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7ED042" w14:textId="19DB3C05" w:rsidR="00F75532" w:rsidRPr="00F777AC" w:rsidRDefault="00F75532" w:rsidP="00F75532">
      <w:pPr>
        <w:pStyle w:val="Header"/>
        <w:tabs>
          <w:tab w:val="left" w:pos="1701"/>
        </w:tabs>
        <w:ind w:left="1701"/>
        <w:rPr>
          <w:rFonts w:asciiTheme="majorBidi" w:hAnsiTheme="majorBidi" w:cstheme="majorBidi"/>
          <w:sz w:val="20"/>
        </w:rPr>
      </w:pPr>
      <w:bookmarkStart w:id="0" w:name="_Hlk208493516"/>
      <w:bookmarkEnd w:id="0"/>
      <w:r w:rsidRPr="00266F65">
        <w:rPr>
          <w:b/>
          <w:noProof/>
          <w:color w:val="CE7423"/>
          <w:sz w:val="28"/>
          <w:szCs w:val="28"/>
          <w14:ligatures w14:val="standardContextual"/>
        </w:rPr>
        <w:drawing>
          <wp:inline distT="0" distB="0" distL="0" distR="0" wp14:anchorId="6DE52E4E" wp14:editId="78B05E65">
            <wp:extent cx="1100064" cy="649605"/>
            <wp:effectExtent l="0" t="0" r="5080" b="0"/>
            <wp:docPr id="17688034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03446" name="Picture 1768803446"/>
                    <pic:cNvPicPr/>
                  </pic:nvPicPr>
                  <pic:blipFill rotWithShape="1">
                    <a:blip r:embed="rId11" cstate="email">
                      <a:extLst>
                        <a:ext uri="{28A0092B-C50C-407E-A947-70E740481C1C}">
                          <a14:useLocalDpi xmlns:a14="http://schemas.microsoft.com/office/drawing/2010/main"/>
                        </a:ext>
                      </a:extLst>
                    </a:blip>
                    <a:srcRect l="17470" r="21443" b="8044"/>
                    <a:stretch>
                      <a:fillRect/>
                    </a:stretch>
                  </pic:blipFill>
                  <pic:spPr bwMode="auto">
                    <a:xfrm>
                      <a:off x="0" y="0"/>
                      <a:ext cx="1121168" cy="662067"/>
                    </a:xfrm>
                    <a:prstGeom prst="rect">
                      <a:avLst/>
                    </a:prstGeom>
                    <a:ln>
                      <a:noFill/>
                    </a:ln>
                    <a:extLst>
                      <a:ext uri="{53640926-AAD7-44D8-BBD7-CCE9431645EC}">
                        <a14:shadowObscured xmlns:a14="http://schemas.microsoft.com/office/drawing/2010/main"/>
                      </a:ext>
                    </a:extLst>
                  </pic:spPr>
                </pic:pic>
              </a:graphicData>
            </a:graphic>
          </wp:inline>
        </w:drawing>
      </w:r>
      <w:r w:rsidR="00A372EB" w:rsidRPr="00266F65">
        <w:rPr>
          <w:b/>
          <w:noProof/>
          <w:color w:val="CE7423"/>
          <w:sz w:val="28"/>
          <w:szCs w:val="28"/>
        </w:rPr>
        <mc:AlternateContent>
          <mc:Choice Requires="wpg">
            <w:drawing>
              <wp:anchor distT="0" distB="0" distL="114300" distR="114300" simplePos="0" relativeHeight="251691030" behindDoc="0" locked="0" layoutInCell="1" allowOverlap="1" wp14:anchorId="4A13BA65" wp14:editId="1DA07238">
                <wp:simplePos x="0" y="0"/>
                <wp:positionH relativeFrom="column">
                  <wp:posOffset>-981075</wp:posOffset>
                </wp:positionH>
                <wp:positionV relativeFrom="paragraph">
                  <wp:posOffset>-1786890</wp:posOffset>
                </wp:positionV>
                <wp:extent cx="7717402" cy="11629726"/>
                <wp:effectExtent l="0" t="0" r="0" b="0"/>
                <wp:wrapNone/>
                <wp:docPr id="821740510" name="Groupe 3"/>
                <wp:cNvGraphicFramePr/>
                <a:graphic xmlns:a="http://schemas.openxmlformats.org/drawingml/2006/main">
                  <a:graphicData uri="http://schemas.microsoft.com/office/word/2010/wordprocessingGroup">
                    <wpg:wgp>
                      <wpg:cNvGrpSpPr/>
                      <wpg:grpSpPr>
                        <a:xfrm>
                          <a:off x="0" y="0"/>
                          <a:ext cx="7717402" cy="11629726"/>
                          <a:chOff x="0" y="-70407"/>
                          <a:chExt cx="7717402" cy="10745657"/>
                        </a:xfrm>
                      </wpg:grpSpPr>
                      <pic:pic xmlns:pic="http://schemas.openxmlformats.org/drawingml/2006/picture">
                        <pic:nvPicPr>
                          <pic:cNvPr id="1595454000" name="Image 1"/>
                          <pic:cNvPicPr>
                            <a:picLocks noChangeAspect="1"/>
                          </pic:cNvPicPr>
                        </pic:nvPicPr>
                        <pic:blipFill>
                          <a:blip r:embed="rId12"/>
                          <a:stretch>
                            <a:fillRect/>
                          </a:stretch>
                        </pic:blipFill>
                        <pic:spPr>
                          <a:xfrm>
                            <a:off x="6383902" y="-70407"/>
                            <a:ext cx="1333500" cy="2914015"/>
                          </a:xfrm>
                          <a:prstGeom prst="rect">
                            <a:avLst/>
                          </a:prstGeom>
                        </pic:spPr>
                      </pic:pic>
                      <wpg:grpSp>
                        <wpg:cNvPr id="360232148" name="Groupe 2"/>
                        <wpg:cNvGrpSpPr/>
                        <wpg:grpSpPr>
                          <a:xfrm>
                            <a:off x="0" y="8379725"/>
                            <a:ext cx="3457575" cy="2295525"/>
                            <a:chOff x="0" y="0"/>
                            <a:chExt cx="3457575" cy="2295525"/>
                          </a:xfrm>
                        </wpg:grpSpPr>
                        <pic:pic xmlns:pic="http://schemas.openxmlformats.org/drawingml/2006/picture">
                          <pic:nvPicPr>
                            <pic:cNvPr id="288419563" name="Image 1"/>
                            <pic:cNvPicPr>
                              <a:picLocks noChangeAspect="1"/>
                            </pic:cNvPicPr>
                          </pic:nvPicPr>
                          <pic:blipFill>
                            <a:blip r:embed="rId13"/>
                            <a:stretch>
                              <a:fillRect/>
                            </a:stretch>
                          </pic:blipFill>
                          <pic:spPr>
                            <a:xfrm>
                              <a:off x="0" y="0"/>
                              <a:ext cx="3457575" cy="2295525"/>
                            </a:xfrm>
                            <a:prstGeom prst="rect">
                              <a:avLst/>
                            </a:prstGeom>
                          </pic:spPr>
                        </pic:pic>
                        <pic:pic xmlns:pic="http://schemas.openxmlformats.org/drawingml/2006/picture">
                          <pic:nvPicPr>
                            <pic:cNvPr id="864288259" name="Image 1"/>
                            <pic:cNvPicPr>
                              <a:picLocks noChangeAspect="1"/>
                            </pic:cNvPicPr>
                          </pic:nvPicPr>
                          <pic:blipFill>
                            <a:blip r:embed="rId14"/>
                            <a:stretch>
                              <a:fillRect/>
                            </a:stretch>
                          </pic:blipFill>
                          <pic:spPr>
                            <a:xfrm flipH="1">
                              <a:off x="122830" y="1542197"/>
                              <a:ext cx="647700" cy="6477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2168341">
              <v:group id="Groupe 3" style="position:absolute;margin-left:-77.25pt;margin-top:-140.7pt;width:607.65pt;height:915.75pt;z-index:251691030;mso-width-relative:margin;mso-height-relative:margin" coordsize="77174,107456" coordorigin=",-704" o:spid="_x0000_s1026" w14:anchorId="4CBAD0E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Ye+d/QIAALIKAAAOAAAAZHJzL2Uyb0RvYy54bWzcVl1v2yAUfZ+0/4D8&#10;3trGX7HVpJrWtas0bdE+fgAh2EY1BgFJ2n+/C7abNO3UrerLqsgOGLicezj3cs/Ob0WHtkwbLvt5&#10;EJ9GAWI9lWveN/Pg18/Lk1mAjCX9mnSyZ/PgjpngfPH+3dlOVQzLVnZrphEY6U21U/OgtVZVYWho&#10;ywQxp1KxHgZrqQWx0NVNuNZkB9ZFF+IoysOd1GulJWXGwNeLYTBYePt1zaj9VteGWdTNA8Bm/Vv7&#10;98q9w8UZqRpNVMvpCIO8AIUgvIdN701dEEvQRvNHpgSnWhpZ21MqRSjrmlPmfQBv4ujImystN8r7&#10;0lS7Rt3TBNQe8fRis/Tr9kqrH2qpgYmdaoAL33O+3NZauH9AiW49ZXf3lLFbiyh8LIq4SCMcIApj&#10;cZzjssD5wCptgfr9wpMiSqNiGvr05PqoSLM885PCaf/wASrFaQXPSAW0HlHxvGRgld1oFoxGxF/Z&#10;EETfbNQJnJoilq94x+2dVyCcjwPVb5ecLvXQAVaXGvE1UJKVWZqlUQTi64mACLgWpGEodkS4dW7q&#10;sJA4x75IemNQLz+2pG/YB6NAwWDFzQ4fTvfdB7uuOq4uede5M3Pt0T9Q+5FanqBoUOKFpBvBejuE&#10;lmYduCp703JlAqQrJlYMfNLXaw+IVMZqZmnrNqxh4+8A1gE9GPAo98CcCwbE9oS88mSWlE5JIKRD&#10;rUxKi5MkyRyNTmm4jNMozjwtk1CAP23sFZMCuQbgBDhwOqQi2y9mBDZNGekcsHiQAO0gAobm/hyT&#10;PMIJjlNIZ8Mx+thkCDsITqH/HEizpIBY8S6QanIySbMCfqOTuMyyacZRNI2Zi7ZTIP1p5RuJIzyb&#10;pXGZ5cnE/5sII6+eg2h5hTCCAHmcpZ8Vx2vEjotteP6b1DzLU1AVzso3JanEJaRXkBSq4Qb57K4e&#10;Z24sAWKMZ8mgsDhLcVyO9/mUvvK0KKYUPbaH+2AqJab0+/IMvS8HIIW7xAuFkb9yxiLOVV6HfT9r&#10;X2oufgMAAP//AwBQSwMECgAAAAAAAAAhAI4DebYpcgAAKXIAABQAAABkcnMvbWVkaWEvaW1hZ2Ux&#10;LnBuZ4lQTkcNChoKAAAADUlIRFIAAACMAAABMggGAAAAKHc4jwAAAAFzUkdCAK7OHOkAACAASURB&#10;VHhe7L0HnF1VuT78rF1OmT6ZSZlJI6H3XkIoUkSs9yrK/6r3eov3IqB4QSB0SSAUAVHxShGkV6kW&#10;ihAEpElCJwXSe5uWqafs9n3Pu/aeOTOZZM45MwkJZv/EJDO7rbWe/a63Pq869ydnB4lEAulUFggC&#10;WPEEeDiuC8s0EQSB/FsFvvxpQP8J+PAVgMBCwD8HPHifvE4c8E49Jxiw/ARMUyGTaYVvBjBLSuB1&#10;NKFOdeLIcR52sT5AubcASjmwDcDwAHiGvoVhAAF/UMAhY9bnp8wypKonouZ7HwxqYNOmTftbKpU6&#10;2vd9ZLNZlJSUIJ1OIxaLwfMKfL8ChlLMqeqiC6cEnZ2dqKyolpe0YnF5Sdd1Yds2OIjegOEA9Pxo&#10;wBh5AqaY1xvoGgPKMWHHTLheJ1zlwYyVAJl2VLht2LN8Aw4buRy1xlIYwQZYHmBwOAKYQAOm+wMY&#10;6Fkb/z5tlqAtOQojDvqXU9UhVz1a+B30FS+//PK3//SnPz1omiaUUnAcR8DCNeC/t6VDXXjeuQFf&#10;ykMg0sQPlADF8/S/e144Ag7x4sMItg3AwAHMmAVXdcL3KRXjML0AVjaLYcEyHDtuHSaUrkIZ1kOl&#10;HZgcRmDADwwYlgolTCgyClyZjBlHu1EOd9gBqPvuC4Na2enTpy9ubm6eQGlPKcMPlQDa1LEl5HU+&#10;w1cP3HP3irlz544hqg3bQibtIJaIQylTXrznpXMAIyJH/ztAKN67n5bfUHrOChBAFblZGTDASXXh&#10;GWm4gQsriME2EjB8hWR6OfasXoJ9ahow1lyNeKZTfg5lw4MPk3uU5/bsMfnMWM45rmEiaybQjFEY&#10;c/B/TlFHXnJ9gbfoPv2VV1757rPPPnt/tBXFYzF0dHbCsqxib9lzXX5Lktdz5Ku4auplqzo6O+uV&#10;ZYpkoSg0rZgGxEYKSqTD5HX/gU4a9FAIaNdLQxHAhoLvmTBVDDYsWG4zKoIl2G94Ew4uWYzqoBHw&#10;OS4TPlwYVgAMQkeQqbFNtDjlwPDDUfOvzw1KylxxxRWrOjs766kScFyU8JEOOdBEbvnf66WSAb71&#10;6svffvzJJx+kGIwlS5DJZKBgwrQthCpMzvsMKWDyGOfmMOVDGQE8zxV1xDRtuK4lIDehYAdpKL8Z&#10;u5StxVFl8zEh3ihKe+A7gKJ+QBWG4ylynVUgl2YDGxvMMRhx+PcuUIdPuy6PQW10ShAE6tlnn/3P&#10;V1999XcETCqVQmlpacFK76C/wAFevnumHnngnufefvudL1AEan0m/JWK9tGerSd3x1eFKo0yoqEa&#10;Fi01FwaRz9UPTPhBTJQrhYyAAsrEMH8VJpd9gn2qm1FiNMDyumQjk1cvQKnc+K0DbTGZQKtXBq9+&#10;Mmq+/Zci0adX6tprr13U1NQ0kXokjREqv/kcQzWjAz2r1+Cu+OklH3d1de1OMWjG4qLDKCPaQzVg&#10;QrB0v9+mALN1BuDDo95im7L4vkOglGhrWXUh4DZllQGty3FA2RocMqoNI6y5KPXbYHMwjvgJipcw&#10;nA0ajQkgnQGa7Qmon3zWeeqQn/x8oInf1O9nzpx56O9///uZlPZUgKlbbktHL8CsXLmy5s7f3tJI&#10;cZjKOojH46EeE8Bx9QBoRXEQ/AL4p9lX590ao+uDRgEGfBi+hZgbFzM/a2UQKBemsmB5KcS6GnHo&#10;2BQOKP87hmMdLOq63bvrIISCAvxMACNpol3VYq2/C3Y7+/VB3BC45pprljY2No6PTGtuUYa4ACDz&#10;Th2TagO3LP59ax4bDeyuO257bPZHs08pq6wUkUjliy+ZybqigHnhJBNM4lQq1PE15KMLJR/B4RuI&#10;uSI7kLE8+KYLw/eg6JBUMYw0l+LEutkYby5E0nWgul1Kg1hfopPbmvLQ5SfgJXZG6e4nn2ee+POi&#10;pcw777xz9H333/83Ok4jgMgO6vuy9VJt4N9zgTTk07qJG/Y7U1Mvvei99vb2AwiKjKudSJQwIrxN&#10;S7+o0ltVwTrMkI6Me08o4qjEBkAsdIy6hiX6DYIMYJnw7XJYrZ/gxJErsF/VOpQ5S5CkZKK0ys9V&#10;3c+bK/i+CcMygSALx/Fhl4zA6qAeo896fxAoBK6//voVDQ0NYyLnHUFCKUM1gQfXhFJmc76aIZ3q&#10;8GabHNQlF5wXuK4HmJwUojmAHYvBsmLIOFl4bqB9BFtEwuSrAREwWimn65FKrskQhoDIEix4SEEl&#10;4kj5BuLpBuyBlThyXAqjjI9QoTZIqED1BUyO+3/zk64QIKadbGKiO7LNNZojUXX498+zJ19dtJT5&#10;+9//fsRjjz32poxNKZHu0RZF0FDyRD/fEsDY1D03CZi7b7/l9qXLlv839RQ38LVPIAoFiH8g8gh/&#10;mrEOQxyHlCwEim+48A1uQQqWRwloIMt/2wbSbhqVykd5Rwv2qenA/iM/wTC1FLFsFpZfnKeXMA0I&#10;TN+HQdzSCRgATkk11iX2wdjvvzooKXP11Vcva2trG0dg0KHHg1I/2o6irWmbAAxf4lc3/OzDFStX&#10;7ssXjiW1xp51PEE6PcHcmj7dWEfPlqTgIiBgaF1TZHuW6LSeqcSSMlSAZKCQyPgSMjh655WoMxej&#10;3OtE3MsUPee+H8CwbUZrAQIvCaR9hUavDmMO/u756tjrbyj25rNmzZp8//33v0ZpQnBQsvBPbkPc&#10;jvj3re3YG/ALuGb61LVNTY0jDcuGaRiiy0hQMgjCAeTnJ5BJy3enKWiGwwCichGoAJ72sEBxWxLv&#10;b4DA8xELElCej4RhIJ5ahH1rlmHvmmaMxDokvY6Cnth9MkUbBSzN+jS3bwAlQEeaul4l0iUHoPZ/&#10;Xhlwjjf38Ouvv37Z6tWrxyWTSZEsBE0sFkcmo6PZUXC4uAEUftWAg/nTk49PmfX2Wz9rbe+AfmkG&#10;eQ29RfUbOij8JQZzBYFBs5omtETPobcpfdCr6yJuxeFnDShfwTR8lKAJlc58HL2LiXFqPiq8Blh+&#10;aGeHoA5Chx43He182jhmRoBSZRKLl5fbBrLw4SkgaSWxuqMG9Z8791x1+Dk3FjvGWbNmHfbEE0+8&#10;RVeHGB+OI+4NSpjcbIJi71/odQMChje87647np49e/aXJJrN8EHofXQogpXZKwApeTN53bXQVx3o&#10;fIKmv4X1wwClIZKGILKUixIzhRFYipPGNWC4uwilQQrws6H3F3DpYDKoC9F1wPtSibZ0XpAA1INH&#10;6cUgCjMlXK0H+SatM61TdalhaErsgfGnvzaoGZk6der6bDY7nCDhGlCPIXC2hjrQd1PIeyCXXThl&#10;PhR25f7Z1NSEiooKpB0Xhmn3BkyhoYK+OBjibStK0YgsimjPp5SsxSocPmwh9ixdi+FuI5DtJC4E&#10;8BkuumluBjCMkAOe0oCxnPDFlQ1fMYrugukPrdYIjDjo6+eqSTcWLWVmzJhx2nPPPXdbEASBbdsq&#10;ijNRER5Kszqfqc8bMO/OfOOEp576w4yuri6RMJxwShh6frW4HsKgZD5vPpDACX+fCxiRAL62+Agg&#10;5sjsZC3EEaM6sHOwAlamBYhbMhx+DHbMgOH5WmD6OVsStyL5T+cEMcdGnM2hEy9Q2qx3lYmumI0N&#10;iV2x0/dn5T3X/Q1t+vTpG9ra2ir53tRj4nEaIdluD3Ce0zHo0woaxO8fvO/lN99881jqMrSQ5Gs1&#10;YtATNISAGfSwem7QFzCBuAiYthEgoVpR4S3DwSM6cFB8Jar89WCKRwAHnufAMGlyMT4ViLe4R2mn&#10;Z7ePKS4KFH/OeaAeFRNdxrU9NPojMerAH55nH31R0X6Zl1566d+ffvrpuyP9sRAfzKC/v5wbFAQY&#10;LsO0Sy5c0JXq2oWg6exKQZk6drP5Y9CvPNAD9O/zfEwEIhMpmEEzdoqtx+Sq1dgluQHKaYURpCUb&#10;j9JItpeAGYY5H4T4owgmnd6gnx0FaRkh56+18h3AhRMbgXXBHtjpR38bcKY2N9Crr756Q0tLSyU/&#10;1k8rhbPgAXw4680Tn/rjH19Yt24dRo6qQ0cq3U/WXX7rW8hZeWIh71uKwshwAhxUOCtxWPUa7D+s&#10;DeWZlYj5bTDiMXiOh8AwYdCP0xcwOqG553mKSjGdiMy1CcTZTEwZLn3QSTSiGiOP/N4FatI1BefL&#10;MFdGKRW8/PLL//PHP/7xt7kOu62h+OZO6kaAyccr/sh9dz374UcfnUwJw4SrXkcY2xlY6vS5rMAk&#10;g8EAKJpkkTSmATO9FjuXNeKgYY3YXc1Hid/CRGF4vtZ1CCoxr6OwE7cpcXCHgKFEoasBBgzxGnvd&#10;Akc5BgLXQFCaQHNyTwz/78HpMtdff31rS0tLxVArvDmb+GZXomAJE914+k8vXtTW0TlR5zfkKIQD&#10;AmYwS523ANnkibl7vySJKQvKa0W13YJ9K9dhcsknqA7WiH9F3jSMRAtgqOSKUzACTPgY/tzQU2nQ&#10;dKITkUFzXkIncqIUQaYTTeZw1B558fnqiHOK9v4+99xzp7/wwgu3RF7ebc7Tu6mZn/3+28fdccfv&#10;/sqQASeVPgLW0zBk0N7ejrLSCsnV0Aoxj75KcfTvjRJqtiKiDDFzbJMp4W2oxxJ8aeRS7GSshunT&#10;XRsmumszScc0CQICJopB8GMhYEwdUzM8unt9MZ0Ej8x/CgVR1q7GantfTPjh4HSZK664IuAci4wL&#10;ArGUuAa5FmD0u4G3rMKmu2gJwxd6+g9P/PWvr7x8HF+YYGlubkYyWSoDYDRbz2CU4pk3YAYvRvK8&#10;Aw0dqSIwArimg5pgJSaVLcCBVS0oz66DYmpE6IjzCR4VSHmN1DaJ0kuw6BAEg54yXJ+pDnT/5jgw&#10;ORUOfTZxtCbGYdj+p0xRx1xbdIXBH/7wh9teffXV0zjPUY5MlDBOgETJVtHv8pyOvE4rHDB9lJyr&#10;rrhscTqdntDW2i7OvLbOLp287DI5m5li2nro0Wl6KidDROX1ohufVNiX0d9DCBjbF40DjumjRK3H&#10;TsFiHD0mgwneQlhOK2DF4FI/UfTH+LB8AoMmto6G67FRmmhAaWub/t/wkA/GB+jY8xScZC0a4rtg&#10;9A/eLHzuectw/qdPny5SJoolbbuA6TPzb7328tGPPfHo35gnI4aEqQHC0lvtr8lRFuU3QwWYInGW&#10;c5kkXAVK0jccFSBudaIsswwH1bZhcsVqlGVXipVEfwoBT3e/QStI9piemBXXUMexQg+eWEfhVkVV&#10;mPoNJ4dYi5djRWc5Rp/wwynmocXXMT355JMPvPbaa9/J9fT21Wd6FyIW+YH1uaw4lPdZq8d/f99j&#10;s2a9c4rnMs6UEN3FZfWhHe8Ov/eVMDoPN4wq97nfpoa20c9zf1DEfBAwFu2fIEAm8BCPBzDcZtQF&#10;y/HVcW3BCG+ZigUpSc7St/d7zGbxs3A3Cz8ImNrza7CKIQQM408M0vJnjB8QMEYMbX410rUHYuT3&#10;WMeUj1268cexdu3a0muvvbaDym/fbai7Hr6Aioh8P78hAQwfNvXSCz52XHf3rs6MOJXseCkYRogq&#10;9woBTL4vP9jzIsAwvMHERzOmYKALiY5PcNLYdky016AGzbD9zpzwh956okiBNqO1o04kkeFLqMBg&#10;Ahd1HIOAzEKZAbibUdCYpSOwqqsEoz9/xrfU/hc8Vuw4rrvuujnr1q3bi9dHim8UII5AlJcVVcDH&#10;NmSAmTXrb5P//IenXyNgmMrpB0ywYtKyno5tFTCmCuD6BlwjASq2ltGFpLMSu8VX48CaDdjFXImE&#10;u6FHwZXVoZKrwwVRhIDj8wgOAs9XUsGglV+dhRewKlPqvShk4kilS2CMP/HDkm89un+xgHn99df3&#10;+fOf//wRJXqk4Hannki8LFJ68n/CQNgZMsDwlR64984/zv5o9lf58lR2mTdu0tzrVg6jFw+VxE1s&#10;SfkPr8Az++7HTO0kW4KnELAOy2VmnoNquxNW+3xMHufiwNgCVLprepLNZQ18+BJxDOlDdH2/gMWn&#10;lSKAieJreuuVn7O4XnnIZALES6qwKjUKo793025qxEkLChxJ9+nTpl25IpNJjYmSwyOdpq+JXez9&#10;+wZchhQwems6f257R8eeTPIRxdCVnV9AE+UFW5a2OiTl0NBlIZs7BkL9QNdv6vdMvjJCR6NnuLKl&#10;UKthMlUCnRjpfoKvjF+NKnchSkhQ4GRgsrAsbsBlbo0FWGJia+slxzYKE8v5izDeFKjeMbfARJs5&#10;Eu7Yk16q/cZdxxc7hr/+9ZVTn3rq8Uc438yTYWlQlCBObzD/XtDcDjDZQw6YOe///agHHr7/VSfj&#10;imkdj5dAGTGp1WYgj/m1pOUQpxbFem7aQLGzVvR1htQycSsKjKz2rzGVU2qzM6jxl+GImsXYvbIB&#10;FUEbzGw7LPH8cov19BhEpSluGlNGJVqTu6LuB4MOF2RWr14do75IByp1SH6MxRS6DfRxFjfSARbo&#10;vjt/88S8jz/+esxOIJViuW1MEw9xj+de7znyp22b8CMHX4GLPtDA8r+d3jp6rDadVWfCQWmwDmPM&#10;ZThyvIvR2QUocVoAVn+y+J8gC2g19Z3C/N8sY5Sg0atG3SGn3Goe+6sz8n/n3mc+8sgjv3j77bfP&#10;FvkYJoZTr4n0mWLv2991WwQwfNBF5/+oJfBVlWLBG7lmXE6wghWjiNQ10eKR1A6MT+XQCVC6jomw&#10;ETIGKqUgs4ODWNCBuNuAw0dlcIA1JximGpRvW5qdi9eFlYjFvrxr2EgFJego3xv1/118ee2cOXNi&#10;d911l5Q+UHeJLFOhbQlJifKH8eZHs8VW66H7fnfH+x+8/31D2d0KsJSlmIYOHQSueILz0WEKX5D8&#10;podShR5eKqiWT8miwULF1FdZ7ZrzHYy31uHkYQsxLrYGGb8DhvJEdxG2FPEnRdOYhwIQRkxk92Mk&#10;3LSx2q1B9aTTzy2Z9NOi0zinX3XV/A0tLbsSJAzTRJmR+ZjV+cxWdM4WAwwn5LprrvyoYX3DPvw7&#10;2SD4JTvC5WIIkaH8PSwLyQVFPgMoHEQbX+EZPvgfj7gTk9xcXX3gwafprADLKEVZx0J8YcRy7FWx&#10;Hra7CjGVhaJlZdpQQfEMVlFUssuqxprkAdjlf14qej1mzZq1z0MPPfRRlA0ZSZehLkMp+gXzWbAg&#10;CIyrr7jca2lpERd7VCZBQER/Z3T70zoIFjJvKj9A3LXE4cbsBJdAku3KgK3iiHetwn5lq3FA7TqM&#10;V58g7qd00JFgl1LhHLFR0GBIFAgE8SRWpmow9vj/OU8dcnnRaZzTp09f09bWNorWUVTHpF9n6D7B&#10;LQoYvup9d91+x/z5C77fkepCSUkZnKxD9xXMUKNnDOrTOrQrXxvDMYeRaAMOI8DihNPqlXIUSlUH&#10;qrEaBw9vwmElc1CSaQTzgIIwwWpQgCFAs4BK1qK1/ADU/MeMotfkueeeO3XGjBmP0LwmaKKo9VDO&#10;b9EvV8hLTJt66budnZ0HClGRaYZ5G5o1amNSxULuPPjvR6LQ3awPrMW2Q3+M1oKVl0WJzerJDdgl&#10;sQpfHrkQtelFwggRZpMX/sK9rqCmzXoVAy3meFSfcP4/q/1O/4PIhTA1s/cDNh97uvbaa9taWlrK&#10;CZaI3WHo5MtWKjl79dW/Hv7sM8/8nQN3HFesjPLySvkKhgIwg1kxcSmG1hEL1VypK9IE1gw6Uull&#10;fMhFFnXmShxXOg/7VDYh5nfqfJkifTDd72xacLoc2CU2sv4wNNQc3TTme4/VFjumGTNmfPeZZ565&#10;P2KwGhQxdD9I2yoShoO/967fPvThh+//C6PZhjKRTmfFL8NCuIGPofxGep4WsT7wJx6jz/xPcisB&#10;K/DAAn/qOC5JFC0D5d5q7BnMw+cmAlX+SljZZuHXK/4gMi244vFWCIxKrAlGo/6LP/yK2uvMpzd5&#10;3wEC3JdddpnkylCPGWqGqsGMtuB5unLqRevb2jqGE/UV5ZXIej5cJypxLfh2/VxQGLB0ApW2hpgk&#10;RdCQb4bWUowgob+I9dK05uImkk4LRjiLMWmMi93iKxDLrEAsDEIW8/Y0qwPGneiPyhKUCWStEUiN&#10;OvKVqv/38OeKuad8nPfee9ucOXNOGwp2jb4zulUBc+/vbr5p3iefnGXbcbS1tcOwYrBMFsIVOzWD&#10;uy4XMBlT90yQ1ITAFyDxyJoGHHp+LSVpDmVeI3ZNNuLoUS2ozC5GQqXDpKrC3yUCjHBOMObjKbiu&#10;jYbERNSf9VHRs/LRRx/t+eCDD84tjKEqv4+t6JcqfHr0Fb+68Zp3165dfyC3JWoKDinqN/0W+Y2i&#10;yJeh/kKA8PkEDCWNTfp5MkqF1PieEaffl7IGZpBFUnWhxl2Oz4/ZgJ3stYi762AFmuyn0EPH00y4&#10;DplANQOEF1hos+oR3/ebvy494cYfF3rP6Pxrr712fXNz8/D+HXfFT+tWBwwHdOXUS4J0V1qIFill&#10;tpSEkWnZ7NxoYEhJa8hSaQWOpGIKjQiYnmkhoOUkrhYPtkqj2lmOQ0tX4MDaDpT6qxAP2opaVxm3&#10;ohbkCViEGKIkibagCg1BPXb58TtFr89zzz33nZdeeumB7cpxt6lZfPC+O+98/70P/pM+GKFD24h7&#10;ZeD5JxCGBmhahxL9RZRdFq1R7IQS0IWkmnqkNQlYT57CMNWCusxiHDnOwXhzEUr9BnHz84joTrQr&#10;T+ngZITcPvXY/DFzhmz2PJBEceLGQtYuR1pVYdhBp5yrJt9QdLjgvPPOk8YjQ3lsfLcBNPChevgF&#10;U85+VSnjKGblMdkqynqPrCaqELlJzFG/pqhWKOqmUgzY+o5BHHghaHU/KF1QHx3dtT+BHwS+o7gF&#10;VdsOJsRW4PjaBaj2lsNVMaFFM8XUBrKSnWnAchipp+jQJbR9jaoIT8zQowJMS80n62cshub47qm6&#10;/3qrT2lp/itw6623Prx4yZL/Rw4+WkvMmeGf5JZh6oO0CCgQUEMLv/zHImdecvH5ATniNElxOTo6&#10;OuRrZrS1qystQbTILNy4wdfQtN/pC7i+wXOmcDJ/RwKTUkbCqDuDpiZGm8vwpeGfYIy5Ah59NoEL&#10;W+jFAScsT4p5iVDCkMo+1NdyyB9EMvG+flKHCXh/5cONeWiJTcDIk6ZPUBO+vbTAqZXT33777Z0f&#10;fvjhhZxPIeEOI9dRa51irKhPFTD33XfnrR+++/4PZCCmLspiKoSuoiwLWZZ6F8JFUp2SYCgbfHVv&#10;b928v9pKksi60KkGUhVMBhBJAAsC1AYrccywJdirshkJtxmGTyJszY1IqhCW2JjsniJbkiMFc0zV&#10;1GkUPaW3uso2RgZHgFF8eMhavii/id2/fXPV53/+w2IAw2uuueYaYeIkOKIuKZQqUb5Moff9VAHD&#10;l73i8svmtbe17sGFYb8mYiaVTqOqahja2tpAE1wfUVlKzhCZxFSE/rOpSRLQ9AFMVIJKycKaNJO6&#10;ju8JuCu8ddgzsQSH1aVQG6xA3NsgVQLcZtmLKXDoLY5oQJjVJ1G0kOZe5wQLGTn9d5J5qMMNJCvK&#10;WD46zGFoi+2DnU8rnljxL889952/PP/8A7ppWg8FvaSWhIzihYAmb8BsKdXmxef+dPpzzz9/C6WM&#10;J/y/TGorQVeqL8t1bg320JEX6Vx+kSW95i2SOFHxPgHDlFKNXf1nadCG4d5yHF6fxu6xRSjFegQ0&#10;wD1WH1gAibHFEuLZSqLfPiwJOzDkIOUq3czzIZ1V+CqurZAykmh1ajDmiH89V026qmjl93//939J&#10;ddbdg2kwlPN5A6YQFBZ67t233/LGnHlzJwm1hqkp0hk6iCdKcvoF9S3aHxrQRNT3kaSKrPBcC0ze&#10;KyK3FvZQhg1MJJBCqdOIvapacHj1cowwVsHzSVLk5+Qq0xPIXYlmuiXWmFRQRqyd0Y4rRU1hCaUJ&#10;uFYA14jB8eNQIyd3lf/Ls6WFzmt0/nXXXffW2rVrD4sSwnPTN7crpTd3Aq6cekm2q6vLNg0LqSxJ&#10;i3Xag+bQ65EAfTNPBtvroO/1PffvA1ApSIs6pGkryoaLmNeFkViJY+tWYVxiNWJuA4sKIJVxFC2W&#10;VnQD9pkM+zOYTO2UumLW4UQ7bsglEiKWZU3EEBe01doZNSdP3UlN/O6yYkAzc+bMvZ988snZEVAG&#10;45vZJiQMJ+H+u2+/ZfacOadzdplcRWYrTSA9MGCK91tu3FxjU4DJ3aK6OWb8ALYCEh0LcMy4ZuxS&#10;shoV7lKU2y7QRZVECrKlSpJNSQky7RTkiPWTpLhNdBi+S44pT31HSKmBNrsa8b1Pu6X0+J+dWQxg&#10;eM2VV14paQ9RaW2kw2wczd78bG4zgOGgLrv4/BWO44yRvBk7Fvi+r6IWgj1bRjSp2tk11BKm74J0&#10;P7fPTNFvIyqNr1Dir8NItQDHTHQwLvgY5elWKCsOuBmwkxf1FL6pFLiJ7RxKn1xyzoDUaJLFrcEk&#10;rPiBpMp0qCTWWAdjtzOK5/t9/PHHr3rjjTcuJkAYxdY09MxN6iuzNw/JbQow99z122s/njfvAn7B&#10;nal0yKuv0w0KA0z+MmfzgIusmo29ytrRR3ZxIKk6UBKswH7VTTi8ahmqM6tgStOKLMDkK84y2wqS&#10;iCjiygsL37TTUEm2H8MR+gvRlPeRUuzYMTR4EzDmkO8V17lWyCMCdeGFF/rdVl+OaZ3/bG2lBKpC&#10;xOj11145a926dYeQa4b+GCfs6NXzpYcSJjR/+9NBivkK+rKo9rRZjt4+5IIJt42Qh0iAEGd7N68Z&#10;o9QyfHFsA+qwCraTgm2yK1zY7SUETOQeEL0mtJ74F+o3Un0b6TaitjFxC2BpS7tbDa/mMH/kvz1d&#10;cBJ0lLl33XXXzWtoaNgj8sdISbMQIuW/QgWcuumb9p9KmP9L9D3z0ovOC1gmQR2mh/JM02tI+W2O&#10;v6Q/CVHIFxM9u1jAMIGckWbHy6A8swTHjWrAnuXNKHHXiuRRUT+pboRo/wvxTqVWtqFQvxEJI1UI&#10;4c8MH4HpS56x68fQZk7EqJMu+4ra7dubTq7azLQ///zz33r++ed/L6Tc+PVHngAAIABJREFUjm6c&#10;VqgCPCSAKR4a/V/58MP33/Xhe+/+R2SVhC67XkDZuFlEcW8RSa5oIvrGrKK7bqTLRBLO184wFnCW&#10;BU3YxV6OQ+o6UGcuRSlTHyQopoGuKc406RCZzcTWijjzcu14ARELABkN9UkzLSyeXVY9jPFfvb38&#10;K7edVtxoRfmVjzFq0lVoCmcfwGwp99zAw+srpS6/9II1XV1do7rjH6Hc7PHsbkSmOPBD+jmDvhGt&#10;gkae5NC/ExIe9QWMfPyhhItoBggEL4ih3MygLLMIB9W1Yt+KRajILutuKZhLcUYKEGF/CGORWrqF&#10;RNGRp08ashM3tLLIE+yhSyXRYh+AsWfkSXfWz3Leceedj8+dPfsbm+uEsjkJvU1KGE7UIw/ce+P7&#10;H7x3TpQAFDL+9/DKbTIkUNiGFAFGA6PH6uq71YneGm6JspCSzau/fJNEA66NmOnDzK7DrhWrceyo&#10;TzDcXaIBIw4VKu+UMMzd9RCYunejJljMKW2iIBLlN+zoKyIoLf6atA+0BhMwatJ/nKeOKK5+iQHJ&#10;Rx55ZKGOkRXeIG2bBQwn8/prr5zZ1NR0aLSUelF7dJmiREqfi3pLrI0B0/cjzbXWJGMvYBjAlpRc&#10;hgxsK4uRaglOHrcYY4IlSLpsq8MQgewvul2QRB/T+kcRWKKKW/EKk9a1B2C+nyLTGbI+kLXrsCGx&#10;H8Z+v/iG6tdee+3qxqaWOknb2Eh52/ysDgyYTe1SW2n3uuTCcwNuS5GZTaOJA43Hk0ils7DoHBuS&#10;o/AGG1J1wMJ820Y6CESPYTu/KncFDorNw+Gj2lHhr4LldmiVyzDhM++Bf40aZ3cDJqb7MFmaCkWk&#10;WWDA9ChpyIDB/kxAOlaK9d5OmDD5wpPUgf/2QjFDf/zRJ6595Y2/X2DHY1BemDC2uRvlCO2hmu1i&#10;3juvax6493e3vP/++6ebdkwX79txcZe3dXQKebTHssFNHvlsTwOcs5lfC0ceI8C2JaSK0jLJiqPM&#10;WY89reU4ePgGjLcXIe416d2IGHBtrY1xL5LEqjB1MAi3ICsdZgBq3hnDievN10yLxzhtAa1qLGrH&#10;ffvm2FeuKyLtQeGjdz7c885HHpqrc5i5reYfl9t2AJMrsfpIr59ePGVVW2dnvYTjOYmGIQTSZFsi&#10;DVixg8gHTptDdZTXQgkorfvYUN0wEMu2YKTZgH0qGnFIFRuRrg5ZTejtZXsd8j4QMF6PsRcpuSQ2&#10;YihBMGVAuQkdJTdScm7KYML6CHSp/TH6jBeKHTquvPb6hobmptoYufC2S8BsZmUee/jea955/8ML&#10;hfjP0N1VHcdDeUW51GoP5sgbNJs6MbBkQZn2xC3Fpl7gdqEEXZgQX40T65ZhOFZIlh4puczA1CEj&#10;tk2mkh0ae4pmNEWIItkSvcNaj9G6DJVkrfM4TFg3S9HUVYcxR//nj9WkS35dzPgfefLxqa++8ebl&#10;iTChK997FI3QfB8wVOdddtlFL6a6uo5nQhX9CDW1tdJKkJWUW/foQQ4VYHJVyaEcMJ2TfhdfnHUu&#10;RqlVOLluOcaZKxAPOqDcFAxmYXHlw1RMJtmJISSe4JA1XGs5oS/GBqg4k42T4GKaTQB0uTXwR03e&#10;UP3dP1YXO/6zp/wksGBu1Cus3/uFw/6UAFOcxnzFtMuCpqYW3eybSqYonFFGXlHTlreA6e/uBIyn&#10;bJEetsEGyKwq0NWMJAKv8lfhyMrl2KtsHYardbCcNjaS1M0sAuo+evFFRaGAiqg4wziVIMQwEThp&#10;qLD5BQEjqg+71npjMfrs+UWv4TU3XP120/qmg+W5eR5FPyzP+w/paXfcfsvNCxcuPINWErelsrIK&#10;pDOD25KKesEQZgSMo0gq5CGuMvxWkaULl6azoZB012O8tQwH12zAPtYi2F6z7nHNFCymccb6AiYM&#10;MEVNL0RysUsJ2wlG/XjCNzaAZrcWVUeeeaY56YpbihnHM3956qsvzXj1j4V4zbcrwHBSLr3kgtXp&#10;dLqOpqxUFIQVlMVM2GCvEcAYpkSYkzR9/39uv4xnI2A3WhINeM1IZtdgUl0XJsVno8xbDcS0iHBd&#10;nwaV1CUJv17Expmb/yPmddglhUnyrqctJv6fBzixcqyIHYCdT3+1ex0Lld3nn3+uzqXY+OhX+m53&#10;gHnkgbtvfPfdd8+hdeSS0EdqmvQwIq9wRApIKTSUbXr7zqkUwEm3Ah9xpjKI5pIQhZVNLAzFPtMp&#10;7JZch38aNh81ziIpDvA9Ryop2bWW+Si6XClsQtqdqaWfRsIjVhroeESUgKWljW9YaI5NRO1Xzh6m&#10;xp/ZUswHcNX0aa+2tXcdxbmLkqqYJcCcmf56Y/cAplBoFvN2Q3QN+xqk0undY3YcGdcT0CjpGKJZ&#10;JKMIbKH5qvm8Xu5nFznYRBeVtEtGAcKifvIRk3QRJsaYq/CFyrnYK7kWcJuhDCaAhx5dUXR5iBLT&#10;m8xKGLK0iU1gSs6MPCuqq1XoMKuR2ONrv7S/cPc5+bx/33NefPHFk5599tm/8Oe5dUtaP6R+FiVY&#10;6ZFvdxKGA3vx+adP/+uMF24R728sKYDR270eThSBjUoripnI/K4Ju65JxJkLyinlNqkrEQgeMlpV&#10;u6txeHweJtV1IJFegrjVBZg2/CylUEjZpvR1WlSGTw8FC0NRBAwlDEHT04aHZraBxpJ9UP+DD4pe&#10;y3POOSeI+H0j0FDKiHERpTz2vFJ+U7OtnTXtpxe86TjeEVmaGcrU7QKDoJsqXfc70HT1W+4I+yOJ&#10;dUO2c/phWOHI/ks2XEVGqzhKnfXYGR9j8ugujGXag99IBmb4JCOQ+BLRzpCAjhPIyueAhluSJz0b&#10;IlBqiSZSyQiEhKjuS1ccrXb//mvFjPWaa675W2tr69FkBGM5bVSG0l+uTNGoLObFhvKaN195Yc/n&#10;X5wxtyuttyQOLhpo1Nouyiwr5rn52dsRgzgBE5feSbGArXJ8ZEgTomLipylBJ6qyS7FvdSMOr12P&#10;svRSxCR0xX44oVAxSQGrASNhp4icM5SabsiiLpKUIQnuVdJLx8cGVQNj93+5sfLk35xbzFifeeaZ&#10;f37xxRefzO0dSUnTX3XkgIAZ6my6Yga0qWvuuuM3z8+eu+DznOK+NTfRgAejx+QDGk05z3QEGyZr&#10;rpGS2uiMkdQmt6+QNB3YToPQ0H9+dAOGu0uRCDLi6BPQUE8RXkSdx6tjVGHijZDI6IRwSqAoNVS3&#10;16Hi4aJTVWJDch+MOa14NnFuS1R0o4YWubXYufM/IGCGcoG3xL2uvGJq0NzSKvpLxP3L5/TwAMs3&#10;uSUeHUaVQ5oQP9QtVEqUVEoYOvXY/MKkfhK0Y7i/BEdVLcGeZU0o9zukAYb2wuk2xg7JaphfQ8DQ&#10;8ydbXRhFN93uf4oJztA1Pc3Kg2tVoNmpwqhj/vs4dehlLxcz2BtuuOHd9evXHxhZSgRMf0lWW2Ym&#10;i3njIq+5/67bb5m3YNHpDBeQ7SHrOLqnQTcPcFTbXOQDNnMZP37m2zJISIozk/m4RkYTFCGJAJQ6&#10;tNwYC8qgOliFPa1FmFyfQa2zCrbfqu8uZNJRexzqMAEsYZZmrXWY1smkK61V60w96dVDwiMPZqIC&#10;nSkb8Ykn/MX++iMnFzPSp59++pQXXnjhsUiHye3v/ZmSMBzMZRdOWR0gqKNmb8VjEpj06Exj/Q3r&#10;m3OOAvOFNkuiHTFXcemSLgHjwDNTmpEzKAO7nSsvkH6PrplBMtiAqvRKnLizgZ39D1DmrxXpJ0xX&#10;IQMW79HtkwnRpAmPRHkJTD+kLooMKtnOWPyUxGqMxrhz5hUtBKZMmeI7jqOiXgXc1vtu6UXffHMo&#10;3tounUfuu/v6Dz/68LxUJo2SsnLZh6kIixIs5HE9x2YAk4/K0gtAfQGjmK5tdkrRPfwKSbM0qKOY&#10;HhwjK3Qg1X4X9qtuxRHlczDMW5pDbs2KAcInpzO6OO505rCoMkzYiqhCQroQSYWgrzaIodkag5rj&#10;zjpO7XtOUdvSz372s48aGxv34XZECc3/vIhQIJzCvAGzLSu/WsqcP9O0rEM70ykZmh1LaIYlkrpE&#10;cj/ivCtGZvdzTfeWFABxulFUFh4TnWjZeOVQlDC+B9MIkLWyCNxO1ChfqFtPHLsGI42ViKNLErx7&#10;d0QJTafcYrewJEXn4IhbW7+RSbJsEpNb6LDrkB5z3DMjvn7vl4sZ4uOPP37xW2+9dVUqlRLzWhg1&#10;vD4Supgbb4vXzHzttb0ffPiB2aUV5QKUrONpBitpTB4qCkMEmEgUaU+v1pEk2VsAo3UY+OWSLGUx&#10;78V34JOIykmhHC7KOxfhqDFN2L28EaXe+hwWzr6yuU/bv5z3Z02mfO1UlrMB7LiJDgxDo70rJpz5&#10;Rt6CIHctKRQuuugiP/K/9EcLUtSNt0XA8J1u/uWNr61pXD+ZXwgnUovUyAOWfwhfxpffBiUUHjyk&#10;9yN8ZC1WO/KvSZi+CRs+HPaKLGEdswsr66LSW4e9ylfioLou1LoLEffb+0xpGBuLqM3620ejPYoO&#10;vWwAI2miMxtHhzkGIyf92+nq8MtuK2adrr766sVtbW0TqLv04fmVGflMAYYTNOX8cwJhs7JMpkCw&#10;e2M4xv4AkycqNjvz2vQ1pdzVg2tmRek1/LiY1KQEcb0sVFzHjIKMhyqjEyOxFIeO7sJE8xOUeet7&#10;niCvFFZ3RvVSuc7qkEYm2sIES1RiYgbSTMeLjUIw8qhXS0595JhiAPPwww9Pf+utty7hlsTgbd+O&#10;KEMMmK2t7m48JQ8+eO89c2bP/h659umL6dZhupOECpQ0A8y65gHWprUowWZWlF5DHHmaxpUGEJPE&#10;2VeAPHZJP4VqrMLe1Y04tHIJhrmkfYlcvvp+ojjT69tdatuzs+oz9dJF1CGag4a9G6rQTD6ZH75d&#10;1NouWLAgfvvtt6ejqtOtYiUVg+yhvObSSy5Y6zjOyKjtsf60eyu/BTxvs2JIfG1yf7JLETCMUjOB&#10;2xLAmD6DeDbaU2koOwHTSMBNtaPGbsc4axlOHL0Gtd5C2EGqp0ZJkZVcO+zIzNldu0QIUKB1R7qZ&#10;1kkTyYCb9WAx18Y10BiMRPXx555mHXz27QWMs/vUa665ZmlDQ8N4WzjwelPFFoXCjeTIwD8o5r2L&#10;vubOO2/95dIly/6XVQVRFJZfn2T3O55EYannUAINNjjJyLHWXnRaA7u5afe99vxKKoIKJHjogc+L&#10;w4QrOb417kJ8ZedW6Y9drlqg2NrY1aggYNjmEF42BEy4VCFBUTertU8/j4nApfEtXPToUDVoGXXs&#10;C+O+/fuTipnERx555P9mzpz5w/6i/UUBppiX2NrXXHjBuSuCIBjTE3nVLXodOthMU5KDIqLj4t+t&#10;p4BX2ixLJzed2iBN1AmjcEvpBgyY0klrOINh3nIcVrkM+9a0oCS7DKVGOvTuKngWWfSYYBNKGKko&#10;oBnt6+IC6ZGgadRMZh0SpSF406ocLTX7ov7fiyMg+vDDD4958MEHX+EcbWEdZnNTv3X1m/vuufP6&#10;j2Z/eB4nNMbKxAwZl2JS15SbmVcIe8HGe1MEGB2AFPeIuGlD3kyR5tqs5+IyNMlwAQ8GKiv8dRjt&#10;zMVxu5uoTH+CStUKkzXYvgvfNuAHDiym5oliq9MggjCmJHVwklDB/2eeTEgQHLjIWgm0JOoxbL9/&#10;PjM2+cai8n2vuOKKgLS3/xA6TATbqZdfPKuzs/MQitZMRmv8bLouYnUQ5Ma9P4vNVw3KkorOEQYL&#10;uysCgBJ/A6q6FuCInVzsXrICFc4qxITfLAM/bsD1XGZ06pQ7FrqxH6WpGcWjIn6hcmWvagKNdcQS&#10;jIyh3SxFuvqg5vp/fbGmGAn6m9/8Ztby5csPGdoEqq0rNAoe98zXXz/g94899J58JUzWlh6T2m9i&#10;mgQR2ToHZzXpFNyI6DAsFRFAaiAJ3Wp/G39gwQ46Ue43Yqf4WnxupxZUpZYg6WUANw0k2diLWk9o&#10;QNHzR5+LoRO0BDD8z9LeWLKPIvLKUqLCQKMah7E/Lq4M5dlnn/3xjBkzfvUpbkkFr/eQXPCzq6a+&#10;sW79+klWLC4ShjoMtw/ZniI+uSKfpD29oTUj5EC0anoAKEwe9Kl0Z+VzCwsZpkArykXSzKKsax6+&#10;vGsLRgcrUOZ0AkEaQYy9s3W9kpYwSbkXg5tCDB05sE3GzFyYtN2Fel+6YgiD51qnFqOOOv80ddi5&#10;BVtLy5cvr7/ppptW/UNtScTBG6+8sO/zM178sCud0dZMmH3Pftk6hN87VlIIdnQhmwYILR9+9d1m&#10;dihdXDI2hJUhmk8mq2nKYOmfm0BFegGOHrYAe1c0o8rvgDKycJGRQjcWPGrAlOYAxtU/58FCt4il&#10;nEMhMyYT42NAq1cLb/TX/lx76p1fLWRc0bnXX3/96vXr19flXrt9WkkFboX/d9PP31m2fMVBstdb&#10;MajQb8EvcXAZeZGDLZIuWt5oZ5qhe1/rn0iwUCmmQERsE5pGnmpHrdWAiep9TKrvwihvPWy7C5lM&#10;WgrdJPNO0jHjchvHYgMwtyeFU/KWwxptnkuJk3VhJoFUUIkGc1+M/1Fx1tIjjzxy69tvv/2D7R8w&#10;RXwu0356USBpDzCEabw0USp/Gma8p689F1pkfQ49avisnnLSni1HK7P66KE863k5rbvk6kg5vMLh&#10;1sVeUUa2AbXmKhw9wcFuwRxUeGuYSgPXAWyPhUy8R1bEFxOtiMhu6ykiIJKXkX+EHHpME00g5Y3A&#10;sON/dIzaf8qrhU7be++997mHHnroJRmfUhIq2D4lTKEjB/DAvb97bs6cOV/o7OhCeXm5rl+iTuBH&#10;OkZvbrtucsRegJEk2l5P1zm9xR8EohV0IWk0Y6+qJhxd9QmqvWXw2aiUucLZuE5loI+GmXmmtttt&#10;emD5Px1BCOuyw+Rg9luyXalaCLxSJHf58k3qqw/+bzFvOXXq1K6sk01mM1nd8KyYm2yv11x28fmB&#10;bcWEV4aDZyDbZM/JHCnQw5XSFwhaUvQtXB8sYOiBjhsubL8NtcFCnDx+HeqNlVDZDiRYuE9dRcSY&#10;zv1l0woBjORQ6MRwcfCK4y6UMrJ1eeJdZvlLa2IfjPpBcbGlW2+99flly5Z9XluUrPLcVo4C9ZJi&#10;XvuB+3937wfvfvhv3JpIHM2+2brLCB8eBvO6yXW2DmCohNtmANvrQmnXJzhmzFrsWb0B8VQDkqyQ&#10;FEtOPHYaMCGLg+mx9F+Xucib6/xxTRFisCOcB58VCMpAU7AT6r54RaXa9V8H6Ga68SK8+OKLZzz9&#10;9NM3SwYA/VjFTPz2fM1lF5/faJpmDX0XqQy547SE2ZiFqX/ARGOPJM1gJIzmeiY/iyftj8uc1dit&#10;ZAGOGOtiuLcCMYfxpfCJAb3E3IK0VaeYIC5/0Uye3coUz1MGXNORumyGo9pRh/J9f3itfeylFxW6&#10;dmvWrBl+3XXXrWfcTVg3C73B9n7+Qw/c/et33n77R2ycaSeSWofp7sGY6/zfOoBhygMXwg4UKlUL&#10;qp1PcOS4DHaPL0csvVqTU4gEiaRg+I6UJAIY3VU7FzA+KVWNrN6qFJA2qpGtPHlGzb8+9Pli1m/6&#10;9OlzOjs79/qHUnpzJ2r69MvXtDY3j6Izz9UNqTdzbMoTHP28eKW3x/FHr4xCwutEmbsK+w1rxqSa&#10;RSjPrtDdkMOjmxJEWv2FHuQIMNFrhKkRnhT8M5+GpTAlaMc+GHHWzKIExKOPPnrjO++8c46wORSD&#10;uO39mnvuuf2m+fM+PivDCaBiuVkGJh1U3HiihgYwdDyLMkmlNduOKiOD8bFlOLF+IWqDpdISMIpE&#10;iX4rndvIc5Zr0ns6606EkCXsV5Q8/LcEKY0EOtw6VE767plq0vSCg5EzZ8484bHHHpuxyS1pW68Q&#10;GArAXjDlnCWWZe3k+r6OKZkxrdSR20WaN4S6whbOYqXabRq2EGoGbhpx5aNOLcbn6xZinL0SpmJi&#10;lW6DTGEjVrwUt4WpnGK5CXmxDpXTcSfduljor9Np7EQJHL8ETu2hr5V+99mji5m/a665JrVhw4ZE&#10;/hJmK1gxxQyk2GtefPG5s5984olf2PE4ysrKkM244phicpVmMcjtN1nsUwa+TksvzTIhoFABhrlL&#10;cXTNIvHLxPz1sBX7SIZWkCdCJ0xVprqr65ki4y4wuVVpwIhEIiGAF8ALfLQmdsfwH83Nf81zXv+6&#10;665buGrVqp2Lunjgadg+zph+5eXvdXZ2HCDJzpZuTppbZbC5sEE3UdRAKtCAUxFWooWEPl7gosJd&#10;jb3tpThibBrlwSIksUGSzGXb0TtUjoQJTd3uahpDN7OIEKRKkc2kEYt7aA5GY9gJVxyp9vv+mwO+&#10;Vp8THn744Ztnzpx5RpGA+WyImzfeeOXIJ5944nV+3Y7niQc41ZWRIvRs1u1O7+xvcocKMJF5LgvM&#10;ojTfQynaMDq7DJPGuRhjzUM51ocxpVCzDdUn+RcTzqX5UviWVMloakuhG9cpCddzYJW4aPdrgfHf&#10;+UXF1371k0IBM2/evN3uvffeT4oETKGP23bPn3r5xe8BOKC1tRWxGONKRjeda08X2Z7375vbUnCt&#10;dq+poHTROpMKUvBYw6SAMtNDWdcaHFjbhQOHLUa1txymm4VivgvBIspM5NPTEkYav0nkIiyNFH8f&#10;td44fCkZdtDuV6AlfijGn/liUet+1VVXpYq6cNtd/sLf7O9/f/WoB+6//9XS0lJNSiQdPrg9Wf0S&#10;6gw5YDyLAWahA3EDF54RQ9xUSGTbMNFahxNGr8ZIfylMn3kyTJ4K813gCQMnPXMmSaEj90AYKtB+&#10;GQKGaRSBZO/5djUa/XEY881LStTYU3VNcQHH1VdfvfofHjCcr6lTL3jfyfr7EzDpdAalpeXSKYVH&#10;lHG2cdac3h4KIUXeaG3olfVjMA0XymgRV75nlsBzfJQYHkZll+KLdesxxlyChNkKBAwA0vVPj5wD&#10;l2kNioCh9RR6e3tZ+6Q6C0BF2PcNGPFqtLrVqDniW2eow6+6tQCsyKmPPfbYbTsAA+DNN1868ckn&#10;/vACJ98lF66Y1yFBs5ir/blqhgAwQj3F7iwOlNoAxXRRVYa2jjRKy+Ko7FqCE2vXYmd7GWrjTUDQ&#10;Cd9nH0wmSnkS0aYyHDXJ6AUAUWGY3xeIQq9cAx7i6PDjiE089vXSbzx+VP6A0TrrwoULx26TgBm0&#10;H6gInXzqZRfO9jxv79YNbaiorhKlV0pUTMny7/bdDe2WFCZbiRnsaFpV3xb2zQwz8fx12M2Zh5N2&#10;AWq8j2FmW8TdouLUtRxhE9fx42jAdOpxfyNbtC6oY/FckPVhOHyGEh6axpJdMeqM2UWtfVEX5Y/M&#10;7efMmW/89YSHHn50RkV5pTjymCsT1THljmJoARMlVOnuJazFtjxWUBroshWSQQvGZxfjqDEp7GJ9&#10;goS7Tos6ixVLmjVUVF467ET7Jis5y1HYjZY13jSeYrAc5gbTM+hJ4/XG+E6oPXrKJLX/mX8vdIW2&#10;ImCK+OwLHc0gz79q2k8/6Ojo2I/skcyVEWLj7nv2jikNjVkd0raGzn9JpvJ0BSUlTBytqM2swf6V&#10;jTh02HJU+qu6S2glP1gzSYcceaEL0GUqJyVMVhL1HAGhodO+WBRnA03WKHg7f+upkV/+9dcLnbKt&#10;CJhCX23rnz/zjTeO/f3vH3qZvDJkGJeqgu7QwJYADMeo65Y0B68htCFkEGc8iIyc5dlWjDeW4/gx&#10;q1FrrJTCfnjpwPI9JeznQj8VZnHyr0zpZKjA0CSKzL8yhXSaWVWOUNdvUFVoSB6K3X5QeIOuHYDp&#10;g8v/++XPV61YsaLeTsQ1g1WYX5CblSdKTThzg/PD9NxHiIlY/y1KCkHE1sM+Yl6AGm8JjqtfjnHJ&#10;1UhYKahsJxKkEhO6fA0YVzdJEQmlyxF08JHAM4UW1gCyLsUWUqocK/0x2PWkaXG196mb64G40Ve7&#10;MWC2/Z1ji4qeD9556+h77rn3b7FkQuqvWfCmtd4tI2EEeEFPoy7aMpLfwliQz6SpOMqyK3D4sHnY&#10;vboRw+wWxJwNSGQJLF1kzeC1sLDSeHJDwITRasmzCqPcYnqzQNIoQaNXjZGTv3+aOuyKgmqWdkiY&#10;fuB38803LV6+bNmEXE9v3wbrknQV2U+DgHDPfU3xwxiyiVC6cKFjcFGGpLsOO8U+wsF1LRibWIXK&#10;bDPsbFiyQMJnk/6bPoCRngc6E0LUHMfQxW6SsWcgpcrg1x/zStm3/vS5Ql5/B2D6ma2Zr79yzGNP&#10;PfVK71/17pc9ZFtSKLmo8EZRZvr5ydPrIwYvqIAVtKIqmI3Dx7Vjz9jHqHUbYDmsQ/EBO0Bg+Bow&#10;0ZZEcaN0AhWtbClt8izEKC1ZF+V6CCwba81dUH9WYTStOwCzic/r5pt+sXz58uVjhRk7HpOGWNLs&#10;gnFgNr6wNBe/GXX5LOQz7edc7TEmlYfmkxFi5yABx0sgFvOh3IXYuWwpvjRuJWo6lsF2WHVN0UHS&#10;aPa01vac5VLpZXYVUzQ1T6skVAUxkVoG+WrCCoRmazyGnXW9pdSpeZd/7gDMJhb6o/dmHnnffQ+8&#10;Tg6Zjo6OwIonFHll2DJQ+N9ceme1l7Wgo5/0vYh/lxImqgqwKDICLn5cOGE8oxmjjI/xtTFLMDq7&#10;BEk/DunSJfQfXuiHiawkIiQEBvlkpBOKrQEjjFbaS91hjUDZEef+hzr8gnvyHcOmAVOk8jtoL22+&#10;b74Vzvv1L69btGbN2omSy2rqgGTEYJXO6jSIgLWugzw0YLRPxpUmFLR2WE1APy4z6ICs7aIiMxdf&#10;HPkx9oytRQXduGzybrFtTpQkQ6ESppyG94uKIX0GVPsAJm0MQ3bc1/5UecrdX8t3CIOXMEUCK98X&#10;/DTPo5S59777XicFvet4SDtZxBNlshUxjkOqMPGDDPKIAMOF59bCOinLt7oDm75hBhnbUMn0fBxR&#10;+gEmjepCVaYdtpcSegfmv+jy3jB9M3ofcQJrRiydF0F2iTB1L2DsfXC8AAAgAElEQVQDjSq0JPZD&#10;3Rl/yxsHfU78DK9+kYt6800/X758xYqxhjKlFjtZUiHmNgvQJJI9CPaH7nXNadPpCi2D9vhSr/Gp&#10;i8RiYFV4ub8WOwXv4PiJCqMyq5H02xCwnIQQ613oLbeOTPYwEVifF/0iUHBUBTagDsOPOTumDvlB&#10;Xu1580ZW3/keGmgNzV2KxEJel82eNWvyvQ/e+5pp2ZJOwNJW0tJzayoaMP3qMbpshA67KETAF/RY&#10;hE/OYc9Ahd2GytQHOHaCh13UClR4DdoaIhCkYL+bOkLX70skW/tqcgv1BDYBGYRLkDWqUHroN09T&#10;k2/Iyx9TNGA2N9vbPgw2j5W+etgdt/x66fwFC8cbtiXVBJat65moBAdidRR/dEuB0Lz2lQtTYkra&#10;sUIlWMphPTbq6kTMWYwDhrfhyMrVqMyu6En27gaML0aSlF4zvZwZfeI97tk6RQkOEpLuABVHUD/p&#10;+eSpT30hn1FsEcDk8+Dt6Zx3Z75xwoMPPjSD5jXNamlvbMdCQiKd7V/M0R35FpO6J/OJi0LAUEkN&#10;bAcZPwvTYIvALsSCFuycXI0vjm5AZWoBLJXRTj7hkNGOOZbIammjpN5J8nt1CYGEEihhPLZLJqmR&#10;G6C9ZDcM/+G7eWEhr5OKmYzP2jVXTb/yo6bmpn3smClbkfDwW+yZ3Zv+IwJPXxCx3lnUh/4mJuKs&#10;645RGbBcm12UAKMTnhmgy2D/yABlQQYjnEU4qW45dkmuhe1tkEbrYAxJLCpuUew0KemCYeJvGJzk&#10;jzSPGlhOK11qXYWW2E6o/vGVefljdgAmT2TPnPnGsY8++vjLjqtpLwz2MZJqQ1KSSd6+3gSij7sP&#10;MjYGTOioY9otY9Uh3x6Tp3grOuAIGFO1w7EU2s0EWEVd4roY4S3D5KoF2LuqQbqh2NJsVAPGZ74m&#10;30jup19Cb1F6qZnqIBFyI1SUfQMtRj2qP/ejf1cHTbl3oOnYAZiBZijn95dPvWSB57i7sF0gAWPF&#10;YmFtdk9gctOA0TfqG8RkKgOVUg0YpjYwah31KvBgIiUkz50G40oKMdfDyGA19op9jENGtqMaK5Hw&#10;u3SprTI1sQC3JPqHZCsycnSakAKtG9k62NQc1CK188lPjPn6XacMNB07ADPQDOX8/pln/nDuq397&#10;9Qb2cNR9sU1NFJ0THigEMARLxO+iAUPOvDA3xqdnVvfB9mVLiovH1nQ9DFcbMNqdi8PHZDDGWoxS&#10;v0mXmcg2FJaXiF6jWTUlL4YiMOpWK+Hr8Hxlo9WvxLqyfbD7D14aEA8DnlDAfP5DnHrRhecu8n1/&#10;Yty20dHVpRmshOOl9/A31mF61/TrpCntWGNttBUSAhAwwswZ9HRDYfpmVrEvpILhBahAO4all+HA&#10;kR3Yu2IJqoI1ML2QfIgrSgWGSnAvwLD2ydcFcRJLCsPtgYW0WYHVZj12/tFHA+JhwBP+IVBQwCBn&#10;zHj2x888/fSvmOBvWDF4XOE+uTK5ukx06765wAKYSMKw3VGY0EJJQMDoDDwl+olUM7BKlp1ngwBx&#10;P43ybBN2KV2PyXWrMQJLEPPTOgVTJEz4VNnloi1J6y6WlKP0WFHEjhOrQKtVg9rJ/32M2v/izZIn&#10;7gBMAWCJTp0+7dKVjY3rR5czYZzZ+JuhC9lUPVP0c4KGKod0umc2jOFLa2NdZG/Admn8BhJPkmU2&#10;DXiZNMoNH8PdxThu3FqMNRahQnUAftj5JCRK1Bf0BUwY++p2HtLjG4NrVwFjjvtjyT8//E+bm5Lt&#10;BjDbUlDz/ntuv2nu3Dln0YmnJMekt2mdO+ERMHqcu3rBcoEkukXoeHPChCdJaaEDz9FsmpJZR8vG&#10;0pT35bFSJDrm4/ixa7GTtQjDzWYYfldPQYzoMLr2Wspqo/5LEVtVWLdE01uoTewE1hu7Y8yPP9gs&#10;JrYbwBQhCLboJdOnXdzc3t5ZTaoO5v1mXEeoQkgbIh5g6V1NUsJe+0MPL4f0r+lh5rQl+Tvs6saE&#10;KG55zKhkF2OJNek6I4lmCwNVHJXuOuwRnyv8vmUdc1FqdnXTfsA2EaQI6H4AE6oxuvbagJP1YNsG&#10;WqzdMOysj3cAZksg57GH77tt5qxZpxEwzPtlBNuwrcDJeop+mpxOSrkKxUaA0X2VmPKiLSS69MVS&#10;CrnhWUVA1wq1GimlZQMv0DorRanfjInGAhw+uh31agEq0SSxUFlxy4afdWBEDkOxlrwwWi32e1h7&#10;TaTqv7ab41B+zKWHqQNPm7WpOdt+Jcw2ELCaPu3SxrYNrTWWrTu7SSdW1xM2K+Y29eaXifJmevJn&#10;RF1mGoOsjv45HXeSksAkbnEJhhKGSq8AhsWvFrygBMmgAyOCZdinqgEHVK9EpbcKiqW+3G5sCwF7&#10;DoR3F4lHwESMmzmxJ01VBXQYI5Ea943HR5xyyzc/e4DZEmKjwHvefcctN8+bO+8MKYjnAtHiYEs9&#10;EhOJ5Zqr2+QmWkX5K5rbRbCvXOlLELXn0Rx1jFxrVx9pVgkkn9l1wliVhB2kUe6vw4T4SnxuzDoM&#10;C5bByqZFj2E9deDqFlxysBEHlSXx8BIgYfwq6nLhAV1mDdYkD8Kup7+wyfDY9ithClzcoTu9t2ib&#10;fvlFwv1m23EowxTzV+QFUwtEf8ktT8kFDf0vIRkQgaCkbF7KSmS1WKDfTQOuGb1FWZb8F/5Ft8+h&#10;iT1CLcIXdlqNerUMltMhtU0GG27RfI4avdMkDwEj+GHsScpuXSCrWcbT5jCsMXfCxB9vOhC5AzCD&#10;RNIj9/3u0fc/fO+bpDqjLiOsYmKZRNKldz1Tj1aqAaO/fi05qPcYflKsLoN5MEonR1HJJZC4wGR6&#10;YL6uQFEctj6GeUvw+dELJIodd9thegSfyUrrHsBQwoQlKbpOKczoM0PAGCaysUo0GSNQd8x/fU7t&#10;N6VP1UT4qr3naxtQDAa5gJ/G5T+/+vJgfWOT5PyKX4zd37oJiUIC5u4Xi2hCoh/ofgGemZHtSHkl&#10;MFjaCpIH6XxdSUPwS3V+i6QzUBfReTgstudWNLnyXexX04Ck1wXLywgfjCXNQ0OJtBFgYiFg07pC&#10;0rMRJCrQgiQq9/nyLxPH3XZOf3O5Q8IMAcJ+d9svX1m8aOkxzMaTDFqmb9oxqTCgib2pbSlSFCSX&#10;13S0s04AQ8uJdUU5gAkoefhzEh462syWvxEwa7Ff4l0cWteOYf5axP0ucfrKs/kXHrIlkYAo3NHI&#10;8iDhJvZWsuF0erCSlWjNBjB3Oua1ilP+2E3PmitGdgBmCADDW0y79MKgM9Uleks8lkBrR7swWUUt&#10;A7vlSdQuh4sXuu5FJYl+LpUCspThJTooGSnDWonVPSYl6KksxJwm1Pvz8bldPIxx3kWF2a4deMRK&#10;aD0zrECS1twgJXsvScqME+hYFnNu3ADr4nugfhMOvB2AGSLA/OoXP1vYsL5hZyaIi4ltchuhMqlr&#10;syMp09PMYmgYrNjd2vbaUeGtwxGj27Ff/F1UBeSRCbMbREcKi/Kpu0QZpeysIx3jdPWsJa5nMjz4&#10;2FC2N6p/NKdfbOwATB/AFKvFzXl/1oEPPPTQuwSJ0La6ni7mtxK9ABNJjgg4g+LIC4Foe2kkgg3Y&#10;o2wVThyxEFXOUp2eyf1HkrwCzUaliSHkkKQqxqfCn+UCpq18N5SccOkJ9h7f+2vf72kHYIZIwvA2&#10;l1x43txsJr0n65W4XXDB/O44Uy+2wu4taNCA8QNYis66FOqxCN+csBI12YVCNqS5ZOj6zQFMGMSS&#10;7Ac2n6UokhwuHSYIsh7aSyYgu9f3fjn8hGkbKb47ADOEgPnrX5497aVX/nobO77FkyU6XADNYtWT&#10;ZBUFHwe/JUVkiAQHQwrV2fkCmDHBItjIwqIJLtsiAaOXmlUE3SVMAiruTWFzC8sCXBetsVFoHfWF&#10;l8afes/xOyTMEAKkv1tNvezCVdlstp5bktRe07QVZoahlzAaMCxDMeGaNsqzi3BizSLsXbYWZUGL&#10;9CjgltQTGdct/vS/NZCEmUocfAyZ8109tBrV2FB+GHb6r79sJFB2SJghBtDdd99+w8fz5p3LBhel&#10;pWU6dWALAobNLOjGyxq2KL77WB9h0qgOjMAKxP12UWQlz1c80LqZhdZvQ+pw5lwRKKQO4Uk20Ily&#10;NNu7YtwZG3t8P/uAKVaLHQSQLr1kylrf90dKKQqbT4dappYyG29J/RRC5v10Zi8wbuXAQrnRhhHp&#10;2Th+ZxcT/TlIeBsQ0P9Ch1/YHkdyfCW4GdZYZ8kuT1oqXziKqaOnVRIb/DqMOv70r6p9p/w592W2&#10;KGA+hbXKe6K35Il33XXbLxbNX3A2rSTGdBgudB1faELo2OPPrZiprSgpKyn+YOhS389G0kjDbF+E&#10;4ya62F+9g3I0hvoKqxBynkGiodBrKJGGeEwIE/kzlQQ62aIpPgYlu33xVvOk28/oBZiBM9mGbtkH&#10;flbxE7etXXnxBT9JK6Xi7FXEwGQ6q3l12beIRyxhC3G0zkvpPooTNoyQw0XM9KGcNkl3+ELVHFS4&#10;S+GzSyg9z91lSjpi3d3vms+37B7AJBTSGf5+GFB/5Fslp/75iK0mYYZ2EYcOuEP7Xv3f7dbf3Pjs&#10;okVLTuZixVi8L50kGJM0dHfWqCnsZtsHDvymDEdYZgCVzcBg2xs7hhHOfPy/iUtQm/kEvqVzagxh&#10;tNKBTqnFD/N+mQAmYsjzdKM3G8hS7fJL0VG6N2pP790ncotuSQMPN78ztlfJNO2nFwTplKO7pHi6&#10;8I15M6zNdn1HKij7SJj8JiTnrKjvNQGjRVcJSjs/xjcmLMEEexnMoE2K5HQ6Q6jsRhKG50fc0vwd&#10;u7kZ3DTp8EugQY3DqHN6t0jaLgBT8CxuIxfc9n+/eHvFilUHez5pQlhSGzavD9iFj3m0tsRu8jo2&#10;sVlFPbctoSIz4Ko4KrwVOKJ6Ng4avgElziok2Pgxyn8RDj3J+dT4kWSqMFmc5b+MhIvHL4HGYBRq&#10;T/zJSWrfH70QveP2B5jtaGd6/fUXd37y0acWGgxIJkqQcXS4wKaSaQTwmE7ZKysvL+j0OkknXXmw&#10;eR+PuVAGaqwmjFPv4KgJXRjpLEXSTQFkCCdKhCE85MSjc1eqCyS7Ru7Le0lap0qiVY1CbN9TflVy&#10;wvVnbxXAbGor2Y7WvPAV7HPFtVdOfa+pqekAVkhS5NNaokVDCcOtyY7M7k08SSdLdJembXSWWDtM&#10;uGIujquTssqNZlT57wtgdgsWotTtlC1GAgECFvYhoNMurPQWIrxIdlAa8oEJtJuj0Fk/+cW6U+8/&#10;casAZtCzvaVuUCRii7ns6Scf/4+3Zs28q729HfGSZFi9SpoQ7YEN/JBGrMixEnjM9At8E57jIWbF&#10;YblNKDMW4Yj6NhxsfYwyt1mYHfhflGCuOWSY1hCSPAgDkQlYhrT8g28ibY/AWntX7PzDnprr7W9L&#10;KnJiP83LLrngnMWe703w2EvAtCRHxrISGjSD4sjTNShCDOCbUCoBX5LKu1AZa8FEczG+Omwpyvxl&#10;khpjsJkbBRLjkZYFJ3AFRlqPCelCpNEFG3e5yLKK29wFw3/8djdOdgAmTyQNxlJ76rH7r3nl9Vcv&#10;pHnN3F/LYoOs3J6SuV61PF9ITiNgXKF+NRCDgi0eXxVkkbDaMQFLcMrIZajCYvgGG22EEQE+zjRB&#10;ZVyZgfbRhIBhkwtKISvIgv1tO7zRqDrpjC+p/c55lk/8zAJmowUuZj8pZO0GOHfatIvas9lsGdsc&#10;x2LJwA0ZfnRlQQ5gCnLd+ayxRUDdhfQgzJhj1zU/DfJujvaW4p/ql2GsvRKBahNCZ5EmkjWl9Sii&#10;pQcwBtjbgiUvNMWDIIGUMQql+3/9PHXcL35eJGA+5ZkfwkXcmre6997bH5gz+6Pv0B8jHWtJcphM&#10;Iss6oqIPH8oKELBqzouLxSV1S74Hw89ihLccxw9fjN3K1iEZsPaalQihzmKwdyRjSuxxzUw8bkmG&#10;MFh5hgfbp+lvwTGHITPqqL9UnvrEyUUCpujR/cNf+NOfTgkyaVdSHliDLX6Y/lnv8pwrbik65cV0&#10;NUmjzy0qIAhMVHurcVDZJ9i/pgW1wVqYbofmjqGUMWxd3tILMDS4NMmR6DoAUoijObkPxp7+juxG&#10;n9ktKc8Z36qn3Xbrr9+bP3/BAQIUljRT+WS4eVPHANuTWFmsZPQVLM8WScFyFUnPDGIo99ZjYuwT&#10;HF7XgXFqOaxsk+guUqLJi0MFV7Om9bBw5rIjpQ2gwdwd436kPb6fCcBsL5vkrNde2/3hRx/+OMYQ&#10;AZVO1jZGDcoL0l00wiJSImn9J4VpBFBa/HDUP5jnOyJYiKPHu9jT+Bix9Foxm0V2ELGRt1f0556i&#10;um78MsRkAw3WBNSdvuSzA5itKiYG+bBpl108L5VK7cEAJEHDKsm+RIn5PoKAcWkaKws2zWqdPCHp&#10;mgFiMIMOJLMr8LmJAQ4wPkBFernOqhNRxH0sfJKmIO8VnNTbFpA1gUazHvUn3fA1tet3/vSZkDD5&#10;TvC2cN5D991z8dtvz7oqISTRmopsMIDpYbDq6YEtJUmGrp4kj+8+lU04pnwO6s1VgEPpwiq33NnI&#10;AUw3YaIurc0aAZrNkUjue/ZN1cde9L99ALO9CPehW/qtOeLoWVdcfvGijrb2icyNMdmIvB+OvHxG&#10;2LMl0SFHZ1u4VQlgtEfO9DMYZ67Al+oXo95bJN4aeGkdOupOAIwAE+6LfFHy7FG5sXw0G/VQu/z7&#10;LbVfuObMHRImn5XJ65z8oXf/nb/92Zy5s6ew2M1lFv8QAUYzxmtiIprLOghloDKzAP88cRXG+gtR&#10;wVzebKeOFIgLKARLZK1JTIlBSk3ayBDCBgxHuu6LL4499Z4TdwAmLzAM/UnTLjsv6EplECjdv6DY&#10;IyqI082zIsBo/4q2ouIo7VqAz9evwF6lazDMaQWcdkn21kHGSPOl5RT1WzK0eS20MgptxnBsKDsA&#10;O/3Xc90EbMW+7yauy/9rG+IHMz6jlLSM37aPW351zevLV6460pO6peLzersBE7Jw9mRE0cdiwDds&#10;lDsrsG9yHo4e42B41woodwOQMKSPpSXPDrOocgDjm54udPNsdJlVaLDGYMIP391SgMlZrE8PO9s0&#10;Yt792zPDn3jmL+vZB2mwgJHqye4i/jBBKixtcRSJoBsw1v0IJ+1qoL5rPix/A5CM6eRxVmaG9PU6&#10;bKCVGzoABTAZExmzCo3WMIz5wtdH79iSPkVYXX7puTNTGf/QwQBGB4aY6sneR5QUGTGvDZ/dT5T0&#10;W0r661HvLcQxY7KSHxNDk3DgsWCAZIxC82DoOJMKCaaZCywbnJsEjDK0xEpQPenof9oBmE8RMPff&#10;89szP5w99zda++zdF7uw19JU8zwCoTrj4ofbnOVDZdaj3mrCgdUtOCT5CZLBemTYI8HkhkQNStdf&#10;CzdeyK4pXVH47ywDmgm0WTFU7b3XozsAU9jKDPnZ0356/qJ0Oj3RdQE7zvQHJboFk8VzqwuiiLbW&#10;zjRLeE8JrM600743OgN12Qk58oRNPMggGbRjrJqPfxq/DJXBanRlIfXfgZMWSlfJyowat0nDDT6H&#10;yZo2PN8EEqUwq6o/G6GBQlZxW1Op7rzjxisXLVh0KReFZFHKjOt6bEaeA3LVcd0iUpeIFy8EjJS9&#10;6n6OQjTEpqJg1xO9NUm/JXqAPQdx28dwZw6+MXEparEEjmuJp9nys1JAG1nV3RIkIiwKLHEKw4rB&#10;Spb+4wGmEHBtrXMvvfCsgAVBjGTb8VKRMIwxkVhBZz1RUoQ1Rd3t/nSwcCPAKEbANQsn4WN6Csp1&#10;EY8HqEjNw1cnrsAYY7nYZgSS1DIJ2EIR021fivdOpkAAw4IlU1PEbvbY1r7Igd53e/z9tJ/+5PV0&#10;2jvSdQKYts77FdpWaXoe0YJEpm/kog2z/MP2OdFCBgHb8WinmwDG5bbiwzJ8lGUX4JhRy7FnWSPK&#10;gw6Y2fY+IYIILdGf0V11lCpg/8ihmuDtxf8xVOMdyvvMeO4PJ7/8yivPEjAkho4xXKDCZqQsdZUj&#10;ysqLnHzhn0xVkG0pPAKtxkZAo4SxTAXHy6JarcUe8U9wxJgMRmRWwXBbND1s98VRPW0fN1b0qJy+&#10;XPmNfwBxswM0+U1jf2dNvWzK3K7OzJ6kbDUUqeEj6vlcckSt8OqjhwlCSBKjn4oew/CAPk96FZgm&#10;0k4a1bE2jHBn47gJPsZn58P2IsBE94qeFZUShDfNEStDJmGKn6pP48ptb6N99MF7L3pr5qyr2d5G&#10;SBVJdmjbcCLa1E1MUw91qyZ5jsIDbsgKYYu54yPrByiz21HqLMRx47LY15+NuNsoeokOLGl2TjnE&#10;xA6lTDRVIVL+QQGzdUBaqMRl467W9o7RlB62FQdJiWheb+6IOPJ0K0DdJkf+X2leGjvgNucApgXb&#10;6EDCWY2jxqQwSb2PpLNWA6YXO1YfPUbjTVtRubtXwVM46I+09w36v92gH1LwsD7NC379yxt+39zU&#10;/K3/r70rDZKqytLfWzOzFoqiKEAWQdxA7XbacF/b0XDCUVunnZmI6YiZH9Mx0dGztq1YrFIq7iu2&#10;7dbqqN1oj7gvLAKiNuKGgiJQQBXURoFAAbVl5VvvxLn3ZW1UQWZWvqxXyUsDoeDle/ee+71z7z33&#10;nO+jojdFj3BPk9RU6hLqEq84J6gnsCQDdEntSKGrJMNlPJEBikw7LhMgYXbEeRbeKXo9bhi7E0Wd&#10;9YBCMZeuJfNRRduHxMOk++b5PYhBgeWmTauLnnr8lbaioiI+6ESqqFCydg8FtyRNh1crwuVzaFtE&#10;JbBiLSM8TPK4gbbNxBQhaURrb/EsvJO1Rlw/dgcXTE8m2/U9ru39czdMhgQwfQHgL4CCAofUYD9/&#10;bsVnjLHzTcPi8RgSIhWA6d5GizsJhvAkYCSJTpdpxyRYHLqOBiQbDjE7UAkso3iOhSlqE64u24bj&#10;1XrIzIv0djVPQELqqTHYg8MmEIBJzZTHxlWvL375V5+uWfOUqmigZHGTC5Z3s3CK7XLylwzJFVMP&#10;UTckc2Dop6SGJE+Con9TiMrD5gwP45XduGxkFaYX70XEPgSFlFMGAkwfwqO8BIzfPsVfjwjcflvF&#10;ZsOwptvEwKkIXaPeHoZyXWhHJDyJmD5EPVFSK5IAw3O9yRicQIgK3ESxwBjsxVmFVfjJmBYU2rsR&#10;dTsOA8zhABJ/k5eAyZ4v8ht6/bf08YX3P7d79w//apmUrO0Bhra+XtSXq7d5f6Y0BmqlBJOvR2xi&#10;IGcyIlQFywCbs5KTl6GjAgWuo6KU7cPJ2iZcMKkTZU4tom6LJ3YhpqKes1Gyhck1TWAA4/dbmz0Q&#10;+X+ntWvXxpa+92a8M56AqlJei7eI5dpJ4jCyCzCeh5FALJiASYE/JiNKWHNJB1um3Co4DlHAamB2&#10;BMXOPkzERlw81cQEt5qX0Yp8TG/73B8qeoRl/LdAik8Ymvc5xcbl+LLbZld8bprmecn0fg4aPpBi&#10;6un+kEeh3ZHI4SWCZwJMxHE5YEg0nVyN6xhcvFRyVUStQyhxanDpSQ5OlL7HCGePQErfYjo+IF2s&#10;0OGUlGMMpPW411556T+++mrd46QFYHOGS1J5k0XBoqp0a2IT5bt3NEB/cvhuSuYlJzSNcIpDRnCj&#10;LTotkhkkO4ERUQfTR+zDBSVbUGpuhSwEmLpBQ5TznEre4/RNClyk1Yvw4sMt4KNbvPv2efVtbW2T&#10;KNpL2f2W63DWB8rk53lyriW47bjXSXLU9a5ASObKSMToQDm6NPC2BV1TMCWyB1eN3YqxVpXQmBR5&#10;EeIXrZBl0joRSm6UgXdE7rQQG+laIPvIeeKxh15tqG/4B9t14BDPryJz/SWKAMu0HqHqbH5KSX6k&#10;f8CQ5+D5Lg5l4DFRWu06/B7jpDpcN7kRE9g2qE5cAIbjxdNZ6gMYnpWXrlmG+/XZH1b/LFK1Zk3x&#10;H995o5Xnt9AqxXE4UByHgUgWKeTP9Y74CmRgD0M0qozKYx2alshXCZqzMnsHrpnShBPUeujOQQE+&#10;TgfSPTVxRVtSvBUStsceYPwbXn/uPOvWm752HOesgqJixOPxLj1shURIEwnoHl3IQIDhCnEqCaPT&#10;wtfiAKOpiX4uc+twSflOnDZiH2L2XiiWTRKS3Z6GH2XRYpsJwAzvOEy6viLd6/0BQLp3feO1V/77&#10;0zVrFtLLT55Cj8T4GRNf2FKMhTzHETwMAYYYx+k6+jPhi+qwCTCjpN04M1aFs8a1othqQtQ2AJVq&#10;r/mxt1cZ6Qly0U4r9DDpDt/QXH/fgtvr9x5onkSAicUK0ZlIcO9SWFgoKFKPABi+3uG7K5Eozlm+&#10;SZSLMZRiL06QvsdFx5sY7TYg6rRxcVNYgt1BlNISYDwxi8M9TO+3cHi+k0MzqH4+9ZH7732zpaPt&#10;htbWVs6PR2dMCcPgCVaM9tlHWsPQjopPRy4kWeLTE62F6FeJdADj3S249EQX49wazucrk7KJYfHa&#10;655sal2n2n52NLx3dizwzTeflL+86PW9NPAEEl6v1Idyvm9B/1EK/HmIjiK8ZXY1LpvqYiLbgtHS&#10;QQEW+lcCTA+PISLM4aI3OyOawl0Ge/RRMeO3WxzXnlZQUAgSIeWcv9501NPDJJuSCiNElLVihF2P&#10;cycmME2vwmhGC1/vJJzYOZOkz14EuG8gOIVuh5cMlQUWv7Jo9pdffnFX8vmcMVOS+ZrkSOAY6N9o&#10;PaOzTkTd/Tzie1FZLUbbu6ASCIm4l7bSYu3rTU1ensxQGSB8bioW6L2KvH3e7H2WZY2mb/KdkiKO&#10;CjIFjAKLC4lOUupx9fGNKLdroZGHIcAQ3Qc/UkgCRsR5/AvcpbJiTuWaVOx6jFzzyAP3vtPc3Hxd&#10;Z2cnFJVqqCVO5pzK9NOfiSidU2MWxjjVuGFqE45jddAMQxxWSvS7wI74iDOq/gETDmQgIbh27dpR&#10;by7+czOvida4KAAMXseaGYNVsvy23K7BtROrcaK6Cxopu5Q6OloAABG/SURBVJGWEzq5mEVSrViU&#10;oqRQKtu/5YYYUYc9fuBwwBC3NOvAq5xb8X3CME53bbHGkDxSRX5e1OPT9+f+GiLEuVSU29W4YtQG&#10;nF68D1FK2lJd2G4cCpGFe/LWHDBdpEVZ71Z4Q78s8KeXnr1143cb74toOkzLhiOJ0tjBAKbMrce5&#10;sfX4SVkLRjodkFQbtt3eJZfTk/vOvzWMXxbz477DzA3detN/sVhE49LGrkJSOh67N4/Lpiul46JM&#10;OYAJxkZccYqK0UYtNPsAJybqnukop0YYPgSMHwD0+Z6VcyreSsTbr1e0CEzWe9GbHmBoi0UR31aM&#10;smpw2VQZk50qFDp7RY6NWCZBotLdEDA+j6qPt1+1/L0LV61c8SklTdkeW0N6QPEaR6mdkotC1ooS&#10;qw4XTDQxTdmOEe4ecfjoUfgKZiqRwumbhxlsZPNwew/VvDFUzz0y4u6YV7EjnjBOELSth69hUsEr&#10;AYEy8HS3DQVuEzurvE06u6AaI1mTqFDwaO25d+HF+YPTp0ylTXl5TRAg9ORjDz1TW1//b8xb9GZi&#10;aAEYCbLThqh0iEd8Ly/djlFuo9ge8SJ8j8CIS+b46GHS7sARRyEIQ5R2j3z9wqZNm/QXnnvKkJTM&#10;mcQF2wOFjRNQtTim6A24Zkw1xjm1Iu2ziyncYwsPF72+jmmfm2cf9HdWzlvT1hG/qOeD0on6cg8D&#10;qkpIQNYZxrLtuOG4akxytzGVZrkkMzgVNoWL3lyCxZ9nvfjs07/atHXbU73u3ouO9cjPJcCQ1pJJ&#10;pEW6jFHWdvx8UjUmulUokIldk+pWBMt4co/t26LXHxOFd+1rgflzZrKWlhYQRUjCoqJ6mZeh8CRx&#10;OqD08mb6DexRbTapqcgKTFVGGepwWfEGnFmyG0UkKkraSpyWXvf210Faw4RY6AqM9aEkPKJl7pw/&#10;d3lHR8dVXBKQUhMUladjEgsnT830CqUHigRTlaQDFYaiYSRrwHkF3+LcMQdRbNchQqUtnFpeUI6E&#10;CVRZBmn2VylHb+DqFUvOX7li5We04TVNE1o0xlMyTcsR2Xl9Ar9J4HT9znWuZTiyjgJ7N06LbMEl&#10;U+Ioi29GARW3ce0BOoXscjJHb1R4RbAtMGfG/9TIijY1YZhIkiqSZ6FqgdQAQ95DR8RuxnilClee&#10;4mJcx9cYIcU9aTc6hRScweEaJthYSKl1Ty58YFFDY9MvZEWFYYsEbyp4o180PfX89PUwTHbBHAmK&#10;pCPqtKCI1jEnWjjJ/BKlrMWLw6ieKHoImJQGJOgX1axbV/LES88f0qMRMJfU1MQ0Ytm2KCtJfjj3&#10;r8cs7kmsJ71GxFGgIwGF7cHZ49txjvoNSt29XYE7ApZDGtlBN0bYvtQscFfl3KqDLYdO1bUYlxp2&#10;HOlwwPB1aw/AUHCOhESZBM1kiCrEh3cQp478AVeVbEap0yQWvbR4lp0QML2HYiiWrKmBIZWrXnnx&#10;uXnffr/xDsHyQBn/Muf4dUWdW9enP8BQjE5LuNBVBQZrw5RoPa4fvxVjrFoBGKrtDisfUxmG4XXN&#10;vNkzGNVf6xpJ4IArovBKxl4smN0ehnpnyy6P9qo2/Z94rEyUYytuPLEaEyyil+9RmB/WJfkJiNx7&#10;rDkzb/5UhnQhaTnSApiqCqjqlYdiPNAkPYzCiFgRIE1I0jZQLYWvdyzmYLS0HTdM2YyJrAYFFjGM&#10;e3nDIWD8BEzu77165ZK/X7Vi1WKKxzgugxrR4VIWVI9S2v4Aw3UNbAKMwgFTLtXgqvEbcbLeiJhl&#10;Qqa9OYEurwGT+xc89wjp54kL5s/Z39bWVqaoGmesIgk+QfeSrCvqPSWRhyHA6I5QPrfhYrS8E5eU&#10;bsDpJftRaMahklYBfYIImOE3zsFq8UP3Lnitvb39xvaOOGSNaD6IdrV/wNARBPFSUZ22ziO6EhyJ&#10;sVKpVvqr6Nc4Z1wcxVYLIk6nB80wDhMIr5DNRny4/P3zVq9e/XlrWzsKios4W5UoJzncwyQBQ8td&#10;+o/Cwq7CMBK7cJL0FS6e7KDU2o8Y0ZlxDYPw8DGbYxWYe82tuLlKUuRTLQKAV0o7EGAoL5imJDqE&#10;5FFhmaEEP2Cs8RWunKZhtNWEQueQJ3pxDAbusp9rHBicdDXkmd8vfHZH7c5fCgBQzq8nbkHpDD0D&#10;d97f83QIRsE+SsFjKJKaMSq+HleeFsNxVg2K3WbIpFMQ5vRyrjdJkvqKvxwFBD6mk2ZjRbR+/fqR&#10;ry568aBDVQEK7ZTo4NAjTfSU1jgZtCTxOI1t2tC9/BniAI64zSizanDeJBsna7UoYXugMooA0iI6&#10;/OSlBebNvGU7k3ASCVwkyZ57agiI2ArlWymgsltN0UHxG4oOE6NDsd2Is8a244zCHRjl7obmGql7&#10;mGygPi9HJcCdenLhg7+va2z8d65gwgWwk9Tz3g45CRj6e2K2UlSeT0OUZbpkoMD6AdOKm3F+eR3K&#10;nbr0ABNgu4RNG8AC69atK1j88gtUKA0mc0pnUcXocd51eRhv96RIMhckJQ49TbIRsVpwvF6PKyY2&#10;Yoy7AxEnDQ8T/FEJfWB/Y7SgctZ37e2JH9ERQFLSLzktHQYY2Tt7khSuE6maCYxDNa49oZFXE0QZ&#10;UcuHcZjgvwuDaOGLf3ji/q3bqmfw80PSQeoxLfUFDO2eRIGjAtoDqK6L0fY2XDd1ByayasRIGpDI&#10;GAfRnvCrAbcATUtvLf5zhw3GAeO43SIWBApeesR56UX6peDzFWsaVdZQZlbhmuO3YLJSg0JeCRkC&#10;JuBDPvjmzZt5y1bHZac4JGXhbYx4sI5KZOlYgCRymM233jwH2GE82EfaSmV2Da4YtwUnaLUYqdIh&#10;pFerNPhmhXcIqgUWL/pjxRdffn5vJBbluyCXUhn0CMyEhUgkAskyuHexZVLCJhU3IaxOW/FSpwFn&#10;R6tw7vhORDr3oFDLkYfJKDgW1BEYhu2q+O1/MvIetGWOJwyoWgySrMJIJBDl4hM2bIVxxRRScaMt&#10;OAGoxNmNM+RtuHCSgyKzCUVSZ7iGycX4D/Ue7t47537R3Hzg3EisAB2dCa65RCIXlJ0X5cyHNs+8&#10;ow8JjNKURT+NcPZhir0JP50KjHYbUeDSmVLef4Z6uIbewKtXvn/t0veXvEuSOa7DeEoDgUKRNc77&#10;QjsmJouzIjqPpuUwMfQWOwcwztiMn54oYbJSi5ixJ/iACaez7ABu/uxbDIdBT1K1mraDiB7jC1wh&#10;80d12bRbSh4xqog5rSgzq3HpZAvTIzWIJnZlGzADvc3hW56dYc/8Lo/ev+DDH/bvu9x1ZC6aRUX6&#10;tGsiQiJOvkqBOYnOnboBE3XbUWrvwtljWnFO8XbEjKwDJvMOhd/0wwLdL+qHH7z3sw9WfPC2bTHI&#10;ms6rIqn+mlGFJAN0OlyUHFiKkAuUGR1CdqLQbcYZI/bgslFbMcJuGoSHCZ2GHyPs6z0r58zYa9lO&#10;uc0oaEvTjwZb1kEVBBHXIJ1aGKoADG2vVWYjwlpwSrQefzN2O0rduv4Bw7EQAsLXwRuKmz/28D2r&#10;9u0/8Ne0tYYkQ9UKkHBJ47oHYBShkkLbawKMgjhf8P7dpJ0os6p7AiZEyFAMYi6fuXLZ25ev/uiT&#10;Dw3DQLSApAAFMTRFe8nDEK+dxQN4MlRH5nslIIEJ8k7cMHEnjnNrBzEl5bKnQXhWKu+Tj5l42TLB&#10;/LkVbaZpFlEQryNu8iAeffiiFxTxVTlMVMrupJ9hYLxUh789rhYTlXDRm61xOOw+GYUDUgHlIFt8&#10;R+Wct9rb2q7nJ0kqEQ4lqwlEVYDNdYgFYCig57oWxsr1uKKsFifEmkMPM0j7D7uvf7Ry6QVLly1b&#10;q8iqSHlgIi2czpN4hJeR2CN5HIcDBrKFMrcJF5TU4NSRRgiYYTfiR2hwql5t1ozf1KiqPpWEuiKy&#10;zlnJ6OyIlFHANL6mUZkFGSaY4mKkswtnFezA9DFhXVI+4SXlvjx0952L9h048AuZs4CL6K6hyAIw&#10;bgQKJ3ymbbYATJHdgDP0Ovx4fCRdD9N7ks3BlNuvEVJ9k1K24DF24YfL3j1z2fIPNkRIo9pmnAKm&#10;k/SsKerLt9lUnkSnSUTb6qDQbMJJei1+PLkgXcBkYtlUQDZU0MukP/nxnXsqZ+9tPdhWLssarypI&#10;qERJ5kLmOTGAYquQbBkqJIyQ96PU2oCzp5fnAjD5YeB868UDC257qe1Q+z+7jgJblmFwwNiQJEME&#10;7ewYFFeD7Ei8ErLE3YQfnVIaAianQAiQI136zuvnrPn4L1/KTPcAQ1tqi3NQ0ZSk2hGoTOeAieEg&#10;itytmDZ1RAiYnAImYA+rnDmjzjbd4yn2YtKho0K5MVROQqfXOjTokGwJutuCIqkOkyfkZA0TMCuF&#10;zemywAN3VL5z8GDrdbYkwVI0SDztwQRzbahMg0K7JuLwddpRLO/HuNFp75JCaw+FBfzaFX607L1L&#10;Vq1a/YnpMljQIKlUUmsDrhC54IBxFchWJ4q0dpQW0xJ4UJ/ek7JfHRtUE8MvH9ECd869NZ4wnZjh&#10;KjypSpIdMGaBUsIVUkJhOlzTQJFuIxbJWOg8HIV8scDdd8x6O9Fp/swwJb69pgI3h2ffMV7YRoti&#10;yzBREJFJKGWwHiaoZgvQdiQLJvKzNyuWvnHxRx999BezU4IWjSJhG9AiKlxmwWYuFKZ3SRBT+sMg&#10;p6RUrOFnd1N5fv5dk+2p/67bb93V1mqMJ50CaAqYzGA6FiSZaOWTamzJU+38s2egexTE1+feBbOW&#10;x9sSV5mUu6lqXNLPAekt0S6JSk9EcRvPeMiJdYNopZx03N+HZMvTvPD8Y7+u2VzzBNUjUQID1WGL&#10;HRP44SR9eM1+EHl6/TVx8O+eLRCk29NZv/k1U+QIqNze1WiLrcFMGIjwon1xziTK3LL8SbfD6V6f&#10;5ebm/Hbp9jfd6zPt0D1zb90QTxhnmkyhwwFA1cEcFxptr5ktACPlqBg/006E38udBd740/Nz1q/f&#10;uMCSVBiuDFfSoKkqVJt8jgUmW3AlKrINP6EFAHz77fLCl59/t13SIpDUAlBdLRW48bwYibQGbLhc&#10;lyCjT5ZXsVm+XUZdCr+EyjkVWyzLnkaL307L5vwxnOzZI4MmE2UImNC6+WiB3z16/8u1O2r/Sdep&#10;lFbl22tIQg1F6C0Nx6OBLHijXC0khxuoNqxdO+HVNxc3csp5qiBIsm8yj3o+9DDDbUj9b++dt81u&#10;6OjomEgCXYqugbM99JLP8b8NGT8hd54gC24r414G64uPPXzf/zU2NP6jqukDCHRlo72hvbNhxUDc&#10;49OPV1369ltvfUyAoTUMMYP31lsaqJkhCAIxgEPRiAXzZ29vbW8/iZROugihuwS6hqJF4TMDbYEn&#10;f/fwW3X19ddTPoztEuddT72lQDc9aI07NtzuquVLrl61csUSm1TSewp0hbukoAFy8O3pH9LpA33e&#10;zFtaTdsqpqPHnnpLQxa4S28HJHEyUHHQHn5yYYHK2bcsMWznapJVCgRgBtvp9ADnPS39F22wzczN&#10;933o1x+efPTmnTt2PuiSeKgXwON6S7npUfiU4WaB7777rnTRi88ckCStO+Kbl2sYH9624TbY2Wrv&#10;7fNmbEl02tOIu5dLAA7Ls6RsWSO8z1EtsOiFZ178/vst/9INmAGmpIzWB0d9fHjBcLPA1599PP21&#10;19/cLPQHBLtmuIZJZRSP4WluwbyK3R3tneNkrkwbLnpTgcsxcM3Ab8TTjz24pKF+19VCjTYETJ6B&#10;Ifuu8MNl79+4/IPlr3Wp0fphsew3249WhvdM1QJz5lTstC1ristVCHp9wqFO1YgZXzcMTTxr1owV&#10;iYR5paor4aI344E/hr74zDNPP1xTXX2TrPkCmGH4Ch1Dg59JV7/96qtTX351cVV4NJCJ9fL0O0eL&#10;vc2dWfGlYVjnhHGYPAVAtrv19KMPv97Q2PDzEDDZtmye3u/jpe/88oMVS58NAZOnA3y0KSaTbt9X&#10;edP6EDCZWO4Y/c7Ceyo+CQET5MEP2Ibzlf995IXDABOwNgZ5OI+5tm1Y9/FVoYfJg2HP5UseAiYP&#10;AJPLLoSAyaW18+BZqQEmlz4vD4yaz134f76feygBnO9zAAAAAElFTkSuQmCCUEsDBAoAAAAAAAAA&#10;IQAiVO1HRFsAAERbAAAUAAAAZHJzL21lZGlhL2ltYWdlMi5wbmeJUE5HDQoaCgAAAA1JSERSAAAB&#10;awAAAPEIBgAAAA3MlukAAAABc1JHQgCuzhzpAAAgAElEQVR4Xux9B3hcxbn2O3PaVnXLKi5ykXsD&#10;TLGNARtjmo27qaaFSw8JCSSAITEQAlySm+RCEkogN/VPIZUECC0kJCGNEEILxdgYW7ZlyWrbTp3/&#10;+c7RGhMwlrwraVea8zz77Gp1zsw378x5z7fffIVBHu8iwACI3gJyQBf1thN5vkRAIjDEESCmkYdE&#10;YGggUEDPVU8IxhnrtWowNCZKjvKDEJBkLdeFRKDPECigp0OfjfG9DQshGCvih1Ahyy/JOl+LeOjd&#10;l/lCTrYjEZAI9AAB1v67u79advTFl/XgXHmKREAiIBGQCAwQAuy1e08VE048awQbuXTbAMlQ9N32&#10;9qeTVMKLfsrlACQC/Y4Ae/PLs8TomYsf0Rb890n93rvsUCJQZAj09sFcZMOT4hYwAmzX10eKDlGL&#10;cUs+ezQbdfLvC1jWQSOa1KwHzVTKgQwgAsV+H/VWftZ5X1x0OBVA2THbR57+rboBxP59Xfd2MIUk&#10;u5RFIiARkAjkEwHWfjeEhXJkMB4j5557IZtx2X297+C9tCp9SPeBoHz69H5pySuGPALytgmWAEvc&#10;pwjT1uCiAm58lltz1tUhxhY4Q36FSAD6FYHiswVLCunXBSI7A0veZwjH8cCFjjavDsMPuXiDMeeT&#10;N0psJAISAYlAbxGQj7DeItbz81nH1yJCV1VY6U544Xrs4tPQuPqjFaxsSVvPm5FnSgQkAhIBicCH&#10;I5Dbo4y131kmdA1gTidMhNGpNiAyeuH3qk688ywJvUSgNwjkthR701N/njs4R9WfCMq+8oMA67yr&#10;RjBYCOk2OlIJRCpGYlNXJaasuHk2q1vyXH66ka1IBAYWgbxSbl4bG1hcZO/FgwDruKtScEXAdZII&#10;hXXYjoc2twqoP2HjqOX3jC+eofRM0n7fyOrPG7s/++oZ3PIsiYBEIE8IsNR9MZGxbHBVBRcMzLIh&#10;eDm6lJGom3fGRWzGlff2tq+hwBlDYYy9nXd5vkRAItB3CLCWOxWh6iHYjoDOFcQVFe270wiVjUJH&#10;eBxqzv6CwdhUq+9EGKiWJd0OFPKy314gIJdpL8Aa3Key3fdWCyFcqIzDyWQQVVW4joCradjpVKD2&#10;0HP/N3bEtR8baBiG8potxrH3u7lpoBeo7F8i0McIsDe+NFqURjToXhLcTcNzMghFQ0hbLhyjBs1o&#10;wJTlV4xgVTIrXx/PhWxeIvB+BPZ+UhfjU1vOad4QYN+5qFzMO2giStPbEA9lYLIEUnYaEb0UphdG&#10;WilFpP6oP1WefN+8vPUqG5IISAQGBAHJ9wMCe146ZdcvqxFHH9yA2cNNaNYWsEgaKSsFg5fAcxVw&#10;VccuqxZjT9hwCmtc/lBees13I3IF7hNRCU2+F5tsTyIwMAiwy5fPFSNL0lg2S0W58jZCRidUTSCd&#10;AcJqFF4mA4sPR6Z0rqhb912lmOurDQzEsleJgERAIpA7AmzdsiUi4mzHvLEpLJoVRdjaCOa2w+UG&#10;VHCEXAao5Wh1ylF72Jr17PDPfD73bmULEgGJwGBBQG4m989MslNXni4M0YZK7R2cfEgc0yNbUaV3&#10;ICFcQDDoQgc8BiEEmvkojF771RI27MiufIonf6rnE03ZlkRAIjAYEWCnrDhDRAwHyGzDtMpOnHdY&#10;DFrHK4hVaLBtE0xwCDuDEh3YjeGwxp3+49rFt68djGDIMUkEJAISgUJFgJ1y2hmCCQHPTqLCacKa&#10;qQyHjnChek0wtDQyrg1NAUKuCRPlaOaTMO7ojyxmU857vFAHJeWSCOQdAfnzL++QFlSDRTC/bMWZ&#10;ZwnbtqEwBTFnN+qdzTj9mNGo0TfDYM0QzIWmCoh0ElyJI8PqkIxOFg3n/JQXFNhSGInAhyAg7apy&#10;eRQ7AuyUU9cKwIPicUSYAyW5C9OqM1g71/A3G8OaA8dKQtE5FKhwUhpMYxSi00++I3bkTZ8qdgDe&#10;L38RPGIHH+hyRBKBIYBAbtzCVqxdKTzPgwYOzhi48BC1tuCUmQKHNQCG2QTmtUOPhGGaJjRbg6cP&#10;Q6tahzHHXzSBjTzzjSGAshxigSEgNeX+nxCJef9jvneP7NS1K4Rl2TCMMBzXhcs9lPAk6r23sfLw&#10;4Wgw3kSU74bDVVgeoKg6LFsDE3GERx29KXbKA2MHdgiyd4mAREAiMPgRYKtWLhWKogJChe06FAkD&#10;bnehytyNQ+stLJ3pIOK+DctxEYpFkUxnEDLCsLsySBnjULfo6suUiWd8bfBDVQQjzO1XVhEMUIoo&#10;ERi6CPhmEAgOhVz0ANiKB0U4iDomqpwtWDkbmFidgbC7oMNGJGTAsS24wkFarUJXeCLGL72wnJWv&#10;aB+6MMqRSwSKD4GhZtYodl2GLV+7WgAcqgefrF0OMOFB9xyUeDvREHoHK44ciQq+CxHRBe6acNwM&#10;tIiOtKcjJcpQOXnJg9Fjvrym+JarlFgiIBHoGQLFTnU9G2Uhn8VWrCFvEPhkHRzkkecA3IQuEjCs&#10;Fswdq2LZNA4j/RaoXiPXGJiiIGO6gGegyxiLUYs/tYCNWfN0IQ9WygZA3nNyGUgEihIBtmr1WsHI&#10;dU+QRg1AaL5vtaukAWYjpHCUZDbhrEM1TB2WgDB3IqQBDoWgOy50cHTxarRUzk1NPPWCUsYWOLkg&#10;UXw/zfqG/T641b7pK5f5ktdKBCQC/YMAW01kLTwocMA9DuYZvikko9lwuQPuMpRjN8brb+H0BfUo&#10;t14Dt9qgaVFwMISEg4QXQpM6ElUHr/pK5REbPt4/osteJAIFhoB8lhbYhAwucdipq8hm7YG0a9po&#10;5F4YLuMwVQ+O4kK4DqI8iVLnbcwd6eHk6Qwhcys8RyCsqVDsDFIeg1tai01mFQ5a/tkZrObkFwcX&#10;THI0EgGJgERgYBFgZ6xcLjwWbC56IBc+AwIqXKZAMBuKmoRltqMsGoLR8RrOPjKOqZVpILkLYSJ0&#10;x4EWCSFhWUhpNVDqjmwaseSB+oEdluxdIvBeBKTS+58rIjdEis9cWfx3BDtz5VJBmrRD5ExkDcX3&#10;uWae5tusHbRDDTFYNlDC2jHJ2Iqls4ehTtsFQ3SCKZRBVcC1EnB4HOnQKNTOWn2lfsh1Xy5EeHJb&#10;ov03omKRs/8QkT1JBIY2AuyMVScLl6mwGGnUCsBcP0+I5tBnDyY3oUVUmGkLGjKIe604uM7Dihkh&#10;hM3NgGJB1wBhJaGpBtpNjkx0MhpW3VrByua3DW145eglAhKBA0FAKivvR42tWXOy8M0eCEOQXxez&#10;oXoedNplBIetKCD92jeScA/wTIwOdWLR6BQOH8vhpLchaliAlYHr2IhF42i2S4FRxz1Wc/I9x/du&#10;ouQU9Q4vebZEQCLQ3wgMFEuxFWuXCTJ9cE8PxswsMFA+a3LjU8BYFCnbhBrmcDwTKhRE7F2YGNmJ&#10;ZYcNR52+FYa7C6oi4Dk2FEVBWkTQqddi5Lzz1rCpVz7Y32DK/g4cgUKwRRaCDAeOoLxSItA3CLDl&#10;a1cKqgZD4ebkZy2Y45tCmO/Kp4GLCGwHEBGGjJNBmHMYTgJRuwmHj+ZYPFmgDDv94gXhkAIrkwRU&#10;HW6oHO36BIxad7vO2Gy7b8SXrUoEJAISgaGBgB/ByCngXHh+7KLHvO6XgEI1GB0druBIU7kY5iIi&#10;MjBgw/VMlHo7sHQaw+xRCpDYgVjIhaLaSNtpOG4InUod4lNX31t59M0XDQ045SglAhKBwY1A740g&#10;vb/igxFka1ad5vtZBy+/Ri5EN2FzwaEJBa7DYDIOI6RCsToAzwILlwCJbZhc2oLjZ5RgSoUDL7kF&#10;UDNQdRXplAMRrkEb6tC4+ILZbPS5zw3uSZSjkwgcGALv3sz5uq0PTA551cAh0JOZZ2ctWys8DlgK&#10;4NIVtK1Ioefd5E3fkcatOAo0lcN2U7CECyUUB3MSCLvbcUhNBmtmcMScd5DKpBArj4P0dNMSECIK&#10;vfqQdPnqn0QGDgqZE+NAsO/JAjqQduU1EoGBRqAY1/YesjaJrP2MewFZ04s0bJsJaIoK3RF+LhBK&#10;oepyBeTux+FAYymUO29j5VSBWXUuDJ6C5yTAdBWuaSKiqmhNl6DqoHV3RY6++aMDPUmyf4mAREAi&#10;UIwI+OHmvuOHb/4IhuAndOo+st+R1967ZhK6gJidwtQd6G4ravkOLJtThwklzYiIFphmBiGdw3Mt&#10;uGoc7aIeYxZ85Gg24fLfFyNQUmaJgESgdwhIr57e4bW/s9nq1ZQb5MAPz3MQUl0o9m5MrTax9lAD&#10;SsfLGFZiwDY7wbgHT9GQdGIwRsxH1bIfdz8SDrxPeaVEQCIgERhqCARk3RMDzgee40FlFCjj+ilW&#10;Y24Tjp1i4fCxAiVOKzS3C6oCZGwPjhbDbtSgYvrp/1d15LXnDTWg5XglAhIBiUAuCOSkWft5sCEg&#10;PA+qEoHu7EI524i1C0djtLIVUbcFIXh+IV7LMNCOMiTVcZiy6LxjWcMZT+Ui+D6v7cmDp086lo0W&#10;LgJyURTu3EjJeopATmRNnVCq1JCmw7NMqNwGRwITKhNYdRBQy7ciZHZCVxk6GIOrxZH2ojCjjRh3&#10;1rkqY2vdngrqn9cX91xftNmrQcmTJQISAYnA/hHIkaypyC6Hyji4mfG9R5RIBCzxJk5oTOPYCSrK&#10;3W2A0w5b0yBUA67D0eqUo3T6qh8OW3DbafsXsa9Yumc9y7MkAhIBiUAhIJATWRNRc02HkzYR4xoc&#10;z0ZaZ4jwJIaltmDJwXEcXNMMNbMJ4YgG1xFwbA0iVofNZgmmL/qvJWzCRb8uBCCkDIMbgcHkmSB/&#10;DA7utbqv0e2DrHu2HIisKRe2sB1EVQ7XdZFiHLriIma1Y1RoB06dH8JwdSuiogtuOo1QuARJ10A6&#10;VIEubQwaz/5MhLG56aEJvxx1nyPQs6Xc52LIDiQCuSKQs2btsaAaugITlBBKiCBQUUEaUTRhSiVl&#10;56tCrdgBkWiGGgr5ATWOC6SUOqBm/u/rlt99dK4D+cDr5Y2aO6wSw9wxHKItyKWT34nPiaxJFAqa&#10;8ZhDma99slbcqO8j4igmdLYbVXwXjhjNcMxYDyVOM1w3iaihwslkYKplSEYmYvj0k8/VZ3/6W/kd&#10;mmxt3wjI22h/q2MwmU32N1b5/+JAIEey9iA4OXR4PlETcyue7oetE1kzWDBsE8PUXVgxO4LGsgRK&#10;vDao5m7oqoq04OhiJUhHJmDcyk9VstITdhcHbFJKiYBEQCLQvwjkgaxJow4MH1S7kdI+BVn77CAc&#10;3eWIowNjos1YdkQNhntvISZ2Q6W6NApH0hVIGfVQhx/1Qt0p98zq3+EXVm9S3y2s+ZDSSAQKCYGc&#10;yZoImQ7fXt294Uh/c9K2qRwY96AKEyEzg4NHelg8tROVbBtCQoXrWFA1F2mE0WJXY8Kc0z+jzL72&#10;5kICSMoiEZAISAQKAYEcyTogaTKDZBNBuVDByBwiKIrdgccy4IwhAgN66i2cMgeYXmshbieh2B0w&#10;qFiBK2DzCiT1Bow56erJrG7pvwsBnEKRQdpPC2UmilgO+bPtPZNXjHDkRNZE1FwofuZrW3XhMUBz&#10;ND/QEHAB5sBzXERCKtxUEvFQEjHehGVz6zFSbBQ1RpJ5pF2T/TrjwQnXwxk2u6t25XdKivi2kKJL&#10;BIYUAsVIfLlM0EApT2zN6pXi3bR7pCUHR1B8wPNNG375Ad8eHeS43tv0obiaT9K2GpRZ1BzFv8Lt&#10;3njkTIdjJhELA67TAe62Y3yFibVzKlDpbEUYXUAmgWgkgva0ija9DrUHrbgrMufGgs59PVATlssi&#10;G0zX7o3/UCOLwTSPhTCWYlk/7NTVy4RLdM05GBRYlgdN4TB0D5aVAbgOAQPwjMBNjxMpOxBMBOYO&#10;Tw1SdjDHJ3iFys4EerWf8lpABaeCBU4aGstA52lERQcmj4hi0bQyDDdfRMRuRkgJwYYGR42jyR2O&#10;8UvWH8lGL/tjIUymlEEiIBGQCAw0Auyai5aKLdt3QRgVcFkEYBq4AqQ7WxCLRWA5DAI6IDSffQW3&#10;fb9qX8MmH5BuslYEue91a92iO7KRUS0ZBqZQFlUTGrdhIANmdaG6NIRDRnHMr9+FKmwHt214rgvH&#10;FRAlY7CNT8Dk8y8MMXaS2SuQiuUx2atByZMlAhKBQkSgP+mGPfGlJeLJv7yKHU4DOrw4mBGG5TpQ&#10;HQFNVUHFBfY+spqzo1i++YPMI1RYN6iOni28S584KLqRwmU45/CEDRU2DGbBNTsRgoWR8SSWzgqh&#10;oaQDhmiHm+5AeawC7QkXu1GCyplLHy9f8JXFhThJUiaJgERAItCfCLAtD8wTr2y18Ovn02hTRqLD&#10;ZlCjpfAsz/fiIBIObNSkOQOql7VdW3A4fav65hHV88B88qZzAzc+MoF4RNRkxfZIx7ZhcA/cTYHZ&#10;aZSqnZg4zMRxB1WgzN2ECiMFsrLYjgcWjWNTqhRjFl55aXTKf329P0Ep3L768zmeGwp5lTSvjeU2&#10;Lnl1fhGQez89x5Pt/HKNcGKj8MTLNv640YYZHYMORwXjgVbN/Mq5PAglp5cH+CYPeH41dFPhfsSi&#10;RmTdTeh7k7VgFP7C4cIFE1RQ14MiHHBhQUMGwmrBopmlWFjfijKxDVamC3o4BFMAaV6JtD4O4xb/&#10;1yhWf/o7PR9W35wpOaNvcJWt9iUCctX2Jbr92TZL3lkiMqwErUoDHn2+FS/uKkWLG4dRWo6uTBqK&#10;wsE9JbBNE2mTnVp4UD2yWwMpyrbHg+8CuzWJTzuLgWbtMqolE2w6EvFzzwUnTV1Q5COZWBxU851Y&#10;PUNg2rAENHcHVGb55hOocXRmdOi1h7cNX/NgRX8CI/uSCEgEJAKFhACz7y310hZjDo+iFaNw/5Mt&#10;2K2Oxm6mI0OeHCBtmkN1DN827SikQbsw3GCT0eRBLhDaXMxq3HvImtKnUlInsqRwFYwxCI9omEws&#10;HjzPg67rQKIJYyK7sXJuNUawf6E6nITpKLAcQDNi2JmJo3b2mQ+E533mI4UEnpRFIiARyA0BaQbp&#10;OX6s7athoSk6mC1gavV4LVmP7z+zBduVWjhGJZhDWjSH5ujwGIPDg9wfqkj7G4wOI9c+TpTsEzZp&#10;3mQ5oYNs1YzrsF0XginBRiOZVhiDyhmEEPA8AcXLIC46MTrajHOPCiNmb4Li2gipKmzXgaOWol2p&#10;R8OCc99XrEBOds8nW54pEShkBOS9/OGzw5q+MUwolotwBtBCpehQSvHM2y5+s7kCzZkKhGlT0RVQ&#10;DRUZMiQrMXBdQZfTDEVXwVy927e622ZNFL0nyibwDxGU85rMIkFoo0/j2UNVDWRSKcQ0F2FnK+aO&#10;SuOYqXGUOlsRVTI+sWcsFw5X/ex89as3VLGSRa2FvOikbBIBicAAIzAITfVMPPeRT739wnO3V6Q6&#10;oTgZOCpDs1KLX79u4J/vMAhWBggdZsaCEYrBESF0mWkg7tAWo69x++58lGGPYmu63ffoc5acfW+Q&#10;7tzXe7/7tO0IRCIRmGYSmtOG4epuzB2n45gJHnjXW+DMha5xKNxCp1cFu3rRqyNWPzBlgJdC3rof&#10;hGsqb9jIhiQCEoF3EfB13bY/fOYG85VHbopaO+FYNkSkDNvsMB7+ZzOeay6DXjoJbocb+FSHdKQ8&#10;G56m+GYMzcuaPbo16u5gmb21Z98fm8h6L+SJyH2PEtv2yTqRScHQOVimCyP03Vh1sILx5V1wMi0o&#10;CZNHoA1HGEg4FRhx2Nrb2eGfv0ZOZDEgIB9HxTBLUsb+R6C3Zp89honUk5+4rfXfT326VHTBc1Ow&#10;DQ2vJww8+IKLpsQw6LzOL3brMBtK2EAmSAUC8rqmjcXs4e0ha3L/yH7/7v/fNYV007dwwZggxz4o&#10;igaFbNvJrZhavhMnH1aN2lALNLsFwjQRjUXheSp2ONUYc+I1C1nDmb/tf4hljxIBiUCxI9BboiyE&#10;8e4haxKm8+nPfjH18oOfCFO9xJCGhFKGl1ui+NVfdqBFjIUSHgmrIwXOVUDV4JAHCAsqxWQNIL59&#10;es9BujTRMB3/QdiUOMQnczrHg6GFkEqloGmaX89RmM04pIFh6VQHlaIJiplBJBxCwsqgE3HwYbMx&#10;et45VWzESmm/LoSVJGWQCEgE+hSB95A19ZR5/OKvtbz2+CUhJQkXHKZRi79tdvHwKzba7RpE9DJY&#10;JsBUFtg/hBvQre+mF7yyZg9/o9G3ZRMpM1CWkewR+F57frUYKkKg+CQfVEhXVNXPJ6Kn38TxjWkc&#10;PUFHidMOXaSR8Wy4WgQJO4pYw7ymYUu/Xd+nCMnGCx6BgteSpCWoINZQwa+T/aD0PrKm81uf+Pjd&#10;qVcevqhcyyBpMz+q8eEXk/jLWzac0CiYCMFzM1B9vhVBNj4ovtcHFR/IBsFQW4ErX+DSt7d27fti&#10;kwlFVZHJZMA8gWg0joxtw/E8RCMq3MQ21KnNOG5aDAcN60BM7EJI15FMp6GEw3gnU4rKORffO/zQ&#10;Ky8qiNUghRj0CAQZJv9jA2bQj7rIBzhI5usDyZqmJv3Ixfd1bvrzBbrXiQwz0IJh+N2/E/jTJsAO&#10;10PhGmzbhtZt9ggiFQGXCNtPjRqQseoG+a0ZpWHtzjHy7tQHPtuckQsghxAMglPIjesnfjK4g5DT&#10;gXptF9YcFsaocAs0t8vP3keRjwm9Gm+zRhx03Dmr1IYzf1rkS6rwxR8ki77wgZYSSgTej8A+ydrX&#10;sB//9AOJV391XnkogYRjoYXV4Ad/TGNbpg5pVgrH0xFiAo5pgesGHAof11x4GvNty5oaQcgM+ZGP&#10;fg5sIllm+wTNhOJLQ3mxIRRwNxyEqTMbHvdg0yWC+z7e5WjFOP0tLDmsAiMjzUBqO0JGDDZTkWAa&#10;kqGxGH/8+jGs9sTNcpL3jUAx/gyUzwe5og8cgcG1ej6UrAmkxGMXf7Pl9afOLQ11osvRsMOdhO89&#10;vhFt2ngkvVJwcucjcwbZnmEj7XSC6RyKocPKeDDceJBCFUTCFoRP1kTEAVnT4ddxFEbwzkyfzCkI&#10;hkwrDAaUdDNGhpoxqaIDJx4cQylrASO/bFUAnokuZRh2KTOtaRd8sYSxxt7lvz7wlTAgVxYj4Q4I&#10;UP/R6eC6bQsB0Q+S4b0oy7Wa33naL1lTd1seuvxbfPsfzw577WhP2tiSKMFDLynY6dUjo1RCKDqc&#10;ZCtCBvc3Bi3LQlgLwbY8eErIt1VrwvI9Q/xwdSjdZcK6Ezzt8RShJCLd+bN9bZyDMcVP7ITUDlRp&#10;7Zg/OYxDx+iI2lsQ8lLQuYEum8OKVYNVH/R03dL/W5BfiGRrhYeApN7CmxMpUV8j0COyJiHafv3R&#10;b6c2/3FdhLXA1kvx5GsMz2wEmrw6aPHhsBMtlGMPRrQEdsoETCAUCiHVbfZQqdq5YL5NO5vr2vcQ&#10;6a6ODp7uLgbWvfHoBZo3eYfE41F0dO5GVEmhWm/DUZNjmD0iBSO9HWHBoRkGOpwUWkQFxs+/6Fpt&#10;xiduk7dzXy+d97ffn5j3Z1/9j+QQ6DEPE5iHJvIKdF//kugxWdOouh674eudG399sa50oc3U8ZdN&#10;Nh5704AZGglDI68OE47QofEIuAUYOnlMd/h5rz0R9e3UiiC/bCqoG2xCMk/ztWnGE34dx2xxXsVT&#10;/PB1qn5O9nBoUWTSnYgpnRgd240TZ6oYV9KFcHoXuJuG0EMw9VJ0smqMW/SR+Wz0RX/I60z0Q2N9&#10;Pdn9MATZhURAItBHCPSKrEmGjkev+PK21574WE2ZhqY2D7/dpOLZjRm4eiWUUBXSaQZdiYB7ZHM2&#10;AZ70ydpF1M+LrVE+a9AGoted4EkLAmd4F8DIZ1sRECojEvdt4VTgwHbAw+UwzTTCmoWY2IGG+Dac&#10;cHA5GpRdKFEzfrInlzL8QUUy1ogxK26oYbFFO/sIN9msREAiIBHoVwR6Tda+hv3XDTdu/9vPPxPX&#10;PDRnNPzmhV34x+5qOKHR0NwIhCNgUwg5acws8MMmLdnPi025RCgnCHf84BkhdN+lT0HSf6cyYfSX&#10;B/IiYTBU1beB+x4jKoPrJhHR0rC73sLciQZOnMhQ6u5EiFwHPQtaiKHFisApP6xtzGnXDGdsdndg&#10;fL/i2i+dFdrPwH4ZtOxEIjBEETggsias0n+45tqtLz39eRUpNFsR/PIFG6/uCCGk18NmBmyyVatE&#10;y2Srpi1FKygJ5ulBNRlGniGUD1v1SVoVpp/YKSgBppH12680Q3lHPD+3NfffGXfhChNGiIMn38Cx&#10;4xwcNbkEZSIJJ7UTkZCADR1J1CI06ugnK0/66qIhOrdy2BIBicAgQuCAyZowyPzzfy9689kf3B0x&#10;ON5p0/HLP2zBTmcs3MgIpD0TlNQpcNOzoAnaQCTbdRwqdGgiA8sxKYm2f54qbF/jpg1HAUoYpQXF&#10;eInXmQ3dy0DN2rsZh8kN6OhClfUWjptZgoNGmAjbTVBdE4amw3M0JPhwVMw+db1x+HWfH4g5O3Ab&#10;tNSZB2K+ZJ8SgUJGICeypoGJF7941r///PB37EQX2t0SfPe3O5HQR8JWo76GzFQB4WXAhOWndHK8&#10;iB/ISHqzrnKkBZlJgpJgFJZOKVcpFavLgvqNFgc4s6F5JjQ6xyNtXEOGR30SjzmtGMa24sRDdEyt&#10;EYg6bUC6HVGdocPW0RWdiNHHnHckG3/BHwt5IqRshYuAfHQW4twMvVlht9684dvX3rDh7Fymw/nH&#10;nauanv/Zgxk7hed3Knjq+V1IKeOQ8cJgvm3a8wmW6jCC6/BsB4zsy5oG2+N+xCIRNRG24XTnxxYq&#10;HAXIqOQ5EhToJXu3Rm4kUGFxykUCuFYGlaEkyty3sHr+CIw1diGOZlhmO/RoBLszDKJ8OkYsvqaW&#10;VZ+8I5dxymslAhIBicBAIcDWrForpk6f/uMNG25Ym4sQ4pUvH/fS73/0mDDC+Ptru/GHF204+gi4&#10;jMFVNFieAY+r0DQVLhUSsEy/ZBfVaPQP5ryHrCljn8OBtEb5RugEKtwL6G5QYd23bZNLIFehIo1S&#10;0YYqsQUfWTwCYfNNRIwEOLegQMbiuj0AACAASURBVEG7HYdbOadt1NqP1DJ20qCOcPzPORx6+kcu&#10;q1heKxEYeAT2dc+ytavPE1zxMHZCzS8+f/Pty3MRVbzz7aNfevTep8kb5LF/dGHT7jA6WQlsJQ7P&#10;NeB6lMzJ9lVnKvUVeIlQ+QLfmu3brEl7VrygniPlDbEUMnso8JgK7nFy7PNTruoeeZR4cFQdpmki&#10;ruio5LsxOvQmVhxdB9V6yw+i0RhgOQqEUgVjxJFPlJ38wHG5jLEYrpUEXQyz9MEyyrkr3rnra8nZ&#10;acvPERk3iWipgtrRNQ9/4ZavnJxLp2LTvbNeeuzHzye9OJ76x2a83syQRjmYVgrBNH9Tkdz5FE2H&#10;CHz3gu66ixEEniKO7xNCBO678TGfxoMgGr8yDZlEgmIGJplJfJdAHTElgUj6VRzaqOHoqSWIeM3Q&#10;rDZEdBWO46IVNaife/ENxqwrPpfLGOW1EoEDRkCy8QFDN9QvZOuWLhdqJITWdApGPIrJkyc/ctP1&#10;nzkpF2DEpocmvf7Xn77atGMb/vhCCzbtBjpZJXioHLbt+h4fIabDtU1So7ujFrXAlY9c87jjB8gQ&#10;caue4ieCCjTxQJsm+zYF3dDhMgEtpCCdSYCLDCoMBax9I1YeMQoTyhKo5DsQ4klkXBduqAqdvA5j&#10;F55/DBtz/u9yGaO8ViIgEZAI9CcC7OxTThFCU5Ek84Kmw7QtTJsy+bHbPnfL8bkIIjb+aNQLf/r1&#10;29t3deDZFzbjrTYFTqgapkt1FkOIQIdlmuCq62vO3NP8EHRLyZJ1UIBXc8jXOkj4ThuVwSvw16aD&#10;EkdlzC4YIarhyGFnGEqYiQpnK06ePQyTy1sR57t9jxRKOJWwVNjxiRi99LoRrOrYbbmMUV4rEZAI&#10;DBwCe/9IOXA32XzJ3/c/mdhpK1cKy7GhhSOgd1VV4XkeJk2Y+Pgtt9yyOJehiLbny1549GttO3Y2&#10;4YlnN6PViiOpVcB2Q2AWue4Zvv2aajkGGfZEENVITn5kKlEUeE62huO71dGpIk2QAIpInK4lW3fQ&#10;hsMMcGEjxFtQ7m7GmrkVmFCWgdGxC1FDwOIq2igda810q27eRytYzfHJXMYor5UISAQkAv2BAFu7&#10;dq3wK75oGhzH8d8p0x19njhx4m9vv/32hbkIIsTDxj9+8FDz201tJU//5d9os8thq6UAM+C6wq/B&#10;KLrt1uQd4tupPQ+CajsKAc73LsBLkmT/Dmo4+nUcyY7tEZmrcDjZuAU4SyKGFowPN2PRlFJMq7CB&#10;RBMU8vsOR7A16aB6yvGvlx/3rYm5jO+Ar+37B/EBizZULxx47awIkO+ndSvn4v1rwSdrIkciRcrB&#10;QYRJqU2JrOk1fvz4395xxx05ETZ1+/yvb/jnSy++NPPPz+6EpVSgnSuwGHl3kJb8rmC+Ox9jPlH7&#10;xXOVd4sUdPvs7TmZrguiHgMN2+VBgA3ZtwEFBoWpZ1oxtTqNk2YrqGI7EPYscCbQJQS61GpUTlz5&#10;g8oFnzu9n9ZgEdyNUkSJgETggBHoQyJhy5YtE2T6oBeRJGnZRJSkYROJE2GOHTv2qTvuuGMRI9tE&#10;Dsdrv/3Sz//89EvLfv/Xl5GIlfkh49ylKjJBIGW3g4f/4MgS9od15yeH8iUionbh+RuTQTIoeFEo&#10;HoMhPES9rZhU/g6WzatDNN2EMEsGtm6lBC3ucDQcvPKKyOGfujOHoclLJQISAYlAnyLAVq5c6ZO1&#10;bVtQVc0nSqo2TgdptdFoFB0dHUTYf/3Sl750JKMY7xyOLc8+cP2vHv31zc+81AyhlcMjsuaB9kxk&#10;7QXprv0KMXT4uUX2OgIbdUDQZLemTH7k6ucqQTkwClWHoERQYd8dkHzIudmGMmsn5oxXcOx0D4b5&#10;FiJUB5JrMJUytLFaNM497yg29bxnchiavFQiIBGQCPQZAmz16tWCtOhUKuVr0pFIpNtmHGjX6XTa&#10;J3D6XFpa+q+bbrppbk1NTe825f7jp0HLaz9Zcc+3fvHTF17eBCgxckOBYMwnbapwHhB2t3adtVF3&#10;k/TeZO2fk6004z9DiMiDkmF+5j7aiCSbuJVBheLBSLyOxYdwTKs1UR+xYHY2wwhF0WHFYManYMzC&#10;C+rZqGVNfYZ2Lxruw19TvZBiCJ4qgR+Ck14cQ2bLly/3yZrMDlkbMZlByBxCJE0ETjZs+h99X1ZW&#10;9uYNN9xw2OjRo9tyGWLr23+Y+vW77nrpzXe6kLKZr1UrXAXnqr/xSHZn+uxlg2Y+gKzJc4TsGUTw&#10;qkvFdcn/kGo9kntfEEgDpkLhDMJOIs5SCKU2Y+ncekyrbkPE2QbVzkBRDVhqKbrCYzMN664bxtiC&#10;RC5jk9dKBCQCEoF8I8BOO+00QeHaZAohMs5uNtLnrBsfETmZRkjrpveKioqtV1999fzJkydvzkWg&#10;5JZ/1F1/2xdebe+ySpIpK7BVUyVHV8AV5DetfThZ0/YibUBSHUYnyB1C4exBFXU/FNL3EPE3HGnz&#10;0UqhUnURs97G8iNLMTbegQrRBsVNwmYMbaiAMvLYV0aecv/UXMYlrx1MCEhVezDNZl+Opa9Xim8G&#10;2d8AyCuEbNfJZBK6HuTiKCkp6bjyyivnHnzwwa/s7/oP+79oaop87HPXvbmzua2WzqOK6JFIDI4H&#10;3wSjaYbfZ8ZK+w8TVSdNmh4qTkDCLAiOoVzXwfZn4NLHGeVrcmA5gB4OI+2Ri6CLEDOhp7ajscTG&#10;whklmFrZCiXTBMd1YcQr0WYqiI8++sHyk765JpdxyWslAhKB/kOgr4my/0ay7572S9a0yUikaRiG&#10;bxqhv+kzfaeGjMzHrrl2wZEzZ/45l8EIIfgVl134asuu1gmkXScSKRjhKFRV9/uhQ9FUn7Qpt0jw&#10;S4Ds6AY8u3sH0i+2G+TC9suECQsMLmw4UPQwUq5CibERpkxRqTaU2Ek0lmWwaAZDQ0UK3OmAZ6cQ&#10;0lW02sNQcdAFn4nPvfrmXMYlr5UISAQkAvlCoEdkTZo1kSi9Am1X800iLe1tUOIl+MTHL1+08LC5&#10;T+Yq1FUf++g/tryz5SAiacEZkok04vF4UIORB6SctavTQ8My0whRII3gMBU9CI9hrp9qNevS52kC&#10;jsJhORzC9RDWHGiOC2QEYu5uTKlN4uiZEdQY2xHnHXBSKTB9GNrcOoxZ+F8r2ZQLf5bruOT1EgGJ&#10;gEQgVwSIrH1L774aygapEGGSRp117SPCFgpHl2lCUzmuuPjiVcctPO6nuQr0hdtu+dVzzz13cjKT&#10;JlMLkslubxRd9zchiaxJBj+60XMRInMI40grEdiUY4TZPlmTAk3mEJuK7FJeEUG2bRcqFT2gdKss&#10;As3pQtTZhsZhCZx4aAkq+E5E3IQPhotStGlj0XDy+mmsduHLuY5LXi8RkAhIBHJBYL+aNZEjmR/I&#10;BEKfyTOENiHJFEHfG2EdmYwFx+NYs3bVJWedeurduQhE1/7oR99f//Of/exzXV2dKC0t8yMpqU/H&#10;8aCphk/UpmmjJGJAWAlQrhAq82UzJYhd9Os5BjUGXKHDpoRQOoPCOIQdhLMz+qUAC4aXQsxtxsFj&#10;VMybFEaZ/RrKQi5Mh4oWlMArnYlxKy8czuLHN+c6Lnl9oBXsd5NEAvU+BCRuclEEZL2flUAknbVZ&#10;Z/OHkMZNhWnNdNr3i1bCYTjMxVFHHf7lj1965ZW5Qvv883+b95WvfPHBzo5EDbVFnimZDD0gQjD0&#10;MNJp06/hyD3LT/5EFdXJr5rogGzVVD3GD4phYVg2kbMXeLx4HI7nQHDXD6YJcRUstRvDI2k0ViSw&#10;ZHYJjMzbCKk2XKEg7ZUhE5vYPm7djSMYm9k7//I9IMhbLdf1IK+XCOSGQPHfg/vVrMnckUgkoGs6&#10;dEPf429NpO3aHsLM8Et1OZqNjGf5BQImT5v+s9s+e9PK3MAFmpqaIrfctP5vzc3NUwwjDErOZ1mO&#10;v/Ho2OSYrfpE7QfDdGffy/aZDUU3mOKfSwUKPIXDU7kfms5ZkAfFtTxEKYlVZzPqwmkcPl7FIQ1A&#10;qdiICE/CExyWUYd2Y9Yb4868eipjs3OK4MwVk764XibN6QtUZZsSgfwisF+yJvNHOBzek4kva8Mm&#10;LZWY0hAaMpk0PIP8mwW4FoHpuBheVfm3T998y6LGysrOXEW+8TPXPP388/88OmSE/TD0rO1aM8LI&#10;uJS8SUAVVjdhBz+zqVyYv8loZYJUrMwAPUrIKcShaEdhQaGoSWbAsWzEDBUssxtxpxkLZpTgkBGd&#10;KOdNUN0ETE+FE26EVz3n0dpTvn5iruOR10sECguB4tc6CwtPKoAlWK65lP5zTPsl6/2BQOHeZEMW&#10;zAlSnXJlj+cIY+yd669bf/z06dNf3V87+/v//fd87a5HHnnkMvJCIU0/ZBhwKHiGNgv9wJggB3aQ&#10;XlX4UY1ko6Y4xuAIPlGukWwO7CC1KhUQE773CWcOVDeNKr4bcxoEFkyJQu16FXHdggWOXU4lKqad&#10;/s3yYz53/v7kLf7/U+ZDL+8LrvhxkSOQCAwMArmTdXc602xOahoGad/ZzHmO46QvuOCCM0888cSc&#10;XeD+8NsnTv3K//7vfaFQKJ5OJaGoGpiqIZ0JPFWyKV6J0CnXyXvSq+4h7XeB9skaClwh/Erqfmka&#10;x4XhtGNcSRozaywcPZFBTb0JXbMg1DK0sHGonrrkmtica28fmCmTvUoEJAJDEYG8kDUBtzdZ7w1k&#10;NtXpMcccc9Pll1/+2VxBfuONN0bcevOG31uWNYY8UoisfY+V7kAdMtkQUdNBn8mD5MOO7C8DPymU&#10;n+jPgbATiHhp1IRbcew0YHylibqQg7aWXVDKqtGu1mLc4etOVade8qNcxyOvlwj0GQLvs25Ic0ef&#10;Yd0PDeeNrD+IsLP5RYhM6TVjxozv3njjjevyMa5Pfuyyvzc1bT/E9oLsgIlk0idnIvBsDhPStvdH&#10;1mQu4VDAqWoN/SKgIBrhQLgZhNGKWn07Fs2swMSSDOJaAqlMB5SSWuxyajBt0flzWcM5z+ZjPLIN&#10;iYBEoLAQ6Au7cy4j7ClZB1mRgmPvz+/pOyjL9V4tmyIeKQqRyJrsySNGjPjtl7/85eMYY92Zqw9c&#10;/C/9960/+Os/njuVCJpMHmR6oeRP2bB4Sjqlalp3B9maje/tj0wgOtegOQKeIyAUBQ4XyPAMVJZB&#10;zE6jhm/H0kNDaKxMwfAycB0LphqCHR2HMfM/OY6NXvLWgY/i3Sul3pMPFGUbEoHBiUBPyfq9o9+L&#10;Vd5bP/H9IGVzYme1XnL5GzZs2Evr169fNHbs2J25wvrYo79e9437v/E/4XC4qqurC7bt+kmnSC6y&#10;YSvkteIf7ydrv4KjcGCoGnRK0+pQilUFJhcwNao6w6DZHkrcXRgb3Yz5U0owZbiCkGiHY7chKUrA&#10;quc7I+efV89qeh40I0k511mX10sEhh4CB0bWe+FEpJjVqD8IPtJ4fQ1XVX3tl8ia3hljnRdffPHK&#10;hQsX5pxTZNOmTWW3bLjh94lkcjpTgz7I/EEafao7EdQHkjWVAPNsaIri58Om3CEaV+ByLtLgzFMY&#10;XCeDEg3Qk62o05uxYn4FhinbUM46/QjOnaYOvfawtrpjrm5glUfk7KY49JZgYY5YPlALc16GslQ5&#10;k/V/gvdB5J31zSZTCGnapPFmE0MtXbr06nXr1n0hH5Nwx62f++Wf//bXpUFFdB7kEckW3KXoRr+w&#10;7t49UZECG4yKE5gU+QgYVFmG3LM9Bo/KjWkMdsZGiR5F1N6BOuUNLD+yFg3hTiDdBCWkoFNUQK0+&#10;9sWaFZ88lLHGIM5dHgWEgKTeApqMohdloGzZeSfr3s4EEfnUqVO/s2HDhrN7e+0Hnf/QQz+97Hvf&#10;/d5tnocY/Z/s15TPhDTsILgnqJoe1J00wbMmbaEF4em+R3WQG9vPOeIoULqDcVimA6VOKyZUpDF3&#10;vItp9QJKagsUQ0MbHw6vavbTI5c9cCxjewpF5mNIso2iRUA+JIp26gpQ8AEna9p0JHNCaWnp01dd&#10;ddUJjY25a6YbN7486uYbb3uso7NjYjbxlL8ryphvIgkO2oz0Az9AsTwUXEPfcUElDSxoojuqXAkh&#10;YXoQWhgRXYOaSiJkNmFKfQJzxmuYWplGqn0L3EgIXukYaDXH/rB20W2nFeBcS5GKDAFJ9UU2YX0s&#10;7oCTNZksyCxC5hFd19/89Kc/ffyMGTPy4l2x4TPXPfGvF188lgiatGoy0WRzc1PhAtcRYEKBJxhs&#10;hZxTqACvFqRYRdLP3KdqCtKWgONF/FqN8Gxwuw0lRgIjYx1YdnAV4t52DCsVSJhJJHkEwyYtvrvs&#10;qK9d0sdzJ5svIAQG6qdxAUEgReljBAqCrMn1jjRgIlLGWOrss88++5RTTvlJPsb+kx//v+se/OlP&#10;rvFcL55NtUreIp2dndCVEBQe8suDOQoFnZPfodFN1mkolGaVyoNxFY4XhU0OIgr3060KNwE11YTx&#10;8S6smD8W5diKqNIOVySQ0mowbOZ5N8VnX5NzEFA+MJBtSAQkAsWPwICTNWm72dJhRKJkFiGb8rHH&#10;HnvrpZdeel0+IH7tX3+fdNsdX/xxJmNO03TVryXpe6dwHa6jwKWQecod4ldLd/2oc3opFByDjJ9K&#10;VfAQGGX786jqjO3nIYmoHnhqBxpiXVh5RCUqsBWlhuWHr7d5FZgwf90VbPqn7szHGIZqG1JjHaoz&#10;L8f9nwgMOFkTaZJmTWYK8pMmDZvImwj1iCOOeHD9+vV5K1x7+SUXPN7a2rrIrzIDBpvKe3HdrzTj&#10;wY819yvNMCoL5gX+2VzxYDpmkOjJ0Pwc167l+tdTvUYIG1FvF+q9t7DqqDGoMzog0i0IxQ1sN2MY&#10;f8ylp6tTLvnBkFl6BWRoLSBRhsz0y4H2HQIDTtZkmiDypBJeRNb0mTYcs/Uea2pqXrz66qtPamxs&#10;3JoPGB64+67PP/7EY5eHdD3emUoDuurXbgzom7RpKhdGfwXFdwUPw2YMGSq9K2wYqocQ51BN4Xua&#10;MEODcLtQhgRqeQvWHjkC9aE2CHMbvJCGzshIjJ2/+iTWcNUj+ZC/2NvIRVPO5dpix03KPwQQ2I92&#10;MeBknc2MR8mXKKcHHd22a5+wu2suJtauXXvZmjVrvp2PKXv11ecbbrv51p85njuLCib45g/fbQ/g&#10;XhA+47vuQYHtGRCKAVcTfq105qVheAKGn6YPSAgbsVgMma4ODA+ZqLY2YtncERgRbwHzWpGkOpDx&#10;cRi/8NIjWf25f8yH/LINiYBEYOghMEBk3fMfqFnXPiLtWbNmfWP9+vX/la9p+uIdn//es3/+83Iw&#10;L0LeKGYmcNfziwEL8scGGNeh6SGkLLM7u5/q6+Ckfbuu7efG5prqF+R1M52Iuu2YUJXB/EYLs0Yw&#10;GFYzOpIe7NLZGH3sRTPYyOUv5kv+om2n59NftEMcaMElxAM9A/nvf4DIunsgPVhRpF2Tpp0Nbqms&#10;rHx2/fr1S0aOHLk7H3D8/qnHj//2d775xZaWlql+winBfBs65Q0he7pfPoz8rxUt+Ntx/Eo49FlX&#10;yNXPRsa04elhhCIhuJkO6NZWzBrWiTnjNEyKJxBiDrqsOJz4RIw+8WNjWO2CzfmQXbYhEZAIDB0E&#10;Bpase4AzmUmIqP0yYmRTVhSqFNN85ZVXnr9w4cJf96CJHp3yiY9f/put72xZbNq2bzPXNN33/zZC&#10;ET+3iW8c4czXrhWu+XLYloWwwvzkUS7XwQ0VLlKA1YZypRMjwh04YWY5Gss96FY7EqaAqJycql96&#10;7khWuvZ9D5sPtsn24InWoxHKkyQCEoFiRqDgyZrApchDIkciTzJPZKMS582b9z9XXHHFJ/M1AT/4&#10;/v+t//XDD1+RSqWrVVXztWgKmAlMI4b/TmRNpE1Jn3yPEKJxzmF6CkzXgVA96AYDc1PQU9vRWJrE&#10;CYfUYHRoO3SeQVrocMunbx+58OqJbNiRXfmSXbYjEZAIDG4EciXrfea2zhdsWfMHmSaomACRNeXI&#10;JoKkv2tqan573XXXLa2pqUnmo8/nn3++7L77vvrwju075/imDl33Nfs9RXo1Da7nwTJNlERjEGYm&#10;CFdXNAjy2/YYbM+FygWimgvD3I0KbMGq+THUl3RB8dIwRRys/KBtoxZ9ZCqrOK4jH3LLNiQCEoF8&#10;IlB4v2hzJet8ovOBbWXrOZJGm83oRyRNBxXO7Xbza7rkkkvOPeaYYx7Pl0D/88Xb7/373/9+VjKZ&#10;DJNWT8RN5hBdDyEU0pFOm9A5g+IJ2K4Lm6lQjQjgcdgWad8KDI0qrGdguFswMvI2Fs+uQl0kCQ0O&#10;HC8MtWra1vqjLpnMqhck8iW3bEciIBEYnAgUPFkT7KTZkltf1nZNpJk1h2Snhcj8iCOO+OpVV111&#10;eb6m6tlnnznm/rvvvbO9o32an7HPc2CZNoyQDttyAEr6xBXfR9sin2whoKkcOtPg2SpM24KjmIhF&#10;XaiZZpSznVg5rwYjS7oQdnZBcAOs5rB3auadO41VniRzYedr4mQ7EoEBQKCvdfHcybqvJdyrTBi5&#10;1JE/NmnT9CJzSLbOI80NfR4+fPjfP/axjy2fOHHitnzN14brr/3Fv1584SRN0/xdTjLBeBT9yDio&#10;uAxXDL/CjOc5YJ4LhWo5km2aAZ4mkDYTiBk6tPRO1OlNWDyrDOMq2hBRMuiwDUTqDttSP++SqVLD&#10;zteMyXYkAoMPgdzJuieY9CGhZ3NTkxjkk02bgrFYLLN48eJPnXPOOXnLy/G7J35zzv3ffOAaM52e&#10;RGRN5hmb6jYqYSiahkyyHYauQlVCEMJFxk5A1RUIpsClzUjBYTAbUasd1aEOHDbew8ET41AzO2A6&#10;GkLVc7bUHH3htMGy6diHU96TFTfozpF4Fv6U9vUc9Q9Z9yHO2RqQvglCC1zqKK8IeYyMHDnyoYsu&#10;umhNPnJkZ4ew4bprSMs+Udd1jWkG0naQ4rWixIBrmbBdBtu1wFQbisHBPSJrqkKjB8E0VgYh0YGx&#10;FWlMGJbG3EYVLNMGoZZDlDZuHn3G9dMYm5mXzdIDhr2vV90BCyYvHIoIyDQDwawXPVkHJbzgEyYd&#10;tPnoODZs2/E3BUtKSppOO+20C0844YS8+WT//onHzvrGN+9f39HVNQm67j8YkLbg2CaEwqFHDL/K&#10;TDqdgsFpY5TYL+JHQ9qeDdgpxJmDYdpuLJyiY2K1hQqjEynHQzo2cVPjmdfMZEy69Q1FYpJjlgjs&#10;C4GiJ2sye2S9Q/zESmQv5tx/kaZNeavp/1OnTr1/w4YNF+RzKdx00/U/ef7lF06B66nMAqKRCDmD&#10;oCuZ8AsVkCatwA0SRbEwPLJ1K2TI9qA5AnG3HWUeVU2P4NDxgIIOJF0ddmTcxslnbZjB2OxUPuWV&#10;bUkEJALFi0DRk3XWZk0knTWJZHNi07SQFwltRJI3B+f8n5/85CfXHnTQQW/ka8qefPJXa7793W/e&#10;mOrITKaK6iEj7DcdyKJCuLpfeNdmAg7vfphQkI0H6G4KPLET9aVpjK9L44gppRgWTiCVEmDlh25s&#10;WHD+LLnp+MEztS9LjfzJnK+VLdspNASKnqzJRp2tAJPVqrPV1LOkSa5+pF2TBwkAc9GiRTeff/75&#10;t+RzMm78zNU//fe/X1+SyVgaafVhg4rzqrDcbk8RblP+PTBQ+TCv22PEg+a5iGsZcHMzpo30sHhm&#10;GaLMRGdaQaz2oDfqD7tgJhs5N51PWWVbEgGJQPEhUGBk3fudLdJg/WIC3aYP0qqzwTPZ74m8s54i&#10;RO5E3g0NDX/6+Mc/fmq+8mTT1D/z9CNr7r//3psAZVJrWwp6qASO8B8Q0OD6wTBMmPCYC8qwKhQN&#10;rsMAO43KKAPr3ITZoziOmjEMJXy3nyAqPuKQ16rnnHUIqzl+YDcdi29tS4klAkWDQE+YLyDrnpxZ&#10;oMPOEjG90+EnWlKUPbmws99nc2Nng2loQ9LzvOQppyy/4dxzz/5SPod30w2f/vGL/35zueupKigB&#10;lSegUBV3QVVoqOyXA1tV4CkqXGZAhQqYaZSqlp+xb9JwC4tmRlBumMikbcRqp26sPupyaRLJ5yQN&#10;QFvSRDMAoPd3l33IpQWmWfc3skGSqLq6uqcuvfTSUydOnNiSLwl+99RTK++9/xvrHcc+mB4gnutC&#10;ZUDI0NHR0YFILOrXflS1MFJJC4aqwbUp50kKVeEkKryNWH3UeNSInb43iVXSuHUU2bBHrGzNl4wF&#10;3U4fLvqCHrcUrt8RKJaH6FAna+G6LusOpOlYsWLF9WvXrr0rn6vljv++5e6//OUvq1VVrfS9VTz4&#10;rn606Umuhem0DSMchSc41FAYCTMB1WvDiEgSFc4mnDp3FKKsE5GScnSp1TvHLb5wFqs+eUc+ZZRt&#10;SQQkAoWPwFAna1DBgba2Nt90Qlp2VVXVE9dff/1pI0aMyJsG+847r9Xf9vk7vt3e0bEw1ZX0PVP8&#10;cmWMQVdUeFxDwuWwKFufxgAnjTAzEbZbUSqasWz+OFTznSgLK2ChmrbahedMY6NObyr85SUllAhI&#10;BPKDACuqoJg+ScdKm41EnkTWtAnpFxwwjN1nnHHGNcuWLbsvP0AHrfzwh9+76lc/+/lHTMuaRJ4p&#10;VCC4JBLB7s4E1LIqULI+Sj5C2fw07oJ7SQi7zQ+eOWFKDJNrVRheBqZW3tWw7KpD2bATX8unfLIt&#10;iYBEoHARGPKaNU2NX3/RNP1ZIhKlTUgKWZ82bdrDF1544fljx47dmc8p3LDh+u+9/NJLy3Rdj6YS&#10;XYiVVqDLBdIZF5VGOexUAhpPwkYKPKRD8VIoEx04aFQI8ycZCLMUUinVnLT03Lms4fx/5FM22ZZE&#10;oKgQGEJ7G+8h6yE07j3rkbRpepF2TQRNxJ2NfiS7smEYiYULF37+wgsvvDWfi/iZZ3575H333HOb&#10;5ZrzLMeF5aoQnopyrRTCtuE6u6FHNLRT9RnhIqK4KGNtmD48gTkTy1FjuDAREWMWnHMkG7/uT/mU&#10;rb/aGorrrb+wHcr9FMuGsPLU/gAAGuZJREFUYW/naHBo1jnc9WSnpg0/30MjEtlTOiyrcWf9uCsr&#10;K/9x9tlnXz5v3rxnewvyh53/v1+9/Qt/+uOf1rlppTqsx9DV3uGHrSsKQ8ZKQwmpsIQNcA/MTaDU&#10;bcOkaobjZsQRU01wLYaGw5cuYlM/9mQ+5ZJtSQQkAoWFQM/JOgdC3OeQ+6LNXuKbDaIh8weZQkjD&#10;Jjt2tkAv/Z/s2UTaruu6c+bMeeCqq666hDFGoYh5OV5++WX92/fe8+jbGzcviMbDSFKebteAaugQ&#10;sJGxkuBhBgjHr/kYcVtRpzXhpHmNKFXTYEYpRh2xakloykV5S1aVl4HJRiQCEoG8IdBzsv7QLvuX&#10;dfuzNzKJkGtfNoc1EXpVVdXbS5YsWb9y5crv5W0mADz0w29e/IuHfn6VZXvjHK8ErlDBPQqiSUIP&#10;OUilOhEySmAoHKnObWgo97BwegVGVXBwnaFhxvyzjIM+m1eZ8jk+2ZZEQCJw4AiwNatX+ymH5PHB&#10;CJBGTdo1adpkzyZfaXqRy19VVdVDl1566UcaGxt35RO/O++46TtP/u5vZ3E1BI1T4IyHdLoNOpUT&#10;I32eadBVDWHRiSrvHRw1fRjG1QAOYxg168SPlh56bV59xfM5NtmWREAicGAI5EmzPrDO++6qnHXv&#10;PW6Cfgmv7nwje+ccyW5MGmG97bjjFt9+4QUX3p7P8Wze/ErtvV+/9+ev/Pv1w8BURGOVMB0LjtUJ&#10;TllWbY4QPMR4BnG04KDxGo6YMRxW5zY0HnzMrcbc/7kun/LItnJHIOdVmbsIsoUiRmCQknX+ZiSr&#10;VXfbrP3AmazHCP2PNgHp79LS0r+vXLXq0ycdf9JT+esdeOyJn1/0rW/96LrOdncUZQ7UDAdmJgGD&#10;h6BRClbbheq1I8Z3YuoIgQUzSnyzTfWUk78z7Jjrz86nLLItiYBEYOAQyIGsh46esHeu7Gz6VYpA&#10;JFLUDNV/J48S2oCcMX3mD0479bRLGxsb81qt/J6v3f3AY4/85lxN05iiCAg4ME0LYbUMrmOCsSR0&#10;NKOhLI3Fh45BhdKJ4aMn/bHsxDMWMbYgM3BLTPYsEZAI5AOBHMg6H93n3kZfPzKyZhDSorMHEXY2&#10;s1/aTPkuf4lEwv8O4BRYs+OkE5Z88dxz130h9xG+28L2N94YdtdXv/7IG2+9fogW5nBcAdvREYnG&#10;/Vwj3OtChZFCuWjCktkViERV6A1ztkw96cLpjOX34ZHPccm2BhqBvr6LBnp8g6P/oifrvp4G0pqJ&#10;hAMiDlKw+nk9OA++17hP1GSioE1I1w02JOExqrL+3JlnnnXt8ccvejyfcj7z2C/XfecH3719V1tb&#10;LY9Hsbu1HTVldVA9D2ZnG6JaGqrThIXzpmBYRKC+blTXpBPOGM/i85rzKYdsa2ghICl9YOdbknUP&#10;8M+WC6NTsy58WS8Rj4oKaNqeYBpNM/wWmeC+fdvzPHvy5Ck/X7Nm5UUzZsxo60F3PT7l6/d84f8e&#10;+8OT5/hFg5MMnukhEikBPBeOl0TI2YU54w1MH1uLeEkNph9x4kjWeNLWfXcw1G7HoTbeHi8teWIB&#10;IjCEyXrfN2o+b+GsB4nneTtPOumkr1xwwQV5DVt/++1/ld93/9cfff3lVw/T1CgytgbT5oiWVMHs&#10;2olytgMNlQ6Omj0GZbEIZi1aPoXVrXy1ANeiFEkiUJwI5JMwPgSBIUzW/bMusjUi6Z0y+pWXl//z&#10;9NNP/+zixYt/mU8J/vznXxz3o+/++J4duxJjHBGCaZMvNmBgNwx3J6LuFhw7fxaGV9fjkCMWHa1N&#10;OPP3+exftiURKGoE+olwc8FIknUu6PXgWjKFZG3cpGWTySSZTNoNDQ0PX3bZZVdOmjRpUw+a2e8p&#10;2bX2zKM/OO/nP33os1uamkeHozGkrTTCukDMcJHp3IE5s2dgTH09Zs84+LSyQ07/4X4blidIBCQC&#10;BYFAPsm6T/JNFwRKOQhBm46UzS8ajfouftkakN2VYlpmzJjx/RUrVlw9depUK4du3nfpnx7+fzf8&#10;33d++NF20xzGdQOZTMrPkW3YXZg8phqHTx2HI2Yf/unYIWf8dz77lW31PQJFoAT2PQhDsId8knVx&#10;wrevlZ+nO4JC08kHOyjhld7jk02kTf8jLxLbtjcuWbLkq+eff35eC/fShDz4nXv/54e//MXZajhW&#10;aZtpaMJE2ElgTJkuZk4ew2YfPuu+uqOuuPBAJy9PMB1o9/I6icCQQWAIkPXA0gmZQchbgxJAUWY/&#10;sl1TVr+9vUqyFdgNw/jbOeecc+vixYt/lu8V+IWvfOH/PfuXZ9cqrsMNNwUj04bhJQqmTR6BQ444&#10;8s3GRYunMpZf7T7fY5DtSQSGMgIBWfeCz3pxakHi2t/yk8812amzBXJJy6aNRtKsSdsmEqfvsn93&#10;dnaaI0eOfPQTn/jE9ePHj38pnyA2NTVFvn73nT/fvPGVhSLVrmheBnGNo2ZYGRYuPgqHLzi5gpXl&#10;170wn/Lvq63+ntP+GJPsg/xfAQyyLHO5DGkIaNZ7L/s+tnns4w4jIvZ9oYE9SaGyUZDZJFH0TucE&#10;gTUuEXrLnDlzHjzvvPOuqqmpSb6/6QOf9tdee63+Jz/+xrdeef75+Zrn6QYzUVriYM68OThxybnT&#10;jNpZL0uykAhIBAoLgf4m655tQh44DxUWunmQhjG2ef78+fdfccUVn8tDc+9p4u23X57yza/d8+XN&#10;G1+fzUWmnIkU5syeilWrVq4sn7g076aYfMsv25MIDCUE+puse4+tJG7f1m3b9r9OOeWUr61bt+6e&#10;3oP44Vdseu1fk77zrW/esnXTvw9WnF2ja6rL0qvOPOeeaXPXfSLffcn2JAI9RkDe+++BqvDJuscz&#10;OzhPJPs2JYoiUwptTMZisWdPO+20O5Yuzb/m+/Jzz41/+GffvXXjGy9OL4mI1PHHn5A+9rSr5w1O&#10;ZIfKqBgYKEujPIodgUIn656ZTYp9Fj5EfvLPbm1t9bVrepE9WwhhVVVVPXn22Wd/bu7cuXmvbP7O&#10;P/9Z/6P/97X/fvPNV6YdfPhsdsHVX5rJGJP3+yBeZ8UytGKvXJ7Lj4VCJ+tiWUN9JicF0mTd/6iY&#10;byqV2rNZ6ThO57hxDY9efPFln2xsbPyQBE0HJl7La6/V3/PAF+6yuFV/8cWXnVc7+jC58XhgUMqr&#10;9kIgF8IaykDug6wlnIWyKLIeIhQF2R1A43uUkMZNQTWCAbZp7Tz0kCN+curpq6/Nd9EDwqFp499H&#10;PfiLH3/t8DlH/+bwOSfdWSjYSDkkAkMJgUGqWQ+eh022ujotSrJbE0mTKcTXsFUFVBKBCw5VUaAp&#10;avPMadO/f9opp980esbovKZjpf7f2fjq9IihtlWOyL8WP5RuuoId6+C5bQoW4lwEK8Lq5kNrRRFB&#10;04u0agqgoYM0a99+LTwIpvh/a4wDngDzBBSO1hkzZ37vjHPWbRg9Ov+kncuC868dWlOYM1yyAYmA&#10;f9v4EYzy2AcChc8qZAbxJ7J7FvfeBhQMu2fPnv29ZcuW3Th58uRWOc1FjkDhL8ciB7gwxN9n6F7B&#10;k7VcoDmtINLIk8lk62GHHfaDNWvW3NjY2LgrpwblxRIBicCAICA16wGBvf86pY3JeDweaN+Mdcyc&#10;OfP7S5cuvXH69Ok7+08K2dO+Edi3NvL/27v+p7aqLJ4QHt8pEyCEhIQ2QCBpBMMAjS1SQQREtI6V&#10;sTN1/HP2x/3i7sy67ux01v0yftlZu7pqd9ZiXb907RQXa6W21anY2ur6pdpagdJCdj5pDnuLhbwk&#10;773c995Jp5OQ3HfvuZ9z3icn5557LvspbDciAkzWqu3BnLcOao1gkRKkjWd42svLy1fi8fgfJycn&#10;f9LR0XFeNQTcUE4EzGmacmIpsVS6kDXbjjwaR3ofCJseYmlWh8PxQ2tr6/7HHnvsZ7FYbEYeqVkS&#10;2yLA5LGu6nUha00NjZWXF5x09iN52MgowSYb/I0NNyjPuri4eK25ufnA3r17H08kEq/lNWAWF5t9&#10;N1oWU+WmJkFAZpuUn6xNomRZxVxJJh0lipIiZqT4gaSRCohcbaqzjdAIkbrX63199+7dvxgZGXlB&#10;1jmxXIyAHRFgsk5pXUf3Xceu1RgsiJkO7cUzCBpEjf/kbdPZkPQ5vG+fz3d0fHz88QceeODPasbh&#10;NowAI5ADAlnwA5O1anyzQFV1n/I3rKys/GBiYuJXjzzyyG/ll5YlZASsiwCTtXV1q8nM4IljkdLl&#10;cs3t3Llz30MPPfRTv98/r0nnFu3Enl/rFlWmBtPSyh6YrDVQhpW7QIgEGSSoSYJ62isrK9/u2LHj&#10;TxMTEz+PRCKfmHvuWt1G5kaBpTcHAkzW5tCTOil1OGISsW2qS4KYNl5fuXLFUV5evrh169YXJyYm&#10;ftnX1/e2OgG5FSPACOSKAJN1rsjZ5DoUjKICUgiJUCYJMkvwcLlcSZ/PN3X//ff/enR01ATnNrI3&#10;rZ/pyoGtHFJoj7KBZG1VCLVXikw9wrOGR00POqkdqX7IJsGxY3heWFhwuN3u90ZGRp549NFHeTHy&#10;FkpUncPLt4pMt4A0shhI1tLMWZ0gfMOkcAI544QakDI8bGyiAXmDnCktkFIAEdvGe4qinI/H438d&#10;Ghv6XW9X73F1gHMrRoAR2AgBJmu2j4wIgIDxIA+bvGsi5/S5kKnPqf42PisqKrqOTTajo6P7du3a&#10;9XTGgbgBI8AIrIsAkzUbh64IYEHy0qVLqPz3UX9//9P33HPPk5FI5IKug3LnjIAFEbAUWXPkIl8L&#10;1R5B5GhjkZLi20j927Jly6F7773392NjY3/PV+JCXq86Bl1IIXlsyyBgKbK2jFYsMBGifTpDEuER&#10;LEpS1T+ETJxO5/vDw8M4yeaJBo/ne6OOLNL+K8kCCuMpSI8Ak3UWKuKbPAuw0k1pEVKMZ4vxb7x/&#10;9erVr7q6uv6xa9eup7Zt2zaV/Sh8hekQ4Jspa5WZi6w1ULAGXagG2cixVAtlcEOQMTxqkDYVjCLv&#10;2oHqf+lKgBBrYWHhWn19/fTY2NjTe/bs+Y3T6by2obh2A9hu8zXYVmUfLheyxq/V/yfeyj5Dli8L&#10;BJwOpyPp0DIcgS3q2EwDwk6HPlLP2FRDOdxYhJyfn0/FtSsqKhwXL15EuuD5vr6+l0dGRp7q7u4+&#10;nMUkuCkjkBEBM37v5ULWGYHgBuoRUGM0atqoH9HYlmL9bNr1SKQNSeBl431KB8R74i5Jl8u17PV6&#10;jwwMDPxh7969TxorPY/GCNxAQIZ7kMnaOtYo5S8eytFOGfyNRcUUGRMpiznbeI9yttN52qt52+nN&#10;Nv8NhUJTQ0NDz46Ojr5oHdXxTBiBzAgwWWfGiFsUEAEqJIUUwDRhp6r/1dTUnEQhqeHh4Wf6+vqk&#10;PT+S0/sKaDwWG5rJ2mIKtdp0QNbI08biJB5UWArv19TUgLiXysvL3+3v739+fHx8XzAYvGg1DHg+&#10;jEDql+nk5KSW60k6oapBxEiDLnSaHHebAQEsToqeNZqjVgmdKUnZJSsrK18GAoG377777ucefPDB&#10;Z/QA1hJmZIlJ6KFdufssEFmztWhtFtogqk0vms8tXfUP3jQeVDhK/BtkDgLHIQlpYp/r7Ox8ZXx8&#10;/JlEIvGm1jJxf4yA0QgUiKyNnmbm8QpDU1qNqlU/mXEyugW8ZyQUFivFqcVJEDIelLuNODbaUKgE&#10;beBpg7BRIfD69evXKisr37vjjjv233fffU81NzdzXRKjlcjjaYKADmRtXeLQBHHdO7EW/iBlxKuJ&#10;hMUKfxTDRrlW5HLjgbZ4TcSO9ijxmg6dfNPY2Dg9ODj43J49e/bproqbBrCWXozFLtNo9sBWB7LO&#10;BCw+vxlcs0O9nvxmn5caTW7QRoNUQux+LEql84m52Ks7IB2OVGZIVVVVqg3+g9zRdm1ON2pxF7mK&#10;HOVlN2pzo+a23+9/Y3h4+G8TExPP5TlXvpwR0B2BApG17vPiASyCAHnKmE4qJJIOcxB503Z2eNdU&#10;3Q+vEdcGcac96pS3jf8gbZA6PqdHcXHxuZaWlleHhoaeHxkZedki0PE0LIaA0WSdTAUgTZB/YjE9&#10;F3A6cv++oGqAIH/EuSsqKj6KRqMHhoaG9g8MDLxeQOBMMzTnkhujKqPJ2phZ2XwUJ3ZsS1O/RW6y&#10;Fk+/EUMtxcXFSZfLdaKzs3Nq+/btLw0ODr5qc7Pi6RcYAePJWu57d0N15CR6ThcV2CoKMHyhYKJj&#10;yDBl2uKO15Rlkq5dkiwtLT3V1tY2ddddd708PDx8oAAQZTFkodDMQkRumjUCOpC1fIbyI4nkE/FH&#10;ijOBiFkbm6wXgJApJi6WcaXDEsT6JvC+S0tLz7a3tx/s6up6cffu3S/IOi+Wy1oI6EDW2QLEtJQt&#10;YqZvL5HKKWuEvGo6BJgySijDBJhTISpKH8SC5tLS0pm2trbDiUTi4I4dO/7i9/vnTa8fnoCUCEhA&#10;1lLiIp9QEhHceuCYQMQfiU6pfmL+NsWxiaBByvCukfJHJ99Q2ATPlFqoKMoFn883G4vFXuvt7X2h&#10;p6fnQ/kMyQCJzGgIBsCS7xBM1vkiyNfrj4CONz88aHjTlOZ3g7RXUnsBqNY2edlI9wNx42+ES+hz&#10;MYxCByqUlJRcURTldFdX16Genp4po+PcMmdoyCyb/sac+wiWImsd7+ncEeYr80DAOI1SXHptzW0x&#10;r5uInRYlKWQiZpSIk8X7VL+ktLT0TDAYfDORSBx4+OGHn80DFL7UpghYiqxtqkMpp20czUo5/VWh&#10;KCZOxadSOymLij4NhULvRiKRfw4ODu5va2v7UotZ2NdjzWBtFjFGY8haerCkF1CLe9kWfcimSZA0&#10;lXcV4+N4jbMncbJ7XV3dqWg0emjbtm0H+/v737CFoniSWSNgDFlnLZaVL5CNTkyLdc61R3LXQPZX&#10;iguS4oHBCI8g7g3Spji3oijXS0tLP25sbHynp6fnUGdn50uxWIwPUzCtiWoreNZknb25aisw98YI&#10;rEVAZpukAxJA1PCw8TcIWjztnU56x7zWxM6/3bRp0+loNPLa9u07Dtx5551cl9vG5p81WavBSuab&#10;R4383OYGAoXRY2FGzUXnaiSlA4LFjTUYi7a207mSFCIRT3mnglN02rvL5frY4/HMxGKxw319ff+S&#10;+ezJXPDkazZGQBeyZtDXQUDN3c3gyYlAHrpbu8gobnEnIl57yrtI5mJqoUD6V4uKis6Gw+HpcDj8&#10;Vjwen7r99ttPyQmePlLZbUHVsmSdx72lyrL07l+VELdsJK9kuc/JvFeKnvJaYqbt7ETmVI+EQiVY&#10;nBRJm2Le5JlTKmG6TOxCWVnZGZ/PNx2JRI7E4/F34vG4tKe+m1ejhZPcsmRtOKRqOFJNG8MF13tA&#10;W056FVQiXiJYqr8NYqY6JCBlvE/1uikkghg31d0mj5qe6QAG8tLF99Ox75VkMok63TNbtmz5d1dX&#10;1+GBgYG38tZ2Sp321mneGObYgR3JOucsghwxzvMyI28MI8fKE5bVyzWV2WS2kRlD+hJIx7/PeDye&#10;2UgkcjQejx/ZuXPnlNPpXM5ldcJuIYjMSOvfwo5krT+qPAIjkAEBTb9iNhhLzD6hrBMKzbhcrvM1&#10;NTWnW1pa3u3u7n67u7v7YENDwxVWnpwIMFnLqZeNpTLqTjcjNizzTQiIWSi0LV58pph4Om5+oaqq&#10;ai4UCs3cdtttM5s3b55OJBLHGFI5EGCylkMPt5ZCIlJeI4rlwgVGmEEh1CkeILz2EGGaM5WHpQVO&#10;If4NPZ/z+XwnWltbZ1pbW99pa2s7FIlEvjcCL3uOsb6VWJmsmVDsae2SBCDkAJ+qA1LmCaQSFyXF&#10;/G4qWkVZK1TLW9yFubKy8nV5eflcOBx+r6WlZToWix3t7e39jxyztbYUWZN1dt5Bdq2tDbUZZmc/&#10;fekxYz36zNV6qDKgmBaIvkTyphKwQix79YgzOkgYRC7W9cbfqG2yuLiIvj5zu90nw+EwwidHsYAZ&#10;CoXmcpWZr1vnh/bk5OQtzxpXaXByeK8qhS2IEcgsW0EAMdGgFtMd7aYUNUALkJQKSIuQYu63oigp&#10;8oaXTrnd6AOvy8rKUoSNz0HmSDdcXFy8WlVV9YXX650Nh8PHAoHAsY6OjploNHraMO1bTHfALWvP&#10;2jCweSBGwMwISEIWYn42hTkcSYcjiX/JZIpkiXgJbrHgFH22ti31RcWo0I5O26G6J2sXNxVF+bq2&#10;tvaDlpaWo/DAm5qajsRisbNmVrORspuErCWxfCM1o2IsRkUFSNxEZgSWnE7nV83NzTPt7e3Tmzdv&#10;BpGfaG9v1+w4NCvlg5uErGW2N5aNEWAE8kEAZ1vCU0e4Jb2L85LH4/k4GAweDwQCJ4LB4GxHR8fx&#10;pqamc/mMY/ZrTUnW63mU7Gma3RxZfrshQNkoCMeArBFWWVhYSMGAeDhi4Kl4rdO5XFJS8oXb7X4/&#10;HA6/H41GZ5ubm2e3bt1qm0yULMma6dBuN9NqHBMpX9JP3m72aeR89RkLcW5avARRY5GyoqIiFU+f&#10;n59PETadHk91VSiOnr52qaam5lO/3/9BU1PTyWAw+KHf7z9ZUlJyLBaLLWllsjKEU7Ika9VTlyNL&#10;RLW43DB/BMz/e0cfOsofWal60AEkykTBPCkHnAg67VWnwiRi1UF6DYJfXTi9+fCGeafTednv93+E&#10;XZkej+e81+s919TUdLa+vv7TaDR6XCpcVQijF1mrGJqbMAKMgP4I6MCuOglNueDoHuERhEXoyDMq&#10;SCXmhIueNmWeiCfN03uUnYJridwVRflOURTUA59tbGz8MNwSng21hU6EQqGTOk0v725NT9bmMcW8&#10;daXy7Ba9EdG7/1xqwN0KW/3l1EKjcvRROKxolyR51eLWd8Srxe3yRM6Ubri2PCx54SKmVHZWJHH6&#10;MkDfiI/TyfPLy8vXksnkN1VVVV97PJ65+vr6uUAg8El1dfUXdXV1X9bW1n7u8/k+q62tvVQIvRlK&#10;1oUziUJAy2OaAQG2ycJqCURJIQ/abUkbckCmax+3qustthFzu4m8175HXwxE2lTMSgynkAdPXx5o&#10;m5bzsqIoi5WVlZfLyspA3p9XV1d/XldXd8Hr9Z53u93n/H7/mUAg8JnWyOZG1hpYuAZdaI2FjfrL&#10;CX1eh7CRhfBU1SFAm4XIywe5p3d5LpaUlPzg8Xi+a2houOz1en9wu93Xq6urk5WVlYvw1jdt2nSq&#10;urr6ldraWlXx8/8Bk5YBLX971p8AAAAASUVORK5CYIJQSwMECgAAAAAAAAAhAOj98rLlzgEA5c4B&#10;ABQAAABkcnMvbWVkaWEvaW1hZ2UzLnBuZ4lQTkcNChoKAAAADUlIRFIAAAHsAAAB7AgGAAAAECqe&#10;YAAAAAFzUkdCAK7OHOkAACAASURBVHhe7L0JlF1JeSb4RcRd3v5e7qmUlLVItRcUZYrCrEbghcaA&#10;2x5T0x7TnAHTlA0DA97GPjM9nT1zvHTjMTYYTHHANWbwuC3wgunBMAZkdjAYqIIqoEq1aM1Urm9/&#10;764x80fcm+9lKiWlpFSuEXVUb8n77o34I+794t++n8E0IwEjASMBIwEjASOBbS8Btu17aDpoJGAk&#10;YCRgJGAkYCQAA9hmERgJGAkYCRgJGAnsAAkYwN4Bk7Qnu0grU+7JkZtBGwkYCRgJrCmBTQVsKSVj&#10;jJnHsFmMRgJGAkYCRgJGApcpgU0F7MvsmzncSMBIwEjASMBIwEggsTgawDZLwUjASMBIwEjASGAH&#10;SMAA9g6YJNNFIwEjASMBIwEjAQPYZg0YCRgJGAkYCewQCeztaFQD2DtkmZpuGgkYCRgJGAnsbQkY&#10;wO6f/729edvbd4IZvZGAkYCRwDaXgAHsbT5BpntGAkYCRgJGAkYCJAED2GYdGAkYCRgJGAnsEAns&#10;bTOoAewdskxNN/euBI4efY1YWhrgBz2XN0OLZ/Mt5tQ7y/duLVdkbrO7/LmR9c67r512/oL3up9z&#10;ZbHTkrxiRQXHj+dOXB+PAPFL/sNUxJjhm9u2K29vY9e2nZZr2TED2NdSuubcRgJrSEBOTfF/GFyw&#10;syKyi1YoosC2vCBwPK9jxwKCdSNL8sgVEbJdv1mWMs6GYZBlgZ+JZGSDweKMO4BwACZCcIuHkkdc&#10;chFJFnIwISWLOSAkZzEADiBkknH6IJgUEjJiUsZxVzLOQ4vbHcvlTcGdKoRoc+Z0EDMvFGgIywok&#10;eCiYHYtszucxj+x8HMNzw3ZoRV7ZDg4Xc94d9035ZsKNBIwErp0EDGBfO9maM+9BCRw9elTcuPSo&#10;u4SObSG0heezKAvXYbGIaw2Xc57rdJpFGfil0GsNdJuNARHJAQlZ5kwWGUfOtqy8w62CELxk2yIX&#10;h5EbBJ4dR6GQMhIMkgvL5pxz5gWSAZzuYwZJ75PGmHov5flMwOpPSnOWCMMOmEBsMR4zS0ScWT4E&#10;C8CED4igXm92wFmXSd5lQnRjoM0Zb8f0D7weZwuL2UJputuJZ8ulfNXnTtdiVscu5GXXj0Pwkidt&#10;hG4JfnFpn3fP/fcHe3BZmCEbCWyIBAxgb4gYzUn2mgSOHZuyMIdMbnbOFbbtBO2uGwiZi9rtQa/b&#10;mGi3WiNepz5oc17iLCoKKQsWi/Oco2RBVhhHXsRRzhbIcBlbALcYkxYAiwH0Srz7AEgl1o0n2CuZ&#10;BEuwOVZ3MOnPV9Lo3BJ0KmL474P7FPXVa9oDSRcGYillBCCKmRV4zOr6EWuHoWyFUdiKpNWQDC0u&#10;7FbE7EapMjTv5nKnM5niSWZbc5w5TS9gHZHjXsxEwGWlG9zY6Rw5MhVeyQjMb4wEdowENsCFYQB7&#10;x8y26ehWSeDY1JTVObyQK8dupttq2szzC4LJIb/TOlA/O309i4NxGUejDHLEtsSQLXjZEswVLHZk&#10;FNqCSYvJyOJcWgLSZlwyJiVZpiFJCe1TghPFeNOGGiuD+fpbv8YuwREJF6HkiCKJMKaB8Jis9Myy&#10;QzArjDgPowieH8TNOJZNJuxqNpNfyOaL85lC7mwzkg9nCsW5NqJ5WE5YyGRb5zph2yvmvPuMiX39&#10;E2OO3BMSMIC9J6bZDHK9Ejgqj4rJv3g0j46f7TQXsxxh1mvURnOWfXhu5swhx47HYz8czucyY3EY&#10;DFs2z8Vx5MowcsBil4NZFieNNQZDBMYluIzBGcGbUlDBlnXWGEyBXK+tBuy1TNrrHcu1Pi5mHFJY&#10;CGlEkUSsxsfBuAXOyWhgww8ihBIIIwllnWcMQtgRuOWDi06n61W5m6nVG62l4dGxOTubPVEZnvhO&#10;x4+ejjlfgFvsysjtdCy7Xctc173vvvtIuzfNSGBPSmD3AfYGmB22ZiXs2I5vjbg26KrHHpzKjEbI&#10;LXXaGSY72U51flT6wa216vwhC/HBdmNpYnRgcIRFXhlxkM84PGML7sZB6MQ8JvswBXGBcw7L5rAY&#10;madjpTkjjiAj0mBjcAXSBNYaoLVVmfBLaFO0ZFA/7bdPKw2cDkrs1Rv9egUyXL2hIJN8LMl9LhEl&#10;gE1OcUZgzmhrwsCZBW7ZsCyLPiGUMXw/RBjEQARYlgPJGWIJrxPEHV+i6hTKS/P15uJ1h2960soU&#10;vxtAPNYNonP5fKERibjdZE7rOgddE+h2BZO43X9iHoUXnKHdB9jbfTGa/m2pBB768DvzUXgyh3ac&#10;a7bbQ1bYmlyYPXNbt9OddG1rPOO6E8WsPRQGXmFp7lxucmIsI+PIbtUWMVAswPfasAVDt9uFFwSw&#10;3cyyc5nATP8jH7MGWq6oDgiwqcX6e4XUpI8SjBOw0Rca6Ptf6Tw6jmzl9xv3+fKn4nyTvTapE2Cn&#10;Grb+RsuCvpMxQxzHStOm45TVQHI14qKVRRQEcDI59Xc3X8BCrYFOFKHhhbITxa2Q8ZYUdi1TKi85&#10;2cL04OjYI9lC7nvCzp0KgvyCZ2ebCJxm8Rm51j33mKC2y59V84udIgED2Dtlpkw/r1gC3zz6+2V0&#10;lspyaS5bXVy6tTp39h6E/uGhgfzBdnNpZHhoIG8xuNVqNSc4y7WadeQcgX1jo1iYm0U5n0Gr2UDg&#10;dZBxbGQcC67rIpvNouMF2sgdhwqU0n+kWRMw2ba9DND0RvRxFZF2SuZkAu6ta5d37ZWAHQPKUpBu&#10;KPQo+s34tuMk3yWgHaeWBQYhBfLMQqtaB7NtdP0A3TBCaXAITiGPAAwhBHwCfWEBlo2Z+QUvitHu&#10;eF6j3gqrY/tvOTMwNPF4qVz6cgDrKdfJL8Y5t+V2WeOu1/1Ga+vkaq5sJLDxEjCAvfEyNWfcYgk8&#10;dezBzLnps2VvYTrnMH+gdm761rnZU/fa8G88MDF+XcZhI+1OsxB2W0ULMQigSRN2HAdZlwDZJiu3&#10;+j6fcdHttFAq5OHalgLkTrupQMnzPLCIK3O4EEK9Kt+tDvFWr1G02uXaA0gVo00m5au4C89P2ro8&#10;4TN5eYC9+uza1E+tp2n3g3an01GmcMe11OaFZKSOjmM1cCsgGwNp4wKZQh7CdtDsejhz7hwgLAyO&#10;jqlNUScIEMgIQSSRLxaQK5TARQbNDoJugHat1l4IgPniwNCZ8clDD2dz5a96InOSS6fTEbJexoHm&#10;HffdZ/LEL295mKO3mQSu4lGxzUZiurNnJSClZF//i/9YDD0Usg5yZ58+fsCKW3fXFmbvsUVwfcGx&#10;xoo5q+R3akUmo4wfkKZsqcCwjGUpLdFxMqBosfpSNQkKi5WpNpdxFThTpnObgDqMlGbNBWALBw5x&#10;l5ArNooQxbFSOMkMLMghrdKjOSL6/TKk8ZW50VzuaMBedgMkPvnU5E2ATAZxskSk/vp0gUqpLREq&#10;QJ3M4zGD5/tKbrbtgtmW8msHMtn4WDqIzScXRMZFp+Oh63nwghiMZ2BlchBWBtxxUW22/Yg7DV9a&#10;c7Cz82MHDj0ucvkvCrf0sORY6Eq7iX1DzSNHXt/dszeMGfiOlYAB7B07dXu745QHXXkahRwP8q3O&#10;/PDc3Oxt1aXFu4HwJtcWN3AWjER+t1LIipyQARMyhpARLElG6Aj0uT+dKvUd9/uYlaasVNjUB534&#10;ppdFz8D7NFTSlOmzMhDTa+Kb1u5s1uerTk8QI+bEI3J5qVUbN/Nc+ZKvrgkVanY+g2kqs572vTxO&#10;pn35ZF2IYK3K/07706eJq/Prz3qDIJbfU6Cbjr23EBEDDLNodhFyBxFsNLpRO+bOIrML0/ly5fHy&#10;4NgX85XSQ8wuzPIgXHIKVuumV7zNuzoZmF8bCWyOBAxgb46czVU2SALHjk4V8q1WoVVvDHer527L&#10;xK17Wdi+K/C9g37kDRMxiePYjkV8YLEPJsMEnDVgK6AmACaTrAIBnWzVA2zKyTqfrGQ1qC7fOArw&#10;NJjoaO8EcJLI7xTutYbdOy7dCIAFANsqzpCrBWySnbYi6NaTm5ZParDXI6ec794mKUbEOHzB1aua&#10;geRwdcaUJCaitDiVLKaPSQL79PVIBQ8hVQAfOTfoXLSBINC2ETH6RxHqWfW540Xdrh8v2pnMuaGR&#10;0ePlwZEvRk7+K/liaW6pm609iYHmzkgbM2HUG/Q42XGnMYC946bsWnZ4ez4IHjk6VThzbr40kBPF&#10;2uzJG5aW5p+Tdfid+Yy4vbM0vc+1ecUWEHEYgUUhLC7gcKb80HEUJA//JEJbgXEKLByMSMb6ALsX&#10;pX1xOS/rpcuadHp83y2VgLdkXGuUqwGbkbZPgL2BGvblTuFVadgE2ASQ6SalD7ATy4SSShI1T8C6&#10;bMEgbnPO4QmGUGhLBgEzvaaArd7HbMVnAm66mo4RiADeRZycNO0Ladv0nl4Zt9ENJfxAa+HCssGE&#10;TZZ43wOfrUby9OTNt3+rPDD8OSncx2FllmxWqd7y6jc0GYXpm2YksI0kYAB7G02G6UpPAo8cnXI6&#10;S41Sp90u+e25WxqLMy+W8O6sVHLX+93mcOx3yzaPs0WXcp/JVB0h8HzEvgZoW1iwhFDR22lLqTcJ&#10;OFKtUAN2Aqh9FJ3rT3lebQy+kIm59702IScaKdF2b5lJvM8icEWLT2vYyxsSJb94hYk7TW9b6/Qh&#10;B3yeAjZXBDMUBEfyIJeCIp9RgK0/q6up13T+IjDhIWbRsgtCafyK4VVvJphlw/dCBKGE62aRyZVU&#10;4Fur3cFiuwtreDg8s1Brep6/KKzMibueec83isXhzyx2gzOjQ2MLizzbuOdV97evSDzmR3tCApe7&#10;R74aoRjAvhrpmd9uuAS+9pGpEq/Vy93auclWY+7Zrercc/ePDdxhWfFY4Dcr9dpiJoy6KOdyKGVd&#10;WH4AK4oQxJEK/CIiE2YJMKGDvoIoWtN3nAK2oJJWFwVsDUBrAzhp6KlvWotivTqZtphr7+uVtvRa&#10;V+OF7vc0X2k/1pLPynOtPUYyhUcciNRTiOIB9FZGJbpp/4Ly/SugpoCAhEOdgtb0licCFzQ/PZ/4&#10;snk+cVVIKaVtu4wzoYLV2u22ym0vFApwSmU8ubiEbKmCSmUQrWbbazW6jcCPpweHJh4bGdv/VStT&#10;+HLglKa9XL72rH/99tpGat0ULLmR57vS+TO/2zkSMIC9c+Zq1/ZUadMhSlbgDc4/9YObY699JA6a&#10;97Yb89cdGB8u+169VF9aQNYVyGUdDJSLCP0AnVoNLoFtrAOPCKTJ3BkLpiK2Q2Ia4xpQV0OGMqsq&#10;M6zWri/e+olL+o9MfOB9d9H550poRFZdI40aP7/gxqX6svLv4pJ9v9TIrhbue5LVQXe9NLXUkrCy&#10;iyuvd7HxK5N4kh63nNvdR+Wq6pRxIp5ZObvpHNC0+L6vUu6IgY7OEYY6P57cJtK2MTJ5A+aWqjhx&#10;4gQymazavA0Nj6MbxJ3puWrNLQyenpi84Zv5gbFPeE7u8cLAaBVA3QSqXd46NUdvjAR2IGBvpgFi&#10;Y4RszrK2BI69d6pQjudLYXNpf7dde26ttvBiv9u4bXSoNJHL8YrFI37m9NNwHYFKIY/RwQH4rQ5m&#10;Tp9R5u/JyUk0Wm0NxuSzFkSJqWkyw1ATmXBLRxSvbhpcYljxOrRiAgTS2NbwNZ8f5ayv1M8XrrrX&#10;x3Cm/p74tBUf91UQp5wH2D17+7qW3dVo2GSaZqDU5oRuVSnBPYvDymj5tDtJ4F2iI68VrZ/Cr9Lc&#10;E8Cm+VJsakm50GUAt9xlB0PaD9Wv1IcuJYLAU4Q1+VwO+XxWnbNVb6Beb6Ld9FAoljE0OgJKLIsE&#10;x3y9AbdYRpNIcYSLmYVm1c6Uzg4OHXzYcYqfrQyPfDtrDZyLisO1W3/mlxrrErQ5yEhgAySwAwF7&#10;A0ZtTrGlEvji+35rIPBroxbzDzhL0z/l1+aeEwTBZC7njFo8LpDJu9Otg7EYpWIermtT9QicO3Ma&#10;DrNxYGI/hRNhfmEJsUtpQXz5wa7AMaHFJO0rii5efpkAQ4FrCsiXek0kl2qSZNbtz7JOBZv6qFem&#10;jmlK0o0C7K02iV8KsNVAk6C2HjlMD7Bps6HknwSapXualKpVRZUziv6OoDY2klwehOLE1Z5EjVuu&#10;2jb0tgP6LOT/TjdOFDtG8xAGAcLQV2vFdR1kbRdWpCuNNb0WmGtDWjZiy0IzCMDcDCLuwLKzCCMb&#10;83O1JmeZ+XJu6ImhkdEvSLf8pWBk6IRTGFp85ivfvLSlN5W5+J6QgAHsLZjmvWgjOHr0NWLf/HAp&#10;A4zOzjx5b7tafwm69WfuL1nXWbE3wBizFAAkXNzKX8mkZsRKNNIUWPuNqilbWP80XtrEvXLSe0FM&#10;/abv1Gi9+nXlby+qoV4k+nvZdHxVUdpbsHhXXbLHdKZN4f0m8TV7t2q86e/TGIHeb3pyVyVA19pI&#10;pal0KywUa7ggknlYvXmia9KGQe0rmO4JvZJPXb8y+BSzSMVMVIly2jQwRGEcxxGbb0j7TP7gTV+1&#10;h0Y+k8mWHi0Ja8HZd13zBkPKchkLcy8+DS9DPKsONYB95bIzv1yHBL75wJvs7EB5aPbxp8cF857n&#10;N6s/0awu3JHNuKOjpXwpaJzjVhwsa8gpc1Z66mtRXtI8ItYxcXvgEB3HoPPyeznyCWHLcqpakmef&#10;kLXoYixQFcdC5uJU1V9ow5od3Xfg8f2Hbvhs2+Nfd0sDp+LCvqqJLt8Di2iTh2gAe5MFvtmX2ypw&#10;+tKHfrMow+5AUFs4GHXqL2nMnXlxxsLhjMXGBaIcGZKzFsCCNnhCa6k06cRneV6w0WYLbtte7zKd&#10;1Nt2HFvfsRSw+3tCmjW1FMCj5SC31JTfc78QMYuVH0AzBJodIlcVc06xfHzixps+J93CZyJRPN1A&#10;cfHIfW9pbv1oTQ92gwQMYO+GWdxGYyCgbrXbw2H13C1+c+mnyllxT9Cs3sDC7nDBFW4+YylOKiqg&#10;EXpdOLbm9O4H6200nG3YFQPYGzkpvQC1hKluuRCqBmgC7NTKQ9p1GtXOQMGMHNl8CX4s4cdAAIFa&#10;NwirQTyfKQ0/nR+a+EqmMv4JXig8YYvc/PPv+9XORvbdnGvvScAA9mbO+Vapu5swxmPvfXPBYnJ0&#10;cfrMve3m4kuH8u498BsHXB5Xwk7DzlNBB0Yx1bFiIJNJMNhaPuB+M/j59Zc3YTDX5BIGaK+JWK/y&#10;pP0+eH2qld8IocujqlrfCVrr9akJXrqNlqpGFnMbPJOByJfQDoGaF8uzS42FTmg9eejOZ3/CLg9+&#10;PpsbOym70eILf+l/MpHlVzlvG/vznfNgNoC9sTO/5872tY+8tRTMLQy36/U7Zk6ffE3YbjxnbKg8&#10;Nj5UqiDqMhGFCL0GHMqXDbrgKmI3htAhZoglUUj2Klit9lnvHsC+FkvDbAKuVqqrAXv1BjItNKIr&#10;r/UaGYUEMZTHVLGb6XrddgYhFwqwIysDn7nwhRss1IOFUzMLZyeuu+nrN9/2rI/J2D0RWpm5H33t&#10;2+pX23/z+70lAQPYe2u+N2y0n/rgOwat2sKw063ee/bJx3464zp3jo8NTUyMDg1W52exMHManWYV&#10;5WIOOddCKZ+DpIcbAzqtptJKIkq1kbpoA7W0NGP6Xuk7Sf3kDev4dj2Rwd5tOTNplgJ1buXmkUNQ&#10;YZnAQy6bAeMC9XYH8/U6pHCQKQ6gMDiK6YUGcpVhxCyDVjee7/rxk1a29I1KZfiTg5MHfujlR6dN&#10;cNq2nPpt2SkD2NtyWrZvp4696+2VgM+ORI3WnXMnnviFoax111glP1av1cr12hJk5GGwVMBgKY+h&#10;wQFUl+YgwwBet40gCFDIZRWpieNY6PohbCePqM/U2PMXJjW09gpgb98p39M9698wrrb+qBzy0EMU&#10;+JCMIZPLwcq4cNw8pucWqTY3RiYOIogFOt0I3KF8biEXFuuLtuueLg7t/1J+fPKvMqXxp1qOvWB8&#10;3Ht6qa1r8Aaw1yUmcxBVzDp94omRqD77ooUzJ15VKWSeMVTMjfvtZtnhUmnMRCqmTIz0EAsDxGEA&#10;106ZxlbSR64g0tjhuchmdexcCaymRj0vh/8CufTLpUCVZSTN5U7WeFLBjQh1yIoUU4CaTCqIURS6&#10;Kk7CEDJncclnTwwdOPS5bLn8cdj5E24xN3/HfVNEH2eakcB5EjCAbRbFRSXwiQfelKsAw7XpEzdn&#10;EL6mwOIXNuZnDmYtXsznMqqYAucMthDK3K1yWuMQcRRCUqlLKy1fuRyzo83fycrjV177wsyckcBV&#10;S+BqAFvRpVIpz2X2uoQ1b9nJ0+fSSSqIQerociKCIX93S1rxbLUzXxgceWLf9Yc/vuiJfxSZ0ukz&#10;Q/curK82984JmLrqyTIn6OP0M8IwEuiTwCff/VaXR96giJYOedWzP7d09tRLBrLOdRMDpUEbEaQf&#10;KtM2VXSmgBxFB8p1QJkyHSavqUkxfTCmNJKkfVCUraDqWklal5kAI4HNl8Dq4icX2EGuoWnTGibQ&#10;JWY0VUgGUbKm6a7Q94KCU0nvCaTpExWb0WQsEQQC24EngSC20PHl2Wx55JGBiRs/ypyBLzVY7tzz&#10;3zi1uPkyMVfcrhIwGvZ2nZkt6tfU1BS/d3JhKNOtT3oL06+0w/ZPxq3q8504QEbEyFKBDSpj6Qc6&#10;1cV2E55n/YCiRg+r1dHdVKdYayQJMQXT9Y8tGRnA3qK53sWXvYwQvisHbOI397mtAFtz0isIV8Fo&#10;6h4gFrWYanUTaDMF1CojjAA7Fup+cCtlCNeFH0jMLVTR9gArW3lqaHzy63Zx+K9kpvTQYrkwd+S+&#10;KUO+sosX7HqHZgB7vZLahOO20rh19OhRcSP+pTDz1NmJqD7zY0F74dUDLntG3KkdIEay0YEiLCnR&#10;bjUQ+YGqPc1tB2C2Am6lVSesUKp+seIEJx1a56yuBGwynHNlPrdkYAB7E9aWucSFJHCh8qKX9tXE&#10;nABba9gasKMEsDV4E2A7gsrUkMGJKVe3JJO4JN82lQUFupEPy7ERBhFsKkbi5BBzC4121JyZb57c&#10;f9Ot/yRKI0fdwf1PPPMXf3GOsZs8M5d7VwIGsPfu3C+P/NiDUxnePjHSXJy/qzZz+heH8849WREc&#10;Zl4TA4Usgk5DmfpSshPLcUD5qVQ5iSodpelYvZKSlKPKdC1qSbWqk7rRSsvulZNUxRdgANsswa2U&#10;wNUBdsAYIk5FT2hLSto1bUW1aZwaOX60OVwoLZsCzgis1SZWlQ+NQP+FXoh8Pp+UhQWdCczJYbHh&#10;zZfGDvxQ5of+VuRK/8jylTP3vu53lxiVsjNtz0nAAPaem/LegL/5wAO2F397wG/P3libO/dzRZu/&#10;NG/jxqUzpwZyXOLg+DDqi3MQTMKPfA2+gsNyXDDbUZW0WJgG2vTVfE4qFKflEnUoGj2gUk1bB92Q&#10;yiGMSXwPr8CtH7oC077Wy15Y2bfVwWn0V/qOtGtVTUytcH0vaPDWeEobWhVoRkFnBNrE9cf0K1mg&#10;yHxeyGdgC45Ot4VqdQnC5sgViihWhlDrBHh6ej7qxPbMwL7rv14cmjjK7cq/8HJ59kdfO2WIV7Z+&#10;CW1qDwxgb6q4t8fFpJTsMx/4rZLXrR1kS4+90PKq/03U7tyedcSEHYUYH6qgtbSIsNtCLuPAtm34&#10;fhchlbwUNoJYUtgZPM9D3nZ1cE1StGN5hEqzpng07dnrr4ZEjzMVKasecCbobHusir3Zi6sFbAJr&#10;7TDvA231haYy1QGYBM42QBtWeqU0L2YrkzmLNEeBZXFYNkM26yKKAywuLaHZ7qAyNA6ezYPZBVRb&#10;QaveCU7sm7jhM26x/NexPfb4s9/0O+eMtr131q4B7L0z12qklE/daC3umzl54qWOV/vZQlx7tht3&#10;hikwRmsHSdCYMu1R61neUu0jDRyjv6q81TWsc2ldZPW6ol6xrjWcNhMhvscW4C4a7vladxp0uWqQ&#10;iRa/vO6TaHG6M3pJj737KL3j6Phux4ObzYHZGfihRKfrA9yaLxQrj9gDYx9rlCY/4UaNs/fc/4Fg&#10;F4nWDOUCEjCAvUeWxrFjU1b2+MJ4t7Z027lTj782y8IXXz82MO4vns5QPWrTjASMBDZfAuRu0sr4&#10;KtP8Ml1vkstNMSPESRRFSmu3LMcPrNxT3eLI34jKvr+N2dDxF73595c2fwTmipspAQPYmyntLbrW&#10;pz44NegGixPt2ZM/v3jqsVceGBm4OSPiYqc6i0pGrKhHfUVdvIwkmis6/4790bUXzFZmFuzYadlG&#10;HRfnuZLStEfdSca4ihWJYg3cVD2MANsPArQiYDEQ08WJ677B3NzfFAf3fUHEw+fuuX+qvY2GaLqy&#10;gRIwgL2Bwtxup/rkJ9/tFucWxhozT91bPX38v50YzN/rRN0DtbkzfP/YEMI2RX+bPOjtNm+mP3tH&#10;ApcC7DiWCrApI0MIoeJJqAVhDC+OIXIlnKu1OzyTf9opDX/WKU/8JSsOP/7iN/ze3N6R4t4ZqQHs&#10;XTrXn/nz3x3yaycnUZv/2YWzT76yLIJD+4fLpahRRae+iHxGYGRoELVGs89LvUuFcY2Gtfu122tv&#10;IbhGU7NjTisoAG2NFieaN/EdqIDOVZo45xaYoHwyC34sETIbrQBzjZB/Oze476MDB2783FwzPPOK&#10;t73H5G3vmNVw6Y4awL60jHbUEeSr5k8F+7qLZ5/bWjz7b72l6XsO7x8ezbHQaszNoNtYwvUTY4rK&#10;5OzZs8hVKucFhe2oAZvOGgnsYAlcCrAJrMkUTlsnAm+qeEeNOPod20Kr3kChXILklC7m4MS5hbbH&#10;3BMjB276h8gt/yVGh44fef0fVXewiEzX+yRgAHsXLYdjR6cKcn5pf3vp9M+3l6Z/Lht3b5ocrhT9&#10;xgI6S3OYGBmiUgVYWpiHbXHk8kU0fX/DAHv3a5y7aLGYoWwLCWjA7j2Ge3ngvfKyKWOg8mUnQWcq&#10;h5txFByh0is9YkpzsrAyWbRjhoVGd7rD3H/ed8NtH2qg/K2FAy+dWV8xkW0hFtMJksAaD1QD2Ltg&#10;aVBe9T+9KII/qwAAIABJREFU7y1jceDdvDjz5BucqPtjAxm2X/gt25U+XA40luYVr/G+sXG1S282&#10;m8jk8sqcZiiTdsEiuNQQjHX7UhJSf9/sTadYmdil+MV169EOKR92QvdLfmxq6rswwECugE67qYCc&#10;7uNiuYKuFyAWLroQtR+eXjh+4Ja7Ps4Kox/rDlVO/tTr/qC1LkGYg7alBAxgb8tpWX+nvnL0HVln&#10;qTWxOD/zysbCzM/ysH1H3oqH8xZDjmpXhn5SjEAzkemcaB2JqghNDMPh+oVtjjQS2HAJrPZh94B6&#10;rUv1cr9jVUzE73ThOg5cKkbPYoS+h0CFlFuqMI9dHPQfOzV3tuuWPjd2421/bg9e930TkLbhk7hp&#10;JzSAvWmi3vgLffF9vzXA/acOo7X0eq9d/UkWevszHBkuffDIg8MlWBRqchPVyBdmaZrQxAxHTGP9&#10;5Cgb38s1zrg7tb3dOapNWRB7+SK0ee5/DK8fsOl+DvwYjmXDFgw8DhGFXaVtkyZO9MFNL0J+aBy1&#10;gM+34D5klUb/xi4OfmpweOz0HfdN+ZeW/GbbHC7do718RN9KMROzUxaCIkH57sK4kM1nzz/5nTdZ&#10;cfM5tsVGyvkMsq4Fr1XXdIecqX8qwjQmbVoDtoTQmrbh8t4pU276uWslcKHiI5ceMG26o5hyswUo&#10;YJxoThF5QKwBW9iWKiLiUZUwt4DFVhA2PPZkZmDkHyrD+/9vPlr+wY++9j2Gj/zSot42RxgNe9tM&#10;xfo68s0HpnJhd3p/c376Z+dPPnbfaFne4qJbsCyBfNaFYEC700QU+MhkMsrXpRsBNQE21eHVFbOI&#10;itQU31if3M1RRgKpBDZWtbk6wI65rSrnqVr0sQ/EuvodadwUSU7BaIv1BoqVYeQqw5ivtTGzUJup&#10;DI99zSmPf1AcvPEbL3jdH8ya2d0ZEjCAfa3naQPvbjKBB7UnbmyeO/HLduC9rJIVk5W8ECz24Hkd&#10;hKGvcjaJCYlxCdd14ft+Ut5Sm8S1DzuddglB3OF0s5u2dyRgjPc7YK4vDeSkYUvhqLEwGSnNGqoG&#10;QAyLC3AOLNXqGB4eRseP0PUiMNuFcDNoe1Ftrtl9aPj6Ox8sjEweO146efq++z4a7QDB7LEurgQQ&#10;A9g7YPrl1BT/bGVpxA2m762dffKXeaf6nJLNR4ZKOcQygIxCldoRRKECaW4JHTVK2jXZylY1Cj5b&#10;1hYUYO8AIeyJLu5eJN3AfeueWAlpYOjFBqsC0BjlX5N3iyJKI3Uzk+0srZ4XdD3YGRdUNMyyXTRb&#10;HbVx57YF7uZb3z81/8T+Q7f+XWXf5F8VfeeJmwzRygVEfg1X8GWc2gD2Nr/9P/nut7pFK9wf1+Z/&#10;fP7kD94wlJF3FO2oIII2otBHQD4sW++yQT5rqlXNGLzARxiGcByiMqQyltSSmr0KoEmr5irSVNWm&#10;Ns1IwEhgG0rg4vcmpXsp4I6luu9ToFa162PAtiyVxhn4EfL5vNrMt1odxGGE8f0HsNDworML1ZPI&#10;Fj89dP3ND3ps9LEj7zBEK9twIWhLynbt2K7s12XspGj8xx6cqlj1c4eq00+8zls889MjBXuy5MKW&#10;3QYKWaEA2QuhQJru2jCOVJ1qpVlzpniHwzCQLMnuVHWrk6xrbQZPUrwMYO/K5WYGtcES2BIDyMUB&#10;O0wq7ZEfe5kVTepnQBTGyOVy6HZ16pfK3Y5jOPQ+CNFsdzE8PIpa28dcqzMbusVvlCYO/xmr7Pvq&#10;i+//o+kNlp453QZIwAD2BgjxWpziC+9+60jYOPsj3sLMr2SY/6MOi8YcBElSVgi5wu+swff8+ryp&#10;Jt3rYQrYy9/sFrDekofptZj53XPOy9yf7p6Bb5uRXBzsyTUm4xiW7cCXFpb8sN2B+4hbGfsrd3z/&#10;34a3TZ48cmQq3DbDMR0xGvZ2WwNTU1P8yEh9fyaY+8mFEz/8pTwPbnfglyl72u4jOVEmL2XiVvaw&#10;7TYM0x8jASOBC0lgQzeXV34ygnNK+6RCIhET6IQMzVCGgZV/muUH/57lh/8ie/3I959/37vI8W3a&#10;NpCA0bC3wSSkXTh6dMoZWmodRO30a2rTT/xC3Fy4dd9gznHiAAKRSsoioCaAlok6rQHbtGsigSt/&#10;Fl6T7lzwpDuln5srFXO1dUiAJeZzCAfcycKXAnU/QgfudGgXPu8Mjb2fW+PfffmvvmtxHaczh1xj&#10;CZin/TUW8HpPTxSjraXgcLg0/d+356dfXXHCG/JWJJjfhiUDcIQqsCRtCq+lDhozUd7rlbI5zkjA&#10;SKBfAhTn0vUDFaBmZbPgdhaeBFohR1daS1Wf/XNp7Pr3Z0f3fe3I6985s1XSM+4VLXkD2Fu1Avuu&#10;+6UP/WZxcebETTxsvMlvL/y0G3cODOZssKAFK9Zc4HRHETBroGYqqEwFjUVMR3qbticlsBMfZDux&#10;z7txcdFjJJvNww90WigFrAphK0rTkBFDmoXYLjSnq+2HBycOPRjnhz/1ire95/RulMVOGZMB7A2d&#10;qct/FB178O0Vb+ape7z20putyH++E3tjeRfo1haQtxkclZLV4zOQjDgINQGKgulIGA17g+bw8mdv&#10;gy5sTmMksAUSoGdJN9TcDQJMpX9FcQjFuMIseBGo4hcikfcCK/9odnDiL63S2Edf8st/dIL4mbag&#10;y3v+kgawt3AJfOHdvz3iN7/33PbcyV9r1qvPHh8ZKGaFRM4Gom4TCL2k+J4OKtOUoiKpsqW1ahFf&#10;jPjEODe3cHrNpY0EtrUECLBbXoBsLgfXsVS5ThkE4AIqViaIJdpejMr4QZycqwfVjnwqO7z/Y6XB&#10;kT/37fKJVxiSlU2fXwPYmy7y/7+s5dQU/6fB9kRcP/siv/r4W3hQe9b48FDe99pYmD6Jcj6LibFh&#10;VBfnk0KYZAWnhCxdvCMiLZtoCSV9unpqUaNZbsEi2IxLmv3aZkh5jWtcvuC34h4kwCbTt1IGIgJr&#10;T2WiOLZQPOT0fCkODOPUuSX43IVdGJT1gJ/pSv6Z0ujEn3K38uiRt7yvuUVC3pOXNYC9ydN+bGrK&#10;QnnmQKdW/fm4PvNvKlb7dlt2sgTBQmrifooIV8QmLF6uYU03lwZskQA2/YKO1b8xbbUELv+heTUy&#10;3IoH7tX01/zWSEABNtfMDEJSXQGq7RWq9+kzpdn14eZLgFNAK5BoRAzSyi66heJnw+zIu5tDY9/7&#10;2dcbZrTNWk0GsDdL0gCIZjQv/cmgsfgLrFP/76Lm4g1lO3Rs6SkGMgoqEwqopa6+kzTiCobUQK3K&#10;Yybati6PSb81nP2bOI3mUtdcApu72brmw9nyC6wtzxWAjQiCSFRkqNSCFLApR5s7FITmoOXHCrQD&#10;JiCFXe1Y2S9kJ25/b1jIf/sVb3jP3JYPcw90wAD2Jk3yV/7wHdk2b9wkm7O/0po9+68yCK4bzDqw&#10;wi64pBxrDdia75tuGN0xiuTUTOA8AeyeD5tSvRgMYPdPodF0N2lBr+MyZi7WIaQtPISeLUoJoOIh&#10;ZK2LSQHQ/zQwED85BaAxVVc7kByxJSC5Az+WaMasfrIafXXylrs/mC3mv/zi+z9g6Eyv8XyuC7DN&#10;jXd1s/CJB96UG5Ds9qUzT70DjYUjJUfuK9iA16gjZ1m64OUyWOsbpdc0n1nPJE7vmS7YwejGWj9g&#10;m3m8unk0v76gBIxKvAMXBwG1UggoSzRJG9XldnUhXmoUOS45hYRzVflPOK6q9BVLhnbMUPV5qxGJ&#10;h8YOHPowKwz+vQHta7sQ1gXY17YLu/vsn/7wr+fF7PztfvXsr3mNmSMDlhwtZQCXRWg36nBFdkV9&#10;aj0hK33S6mZRe2AN3BrOtQ+bMePD3m4raDtvjLZz37bbPO76/jCq9UV7/xgs1lknxOmg3qXcDgkd&#10;ciQlojhQxzOuK4OR1j0wPomT0wtBI2QPDx+46UG/OPZ3L/uV95/Z9bLbogEawL6GgidClNbi9O2y&#10;Vf0f2/OnXjaUx2jJjhG2FpC1oKptcZ7r5VQv96WPJCUBZw3hyliu3ikzFu2G1S1kgs6u4TSaUxsJ&#10;7E4JKDAOk6JBVGaXck7oNSFlInBmGpyJuCmOQ8TSh2BEsMLBLIFarYP8wDCagfDnPflIdnTyQWf0&#10;xr898u8Mwcq1WDQGsK+FVAH8zZ+8ZSjbiZ6B9uwbs7L14+3502NlN0YlyyC9GrrNKjKZDGKRQwRr&#10;uV512h2qpKOCzVY1rW3rRu/pONO2qwSMpXi7zozpF6GxBmxNoUixMZZ+Jb+10rC5AmnSqElV4BTk&#10;yiIILiEsBpszPPXE0xgen4BdGcWpxU44F4iHSpO3f1BWxj/56vvffdLIeWMlYAB7Y+WpzvbJd791&#10;xEH3rtknf/jWQSd+ftxaHB4uuIj9GnI2g9+uw7Fj2JYLr/8GIZ/0JQB4uYRmYrLaubSkBsyuwdLb&#10;Rqdc5/z2VaC7UOfTM/VvVvWxqyxLdK4ktuO817VOru4hAqnkMXjezbfactXbLPcOXcu6tc6xb/Vs&#10;UdooAbaSJMkhIWZaBmzSsBliokaOI2XNI8AmY3hMn2WESrGEWrOluMdFeQRLAQ/ONoKHB6+/44Os&#10;MmpAe4Pn2AD2Bgv0Hx94U5m3Fp9bP/vEr+a5/4I8lwUnTnMbe6xk+hmRAHT/g2a9/TH84euVlDlu&#10;u0pgGTDkedak1PWT1nlXSmCfdUndPXTfkB92GT11XXh9X+nX9HMqghWs+1IglvnEFJxsANQGIgXh&#10;VVfsNxUn59cplTvYJZVumJafJzpqfHVLg2Lp+zQgTfFASCCSDBGzEAoLgXDQgR03YX+vGdn/58TN&#10;z/qoMY9v3A1oAHvjZIlPfuStJTE/81zWnv4NNBae54btQo4DlkqtTs1MQlGMai5wzRNuiE82cBLM&#10;qXaOBBTgBn3Aqru+XOBGvU8gNgGUnpsoBeQELFdp6mu7iihdMgn+kKQvklbprgqwSrl+UxDWr3oD&#10;kPp3NWzphMu9HUMiiFScAtIkA8WtxcyCz210pIg7cB8JnNIDA9fd+nED2htzWxrA3hg54th731zo&#10;+J17vdqJXwuqZ15UtqPicM6B7HRgxcRYpkFa7U/JzJRIvp9V6Mq7skNMcFc+QPPL3SiBRJtdodH1&#10;WY709xeqRKfLyrJYqHsrbRd/oPVr3AngswhyGewT7Vp9XumbUkCvWs+/qzkS9nYj3vE4jlWal8pg&#10;YRYibsMj4IYTnWtG3x29/pY/61j5j7/67R8wPu2rXC4GsK9SgPTzT7/z1/O81L576fQTvxY2Z14y&#10;lEFlwJEImjXkGNfsZUqf1uYmnVOtmyIpMIFjGzAL2/gUZj91wclJc4F794AG37XMslrT7cuQkAwi&#10;tlYC9uXcS4wipAOA+bp/qhMrNWv6mixiKgg0Sa/sB+7+e3kbr8Br1zUulYYtl+MAiInRRsgFfOZC&#10;FIb875+Y/f7Y4Ts/YFUG//bl9/+RIVe5itkwgH0VwlNg/eFfz9uL9TurS6d+vVOdOTJatIYKIoYV&#10;tBG3W3At0gD0zlzt2xVgxz0NO9aagmlGAntNAppTgKxNBIhr66qr7400j1wlHikqX80KeCGA78l0&#10;rUcdqegE1un9qFT286aBPNn6Gsk5UvN4wku44gd7aHOWPsuW9zqpnFRFQQs+s1DtAm5lLDi91Plu&#10;ZmT/h9zK2H999dtN9PiV3usGsK9UcgA+8cBUjlefuL3Imr955sTxl+YdDI2Ws/DqC8gLjgzniMNw&#10;+YGiATtGxClQRtP/ichK/GNX0ZFN/enKJ9JmEnFs5rU2VaR79GIasCmmoycAvbntDx7Tmu9q4FbH&#10;qXuIopw1yPa5p1dKdM0AzZVBab0+rCItWuVDX/apJ1fgu80mfhkbDkVtmgiA5iP9pwIFY44IDqaX&#10;6hg9cBgNafuPn114dOzwrR8Ug6N/96pfeZchV7mC+94A9hUIjX5CYC2ap27JtM/8WsEKXj5z5sRQ&#10;zmIYLGYRdzuQnodiPo/A0+Y2TQGogVoDti7YYYXuDgPsCwnsMu70NU5hwPgKF+IO/llPw9YP++VG&#10;AE0IugzU2hit/cr6kUWBmpKHiHgEMJ2apP5KqUl9TzVdOKePu2D5b0kAmXTW9JOfx4GQnLQfsGkT&#10;4aj0pp2E2ld3n/YvtxSw6ZlG0eKE3epVkkVCb8Z82GgFDFZxEG3u+E+eW3h4/023vN8eHPuvP/7v&#10;/vjcDl6+W9J1A9hXIPZjD05lurXTN8fV6XfEi0+/3Ila40ODJVhUS1ZKtOo15NyMAmub28rkR1pA&#10;qlnTQ0aqhwyHFdlgMTEMmbaXJGA2KKl7SLuKepCaRmXr1aCLP2qua/2512jTS/dUxEMd1Jn+MQHo&#10;NGitH06XzdoK4Qm0CbB1TejVbWW/9F/TrQO9p/gTmwr3xDsJsDfuLiP5hkIH6qWAbcepq0Jnw9hu&#10;AdWOh0YokRkYhWfZncdOTT86uG/fn5bHb/27H/8f3ruwcT3a/WcygH2Zc0z1rPnI7E31uZNv7cyf&#10;+pn9+XjCkV1lmtMBZEloCnHyJqlcGrCpMk5PKyDApl2oiFcB9sZtgC9zZObwfgkYQL3262HZB7oG&#10;YVBqAhdCpw2BIpHjWL1XVJmKNpNBCgvgDFwREOk+h5QbHEWIpQSVh1THMZ78Tt+LxKJN56LzK+xW&#10;gVMr/9H33XYHnHMIIWBRoR7Blq9PVgHKALlYDIrq+y5tKWATZNv03IsBW2XEAEJxk3M0ux7sTA7S&#10;yaMVx6j5EQJu+W658m1WHn9nt3D75191/9T8LhXRhg/LAPZliPTo0deI/TPj19cWn3pT1Kr+QsWN&#10;Dzr+IhzZSYBa35z6BqboMh3BSoCt4k8TwCbNQJE+0C59NWBfRn/MoeuQgNkArUNI6z5kY6WZuIhU&#10;PMcFcM3zPAWYFhcKNNOmUoliIPAJwPXf6DjOBRjXIE4atNa6OSLiwo6kAv0glhrQ4wD5gguQeyp1&#10;gCcXSE30Q4MVnbYU+PB9H37QRegHiKJAXb+QK64wua+W5K4HbFWXiEpzaiuI1rD1Z5I7FzakZSFk&#10;At0ICrQ7lAImrLZvl//JH7j+P2cmDn37Fa+dqq97Fe7hAw1gX8bkf/69bz7ImvOvbS2cfaMVd290&#10;ojaKVgAu/TQGvO9s+oHBpJUwNFE0rFSmcPK9pXmejADbsJZdxiyYQ3eNBBRgay7rHl6vfCTZtq2L&#10;3qQR2orfWmvb5OcuOnml2REA+2GIKJII40gReVCqUSab1TWdVwG40qZZiFZnEYwY17iltG3bolcB&#10;iwGCcczPndPFLhiDZXOV9eE6FmybtG0HS3VP03peoO12wI7Iq6DcAwlQk6advFdqCxPK4kF2x1jY&#10;YHYGAWPohiGa0q7OR4V/yI5MvssZzD/yqvs/0N41a/siA5FSMkZVVa6gGcBep9A+/ae/PCoXzv1c&#10;d/bU2wZz4hYWtDiVyLQRgkEDNgFyL4+TVrLoVcBZrrKVUBkmgTIE6P1BMevsjjnMSGDnS6BPw6bB&#10;9AeIpcFdnFlKI6bKdmGU+LPJzC0EHNK6/UiBxbI5mwkwqiTFbaVxtzoewLX2zQgwGAMjtg91PYlM&#10;joCdtO0YkrTmMFKvMtLurUopDxmHkIGHOPQRhV3EUah/Izmc3NDeBuzE3acUbdKsVayB9mkrx4Nk&#10;CClAkLRty4FwMqq+dhDGaMUCVZmbQ374H5HN/nFh9I6Hj7x+qrvzF/a1G4EB7HXI9isffMdge/b0&#10;S9vzp34zJ7t3FSzplHICjcVFOC5pADq9RDEmLYN2GoVKu+++AgNq26lBWwXUqJJ2u6ZtrMl014hl&#10;vQPZW+JbyUnQq/NOwK25xDXZEOG0hgHyQ2tAFtyG4EAGkQLUOEoYt9ItM9PgTGCto9EpzYiIRMks&#10;zrSWjgheqKlRLTKng6lzWuSbJqVcxgj9DixKUBL0nYQlJCzymVMRDCbQ6UR7GLB75X7VYy2hadWB&#10;gnpzpS0ktKFiah7JEhLRMicgFzZip4wTs9X54tDEJ4YnD73Ttvjxe+7/AE2KaWtIwAD2JZbFsXe9&#10;vRK2z7ygfu7Ebw048u4c8/ORV0dWkL+MHixJsAuBsNKaU/+02nMmfmwN2D3Tt+YQN22PSGBv4fC6&#10;J1WlBSk6S/247yVv6biPGALMsgFGPmli0NLgHcQRwkBrxDbdWmmwmKL9pXNxgAnN9E0aIBOQpFUn&#10;gWfL16HMMULoJB0s1RAVGYvSEkPwmP4F4JEHGfuA9AD1fQQWR8hl8ns26Ey5KtLnn7ZZ9CksujCL&#10;mg2yblC+fRgpl4UCckHatgNPWmgGQGDnpn0r/9fZ8ck/fsmbP/QExQmueyHtlAM3IJLVAPZFJvvY&#10;0akCO3387sVTT/w269ZftH8wX3BjD16zCoQeCoUSPCIIUA8Fojgkfxxp2slaU08iS6Vt8T7Apj8n&#10;vGfLwWc7Zc2ZfhoJbJQEFAAzoe+fJH86BVliyooYgxeQTqzfq9pZwlJBZYKiwxnDYqsDy3bhZjMo&#10;FArI5ovI5fJwMzlw28Hg0IgygRPwC8tRkd50DgIR+n3IJIIggNfuolmvo12vodOow281EPse/E4D&#10;LPKBoAPILiyEapPgCoGMiOHX5mGRen+Btpt92JpXPbFgJLzwOk5HgzXBdRTooEHBLNp+JVYMrtJd&#10;yd0xMz+PbHkIHncx24mezIzd9Gf5fQc//GNv+MNTG7XOdtN5DGBfYDa/+cBUrtM+Of709//lPx8c&#10;Lr40z4OBTnUWLpMo5lzYgqPZ7gAiox4kMQWSKVM3vZLPRu/0dZWuFLDTqj8GsHfTTbSbxnIxDu/l&#10;cSblYFW1uRV6UI+0RLP69fGCUzWn5GmTFq1UJRmZi4CRT5kAVNdlVvYnZca2INwsopgjIDO1nUG+&#10;WMbQyCiGh4eRLVVQGtsPCAewyGZNIE7aOGnTdDEyiSefKeiM/pZo82oslHJFXaRXZaYlmy29D/T7&#10;OAT8DmR9AXPTpzF95mnMz5xFo7YAr9uGCNoYywK0iU834Sq1E+RXT8zCsaY7Tce8WgZXFnq0XVZc&#10;EqezgnI5Ha+OHieTOMUD0MZFBaMpq6NEHMRK4x4YGEAIjra0MNuMoq5derQwcegDsAc/duQt75zZ&#10;ipFugCJ8zbptAHsN0T5ydMqZP/fE/lPf/dZ/uH6k8K+soD1KJjF6lFB6CW3O6b4mf0yaE6pP0/Pd&#10;9E6bUkKsxRm+NwkXrtlqvtITG5P1cg7zasAmX6/jOMpvG/g+Op0OZBjAcTLIuw5Cr6vzbimgS/2z&#10;EMgYXhTDjyJYmazyHRPg6sgNrnKnKRI7tnNohS58uIjCWPmTYynUbwqVQeQLFRy65Rbk8mUUKkPI&#10;5AuAk1EaMpm5IWzAzq9iKltV3ctyVrKtKKBOHnvKTU5AnoA2bUQUwIYJiMeA19K8KlEIRJ7KB4+a&#10;dTz22A/w1KMPIa6eAmstgfke8kIiRxHnfgtW7MMVMaLQg7Ao0I10c9I+qQylUKb9MIxhk8VgRxt/&#10;V7PIXfyZ1j9WTbZC8hYILReNkGHRh4fc4MOliRvf5ey/7tPPv29q8Upv653wu8uNGDeAvcasfvGB&#10;t02e+u6Xf/WG4dy/Ft3adVbYJduOSu+ghxLd5GofHUXKi7Ozb7idsKxNH6+VBFZowctFMHpXIzMm&#10;5R/LKFTAnc/lVMpTt+uj024iazkIgkj982MJYdmwsznY+SKE62Kh3oKk4CKLor25AvIwpn9AwF2I&#10;0j5kCkMYHBxS5uuB4REMDA4jMzgMFMpAsw3YLmBntbZM6Ko0d4oKI/+2o+7FCzVl+r5AU6nXSaiU&#10;wvHlDbcOCFVuVNKyKW+MtPAo0tFoFIxWr6M2dwpR7QzmTzyGmSePw1uche23kYnayMQ+HB6gkLPQ&#10;7bYRkS/coQ2NAz+icDcGm2u/7l59ftDMOGSdjKCqe3UhUPckPCvb5sWRr/HCwB8NDUx+4Z77/1Pt&#10;Wq3/nXZeA9irZuzLH54aPfnoV36R1c+9+UDZudGVHW6Fngo8Ualzye5eWc5UpSBTHnOnLfrt1d+t&#10;U++1D5kCs1Kyn56qlxaADX1PmTXTaF+VXhVqWl0K2CqXBlViI5GIEGB3Q9KsKWeCAsAseBQdDIGQ&#10;MiWEi2yxhKGxfRjftx/FoVFkymMQmQLsLNmWsz3tmVxJBMwE1krFpUcVpUkmrGXKB02mbwLxC4Oy&#10;No1fvPVGnWqHOuhMWcziQHNtKpXY14IiJzadlzbynUWgPo/a9ClMH/8BZo4/iubcaeR5hKGiC5tF&#10;aDerCEIfrmurlCa1AQJHxnHBIl0caC82te1KAgi5kwF3c+hIS6V7edxd8njuC4XRyd/rcvc7r3jb&#10;e7y9KKPVY770at5DUvrkR6ZKfPbU88/+4KH//c7rh57hV6fdLAJYBNYySNxfuhyg8ltTEMUe5RHe&#10;omWxJei2nX1aVzMPBNjEQJX6VbVPWntb04IWZBLPZDKwHBueF6DebClikmw2C6dQxum5RViZPDLZ&#10;HLiVUaDtBUA3lAikQHFwFOXBUYztvw6jEwdRHhgG3LwGZgLl0oBOeyTTtLpyAtRJdLdOFtIBZxTp&#10;TYFK5JMizVi3i4D1uoSTppPRwSlgJ9q1+j0Z8hN+Bcq/ps0KRYgTYFPMStQFbAp394Bzp3Hm+w/h&#10;5A+/q0Cb+U24PIBAAE6mcoRKo45J26btB2OwKXL9mhcP2ZLbZl3SJ9F5Qagsl3YmQyF96FDMgsjB&#10;57mZUwvNv7v1OS/6T897/e8/va4T7vKDDGAnE0wFPRrVs7dXn/rB/3pwKPPSTNQsyuYSspx0AwJr&#10;fTPHKngmSRWhm43MZFfbtu/9dLUj2zO/34mgHnOuAr4owIuCpFYDNml+mVwWHc9Hu+sh5trcTWZv&#10;8km3I6BjZ9EKocCciERypQHsv+4G3HD4doztm4TIl5XhE9wFrCxguTpIjLRjCg4j4CZilLS4B+VZ&#10;K4pRSuPS7zVo65xsaio+TMWIRYo8ZSObVnb7jOySaEsp6rlvhslMTht1lQTCEXdbKoqcU6ZI0IF3&#10;+jiOHzu/AAAgAElEQVQe/saX8cQj/wIRtTBSziLvMASdBhB4yLoCFuUhe22lXV97wN5ICW3sufKF&#10;rIqLCJN0L7LQhNIGd/OQbgmnF1uPT9767Ae6dv6/vMyU5LyI82dj52Vbn42CzJ4+deb66pknf2PA&#10;lT8zkJUj3YVpDBdtyE5TEScQ6T+ZwEN6uJBpjlHwmaV8e6YZCexECaSAnZrEVeazcvP0jYa0cAhl&#10;2lbgDhuRsBXIe9xGVBjAyIHrcPjm2zFx3fVAeVCTAXVD+L6EUxlTfmYdvU3mbUv5LLtBiCAMVSoW&#10;mZwVIUryOIplDD/U9KOu6yYatu7TstE6ATpXadsb19KhL5+TeMfjQN37Fm3Uk2IhKtKZGLyEi4By&#10;tP02slTq06adzBKqTz6K6ScfwXe+/gWUHQkHPtCtw5EeCrYFm8rsehRdvrcDT7nFlMVG2UwozS4M&#10;Vf49Zd8EzAXLD3tPzlQfHrvpWX8oBvZ/6sjrp6obN9s770wbudZ33uiTHn/pPW+YmD935m1hY+kX&#10;h3L2ATtsoeQyNBdmUMgSBSIxLFFICkNAQTOUUch1LielLFyo7USta8dOoun4ZUtAVVtKgrJ0WlKq&#10;7WmWvohzeJ5UWrJ0c+hKjlbEILJFDI1NoDB+ADfffa+K9uaWrfKdJaN8Zzcxe2eURdmPOALKkKJb&#10;hdmKotKyiDpUx3IxTvqzhmuVZUXJkao4R6zzponDIA3sToK6abDp8ZvxENMVw5JKYeT3p8A5qYtZ&#10;ELc46flC+mBBCzzuAFEL8Kr45mf+Hosnn0Bz9gSy6KDEYwi/BTsO4NpCcZ6vt+225wkNPYh8xUXh&#10;UpwEY8pNoOhoI4aWDwyMX4/j00vNxcj+7Pihu35HlEe/u+n0pdtI8OtfLetdVTvsuC//6S+Photn&#10;/63XWnwjC72bZavGRwZyQLeFvMvhk4ZNVIScKv7QAiPApkXlgFs6ynOjWv+62EZrZKOGZ86zzSSw&#10;XN4y6VfKxEfsVZQPHTIbVraMajdCPWTgSpu+Edfdcjv2H74FGNlHod461YrSpwi2KO0plpCxQEwE&#10;J1ZGaUykQy3TjCZUowTObsLMq1KhE/WWotCVSzsBb3qbPqiUKbzPAkCldS7WVqZdXv4EUOqVIG5y&#10;nT7cl7IdK7eARxsN0roVF7mvUrtsKwKCBtCchWzO4Ruf/zROPvINDDkSg3aE7uI0hNfBQLmIth+s&#10;qLF9+T3cub+g9cddgSDwFMEKoxRCzpCxHcQRQ6MTQuQGIbMDOLnUOScLIx8dOnzXHx954+8f37mj&#10;vrqe72nAPvbgVCVX/eFLGmce/1+6rfozK8WMnXc4wnYdkpjMMpT0T1GcVFUoraOrSR3I7LeqIt/V&#10;zYT5tZHAZktAsVPpdC0yRXa6IYSdQbYwgG5sYb7exVJXYvjgYUze9iwcvPlOZPZNAlRSkhNA24CV&#10;76VZUf9Jy1bj0AFkPgFZwuNN9alVXerEF00PH5uys1aNu/dQoq2D/pTGkPSM4r1rXL3YSA7Ui/S1&#10;d8b+7UC6UaAgPRU4zrTVQKeHaWs5uc+Uph23gagBtBbQmT6Oh7/0aTz98NcxJELsL7uw/BYC30PM&#10;HP082SFtIxWJtJ62LhZCVb4kbArIU0LX1LT1LuCLHCoHb8L3njr3tD2w733uvsm/+Jm3/snZHSKy&#10;De3mNgPsjVwOF5fTV46+IxvNtG/mi8enwsbMS2UYlHIZW91wIbEYyRDZjLPCR61jR9P61ikH8VXP&#10;hwk5u2oRmhNckQRYjFLORatDkd8MTraggHqx6aMrXVjFERy85Zkoj9+A4etuRmZsEshXdNAY5UDD&#10;gYw1R74CrX4CaCIIoRhr0rYpiDqB8ZTxS1XN0pC/Rpx3L1VSa8i9dCs9zhRYVdTXFQ2996MLubR6&#10;AW7pscoq3vfEVKb7PkSnrtJ2RUWFk1lctpWmHc48ienHvoUffPUzcDsLyIYtDNhAs1aDlS3uKMC+&#10;SmGv+PlqwLYoj5942lV5TtoQWWBWHnO1DrIjB/D0bC0MMwPf2n/zne9qZ7L/78vf+K5dTaqylqy3&#10;GWBv5HK48LmOHZuynMcWrosWT729M/3YzxescDxjW2oXT2X0otBX5BDkm1L5l0nrpXOlFIybkZKx&#10;OTLZ2KvszD3I5m0XN1baV3w20rBDTy1xnslB2nnUPIZWbKOy/0aM3XgHJm/9ETjlMWBwn/ZLw4IX&#10;UqaEBYsKOCjA1j3oK1mtPutobu0yIsDWvNr6fkpN1RaVoE0bW81psNrcTeqsprxUKWEqW+MSediX&#10;FM5a7IT0o36tl7S9NH483TKcT5iUErHoLHQfPKZKkW1g6QxQPYNHv/xpzB9/CLJ6DvtLGdQXF2Dn&#10;invaJE71tFMNW0hN6aoi59Xa4WBWFp0Q6EgHkZPHXDNsWKWBr5WH9/9eo5D5+l6pob18i1xyPe/C&#10;A77w7tePiLDxuvrpx99id2s3lHM2Mo4NIokIE7J6WxW81yX00pamlmjfn76hTR72Llwge2hIi4uL&#10;GBwdBewCztU76IocJm65C7fe/UIUbrgNcMpApgy4BaVRd0JiNGOKipSYuig9ibShHj9J8kGpAppD&#10;WoO3Bm79mYK3kvvnvBjvtXzS/Sbr/sm59oC93P9ll1hSHUyZwdP6z1SgpMfPoHtI6aAeeNAEgirQ&#10;XUDzh9/E1/6fj8HqLmAsZyvXG8UK7NWmn6N69LTJ0WCd8gDoEqtkwRBOQYG2dAvgThHHT55ZHN03&#10;+Ql7cN/vTh985RP33XffxgUSbfPJ2HMa9kMf/vW8Xz37vKXTP/wd0a0+O8djkXUd5acmBiICafLp&#10;kQYQB75K3VpN2J+CtQHsbb66TfcuKgFNnEK0oRl0IoE2z2Fw8mbcdPcLMHjLXUBxGBAFxHA1wUri&#10;l9beaZ1OxSgnOSmjqMzcSvNNHyua0lOXv9TfpVq23gjHumrWisCxVY+k5fzntewfSQWvqyBP6fnG&#10;1xZVD7D133um/QSwFQmKVBYHSvCkBC7ybVMT8CH9BjJWANSngeZZfPLP/gSFqAHHb6BgSYTdPZza&#10;RUF8av4TywqRyyjQTnLciWomkhC2i1bbg5uvIFcewOmzs6jVW09P3n73B9ng2J/dc/8HpvfKrb6n&#10;AFtOTfGv7Fu4IZx59N+HC0//zICLSprFSSkkxA2uCthTKgntkcNQpRj0Z170g7XaGa6iJt1zZtW9&#10;cqdcw3Fu1ZqJmQ27PIqTc3VilcKhZz0Htz3nCKwDNwJ2BV2egXArZNzVNTGImQtc6YQE37HU9d9X&#10;6ryJRSqplkXpT4rGlHzZa6QwMSulQelRpKrDCPgT03m/zr3a40wbh6tp+gF44dTM/vKYZBbvbd5J&#10;BhF41NWb+ySqnlI+FQUNBabRt9JDhnlA4ywQN/C1jz0If+4E2vOnMZwVEN0OOJGz7NnWP3+9Gtqp&#10;OEh5orz9er2JQrGkKrhR5D5jPHh6rv7woee85PfqIve5F735T5f2ggj3FGATT3j99Hdehdnjv12O&#10;lg6VKG0rpoeRTtrvB2q1QxZCPWRWPGeSD/qGNFzie+EmuaIxbqgbf0NPtjwcKm3ZkHl4Thmj192M&#10;O577Iji3/gjglhGEDjo8g4i7iWZNuiPxgkSwZAhBhEFUNtLSIKZDyOj/OqNaRYIr0KXvuY7WSv8p&#10;JE7pwSUklaZNA9dI61JPpZTNXHc3Be3+Qh8JkenVQXZ/jpjagJ8/28p0KyPVr2XAVqZbAmxiOKPy&#10;uqRZ20RkjICqdKrnA+DSWHxiTOwC7RlUH/sXfOeLn0Zt+ilURIB85Kuc7I1qW7X5u/L+r95wUUZO&#10;72y5XA6B5ytlivaGZJHxOh6GhobQFU7jdIt/snLjM9/D+Pi377l/qn3l/dgZv9wzgH3svVMFz3v6&#10;7uD0D/6j25174Q2Drt2szSOUZMpiilGJOJNpYbTbbeW7Jr5k0rLT9K3+1/RLU/xjZyz03dvLXg3q&#10;5YCupHCFSo9JzNUEiDpo0tIFP8jDynI4vhjjrhf8BJ71gh8Dhg8o+tDIKsK3C/CZgyAW4DZX0dyK&#10;HCSiKN4ANpktBQET3R+JFq3AWgM1Twt2kOlbJTAnLCmkqqcUo5xBitS7rWfoQg8k8memLdWH6VF/&#10;1R7gZYDWby5UiIPqa6mNQwLaZDFQFb0iT4EI0bYSC1zA+DJg0/EOA9q1WYyWHcQLJ8CtDo79Xw+g&#10;NXsCGa+OivRgx77akmg50jXO1zRZnGalWDpmIFEkYtXhncuWxhNLyvJGaNUCoI0SFUmp1+sYrFTQ&#10;abXRabawf/9+nKs18fjs0unDd7/waFQce/9z73//caYqNO3eticA++jRKeeG+XM3PP3Ql/59mfsv&#10;H8lbQ9JrIOtqTuRLLfc1ATvJ29zdy2P3LvzdMTJl40kCIOkhrx/eOoCHik4Qh4CE53kYHBpVedWR&#10;yMMqDODp6SWE2TEcet5PY/LO52D4+kOaNjTm4CrP2kUniGERiUUirFQXSpm9tTmctMMUsBWkL5uz&#10;yTqlXE4KiCgATZetpDgRapreNKs2zNRSjZnOL5KiOtayj7OnifVrYBtLTLqGdr1KA09BW9/3eiw6&#10;nY0oXIijgcLNtERolO16E8UMR54TKLeApRP4/F9/BHbQRPXEYxhFBCfqUjIpIu4jFhHtiiCtWFGt&#10;K7ec5BCxBRELWKGr3vOYWOWAUFAu9+41qZOrUm2kkrgIYkJLP5Osu5xhutF9bGDijj8ujNxx9J77&#10;/4/53XFvrz2KPQHY3/rQb06Es4/90rknHn7jeDk7WXYFfK+LKApUicBLAfZuXgBmbDtZAgTYlPlL&#10;Gp4GRTLTMvgqF5hAGwnXPbMyaPgcoTuoNOu67yAzfhh3/sS/wcDBW5EbGlbUm3EUg1Ptacbh+yEs&#10;x1VqZb/vVkss0TDVpoB8ikkJTOIR14/UPsGqeF8F2GAJnCmqX+plTgE2xVmrClZKR09SeyjNJ4nO&#10;Ts/WU596Pu5rOYP9Puw1r5PQlcokB53kpEaYeDFob+KKCBZRlcZNoDmDRz7/KZx9/HsIZk9hmGpn&#10;S6LnJJDWoB3xCJHQWrdyM8Qc9jJgUyqdnQC2RCj0b3dr65f/atY6skSInMDpuYbPCwe/WBm//Xdq&#10;I6P//FOv+4PWbpXHrgfsbz84VVmY/sGPe+ce//du1HzmgYEiQr+FONR+ESY2ttrPbl0oZlzbUQIX&#10;B2yqRI0wQC5fxEK1hcAqIsoMYr4Zo7zvECbvfB4Ov+jVQHEEEHbiKCbnK3mrqRBDTBzhiWF99aMi&#10;0eYTDVNLJ9GRVweXMR3roTXt1ISrGdA0DaoyCC9DvGI3SzTbVINOCVeWgz4Ts9e11rAvNetUS0Bp&#10;2MonrySuwFptnxTzmQ7Qk90lWMR+FlZRO/5dfObj/wWZ7iKGojoysqMUB9rzRPSfDBHKcJlLXZvA&#10;udK0rZi4H+i9Pj+B1l5TOHqR+zF8GSj63PmOmIvc8b8v3/Aj7/rM2ez3p6amdqVYdjVgU8lMb/Hk&#10;LVg49b/x1rmXDWZ5XkQdxTCUz2dRLBbRam2DzdgVxhTtvACTSz3+zN8vTwIa8JS+q3yrWsMmLZb8&#10;zFRnKwx8jIzuw8npBSA7hNCp4Gw1wO3P+THc+fyfAJ98BsBz+gRkgyXUYGRuJTQg/3iPkrfXt349&#10;d6XBPK24tcKSnPiNNLT0nqPaoB8qsE4fwuT7VpdOfbbkd0+ixqkv/UFn1J9Er788sW3g0f2AraLF&#10;E8pSBdx0nRiwqOxmtwGHtGwyizfO4c/f9fsYtjoYjOeQI0Y0ZZSgIFepKneSKVhVCLOsPr964lJY&#10;4aRIg/s2cFDb6FSpVr0M0mlev6K5BTIZBwGzUPctnKn5T40evvt9PL//I0fe8s6ZbTSMDevKrgbs&#10;r/z5/7y/+uR33ixaC28YdOPxSpahtjCnCFKy+QJs24bf7WyYMM2JjAQ2VwIa8lLAVvjAI53LygKl&#10;1Xa7bYzuO4DphRaQG0QbZdQiF8996Stx4HkvA6wKIkkhZVSa2lGaNinDBNiU0rgaIFePj6pN9UhT&#10;zh99z5RNsKw16bQRWFtRhzy/y35vVcJLwTCNjYpunA/Y/VFFpMFu5UOMgDUFlf+PvTcBs+OsrkVX&#10;zafO0LNardY8W/IsZGMbHGwSLmEKGe51EkxuEl5e8jKQFydcuGRUbkgABwiXBAi8XDIQeFwTwhQC&#10;YTKjDcbgUR5kyZrV3er5zDXfb+2/6pwjWbKxNXS3dMpfuwedc6rqr6p//XvvtdfKpFmzKJvfwzCC&#10;Y8awYw/wKwqwvTn8r7/4E/SbNYyYU3DDCmJBeiYhCNAG+J9geEuaNUGsh0j0AElWVpB2OUfec6Fu&#10;TwfY2TlbrotqoKGm2XHD6r1rYHTLnxm9o9+57rW7yhfauCzkvX5Ox/JLH3hTr9M4dt3k3t1vdaPK&#10;1aP9ebi2hkatKmxwTkTT09Mo5t3TMkPP6QGehQ8/OxH2cwzvz8LxX8Afcd4GVSLgrPVQ6sKc5Snm&#10;oSrDjWYTbqlftME9o4QyetA7ugU7X/Ry5DcyuqZ5h6nETvRU5lOcJNOpgVH3KTdFNMvsIU9QOmtZ&#10;abBKTThWzHD+nxV2Ae1EA6UoWdvVhbim/l2jRrl8WOrDRQvbNNWexebZIoWvWugIu5MUlYFLVsNm&#10;ytoPfNh6AkdnWnwOOl28arP48AffA712FKvdOdjhLFiG1kIdZqTAmq4GrN9LpK2HUqeOBLD5nXXu&#10;BHqiwQzdCxqwT3Xrdda1WSYIWXKxc6hEMaaa0WzPyo2fdPrWvHN8YObxW275+Fkr8CdJoi00C/2C&#10;BOx7P/ABa67ync1adeIPbX/qZXZY7XNI6ggbMhGxGd/I5TA7M4+8bS1ZwD5HgHfewOYcHX/G1Tln&#10;H7+4PlhFoAJiJwC2grcwjlFpxiguW4UZ30bd7MfzbvoJrL3qBYBVAvJ9qR63+gxOhhLVxupnKv2d&#10;uLVT2qKUppqw0yg3hqExvZ3CsqTopflJvlrSvvIzATuRui4XF6rtjLaaNBbhCSkW9In92CcuUVXF&#10;fGGnsAywdRHAVseSnS9HKog57wTIGQnixjzFXeHNHce3vvw5TB94ED3hEbhJGWbE+jRgR1yqaLBi&#10;LnViaHGEWFfRdaTFCI0IgUFyGlXBdNihAz26cCPspyOdKUEeNcZmwUIlCDAfRAis4v784Lr39a65&#10;8sPXveYvJhbX83pmR7Owd/uZHftp333ne//bSK559Bf3P3zX69cNFlYWzAhxUIdF/zvdRLlWh1ss&#10;qTRcyNThOTqQ7sd2R+Ccj0CWMtaQcGJPe3mZFhfSk+Xg4MQMVqzfjvG6jmZuGK98za/BXXc5GmUP&#10;bonuW5ZEvUHASFeTUpFGHa8oOgmwT+TxZIAt8bMIhVATjWCtRDpV25N6uBhr8/XsVVaOd+wnpj5Y&#10;Cu58Ha03WxKoaao/HT9CfBu+24l6aq8t5HYqwCbIsGWNR8lFhR+qKJutpJatIZo5hn2PPoQnH/o2&#10;akceRBE12NCQ0zQ4UQgrjmCEZN9TN02BNa8lQdpn37q0czF9riEXssXrzNTeFnL8nmnfJ7d1dZYf&#10;5I5reNBMA5oVI7SARhRhthmF7tCab+rFVW9LhtZ9+0JijV9wgP3v73l9TzGeu37ske//+dZVfVdG&#10;1WnTTAk4auJQAhL8EmEJtmV0AfuZnpvuvy/aEWgLp2TEM3WoSjFKZzuXlyAuDOHgTIgbX/VabHje&#10;i6D1jAJmSRG+Um0y9b60Xep055s6bok+OOFZ3LKAenUOPUUCfSCmFqZrI6rNwWBbmJDZFF860RzE&#10;jNqpYS4Jcw0Ro0imhA0ThqTAFWErjJVfdnZUlAKVqLPl+nU2zD/O7MKK0xlTsikRTBTROIa6Yr9L&#10;V3zoQ6OimcHoOQCCGoLyNOLKJO772mcxf2wf4HuwEw9BeRIlM4GoMFZn4dgkojENTn6Cgdg0EIpu&#10;OVmGCdxYg3T0XZSbLl2Lms6UeCiqe4Eeo5noqIW56Vrc86+jG697+9H+Gw9cKAYhFxRg0zbT2Te/&#10;zh/b+yf+5P5XWXG1t981RYQ/2wjY0k6Sptu6gH1RPukX0Ek/DWBLf7aBWmggKY5gKsjhBa96DVZe&#10;9gJEuSFEhptqk2XCJ+3p4LQTAwFJRc3URdEIvL7fhBY24eQNwC+jMTOGsFFBFDTQUywIELMPHLki&#10;YBdETQ2xDp9pYDsvoiMENi+KEPiRAJ1lOjBZzs4UTAXuM8AmSY2lSQKjc0pH7fN1gZVUOuvJZHV3&#10;lEuFaZ/y4Pn3JIKlJdBJGIuaSGplJPV56LVZ3Petr+LQvkeQN0LkUUNUnYSV1FCyCfAhgrABn6sX&#10;3YJmOjJ+AUsWUQQniS9ix0AdEe1duWCyAiR6LHV+5nkakYN6XNw7MHLp/8yNbPnYztfsuiAEVS4o&#10;wP7y3/zmYOP4/teateO3re531s6NHUAp76gaWRpddxoLqD9eUENwvuap7n4WzQicCNjttimmxHX4&#10;iYYGHMT5YSS9q3D9K25FccOVCI1eBFpO+oRVdKhCWemBbv2t8yTb6W2JrtO0FFXUYt9DIW8CYQW1&#10;8YM4uOdB7Hv0PkReDTNTx9E3MITV6zdh/cZLMLR6A9AzIFadSWTA0/PQzDwM00IiWtyZBb1SJKdM&#10;Ao9IuOOilMaWtbRpiiUt40wB+8woG4ywGeFlgM1hadlGErTTPnOWCJQWWgAkPhA2Ac9TwjbT43j8&#10;wXux75F7EDcmUDDqsOMKzLgKDmvg1xF6jKkNGFYeupFDFFuI4gB2xL+fNV7Vormrf5gDyRZE6oYN&#10;hGwp5DzKw8KGh0IztpZ/Ve9b/ef6wNof3PzLu2hQvqS3Cwat2HMdzx3c7k/tu91uzP1I0fQtzavD&#10;sTskDTtsAlrtJl3AXtI3cPfgU9JZ60nO8qMpYEdA03DhWf0Y3HgVnvfSW6CPboMXFxDpOakAZ/Xh&#10;ZwvYBHqvXoOtsZXMw+HH78P4vocxfWQvDj72gPhBrxldjiBKECQ6NLuInqFRjG7YinWbt8EeWQNY&#10;/QD1/BlAGraorEXKBwteEMFiHjkFbAE86TlT6moKyc8UsM/sDsoAWx2XqsdL+oE/6Yacl5QEJCUR&#10;wZBjV9KxbLiuT8wgv3wImD2CB779RYztfxBB9Rh0fwo9TiwZCyMKoMdcFFCj3YKusfRgSUkvSS5e&#10;e07py2cJhURJOsdp6X3B0gEXf5qDqTqO9a3Y+v85Ixv/9tpfXvq92RcMYP/He3959eyBx//fol+7&#10;dTCPEVd8c0LR4pWHJZM4JLeFlWw+YGmbSWbld2aPbvfd3RFojcCZhW3PYiCz+7otLpZqLydMDwIe&#10;TY6sIubjPDbufDG23fRqYGgjGkkBie6mHc/tXmaVxOV/beBvn5WKrFsiJ5wkgwYtvDD/5CO464uf&#10;wdzRJ9BneMihgb6cIQBFMttsvYm5WiDRPkF71aatGFq9CWuvuA6wCoBFCVTWa1mjtaBbBeimI8Dd&#10;OZgth7zs+EQSdeFIV0qCNFtIRGohIfwBg9ZSCEgI0w1EBFcec0Swpm1vDIttXxUfdo5hdA1oTmH6&#10;yGO45xufw/iB3Vi9zEV9dgwlQ4NrkkUeIwlCUXe1DFNEVVgfv1i3DLBFM0/UZtIshijPGYgME/N+&#10;EhVG1t3TMPvfEg9s+epSj7IvCMD+1v96Y6kyse9G1Cb/NBfOX21HdUP3G3AsU+pn3Fi7zlbquqxw&#10;1YTENq/s3y7WG7973kt3BE4N2KqxiFwNGnjopUEcbxh43ot/EiuveQnQtwa1pAeadQrA7gCgtmhH&#10;Oj5pKrwN2B78uSnYRROPfu2LeOiuLyOZP4ZerYnlJR1GWMXh/fvQ21tCz8AwYquASmigTN4VbTud&#10;EobXbsaq9VuxbuulwNAIENviJ5JYeWhOEUlCd7HMplMdRwba/FlpmC/MJkIwnePFBQzZc3KQjPII&#10;HHYnZ54SbhIsKNDWYOgWwkYdsV+F7bKdrYbJR+7B/d/5CiYPPY48miiytq2FsCIOnAc9DGDrugLs&#10;iMuAhVuwLMzIq72K+YkI7WjQIw0We/uFBEhYixFoCar0YS/1TT9xvPz325//o++59nXvO7yQx3ym&#10;+17ygJ3s2qV/qX/PxpmDe9+4YXnvT0VzE4OuHiJoVKU9JZJ+TiWzyE2SbTH5qb6klDLD+TMdyIV+&#10;/9kRUVnos+ju/9mOQMICaqJpbOkSAEsjPAI2g7ua9GCvxLFyghte+fPou+JHgMIKVAnYdl5q2J1w&#10;qCw504hRADFroVB88k4dZyP24U+PwdY8fO4jH0Lj+EEM2x5qY3uxoqijfPwQtm/ZIO/xYh2VIMG8&#10;r6GemPBZh7XymJipYnjlWmzadgXWbNqO/PK1QKEfMPKA5kj0TVa5tIWlg9MqZyWQKHWhtk7Aloxd&#10;Btip3SijvFh3Wu5d2XFKJj8JZFwokkLMSejYxT5tnW4hIeYe/QHu+doXYDRnYTTngeYMzKAOJ2b2&#10;IgQ7XzinMRvB5riLcSNgM79A3QArtqR33WLpJY4RJz5CLYJvaqjoGsqa+x13xZY/dZZv/O6Nt75t&#10;dqmO1wLe7mdnyL77N785WJ5+/KfzRvyGytSRLcOlHBrlGVnF0uOaRBZVpVMSDsIRF8BOiWjdCPvs&#10;XIhz/innLct8zs/k7O1AQW2rK7HljdyOsCtegL4VawWwb/rpX4Sz7XrAWYZKXIJmFwTwngLYrU/N&#10;ZDcZrQs8tQGbYJN4QFwDJg/jvW/5YwyaHi4b7cHcwd24ZM0QytNHQQkvPwxQi2IFLhRrMfLSj+0l&#10;Gty+AUzOl1H1EwyvXI/tO16AlduuBvpWAIkD2EWpU8ewBLiVWloaxKaA3U7fn2ZkuVhPZ7psrNo0&#10;O/WebMH7bL9nEbYANqPrdMHEnnIhRenKwjeTcFX96nxZpEhjZg71Whl514HBPuvqLGyS0qIGauP7&#10;cd/ddyKYOYrG9CHY/hx6jEC+9LAO3wtE/CZqLbtOd2c9te8rK6Es5ZZWAeyYRRSK6NqiDscoGxxf&#10;wIUAACAASURBVHEoTowBGfaWjrkogtE7PD9WxyeWbb7qnfmBrftvuOV3l6Qm9ZIG7N137LL9o7u3&#10;Vyb2vBWh/6I4CtxSzoSlG2jUKujt7UW9ngrrt9JGyrpPRSNnb+rsflJ3BM7/CDA066zhth2x2Bkh&#10;qWTbQSNxELqD0tKlb9oJPy5C71kLD7TaaLOwM+Di9yzS5jJXKZdxUxO/sMSpghY3AX8ajaN78ekP&#10;/S029TkoNqbgzxyStqQIDSBvINA1+DpT2wa0OCf2kFbElDEJcSEim+QsA7VAQ+L0Y3Tddmx/3guQ&#10;33o1kkoArXc5YOURRAYSk6Q0wAsSJHEIS4tElIT922LFSVlV8lZ4fBYdyEhaSbXJdcWnbhlzJMpN&#10;KztfUVpLXbB+mO9M3MlX68KfqiFa1eBPtfF9FKeRrAUJacpRG4gJ2LRGreP4/sdw15c/jebxgxjJ&#10;RzAqR5AL5zDkAI1aHZrTgzBhrT9dL/AcdFPCE2l3EkY9x4AkxPT6pelkNQfS/ev837lnb49pqVO4&#10;Sel9mzb/RJqG+bqH0MojNzCMyWq8t2EV/nr95Tv+91JVQFvSgP3t9/8/w8bkQ/81KU/+luNYa/mg&#10;0vBe13XUKvMoFoti9JE+kmqyaZ1xeqFTg3T1jwvsJHD27uLuJ53tEViU94YOPWYGiUJAHU5YZG0j&#10;FkWsxLJRj22E7hCu/fH/DPfSH0GolYDCShGYMFPAyaqg2eORZtiVSihZuBnJSwJtRpIEGXbJVIGZ&#10;w/jf7/5LjNoBivVJ9Oh1JP4cEitAXQvhGRoCQ6W1zdCGHRlwQkJlDN/2EVrUJDdRDzV4iQ0jP4TS&#10;8FrkB1biqpf+JGAUEbM1zSoK07wZSHMXcg41FshD8RD5gdQubVNJDbNHWWrw0heWOo6l6mMZYGft&#10;YqqMcPJ2Yl34VAYnHCOOz5lsdPtSLGdKwrbj/yQOoMUegsoMGrNH8YOvfQ7HHv0O1vXG6EuqCOeO&#10;ophz0AyZErdTS8/U3jQ1DVGLrlR1rgOwOxtjljpgkzkvC4+TSJJKVY+FTxON2IRZ7GcppjHv4Vtb&#10;rtjxrqCv8I2dr9qVRXNncgnP63vP8HY7r8d6ws7uuGOXPbh/z1Xe4e//SckIXjw40JtjTyhvfAJ2&#10;tTwnJh8nrx6fFrAX7nS6e+6OwHMYAar1GS0d7lYPNp0khKmsIzFtzEcaIncZLr3xZRi5/hWA2Y/A&#10;GUY9MZCTFG07xMrsMZ8C2DL5tyNsalxLP7E3AyQVfPLd74A+dwR94SxGiszoHoduBAg0ymlCousE&#10;FrTYlujapP61FiPQfSQG23OoAcY0OSfZHAIjD1/PY3TjNmx/3gvRs3YLkshCyN5xt1de74URbDHy&#10;SRBRypPSntKXzZSzSudnxLl27V0NM89EseFPF14+M5FLvf8MN2lvTxcMWlqCyNLqsVJFgx1i4p47&#10;8Z0vfgK55nEMWU1o1eNwDQ1hRDtSZhJEiF1R8lSeXlLDcv5k9p8M2LyWEl1fIBF2CtjZ4isD7Fyx&#10;F8fLDYR6Dnq+F/ONaMws9n9kYNmKD9jPv/Lgzp2/xtb/JbOd8f22UGd653t/Y8SfPXCLd+TR3+1z&#10;4rWD/f0q/R3HAtT1allYlCebA3QBe6GuWHe/Z38ETgHYKahKExExx85hzgOSwnKsvPx6bH3Za4Dc&#10;MJp6H7xEf0bAzgCttfDNPp+CH0kIrzwOx9Vw72c+hj33fAWjuQA5fwauVkUS1mBa6hMUYJsM+aEl&#10;JrQ4ZXcbdMmmPjaTwSYSw0KkOwiMnEyyxytNDK3ciLWXXIUN266Gxd7t0EDgxTDdEipRAtstwTBZ&#10;32aqXhOHK4qMsIU764pmxkFUDSljKWnyLD2cLVc6q9c/7JViX/QZstQVNUBAW8A1WylJFiNE1KhA&#10;a85DjyuYePhu3PuVT8FsTmFlj4XazHE4hgWToJstTtK2u6xs0VqwCGCr8Wh7p2d2nj/s+S7G12Xd&#10;P+12RlmwSTZFh1vswcRsBfVQR3FgBRqx5h0am3zw2hfe/I45L/jSjb/x/iVFQFuSgE2RlNrEfTvi&#10;2fE/KQZzLyrokeO6LsrlealjlUolNOtVGIYyhJeUSbqQ7gL2Ynzousf03EaAgK2iqpb1ZAaomgJB&#10;M1fAdDMEiiPIj27FdT/360BxFI2IwikWnJYOdrvtUYWoamo4HWBLGjcOETfL0O0Elb334d8+9kGM&#10;FkLMHnwY65e50D2Kfvjps0dgNBEnluiPZxaZtmXJMxpGEcI4EoKW0sy2EJuugHYjMRFoBQyv3oTL&#10;d74QpXVbADMPJDZ8LQe4PTI58/1Ud1M1a00ybYKBWgKTJDkReCE6kmGtYmyKm6ipged/MhXt1Fcl&#10;M6BQMfqZ94HLIaVRtnhqSxkilV8NfdRmx9DT5wDNaTz51c9i/0PfhR3OQ2tWkKdZCJO/NE5hy7dI&#10;pCaIk1BxDdJcvgLpCw+w2/oaqrmtXd5QEtReRNnSHKpehELfEALNxtjU3KxT7P3Kpkt3/NnW/cWH&#10;tV27lowa+9IE7Lffump29snfLRn+z/fr0YgeNiWanp+fh6kbLcDm31puL13Afm6Y0H3XIh4BBdhZ&#10;H67C2DRypHMX4YSAXY+g947Ac4fx4//XG4DeNajRllHaujrq02DEmG6nA2wlr6XqrtJzrNS44E3j&#10;s///+2A2xnDs0Xtw+ZpBOH4ZVtODFSkrSOnN0E3pnZX+WYqRR1rKOyEZLBZ2byj1dx2hoUu07RQH&#10;MNdIMFePMDi6Aduu2ImVG7YB/SuBvlWAlkPT8+FHkSxQDNMW4OfvXLTTpE/F9xEsab8iYKsm6oSL&#10;+ud8hXVRHZOW0TOYSTPA5pATsIWNIKnyCLbBjECAYH4clu4JaD/8pc/i4Xu+juVFE4WwJq1e6jpS&#10;SS3tEKDmu/iDaMo5rAOs5S4R69OlH2GzMS6LyAjW4pEmF1QpAFbrHgaGRlBt+vBjDVa+B80wwdjE&#10;1P5123a8Oxle+5Hn/+Jbp5/zLXCe33gGt9mJR3q++oDvetdtbqWy+4XVqYNvs9C8emVvUYMfiMd1&#10;rV6RB1RS4pWqtHVlgJ0d7cmR9sXrdHOe77Tu7s7BCHQ0ZCWZprhy6VLe2Bo02xXANvtHcdx38LO/&#10;+YfAwDpUAht2oS8VAc0CjM565qlruBIBCmAr4hlbJP3aDGw3xBM/uBN77r8TMwcfxAonRN6roycM&#10;4ISxeD1zEg10Hb6hwzN4vBq0JmBqOgyTTO8EusHjjxAm1IXW4UFD1YuRGAXkepej5uuYLjexZv0l&#10;eP7NL4exbBNQHAJMR9l22jkkek4MIDKTT+5ZeYXFAtjUIlfzgOihdhBRn3qJOv2YJeNwAvvszCPs&#10;zl5uldFQgE1lNIK2pkewtQT1+eOwwirsgoHyI9/Hd77+RfhThzCAKtywJkIs7IvndzMlILIPPIjV&#10;4odfWTSqwDpNIcfmkmWJKx94BdjisJ4CtvyegjaFZXKFAvwQKNcacIt9wn9oNP3mZCP+8uilL/z9&#10;6y/7mUe1m29Wfb6LfDtrgH2+zvPr7/y51ZY39ca5iX23OnrYX9AtkGlZLOXh+748UATtWrkCpsmf&#10;8sB1RNriOf/cl9fn65S7++mOwNOMQDul2xlhZ4CdGDam6wHsgVU4Uo7xC7ftAgbXoRzkkO8ZbE/c&#10;2R5S1u3p5D5PAGxaO0KDX5+H3cNm4yl89VN/D2/ySYQTB+HW5zEUxciHiUTZ3AKDgA00TWU9mYOD&#10;JIyQRITmAIYZC0glbEtjLdq2EBtMaQLNyICe60OsiXQIQrMPV934Soys3w5zxUolbxpqaCQ6IjPX&#10;0iVXYqvqjMipzzTJycrO+suzEPnZBh5n6sfdCdgnC8KGAtoJQr+OXtdmMxuiqSMw4GFq/+P4+mc/&#10;hmXJHHJRBWbowYibsGMfphZKVoEktCbVULksI2iLKpjauJxR8x8zHc9MsFs8j2C7XSMDbGnHE8BW&#10;KfF2lK0U5+gAZ1g5+GEkevWOW0C96WHaw5P50W23FwbXf2bnr/3F2OI5x9MfyZIC7M9+4Ffzxekj&#10;L26M7/3zoh1c0Vu0ETbY/pCt+tN6dUrAyCaXztM/GaC7gL0UbtPuMZ5uBLIII6tRtidkUa6WaGK2&#10;FqBndAOOlCNcedOrsfl5N0kdG7mCTNaSik1zuvIEyQSetst0RJSpq+YJvJAkZK04BPQ6YFRRn9mD&#10;b//HJ3Dkge9ifdFFsdaA02iiEGuS7q4EdRgFG3HRRr3RRE7LCc9K0wJx4iIYifMS42MthueHUoOk&#10;4lmgWfAiW1wCEsNBYvRgrmlhzaYrsX3HDpTWbgIKvQLLoZlDbLnwE0v5ZGmiKdYSicn6z8H2Kdbx&#10;2SPekddWQN45Lieu7FXt+owy4fJ+0SKXD2p/Phcy/C1r1GO6P2/S9iMEvHnoRoTZA0/g+3d+Fv6h&#10;B7HMCWH4FUT1OThxQ8xYLFO5nrEEEVBxTWNbXZugxbHOotClBdjtJ+F0gK0WJKn0dMj2PgO6YUGX&#10;bArvB8Wk9/Rc81AF31q26Yq33Hjb79ytaZcuemH2JQXYd77nV1Zhau9/r48/cevyPrPPa1SRz5eQ&#10;xIpc1iKYdQE7vavbq9Eu5F2YI0DAPhmsmShsTVhC4MqjljiYDW0s27gDN7zsFujDG5U1pW6lblJp&#10;LTC1h8xAuzMFfDJgc1qkkmYQNhEkfBaZVZzHkce+j8fv+jrmn9yDEV1HrtZAr8F6b4hyo4zIjKAV&#10;bQSsgQdUTOMnUZyFKV0F3MouMYYfRNBMCzo9oOm9TWcvktdYO9ZdxCjBTxw4pT6MbtqCTZfvgLF2&#10;s3hGhx65af0I4cBLEgQktscGTH4e5whCe2d6WBYnCtQ655KTs3QZwClC25ndV5l5iPoURXrj/zNm&#10;AVPjnh8gZ1sSOdOB0JRgu4LJ3ffioa9+AuXDj2DDij5MH9qDZUUDJgVt4hCmbaMZkS/ACJt5BVXy&#10;EP40ZVRlW2oR9kmAnfbWt7j+rOGnLYhCt4gU+17EZEQpT10wdhN4sFE3e4/Urd4PFIbXfOiFr/+b&#10;Y2d2Nc/9u8/wdjv3B5jt4d/f83onnNn7gkJz6m16deKalctcNCpzkh6TKCFlg7dYg6dSOjiFulk3&#10;wj5/1/Ai2tN5WSl1RhgyCcnTrFKDmQd8EEToGRrB4akK4vwQmvYgXvSq16Dvkucp6U+npACbzGrJ&#10;B/NZ6jDVSM01WqnbzPBCzXowEg2B7yPQajDtALbhA3EFYw99D7u/+XWEYxPQynPot3X05W00mnOo&#10;h1UkDidSspq19Hg5lTLCDsQqMYMtuu1ppgkYVEozEVI/m9GtsLttWEYPGs0ItSCC7pYwtGYD1my7&#10;HMs3Xw4sXwM0YsBV2uRMDVNkhIsc0uWaDR/FHMVXFKNazeRZevjENDEn+NYmbVRqMjEk9/zcN7a0&#10;cVN2oao3WhZg6TGKqpsfI2erBrKwUUbe4U8RMH8Me77+Gdz9H/+CqzevxJE992HdYA56UEPo1+Dk&#10;XAXYmmLmM3LnWRnkHiTKS0FY9XLOp7hln+Nd/GzLCs919DhOqjavEhSpPE6aGlefSqU3AewsI8L2&#10;wjS4o6hK4PT4s4F9V0Ur7sKKS+655Xf/alFLlp7Z3fZcR/o5vO+Lb3/daFA99HqzMvbLw7loeS9b&#10;SeankViu6u/MJBPZ3nACWJ9413VT4s9h8LtvWZQjIOIQaRtQB5oIbYnkI261Wg0DwyswMddEbmAV&#10;pv0c1l76fFx28ysUkOUIZnbaCsV3pHaWWiramQJ2lrrNcC173phIpmiJ6SQI4xoajWmU8iZQL2N8&#10;9wPY/c1vYv7wAeQiD8t6bHGj8vw5aHoodWrKCEtcm7KbVf1RJYX5N5JGExHgVoplIffHiTptqYo9&#10;IOf2AKaFcsNH2U/gDizDxm1XY8XmS5FftREoDCjADinOYsNweqAZFFxR4yQJaLo6ycSv2qpY281m&#10;jliUyDJgaAMEw+uzA9iK2d25SU+6VPUB3w9hWaao0kXNmiw7HNpSNecQjj+OL/7L3yMXloHyUUmP&#10;m/w59BCJxSpb42xZrPB+4du4XDFjP9VPV/3KS3E7GbDV3Zv1Y7erDHJP8T5Ob+JsccZlYWAWUEFu&#10;PDD7PlrvG/qrn3nTR44s5rFYEoDN2rU2NfX8aObI/7Dq09et6rNNigmY1Cjm48ZVU3omTPuoLTU2&#10;b9nvtS+k+vfs96V5s57Tm+o5rqzP6TF1P/wpI0CWdcYAzu5p5WetPJcZSZGIaebyIs+YOIPwnQHM&#10;hzZe+tO/AGfLlYBWRGLkoOmpb1f2vDwDYDPyY0+zPIOeBzvHqC/AfHkSrq0pj+fyHI4+cD/2PnAv&#10;Zo/uQ15vwoprMFFTkbi4W6laqtSxUy3oTjKoxH5sUdLTjnCDMJ8gImTHmnBYLMuFaTsC2n6ioxmr&#10;dKenO9hw6Q6s27YDhc2XAe4AknqERqjDyBWFfCRs907zDwFmpQCmHgN+V4AthqXy72m1+yzkxOPU&#10;yoSALYIu6SbXlhEgU7dBKD3ljsk4kfmBEBr1xsMa4M/giW99AXd//g5sGnZFa5yWnHlbkzZX3Skh&#10;1GxEafsZ277MJIKZRtjS8rWEAbtVDuogzrVkdlMxGpGqZVYhvZfkepMjqZkoNwL0jq4L942XHyiO&#10;bNyF3Lo7X/rf3lFbrNPNkgDsT+y6dZXRPP5bRb35C7lwfpRuNY2pY+grFuClLQtZMSkD7CyF1fbL&#10;7QL2mdyE5yvNdSbHeLG9l8AS6p1+7sqNjoBtxkwcR2IxyzowI8t530BuaB32jpdx/YtfgU0/9mrA&#10;HkJsuFLfU3neVHhE9LczEZI2OSrDlBZgGxoa9apYRDo5crADkMglwiReXXTHD/3gbhzc/QNUJ/fD&#10;nzsGJ6mg12X92EccBgoumGbmHmOjzV6WRCaBmvDM1CbbsBIkeoyQ9pRhhLztitlHFPLvGnSL4GSi&#10;EWlo0FAksjC0ehPWbt+BlZsuhza0GnCKSnjFsJBQ/YyLFJ5Ahw2vLB8k1KY6G4GUqeN0JZu9LpUC&#10;PZMebAJ2G6w7o2z2TjOWNuCTPEaGs67BFdDmQofj3ATCMsKxvfinv34LLhnJw5/Ygz7LR49roVwu&#10;IzHzIhZCdzSegxWzxU7Zcyq9+QsPsFW4pjZlgJJyEmLF7VApck0Eehp+iL6R1dhzdG5yyrM+vGL7&#10;897x47d9cNEyxhc9YP/HX76hYITHry8f3/fmZUXzOt2fyReoNhw0kEQ+fJJq0pSZsMLTyJqALakP&#10;iRxOTJWoFXX6cCyploaLDZK65/t0I5ABtrhypXXQFmAngUTZjkEFLBvlZog5T0dpeD3GawmM4hBe&#10;9OrXorB5JxK9IDVipTud1bMzsE4rg2nwl1lbyqMlqeKAqevE931NM3XYDoEhRtisQ49D6DkL4fhB&#10;zB19Asf2Pohjj92LqHIMPVYES2uKmEnGVtYzyVJ+TzSJZhlZKtUutnsFLMCKoUUQewL2vcVeWU3E&#10;oQ96CQRBAM2ykS/2wi71oxYaUr+fD0z0r9mCDZdfg9GN21EcWgG4JYSRLufOVlDNUN3arQQcATud&#10;P1QKr4OgJYpq7BFTQPhct6cCdgbaZLZrCBNqhesII7K+A7meXIjFbOPi4iisAloV3/jI+xFPPYlo&#10;ai96NDLFAxGTYiucRNhwZEwtRtdxCJvkviQWAZsLIsJupSZOvBYi2cqbVUR+lOod7ykpxBg6ml4g&#10;i5rYHcRYJf5m76pL/sCL+n6wWKPsRQ/Yn3zrL60LJw//Kqrjv7RmuLTCQhOV40exaqAfcRSgHvqy&#10;UmKEnbVaCJEjJiTz4mQGem1bzS5gP9fppfu+xTQC7QhbHZWSZuSSlRGUVHsR+R76+gYwXWnAi23k&#10;B0YR2b144LEn8cJX/hw2v+S1gNWr6M6mjtjQEEsEYkODKV9CQksBW7UaZX5XMbx6A4ViEXEUoVKp&#10;iEMePyvwfORyFmJG3w6fxxoaTzyIB+7+EmYOPw47qsOKKsglTYn2kJgpAU1F9oYIodNsyxALyjgO&#10;kRhULiNQhggiH1FA4hQtNiHgZJpkogNhFKPuB6JoZbi9aNJL2+5H7PSgFtH1q4S1my/Bxm2Xo2dk&#10;NWAa/AD1lVpxqlOMAbaUSWSdRtoC1Gn0TYY9W+Oy8kGr2/vpLTXbKwKSzDKA7vhOIpUkv3WUq02U&#10;igV5SxIlMLlg4cwWetDoxMW0uEVzkC/hvq98Elb1GPLhPMLqDIaXDaHuBYjArIMyiZGUOKPsVoRN&#10;MtrS3IR0+RQEeypgS+DWAdi8pyjWQ8BuNH3U/Rhu7yhmfXPsWDn+x9Xbb3jvzb99+6KsZS9qwGZ0&#10;7VUe/zEnmPkjNyxf5WqeYXLgQ0YPzGLR5YcTTHrDpdFyxho8+WJ2GeFL88G8oI76LPID1ITVnqAy&#10;9a6sdUegVWwmGT1akgKONLZTaSLTWNP68KM/+yaYyzcCQ0XASlDXqcdNoHbpHAI7cSGBbdYFZNJE&#10;2keIhpCabCMnYKZqve3+bbFgJhuXgigJ3Uc8kTBNZsdxeN9uPPzAPRh/4gFs67egN2blOG0TsEwD&#10;ScT6eyyELrLEuZHNLJ/PxTmzZyR8UbozaiqCnZhbKFcqfmW1fY3tXQl7t3MI4xyC2EEYW2LnyaJB&#10;caAHhb4eLBtajqGhIeS54KBCWBDBCwLMzVdxZGIM0zNlFHp7sPmSbVi9cSNQLCkv8sKQSrHHOnwv&#10;gWG50oJG0ZPZmTL6B3sE72UxJQIf5GNH4uUdRz6srC9MeqX5IqbBhTYoCxep53NB0noIpDctNS8R&#10;SpoC7eP78W//9LdwGxPIB2UktSkM9uTRbCoHSV7T9rKOpYelCtMnzgZPBexTzxaZCVTGEM+IZ37A&#10;xV2EZSNrUW5E4bHZ5j2jW694w9Hahu/fsmvXouvLXtSA/am3/Nxq0zv+xlw4+xo3qA7kpQOTxvW8&#10;pS1oBgX/L4wb74ICpe7JnLcR6DQ/6NxpBuN8PqRGm3ZPiOVmkiBKNDTQj9LGm7HxmptR2s6+7Bhz&#10;ZA+7BegoIop1FPReGBEEtFXIS5oxs1pNAWyTbZUCJ9xjO1rLFseaPKust6ag3SyjNnkMB/bvwdyh&#10;x1B74l7ko4q0cmmJL33RtpH2CcdBixRGAJNz1ej/rNL2KlokYKuDS3TKmSaIdNUsJeQxw0Ycm4gS&#10;yhTbSEi+i21ECSNYDTH3ZRowGC2ncqlkplPSknrkumkjpMhGTE453Z9KWDayHKtWr0bP8jVwt+4A&#10;kFM97WYOYTNBrR7CypXg5vOoNzl4TGsnEv1rqVc5sx+Kza8QOWHwIfVkKRKonmlpwVJJermemeRo&#10;S1KFteymjBvmxnDPv38cs/seQE9UQVSZRH9eR+w31GIm6y8XEZlU4ewEs4zzdssuyI6yzqETAVtH&#10;zi1ibr6CQk8f6gEwOdscd5ates+yLVv/bsfr/npyQQ72aXa6aAH7jnfd5hbqB68x6pO32+HsNU5U&#10;0/M6UzkZQ9OSh8yjOkJ3647ARToCpwPsbDjI5VDcjlQwIo3IOYE3tALGg0FcesNLsO2GG4Dh5Ygi&#10;A3VGy1YBhuHCQk7FzZEq2RJ4mJKm3rcYgLTERk4EbKFpZb2xZDRHXor6IeBX4c9OwZ89gke+/jnM&#10;HH4MXq2CoZ4i8jZ1s6cBr4Finv7Z3HGqWiWgbLUiUZ6jLq066aJdU4At4C3vIehxgcKonCltQwBb&#10;pbdVRGu5jLgDhGEs0Xwkn0cmuFogNP0QTj4P3XZQbdRRqdZhWKaAdt+KdWja/bjkqhswuG6jEgCH&#10;A/QMyPeZqVn0Dw63ep0puCqpfWG4K2kUh7agzApQOkaY4SqTILSoRBzEU53sDsAWDW113r5fRY6L&#10;qMY0ph/6Lr77+Y+jX28gKY+jYEbQSU5jA1uri6Ydq8saoEPA7UImlp4OsEs9vZienYOhOzBo19pE&#10;eHiu/rXB9Vt+f9nyoft3/toHF5Vf9qIF7K+8/7aVc0ce/u0+rf5fLX92xInqYgXI2oNMQryVTaau&#10;uoB9kWJV97TTKFJNvKfONDG6VnaLarhaAA8DTTOHicCFO7wWW6+8HuuuuRHoHYVXC6QtKt87kMaB&#10;ClwkrSu0rEyIQpys5XPJH1EQomL7DAcIDwmj9oh1al/AXkQ/GPl58yjvux/HntyNQ3v3wC/PIqdF&#10;yCOAlfDLAyKlfCYkUUaKbO+SUoAC1DBJJTcFoNsKb6JULrbXiiymgIlHqWq5QkMVgZJUWENXxLNs&#10;fBR5Ve1ZYxqewi1xDC+M4IeB+lmzoZVWoBZbWL1+E6697kbYK9cCjRCR5sAYGFaelpLmViQyume1&#10;RVhiWKaqdysFbMrJttvJKPrhSO2ZRis8fvakqx/VOMfwgjoKrFd4c8D0IXz6/e/EoFGH2ZiGnTSk&#10;Z1uNuSxvOqxE1V8uljLhqQEbKBRKqFRraDZD5Io9iMwi9k/MHS6t3PzOuG/kI696wwenFtNEsygB&#10;O0nuNP/5jW+7Ih/OvmukoF1vBLM2xe0dms9zYpAHyYDOhzaz+FtMo9o9lu4InKcReKYI+2TAVtGj&#10;cp0KDAs1x8Xxaoz+oY143vUvw+D26wG7DyFJZ/SVNyLacKheZFHptmAlFljKVhKQbKcirJ0I2ITP&#10;NKaXMpb0XDPKJnALbLAW2wT8eUDzMPvobtx155cxf3Q/Vg/0oNfWUJ8+BhuUt6D3FqVKQ6nnKgxO&#10;RMGrqeWkjStbtGT93Fkdn9KUIsopfd4Cw+q1qbiSFzQVa1i0plMgjxgJxxIwk8zmh8rVy3JycHJ5&#10;WQAx2mYPb2j3I9+/QtLn840mlq1ci2teeBPyG7epGneidM+hO4g1W34ma1+X9LeKlBUAqz7zjOKQ&#10;GViIfEpKmJKFkNGOwnlVosRDjqYptWkgquBTf/lHKMbzKCZ1WHTxEr8ztZjrCKbbnWgXSZfM6QCb&#10;19JxXHieD81wRYhrohL6Rt+Kr2hDK39/buVLHrrllluy5ojz9FSffjeLErD/8c0/NdhvgSkqLQAA&#10;IABJREFUerda9YnbBt1kne7Pw4g8EWmg/ywJHUzdKWa4slXrbt0RuBhH4JkA++SUeGcLkkfQK9iY&#10;rUUIo16sWHUltl/9YyhtuwboWYY4ieC7JhpaBNLM2AzjkIgGG47ieUEhN39pu4ZlphW8HhF7fnXG&#10;tWTqBkgkYlaypBJpR2xLioBmBeVD+7H3B9/F4ccfBKoz6M/psKMGTHgwErKiAxgaSXGMihMxtmjo&#10;OdEYZwuYEmBRUqfS/ZW6NxlSRw+h84CpHd4ibSUCyKqumfXqympGzpULG5LPEnacZOqJJPCJNrUu&#10;4Ov0LsfR47NohjHygwOIDQfNRMPo+q24ZMe1KKxaD9g9SgLWcAGy1KW/3ZFomWNFNDgZTFU1W4E1&#10;eQBqlaHIY+yKUT0A6l02FzTz4zDMBr7wN29FNH0QQ1YAM6xAT5rCpO/8/PSj1Gde5IDNToBSqYQw&#10;iKXfHZaLOQ+YbOCAl+u/HcuGP3brmz86u1jmlkUH2EmS6J/4o/+80awd+4vhfPyfnLDSowUV6enk&#10;w0V7tID2eRRYkPYKklW6gL1QN9SFXPdaqDF9dvt9+h5gRorSi9oh2UupTYJUoMfwrQi6nYfnuQjD&#10;Pgyvuhrbr/0xWJsuo+YnwmIeFS2isaPEp3kxxDRhM+BledmWvLMiTsmBq8gxeyKDMJRUMyW3peZN&#10;bedUvIKTZRQ3UK/MoegYMCi8Mn4I933jSxjftxvUWwirx8WBykw8SZHrOrUNIwFuMsHrOo1AKHlK&#10;oGY7WNbD3amcpsRkeMCJiH3y57b0qULrtI2MMbiuwSRTXqx6VeRN0Gafd8P35DwYldlOHlPTFRQH&#10;hmC5OVQ8H9UwRGLnEZguqpGOG1/6ChSHVqNnZAPQMwwkOSSRSNqA1qewlK55Z3Qt7d1s7GLvuQik&#10;pAEeTTz0VFOdEjUpg5xmo8n8OBzDw3c/9reYeuI+DNkBNG9Wxozj1a7ztwWkuMhZqj3Yz+4ZaWdU&#10;TmaJ53O2GIR4HtsAI7iFPvi6g8mmVpsJ7E8PrL30j1/+xg/ue7b7O1evX3yAfe8dvZ+844M/ajcm&#10;/2zIjbfbUQ1a2JBUlmFZMExH0uEZYLM1YokA9lls6DlXt0P3c5feCDw9YKu2LgIP3YpSERRhQTNS&#10;DVFHHcWeASRRHjMzMTRrBOsufT42XPMj0NdsAvoGUNWAmrCZDbiw4cKAJbgXATYZ20wZZwnwEwGb&#10;sR0pVGQ6Z1GeVF/F61lJbppajDBooDY9jr68Bbg66o/+AN+58/OoTxyEkzRgJzVYsQeHjl7whI8e&#10;081LlN6UyArTz4YopRG0+bsGQyLjlCiXUC8tlBQ+BU4JYjatF3kMuqXIeQlVxUIhoXHsXNtRLPvM&#10;q4D5ePa66+qs8rk8pmamUQsC5Eo90At5VMMI1RgITP5sYdXmy7DliusxsnYbkB8AtLykyOHkERo0&#10;zcwWO+ru4/gwI0G+ONjWRmlWLnZYR08B2+dxpjOKy1Msj8PR63j083fgwA++hgHbR1ybQk5sSzPe&#10;VNYOpsj+3NrmH0vvzn82R3y6lLht6vAaTbk3STi0nDx82KIxfqwSPVBYfcmb9NKWu1/+27vKz2Z/&#10;5+q1iwywNXzk91621qwf/5P1A9ZPWP7cIFfWouiT1nmUTVzbJo09iUsEsNNr2MXtc3UzL+nPPePb&#10;4nTAffpHPNESuD02JiaPQ09y6O1dgbkaMFXTBbCvfNXPA30jCO0CGrAkoqPSFnnjTDNHjSYMl/3a&#10;Sm9bosS0NpvmvFOTjhOvTOeRZtlecZCCJ1/wa4A3C/gV7Lnrq5g4+Biqxw+iZEYo6BH88jTCRg2W&#10;GWNwqAjPbyBoREgiDRbZvqD/JE1JNGn9zBjSUdajzT61NA8gUaysJE4cP1kAMNJl+jllkBOkLcsR&#10;4ivBPAw8OK1UuYbQAALDQGCYCHQbvmlj3jNQCXWYpWGsu2QHtl1xHXpWbQKsIkCVtUJJjDmCmIxv&#10;ZiMsOAxMGEF7NQbgbVVGZhNSIw+PgM0OO4OGID5KcRlGUsHjX/g4Jh//PhqT++CigYKZttWlM2jG&#10;uOd5M6twsQD26eYGXkeVZ0i7KUhkpO86cqgbxekpz76jd2Tr7S97898eWAzzy6IC7LvedZt7+MiD&#10;1w1bwe2WN7WzoPtwpD5GlqQyOpBeRdH3zfoUlhpgL4bL3j2GC28Enj1gixWnQaDwYRk2nFwBVS8R&#10;zXF3ZCMGN1+Nzde+BOhZAb1vWNS3mgTHZg005DLdgrLolHhQxc9C6xIWdxY1KsqT4jSfYkuzvcI+&#10;p7AIU95xA4lfheZXgFyM8e99G49875uoTx1FET5cqpshFmnTytRBFF0DebcIU3cQ+iHYRcbaPfku&#10;FD6NNUUWp8sXBdTYpy3HoiWira0Y5R0uXK04NwPsMBWg0eCYtmh6R6xthx5cgwIuFGpR+Eupz1DT&#10;4ekGPLagmUWUAy5DHNil5ehfvh6jazdj3cbtMFaulwJ2YrviHia2HrQIjyJYhiFgjYjaHVkNmzLM&#10;ynmLEXZAITa+xo9QiMtANI89n78Dk0/cC2/yAAoGuf4sIajWLtnSFjkGOZISb9lrXnhPxA9zRiQW&#10;ciwMao5LrkZ5h/uaDU/LRxM17V53dNMbtZ7B7778t/96wVuSFhVgf+72XxqZe3L3b2wadF+XlMdX&#10;9rHxP2wqMcQUrNWEoCYnWRl3MCh/mAvUfU13BC7METgZsE/9aFP/u3PzoxC2TV/pBEEsFhsI9Byq&#10;WhFzQR6rtl+PLc+7Gb2XXAmEGhpeAy7T1g6Rj7Ndj3DHTwZspiDTammL+Xwy8UkAnroiSklYOWgK&#10;6NNTuy4KXnqzAt2MgPIUJh65H4/f+x1MHtmPoqljpM+G6U8BQQVaSGESTVLb3GKffdWxmIFIujN1&#10;NhPAFsMgBV6U6ZT4OjuGkw6SUbVIo4ZRouu6pmraNBkj89VHkWqmtAFlWp9tWQRSvgcafN1CaOYQ&#10;6Tk0YhsVD2iGFvqXjeLyq67B2st3AIOjYv0Ji2YkDuJIF/9rirk4FkVeFElPAJcDBKXQRheviH+i&#10;+FsUIRdVAG8Kj/zbRzG97wHEs0dQNEk441ek+tJTsFZzZ7aM6tBHvzAfjNOelWSDSFQUIRnK8aTt&#10;bxp5BQ483cVU3RgL88v+Gr2jH3r1H/zdxEIP0aIB7Hs/8KvW2MT89pI/c3tz8uDNq/pdCwFdztSN&#10;JkblJ4C1SmW1jOcXeiS7+++OwIKOwHMD7DhO4Fg24sSDF9ZFV9t0e1CNLExVSWoewZqtO7HxiuvQ&#10;u3oDUOoBbEEJxKEO3e6XKLsTsAUQMp/uDu3IloRwxzhRkEU4X4zKU5luLhuShJF2EwgacPQYiGrA&#10;/DSCqTFMHtyPxx66H0ceux+Xre+H7pWRBAT5CDZbtDgUUSxeA5khECNJgrZSE9MlGubG6JhgLSB/&#10;itlQFh4k7qWN7GISwnOLYpEXdQ3VpSJkJpFHJQgk6aLARNUPYLol6LkeeLGB+WqARDOxbMUqcRHb&#10;evPLAKcPMIpIYIsRBUmA7Ndmv7djKwEVBbaqC16S3IyOWeJOEmnrsmgCUjmG+z/zz5g78DC02gRK&#10;VgCdSmiairA7ZTy7gK3KN6KxLvcBzUwjkbmVrAPZEnoOTRTrs7H7Ba24/I9evusjjyzoI95qlVzo&#10;owDwb+/79f65R3e/btSNfsObOrJh5UABoVeHbSspPQHs9IFSBvdpb+GpnrJFcD7dQ+iOwDOOwBnX&#10;rduV1zbbNyN/qb1nGJSBUpvelEZYqatdnASIjQi6qQl7mcxr6m9rVh+OlyP0r9qKa2/6cVhbtrPX&#10;SVKydv8IgLyKsFsWlGn2KwPsjkFQ6mNqow8109ByXFLuIqdNuo/TeJKA6CFHyc6gBq88owhnBVdA&#10;fOLB+/Dw976F8uHHpLadszVYcSj/psn7YtiWjtBT1sZKUkVl51TyU/VuSy03OyYZLPV757TSGRRQ&#10;NEaR0xiSJ1R8bXFoMmKTjLucv46678t4mk4eVq4gkXGt4SGIYvhmAZe98GVYseVK2KObZOETw4We&#10;7xNDkWrTQ0EsSzkqWStwSuqLdZGXTcIEOerGevPA9AF891MfRmNsDyxvGgWTjlzNVDglnS9PWpQo&#10;ct7TExef8T5esBec2QMUSyaEY04ZfR+k/xGw1XU0EWo5NLUC9k95DxdHN/6p0bvh86d18TpP7TKL&#10;JsL+5O2/uNE/vOdtKwvaS6O546W8EaGQd0RRiKthechEPF+taNWDpszpzsENd2Z3woLdwN0dX2wj&#10;kE21zxmwo0RSvnTqsuiuxVYv35cowzQchJGBRmgisPpQWrERa6+8DsOSyl2u6tdkPLcAm8iYiphk&#10;ZKzsgpDwxfy34LPyKGbUqATKVJ+zJi1aqp+br6RWuVevoa/gKsAK6ghr86m7F0Gqhn3f+zamDu/D&#10;sYN74dWm0Ofq6KGsd1RD5JXhWoxQ09Fp1WwVaVUWDAqeO6Q7UzEYziuSwuOxKVuTkzdZXKRRhEZR&#10;J9H9Vl7LTM9zMy0LtUZdFNJsx4Hp5ESnvO41UQ51NNzluPrGl2HT828CSiNAlENiFqGxNUzatnik&#10;Ilwqy4yWxKy4mekS6Rt6CNSmgLEn8K1PfxjRzGHkwlnkDRqDELB5PdOF0smALVKtF+fGe41qddwI&#10;1mZM13iWIHjdVVq8Fjs4Xseklxv659Laq/7qpb/3rsMLOVqLArD/45/eUJh75Inre43GOzF75Iqt&#10;q4cxffSQALZP0f00jcUVuhLMV6kLHjwfmIull3Ahb5TuvhfnCDxXwBbxkCyUpNynoXzliT8UTKHf&#10;MgvMoReip38Y1cjGkXIEd+VWXP6iV2D00msQGCVYxT5J8bY4TSlgt2L/lvYlWcls3Fb11AywFbWc&#10;/zMB3UIi5h6KAR3ElCJWKWlQqlSnlKcQVySSThp1aI6FyiMP4MHv342po0/AiMvI6w0YzWkEBPC8&#10;AZPzBStrslpIdcVTZ7GT0+GSHU/NMkTjWzyx0wVG2tqV3QkiYEJim0ZbT6WmJi5jmWgL42XbQaNR&#10;RzPwxX2MOuQqdc62rwL2TMVYvuVqXHbNTVi5dSfQuxJJ4iI0XeiWCIvK8oVtbAqweSyUTU0zGZKq&#10;D4D5cXiHH8G3P/sRGOVxuKjA1ZukkEvfuQJspsVPJNdpFzlgN6hEpxnSr07QtqgaJ3oBHO0cfC0P&#10;3+4PjlaSbxZXbvpjy1/93Zt37cq0Xs/7pLAoAPvf337rKm927necqPwLjjc7TIWjoDKPvt4imhQi&#10;4C2b9pDKSrMVYXMVvihO4bxfuO4OF+8InKfsmAzAUwE7jaTSCJETjySE0++CRwqpVWShW9AtE14U&#10;iTcwSVau64g6VqNexqoVo5iYnEY9saEXhzAROJhNcthy9Y249sdeCfStAHQKl2Sp1cxVS7lhZU+n&#10;WG1m0csJ0ioEY76KQGKKuYeAtfRBx3BcSyJSAUOTPGpqkwfSR01oD+fmYLIXvDmP4/sewiP3fwsT&#10;Bx+BG1cxWNAQN+dgM3KKfZhxAoOUcQmiM83zzBZUpcFlwZK2p8nPcax6rinBmvoqZ6Yn7IsODVdi&#10;X5XaV6Yekv1LzT2SMBSumGUZAthRHMALfQFuIz+AyaaLac/CwKqt2PEjL0fvpdcBehHNwICec+Vi&#10;MVhnvCcsZiXJ1r7yXMyw1j9zCLUDD+Puf/sIrPok8loNtkZJV0WISysPrYdGfVZ6B53rlPgizVcy&#10;wm5EvO802JpaFJmJrwRrRFTGRkS5UncQhyrBgZrR+4542dqP3vrm9y+Y8tmCo92/v+f1DuYO7pwf&#10;P/q2Ncv6dlphLVefncBwX484+BimxNGyim1v7Z/Pcw/2Ir31Fi94dY9soUYga6Q6+XtHx7FM1K0q&#10;d3qg2USufq1UKsgVS7AKJTRhoOJFiJw8SgNDcIbW4qqX3ILY6YPulgC3KMnFZqSJvInBWrikiJVF&#10;JJOvRsQ0OFO1aU3WpvtWCp5yKKnGdva3lNWepXRFEzxLN1N4hREk077ymXVRRjuy7xE8/sB3cGzf&#10;I1jRY8EMqsgnPnrNBHboIW5UoUVKOTGyHISJBi8KJaLXDQum7aiMA3QRUREwlqyAqoTLnMNcPiNd&#10;unO1sgo822wxxNekssmpLWa2SErSsJ4pVye/ElPVBA2rhNzyDXjBq34e9trtmJqqYnD5qpaamUTt&#10;PAwxUUm10XRx1obBOnX1GO771D9i7IFvYHkugD8/gaJridgNJVzZCqZKisrS0+R4pUu+c56hXKSz&#10;ZsZnaPmOp2PTyrqwycst4PDUPIqj6ytj1eTT1uDon776zf+8d6Ge6gUH7G++79f7q0f3/HJ9bvJ3&#10;Rvp6Vut86OplDPXk4dUrStIws9fLTOxVJVvdbvJAd6VJF+oG6u53KY9ACtgdtVwCQ7ZxIhcHK0aS&#10;ui7Zrkbgq4jSsRC7Q7BHLsP2627GwOZLEDcjzPsa8gPLodm90gHcDFV60aJ5hq4R3tQzy7o5o24C&#10;ozC3UrJXuvOWzEIK2C0bz1SOky9jDK+HZIczfR/SaxOIGwjLU5gfP4za1GEhpgWzY9DrMxiwgUFH&#10;gxMHCOpl+H4TZj4vxyD1c10xsBnh00ecph8E9WwZkbG1WU4QahwV1WKSwtp5DnmxCLRk81Jn/3P2&#10;c8qpTyzo6MFcQ4Of6wP6V+DSG1+B0R0vRN03ke9fKb3WKsJOBduklJH2ZusRvIYPxwWSQw/irs98&#10;GPN7v4flji+LFNs0xM2MgE29daU5F4sTmhkrB7SMjLeU7+IzO/bs2im1PJV1yLzQlPxrUzfhGXn4&#10;bt9DXn75m5rN3m/esut91TPb73N794ID9ldu/9mNzeMHb9dC/6U9rllAswYj9tFbyCFgDyZTUelq&#10;lg+2on90Afu5Xe7uu7oj0DkC7Qg7iyoUYCvUJiwRsDwymqMYIZnPZHJTHAQJmomNY1Udq7Zcict2&#10;XIPRTduB3mFAdxEaecRmHonuiBAFE9GKe5tqfLNTi+1SLHV1sMeZvj3dRlELdcRq2so6RQSsyRAX&#10;Ry8aijTEc5tKaWO7f4CZw3sx8eRjaM5OIBc2UDSAvKXBMoHK/BRMU4dhWzBN1bMdxiTiqRQ406VP&#10;2dJjlAlepFDTV7SOPfsDgfsUgJ19YGLC1PKoBjri/CDmjDwGNu3AlTe9HO7IJsRGCYluS91ZpfFF&#10;v60F2PzZr1Vh5zUc/ubn8PDXPwNrdj96tRpKNl8fwo90hLrdBeynffDTbgUhIqrlF4lnvIqG46Aa&#10;azhe8xEVho7PRM6HisMb3vszb/q7IwsxlywoYN/xrtvc3Nzum4zq1O0l27qMdYSgXhEVpRxF8dmi&#10;IUSJtoxeG7C55mQPZTfCXogbp7vPC2UEVISR1bilmtwRZTPlSuIndUJY69ZtUrCp5Q80Y00EQej2&#10;VehfhsuuuQHrr7g2rWvnALMI5EqINQdRYsBP89qaoSZGCq+YBlPm7eiateKTlxTZ7y0plvQlEjGK&#10;1zSj9QgxjTIiD1rkyaIfaEi/OCbHcHzfYzi8ZzeOH3wCQWUOBctEb8FA0pyFnqjaPd0ACdJRFCgR&#10;FtMEzUtkCSPCTcrdSkX/qStYRmZTr+o49KyNqmMBctJihHXSQq6ARqAjyvdjrAHU3WW45j/9JNbs&#10;vBm+z574fsQSHWe1d2V+Qoc0GiKB5MDqBL7+L/+A+f0PYLlRBcpj6M9TTz2GF2kINbYoqdIDswOs&#10;h5OjwJ8vdqWz7IIJSGdthuliUBZv/J+Tw3xooGEW/bnI+WrSN/qnj4Wb79m1a9d5T+0uKGB/+t2/&#10;sjw69PBtJdR/sb9UGEHQRFivIWeKQJwyvpcIWz0oJ0TYYux+fgH7fJKJLhQ46J7HOR+Bs1IhFO3s&#10;jL3dCdpUIaHyU9payURqSGtLdm9AQ6nYJ2nvqfkGaqGONZuuwJU33Ax3w2UKsPllFwS0G1QBY3I3&#10;lffkwsBOVaaUwEl7y8C5nbDsJFwpbORs6QWa6HMKA1v+TOIX90KxEEqL0b4zBrwKgrEjOLpvDw4/&#10;uRdTY0fgzR/HhuEcEm9eAMw2CGghAq8JLfJVOryVqlfZPZJfSX1j0lSIcEKCzY77qfP3CeuPkwCb&#10;76c2OxcyUb4PEw1grKnjipteiat//L8giPMwioMIpVdY6bUzt0HA1siaZykAAaYfvAtf/vg/ohTP&#10;Y10PUBnbhx7bkMyBF9E33EaUpsQ5al3Abt9n2WIxIyG29Qr4GrrJAU36ovcO4ti8jyg/9MRcbP1Z&#10;7+DKT736TR+qnPOn+6QdLCxgv/21W4Pxh98xYicvzjt2PvIbMEIfJu/yMAB7G1sKPScDNjsepZa0&#10;lCPsszLXnu97pru/C3AEWsCYgk8m1SnmCKYBTUhYGnzKl1LZS6cDmIHIa8LNFZHoOczWA1R8Xewk&#10;t1x5HVZtu1pF2z1DQK5XxEAaFEmhxnYKr+yCZcL8xLhapb0zFXI1qUakbKtkOCW+hHVuoEkjIMMU&#10;dTPFNVcTrQI2H5FXh8k0Od/DqLteRX38GPY+/hjGDzwCzB9CVJkUVbWSY8O1NSQ+HQKbMHVlCsFl&#10;AFPjCjRpb6lAm2DOFtO2athTb4yTEgYdL2APeCiZgIBRvV1C3SjgSCXGqitvwAt/6peA4ghg94l7&#10;FMsKqgub4h4KsO2wATQm8dAXPoEH7/4KVhY1IZx500eF9cwsQcjFlrxXtZ9lZ6Ei7KxaewHe0D/M&#10;KWXe6K2ugSw1zixTqrBJLgN0mIV+HK8F1CKYvH/fkX9ed8mVf/XS3/v7896TvWCAfdcdt7lP3v/o&#10;DX31sXePFo3LolA9XAXLlh7rkCtcKpzJw/LUCFv6KWUKWcqA/cPcVd3XdEfgHI5Aqx6r9nEywDSb&#10;TQFsIiKJWRReJljrNKfQgMrMpLynd2AEhb5hTMzUcWBsFoXBVdh0+U4Mb7wUvaPrgJHVkh4n0NHN&#10;KpQmGoK1LWIjbahtt4K1e0HSVinx0lYKY2I5SdC06AYtWK6S0qI8loh1JzN0eYstZxRZaUhGTlis&#10;nFVmpjF//BCefODrmD26D5WpceT0EEW2jkU12ImHnJEgCZoC06rVqwV30oKmtOJoTqRKdp1bFrG1&#10;xzMrPWSv4nkGAqx+HKKZWLD6RnC0BpjL1uKmV/8C7DWXAfYAfE1ZCivSmEqF64kHOyij+sS9uPvz&#10;H0cwexQDVgizOY2iQfZ8IAI41FIn4YyGSRmHPROfUsS5papydhaeCQI2F3aEkJTpn2WalE5BDNd1&#10;Ua7VRV+f2uJlOCFyA1+r+Nb/GCpcc/f57sk+LWAnSaJpJxeUzsIYZR/BdPj0/sf+75Xm/G+Nlqzl&#10;tfk5RJ6H/lJeVoFxoOpKIVfz0huZkc3U90yntAvYZ/GiXHQf1c1wZCnfVirwpFCXYM1eZD6H3AjU&#10;mfc1QdNJ7SmDMIEfGdDMAiIrj1pgYKYWYmTjNoxsvhQrt14Ka2gEyLGunUdsOaykQkdBolZFJJU9&#10;tDpABIA7/KEZJStHpRS0CfQm1diUcQnr2WwDzSY16qQnUSAmGpKp86lPHoiqm/QyexWgOobDu+/F&#10;Ew/fj8bchLCrDb8CV2sIeCd+PRVpSmvSrLizcyWbj0QEpaMxKhM0aX3PHqpOrkC6OEKEnBUjCAKU&#10;vQS9I2txrBahjAJuePnPY3jbtcDgakQU72AmQdrKQhhRKPKrZjiHg1/7V9z/tc9iRa8tmuqV8QNY&#10;s7wfRhxifn4eVo594irKznSzOwFbRFhO/dyf5YfjLH/c2ZirJEOSaaAoHYF2aUh1Ati2JdanE7NV&#10;DI6uxdisD7h9+8dmGu9Zfell/3Dzbf8wdzYO5Yf9jAWLsD//7tdtnX7yoT9bWwhekY/qeWlWFxKZ&#10;Yn9mSkzpmjqtX6sHugvYP+zl7b6uOwJPPwJZDe+ZxomglHE42pr+jJCpRkblLQ0BCU4kaeuOAHfi&#10;FDFd9VHXLBSGR7Hpqp3YcPlVwPIRJfkZMGldhF3oZ9JRFuVko0skn5oyiGiKrkm2TSBPRElEkFj6&#10;sRU8p5ae1NY+6URaJO90fpH0tXzxhWwJawBBGc2Jozj0+IM48sRuNKePwA4roL1vVJ1FwWJA30RC&#10;Mw7HkVKd74WS/bPdPAIGGGlfORcNclxcLCQJDKrASeYia0Pt0JDgJ0QNFItFVBsRPMNBkh/AeF3D&#10;ss07cN1rfk0i7FBzoZl5hEmEZmUevUX2fvuoH3gQX/3w/0QxnIYRNmBHTdhJA04SwNCpeU6uAav6&#10;CrAzl0N1PGoBcvqU/TPdERfAvwtgq0g6W4Apudp2rz2vFi8dpWJDzcF8E2gk7pzVM3BH3Lf8rTff&#10;9g/n1Sd7QQCbYimTBx+9ZqQQ/FXJn9npxo20Hq1qB50HReebzhVtq+dRRjEVJrgA7p0FOYVFuOhd&#10;kHG4iHf6dIAtQhup7aQaoqeSqpQZhmptYisUSTqsTxtmDpqjIsOZRoA6dDh9yzC8eh1WbtyMkU2b&#10;gJE1gNZHvRN5n1PqVcIrfogw1mHn3NYeW0lzkf1UoivKx1jYcKn+SybAomaQE8BbfknlPRmpykRN&#10;UPWhiRuYB8xNYG7sAMb3PYzDjz+A6cN7MFyyofllDPUWxFBk/NhRaTUd6u9TFpqIpVdXFNFSURfu&#10;XVx/Y9XHLe1YpwBsAYo4QD6fR63eRETFuHw/phpAz9rLcN1PvAZYvhFR4kham5wBi3WI2Ef5yUex&#10;9947MbX7G8iHszDiQMlrCuFOFRy4cIgI2B3WxNni5gTAvljngY4adisQTBcxigMRwzCUvSqJkiRO&#10;Vn0N9cgKY7N4V93q/4OSu/M75zMtftYA+9mk0L/8N785OH3goV8ZNL1fL6C6NieAnZJGTloiSw1b&#10;Hr9MA1c9lE/HzLyI59/uqXdH4FmNQBuwM7pW++3pmrj9B5ng2r9Km5NmqYgyBS1BXoK4aUA36K/F&#10;OFaHR4IYvZ41E8X+IazeuAEj67ejtGkHkB9UtpHNULyjrWIPoDkI6Ldt2NJawwxFF8v0AAAgAElE&#10;QVS2AKIuJrtqRogjVZJOwVlpqqm5QjppO2Y3pb9yImDL8RukvDGiCpTEp1dGNHUUY3sfxtShJ1Ce&#10;OCBOWOMH96Jgxrhs60YEjSqOHDooPuJ2qSB2miJXmkX9MWvoiUTdjqn8ubP5KjukbBwlSrdt+I0m&#10;Yt0SK04Ctjm4Dttf8BIMXX4DYPeg7rGVK0a+lAeq09j//buw//5vQ5t5Arm4ApPe3mIPGUFn2p/f&#10;08WWiKMIUS4bm45Lepp8+LO6iRbJi591F88JgK0yPNnGVDmfDdI3WLKgLZtm5eHHDmqRTunYJ2cS&#10;+x1YfcVHb/nvH5w/X0Nw1gD72RzwF976XzYd3//Q2zeNDrzEaE6XzCRQD2MK2nJbpTcbzT1O9HHt&#10;AvazGevua8/xCCzx6ORUgN2ZOs1Gr1MBKvubTHCGJalh1dBB9jaj3kTJh+o6KrU6cqVeOAX6QQOz&#10;lSbqfgjbLcFixL3pKmy8dCdyq9bSowJILKB3CNBzaNQ8OIUSArGSZMRo8CMlqlbJcIKTipRPlFg9&#10;GbBTHfCUdtV2DWPZ0pEWNSGXRR4cKsfoPtCsAPVZ7L33W9j/yH1w4cFBEwf37BalsHUrRxCGAfzI&#10;b7mQGZqmdMcl20BWeghTN0Ur4lSAnWUOGTmHgSdjZllFzDZjBPlB9K+/DJuvuxmFddsAOw80akBQ&#10;w9y+R7Hn+99GdfxJ2P4UckldWPJcvKiUP+sSoaxy2u1yJ/eRq6t4UafEUyFc1V+vHNxagC35ExLS&#10;QpGnNXQThpNHrOXgxSbqgTkzF1r/qi9f95ZX/OFHD57jWab18ecdsO98728Upw49cGMvmn+Z17xL&#10;baoOS4tBJgvXvpEU2Yz2dinhJQP1VI1GrZm7W3cEuiPwXEdACUZkJKrUACOduE5cKKs2q84+1UhA&#10;+f+w9yZwkp11ufBz9jpV1dX7zHT37Fsyk4VAEhJBUMELKnrDGr2ouH0/7uf3qZ/ih6CojAsQrkDU&#10;KyBwQS6LaCKgJARBFIwkKBAhezLZZu+Z6b1rPfv9Pf/3nKrqnp6ZTnf1ZCZTx187pLvq1Kn3vOd9&#10;3v////yfx5aljcYeTDPrZHIzCk5rpLSRpBe0btJ5T4Pvk6NN16ocYruIKV/DwNhW7NxzJcZ2Xgr0&#10;bQB0CpjaiPUc9EKvWG7GKTlK182mlrhaHTLQWRxBpvXsDJHE1Uq16iRtHthUArMsK90ABNDYOsY2&#10;MAqShKRsJ4gOP45/+6fbcOLAw9i6fgBBeRpTx49g/VAJQb2sZFEZrOu6bChY05eUAMlh6Y2RUp8E&#10;JK2QlgDBvm6+Rw8ZHceiZV4LNJT1AqLiEIZ2Pxd7rvk+OOvHgNo86scO4sl7/wOHHrwHen0WfT2G&#10;RNYUfWn6ccesjfPzSMRrfZ7SrUnLBum/FztgZ88NOw4W1PgzwI58xHEE07SkzBMmNgIRAXLCcuJ8&#10;yy8MvrV2hX33jTfemhmWr/RRXNb7zjlg3/HO1w1PHXzoNy/bNvyGueMHRwo5yg0qd5QsylZXrlLg&#10;UaolrH6TTvo2wF4NaD/tFMqyhnQtX3SBh3NrOTTdc69oBDLtcJU2lZgrdXZa3KaknjSpJSdMgbPd&#10;Ukds0EFYEcEMLYJBK8o0MmFdl9E3U9WhENKITDZsqwA6XTWgwdNtVCNidAFDo9uxaeflWL/1EmjD&#10;G4F8r4q4DUusN5mWFDvdrIeLIJWRUCUdndlRti9rik6komrFMM8ibDVgjNpV2lo46Om5lUGJDyvx&#10;EddmqbaKZPwp3Pmlv8fEkSfRl9Ph12akhYrKaokAfQJTZylAuXdJ21QK2qqvV0XaGUhyfQsFaAE7&#10;iWBKVJ4Iaa8MB9ORCfSPYXDzdrjFPlGBDKaPwps8AqM6KSl65hqkdMGyRMqwU65iLeORppUqRyAz&#10;VTlHgH0hrLHKBESJ4WRHJlDD8gIzOYZBIqSFRkB9cbbJ5VBPnAOTsfkee2Dnp1+179ywxc89YP+P&#10;n9wx9cR//smOdYWX6X61kPnINpVmmlseRtZ80LgwqImuogEF2u2pvG6UvaK1uvum7gjAaNpMquct&#10;k95sAXi6fU4BqPUcplaUUmNWNWCSt0xBKvZAB5IWZrRpUM40MRCEOpKYIic2olhHPQjRM9yH2XoD&#10;0+UGPOSktWnLJVdhw7ZLkevfALs0CM3pkVYw+lTGJLZxE0CAMi0xt6CfcbbJV1uONkeyNNHJd6nm&#10;0BZgC6kotfakyUYjSKSObDmWyLrwPJXZKQz05aWOjbmTIndaPbgf3/vWNzB15DEMOpGkqSM/kI0A&#10;xUqYmpb0dNrtojY5LcCWjQMxVQcCRthJjByFTnwP1KNw3BIaZh7j1QRR7xDmqbga69JiZjWmsd4F&#10;NhZ0UPm83IhTepRaypU7mhof+a6isZ5+fjpKLcXIdPNwUccBqo2QrYUyLikiSr+7ZI2YFudmlA3+&#10;FvyQd5UtiTbqiTlds0t/N6G57/i5d99+6FwsJ+cUsKkdbkzed31vMntTUas+30l8mYhyEU3HoIVf&#10;m7yTVsLuVMBec2u4c3EXup/RHYFnaASk77S5kLfY1aerYzclQ+W51EVljCYeMX2ERf0sgaZHiCPW&#10;/nw4piOtUGSO12sBwkCD47iwnTw0Q8fk3DSqXgNWrgfF/mHMBQlOznnID45i0+4rcOU1L4BR6AeK&#10;vSJxKqsBy2cURCGpLWF/cdo6JeIi6pBUeRPG+duFgJ1FuYHvw7TYqmUhSBhXqdS62E7HEXJkZvO3&#10;SV31bfNfPUIyfhhPPfgdHHrgm9D8MsJGXcCW5T3xVWbLUEyt9LRdNb0yKT+kErBMOESp5aVDCWa/&#10;IcCfL/UhsXswPl9HfngjJuZoM2zDZkRdmUG/HaNX8zAzNQm3tA5hYlCWXZqT5LuntXQRfGG7WZMs&#10;qKRe2jdmHU2JX5DAnwI2szdtEbZotRPKRZ8+FIY+yzFUjFNlIB2VQPPnIuvftP5Nb33Fvs9+51w8&#10;wucYsH9pwH/injfsHLb/33D64M7hviJqNTWJTn/wb60YuqMT7OmP8AU5JZ/+1+y+4/wagXM17dq0&#10;xZZYGU737LX6studqVS8t+DZls1BUwQ1Tb2rujl/n0l+0qyCbUyB7kB3ezG2cy92XXkNjI072BCL&#10;yE+g23loPf1IEm4GFPFNZQXMtHFW3UGOHD+RETPhXKXrs3q2AY/2k21kI2aVM7CXZAFrwaIzpkhI&#10;4gqWyZwmdUw88E1pAXvqsYcR1+fRYyRwtABmWBfZ0bwIubTKmwTVdnDV5UPSrKEQbVPNcknvM+pT&#10;6mqqHJjATJimp444tdL5/SjzmrWzLZy1p9yvJRTZzq95/kxdTSuyXngFqTd8pgGfzl+lvKnB1x3U&#10;NfeJxyfqf7Jp71WfevmbP1ld629wTgH7y+/9hU3lQ9/97bFi8hqrcXKdEQUwjIJMzO7RHYHuCFx8&#10;I9BObBMAkkhHk6iZOtiBSX52Dnb/emzceSU2X3IlbMqc2i4SKqsVhyRVSeEW1rcD+ddAwlpymirP&#10;/KQFsDMv67ReTy1ywmkrGlfgrtLYqVBLU9SThDX5pRJFYbRdOwlUJ3H08Ufw4D13Y+rwk1LXHnB1&#10;uEyphjXEPqPvQCJfw2IKnyIzEYLAh5vL1j4F1FJlbyOHScSclgAJ2JmoR0YA7LptPXPPTKhbqOnF&#10;iaPzyf8yNm2/+cbfuXVira/mnAH2Lbe8zvDun798MCy/O9c48eJeveH25nOo1cIuYK/1Xe6e/6IY&#10;gQuB4LP4RgjhJ2tHSlWlVKXZQEDFM8vFrBejFprQCwPoH92GsR27sXXXHlgjW4CYeuKuSJQy+hb/&#10;LLpfxZr0bzOVnAm7qDheEbUy9rREvFmHcip8oop0WSagld1TYE0EzVTC2LtN1ZcqUJnB7KH9OPDg&#10;vTj2xIMI5ieQQwO5VC/cETl2Bbi074yCEHESCkNdhcoch3bZ06bbd5PX3QLuNnGpi1kL/Bl+qgnY&#10;dRTqRyu43Rnd+duv+r2/fWKtL+ncAfZNb+z1J5/4iR3r7N8uH35o75ATQWPNx6CaUTfCXusb/aw8&#10;/7nKFD8rB28Nv9Qy7wuBOquVZ33eKspW9DBqXxu5ImIjh0biYKoeYK4ewenpx449l2Hr7r0YvvRK&#10;sRBRtVnqnOegGTloVq5ZaxRnsLZ0vFIkU5LoSewJZAsOi9QpXbiaSfHmICnyqyLBqtdS4y1AWJ0B&#10;SAYj7nK/MD2OA/d/G0/efw/mTxyC1phHn6uh5JqwtQB0JGTELb5fulLRSptWU3nMzCYhY+237lOr&#10;iybdMKRAv4Z3snvqM4wAAbsc2fCt/v+cNnp+y7jK/fpat3edM8C+7X3/99jhx779lis39r22cmz/&#10;yEhRR1ivwrK6KfHuU9HhEVgmYHT4U7une5ojkAF2VunO5DKz2jdr2pSEZK90oNtIzJzUDem/7dFs&#10;RLOw+3nXYGTrDoztulQJrgQJEjKndRsWjUYYEGjkU6uaMFPnrGSrNDmJYbVmH7UgMtt3BLSV+Eqm&#10;aZ42hCGhglkK2ELzChuwKHTOvu2gCs1ki1sNtQOP4sij9+Lw/vuB2hTi6jTMqAbXiFAwyEkWaThE&#10;ogyXBtmZOWhbSnyhENmpXJ9nmNOzxB2/eB4+AnZoljDlm4dPNrT39e3c9fFXrbEZyCoA++kl4P56&#10;32su9acO3rxzyH2xN3UoXzJC2GK6Rfu7M5HOnuYq0H15dwS6I3BBjIDqf1XtZIqbHYOy3lnKWQhj&#10;poNK3RfRFdMtwM6XpL5daXioBCGm/QhDY5uxc/debN1xKQrUJ8+XJNKWHm67R2rc7JtlpC0Cnmlt&#10;20gS2HFF+WQTLBlyp+07mWsYjUhUJ7dUrhEtKrpnJDW2sdEgxKLoikk7zzmgPIkjD92D8ccewKFH&#10;voto/gQGcwaGehyQvxM0KrAMhuXZcWqDastamK9RdW65lqz9qK2v+4K46c+ii4zZ5mUWUENu7smJ&#10;+i1De5/zR69cY4/sVQD28kf+Qx96o1U6cvR6qz79F/2Wd2W/GQL1WSAMoJt8sLqAvfzRvNBeefHs&#10;uM+7O3OeDz0BW9TSmuaaLcDOxD7YThPECcKE8qRULzWECZ7LF2AXi5gJIkzMljFf81EaXIdde6/C&#10;7sueC3d0O5AjcOcBIyeRNs01IjLKxRuagk0RnNiDLoCtommS1SBMc1VTbper5HUuUCpLEnEo8wO2&#10;/ejI2aS1BWjUpmHEDbhOApQnMH3wERx8+LuYObRf/tsOSXXzxCaTcJ0JQqn2q4xp3xZbk0iXssel&#10;vr+glJAymc+7yffsvyCWYMzCIKZriX9w1vsaejf91s+95wv3reU3PyeAffsHfrl/7qlHf2lDUfvV&#10;yvEnN+8c6Udjdgq2wR1rVl9ay6/ZPXd3BJ6dI/D08lzn1xgsBuyWKFLWaKXAi+pjjHQplEImeMMP&#10;UPd8cckyCz1w+/phOQXMVD3MVgO4fcPYcfnV2HbplbBHdwhYwyJwu2KRKN7QYA0a4uct2tuCxgqs&#10;RaYyHSplZdLW6iXhreptTkhsiwwYloYwBir1OnQjRj5nkzIHrzaNgqsBQRmYOIzDD92DJ+79FmaO&#10;HUReDzFYyCFmlB3z+5J1rmwdlcpW2nrWopy1uW61dK8lwd8mtXp+3eH0as7zjeNKx4yAbRX6cXS6&#10;iiry9wX24FtPbtn5L7/2a//TW+k5z/a+cwLYbOeqTjy5T6tNvXbbcG8JjVmUp05isLck/rfdCPts&#10;t6n79+4IPPtGYHFKfDFgM9q0HUuIWTRgUAQtirNQ11kBeJ3tUdQoj0kB05GYeSRURnN7EdlF7Hnu&#10;C0SrvLhpJ+CWxIO7FsbQrRxss4AwYquWkvWkjncrOQ/Qi9syMsftzPqXghqyjUiZ5HZKklO/Ef8S&#10;4Z3T5jIAjY1MzQeCCjBzDLMHH8fh/Q/i4P6HMHf8MHaO9CGuV6BFgQQwehgIKc0yEuTdHAK/IWlw&#10;VTrIerQvMMC+gKduU599ie/AjR3tY8u+hvzwpkNPzVQ/jNLYh16/7zOTa/WV1xyw2c6F+6t7zerk&#10;n9lh+UUDrmEWzQRBtQrXodRbV1h0rW7u2pz3WbpdXpvB6p71DCOwFOks6y/OZD0t00AcE6xpWZny&#10;qSnnSftOzZANvzgXJ4b0bZNsFtGkwSrCJ7tcszEwth2bL7kcozsvhTU0KinyKIhQ82IUiyOSHico&#10;enEEP4goww3TsUHraQm8U+EVxuVixUnxlKakGjWmlX0l/6r01KirRi0sprxJLqvCDGrQooaUAqvH&#10;j+Cp/Q/h5MH9mD34KAZcEwWbxDUfelCHRRiIQyQRTUnVwd5tJSzDMkIXsM/Vg3VGwNZ0VCo+cn3D&#10;8O3i7CNHZ76wfuve319L9661B+x9ryvm4urL/cmD7xrttXflklAUgPxGHa6jrO3O8dFFnHM84N2P&#10;647AUiOwVFtXO2AT+qhFTl62ZK7bPadTswtx9BSxFcp8mgh1iWvhEfY0EzONCHqxD8XhUQxt2o6R&#10;bbswPLoZdt8g4JQQhQUhpGm6kaacM1hWV5yJqKjGMSbSU8Amqks/NqUqKXYiZp9K9CUVU2akzdeT&#10;jCbWndJyTe3xOqrHDmP+2AF8784vIa5MIfaqcI1ERFeMsA7Nr0AL68jbVmq0wuS36iLPAFv61y+E&#10;lPgFPP3PBNgqG2NAs8mlSPyT1fiuuLTuLT910z9+e62+8poD9j/e/DMjlaNP/UY4deQXdo8NDhlB&#10;HXFARmWAXC4HP1Ti9N2jOwLdEXh2jcBy6uuLlc4WapUrA432RTOz95Sok2pjjDbTHmkyuMkAD6gk&#10;BkbcFmLbhadZqFGC1LDhlgYwsmU7du69DKXNlwLuBsSBhYASpFYOlp1PY2MdDd+DbTtNGRXKkwpg&#10;ixsWdwpZQzetGRWgSrSfAja9ypQPAq0iCPRM2tOrminyAPDLmH7iftz371/HwUcfRI+TYDhvSguY&#10;7s2j5OiwaD6RdmpngC21/zT2btW6n11z5/z4NjRRObNs9vTUHDZu34ljMxXMeNqjfn7w7b3rRm9f&#10;K5nSNQfsz+x75dbo5BPvHrGTVwzmjUJUK8M2qSXEVFfc9Lo+P25Q9yq6I9AdgfNpBCSqFgeshfaR&#10;AtJsyzItaMIiV7XomL836aykIzJt1LwQmpsXhng1ABpRArtYwvoNIyit34rd338DYBQBk/ad1OU2&#10;5LWinGYyrubvUgesjNGdum1leXGCtWwgCMfs86YtcJozZ93dNqgFniCOPES+B0NjbdwQkxQkVZy8&#10;91t4+N57UB5/Clp9GpY/j0JSR9GKYHh1bj3ULUmZ60yNixhM+qntXgvn071beC0XZmLzbBF2vVLD&#10;4PpRHDw5A61n8HjZKHxMK6778xve9pkTa3Ev1hywP7fvVZeHE0+8f/dw4YWGVzHCWhWObVIzAEEY&#10;QqPoQPfojkB3BC7OEVhgrJBCUBbVtIXfi/2eM8Uxk8BHMZOYgE02eQJd16EZVD0zUCZz23ahmQ4C&#10;zYAXEdyZ63YQWUUMbbsKG7ZfhrHde4CBdTSoRkKbTTsPwylKypOp7qy9KxMtVX3jyiGrVdTTm0po&#10;2fXJxiJzCqMmuKHsN+X3YR2JV4ZpJ2gcPYB7v/kvOP7o9+AEc+hBHUl9RsxEFkbZbElLdcebS+c5&#10;LyteNHP1TIDN2Ls8V8HQ+lHMezEaRn5+vBZ9QR8Ye/tr9n3uybUYpDVFS9ppxuMPvtSqHb9pS69x&#10;mV4vw0i44zThhRGcXA4eFYK6R3cEuiNwUY6Aqj6nto9NURBRVJLaNBfMzA5yqQEiWEvblSY8auiM&#10;yPVWqxPNNshrpd8128Ck/ssNgW7AN/I4PBtj3ZZLsXPPZRjbcSmcgQ1AnlaeRWGcC7ALKY1AyUhb&#10;HVm6v+XDlbmBKTBW3ysF5iRqEuaoHc73xogR+h7qlRn00W87qGD6ke/hqXvvxvyR/UDlJEwCthmL&#10;QxdbvuR8ch0tARXldNYF7LV6eM4G2HqqXV/lRMj3B5Oh/m++PfC2V//xbf8hVZIOH2sL2Pt+aaB2&#10;8v5f3tprvXE4F2/2Zk/KxLN0AzU/QKlUQs2rdfgrdU/XHYHuCDxTI7CcunX7tWXApmAnU/HKABvi&#10;QUwAPFVhTKXIQ88n9sLUDRjydtaXQ8Rsj0pC2FZOIm6CNAGbbVxkc/N3kZlHaPdjuh7CTwwMjm3F&#10;ziuuwdiuK4CBEUB3xYM7oSyqxiq0SkOryrQqYSv0FrFTufos8m5+r5ScxgwAW9NUT7kO0zRVtI0Y&#10;1fIMrMSDbUWoPfkQvnfXlzF36GEMOxHiyiScyGtG2c06tlhvZiPZBey1mu9nA+yc7cDzI0SWg6la&#10;hLpVfKQC9+354q7bf2LfhzsObmsL2H/8urHkxMF9g0b4qpLhD3JSanEMw9QQk1kp5I2Ob0LW6t51&#10;z7uaEbgwS1hP7xtfDN/x6Y3IKl59Oo/ipU/Z0tTOrDSyyLPVNS1w3kYiIkGt6seAU0Rk2KgEGiKj&#10;B8ObdmPPtS/CwN5rkDQSaP3rxQlsvtKAmXNh2paorpXLVfQWXNlqZCl7/st1Tfg53DCINnl6Lak1&#10;Z/NatRhRHMNizT0MRIsciYdk8jAe+vd/xoN3/SMGzAZ69QAlepkEHmpeAydOTuPyq67GkWNH4Ujv&#10;+CoBuztvVzxPHYuEQwONIMJ0zYfdN3LsuK//KYqjH71x363TKz7xad64KsBOkkTTMp+6JT7gb/a9&#10;arc1PX7zgOG9pMcIc5TrY8pKzHOMFmCffwL2nR7m7vm6I9AdgfNtBFgi95lStxwxCKlFOmqRBc0d&#10;RHF4M/IDY7jmZTcgjqlJXoTeP0Rxc0zPzks2oL+vX6JqleJWgUeUkuFUTT2RSFpJjirQlvR92p6W&#10;aLGQzSkCI5uJsAHNoGzzDGYf/U8cfuCbOPbQf6CEKkpGgKKt48CBA9i4cSO8SIcX+Mrfe3HM0wXg&#10;czfVmM3RAMvOoU75XLc0c2w+/FTkjrz7xnfcfrTTF7IqwD7Txdzx57/qNKaPvNCYHX9fv+E9J69R&#10;9ceXCJuAHTNNxYm71ITr9Lfsnq87At0R6I7AohEQNncSin54ojvSBkbpUlp5eomDhpZDz/AWXP+S&#10;l6GXaXIvhJcYcHr7Ad1CrRHAdXsVO70J2CljPK0tM/WeATWV21p8cvW/giCAZSsDkDD0YBpE2xow&#10;O45kfD++8cW/QePkkxiwExhhDTOTE9izZw8OHTwC1udZCmgdXaQ+15OcyREvDGBaDip0kDPynm/3&#10;fSXoG/mdH3/z3z7Q6etZM8D+9Lte3x8cO/SL65z410uat7GQNKARsJNIehYJ2Dy6gN3pW9o9X3cE&#10;uiOwrBEgQ10XWRblaUDnLNNBouXgw4aXWFKXLA5vxMade7D9sqtQ2LxT/LfjKIGeKyGCK4YiEiGn&#10;Ai6su2vSytVs/EqBWlXppbdcouJE6tqGZUlq3A88mFoM244Bfx6YP4bD//HPeOyef0U+LGN2/AA2&#10;rR+Glkm1BjRPylLuy/rG3Rd1eAT8Rg2aaaC3bwAVL8J8ANSMnvv2T9Tf5l5/3Zf/+3//cNDJj1wz&#10;wP7Hm984Mv7Y/b+/qaj/ZB61fjf2ReGMLQ4iLGAYKZuSUXYnv1L3XN0R6I5AdwSWMQJMVZvKn5Ik&#10;7CiJpd2UFpyUL40NB3q+F+NTVcyFBrZcegWufsEPoDC2DXAKgNMLoBex5iIhJydVOhPOO/u6m4At&#10;5p2iSqa00PiTxtqpsQk/uxHQNSyCaybQkxrQmAJmjuDAt76Ox+65E0l1EjtGh3Hy0EEM9/ch8BoI&#10;U3/uZXzb7kvWYAQoAEYNADdfRC2MUI9NRPmhA4fnw5vc/ud++sZ9H6h08mPXDLA/+67Xbw8nDr13&#10;nR3/iBtVc7nEh574ipDBaZvZ6lFe73x3m+nkiHfP1R2B7gicHyNA0lfiw7Q0SS0z+8cUtTC5YSEx&#10;LHH/Kq3fiEpk4sSch571Y9jzvOuwZddlQO8oUNgEmEVAyF+a1LDJRs+sOikRxaPVDqa8wNRvqbfK&#10;BVBBuB9Hqh6qxbDgAf4sEM0Dxx7DFz/1lxiwQrHnTGpzKJoGHMuEH6oAqHs8MyNAEZy67yHn5BEZ&#10;pgD2TGCcmI6c9ycDuz/0hn2fPNnJK1szwP7om17+nA12+IEeVF7gRFXYiSctXVQAokUefXDJqGRC&#10;pwvYnbyl3XNdMCPQLTmu6lY93RayxR9G0leYBND1BJauCVDqSdjqXNEMVBoRaokBvdAHp289Zuoa&#10;js/XsGXHXnzfD78S5tBOwBoAHHpuE4qpS6YjFl9tK5UsVYDdHmVnQJ7I5oCmJZoAfVMfnAYgSRVm&#10;YxpIanj0nz6HicfuRfnoY1iXMxGWp9Hj2sJW7wJ22509R8+UzD3yp00Dvu+Dvu3ctEWWiyOz1dkw&#10;v/4zUX7DTTf+wa2HVjXJF715TQD7ln2vs6vTEy/ZPGC/J9eYvsyOarBiT3awEl1zJ5pG2BaBuxth&#10;d/Kervm5VrtQrvkFdj+gOwLLGAGCo5GzEYYNJKEHPfRhaiHohUX6NrOBhd4BqWVPVjyUQwNWaRhm&#10;cQihbsEz+vBDr/wFaO4QbLcA5FxJpSe6Kel0EtOoHp4dfG4URUwsI5RGuLR60XgEYLGTPwpzKNfS&#10;gOXPwTIDYG4cd3zwvcj7UxgwQsTlSeSMBB41ybvHMzYCWRsfL4CbJ7vUj2PTtYbWu+GOyaj4B69/&#10;5xfu6+TFrRFg/z/FxuQDP1nSK7+7LpdszcVV6Jy6rBGJ+44pVng8zCTqAvaK7ug52kqu6NpW86YL&#10;83t1NzGruedr/N7TTCmSxBjZCoAmofKuFlUxZaPJ2DWKdQHf0HThwRbmeEBGue7AN0uoar244nkv&#10;wt6rrwP6BwA/gRcZsAol6HYegUBvixiWNnApGKcGRapDEVLIhUIwdNmUK1Juy2SGW40ZOG6M4OF7&#10;8NVbPoaepAJ/ahxjgyU06tTmUDH2YpEPUYk7926IHbqZF8Y6oGnK/pXkh38C3wcAACAASURBVJB3&#10;zXDQ0J14PsnfPRcXf9+6fuDOG2+8tV0Qb1XjsyaAffu7Xt/vTZ34Fcef+uWhXDTixA0YZIjzARAv&#10;1y5gr+qudd/cHYHuCKx6BASwafjBSFvAOpR/Cd5UECcQiu64biHRleuXp9nyHhqEhEYBE1UNbt8G&#10;7L7sOdh7zfXAhs1AxJZVE5rbizAxJEhhTZtJ8SzeFnVynjsFbL7GJ1ingE0Ilig7rKPHDKFHZQQH&#10;HsCj3/wqDt57l4ip5DVfbDuzDKVyllrI4M00zVc9WN0TLDkCCrDJVAybZGpPd1GO3Qenk9zbzY0b&#10;7rjxTbfWOzV8awLYn9330xutytHfLSTzN5b0Rr+V1OUh4GSiuhBFCrJWCO5quynxTt3O7nm6I9Ad&#10;geWOgNSbdUqOErBZrGP1WQG22GAST7kYE7ANrlmMeemXzb5tC5HhIrF6MFXxYeZ7sPWSK7DzOdfC&#10;HdkGuH2AkRdZU4I7e73ptpXZNWY+2wmjs4Q1b0bWqlTIlZKfTlZ55NXQ5+gwollg+giC8cfwpb/9&#10;KNY5GuLKBPLwoCenD+AuLMC+MKLq9vlFwFaKnSESlnzpx27kMB/lDs3DfW9cGvtUJxXP1gSwb9n3&#10;up3W1KE/2VDEy61wxrWTuvKQFZP5dsDWYcaMvDuWMVjus9p93TM5Ahfec/lMjlb3s9doBMSJS6No&#10;iUqLi5u1iJtEqToZ27wo9GRCY11aWODqlbJQ6w5guYiMPGbrPmqJjbHdV+C53/9SWJsvASITcErN&#10;ejbbxRSAMtKOYbA8mIItf0/AZl1dAbeKxRu1CvrzNnR/DgYZ49Xj+NbnPoXy+ONw/Hm4YRlWvLCO&#10;fWGB9Brd3DU+bTZjuAGjS5wunIcIsaEh0BxUktzJuaTw8aA0dvON+2493qnL6Thg33LL64zoO9Xn&#10;Dmm1v+g1qs+3/FnNTOoyQZl6isRz1kYAR9JDXcDu1K28CM/TBf6L8KZ38ivTZMQSAKZ8qJpOMcge&#10;l0NTmuBUK2taYoo6I+vF9LM2cPzkBPrWjYp06ZSXwCyNYMdV12Hr5ddBGxwFrB7AouuXK1VpKVvz&#10;nCSdaTQhkbxj05aTft5Mj6vSIdDwAyHCFfQAht4Apg9jav9/4s4v3oo+3UNPMCPmIDwyj/BshDIv&#10;8U6OWPdc7SOgfNcJonqqMcK/ErCrcMszyH8uzI2+/TXv+NzBTo1bxwH7tn1vzFfmnnp5PyrvHnS8&#10;XVYwB4NpGyjNVabCYxI34Mh3sLsRdqfuZfc8z/YR6G5QOnqHdaaoxXObAKlaqviTuWBJiZlmRTrd&#10;wDRocSDe2wR1aeDSdVSqdUmXMwXumXlMegaS/BB2X/uD2POC/wI4PaQOSyQOzRRhFoqdKMBOVDuQ&#10;sMVFb02BrlwPo39pehXJ0h5hq1WRnHwCWjCHL/31x6DPH8VgNIdcVG+CdbsPt+w50m6cjg5c92Tp&#10;CCwEbOmCIsbpjLCdYE7L/0vFWPeWn3r37fd2asg6Dti33PTG3sbBB39hnRP8Zr9V3+gkFbGOY2WG&#10;EzEQkkcXsDt1A7vnWZsR6LK+12Zcn7mznrrbURk+hqY6eWJSP2Z0y/iX/82DgG1SzIQe23EAM2Kj&#10;lnLIZkq7r1TExHwF1chC6JRwvKZjyjMwtucaXP59L8XorucgcXqhuUVAd5SSWqyAVNSZ2dbKFDxT&#10;4/KjUuaxzlo5LTQJ7Uymh9CDOaA+BUSzOPDtf8PDd30Zg8EU8lFtAWC3R9pKy7wDR3ezuMQgtgCb&#10;ZEUCNjdfAY1ktBzmNPeesjH8Ww/lrvv6vn37OtIu33HA/tw73zBYfuKRN28btn5Rq54Y7nGCNMKm&#10;ZTununLGiRMVYSv2+LOzht1d9DuwUKzxKSTAWnCkZg2L5HLbTRozKV2JxuiAvKqnSL1/efK81KBW&#10;1yfOy6v6XIGjZvtS+xAw8mw/Wtd26uKvxoBHdl2nv2FkZfNcC7/vMtYxpqh5TVmquv0jFl3r05ku&#10;vGKSzTimEmFLZKshojFR+n2yCJt6EXocqJ8MsHWRIlc+26aL0CqinORQ0YqICkMw+kbxsle/AYnb&#10;By3fD5iusMdZBxfAljp1eg+oRdEEbJojKT00LwIc00QS1RHUZ+EWdGD2ONCYw20f+zMMNsZRDOfS&#10;6F8BvghTJaoennbPyndUcyeVRNUUuKjfdY+VjYACbHYGmrFHuzUpp/i6hToczKPw2HTY97vmpqHb&#10;OsUUX/Ujv/iLfua3fmrUjcbfNmw2flr3Jntzli+ArQ5dAXXiIEkBW9P4t2cnYK9sEnTftZwR6MRm&#10;SKVAGVG1Dj1FE6lTppaIsswJi1iZNmSykox+AqY526KYxfCzuK6Y+SbzKVfpSg1+GCMOQqX8Z5pS&#10;M+XiTbCwUjcmSXVq1JjmIqFQj0lU3eLmV1nVLv7ht2p+Xlt6NHudRkY0GtA1pniz6+Hpubirz6AS&#10;F/N8TAXrmilp4Ky/l58bmEr0Q3FK1S5HN3Ro6euiqPVsE4BagK3AikLFCzcHWf24/fdUIFt6QyAt&#10;U6sAnXa4yjYeizdCWRdLpgMu31HIaYmktZXrF1vEbGn7auh5VLUiqmYRz//hG7Dl+pfKmhdZRUVU&#10;oytYGEs63CBwN1ux1BWoajpT4xqCKADlLxH5EuUH9TIs20B16gS+9tmPw3/iLmzriWCH84iqZdgm&#10;z2+iRvy3DIQGiXSAEeVgxBa0mP7NCSKzCmghjMjsgvZyFpwlX6M2QNzAmYkHXQsQ6wkauo46ZA4c&#10;bmjDf9BwBj7fKaZ4xwH7C29/3WanMfWuXr1ygxnOFgytxiVJfd3ElIlLooceqwg71ruAveL5coG8&#10;sRPguhZftVmzbFN6VouxIhxloJ0BdfZvZpcovbMieKH6a0+JFZeICBfXFH0vFJC2LEv+lb9ThCGI&#10;QLBzHKZRlbcy/5s/Kq2qfqdbipxEkOXuXiImpm/T/9apraUzXmz9S4FgeZ0WIghrAjoqO8vPVmIe&#10;qlbLt+ry30zM0oXKJmNa1AmpyhWjHkUCzgQfbjRYhw1SNyleo23bsilScJ4BdgsmBawWpBdSERDZ&#10;L2R2lO13f9Eoc01Zw2Phdq71QUpYhUe2IVHWHmwTqwtoF1E2ixjd83xc+yOvRWL3SZ07Nlwh3YYR&#10;YHHMFOe8DbIJ11I9V97ZiAQQOK58VdCowco59OXEA3fejoe/8nFssuaQj+agNyrI0bQEJiqJhtBm&#10;PVVdnx24KWDTjSxEaFUAWh6HVhewVzV/DBHaMVGX8UyMCA3dQE1zUUfvyelq4YO59ds+eMPbPnNi&#10;VR+TvrnjgP3Zt75iezQ9fvOmAePlJdt3gvqUIpzJB3I33A7YCWJdOdScd8dZajbPPAi1X2C3wLTS&#10;+ZOBtnr/qelBwZI05Go9LK18efZ+RmHtkVkWnWcArbeBkopwlcKfa3ETGyEiGSkMJfLiUi0WjbqJ&#10;WsNXVo2GLYComRYM3RKA1PQEScANL6N/Rk6nAna92jgFsIUFHbNeq0lEyPQr67FCghKNfyXoQbCy&#10;LUPAO+EFZiASx2rzIOlhRZzKfiT6JrxEikAlZhrpuDZT4mmOgiOusUC8xKEi8cyGsvWCxdGvvoyM&#10;+krnhpoRp/8A+abSs52VKAitNjyqXWlFlK0exD2jeMXrfwl6/0Yg14/YyAvxthHGcE1Lxi9z7uLn&#10;8e6r2DqNslkbVYUXuT9Boworp1rRyk/ei69/4ib0+uPIRzNwkwCO5iCKNdQSDb4ZIzbU9duhAyNS&#10;P7EeIDTLgBbBiLqAvZr5QeY/RXYovQ3NR2LEEmHX9Bwa6J2ZrRc/HRc23nTjO249uprPyd7bccC+&#10;5Tdv2NtvzP6F5U++aLhkmEFtRqUK5BO5OFlphK1M289bwO7E6HbPcf6PQFsUrOJMdWRRYYbCknrN&#10;/pa+TtjCKdHklNps87xq5jPlLDVYRr60mE3ZR7SKSKJQOUQZJkzLhWk70A0HiWEilvqqLn7NQZjA&#10;j2IEoYquBVA0RmDqMxYzhPm7XC4nf2uP7LOUeJhYaGj0c2ZaVG0iKOQRRaH8C/nXh8GUuWHAtjQ4&#10;NjMB3B4wDx4gz5OHgWw2CM4hHafS6D/7fGFdN9PWabSdrjyixbzMVSiNvSWlq9jdlBQ9FdQ7OenO&#10;Btggc5zXILscRRbzdAeeUZIIeyYp4sY3/jr09dsBq4RELyKEjZoXIudYoi3eDtpZUlx9B7UhoPQl&#10;fbK5YYv8OgwpmprAxJP42qffg+Tkw3C8SQzYOqzEQBgRNAw0eD8tSkLrAth6ZMGIGWFHCK05AWxN&#10;0uRrm6Xo5P043851JsD20Fcen9b/wR7e9fs3/vGtT3Xi2pf5qCzvo9ii+Nm3/NjVVv34B/qt4NoB&#10;N0bozUtKRz20VPshUBvQ00nC3V7Xb2Z549t9VYdHgECUGs+k8KeWyZSAJKDNWnH630oHn39XoMP3&#10;2lywyeBlJllT6fSsLagdRLMFOCNnZaDZ4zpImOamZ5NpQzMcBDEwX/NQrnuARReoHGAyMlKyvolm&#10;QGet27DgE1RFyKP1KLf/bwJpdh3ZZxJQFaiS2JSDpisQNi0DDPjpXGXojLYjsZ6MIw9R5At4U9Ep&#10;DH0EvgcEDdiNKpw4Ue+1LNi2KWlwm5kAw8DMzMxpb5pkJ9KNR5bdyMB7qWS4wmha86qattowEbyf&#10;Rpi9wmTUUsAtafEUsPV0/BPNhM/oynBRNXoxGebwk7/8m0AK2KHRg1DLoe6FcCwbdkpcy27fYsCW&#10;7R3lUiXCljupyGncMM0fwX13fAwnH7oTZvUE1hdsmEEML4wQmTbqbJk1OT+ZEndgpoAdE7DNMhJd&#10;AbaUKpc6VjhWHX5Kz+/TsfUuCWELeZopcZLOjDTCLjSmKu5XNGfk9177ns6YgHQUsD/0oTdaA48+&#10;9eKRYvSn/tThy/vyXMAasoNsATYnRwrYGsVUFFuxe3RH4FyPQEYiksVYgEBdQQbKKhuu2nwSsodT&#10;gpoCckaZIRySglLAyCJJBTopi5uMXSY50/5aOb/OlLdSyyK4NrwAdc+XzzKdAgxHuT6xeciLddj5&#10;HuR6+pEr9sItlFAollDoKcFyCygNbxDpTFnATVo66pDGYf43IzHLViw50axOzSbiCJKD5++qAeD7&#10;qNUrmJ+fw9zsNGZnJ1GrzCHwa5iaGkdCC0rWUg32JKtIPKZZhu9jS18RFsE8igXIoyCA5zXge3Uk&#10;YYD+/n6V0m3jBbQ2L+2And39FvtdJZqzRHyzMtGcJkKmOgWw1wZllo60lR2nUkdTWQxunnzNSQG7&#10;iKk4j9f+X78Bbd0OxFYJgdGD2C7ADxgkG1Dhi3R3qc3igodAER2zzAe5iC3QToDaSYx/5zY8/I0v&#10;IJw8gLFSDqj7kukw3ALqcQOJrmyNrdCBFdnQIweJHiI0K7LxURnPboS9krVHnnPNhBZngE1p0hCB&#10;wcwVCYjFyNMG7jo2Z/zez7//X+5cyWcsfk9HAZuiKVMn73vVOtt/exGVXX3klYXM7auWLlXDVmIA&#10;zRRZF7A7cR+751jBCIg8ZJZSTZWuZNHMgDttWSKQqpYfgnrG6WXlMYEdZW05CmgUwJM5ndKJDFsM&#10;JELio2wADBiWnfrnOpiYr0MzXSESufkiin0DGFw/ivUjm1HoHwJsRtc5QEA8Xd4NhsEOYLviFhFr&#10;JiTC409rVVcj0sbSVrsRtv0wSkug82/VqkTNIuXVpManatZaCNgG4FUQz88IkM/NTGJqegKzs7MI&#10;KnMoHzkAi1F8wuRgAsvUkLNNuLYB29RRL89JBkKAVYBbjZcyv8iS3G0wJWS5dOOUXlKzPJHe4+zV&#10;GXt/eS1xK5ggZ3mLmj8iJNqsyovWBGzUdVdY4mWjD//1538F2oZdgN2LepyD7vQgSKSoAJvGI0sA&#10;dtZGKCx9zs2UM8Dsh2ZSeDwEwlkEB7+Nb9z2v1E/+jA29uYRlmuIghBOTwFe3ECs0XgphiMRtp3W&#10;sBVgRzrvGzlFXcBeyeyQlkbdhE5yZSoAJoQ+w5KySAMuanHpvhNVbZ87PPLFG/fdmrKvV/Jp6j0d&#10;BexPv+v1/fr4U780ko9+1Q7mNheMGFrEVIHqcWyC9oKPVYzI7tEdgXM9Aq0+3FYrEeujWayjUuFp&#10;ilwAOIWaNOpm1JgxqVWTj5KUlF5e2KJWZdguPLY/xeyN1UUVi61Ytp1DbOawfe/V6BsexfDoCFDo&#10;UaoadIIgIDsFdQEEaoI069lMd/JyDabEaSxhSX27vX7d3kpG5rk86CmeZ2NMzLbIbg18qWVmaltN&#10;AQ/Rp2ZfbyApPwFzMo7FjjJWGwES3manUZ+awLGjRzB+7AhmJ08g8uowtQi2HiP2am1OWAS2NvBG&#10;CPY3n5rSXtTq1TYx2tvjVYb4mesjlhVNWu2UUpkIm/Jea2SKE7B74BfX4cd+5peBDTsAZwBeYECz&#10;S2LwwQCXnLvTAzZtuSMY3ExRkMP3QKxuAnZUBqYexr/e8peYO/QgNvbYiObLiPwA+b4SwqSBEDRe&#10;ImBbMNnaFVkpS7wmgK3abLuAvZK1JwNszl9HcI7E0wihYYg8KfkhyK3b/9ChmXf1bb7+727c94HK&#10;mT5H4eSZj44C9if2vWrdYFj+uVww/aZcML+hIO0i3IHyQtSCQ2Zq6+iC9UomSvc9nRkBFaFx0VQt&#10;TiT3xKwJJ0z/sp/YkH+9IEBAlNRNWA5rvob0TvthBCdXQsB5zVo3DSJ0C2FsoBYCjVjZNxr5Ekr9&#10;6zA4sgkbxjZhaP0YHHonu72A2St9uc09rPRdKwKTROtpuCmbBWFyq41BdgiOnonJfEZpyhgayW7Z&#10;+yWbrNjgaa9YWi9Nfycf2rakEKSCRlpXVfVcAfH5KUyPH8bMyWN4av8D0IMaonoFkV8VC0upk3Nt&#10;iAMU+HUjX0hrPKRUkJCFHiRRFGmMMB1TtYxJ7T0KZAwMMud1Q/lVL8Hu78wMWcZZYq5vKuXP7AlJ&#10;g7HtohLbmI4d9G+9DNf8lxtgbrwEnmfCLAwi0XOoBzEcS7UDqveqz1q8/VC/zsa/tZmUxveYgP0I&#10;7v78X+H4Q3djrJgDdVX8alUpt1ES2o66gL2M27iSl0j/vWFK9siJOA8onEJHSg2+zpR4Ho2kcGA+&#10;Kfyhn+//h070YncUsGmraUfH3pxMH/yZjSVnQA8aSLsKFGDLotPc45/fkfXalMJWMi+ete9Zzo5y&#10;rb98HMSqD9oETEuaoxAngaobJgnmKnMwLBOG5UgqmzUrUbaKAT/W4fasQ7kRolKroxEk0Ow88v1D&#10;6BvYAKs4gK2XXgaz0Ae3NASr2AvkiopIxrozfZVjW0whpB1qwV42VUDLlKkW7b0JUpKSFdLT6ffl&#10;Z5OmjE7JJ2d90Ao62Eok/7Zvs5ufR3Z0CjEEa5LSJPpuAJU5ROUpGDkT8eQxHD3wuPzMThxD0Cgz&#10;dBTjHyf2UHItuC5VwBI06lUEjbpErrZpwHVsAenQayAKfQFzktks1ulpZRgbzyhgs17MayfUVqo1&#10;NMIEmluCb/ZgJrIFrLdd+wNA30Z4vgbb7Zc+aSGdOWaaoTkbYLeBdsoFUIA9D8w+ibv//q8w/uBd&#10;GMsbyMcJwkYdscFeBA+aFcLipieNsEkyEzUuq5sSX+3akgE2nz8CtnBZtBih6DPY8HUH5YY5XtGK&#10;N4e5DR+/8V23Tqz2MzsK2J/e9+rtxfqxd9i1yZ8YcJJCjrto6vCpbs1mV6MSRDgPe6+bEURHh2W1&#10;96j7/jUbARWlESgkrtUjAQqCNRWmSKJyiwWJdL0oQsOLUPMiJIYBJ1eE4fbi6HQdVr4Ppd4+lAbX&#10;oTS0Af3rxzAwPAqjNCTKVlqhBBQGANAZykSDwiKR6p52WYfOqFUL8r0qassAU5yXUvJaM7omtzxs&#10;i5CXGqczRNiS0jNpG9l+ZDGeegZ02Wgr0RP577YeLG4wGrESTqGOMiNmYT0LmSkAojowPyOCEkh8&#10;oDaPYPI4jh16CocOPoXpE4exocdGbW4Kc3MzEs2X3DxKxbyUzqndXZmbFWIXVb4YaVvMCccRAq+B&#10;IIhg5IprCtiL6+eLh7i3rx/z1RpCbvxyeWhmHnXNgm/1IMoP4foffQ1yW/aIa1cjMOA4PVLxbjR8&#10;5CiAkm7Esl7spSPs9ig7vQICdlQF6ofxrc9/DEfv/wbW2RFcdhz45EVwA+hD0/1mhK2zfi592CEC&#10;q6oIv13S2YpXF/EwZw2bvRZUrks5GVT+CwxTyIdTlWiqbvV+wMsPv//17/zCqsVTOopMf/O7r9iT&#10;9yfeZzemXjLW69j16Sm4TjElmykijvQWZoCdaQSveMi6b+yOwGpGgK1MtoiVBIGHmKBDwBESeIww&#10;jiUVTuY2F+NItyWCqnkxPPZDw8aGrZejf91GjG3Zgv4NY0BPr7JTpM+yYSNh24zlIqFvMnfdrGWL&#10;6phoj6XbWCV9qgBSLc4S2JJslJK0JMolu7v9IIgTkFdYx1WATf535githBZVckml3lXOIQXspiyr&#10;whmmXcteCMOkZGkq30pwZbtcHEIPG4gbFZgm8/b8fhEQ+kCjgmh+Dn5tBvf/+52ozU2gVqkIyb2Y&#10;s2DGEcqzk5ifPonBUgF6HCJnUGTGgEW/6KCOKPCQUDLVorLX2tWxzwTY3MRYbhHHJ6dhGjYG1o+h&#10;Gug4MlVGaXQ7dl3zImy/+vuB0nr4lCZNTNhOHlGcIPIayDGrkBYklgfY2c3nhogRdhXwj+Oev/84&#10;jt13p9htun4gYjqGQ79uDwky0hnVJXOA9GEzwq62tXWt3fit5uk8398rgM2yWQI4IWAuAGzVLTBV&#10;CeYCt++j83bve372nV8eX+136ihg/90fvua58cTD79/ca16Xjzy9YBmoVSiKzqWJZJwMsKmbnPVf&#10;r04LeLUD0H3/xTsCXIypCtXsBTYgtVEqi/FvrEpVgwiNSEODkYjtIlccRM/AehT7hmDlS9h52dUS&#10;YWt52ijaiqHGJ5lEMdMCZMNqwKdUpICfqZokUnBmQxaVkjKAVndDyaISsKkYJqQmVVBadLPo+5hF&#10;6Evfx1af86l/58JNLW/Vw5HpdaXWImn/OfudW4C4cGHnJTaYok43H7LVoOY6f+JA+AA5x0xr23XE&#10;IdvDYmpypkkFH6jPApPH8NTjT2D/Q/fj6OEnoQV1DPUWMdyXh+7XEdbnkfg1AXKJ2sMQrqUjn8+j&#10;yl71NTjOFllnnIKar0GXeVGCn5g4eHwGldjB5d/3Q7j+5a8EShsQ2QWZP5puwzFtRKEnLW9OjpsN&#10;dVc12bqdrobdBtSZ7zXb7OIaEJzAvbd9Ekfv/Vf0JDXYdZYhQ9g5C5HWQJSSztjWRZUz8XHQEvgm&#10;ATsU0ZTzyQDkfCiTLXc68TEPqDgIwGWbXhtghzrT4hbmG6iFbt9fzyfuH9347q8eWu65T/c6SZid&#10;jZm2nA/hZv8Tb/3hFzqVI+/f1KtdOWjpmBofR1+BNRslmKIs62IkOpv5M4Z7F7CXM77d13R+BCTV&#10;7UdSn6ahAlO7QRxJ9ExFMS8xYPf0oZ5QDCOPXO86DI3twKbtu7F+y06gfx1zwilpTPU+M+qjCpVm&#10;K5OHwA8Rpu5JJKQxBU/KNitFVBMr2pQ2VAYNraP1H+x3XupgHCwiKiS6pYv9ckaonZoh5xDpy4Ur&#10;gPI/Ub9lu5j6awusVX80oTeVUU0/OIxJ2CMhTGlk8/+8WlU4ArbF1jP1/HPF8VirrldRtGI6Uyj2&#10;3/wcpo4dwMHHH8H4U4+jPHkMOW7svTIcRCjlTDh6JCx0tlNRdY2bgLU4lgPY7AhoJA6cYh+8IJEW&#10;Pbt3HS65+oXY+bwXARu2AkZR5F8pliICZfz2oSegali0GladB2cD7GzjJWYj0tNPwK4D3gnc/6W/&#10;xrF770Ten4ctrPzojIBN3kJg1UVl8pky/+gU7qzFvV/uOU8BbNl5iSUPAl1DoJuohnoQFgb+4ViQ&#10;++2fvenLjy/33KcF7NWeIHv/1/btM0/G//7S4OT+P93SZ13az010GErpKoaSI2Vuny0kBGzqrqrU&#10;n2KPd4/uCJzrEeCiHIQRTCcH06LCWISq56POeUsTBScPu2cIpZGt2LjrCoxsuwwYHJV6JCdzELL7&#10;Ki/RuCy4mdoViT9RIqxmw7CkFYp/F7+N9EtmwKlgvhU5y2Lclvei6MoCKE8JX6Jultk0nmHgFpuN&#10;LH6pit4XRu4KsNV1tOtcZ+8V85DMfjJlbStzkkT0z3UxCCEhLIKh2yCQ130lXyoSp7YNkzKsin6F&#10;uMFWJE/Vp80ImJvCxFP7ceLwEzhx4FHUpmgnWUZvwZQNDlvF/FoFiDzkbUaInW8LPR1gZ7V8jkWk&#10;2aiEBhqxhUacwO1dj71XvwCbnv+DwMAmNGrs5BpFndnFdMtD/20j9uW7S/BiWmlJIouwF66FzfmS&#10;3vcmYLOPPmENexwPfOVvm4Bt1itybse1ESS1Zh+2yQibhksxSzMxfLMha7ARZ7ab5/rpW/R5FyDJ&#10;l4DtsYMhAXKULEgrVnxumoBN7mp+8J8O+NGbfv7ddz242lHuWEr8jj//VefEk9/70YFk+r0berTt&#10;BT1AeWICRbdfUuKc3LL0cAfSFmFLOqYL2Ku9jxfu+xc7WrXNhbNpTGdRabbELb1sqzJMy6+59d+M&#10;bmpcsOwcEmovh0x/J6IS1TOwAe7Aeux97vdJ1KQPjAC5XqkBUoObUqGGmZN6JBnj7J9u2mOyZ5sl&#10;xpjGGK1HjCQp3/clQqKMJ6N6mm60A6aqF6uEucSi6ULdLtXJ32UyqE6btefTnQSqjzlbZbKWroXX&#10;09phqI2DGIekh7w/CtPgOxVGEgNmTcC7EYSwWCbQyeROO8WatpGJpIZNSjqmanE2ldT49sQD/JoI&#10;tmB+Evvv/Q4ef+B78KtzyHH/Q7GSKIBFFkFSY8FhQYZCzQdVVljACUjb+Jq+2m365u1zTWr7zDtI&#10;GKjEctQZlTZepnTHlr3A6RVVq5HRLdj73Ocjt+USwMirdr3eIYTIhGeiXwAAIABJREFUo0GjlVSC&#10;VA9pmRpLW5totTNFLr3Yap6cuiArToGaEynXQcxbGOxUgMoJPPhPt2D8gW8g583BpP0mAjiuhUCE&#10;U9T9ZTqcDHFxSdQiREY9TYmfJ4D9dCfvefD69gibNWyD8y2VJhbimW6gEmpAfujfj5TDX/uZP7v7&#10;26u97I4B9pf/5GcLE/sf/cVtI/ZbkvrJMTupC0HEiNU+OhRDdqX/S/IJK4RqAqpIoXtchCMgmtAt&#10;AFBtTZmSWKZ4dfrsCyMraYyJuY1VLlGMZKWVSfp0dXieL2YWuZwr9elKpQrf99CTL0IrFDEZGajS&#10;PYkpatNBsX89xnbsxo49z0Fh0y5AI5PXAcTHmAlNBUAiNkFg5rxmhH2aOXy2CPdMd719oT7d6/hE&#10;deRIa+atjc1yz9q+TWq/V+p/+1nKuk36tXXmWPTKxVc6U0FjCUBaxKjCRTWvOuDXUZuZwsnxwzh5&#10;7DCmJk9gfmYWQXUCg/k6tGBO/MRJfHPogMUp4XvyU3Rz0icrinZiHUpmNDW0mVrWoJu59NOZZGZF&#10;PxHuAtPUSuaFUT83Z5T0ZNSqwQ8SeEEsdemxy6/Bhm27sW37btj9g4BZUHOF6nS6zVhXVrsMimUP&#10;IJKqKS8h23BJFwDXxAWtAkg0q7nZIQGRgjTyOrbQebNAUMbdn/kIgoknEc0cwoDhIfHmpMeb7Yex&#10;RPAScys5XeoOJD5Fb1WEL3+7eDOcq/nmBOU43ZCzfTkzAJLNHfkx3ErqDkKjcN/RSf9Nj4684mv7&#10;9u1bVTqoQ087cMe+ny7NHXnsV7aN2L8WNk6ud8C0j/Ld5aQgYGfUFukbTRfrLmAvd2F8Fr4uA+w0&#10;alOClWk00+aOpaLJlulDFjETsO20LavdIUr8mvlD6zvbQhhGmJicFnON0U2bJQ0+NTWDwHFxuBbC&#10;Gd6Akc07sGXnpVi3eQfc/vWAVYCfWLDdPskOaVJ9VKxpFW5l0mE04zj9vVkNYMvHnKHHWja8ZxRG&#10;eebnDElzZzqkbS210SQgKV13toFJkV/S3kIfJ8ucDPNqBZX5OUxOnkR1ZhxP3Pd1wJuB3/Cktcw2&#10;dOnRNvi53Cwwimemg+Q4VfVXf+f80jXMV+pqzhHt059E/mUJj/7WJir1UH5IGiz2DmHzlh3YsfMS&#10;9I9tQcPphdM/DIute5wjQSxStNzY8f22TSZ4O3FPTZbstlLpTFm48v+lkrByY1NOhGa1wbiEPlQr&#10;RxI1oHnz8t3v/NSH4U0cgF4ZxzrbQ1SbFmc1aAZ8zUWoS8wtnyvqdrThjJXgDa0+FRl4zY5zlOxe&#10;2ces5ptL1igF7GzDzgxUFngQsCM4CPXiI8cn/Ldu0593xzUf/vCqSBcdA+zb9v23odrRJ9+0aZ3x&#10;xsibGHR1NpKTTLMQsPngKDOQVFe4G2Gv2ZNyXp14qecpU9Vqu9B2Fa/s16qmyog79Xtu+g9zLXcU&#10;qNGPOgqhx212k7oy1qh6IdaPboHp9uDRg8fgRwYGhtdjPohR3LgNQ5u3YfuuS1AY2wIUqDzGaFqR&#10;xhKNC64yrCFgqweTcW366HTsCVr6bl3ogH22OcgYT/BJWsayenoqlcrMie8pagBTu/yXCyTvd60C&#10;vzILu+QAcxMoT05icuIE5qYm5Wd+dhZetYL+niK0gK1OgQivCIhTnUyqDol4S2eLLDXWswhboFPT&#10;xXCl1D+IdSNbMLh+BL19wzApfkNuguEAElW7Ao4iK0tmrfAWCJBZOvtUwM4KBJmunSpNMPpPAzCR&#10;wmUpMW2r4xQnvEqETcCuQ2/MA7VJfPV/vx/B1CHkvGkMuwHC8qTyMafVJ+xTANtivzwjdHYhNLt3&#10;VgZ4Z7u/5/vf1xqww8RGoLmPn5wOfq+Q2/D5H/ufX1pVW0PHlpvP/s7PjCRTT7xlw0DyBviT/Xkr&#10;gka5trUC7Itzfp2L+X9uR3YRaC8F2CoCawF2BtxixJEujIzKyI5lO5FSHOLiq4mvtNUzgCePTmCm&#10;kWDjzisRWC6qHrBu01Zc/aIfgNHTB1CFTDMQ+bEscqZThJUrSVqLC6fKDimYFkGTdJTO8wBXRXNL&#10;1kbPxVQ6+4cvTADzmtIe4/QeKoexEInXQBgFMEngs6SQDQSpnjnBLnMjk7wkf0+ZVB/l4+NIAl8J&#10;rTTq8hOyh5ua7IgQxHXolg7LsaXNysm7cNwcdPEkt5Av9QEOzVd6lL67yMiaIlMrwEyQlj49VdvW&#10;5G9KxU66BtKMUcsepJ12qGrXLS5BCtjyC0Nq58wLZH0CzEwaGuP8AElYh+7PAdOH8ZVPfhDh3FEU&#10;o3kMuxEa8yfhsCRE16jEEsCmtj2vh61xjLAzwA61bkp8pU/C2SJsrhs+GQWJe2BiJvkjq3/01hv+&#10;xxfKK/082diu5s3t76UsKSae+r3hYvhTWjBVKjqJPChKeIGpJTLFVcVN6pap4UA3Jd6pO3Bhnkel&#10;kxcRmeSrtJd6lP9x5oOc/ct0JcGVdWQrDmFK1oalmKz6SxF+S4C6b2wHGloRDx+ZxsjOy/GDP/pK&#10;uOs3Ao4DkR1jnxUXZEZP5C6HQM0P4eZLTZUvmbuLAJuZx+6x8hHgncrudJMHICiuom2aX9CrWxkS&#10;pGlyEYuhPixZPgSi9BCwZpTL2jd/AuU21rQTZe03VMYlUpYTtQuVPJEESupfKf1n6WcSmAV8qbCm&#10;yWlptUqhFE2MVbLImK9XxLuE+uYxJW41mNxctNWIM/JYdslNDgLLAMpqRm2yuHlkfZktgenX5VVZ&#10;WiBpcTCl3ZhFcOh+fO1zn4BRn0QumMOAHcCbnxLAZrAfSkpW1bG51nIzS8C2SPbjEFKjvVvDXtEE&#10;VoCtSmRZp0J7SrwF2M6RmYr2vrh30yde/a7PT63ow7Ipvpo3t7/3M2/7qU3u7OE/7HPrr9Wj6WJv&#10;3kTMfkmp35higkDgJulBJiVTO2JteEpS4hkNCDo1Ht3znH0ElB2lep1arDMutFq0zmRqwb8zOqjH&#10;NmICts5Zxp9s0aNzloGpio9c/ygmGzp6RnfiBT/yGuS3XIo4NKDnewWskzhSn8xF2HblLPTeobmH&#10;RpcsqRWroI5rOa81S2VKDfLsX/WifcXZUvpKgKQ1PGKEIT8q9q7X63BsU9rBhB3PdLamSX84jT/Y&#10;Ry+BgPwuga5rUoq2SAw0ILrahkbGuPTAtYw0Uh6NshXl71WtXaRk4hhRHNPKAQlBzrAkWhUimlys&#10;8jLnW3NsQxPDGNpeZsifbe0Us3ypIwNuBdjMKvDzW3NX9WdTt77VJa8Am9DLXtmG1K9Pfuer+O7X&#10;voACjT5qEygZAaLGLHKmAS+IEBtO6iDHjYMiuzHKtlIf7y5gr/zRPDtgU9eBGZL8ifmq9UFv3cgH&#10;X73v8ydX/okdXGsI2IXykZuKZuWVRjzj9hdtLaxXYWpMJy4EbNmNtEXYq/kC3feemxGQAKfDH9X0&#10;j5bIWO1S1dqd/ncz9mp9MqOb9BWSMvQ0kr4s0dw2UrJZRFUxsnnpS5w46NmwFZdd+2IM7LwSkdkD&#10;o3eDsHmrNQ+ukxNXLj4KBOga+4WhiYSkaWjCtM3AmheXNi8p3q84fa3iIboItqZnBWyZWIuMT9pI&#10;WdwgSaMZOWfi6EUAZQdAGmCTqZsqx0lmPCbkksdA4mEihH6pAgtocyNALniUOn+p5IpYlYokreos&#10;UACellTSOx4gFr3wMOYWQ1eGMboGhy1SviebCZ09uZJipmQs//fZK6TNun1qHMG5LTataSmG8082&#10;tTSL0yCfR9KZ6Ih703jgtk/h0H13YbigozFzHAU0YMFDzrZRqVXFa50CL5mXg3CIEgXY8hwJm/ni&#10;Pc5+h04/NgsBO93upaQzrmccdz9idjk/Vak5fxWUtr7nhnd+ZlV64h0LDj77tldvscsn3ls0yz+m&#10;x7PuYNGCL4DNVLgCbE6ObGHuAvbF+5Bk37wJ2M1oWgE1V6es7SXbJrQDdbMuyHSe+E9TTpQ9CdzN&#10;ssJnwotNNLQcrnvxy7Bh+2UwNmwBHNpZFujCLDtf03SgN/ucVUqTH88FLIgoBBLBttMIWxLjatlT&#10;th1KOqTJGu/ezhWNgACorELKb3xRF3jznBmRWqmlAb6foOHVRZ1Ot0zpaec9IcxGIo2q3NaoFCcb&#10;LgHjTAiGkCqsM0SJcmBrVZaVkhjfJyDM90k7n4p0SUyLQkrGJqLtXnAs0TXnZ7MOTpCmPGvGjrco&#10;T3uG40yALSzjNsBmdtKiOhlFpwIC9iTu/tSfY+aJe7Ghv4jKxBE48JC3gIJrY25uHjp17GUToWau&#10;IXaqiTh4CelM6uQX79F5wOYmSK1jxDvKGidaz2zNcz/t9Yy+6yfecevR1Yx2xwD7lv//J7aV4vk/&#10;77GrP2zrlVzSmINj6tCjlCWeArb0qzU7Cy/mqbKa2/bseK/Y06VRiFo2FgM2oxYTtDBs+ExQ6jBt&#10;2lw60AwuZsr8YqZcEVvLwsB6zPkapmoRRrdfjiuu/0EMbN+jWLzsjzVziHUK+HChpoY4F0BVY8xi&#10;+/aaqorr29PzqjWoac5BIlpW33yat+QiCK6XMSJZGli9VI1J1oefgbhCrAXWo21nVrVDsp1TI5S2&#10;rIxE9wtIjdl6kyWkeTdzqh2reSxck1qvVEtlS/ltoQac2mguuLAFr1+80LYyDwo4s1ZXxb6gSkVa&#10;SowBlvA5/11Lg5V4iBvzMK0ImDyIr3z8PTDmj6Ng0lZzDjkEKOR01KsVUZQLBTAoTpXVWpkWzyxH&#10;VPR+Ma/CqwXsWJyClFWOFFQyTg4jbRYvEgNB5FQive/WSaN3343vvn1VeuIdA+y/efMrd/RGU+8v&#10;2dWXOHrNYvM+eyJ1ThhGPpojO46VAXZ3eVvG6nfBvWQxYKuUeNqL2772sYZo5QRkvSiBRyY3bQTj&#10;GJ5fw7adlyA0cnj4wDiSwjpc95Ifx7bnvhCJUUTi9iDSXWXGoTOSUlGcKF0zgmoD3PaFqwXW6kFU&#10;MKKuryWFyVom23faF/wL7jY8gxectXGdyhVvtUSpSFhtnbSmkpTAuXDMlBBK8wwEP+qfZ8IkLGg3&#10;ISm7w1xMsw0BN2yt+7fYYEUBa2Z12louVf97ZhvcGsLTAUD7QruwTNAC7ExFrh2wxZ1YBOlowF5F&#10;0QW8+Qk4VowT99+NB756C7TyOIqWjojOaFqIgmOiXqvAoRNdam8sYyjAknY5tAFMF7BX9gjISpWW&#10;6FqAre6nmq86wsSEF+Vqidb3D3NW/+/fcNMXVqUn3jHA/vSbf3xXfzDzlyWn9uKcUTUTr4wcdx90&#10;Q0oBW4QnWIsh+1NYRhfzVFnZJHk2vWtxSnwpwNZNG0HMWjLr0gYS9l3rNJLRJD1ZKpWw/8mD4oh0&#10;7Q/8CHZf9xKgZz0iqx9GYRA1bhh1Gi+wLYtLszxGyqqSetlszUmJjy0BlPZI7FSgzmhAnNcrBezu&#10;FlQtaaJm1i5P2yShptKgglYtMZ2mmlQKPhQqaaqQZCjeFJyJUyLY4nWmXa996SVQkSDVpk5Be9Yf&#10;3can4GzSnQVtcxlgZ0yLxc8ryWnqUHVyBdIqTZ0dbAFTW0NFoQyDCI6lwatMo6doApWTgB7gu7f/&#10;LeYe+SZQOY6CYyP0lI54BtiMsCNRcVHFG/Wd1KZHtSWqz7+YV+HVRdinAWydqnoqeyiAHduNOOn9&#10;4pRW/N3Xvvcrj6xmDe8YYH/y//uRSwZQ/nBvrvIC12yYTNtkgE3aB9sLmJrpAvZqbtez670LWeKn&#10;RteEVqqTUfikFiRIzBysYi9MuygpQ7pqnZiaFvesy573AgzuvQroHQGiHOrII7EKiPSc0t1OnZJo&#10;gcfWL4PylwQCU6XIF4CGimnaBjszQUxBpvkXPu5Mqa7msV+be3phbAja2dHt49C2LKWRbOuvi8Y6&#10;c+nNXsC3pqhOcpnGdPBivfosVJBoXCWhFx/NK0gjbIWx6evkfGQbkjdBadMW8bCVC1j6vi4EbAa9&#10;rQ1hphie5nEEsGUmRhRMCZEEFVgm29LKwORR/OPffATu/CFolQm4ORuh3xDA5v+uV8rCrs8s1FU3&#10;DjlEaWo/rY1fQIHTmkzpMz+5Z/7ILMLOdP3pdC8bMClxMD1OeqAFP3S8GL1fnkx6fue1N395VQYg&#10;HQPsT/z6K/YMJJMf6cs1rnfNhpH4c3DYahGRJa4AO9vlpbYG8sUu5t3d2izVF9ZZ2/uw29PhmUxp&#10;I0ygOwXAcuFrJmqhAS/WJTJO7B4Mjm7Btd//Ejg79wK1ANV6gsLQGBKziDmPFoYE1FY7ls1FXMRV&#10;FClJsxghtR7bUz2n28A7Xfizx1hp4yvJ0jMcHV9oOn7CZ3TKZGnx9otYNJ5nMAciM7yJuelqJq5o&#10;9Mdooe5pvmEMnTW6xdIybS0RKsJWQK1JDj41SRHAI2CzXbVVz26WTtLXtf9FMjrNuaIuLgPs9mxj&#10;FnOrZ4AzLJJ0d86OgfJJwAxw+Lt34e47/g6jRgVadRpu3hFxGArL5BxLANs2LTXHJQ2emSxlg6JK&#10;BecXYJ/7mb2arbbk6lIWpGQtTgvYlh8nvf88i4G3vPLmO+5fzePWMcD++G+8/LKBcOYjA27j+Xnb&#10;N5LGLGy9BdjUVM0sAbuAfXYFqFNu6rmfy6uZV8t+b2tHqt6SpR7V7tVE1Qvg9AwAdhFTVR+T8w3p&#10;n96yfTdGtl+K7T/0X9GYriBMdBQHN4jwSRAkws7M5YqprnNWtxNesAj3NE1HDJV2TJuHmm1lp4Jw&#10;RijJlm/1qHdZ4su+1Wd+4alBrnr9GbXU2Yu98GXtynN8K9u6Tn/EwhxXYLl46U7T8JmbWTNKzy5U&#10;+R7TOrgF2Oo3LT2BlKQm3yE932LAlp2AirIz0G4HbPazOToQcD3NaaJshrCMu+74e5x4/D8xnMxD&#10;q03DdV0hZxKwHcdBrVoWDpGSfE0BW8aT16Hq7+cfYHdoLj2N05wWsJex3i4HsAPNhheYfpz0fX0m&#10;Kb7lVX/6T997Gpd3yks7Btif+LWXXd4bT31kMO9dS8Cm6TxVoLIIOwNstiaodIFicJ4fEfYy7s5q&#10;Rrn73tOPQFrDE5ZtW+oyA2yPLEvNke7SWmRAy/djdMtO7H3O1cjvuhKNoIjc4JiSioxjVGp1kRi1&#10;nRwsOixltoULHDrYk5vVEFkrbf23utClFvBWlbGdsdzUgu7e4xWNALlhSis+fftpVqSl3NB43wJZ&#10;S1Q4LRFw28Ho0jylF7p9xVECKAvftPACWj3KKZltAYEta+7LuO1Mhap5nNXAW+dOQbJZj1ext4Az&#10;+8XT82YrYrNrIY5h6gkMupbFNaAxheqxx/DFz34SfXod7vwx6PU55PN5AWyqxri2g2plHo5pNDXa&#10;GWFnafFMRlVmeqqHsaKb9yx401pH2JSE9UIzCJLeO6e04ptf+76vfnc1w9YxwP74b/zQZX1++aND&#10;Bf+aot0wIr+skoWRUv/hhctONCH5JxNO6dLOVnPzzof3ZhN+qY1X1l+71F3OFjZls9parbNUOEUH&#10;2LvvaTbmGzE8vYD+0S3YdulV2LRrL8yBdYDdC/SMIUgc6XtlT69l2CJlyVohf2em0oEt4lJaw0tn&#10;vkhQL9DoXRzqpanLtsHuAnbnZl42/tkZM432ZpY63UufDrBDTZliZuoiCoDVhovzIYskW9K2C69d&#10;FwvMFvs88zPO/l0c4Lf8wNVnZJCdbfQWAvbiccrS0krelIfMNm4Ym4rhTJszuZryjqUk6sExE0TT&#10;h2HodRz73r/hi7f8FS4ZKcGsTEKrz8Mt9AhgU7yF7PBKdR42BWHSLavayyjQTpPk3Qj7bMWss0zz&#10;BTXspkpdxndRNWxG2I3QDMK4986Z8wmwP/LrP7xnMJj/6KBTvy5v1nQtrsPQY/HDZg+gCEemPWuc&#10;oDShVzN2NXuc8zIyPi8vqnNLbOtMklxL22dUP2eLzSu3VoLY9vBJ9vQKINMWrtCbF4A1zZxSd6IV&#10;oOagHtH83YBWGBCwphb4JVddhw079ooRQ0LBC8uFlkttDeWsWWS8VITcuRFoh/SO7Xg7d3nPqjMp&#10;wEzzukukzVsciKx9a+l/W+YxC4eHAN/iJGTc7da/yxnMU+fA6fKGp651sqmQiJwybWpNpDY+U+1U&#10;3GsEIfK2hurkMfTlY+DEw/jKZ/4S9WP7cenYECozE20iQ6de7eKNjhqd9us4P3Kcyxnn8/E1xLTm&#10;CGrEuxZ5lizxhplD2dMCP+i5s2z1vvm/nS8R9sd+9aV7e5PKR4ed+rWuUTe0uCqArSUEbGoHUvM5&#10;/XJtX4wqaN3jwhyBJmBrqp6nIJOuWhlwZ7KTrb+qb5p2wSYh8o5SoPIioFzz4cUWtFwPQquIeuKi&#10;rhcxuvMK7H7O9RjcdgmQHwAS+vtS39kWnedzflw0W7JzPrKnfODZpE1Xe4XPrJ94rEhhTOm3ATal&#10;UjPAZjTsVWdQKujAiSdw7N6v43v/8jk4teMYyhvSn71U9mG149J9/9lHIMsg0pwlE+gRnZEU38Tr&#10;wLIx7xlhEBXunNf6fvOnz5catkTYYfmjQ079+XmzIYCti8FHF7DPfusv3FcsFjZUgN3+fTJbzBZQ&#10;Z7VqRtlOzkTDD0APB83KIzbzqEUmaokN3yji0ue9EFsuuQr57XtFrYymRrHhKslFWsuwdv00jy7e&#10;Ps0B6758jUYgi80UU52SpqpdTPVLMDnO+D+szcB2QiRHHsbf/6+bMWBU4E/+H/beBMqOqzoX/mqu&#10;O/bcrXm0LNnyPMjyiAcCjhkDcQIkTnj/n5D1WO8lDxJDiHmJEkJMgDCGOCaQlwQCicnDcYwBA8bY&#10;gI0HeZYl2dYsdbd67jvUvTWdemvvU9V9W1NLfW9L3dKttXpJat2h6pyq852997e/bw9aDMCM69Sz&#10;dILNjz3GCBwVsGNp5QSwi54e+EHmp0Ut/4dzJsImwO4My1/ttJwNSYR9LMBWRaxo1Yyw58ZDcaIo&#10;VvP6WtCekm47pP9V+lgnlytZ15Gmo+C43A+dynXChYGCryLdvgTdy8/G+qtfD+Q6AT2LsCoQKCas&#10;bCt7EftBAINkR2f5ONGhmeXTaX78aTMCErBZ/5zq1vGzQfVt8slWyeMdLuAVgPFebH3sB3j+ke9g&#10;YQZIhyWIShGWQbaZp82ANOxCajrzGvaZh37QiQF2+mdFreWDcwqwu4TzlU7LuYIAG2GpGWHP2q0y&#10;dz94asQ9tT7Govi16tzkFGTY8FRy+NVR8kA+Q2hZsBLnXXYtui/eKIVJFJNLKhHVrM1U7E+sIKA2&#10;Fo6063DMmntDeZpdztwb4LlzRsQJZ8ocm9YQYFN6la25yaAjdKCrFVY2K776DO772t9j3eJ2DOze&#10;ijVLF2Cobx9STcA+ZdN5IoAdBNmfjin5D86ZlPj/+cM3rGsLyl/pspyNtuo0AfuU3UYn94uTenVC&#10;PpOATexcaluZBOwkTT5BTGPRAR1l1QLsHFxBsYSJrmVrce6lVyK/cj1g5IDIQkQ+1UYaIFlSAbiu&#10;xy5KptXU8W7obDe3Cg0dzuk/jJzFAvZYIIc5stJkt08FbH9ph0Wo1UGgOoRHvvZ3KPS+hnYrQloX&#10;8BzqwiFXu0ni5/Tf13xFI0fgBADb90XuUUfP/dGvfWqO9GETYLcH5X/osisE2HoUFJsRdiPvjjn6&#10;WQTYkggu092TwhGJYUaslByzyIl+Ru+h//VUC6OhDt/MIt3SgaVr1uPsC66AumwtEOgYHaugbcFy&#10;RKSpTJ6+UQTX9RH4Lqs42SlKh594DXuODOUswuMsfvQcGbzT4zTIX9uHUKUlLAE28cRJv8IWVVjB&#10;OHDwFQzteAY/uucrOHd5D/r2vIrVy5dg164dWNDdhbDi1pjRnB6jMl+u4ngAu2paKHq6FwTZRwpq&#10;y+3v+syDz9dzfQ3rSvnqH9y8thPFL3fZlauagF3PlMzCe2dp/eYaNCXwWHiEYuqAFcQSygxdCdsa&#10;MFjrHEmQTC31WBNwu6qFgpZDRU9jxZr1uOyq66EsWonQCeEpKaRaFyAki7pQZWcujqrJuYv7biNO&#10;iRumlB5tHs0RmH8jcHiETX3ppkI16iKUYBjofQn3f+Wz6LE8VEZ6sairDb3796K1s4vMuRH5XrOG&#10;fQomnkVvGD1VLmNMYYnXkM5iwHbDMPvwuJa//V2f/sFL9ZxuwwD7nz94y9ldqnN3DqPXtKRCvVoe&#10;gq7RskxuSM22rnomaa6+dzrAJrD2/BBmKg2hmXA80i7WoVHblhAYrkZQ2pbgvCuvx8qLLgOsPISv&#10;QLFb+Idat3zy8VVkFC0j+Ij7ThP5B2UGLPG5Op6n83nN0p5x3g4ZZYuoBztCgCAU8BQDuk6bUUDx&#10;y9CcIWjeEH78tc9DHdsHqzKAtOaz3GgQBPAJrBWNn4Um6ezw22CukM7CTBajDiqum/pBKdP5oXfd&#10;+d1X6rlpGwbYX/nAG89apFXvzkaj17amhTHfAPtkTHA9E3XU957ClbDWHpMXDvYNrnW2Asx0DsVq&#10;AKHZ0FM5FN0IwwUHqpVGvmcZ1my4Ht0r18LsXsQCO76vQ7GzUMwsSJaU0uGxuqg0CRRSN48Vpjis&#10;P6ZY9KwMefNDmyNQ7wgkgB2ELkyDWhsDOI6DbNqCaQhUdm/BzmcfxeDLj0Mr9cH0RpDRBAxdZY9r&#10;L7ago+eheZyaEUhS4jQViU0q92HXRNgxYDtV1/5eJd3+x7/2iQfnhh/2P37gTasWaKW7MmLk+rZM&#10;ZLrOMEfYc6EPuzFgfAqR8dTcj9N+69EAe9LAXWdTjorQEZlZjqALbsS64EtWrsHK9Zeg+/wNgJUF&#10;VANRoCBULWhWBkKx4LE8o5RoTCwLqFMsAWyyRjxMC3ras26+oDkCp34EEsBWFJ/aruFXqwgqRaTS&#10;JqjDZt8TD+OpH96LdrUMvToCKyghpUcTsrsE2iF5gte6nZz6yzqjzuB4ath+Ko2xilL2gvQDrt31&#10;kXd+4oGd9QxSwyLsf/3DW5a3KOW/ywRDN7VnYXmVkTkD2PVmLG8aAAAgAElEQVQMUPO9Rx+BBLC5&#10;Uk30bVL4iaVKZdJax1DJhZ3vhK/nMFoREOl2rFx7Ps65eAPSy9cCZo6LQYJS37oJVbcZvP1IhRdF&#10;UCmCJlIbOw4lPkOxUhrBeTPCbt6i83AEWMEtIr/uAGG1yJavKon2OcMYe+UFbH/6UfTveBHthg8j&#10;cGBGLiwlgqYrUEQEX4QsckbCQc0g+9TcAMcD2J6dwnhVLXlB+j7fXvTRX/nEf+6u52wbBtjfvONt&#10;S/OV0S/aweAbO3KKHbhjDNgQWrOGXc8MzeH3SsCWJ1gL2JMGHgZCUi5TUigFJny7DQtWrce6i65E&#10;24o1gN0CCB0+tYCpOnTDYj/EMIwQiJCZ5Lou/aaTQCJpH0siC0qNN4/mCMy3EZCA7SMKKhBuEboe&#10;AlEF1Zc347nHf4TRfa8ibwgYQYVVxbWIlMWJgimdvSIRwA8EoBuHaIPPt5GYv+d7PIAdk84KfpD9&#10;tp/p+dO3f/y+ffVcccNWu69/6B1L2sXwZ4xq/5s682o69MabgF3PzMyD9yZgzQpmHGXTSUvjDSKX&#10;kYmH3boAewYKcM1WrLnoKqy77HpYPcsBLYVISwFkganozABnSUYh+IcOTdNireXY2SjRKGf9Zfm7&#10;JmDPgxvltD3FmZfJEsAOvbIEa28cwe6X8NqTP8a+l5+G5hXRljMhqtTCKAdQBKR8FsKg502E8EPi&#10;hpDbWD0GSqft5JzAhc1sHo8HsB3dQMk3xoTI3xOkO/7iLR//zoETOLHDXtowwP7mprcuyhXG/9p0&#10;+36lq0XLCL/AgB2FZCnXWJZ4Y2rS9Qxb8700AolTEvdhJ2lxToVTqwPZY1qowIRntqFr1fk454ob&#10;Ya+6ANCyCGO3rUho0Egpgj9QMmdVBuNDEn2KwpaZE0QPNm2VnsLNozkC820EEsBWgioQluHt34od&#10;m3+CgW1PMkM8pXhQwipEEMGwJCiHvgs1CpHWSbo0YPtYsqAlV6jmcfJH4HgAu6zpKAfmCKKWrwf5&#10;xXe+adO3+us504atd/dsunWBXRrcZFT7392TU/IknGLQfcQO8FSjNFkwg3vWaLHlFE+99pr1XHrj&#10;3jufNxCJlOikacekeUfSLpKkoZMRS25U2WVNwJpoIktRFF8xpJe1msL+IQfnX3UjLrzmjVB6VgLI&#10;wFXTUKwcR9ehL7hVhTA6ElTTU9i9S4Q+PM+DbZE0Kd1CXMXmiHtCXa0J2Cd0E0/aSNK8TXfMARCY&#10;WeAz3YU19v8THe9DdPMlTfJIh3xeSJBUEVXALyI6uAs7n/sZdj77OMKxveiwI1ihj1JxDJqmwzBN&#10;LhX5DNgR0qYGU5OZKI+ti+fAXDV2VOfFp01yeOh0JY9ncj2kLKOKsmLACa2DgdryD26m64vv2HTv&#10;QD0XN/1ze5yf/i+bbuvO+gN/YBT3//e8Um3rzpnwnQL5KfGJEwGJdoJsns5IIFOo87qH8CQtKMfa&#10;ENT3qE62YFF1jOxPyZOa5osOatGS7VrE9k8iXhWCAJXaqhDBKw4jn80Apo1KoDAD3DcyqCo2xn0d&#10;F159E3pWnoPWFecAVhv8QOPImzTBiTCjx0Qy9jyecsS+2VNYsPVd7XHeyvPqZbT08zHVIu2wayCA&#10;iIsVYE33+G0azTXVUwW9gnIjCqBObo4U2j1NOWLr1Ph3DVtA5tWoyyFTuA5NP5JwSYtZxH1WxNvR&#10;pKJfqCAkdpgSwTAoI+TDDx2Qar6hVIHSAez7wb3Y+txmpLUQeVODMzoIeA5ashkErhuLckhQmMg8&#10;xRsEEiRC1Hwu6r19ZhJ00SNHmEajr5MPdiQQqYGcJV5LTVRCDaXQ3hukOz9dclPffM/f3D9Uz7ke&#10;1/N2PBfzjU3v7gzG9v9um1r8YLcddWbhoTQ6gFwqPZEiTeQuIl4tYqbvbFIcTxKg1jMB9b63nkeV&#10;bjAVpGUMdsEKFQJTqUhGB4E1ZUK0SIqVTCwZ7GtOW7EQaS1CsTjO7zfyHXBUAmoNWusitC49C+dt&#10;eB0yHUuhtnRCRBbcQAF0G7puS+Y3bwaOPgrNtpVj3yHHC9iCwESmu+JnT3qUa7VAz+CT8AXkKw8X&#10;pmkCNu+PkmCDngv6UUPuxaX7leV3aeNLwYpQONNIoxoGFdCWVtUDQJSAUj96H/1PHHjhSQz29aEl&#10;k0baMuE5JehhiJZcCpVSiRUE5WSQw53ceCVZLoXAugnY9S6jM3q/BGxaB8moJVlLBWeRAwJsMi1S&#10;czhYEjvKSsuf5xae+503f+Su0Rl9WaM3yP9653vatLGh37Qq/Xd0WUFPmxFBDauI/CDmNcYR9gSz&#10;WO4WVQrXmseMR6Ce0ZOATepjBNg0PyQbKmvQtMRoUQg9CmPQloBN/y9fIyVJbV2HU62wFnJk51CE&#10;Dd/KY+k5F+OsCzcivexswGoBVBu+ryAUOjTdgqIZnNLTVbUJ2DOefXqCEhCO74SjRdpxVotrp7Tk&#10;x3Ky1BukURSdRNJkGRVFfE8Q+DQB+8iTw8MYq+9RdoiAlH/isQPbBhNgAxZp+0QCYWUEmhEARgCn&#10;fxf6tj+NPY99H2L0ICIvQDZlwFQVBFUHahDAMnUoFLnVAnYsiSmFOujZaQJ2HY9PXW89HsAWyOBg&#10;0X/FTXV92O5e9dDbPvyPxXq+tCbCPp44+uhf9dUP/X851dv5zhYx8pcL09FiO3AoOco9g9ISohaw&#10;43Qny+rVAzn1XPrp8d76Rk+mxGmGiCSWAHYyMhKwKcKe7K9OAJtY4PTuqucinWuD0CwMkV+12YJF&#10;a87H2kuvRnr1erbFBImmqClQFwqVRjSWE5USi6ZOjlvNY6YjMAnY9AnHAO04jUGkviS7RbGgCELo&#10;mjYFsCNBqT3iElBoeKiSXDPCTiJsnrMkKaGQyKjcPEkolT7VEY0v8XWCKhSKqg0fKBzAlmd+hq1P&#10;/QS56hjSkQcSJdXJWpPkSn0PkV9lTodlaBPdFxxdJ/zMJmDP9JFp2PumBWxYqHgaQqt9y/4ybhed&#10;ax7+b5v+qVrPCRxXSvx4vuC7X/if1p6Xn3rb0qz4ZE8qXI7yKCx2eZWJT2Y5xs5OkwzgJmAnD/1x&#10;sICOOA31AbZcXmgRSAA4YZzSwkFALQE7nLDKlOYd0hqTyGWuUOEqBjyYUDPtWLB6Pc66aCOyK9YB&#10;qVZ4nsIyo5pm8z3AvAWK3DitSMIoErybx0xGgNKjSYSdAPZRQHui7kBRIM2nPKIwhEY8gYQrEJeo&#10;CLBl/bpZwz7SzDD5MR5FSoFSxM1/xpwCXvXCCAbd44ELCAfwx4CR3djzytPY9uITGNyzHQuzNmzu&#10;s1a4BmppKkxDgxqG8D16X5wOj0uIxD/geYsnsBlhH/m5qS/8PL5ncTrAJq5OpGZQ9K3n+1z9j3Z1&#10;vP7HmzZtqqsI3DDAvueeWzXnsaGbu83K51qU8llZxYdJ9VHPj1mMErDlzTZJnmhG2Md3cxztVY2A&#10;uoQkIellFFVRRB1CjQIY5JJF2t0RAbusXfsqtWzpbI+p5zvx2oEh+JqN8y67hklm2sKVgJZBqKQQ&#10;cr+1CZVqeszPocUJMhXOgEARXCOuor5xnJ/vlm5PMpRLZCpjkD00NV4D2PxXegaFFH6liJrKE3ID&#10;pcnIWpN98U3APvKdkQA2gTRtmWShQebJiSugUO1aCJg0HdS6VR1B1L8Tu178KXZtexJuoRcZU5KV&#10;NBp/P+DOCAJs29B5XgLPh1Yzb7y9rgXsKE6Jz8+bd96fdS3prLaGHagyY0mdMn6Yiipq7qmikr/9&#10;nX/93UfrveiGATadyD/8j+tuXJDyvtSqOOta9QB+eRyWRqlTuYg0Abve6Tr8/fVCnSSwSPa+FLGX&#10;7Fcim8noWv5dLhYqAiammQhUDRU1BdfuQjGy0LVkOS7YcB3y6y4C9Kxkg2sZFkjhJiLugZBRO20G&#10;yPMXlBpvRth13BQUX/sTSVji7ScAO7kRnoil4+9JWrrijT4BjudxCx0dumbAMAwGbAKlZg372IBN&#10;T4aMrGV0HcVlQFWE0AVF2AFQGkFp33bsf/kp9L/2NNyxPUjrDjK2hoh09ok3EIa8meUxJxKbkIx9&#10;U5dPeALUydlMdJM1S4p1PD/1vXUKYFNgExGBV6AWsBWjNRgohI+X7bYPveuTP/pFfd844YNU78fI&#10;93/596+7aqHl3dWmVi7IogpdeLx7lyxGSWaqdTahXb4iaDd5eFNPY87o9P+U+gFb9l0fCtgSrAm0&#10;KbqW3q8cXSsmfE2Dp5hwtDT2jgPrN96AS666DsaC5QAs+GoGwsojUmx4lELnRShiQo3FdLVQpvoo&#10;j6iRn3W9V3H6z/ORr3AqYNNrFGrzYTJUMqa1T9chYC3fwK1DlUqF32caFkzq+40BW9VI4Lr2aNaw&#10;aTSkHgAQRPFGF2SV6UOJAk5n67QxDQLAq6Latxuvbf4Z9rz4cyhOH3pyAkY4ivGxYRjpdt60WoYJ&#10;UydZ3pAja8py2KYF15XzkhjqzFXAPhPX8EnApvlMCLwE2DI4pZR4gIxbiuwfDwbZj9z2mQefr3el&#10;amiE/bXb33iJ5vTdtaLNukyMH1Tb0xbCwDsEsJOdfZwWZzZl85jpCNQLdYlgCqWreTPFRECZAlcF&#10;peg0EJOYWcRGGq5qoCw0uIqOqtGCZRe/DovPvgjtK89iclkgDAg9i1BLs6gDRSBUs6ZZph+DFjLQ&#10;ohbX5sjsY5YA+3Tt6pNMbzqImZyQyOSdQCPNdVRBynARqM+ayH2sya5GqJbKqFYdtHZ0oOqUYGcy&#10;GB0aYsDO5/PI5lv5c8IwkCI2ZzhgS1ct+SNFfeINC7HBaZypayIixy2i1ZIYVADhlqH6Ppcq+p59&#10;Bs8//hOM7NmG7pSPVt2BEY7BxDg/az7SENT+k+jxTywEyZN97JLnvNaxmOmiN0fex4BNDRYRjgDY&#10;dDdYCJVMccw37y9q+T9916e+t6PeU28oYH/9I287Vx/f9/ll7dq1KA5arbaB0E9IE0mEHYsMTEhP&#10;NtsS6pnEegA77oSfEmFTrM0UwZgZnk2l2aeX/HcjK41yZGI8VKClWqB1LMGF178VLYtWwWrvARQT&#10;LqX49BTXb6oBZb3lhuwwwCa2Mu0SZhGw6xnXuf7epD1LAnZyEJmPPMQnAZtY4KEgQFFQKIyhq6ub&#10;gWTo4EF0dnaiUChwOpyAKJPJwLJSErBpw8Y8g0M31GdWhJ2AdTLCtYBN5D0aW4OGSFRRGh9C1tYA&#10;W0ewfy+2PbMZhb4DGNz1KjRnBN05ICWKUIIR6HAgRICQZHohAXvqcfoB9ukWhU8CNkXYklotU+IU&#10;XUsvhVCkRp0o881BNXPnb37ye/vrXVcaCtj/8tFbV1qFnZ9YlNVu0Ssj2Szdh/5kn6hMiUvAJkDg&#10;GIGVluqBnXqHYH6/v56R4/p1os+tkDwoMYPleFDtmv5K0bUbCm7b8vUUxoQGT89gwVnnYvm5l2HB&#10;2suAXCfLjAak6hQRYFsQMOB4vkyvxoAtKWYBx4AUxXNk3dAa9ukaUx/5HiXASIQ0JhPgUwG7VBxH&#10;LpfjemhhfBT51hZEgcdA3dLRgd07dzFQ02ssy5L6dRRRNtu6eNBrAZufj5hNzwY1kQ9V8QC/BIQu&#10;oPpAdQzFfbuwc8sLOLhrJypDA1CrZbTZGvIW9WKPQomKSOmkiCUQKNQ9MalWNmmoc+QnezKiTlpj&#10;5/f6NZ/PXkqTSqdCnZKQUwDbZMD2PGOgrGS/Om63ff49f/VfB+u93oYC9j1/eetiZXDfR7ts79dt&#10;v9iWJm2NOPVJ/bcSoGcLsE/uYj1Xdov1ALaMpGJDjRipE8BOXLAq5QqMdA6RlY3GfVUZh4ncolU4&#10;b8O1WHDx1YCSAYwc18D9kGqqOquYUardo5YhTXIUkuY+BmuWpeX+riZL/JAn+ETuYkl0IhtSGu0k&#10;Jc6874mUeMUpIZvLwK9UYdgmqqUiPL+KfHs79u7cyRaN7e2daG1tZda+CKRal6LH/ddneB92Un5I&#10;UuK1gK0IF4o/DkQlQBMM1kMvP4cXn/wpCv37kNcViJKDlBIhZxlA6KBcGIShR8hldQQRGXgYU4KW&#10;BATk8n94sagJ2PVCXuPePwWwKSPFj10SYceAHVq9B8v4gtG67CvvuPPe4Xq/vaGA/e1P3dbtHdj+&#10;+52a+zt5pdpjCNmWwF0nsw7Y9Q7F/Hx/vYCdyBxO0pGUWOxGjodupgEjhVKoY8TXYHQvw6qLrsTy&#10;8y+B1b4EQZSCoqegkEoayzQqUDTqvidpxqn1N9mTz93YNYM9yWyenzNw6s46YSYfGbClPriqRKhW&#10;yqg4ZbS05KAqIcLQR7FYxFObn8EFF16KlpY22Ok092SLMIJGZQwinZHK1mmfEp++LXaSMyD5GKxm&#10;RqxgUYFSGQTsEBg+gO1P/xR7t2yGKA0hFbrQPAcZ1YARgUlltFEqFkdhpnRYaQNVrwJNMeVCH2+4&#10;uGODCZ5yI11bo6bX0XaMjkOB+9TdhUf55hPZeR76EfW89yQOhARs6YlBJMOEnBuwTgXJhllwfG13&#10;SaQ+EbWt/fdf2fRPY/WeXkMB+97Pvre1suvl21rV8u0dZrjU8F1QV8LJB+x5MuP1zl4D6FrJcpVo&#10;nvFCQQQbNoPQYWfzKFQFRjwVevsinHX567B24/VA20IUSgHsdAcUzYTOC46AYLMQTiZOLG68wLBY&#10;ShJrJxfeBOvpboEksjvS6yYBezIS4zGOzTxYOzwUcCpFpG0qWXgwUzaCShE//elPObJeu+4CmHYK&#10;qqZBcGsRJgCb/n36k86OH7CT6DoBbC0sA2IMY688g23P/RwHd74I1RlGi+qhRRUwAw+R63OjtplK&#10;Q1E1lLwq9c4h0hWUnSKyhi1TqVSKYACQkXU0xfRmEqAT7f05D9jT3dinwf8fD2CPOeLVwGz/yJi6&#10;4vu/9emvleu97IYC9sOb3mv3jW751Zwo/tmCjH6W4pa4lefkA3a9wzL5/rmS+j7aFdUbYdPnJr3Y&#10;self/FXSYc0XGsa9CGpLD1ZeeBXWXHEDlKVrORVeCiJYepYbtaiOw9kU+jR2rgllyjvZO7GaFqVZ&#10;5S0nYZ0SuQ29BRs38XPkk5Lo7kgmKAzYMbs/cd8ioy0pF06zGcKrVKHpYE9lhFWUCuPo7+9Ff98B&#10;XLHxKhhWFlBk65b0aJZ1Wqph80arGWEfdifQOFH7lR6UsfeFR7D16R+jd+eL6LA8dFkBtOIgUkEV&#10;HZk0nLECXDeElcpDS2fhhAKkTSl0lSPujEKa/ZOGHrWAnZBC6QQIxmkdneeAfVpFUscD2EVHebEI&#10;+/aOzvRDN2z6ScLAnvHq0tDVctOmTeqq0e/+Uks4/qnFOfN8pVKEoSXVSynOQU5dvLjHftgxJ3nG&#10;F3Cmv7EWsKePFeJIrIbkN1Gjo40VLdSUjlMlWAeqzdG1T/rg51yMC6+9GVhyNqpVBVXFRDrXzSQl&#10;PwgQhQFnU3RNyncksMxMcAJrlQgNcYQdEflwsu3oTJ/DY13/oenY2teyBnwshkmRNadMZdWBzSaU&#10;yCe9LG41KoyNIt/Wgm1btqC3txeXXHQxWnsWAYJKGbI1hdLgBApc2qDN1IQaXe23nl4scZlgjglc&#10;h5Rw5FUf+oTRpoYyFz4QFHDXHe9Hl1VF3ghgRWWkRQVZpQqdIumqA8uwUSyWoZkZ6Oksin4AN4qg&#10;c8StQnOdCeva2gibN1A1UbaMqGNbnim2xMfz1NfzhJ1WGFvPQBy+cYvbuug/TGqDjO8f6sH2VROe&#10;YvvDo+FjRn7ZR375099/vBFf3lDAphP65h3XX6YM7fviqlZzo+k5rHBIiz/179KFMM0oCmAJl3eW&#10;bOc4S324jRiguf4ZE80f5BQUn2zCNKW+ahl5JY5Y8k+VdYtl+o36c13XhYIQtk12cBFKXgCXJE7S&#10;Hdgx6GD9la/HeVe9Adai1VJylGrWqsGscO7vjQ+5qCSLX/LLI91ijcgLzPWZOfb5SSCOMxATAzj5&#10;HiblTcj4Tv5+gkUcu0J5kQ/B86lDi3RQrEzPHAF2JBz41VFYORuRW8KuXXvwxC82Y+MV12Ll6vWo&#10;Oi7sltajyCed/nNEIyx14tiaiBvipO97Qvcit62I3ejS6TTzAVhmlLR1y+Oo9G7Hz7/xOVjVQYQ+&#10;OcEHsNSQ5Ug1QanwgI1VImqJZIFf2j6RTzZYn4CeTY0zkJOgO1VR9tA5OIQZ3sTSuheBeu5yBmZK&#10;X9H9IzxowuP7SKgaHALsMFWqlq0HqlrXprf87Q+21X2yE4FQIz4p/oxvfOQN65Tirs+vzug3Wn5Z&#10;VxWCAh2uZoGK8bR8GyJAOiRv2JMN2KffHS4rx4kZAAlpxAIoMU4mtS411h1WojgSi2TNLAwipDM2&#10;VEWwoAb9Tk1nUBIW+isqes65HMvOuxKL1m0A8t0QIUXHJkfj1NlSC9hHuo2aftZHfriOCNj00ol5&#10;k0pak0Y5k4YPDOQM2AIFt4yUlYYKC17FgxIoSNkGdC2ECAoQYQm6LjA00Ief/ezn2LjxBlhmHm2d&#10;y6SmJrGXG75tb+CCMosfRauBG3++Dj8G7DhryUpmlLaO3ewCH5mUicgtQIEHeBXseOwBHPj5t5F2&#10;R2NZ0ZBdtxSVNgCUQQon2sCSOaOuDDmr8k9OQDaPUzYC9QI2BaKKGkETVQZsEz4iRUNZM+EG6WGv&#10;kv1XLbP0Uzd88tt192DXLA+NG69vbnr7CnX41U8tT4dvTgeuTaAsAdvgaJoBO/JgB76MsKmVpBlh&#10;1zEBcYoyXtwnAbtmN04gLGKnrDgdTlF2YnFJ/beaGsElTWkhEFoZuGYeRSWLG9/x20gtWgN0rmRP&#10;68CnWjRZZB5Na3rqpTQB+1iAfaxHMMmXTAXqBMKlK5Q0/+DUKWdpBQxFuj1RJOi5RZhGhH37d+P5&#10;559FZ2c3Lr9sI/R0G5zRCtKtHazUdSYD9mSELSVzk7QmZS2ohBcIFbqmolopIZMyuHULkQv4Rfzo&#10;n/8Weu8LyIYFjr5JCIUcuqCQVj6VFGJeQMIPiNsoZeZEPrdUfGoep24E6gVsj0p9DNgywjajyQjb&#10;DVN9hXHr743FK/7+jZvuHWjEVTZ8f/fNv37rIvXA3j9faFR/Pa+4OQLlBLAT8w8SxG8CdiOmT1aL&#10;J1LhKjG7pe4w/y5uOeCFIQZq0phO0uL0ewJravHRNA12NodxN8BQ2UNu8RosP38jll9xI5BbAKTa&#10;EAodQUgLmMmvZ3bTYX26jbiu0/8zJmvTR3sEkwh7ciySxOnEe2meSW0rDHjLa2g6A0cUkA+9z+XX&#10;0vgoHnroh6xW9653vQeeG8CyM6hUfKRaSMf6zGXqy5T4hN6fJHYRJ4CtM0niR2H3MnqqlNCDoYVA&#10;eRgg0ZP+Pfj3uz6FBeEAckpZeoqHAcLA5zkxVQ26rjI5rfZgNngcvTcB+9Q/5w0FbPjQySNBMVAm&#10;pccwtdsPWz4Zti7+95s3fWukEVfbcMCmXmy/7+UPdoaF323Tw3byg6XdJKUO/FiHlwDbCmWETSDe&#10;jLBnOpW0P0/sKSkdTtJ4BKK1RJR4QaoBbMbymGhk2zaqVRcRU4lTGHMFqkYOZ116DVZde3MEu0OB&#10;1QqhpxFElD5VYWim3CYQYNMOs5khOeEJnGB/x7utidp0TbhLHITaY2JjFv+Sap/FsSHksikYBrk+&#10;uay+xeKBQYBKuYqXXnwZe/fux4YrNmLp0uVQLAu9+/Zi0bIlYGdOnaRI61m2TvjS58wbaDwDqh+T&#10;nWxNpMtxNuvgExETKJWK6MwSD6AApTwAVfOx95mf4yf/+TUsNRzkVRcGPQdRiCDwOdImwNY0ZQpg&#10;cxmppt9aPoezTRqbM8M9J0+knjtfGnxoXJrSuKRCgE33k4ayYhFgv1wRLR+NWpY/dMumfy00YgAa&#10;DtjfufM9baWhXb+Vd4c+1GNhERExaEFwNW3CXpPsFa3QY+5GE7DrmUYCbCPmjsqFR9rw1YL2VMCe&#10;JKBJ0PYqLhs+UKP/wUIFgZnD8vM2YM2G66CvPA9Qsoj0DELVRqho1MDFhhLETODghEkX9dz29Vz/&#10;/H3vsQD7UKCmq6xNnCZ/JwtHtziOTM4ChAvfK8FIyxatvj37sfnpZzE64uANv/TL6Fm2GqXxMWRz&#10;Wfg+6Vj7sDJZdleTSu9n5kElBVm2oeiakuIUT2vwpe4Mb36cUhldWROKOwKUDkKM9+KpR76H/q2b&#10;0S6KSCkV6PRM0EaJjHJEKKP1uBNiyqYryUjxRpe+dmoEfjrPwlxska1n5ToMsNnhkOSCdVRgibJI&#10;PVERbR/OtNzw+A2bNtXd0sUbvEbfIPd86f3ZaO9Lt6TK/R9flFLPMik1B4By/eQTSgfpVBuU82cF&#10;tNM1wp59ghurIkWxtKF8+gGF7ovDAXsCVKNYxDIO6YgpnM60wIGB8UBF29K1OO/qm5BZfSGg5YBc&#10;F+sdkyE7qZnxYkRevywxS8VxAoh6bvtG34Hz4/MmADtOyU4y/KVwRm2po/aKeNGL2fg0D0xa8ksI&#10;/RJUnRyifAwPD+PlLdvxyvbdOHvNxbju9W8GiHugqRgdGUBbTyvGRnrR2t4JgCLsMxewKRqWrRSx&#10;JzyzuSnyZloA3+Ikr2yJCkxRAkr92PvsT7DlFz+G7Y3Dqo7CJolSTjZRS6ME/yikSFuCNs9m/CcR&#10;kmp5HbVte/Pjzj29zrKelYuyJfRYQaVeep/bJ4mlRSXgSmS6JZF5SM8v+/ANm+59qVGj1nDAvvvu&#10;9xm53fuuyhT3fm5JRrvI8Csc+XnsESr7fBPAllJuteYfsw9yjRq46T9n9q9FArbFPc0yBkuc0OJd&#10;O0fbScpNjrPE6XjaIx3pdBbjJZelR/OLV2H1xVej87wrgPwiBKEBNdMOVzG5NYXfSfVS4cOktmpu&#10;6WqmxKe/Fw5/ReK2xTNH8xTPzUTK9Ah76aS+KhcZ8pInG9QQYXEEmhUBaQUH92zH4088Ad9TsGLl&#10;Olx+5RswuH8EXQuX8lSFvofR4gA6O/MolcvIZrrOeBFMaHgAACAASURBVMAmli8NjnQ0li1XTEaj&#10;DJTrIm8bKA3sRmdKAOVePH7v17Fv65NYkNFhiwo0thAWzOswuKeOxtllW1PmehwFsGWnRTMlPpPn&#10;p1HvmSlg03NLeRRaadkoh7zQY9llamOuCHO8GOXur6a7//Stf3n/rkadb8MBm07snr942/nLdO9z&#10;Xv+OG/MG7V39CVNv2RssoFMqKu4Rbrp1zWw6awFbbuClwhh1eyaAwHaArAtNTloCqm5A0wy4XoBi&#10;uYrunqUYHHMgUq1Yc/FVWHHJtUAPMcKzcBULipXjG5M+nn5o+aG0j2TTUvhxppKWZr4hm4yq4sWa&#10;yGPUq8sa0nI8k5o2K2ppmhR+DT0mlWmcTo0QVivQKJJzS1BNkiAdwQ9//H0MDA3hwgsux4YrbwKQ&#10;AaIUC6TIREiESPMQKVXe4mlk3nKGR9gT4kExn4YCC4qwqb5taiqKw33oyRJZs4ShzQ9x7XpVZwrl&#10;wX1I0+PFznPyOLQmneRLkv9v8nVmttbN1rtqAPuEH2iaSzcIYFoGdDViq1W+B1QbJU8fGna1b5iL&#10;Vn/i5ju+3deo858VwP6vT9y2LFsduNMo9v1KDtUUpQsoHc4tXPE3EvFM5fXqZNprnvCcHP84z+JH&#10;H632U5sSV2KyGUVdVIUjpiodhmFwX2AgQngBmbZqUDSLowc3INJECoGRwcKV67F+4/UwqG4d2XDV&#10;FPRMO/y48SQBa4ryiCzIgM27hDMVsI//1jjSK6eANrP65TgmfboJYNMIe24VIvBIgppbtkhsgw+a&#10;40qFnaKKQwfwwIPfgapH6Fm0EJdffi1S6TYoWisQmUBEEWS8v1I8RKrLmzpNSZ/hgD35rEilMRI2&#10;UbmGTc9QUC2jNa1hbN+raO1J4eG77kQ4vAco7EeLqfBWp9agownY9T0XJ/vdM42wZXgk2/MkV0GC&#10;NWVUIi2FqmfuH/SNu7yes+9+x5/8S90uXRMbwtkYoHs++d4FyoHtH+rRK7flUO3UI5cBO6SfeK2h&#10;RZ9q2NRm1IywZzYLDNhxKo90vPkWEtSSMrkIkbFDIAQIqz1B6tKy7qwaJiI9jT0DZSxffykuvOIG&#10;5NZdBKQ6EHqk4GNDt7KcHoy3VQzd3EhWw2zlunbzmNEISGOPuI0o7suNt0ITn0eSrxABDJX2WnKO&#10;heMgIg4IywhSXSnAd+77DxwcOoi2jna849ZfQxhp0AzSCU9JYiJH2DG5SqVNnRfP65nLEuc9D3Wx&#10;8E8cJccSvTRCNNZepYBMSgVG+7Fz80+w55kfY+i1zVjeZkIPXGjs59485usI1APYDNCGBdf3EJI7&#10;m6ZBNy1EsFFxzVdGo9RfRS1L720UQ5y+b1Yi7O9/5QPtha3Pvm+hWn5/VhSXMmBr1MIlWeF8oZSe&#10;5VZhfcoOdb5O/Kk4bwnYCvMAuC2FQJsAm9LisbQlAXbV8+HTxkgj6VENPomokDuT2YoB38KGG9+M&#10;5ZdfAxh5eL4OLdsOqBZKro+UaUx4WddaY04KP8zKLXQqhvMUfWciKSulK2k+GUjijRGRl0wSaaet&#10;E4mkuGUopGNN4KsC4/29+OnPfoZCocROXL/67vegVKog09IOEanQjBT/mWyKmfAUdxLQPaKy8Ue9&#10;y9YpGrpDv3YGWS72O4mjaSJsUgfEJGkzAHwXUXUEijuGe770CSzPRdjzws9xxbqlGB/og6JazbbU&#10;OTL9MzmNeu9807DhuA5nMCmbSSVHz9ci17efGddyH1VWnv/wLb//xURQbyanOOU9s7La3vOZD6TC&#10;A8/86kKlckc+Kq0lkju1GwlVTPRis44uk5mbgD3TWaw1C9DIvpIiX46wJWBTPGyl0ig5LoO0QW08&#10;1NRf9RFQGsfuwJJLbsKaS6+DuWQ1wkqIcU9FprUL9HllYpCnLCaZUQpcZsBlnM2dq+QDS+v/TC+g&#10;+b4p7VpMYKkBawJWXW7J4FcKqJTGkNYV6Pk04FZRGh7E9x98ECNjY7BSOfz2e98Hj6wcsy0YGhxB&#10;Z08PbwHkloB4CDFxkAGaUIrSeWd2hoRKQ7y3ZV5GwBK9pFTGPqOsaOYB1WG89OgPsHfL43D2v4zz&#10;lnVAjO5nHo4X0gxNLvvHW6NOatvH+/rmozI7I1AvYGsqAXSV0+NGykIYqahUooofpB6uZNr+/OZP&#10;/vjJRp75rKy1URQp37r99RvbxPjnOxTn8lMG2DPYcTdycGf7syRgy29J2klo9ZlI80GFbadRrLgI&#10;FAOGnYUnVBQrVZipLKzulbjm1t9DlF8MJd0GHyaqoQah6tBJqUkBGxqopLBB/aKE2JoOoVC/qgRs&#10;ownYx5zmY/lZJ5E0/Rl3z08BbKm8FSIKHIQVB7oSQE3pQLWE1158Hs888zTGHAddC5fgLW+5FaqW&#10;gWrlMTg4jK6Fi1FyCqwTz77YE81ilDHRuaZNW61DbJdn+5adU59PywMridIPxcl0nxM/PPKAwOXe&#10;dvoZeG0LHv/hvchFRfRvfQo3XnI2Dmx7hrXFA9D4TqbFjxeAm4A9N26FegGbSroBBTS0kbZseEGE&#10;UgWjWtRyb9DS/ZevayBDfNZS4vTBD37qtpVa37a72pXyTToqulACCBVTImx6ULRmhD3jO3cSsGmZ&#10;iFOdIoIS16pp569rFiq+YBUzzUqjWA1QDSIsWbEKyy+4Evmr3gpf5CA0C6qZ4+aEqkv9vSqypgJV&#10;eFCoV5UAm9KwmsmATbo+FJ3YTcCeFrD5QTsKMib91wnPeKLJh8U3qJMigPAqMNSAdk8Qo4PY+uJz&#10;2PLCZuw/cACXXXsNLrn8KmS7VnJPNbdwLVqKgO6ByINhEVwTIUZ+gwaTYgEopFoXC4PM+Aac529k&#10;pbN4wHUmUsZgHTqAXwWCCkJnFD+47x54Y71AoQ8tUQG5qADTHYOlSdImWX4cekwH3E3Anhs3T/2A&#10;TdbztL4qUHQDrg84nnLA0jq+WmlZ9sUbNn1zqJFXOisRNp3gfZveukgf672z03DfbgknT4sPpcUD&#10;UvCLGbESsBPrx0Ze1kn5rDkRvyegPQEIcQ07VtcACS+RQpmeaoEwMhgqC5YZvfDyq7HkprcAWjd8&#10;q5Vr1mT951M2ECoMXWGbQD2kHlOqn1KETcQlgyPwgMwRIvBrZu0mOinTWM+XJH3uya0gH//aFGlM&#10;JeAwjlLSiblErQuXJJrJDRB1UXBWlnMYPjTVA8qjnJ6NqgW89NxzeOqJJ3mDtuLsNdhw7Q3Q03lE&#10;UQqupyDfsRiBG8IXIVIZk2hTDNiyY5S+nw04oQhjUlm2niE4xe+tVYA70fuwFrClmoAHhBUgKANu&#10;AfDLKPTtwj3//A/otAUyURktigN/pBftlkA2nUbRpefrcOJZE7BP8Y1xnF9fL2DTc8iERVVhflbF&#10;j+AG5lY10/NXavuq+6758D8Wj/NUjvKyqT1CJ3qPH/d33//p93UObvn57ava9d/uyqg9paE+5LI2&#10;dNNAwakgm2tj0wlKvda2RRz3FzRfyEsM+fWqmsFa4NRnTX27VIuzDBWWrqBcHEcq24q9gwW0LVmH&#10;XSMhzt7welx8861MMovMHKfLJ3p/I9l6x1oSiuxDlUfiESwBKSFHJR1Gc286Znc/xaQ+UjcKHBm9&#10;0qKt0jyYDLXk9sQ1aYpiFVnrl41bpFAdsFEE9ctTYzttfgKRJsqpTIn7gEnlCM0BKr1AVADGD+K5&#10;p57Cc89ugVDSOP+iK3HJlTdAa+2EiOePQF+Sy5I+bgHDiM0rJiYomc96l6pTP+MMuPFpML2CU9tT&#10;26ykLgnJkMX1+xjhmZhJpE1NQf/BYSzs6oCm+oA7zuYeoIi6OIhv/dOXkRZlpEMHdlBGWpDopAup&#10;4ChQVXX4Tab4LNwMs/v8Jic83VOQCNvUKtbV/r1SIfGhFNsMDw2PI9PRLQYreNoxO/9378qzHv69&#10;3/uy7Pdq0DFrgP3dL/xG3jmw/zfyQeFDPRllhTPUj4xNlnMqnIqLdL4NFdeDcSYX0eqeRBJE4X4f&#10;jnoF2y0S85fGlQQ2BKpOGR5UdC5Zi+d3DWHtxjfhvGvfBq1zNWDn2Wy9NiI89JRYeOUYx5lqnzkB&#10;2FTvjAE74rE0YsUsAmHm6MUse0ke4zopAT23EYUISYxAoTpoCkGgIfApYR3B0qpQlBLgHUSl71X8&#10;/Cc/wP79+2GlO7Bm7aW4ZMONUEmlLNMKcQzAmG7+6r4FT+EHSMCWDnWJ3p6aCD3EwExZi0T1hwny&#10;MclM2v4qqAQCqqowTyCT0uAM7KOmHKh6Fd/72j/AH9nPYJ0OqrCiKnsgGMKHIUi3H6jGkdUpHIbm&#10;V9cxAvUANm3YSM0uRWQz10Ox4iHXvdjZM+b8SHSvvOPNdzzQMEnS5BJnDbC33LPJ3P7MY9ek/eG/&#10;6bLFRWFpGJYqCVGkskVWjlRnI5nS5jHTEaB2HRLEoLQMIXWkkEweA4jwuLZCLV8VocNqW4z9YwK3&#10;/Mb/QOb8ayAcFWqmDTCopjndbTvT85vl952cTfgRL4KGm9jXHvVRx8lmKS6TMLDJH1nApPmIbU4j&#10;qpMyUBMDOeI2R1ejljyqKUcQVYrcAqgUKvoFoDSE/gM78cgjP8Tg8AAyuVZcfsXrcN6lVwORBeS7&#10;uZTB0f0ZeNAMBJyxmOTAT9F1iNXjqGxEYC3naRLJ6ffE79BVAcuIEFXGobijHGW//OTD+MVD92NR&#10;zmD5UTuUUTXNjx6F0GLA9hVKhZ6Bg3+aXPJ0K9+hWu9TteEFqr4HQ1Vg6rKkGBjp4YNV8R9B+9KP&#10;veWj3znQ6GGa1Vvtex+7da038Nrnu9Ph61JwbS10eRELwwiqaXFLCQtDNI8ZjgBVUHROgzNeaxFb&#10;+lHs4AU+k8tSbZ3wtSy27BrC69/+m1hxyY1AvgfQ8kAq33TbmuHI03gTVHBCnLh4sV6YlG6VqtSs&#10;9c3tU9Jyr7bYLwigFQUlEUHXFJhhFbpb5OwIkZ38vj3Yt3cXHnn0p3AJ4600bnn7rVh2zgUojxWR&#10;ybUhinQoqZYzFrBp4xPCZRCWthuqJAEkFpbEs2CtgliUj+aauASsiSKBu+I6UkFOJ6/rISANHHz6&#10;UTzwrX/Giq4sotIQUqELI6KoOoDOQUYcqStAoIQTav0zvJWabzuFIyBLf0c/gVrAPjybKLMsYejD&#10;oHKYaqEg1F7Xbru7kOn+0jv+5N6GKZxNjbCn1rUbNnwP/s27lo6/tvXjnXbw5nY7alNDl3XEVVVH&#10;NQiljBuxoprHDEeA8q06RBAym5hS4JouI79KEKEYqsj1rMSwp6Oqt+Pt7/tfQKoLgatBbyXQNs9g&#10;LfAZDnn8NnqQKbpy2CJWqnFTRy6lszXSyReU/paRtLR8IsIegYc+Ud+mrWrRrSJnq0grDuD0AyN7&#10;UenbjV2vbceO3QdwYLCMziVr8LpbbkVL92Kohg3NNjEyMoKO7gWAQhmSMzPCpoS4YMCm5HYiDkMt&#10;axLCJddCcjKSyhuzL+K+awJ8t1KCndLhDO5HOq/D2bUF3/vWPyMq92Nxm42oOCpT4NSnzRkSVfI7&#10;eItGG4Zag5367qmT+u5TmJ06qdc5zZdNF2Ef6e21ssIq+dBHESqOC9XKoaJZrw0HxsfVnoX/920f&#10;/q86CWeHf/usRtj3f/rdneM7t/1hm1r57QV5cyGqRRi6CsuyMF4ocaFe9g83j5mNgJQmpWhBjTyK&#10;taGopCinoAITJcVGkO7BwYqKd77395FatAZItUkPZGrPInIjS+kd/bY9U2vU082HjLAlaFMATIUJ&#10;Amz6oYiarC+5B5vb7QispcAGzQ3tUaVWNXXL+WixSPBmEOjdxuIcu7c/j8GDQ3CqKhavuQQbbng7&#10;sgvPBtKtcJwKqqGL9rYWlMslZKisMQ9KGrODD2RyQ26AMsKWhDtW9+ZNEUXXlOvglHg8oYkWPg0+&#10;z5ziwh05AIv624f2MFiP7N+Gs3tyKA/tR06PJoyKVCJk8iaAuArJJsk7zPBjuntn3vz/7EzakS//&#10;ZH5XzRlMB9gTtqhx6fbQFLlu6ahWqwhDDUamJRisiOdGlfRHzrvy5kfX/9omqf/bwGNW0fL+u9+X&#10;rryy/Z0pf/yjPVnl7KA8ipShIZdNY2h4lKXcpBRg85jZCKgsO0kOTiThoAgfVCcNVA1VI4OK0YpR&#10;tKF73eW48l2/i8q4ByPdCt3OIvJ8eH4AK51pAvYMBj/Rn2ZNbq5RSxMANgKg2inXuAlKNRAZjdt8&#10;KH0WZ2Pp+VdFhJRSRTi+H4WDr6B35/PYs+0JDB/sRUu+EwuWrMUFG26B3rIUes8aCF9FVQTcrlWq&#10;jrNkqamReceZuuGaBGxCZVZti4h8SeOsM2CT3Gui8CalYiLeTDGbXFQBUYQ7sBNW5OGphx/Ajhce&#10;w9J2C0pxAEZQhEVZK9qAMViTYBDpEBiy95qInaGM8JvH/ByB6dDnUO/yCWe3GMBT2RQHnyRR6xvp&#10;4oGC96Ps0jWbfvmO/3phNkakQYB95Jw6bWLv+9jbNqiF/s93p3GZO3ZQy5o62lqyrMZkmmazpauu&#10;WVURCoVroJYSsiEE1bNd1YRvt6GS6kLJXIA3v/+PEaktUNLtcBwftm3HPhBiftSwT9Hu+1hTM8ES&#10;98sSL9nonUCC3NFkhEfOW8zTiJ8ySqkmghnceU1KWmEZo1ufxssv/QL792zD6OgBZp1eeOGVuOjy&#10;G4G21UCYgetb0DJ5kBG5KzzoFkX0RHHTZHR5Rh4E2CTTHLcccnsbjb3GPbGHuMFLQV1yCaSFiTVJ&#10;K+jf9gQWrFmEn33j/+DFXzyEy9YtRzC2H4W+nVjR04rIq3IELaNqEz4sBGoM2BTPiyp7kjeP+TkC&#10;0z051GVRC9KHAnakEnfIgg8dTmT2D/naN7ILz/qbN3z433pnY0QaBNhHP7V7PnbrSozt+3w2LL6+&#10;O22kLFJsCnwMDw+ip7sbbrWhbWqzMUZz+DNVBKFASz6P4ugwPK+Kjq5ujPoReksR9K6z8Kbf+gOI&#10;1iVQcgsR6lm22BSBz4x9Qyez8qQhZg5f5ik+tUTqNYmg6XSIPKmEHpTQlQwkGseJPmxygAf8QMDQ&#10;VCnfGnkQXhHE49BIGYUEaarj2PzAvRgZ3I++wX64WogFS5dh3QUXYuWaC6C3LQeClPSzph8iUOlA&#10;qEcI6TliCDHPYMCWsTQBtqxZa7xJSurW3PZFBFeN5GIE/3A0TNwCzwU8Ekc5iBd/dB92bnsOec2D&#10;FRaB4gDScJElPohf4buPtkf0Cb5iIeAfqW5mCuLlNAH7FD+iM/766QD7aCnxBLhJkjRF2v3jVRSF&#10;tcM12z5jLlj1bzd/8KsjMz6pY7xx1gH7R5/7nZ6+nS/+aZcZ/LoZFDs6siYQeKiUS8jncvDcE2CJ&#10;z8FIazYm5fg/U0XZqSCdTkOEQQRFVSLDwoirQG1fimUXXos1V/8yRKaHjT58xURAzcEigKWGErCb&#10;ftbTDvfRADsSATtn0UPNKtRCkSIamiatLwGUi6PozmehhCV4Iwdg2rTKRxh65kk8/MB9aDU0lMtl&#10;OLqGjhWrcc5lG7Hs3IsAu4sxXUMGEKYMIlnLXUGoEWALjtxNbgk7frm5U/UIzeh7p30TAbU0wky8&#10;xBOwTqistB31Qw966MMmNRoSPHGKQMUBRBkvPnIv9m7bjGpxGJ0ZHVZQgHBGkBIeKLigzRYdpGZ2&#10;KGBTK54ReU3AnvYJmrsvmA6wj3TmtXVscupq6+zB4LgP18htdlLt/9vKrX/0jbd/ujwbVz3rgP3D&#10;u9/XMrxr523dpnc7nOFlC1rSqIwPczuXphLl7Mx2C6p3Uh2nClXTYadyCE0Tg4UqSkoGZ11yLS68&#10;6e1A50pWNPO1NIJIR0h9vpHsD9a5Z1sqYzWPo4/A0QCblOVcP4JuGEwaJpAg2fakjUgngRSvANIg&#10;yGkeYAWIdm3B5p89hIE9ryBlGOjvHUDHwuVYcM5FWHTexehYeT6UbDdCpOBHCgyhgcRAlDDu36a2&#10;PZUsVWUHk6GQmccZNn81QE48bVZ2E3JM6L9YYS5e2YRXRcYkNcUqvNIITNZDjuDt24tdW5/Glicf&#10;RFgaQM7W0JbWoVTHofplpDWSTSYdffn5LB2rkKqZjNVp80u/5Tmu8YdvPkfzawSme3KO3dZFPMcI&#10;mp3FwXG/EqTaHozaVm26+Y+//vxsjcKsA/bTd7/P2Ds4eoUyuvsLqbB48eL2DJyRQWTTKVQcYoqb&#10;E169s3WRp/PnRiyBqUJL5VAWBvpKAVKdy3Dx9W/Coo2vB7QMK2kFTEuTrSi8TVIoFomJOqfzADXg&#10;2o4G2MT0dqkUqhHxT4KF3P6EvJBrURUaXO7vdQ7swIFXn0P/qy/DGe6FJirc1ij0Fqw87zKsuuQa&#10;YPFqQG1BKTAQaikYZoq5yESS0iiSjyU2WSgn3mxpZ6hoSjKtiZu4FA+aBOw45oZfLSJLDHAy9CgO&#10;AVTCqIxjx+an8eSj30dHilq2ysgYGndaeIVRpPQIOctEFLoI/LhkFxHDPyGdEXjLpV6L270acJs1&#10;P2I2R+Ao2ZrpAPtI0qR0mpRVY45EFMChPZ3dNTAqrK9F+YWffctHv9VwwZRkaGYdsOmLyLlrvPeV&#10;L6b80TcsaE0ZfmkEPW0tGBsegWZaTcCu40Y1NA2haqKMFEZ8HX66BysvuhLnbrgees8KVsIigY2A&#10;4JlYzKo+4RxFQHSmL/jHM/THAmyhqXBFBN+lFGuVI7OMQauDFECJRnox2rsHe7a/hP07t6E0OsAO&#10;Z625NFItHVh/xQ1Idy6F1r0MIKlRJQMvNFhOlrjJKVNTaFEgSVO2gWQmOrUwybai01l69Ljmhiv5&#10;hNRxhC3/yqKlNGaa4iF0RqBHVQBVoHcXtj79C+zc8hyc0T4s786zHjx1WviVEtxyGbmUyT7wbqVc&#10;08WS+MBTmxiNv9Q5lT4ITS2J45mrufiaIwF2LYV6OsDWDRX7Do7C7lj66mhof7bzrAv/7dr33zU6&#10;W9d6UgD725tu6zbC/jvMysBtraZoI9eh1rQNp1iCStKY3D/ZPGY0AuRuYOUwEhgYV/NYfO6VWH/1&#10;zUgvPRtgxrIU6phY3FUyqaAYkBYg6ibVT7ATftrC4owuYy6/6eiATe5zAoKiaaqRKj5UAgavADEy&#10;gOr4IF5+/in07tmFcmEcmXSaORuu62LdunNw6bU3AUvOAlRqzaKNKwnZ2LzJopopyW6qhsZ/UpMY&#10;m1soKjPD9Riwz3Qp/kTYWArEyiPkuzvkiFkJy4BwAHcMfu8OvPrMY9j5wtOInCI6cgaTxsKgyuUh&#10;VmH0A2TTNgxNR6FQgMk8j8OPZMVqQrUcm1nS3pr1ZWE65DlWSpw17HUFY04Au335U3vL6p8vXHTR&#10;j6/64GclU3EWjpMC2E/fvSnde+DRd1rVsb/IwF2RpUXOLUGn1gverU43bLNw5afJR/puBUa+C4O+&#10;DbSvwPnX/wp6LryK69bU3iJZjtQnzJ6NLOLBBBqKtKFxU9BJuQmOMt6HChEc+rK5INxyNMAWkQdf&#10;lGBoAXSSFKUWr7EBjPe+hv6dr2C4bx/27tkD20rB8SLyycXi1efiiqtvRPvy1fBDBUZHD6ASC1wF&#10;aZBGbigjaFJQMlQInTq9iVolu32plcuACZ2I6clKeZrcyzO5DLY2jA+2mmVlOWKCU0nCRVgdhSYc&#10;FPZsxdanHkH/q8/DCh20GQpMylyIAIHncOBAJYrAFzBNi9emcrkSZzDo+Ul0yKVxZlK3luIszWO+&#10;jsBMkCdZs2jeLdvASMmrjIWpB/KL1//ZdX/yrZdncyxO2lr9Xx9/8yUY2v93ObV6xaK2DAb370U2&#10;ZbNMaWKwczTgjrNPSRZq4s/ZHJiT9tnU4kNHlFgiTt5C3C00sRxMLguJehP9r+uFMFp7MBxmkVm+&#10;Hpe88d2wl6xFqSKg22lYGgFywMxwCCHVtVRq55KmEbz4nLSLPfSL2F/sGN9O0aS0a4hzBNOfKb/4&#10;2EtowiqeHu9kfy9bMVLvbiyMwtNFbV2CiKDjgD8GlMfhDB7A8P5d6N31Kg7s3YHhoQGctXodhsbL&#10;8JUUlqw+D2svvBI9K9YCpFCmp+CqVBcFDF+BSkRM9jalWREIohCqrVNyHT7nXoleZsCAzq7W8a+m&#10;H5NT9orjgbLaJXOa1x/ChmeFUfYQp9Q0bWlk2xa10JF/OEDe1iWM73iJwXrftudguuPozJhIKwK+&#10;U0BLNoOqI4FZ0Ui1yuNRNk0bvi87APg+IVlSvhObgH3KbqdT8MUTbV2csYk3hLwmyFVEN23Svejf&#10;VxT/1L76wi9c94Gv983maZ60tfqBv3zH8sHXnv/EWYvyN7eZUet4Xx+621vgeK5kd3JOpfbhTf4e&#10;SwuSeEFij8d/yoebW1qOcMyLFA0rZHlSHYtqzQp5WqssGUr6lcRQzdgGqk6BWfV2yoRimKzD7osI&#10;QrfR0rEMz+3oRevyC3DN238T2bWXwVPS8DSblxY9ouiPHIbIu1nI6E0jOVIDYQT2Iz8VB0etCiV7&#10;aWFNQJs2Fwlznc5K5ZS9hE35+8SHW5YuFeqskdEPdTbxQxTLZfD9QT+8rCNin0sSv+B8A//QJ1KG&#10;gV3NpHEyj8dkXTjxABeoOA6L0mQyaSiqCuG7UN0xoLQDKPah/5Vt2Lz5KV78FU2Fblhs2jHueFiy&#10;ah3Wnn85lqxeD6NjEWBm43KFxn3CyX0s7TcnZ4OeC01nsdOaKI42MadykzX1bok9NOQv45quMmFw&#10;H2up83/GF0bzPpFCpbpzzK2IN1pS55t3RPJd9BxoZJwiFwkimbGYRSzzSq9ywwgm2ZT6FVgq9cL5&#10;3EtNjmdP//BejBzYCWekD6nIQ1oXUDwXmvBh6zoUAuXk1CZWw8PXlENr1c2U+KlYNWbhOxW+o+IP&#10;ToKm5HskQZezOLHjnixLUdcBgbaCouMiu2j51m0Dpb9ZeO7Gb89m/ZofsVkYgiN+5Lf/6rc63H3P&#10;/87SDuO/59RgOUoFFlBRKO1Hg5ZIlE4AsBzEgJ/ZqQAAIABJREFUid8flniSD7RKftDz9VCICiZZ&#10;qEIlyUMLgqQVyUeZFvLQQ4oiZDIf0CKQ0DxpVxNge5GKgFq1zA54ZjuWrN+Is69+A5Se1SiFOjxq&#10;91E1mCyiSC5DLglXMwRCI4sKKSMxO9Kw09e5E8AmRW4ySaRbcTKKlqA02W42FcQlNpCi1aSpg7R7&#10;IICg1H/skMWfQQ+bdMqSZhAMi7ElaQglbi9UawRkPN+D4zhwqw4WdHfDqzowbYppI6BcAEKfkATl&#10;/tfg7NqM5x57CE6lggWLFmOkUMLgSAFmpgV2awfOu3QjWjqXoGPRCqhtCwAjDQgNfqiyvezRaqTJ&#10;LU1p2kOP6Uf35D0QxwfYNbsQHkWKgqWLljREias1/IsEPZNroP416fDHMqNMnCSQl2pm/UPDWNDd&#10;CT0iARMXcEcRjPUB5UFsf/4xjPXuYFZ+WC4gbQBEGBckmhIJ2LqGyJNkvuZxZo5AFGfjKFjidXgC&#10;EmlxoWY+aQkdc8L5vuVCIgVWkQo70xb0lfxHh838ny1bdfYTl/3el2dVCeykAfZ3v/A/LQy+ttGo&#10;9H4mHVUvadFVuOUCNJvkHGtuljMMsKHI+Y0IsCNT+j2RKQcpNFFU7HtImaTFocAVATOShW7yj6/n&#10;cLAQ4dyNv4S1G24AlpzNghul0EBFAKZBOlik0eSzDKZKOwG6MXlzYHDvaqzvcdKf1kMl/qbWqidv&#10;iKPZpTMmM47TMi6hmIG89laqSabLkoMsMNDOWEbmAQxVwA9c9mgPRQRFs1gyl0Rl6NUVZwxpS4dz&#10;cD/UoAS7px3o240tTzwGpzCIAzu2obUlh/6Dg6j6AXtWa+k0sm1duOzK69C+bDVg5wG7RYI1aVxH&#10;JG0pd+jTZTjmQg3/WDfHBGDHqJdEolMUohI/8IkMGaWwZQ4sKTXIyWOSxZSv47bFMORNLPXO8QYm&#10;3tzLbVeI3Tu3oqc1h5QekPQYMLAXP7z3G3CG98NGBcIZhxn5yNk6KbtKwA4D9jIQ3vGk7U/649H8&#10;wpM0AicG2DKjS1k5ui9FRN0c2sioq34ru/L8O6/+o2/sme3TPmmATRfyfzfdtEob6v/kgqz+xqwa&#10;ZQO3DB6w2prjGQXYdO0+Aw8t4gStiAzJBmbf3QBq6MMyKG0boOxV4SoatHQWqp2Fq2XQW9Jw/Vve&#10;jc6LrwXMNkRmG2naohII2CbVOwE98lgEgncCzByXrWC0OEpDhJN/SMBWQKdFLcV8DsmJxH9yCYSC&#10;5iMkUeTaHkIQwYhZ1EkkKhPGMvEqQVEeccYmCeA4EA9hkqCJEvC4yBPQ4Ac+vGqVZSlzrWlgfADc&#10;r3VgBx65/x4M7duJtoyBUqmEqmJD0Uy0tHegXA0wMDyMa294Pc593U3gmoOV4w0Ssb8pi0IuaYqR&#10;YiEOOqe5lN6eyV2QBKcJS7s2WpWLoazHT/45+S1cmGAkjv3Cad74XqC4RnYxkDDfJH9ARtjU5ka/&#10;U4UHURqElbfh9++HQdyY55/E9779r+jM6rBEFUF5GEbowtYiZAydnynfoxYvAcOwOHJvkl5nMvOn&#10;x3uSezTJ5MoIW0bXdEyJsBODnzgdTtnQUE/v2T1c/tvOcy7+pxv+6JtDsz0qJ3WtfvCu27pHn3/2&#10;9xek1N9KqcHSloyJCskETkl3T12dp0Tfk6MxkRWk0tW8PbgUQClhatohsKa0DLXsaOwQpIsQBqVl&#10;VOm8WxUCLtlimhYCzUJZzSK79HxcdN2bYC07ByIwEVptCPUUPB8gAS4WHyV1M0JGxi2qG2oIFGKJ&#10;c4L8lAE2p7V9+WxMtCfVItgEgCeTnLww/rdCSzp9gIyxJR0oSXtT7VcmsmrjNkkckc+kSg5nEZk7&#10;kMsZ9aRLty1EpHdPfdRlwBmHN9yLJ37yAwzs3caGEKEzhtG+/ci0L8CBqgXPzKNUrmDFqtX45V97&#10;N9DSjnB4lMVs0NIWz6vBKbSIPMhVyqTQJgww1FPL0m/ksyPLHJOfGLNM4jT34awSnjEqL8TzR6Yp&#10;tHFK6F2s7UbloYmCccAGN8xfoXJCVIbqDQHeOCgN9cx//ge2P/cEulpSGO/fg4XtWcB12LKDRpzs&#10;Z8nOlLT0aZ5VneYkdlJr5EA0P2vejAAHS3zPMnvksLtXbiYnowZ2hCM3PkFCOgaEnn12oKJ8zFx6&#10;1g/eePvXZkWOtHYwTypgP/aZD6QO7H7sDV2W+JgeOOcbpGetUj2rVk/8uAB74hrmM2DT7i5SA6mG&#10;HOmIBFVHKApQ2FeZwDaolnnBUi0DkWmiLDQUwwiuasFLdeD6W38X2cXnANluBIEOoecQ6RYvdBTt&#10;WMS1okWRa7kyghGKAo+IE9Co+/eUAjZN/RS28wRgcx+NzArEG7qI2WVEnEtuW2K9S8Ia7ZAlaBPr&#10;OgHuqffSRCWca/n0EAYQfplpbSScIYG6wkpYojwK0gt47EffR9++15AzVGQtFcMHD8A2VSzo6MSY&#10;r2JI6YTeuhg3/dIbkFuxGsHIOMYrLjqWrYzLD1SCoG+gH+mLLd2zibgfwtJpHubzkWym5FjLzScd&#10;crM0cdTwDZLfsV0H7dg4liZXs8RvmrS741fF76NNFXE5dEXEAE4ks1Hg4CvwhvfiwfvvQ3lsCG22&#10;howWYWFbFju2vohFna3cI0+677Q7pDGne4aIa6om1f/kRq95nGkjkGwuY8CeevnMhanJ/nKaL+ZO&#10;MEVGQxCZ5aKvP+Dn2u9801/98LmTMX4nfa14+M5bzzr42guf70jrN7Rm9ZQSVFjk4ESO2r36fAds&#10;MnGgRY5uAKqPqATWigorTgxSnZ8YzFoqBaQzGPEExjwg3bUIrSvX49J3/P+IlBYoVg6RmkHFU6AY&#10;FpsWBH4C2LQhCsChuqpwm1AQy5Lap6gPW6bECTSpHScuSEspL3krJGSQKX22CQTIRCx9hEakQ0VK&#10;RXLUyh7I8uFKZCsTKCdAlkBNpDHBkp9+tQKLMVQA1QLC/l3Yv/057Hr5WQzu34VlCzo5hTo8PAxN&#10;N9G5YDHKro/B0QK0TCc23vIuLD3nUsBKwy87MHJt1JyJoOojUg0EQoWiE9FP5/PkyC5mq1OUqDO7&#10;/eh3/1yvYU+w8mvGvFYmlEH8KKsMFQUS3r6k98Q64JPUM2iU+iZBGpJmFRW534k8BCNDGD+4AwPb&#10;n8COF38BnYxYfBdmJDgFHpTGcfbK5Rgb6Od5psiavOL51iIpWRIP4vR6E7BPZO09nV57TMBOuk3i&#10;dYg3dRGpRBLZTOMI24PZV9ayX04tXHb3bLdzTW5yT/IMPPzJ9y7Yu+XJO5b0ZH89pXpdRkh6yzMn&#10;1s1vwAa7LknAlm4O5HBMholkLMQaS1EI1/cgTBuhmcHBaogiTKw6/xKcc9UvwVqzAUVHRSrdAkXN&#10;wHFDqIrBUSBlwdltiDMYAtApwiZeumC2OdXu0tRWc5LvAQm2MWAz6S5u4alRq5IYNrXeUatmxZ9B&#10;XuCQtXhObREcJ/Xv+JooKuMeWlr06e8UaTFg+zLfGgkU+/Zj9/aX0LtzC8r9u7ldK614SOkqdCXi&#10;EgIJ/JcDFX1jFaRau3DJla/DysuuBex2KXxCLHPdhutUYaXzgE5gTfsGWXRImsxEDBrMU4gAg7oA&#10;5i1g15QqYtpfROxZupW5PzouPzBKxvuwmntNbqsmj2TbngwHRdWUIOdOCq8khWkiF1FhCK9ufQk7&#10;tjwJb3gHTNIJ96poy2RgKYBfHIcSeAicErI2bX1r2vZ0Hbpp8OYpiARC0RQ+OQWP/5z4ysl0OJ3O&#10;oXoASdlNpsNZ4IvS4eS1Tpu8SIUbWS97dscmo3PdD2/4wOfGTsZFnfS1+uEvvT87vGP729tSwR2R&#10;M7KuxSKLOtr9SnGKZDFP/j6dVvLpANhJDzozEDlqJKKYVCf7f+y9CZxlVXUu/p353LHmqu7qie6G&#10;RmgEgRZQceBp9Bd9apK/+DIoDzWBFxONGsn8kk7MM4oaEzEO+Iw+p2iTGOcEo6KJE4qCINDQdNNz&#10;dc13vmc+/99a+5y6t6qrumuue6vO+VHc6rpnXHuf/e219re+RcOJlkqj4oUoETEt14uyZKL/wkuw&#10;7+Wvgqf2wlZyoIq/BNQSwX2kgkW2iahWYp2QJgfkgZL3zUzHcFGAvRxpRXTtAC6coM7LR5yuM5Vr&#10;HWs0ixxdijDwhCbSzmaRi2hlOhCoKDxXDiDQdzRAO1y8gYqcEJMcLg3qNTKs8OMmRjE2dArDJ4/h&#10;zLEjGD11DFpooyelIaX5COoVWBaBb4aFT8q+jq6tF+GSfc/CBXv3QaIULZISpXVqYt5zI8ZkKZIT&#10;FZMjXpdt8hgbkV7KAgB0fu523ahdaDIkOAS85NIE2ATAPC9sMoDCpLIpSJ41tkZWpEk8+TAcGSqO&#10;AZRfrQdwjjyG+753D04ceRwaLOTkOlTY7ImrAfE+Ai7IIT7FT/Mmwu601i5Iiu1MgWnXXtMa980y&#10;DlOZIzFcNyqviXB4pVaFaaRZCU+SNdQpq0A2YJjZ+njV+06Q2frnfVtf9MC+W29dvNe5AIOs+lhB&#10;KW3feOdvXFYYeuKd/RnpeYZbTBFg8yQ8Tg3hF39+yZHrArCjcGJU+W9qoKF/e56HVEcHCjYwQSHu&#10;Tbsx5ij4/255I5DthW0OwJUzrC9NhAiF5EijCC+TreK8G5HxD4ogE6eaQ+JUZGYNQ+JEpPMlF7yK&#10;H6kIEaubwJciDfSpMns7nngIhSGyief4XOe4I58Dea2OXUfgUbEHYn4Lh5cHewJqkg0lsJ4cxeTI&#10;EEZOH8fpUycwOXIafmWSJ4wkoqFT1JqGcyLpKRp0I4PRYhVdgzuwdc8V2LT7UqT7dwDZHkBNR+xv&#10;rqclyG5NIdY4vEsM+GZQaH7h6KiYmz4dVdaIWDDLwHHuydn5AdtxXA4/k+aySkIw/GgR74DS6yQV&#10;lkca3jb76JQRQWJCQa0Mt1ZANq8D9RKqp5/A0UcfxKkjj4iKWoaCjpSCSmkUCsuQEjhT9Sz6JAa5&#10;AOspvylKNRBLJ81h+gSyF4AXC971bKrhgk+xYgcID1tEWKYDdmPt2qX0PyPF4wFpJ1D2jSyZ0I3s&#10;6JiFz3btedrt1/3WHSdX7CZnnHjVAZuu/9Xbb95kjR97s1IZvqnPDDeR6EEs+xh71FIs+eTP9UJF&#10;0hqRQtVqGWw5rxOHZNh5jAYUGmQEcIvnJnnEdFcvThfqSG/ahYMjNdzw8l/H9ue8AAhMWGoHPBis&#10;yKNxhmA8KAr3IQhImzqiW9EyDPmXklgrnBMwzvOQC/Ww48lX83osq4sRx5sZ8MIFoymE8J3FJ92f&#10;Y3GdMa6drhCjOn6zKKINHw5qkGSXvyNCEp+NwNmuMkOYBvuxk0dx/InHMDJ0AtXJCfhuHZoqI6cB&#10;uldCxlSh6SbqQYjJio2qTfU4OmDkerBr71Xo374b3buI2NfNedSsm6JoUFWi7EVpZAw+4uZ8+j0C&#10;hZkvGO3RCPkGzFdYk5dwWTryuQGbJmFTDG9mdjsIfI/XkykPmmynpTKQFZqeRRMsKn/p1yNpUQs4&#10;eRhHH30Aj9x/L8ojJ9CTMdGTT8Gtl1n6taMzG0WixBKDAGkC7GZZ38b7RYTLZlcglhtdFnMkJ2kr&#10;C9D4S+I7QvI30nFgCVoxjnCKoSLD8ajAj8LvvA8St1JQd3G4Ghjv7nvKlZ9baXWzZqOuyVjx5Q/v&#10;T9cO/9cLO1D764xf3GtAyHNOqzwU5frI06SUmm99/QC2eCrxPEKzuCFRKesGh2TTAxegrnVgxEvj&#10;FX/8dlTGa8gO7EKdE1ZI5EMEZEUyU2OjkCVXvp7hWcRhSvJ61qITiJB4CDvSUKe2FyQksQWuj5BY&#10;1AatUdPMxWO5ViEeTT8BfMmBrFuQKFxKUxDXRlguoDR+BoXh07AK4xgbOo7i2AjsSgW5lAnT0FCv&#10;11EpFbkAze7BTtSqRRSqLizJQLpnMzbt2ovBPZejY+ACGFt3ArIpgDqUmETGGd5UPEVWoFGaFoOw&#10;yBtuLvMoGnS2MSwaHCJp1LWw/8JH1tmmaQKwhciyCIkLwl8kChu1lST7Ub+MMkJ4ghql6BGnolqG&#10;Xasia3BtUqBaQPHwwzjz5EFMnD6CyaHjCKwSerMmDDlAvVjg5Q6qfuaRqArJr0coHE90Y1iOBXYo&#10;hVDsEi0SRfLGCWAvvCeslyMEYFN2Ak30BKeGI7bxxB+AbhqYLFcYpGUtDUnNoOYEbs3xv2d0bX2b&#10;3/+L33vxG99I+sqrsq3ZWPGF/Tde6g4/9s7BLF5gwDJj74s8Qs7nJPlCDonOlXLR/oDNA/1Zzydm&#10;d3EoKZXrxCNHTuCSfc/BfYeH8dKb3oCOS69Fqa4g1TkILxSym4LaJAbGWId5auDkcO1MiRShoLs0&#10;/26hvnbTRCICbHp+xmEWUKfkJyLgeQgJoD2HpVO5PAbH9yMEJOKY53P9aYQF2JVxFCco3H0KpZEh&#10;FMfOoD45Cq9WRXc+h3KpBMdxeC3KSKWFJKuqI2XqGDr+OAzDgNnRh+4tuzB44WUY2H0Z0H8BoNP6&#10;tA7bDVivmlS2DN2IxBR8ULjXMEi9LGYKNHy3eM19KlLU9DpTbCHeRL20VdgW31TnuDlB5uJnnAHY&#10;YonDR0jsbkpoC30WLeEiNEz4E/Ku0BSRvUB/K46jcPxxHH/8YQw9+SjKo6c5Tcurl1j4pCuTBnyb&#10;S5Uamo7e3l6MT87k+kyPyLGEDgvwzG7lBLBXoe+16CXOBdhySHyfgMeLuuVw3Qbbp3HUhOPLo44v&#10;f6Fj+5Vvf8abP3R0NR9vVcaK2R7o7ne9ut8bOfyGTlRuMeD0x+vXBNhciCGi02tzFqdYH4DdzE4U&#10;aQZRWFciD5KkPRQGjskgzfnW19/8JtRrGozeCyitQEhs8gwRvH4rs5qZUIJir4/XaAQZKlbWEn6G&#10;IHatVdrQVMlKKqThu/CZzR2yZjpvPLgTO5hKywrxfXg2YNXhFYsolQuwqgWcfvIgnOokqqUJWOVJ&#10;BFaFU3w0yrWVQlRLZWTyHch19SJUdRQrDop1C1BSyORyyOfz2LJ9Fy64aC/kzduBTCerktkWULR8&#10;pLv7WOyEwJoJbbQ+SqQoKnQRkeT4diN7intvpCnG5U2FxaNHa3rraDrSvlsDsDmKI2plCdY+L+34&#10;XGeauQR2HaFHoieOaFfOi7bF8kVgwy5M4Nihh3H40ftRGj4OKsHbmzUgOTXmJNDxdt2CoWvI5XJw&#10;XQ/FQhmmSdGPZruKUObUNoOCz8Adud0JWLdvz1uOO58bsD2O2BBg83srK5CMDMZLdSh6DrKefbxc&#10;dd6X3nHJp29488dXhR0eP++aATaJqFQmHrhBr47dbkrWXpXoo5zu06DTM/N3iuU509NeH4AtT5Fh&#10;YsUdGnDEhIUAu1C2sGnnpTg24eAlr/5dYNMlQGYzHL2X61xpvG5HGVsEIKRCImoBiwCPUDUjzi0r&#10;qUVSmESUnr6SN3f3XyqgzyQPcmUymkzwDwlY0MBNgzjdLd0/CWJYCOpl+E4FmqkC9TKs0gQK48OY&#10;GB3C2MgQJsZG4ZQKkKsVGD5FFnxQfY6UJiOlK1BkIbCSynbSggsmqi6GJsooexJyvVuwZddF6N68&#10;E1t3X450Rw9AqVgs6C9BNjMUC+MwuFgRFaDqhSFs2+Z7N6lmshIX/4yXMiIZzbjPTnm10S9ynH4W&#10;25ukSc8N2OcjXy61fWZr+fk743MBdmwHH2Eg0umEVEyUTufU4Fcq8OpFjJ18Ak888gAe+/lP4VYn&#10;MNidw+bOFBSvBqs4AadSwrbBAXRkcygWyyhMljivXdeofch+gvMRgzQXEuIlazE9minrQpkYgglM&#10;40dCOFsO4GvXc8wHsIlDRHLCajqPsWINmtHhKKn8d2qO996eXXu/sdLFPmbads0Am9ji337Hjbvr&#10;Zx57b06qPd9QkNJ4Niwqd4UKFQWRWeuXfUQ6ICRuczydFt5jg4bfnt0mnobENa4JrIkURmxWT1JQ&#10;sUPU5QyuevYvYtuzXgxkN3OBDxtZFOs+8iYxw8m7jti3klByIuAj8OGSnRHoCDJXRM4hc1GO8VTw&#10;fbr9pliT/H2jhs1MKzdK08XLtdEgGFfNovXm2OOcqmMY6YOyt0W6zlQ9if7mAlYVlfEzGB85hcrk&#10;KIZOHIFrlWFXCnBqRYS+A1UO2HMzJBmDqSwUnyYptD4acBlSYnbWbZfZx2XLhZLugJzpRKp7M7Ze&#10;dBl2XnoFlL7NgJRiW5K3TZXMbMuFrCrQzDTfT922IdFaNfErFC0q6yimOlSQgko/mroqIhXUb7mP&#10;RjAR659OCcFEZLOIhRV727MBdiOwHq2LR0ZnmCE51+glEIIwzRSq5taZSuib1mTi0AZQxe037e/c&#10;dnEPiFjVTWdpTJ2pj4m0Ltr4702COORF+9VCU2qdg6AwiuNHDuHQ4wcxcvIIUBtD3gi5jGyKKtIF&#10;dUhOnavLkTQv5VGPjQ4z7yCf60Q238H57a4jJmQSk1Ij2qKQMhDxjinJyfjGBbDHXbDx3rXnuHH+&#10;u57/tOv851qfezT3kbhMcxzlZFyhsZiWdBQV2Y4+jBRq8JA+I5mdn8z0DHzo6W/+zJHVtsyaATY9&#10;6N0ffGu/cuahm8360OsNp7hjoDMNx7EwPFZEZtMFmKi5UCkcSTzooA4jeol5yJE09kDbfo4cK3pF&#10;4WtSX3IZrDXYioGxSoCebXuw74b/jq5Lr4Hnm6hLaajpHjgkvEHh8FhiOwqpxx4s2UlhWUyxTbGT&#10;oz/41CE5X1h8Q6upokylCOA2QLuRHjPlmYc+h9ptT+Va0+QnUuUrXm8mgGbJSSKCUUg70kml60SE&#10;MRHyrgO1cRROH8WJE8cwNnIG5clxWLUCaPKW0SWEbsQadus8YaPzkzqYKsv8I1k+XNeHZVOKmATV&#10;yEFJ5+ArKdjQIKU70Ld1F3Y+5ano3robyJHQCRXjoBwuHdCyTVS3s+FPhHhn3+LJz1TUtbmIzUxg&#10;jE5DofOZAjCz+IHRBRutIDLyRZWr2JuktjC5BWldmAkRU8cR4BJvgcRBYp4EDUJMyqLIRlR8xZGN&#10;KQ4E681zuJrKxRE3QoUn6QipUhynGIa83KwrJFgTwA9djuCI2I2HwKlBpdxpDmHXgMoEhTyAoZMY&#10;euIgTh09jOLYGDzH5gkOZYcY3iTnUYssASJbinvkfhiLzDT5yY33PYqwNc1XGsvUDQBvbrlzCdSs&#10;9sCbXK8FLEAyt1xPgOot6ExAsxUZPqsPirGMKh3adQeKnoKa6sbpUedhc/MFf+Vv3nz3L9x6Z3G1&#10;n2LBgB2GoSQ1KtQv6X7v+dh+s37iZ9e6px96d84v7tvWm2GpyIrtw+y/AKMV8nhSnCeb9ssM2BoD&#10;AeBJBgM2a2Mv6S7OfXBM/lqxS8QhvMir9ml6IulwZA22nELBlnDJ05+Ny5/5C8Dm3UBgIFQz8KUU&#10;ypaNDpMyqYUFYgmOGBCagZu/n0bDF2M8q1IxpFJ2tmBf04DN+duhz+QehjGOO0bu+RT6U8/WBOGI&#10;vGNK1/EsJgaJT4uQlVOsgmIBk+NjGB0d5Z9iYQJ2lXKgS6xgRfdKIWb2ylyHi56Yhg7HqoiAvuRz&#10;Hi+TiHwPnu+wSpVtBejs6YeZ7cJkxcJoqQo914cL916NCy65HNDz0Dp6kOrsBVJ5znz2A4nBXZJ1&#10;qARY59CSPhtcGz1BeGxNSzVNgM04MvPf0ZSp+ZxnTxGExCptHHWJALpZ7zrukzyxIhvTRIYvGDO0&#10;OR9FpKzIJNsq7pmixFwBjlKfiPTHk0OD3yHiujNgU9txhIaS2XV4qoGqI/L2dV3sRwU4eCImBXBc&#10;l3Osqc60TM9L91MaRX3oOMrDp3Dk4QcQ1EpwqmX4do3rj4uuRIU/LHRoJJCyaiTbFXuN1/OJV3wM&#10;XCvjUWGlkPofdWVK2dJQ01SOcIqorstjl6qq6Ojsx8Enz9Q7+vbcjc4tbz+12/npK19518I0tZfh&#10;ORcM2MtwzWmn+N77X7dj8tB97+pC+UX9eTVfK0wCqo4w28shCDOdZw877dWhhzbUKLzq0EDDUpQr&#10;CdfL/bRnn69Rj1WEwVnjiT0bDa5sQMn04NrnvwTmpVcxWEPJCuGOUIFVtVjwYyrOFwNys+gMhYsF&#10;Wjc+p36nxe+olBwP+OQdE1JExxB40/ERg1ugSLR/7CnTuai+cK2EeqWIemEC1VIBTqUI37HwxOOP&#10;RB4TtVO8dk2gS16UjZwhZrlM6iJ9Z588ZlFNSdMUlEolIbyhKFBYKpR0ucXkwyU/T8uhUKfUHgUD&#10;W7bjKU+9El07Lwb0DAI7hEyhb86XZkhC6BNYy5ySJWqVkYb7Ul6D2bIYmkLOUYi2ueWZPc3cJxny&#10;TPYys63F3o0Yh4D1GfMtxmefS8f4QlM92qYV0Wh2vKl3RbnK8TouTRDpPBpNE9i7jgWbyNMg/0JD&#10;zaUSpAqLlajwWNCEJtGaSVKNrkhRCH3UTx7FY/f/CMce/zlku4KutIHC0HHoNPGTAVNVoEfFTqid&#10;aVIn+xWu+55siQVW3QKMHaTzQIBN6bHkYauMKTFgk7aDqZko1VzUQ/OUnB38SGrnVR+56nW3n171&#10;+20FPaXv/9/XdZ958IFbetXab3dq/nYqXWimM5xfTOu3imHw+jV513rgsHdAAxl5oewlRfSqtTDe&#10;clyzGbBp5CQwodAMBWPIy774qU/H5n3PADo3AyULSHWxwhlkjfWqUSlFLGqKQ0Z1hXlSE5FqOJ0r&#10;rjfcTLah7wmMIxZ2DMAEzgzUUQU1SrNzHNQqZZSLBRQmJlEsFrkWNFcSo0E3Gui5bKFncxibmN/0&#10;d1prZhEUCmMrCq8Jc6Uk+pF8FCeGmd1OmtukJsTSqUHI6+++LCPf2Q03AGzXh+148Bi5ZF5r9hUT&#10;O0jYZNtubLlgN5DtiASsZSEZms4itCk9g9w/BQGxPUH50yzFIrxOFvWfK3UwXpM9R0tHVcIaXm8k&#10;uDBFhJq5xizWumPAljxS9jr7+lNry1OC1rn8AAAgAElEQVTKI7NN9oCAMDN6kYXn3ph80LyNvIUp&#10;dnoUUo8zBMQ8Tuwv0gGF7jprnHD0SkPN9yFFwiZyaEPxKlB9S5AFNVpMrmLo5z/DwZ8/iPLECGS3&#10;jtApQ6pXuQZ73lC4Whb1J4mqpLGKXaRkyJEBogSuuqOyHK9uco42t4Coligm17JPb0BUMY4BWyw1&#10;BY6NbCaPiaIFKTvw06LatT+z62nfvv51t1Nd6FXfluJaLMvNHvra+4zHfvDVa/TyqfdkwtrVeS2Q&#10;SYWqWHORynXwIM3rXQEHiwXdnub5khYVuxdko3bdGs5dnI4yHbQDPYOeTVvhwESZalxne+GrBodv&#10;OjryMMk7lahzERDF+bBR/VYpQKlYYQ+MQIk+KT84/iTP1rJKzNImuU/ybF3b4pzl0HU5vY5SoziU&#10;StFV8nQJLFkjg1TLA7gk7Um6z4rE6+lU35nX1UmVTKI0LZUBisiDfA3P5999AoYwRCZlcgUxSp2A&#10;YnB0xQtllCwHZcuHQ0L7tA6vmNAyWfT0bsGOXbuwfdduoG8TYHZGa9LkdlNRBwF+thvC9nxksrlI&#10;OIbY8kJFjS1A6YMkzEJx3rl4W+zmzv0lg6os1pkbAh1iKZlJaNM6ZeNfUyFxYqST59+048wXcvrl&#10;iTgVgTvZVAZcLk4iLsTEaGJBRwQ4FoRQBD+7+V6muAwUYKHQX8wtoAGM+sdUmUuJbWjqFI0gffUi&#10;dImWOXygOIzq0JMoDR/FoYMP4cSTT3Chjp5cGik1hG/VEFo1pDUFoevAp/rifqRaR9ESRRN13puj&#10;N+36Eif33ZYWoPfDIwIQv+dUx0HmfH12AiVR4ZCcxWrNBtSOgtm77cuTmU1vH93uHVqLcDhPsFvB&#10;0j/8yG9uLTzxyF+q9bFfGuwwur1aCdVqFT39A6jWiEXckOqk32PA5r9DeAXtuk2PxsZkGVEXmCII&#10;NWaWpRAQmBk5qEYWFSeAG0jIplOoTI7woBtLu85cp9Z1ytVuhKJZEpTUz4jRTGQ+VaRXUX5xEHji&#10;O6Fkwvt05rMiDO57HK4OfAJc+iEPOkCnqXLud0AkMt8TxSDiXHrq8p4n8hiJbU2DtGpAoXVxVWf2&#10;pesHsDwf1ZqDmuNB1jLQc3moqRxcJYXN23eha/N2bN52IbSBzcJzpgBA1Uap7qBr81Y4xJxmYjNV&#10;YqLwN3nPMtzAg0oEsyhPWqwKx6x3wVQ/h28tjjsXYNOpJEHqi5OEmj/PZlcIqIwBm+tjczy5sUUO&#10;8dR7GXO0mTBFIbwm5b9YWjHmaE9jQBMQRrXDiVTIKX7MMBdaeLEvTqQ1br+pEDzTcHh/7puBKNEK&#10;vwzZLkFSbMAuYPKR+3HwgR+gMnYUKZIKUEL4to1qcQJutQJTk5BLUXRM2JwmfkxqjGVyo0d2vCiS&#10;064v8FLvOyFzL9WCiz6eVpFIGpnXrKPCS4YvSI8BAzZYVOn4qVFs333ZwSNjzoe69lzzqWt/9x/G&#10;F33RJR7YGoD9qTfkJ5544oX2yLG3b+tQLqKBgcKpqVRKeHsxmYbDj0QKoAGHBmJimrY7YIshfmpA&#10;bvKGyNOp1CxQgRiN1vKNNGp2AIcj3iqrSBGTmsg+zYDdDNqxNnszaMe/s5qP77BnLjxn8UM8Mf4d&#10;EurVsqiExXKc4nsuzsF/o+8r4ndZeHPxD1+X8pRlHW4Ywgkkvm/Pp2kCgQEFQnX2oFUzC0U14coy&#10;UplO9G3Zgf5tO5Hq7Ids5AAzg1DLwJUoZK5zbXBNT3NYu27VoWkaVPLkI9tR2NyjghK+z9/xzDSg&#10;imDkzIesnkfenZj8CYW1xW0iS0GIhjSHpmemwU0//xQpkOtRxfW7xd0Ihr6gAdLvInAvUhunp9cJ&#10;GhoXfYkmKFPPQGDN68I00XJ5Wk6TJua9yrSUROt1cfEXen8oFVDk7PvEn4j7IOf3A7JXg+qVILlF&#10;oHQa408+isMP/QhnnnwUKakOyavBdyjXOkRnLo18Js2hxAqVuaT61NQvZG2q8locbaFJlt4kfLK4&#10;NkiOSiywOAsQYDvEm6FVMYoO+gHSLmEKRTsFz4THLMmoQe/5pp/bcnt9yxX33fCa/cKLXINt5QB7&#10;AdTCAwcOKH1Dd18yceTBd/dp9edkJTuV04FqcRLsIdK6Jg02lFPMQiA0fKni/+sCsEUaQYQs0wCE&#10;ilKQF5rK5OEEIcYnStAME+lMBw+IMuUyw2MyFolFkNQlkSbiT16mpjWZkGxI3pQg6rFgixRA00TI&#10;mmGBc6GFNGxc5SvSs5liosf7CV0KGbpucl4sa4NH3juFu8kRJGCW9RTTOmg49ykVT9YQRmvZnmxi&#10;0/Y9GNx2ITbv2AGkc8LjpDzodCegk+ynynWmiRZFuuOWR3BHQvxi8TZHH6EokkLXVWQdMhcBF8vw&#10;InwfleiIsspoosJ7UFlPVtKbG7DPxRI/9/sarY1N7XR2SJzuwmK+dLzFedVRilMk20JcA2aB89pa&#10;PC0RgjmhHdddi0PlEWmQa6CTAaJzR0sOoZyCL5nwmB0PmFH/YTCPuBNTIXQu/+kA9SK0oAxY4yge&#10;uh8P/+gejJ04BEqcSysuOtKUeimhWikh8BykTYMngLZjwVAJqKOJHi1qcSICTRRFnzmfMMwajInJ&#10;JTeIBQJZhqUIXYNACqEHATJOAJ0ijbzUJKHqAoO7Ljn8058f/cTgNc/7yL5b7xxaS/OsHGAv8Kn+&#10;88Nv2vzYT/7zzYOm9+oL+9KbTh16ALsGB1hZiiU6JQOeTCIgBEhxDiYBdruvYYtnmZ5z2gTeTWUB&#10;eR2aowxNzUaELfbQ6btZP8NQCqTZv28uMygaLC6iEDffzLSjxpVFIDgMyLMVYd0YkogsRlEQIs7V&#10;aJ0424FsTx+yXX3IdHajs3cA6b5+oKMP0LpEkUmeNJBXTrnRtJZtAhqt79LaNJHwmMHAUq0c2iW6&#10;GAlrKJSvS6O/CPMKVTdOGuLzxcXe4vtmUZnoOWktX6UJ4QL7arx7XNUnttE0cI+Y9hw15zDw9NS7&#10;mPJdp/KfiggVk4onM1ajEp8SlYikcAeBqk9EgogqTmDskGwrpc9FhEIiINIOxOiuV+HWKgicOgxd&#10;Rt22kNq8lZnzvqdDyfYyJ4KXJ0BpYeRRECOcSl2GcFyPU+zSOvEUXHiTp6BqNo7/4D8wdOh+HH3k&#10;PuRUH9sHulArUnlLwbRt7sdxeJ5lhulbJj+KNDN6VtZzJ8+fsgXaeElrkV0nOawFLBADtq8IKV3N&#10;95F3Q2jED4EPm5DcyHqVQP++nNv0drt31/du+J0PVJbz1heaJt0ygH33J96acU4NPcsbefxvBk3/&#10;chRPqp2myFgiz9qWUnBlIZZCLz4FVuPat+38wjdELagbxNm2cfgzXh1t6iJRdav4L4JwtLiQLvlz&#10;BK4xaWrqKrEHHq2NN3fQhvhEdG++kM1g1SABhRxiYoCVZWzdtQfZ7l50bdoMubtPSICSrKSqi5rS&#10;SLN2N8eoOfeXGN2ijZlARvvRZ7T2KdZhxaSFCkqwdjoznInp1TiOa1NTwJirac29Un0+D3pa9OGs&#10;N5U8erKDIPVN5V1PzQCiduGc9kjxLa44FiuCUfELWi/jY+JqZLRWTR5yIGLSJB5D4ubMtqZ9PAQU&#10;UfAcjJ46hWq5jLHRAsbGxlAplXmphNJRdCXgCmWWbeOiyy7HjqdcAWPzRUDHZriOxuS+lMHagggl&#10;ncWIeP2ayWg+DNKkr41B8stwTx3ET77zVZx57AFs7tJB2RyUi00Ftprli2aKk7AnTU1Dyxk834jB&#10;WxBo5IDyshfXf5dz4EzOtfEs0OxhE9CoRFL1QuhUxYuq9IYyspu2Df/siVMHei+5+l3P/f3Pnlhr&#10;K7UMYJMhDvzNqy50Tx/631sz/ksy9lhPRrJ4MKC1ThIRoTQnAdgBNE4JIe+6kYa81sZczPWnV+ua&#10;vpYtdNSjNe7ZTh6B9xyFiM57OwzYnEYm1qgbm1DUYvWps5J/G3vRMYon/H3CG3EfAlDFeWUmy4U6&#10;/ZgcDvdkHZKqiTrIRg59gxdB1TNIZTPIZrNIp9OQTfKwKb+cwuGR1ja5n3QvBOr8Gf1YVhTzJuSI&#10;AJ9AmoFBg09awASmXIRCeLL8TBHZR6JrnGujNfCYeDbzk9CIPGTyeHnGwnFeQQxjgCbyAR0fecac&#10;9xm/crR/AFgVwHMppk/FvxE4FnxHsKqJBFgYG0XdqqFeLqFSKaFercF26nBtm8VjUimNiX2OG4r8&#10;dVack0Ap0gYTwSycHj6Dvi07se2SK7Ht0uvQefFVgNLF69mKRpGQkMPhZC/qE6wGEDqQ/RqHwcOR&#10;J/Hoj76Bow/9CIXTh3DNFXtQGDmNerWItJmaZr1YG5+nH/yIEXmN2P7cZGKVPq4ToCSAfd73NNlh&#10;ZSxAgG1TOJzHlhBqECDlBdBo7AoV2KGCqmT+rOgb79p8yeVf2bcGymYzn7ylAPuHn9qfH3r8gZfU&#10;Tz70l08dTF+k1MbZi6ZQeF1Ow5FjsozPIioUiuM0l3Pl0a5MW8/jrPOjf8aFJabET6bOHIVQI28t&#10;9mJmejDkzfIWe3gL+GwWvz+rY0ROK5e3mKOXUMoD6XjHNYh57ZOV00TonicCegp1z0fJclGq27AC&#10;kg9NI5PPw0h3YqxgQ1Z0JodpOul1izuJ18OpMhMpDZmmwWCeyWT4k6o0yZrK5+H8amKgE/tc0SFR&#10;KJ1AmwDcSEWedxPQxxchUOfE7nPYj75ndjYZgQkBDY+aiF20Xs5SrERdJ+ERqioW/TsMMDE6ynW9&#10;iTxpWzU4dQuWJVLnJNeFU5hgwCawJSD2IrAmL5nC95m0yccHtCDPDHEicRHJj0AvgB1aUDQZmpGB&#10;qpkivYxS8uwK58Nv6u3CsVOn4akphOl+DF76DFz+3JcBfbtYmjXkuqxCb56i7hRRoPdKDSxIXgVw&#10;J3DkO1/DYz++B1JtDEZYRX9XBpNjQ8hQqVJu9NkiGKLTcHIb8yYIrGMKXeRdh/Nb0loAHWYe72Wy&#10;S2KBaIyRZbi0dEfzee73tH5NBadotCXhKn2iEJhfQPfg309cJD+8Vqlcze3VUoBN8fwHP/eXex//&#10;wVdvf0pXeH3WK+esWpmLYNSUjMi9Zg/AhRlWOTebDNuagD3f16IxiMVHzAaQsYY3695GBKQ4kCj2&#10;ny2xaK6Eo0aofS5p1/hsxACfK2DJakA+08nOelihBi1DMWgtWgMUk5c2SAjQC0K4PomjUHUsWnMm&#10;Cc7ZU8/Ii2RWeuQdxyx1XgeVFdiUy0uqZcxKp9QxndO7WC9cVng9lsGCzhB51zHLnT6zVE6TOQRC&#10;U33mZ+BR9WqKfJAdCLjpP/FJvmlpYpR53jHpjtZkOc/dJ2If0NXVJYh8nH/uw3c9LiXKOe6ejw7d&#10;YKUvEXoXfHOqXEdMdppvOFadn505Y6TQRrXPIxZ/qNA6m82isiQuE1C9Xi4dThEol38oNM5ZBalO&#10;jNRldOzch2e9/CZg8BLU6j70bIZtxtEWSu/yXegSKafVAXcS3tGf47tfuwu1M4ehegVs7etAeXKU&#10;Jx+dnZ1wKe1w1uxQAeKz8QPIoyfbULfllMQkJD7fwSLZbxktwHnY0eRd6NiLrAvmzcCEpaQPnqn4&#10;79l6+bO+sO/W94wt46UXfaqWAmx+wY98ceCrH/3ArV3O0G9KpaFtHVkSCRGATSFx2qhoQDqo8Iwo&#10;DGlt7DxhzUWbZzUObAB2DLxxiHva2jKvKzeH/5tg9CzVjnhNdx6fUbpQ40mne0txSHzWSQRrUlMY&#10;tkHkiuauU+vG45NFJnapRoa9bfLmbD+A4/iwXRe5TKahrCqrnBZGHnUsVUp5kARusWQpe6Key2Fg&#10;WmdS0pGmvPB7I+AR4h80kaO0ofgZuGIzh2RDVtyicADlf59ro/uYmkg1selFHnsAXaX0KJFWRxvl&#10;MIhP8e9yYZKvpSsqPxeJAsXPR5OherEwVeFLTCTEMgSn2VFaiePwOelvYSDEbXzXFuCPAJlOE5Se&#10;4gckGkN201gC1FRCGLKP0aEhpHI5KJk+HDxThbJ5L/7bK26BuecauJ4Cn2ytmyI3O6RoCeWue4Bb&#10;BqojeOArn8bwwfvQodS5TvWWTT2oVYvRBIsmF4JtPhdPYKr/RGv2zazwiD2RAPZqDDPJNc6yAI9p&#10;shJV2YtItBxRpMyGTNXTcl93Un1vL+X7HnrxG+9oCcH71gPs8JDxxT//vad11U7+XT6sXKNKrkye&#10;Wexhk2ujh3Wk/QrU0IOH1DoBbEHcisOHcWh5ZrBxShzjrDSwGR42A9a5PWwCWiENGausNfXpKMwZ&#10;D7hzrZNzHnN0U+QpxZ5TvP5OoW4iMlPBDZ5YsYiKApkqZUkBDAYiv0kFzRcVpnxSPwML6LAgikqg&#10;r0OnOtQUPtc0VlezXEuAB6elSRzWFRpjgrvt2lGN7YiJTyDJa/PxXEYTmvRzbedKPRK0tngWJUA7&#10;ZtmrEWBTSJtmFlywhCYZHhHGhAgNeZqpTEosf8cRhmhfZlcz8QzQVY3TGykUzmAe57xrCorFSbEG&#10;J0fa+oHMymJUtIC0ujuzGdZSD8wuHDxTg9OxC9e97GYMXH4Da9LbFGrXIqZ84MGgVLfQBoon4Y08&#10;iX/79IdgOuPoNV2Ux07xZCCbJT0AixXr9PMUT2muE8QJbLHwS8Sij3UCNh6ezG/JbOPZZXWfWFJk&#10;Ee0iOWSK/snEwaFa99mjvtr1j6kde+586m/9/fDq3tXcV2s5wKZbDR84sOW7/3zHX6jV4V9KKW4f&#10;/c2WKa1LDKxq4CEV1Fk2jiQ6mysZtYph538fIpGHAScKbTM4zmCDT5HPGEgFMDaqQQmymtCnnv8n&#10;7RwDNtt92vEC8Mg7nCvtSVT6ErrYsfgLB8KbIgFiLZrC3SJETuuYIgTORaUhkT48a41HubqR1jiF&#10;t2kX8rA5cY0EDBjYA3ikuEaKbNT6LM4SkZk4ZCxAjdXV6PcpZTCh3hZPeCgVjKYzgos992twLtId&#10;AT+V+BRgK+5JAK0obsKeNkm7Rp69CGWrnM5En5SGVyTSnEweP2mpx9W/SC1OLBFQJSzytmkjwKfS&#10;lAT2PDmQZZhpWkemUpch24jsS3KwKVUCEdCJrOaGgNkxgBFLg5XfiYuf/XL0XnI99L4dvJxASk8+&#10;KdT5DrO+EVTgnXock0cexPe/9k/Io4qMXEdaDVCcnEBfXx/GikV05LvgkmxjtE31nybCPN1jnGnO&#10;3nWc7hbXSKfli2RLLLAGFqD+SjUJ+J3lRA2J+VKBpFuykrvXM7vfoW++6j/33bq/tga3N+slWxOw&#10;H74n++3Pv+957vAT78iptb1pzedaFzS41qrkEWrIGzk4lhWJZLR7Wki03neu1piJxjOacyFAHZ9K&#10;LMRG4B+xelmrnaX6pn+eq8PGgN58+7Gn2Qx40ydWEfv9HNKfjVadwWFvupAAYLHndMb92Xc861rp&#10;Equ9zeadzyQGNu7+7IgH24TuYSZZsOn2Z+bGx1/xxI7Wn6k0KXnjkegNR2miSQgVX6EQPNULt7Qs&#10;JuQeXPuy/4nuK38BMPs4h95xA87X9uplwC5CTQXAxAl89c73IGWNwQxLSPl15o4IQ8sghi3N1ETd&#10;6ujPMyaMjUdo9/dzJYbrdehht9kjsbpZJoMzoyPo7RmAa/nw7ABaOneyaONz3dsvef+Vb/740eVt&#10;/aVRKFsSsMlAP/voH1w8cfjHb+tSKy8onDmkXnzR9typoZOo1jxs6t+B4oQNnQQ2ZJrhJ9V+lrdT&#10;Ld/Zzu2hnlure/nuYu4zxZKfi7uW0Hxfq42Z+JQmx8VxXMEniEJ7JIJCAxKR10jNjgSIXD2DgtSN&#10;a192Ezqe9kLA6EUAA47twTRVwCkD9QmA9MJPHcRXPvVBZP0CUkEFBke0aMosnllUNhLs2sXqAKyV&#10;3ZLrblQLTJ9RcJYMyeYaBsqlOnq6+nD6xJlg05ZdP5r08U79KZd+67pX3UHlEFtma1nADh/8Stf3&#10;v/p/X67UR/5w6PDPlMsu3nZhcWxMqjsuBvq3ojhpIZXKwPOpPGQyg2+ZHjXT8z9HHjc7a+fwsFfj&#10;mZpFPxZzvfkD9vK7H82ArfhETqMSltFaXFTNjrxzAmyuxKZnUJR7cM1LX4385c8HjD6EsgmrTrr9&#10;xFyrA7VJwCth7Oc/wH999bPokqszADsqvRmKankJYM/Wa5a/radfZaXPv5g3of2Oof5r+S56+wbw&#10;6COPY2BgCzK53uGjp8c/P7Dz4nc//Y8/f6TVnqp1ATs8oNz3wXsu9CcPvcOZPJVW7dIz+ruyOcey&#10;YVkOdD0HL0qFSQC71bpV437aw8NevP3mD9iLv8ZcRxJgU6pj7GHH5Wf9UJoqP0uEN8PQBbvczLGH&#10;/fT//irkn/p8hEYvJDUF26IiKYGocU2AXR3Gw5R7fd830C1bCWAvf9MlZ2wBCxBgT1ZKyJMmhGJi&#10;bKKCwe177nv05Oh7N13y7K9c98b3l85de3f1H6JlAZu9r2Nf6frWpz/4qxmnkCmdOPy7Ozd375B8&#10;D9VqGTIzW9c2JLn6zdV+V0wAe+XajACbQt8xYKsSSbUK4Zq4Xjzlf58PsInIx1K/ig/UC0B5CN/5&#10;/CcxefxBdKLWAGw4URYDEe0SD3vlWjY582pYQKR1kUKgj45MJ0bHy2Obdu/9/GSo3rGvesUj0v79&#10;LRe6bW3ADg8o93/svy4uHj+o66Xhv9W98nU6vFR3Vw6nR84g19EBh2sBrt064qwdK4lYTZllQYC9&#10;BnabT0j8XDSRtfawmwGbPGzK/+Za6qQKyKJsoiLb2SHxF/AadshpWRJ8z4YaA3ZtBF/66N8B5VPI&#10;B6UmwCZiG6mWrQRgr0HjrwYqtMg15urD86ZArcPmofeDlBQpdTSwAwRG9v5SYN7eufeSf7/yNR8v&#10;tEjTTbuNlgZs9rIfPtD9vW993syVCr9VP/Pk64zA2tbdncLQ2Clkcx3wAlKmSVJDWrFz0T0tCLDX&#10;4CFEba/Fb2sN2FRPXCibEVgLwA4lZcrDpjXtc5HObFekzrmOBU1ymSUOZxKf/bu3Ie1PriJgL74N&#10;kiPb2wLznjQs82MyS5x0IrwAk2NF9G/b9WG3Y/vfXvGWzx06RzbrMt/Fwk7X+oAd3qPe9ZcfkLtq&#10;o1cZ9fH3ZKX6lYFbSKXzxBCX4LhrAdjrcLq5sH4z771bHbBn97Dn376tDNj0fhBgq6rCLHFHS0+x&#10;xDuvfBGQ6kelYnPRFQZsEkxxSkBQwCf+5k/RqVSRp5SuKZY4ZWMIAZwkJD7vVyDZsUUtwKTNIIRt&#10;uyRR/NNaqN9uDu69+8o3t6Z3zQ5Qi9ryrNv65l/fuKXDnnxNOii+9vBjP9l56WU74fo+rDophSQe&#10;dru0Y6vd51IXU9ZykWsu0lnzGnbsYZPE6VlpXWYfAn53SNrFgRRYgF1gD/uTt/85urU6Mt7kLIBN&#10;aV2iEE/CEm+1Hp3cT7MFWLiHRIW4So2I+JHcMP1IioqhkUnkunqGVCXzBbljy99fXt97qBXXruNn&#10;ahvAfvjAfn34oXufYZ0++M7uTHB1vkNVq+USNKqpvEEBe61CSetpSFg/gE1pXWeTzhYH2BP45Lv+&#10;HN1qDNhlGAFVx4s97AiwKa2Lx8G1nLYssDfOP3iywBMnu7eiBVj1sKkGQKwQyEAuqxgrWaSe8oOa&#10;h/cM7r7qm63sXbeVh003+82//pUd3vjx3+tJeb+q+IXNVIdYoqIHrUY6a8Wem9zTrBZort+8GBMF&#10;zUppywUG8zzPynnYLQ7Y87TPYtozOWbjWCCQNFhy6qQt5z5dc9UPvuQ93zrW6k/fNh42GfKe/Teb&#10;1frh55re5Du6de9pukTayn4C2K3ey1r4/pYVsFf5OVccsLUqMi6FxKuR0hl52JEWPIXE29HDPk8b&#10;JVGrVe7EK3w5rqo3Q7wpDpF70G2tc/C7Zyz5dsVTv/eid3+9usK3s+TTtxVg09N+9a9fvEOZOPOn&#10;fanwl1Ev9VIhhWRLLLBYC2w0wJ6UunFdLE066xr2BOBONNawGbBJmtSKQuJLB+zZQTFxmxfbh5Pj&#10;5rbAuQDbkYwTlSB/Z9A3+P9e9GdfPNEOdpwD7lp3nnn3u16dGT183wt3pNW/6tDDywKXtMTbaA2t&#10;HXrFBrrHjQbY07TEzwvY5GEXZwB2rCVurEsPm7t+MndonRFgBdoiWtOue1Lqh2N+7q/kLRf9+EW3&#10;fbLlvWtqlLb0T7/57hfvMEdG/0yuFV6eNqQ+KrPYilvrTnta0Vprc08JYM9kiTd72E2AHdahMNOW&#10;AFsRLPF1GBJfm16YXHWlLBCTzpprFnANdkk+5irpz9RyA3c850/vHlqp6y/3eVsHsBeAbvd87GbT&#10;PH76Bmf89NsyenipAidFpRNn5tRyVSFSZWqal4hygPG+NACpiX++3L2qjc7XAGzqJXPX/p7rkaaR&#10;zlbluRsuB+eRSlTAGtCZxS0iTZQn7UlUTUvm+tO6piJO65qQu/GMl1K1rhdweU1K66L9ZKoVzmld&#10;E/zzyff8CXrUKrLuJMygBoOKi1Ddb1rD5ndKVAOjd2lmOdFVMcOCL7ICrtqC7yE5YLktEI/5PvVJ&#10;qVFWliR6KeVQlYMorcuDT++3TOlcekWW1O84Svft1Qt3/eiG13zcWu77WqnztQ5gL/AJv/a2X9pd&#10;Pnn41wYywWs1r7IzpUnIp3TUSiWu/+tBhuWGkMzc1KAmhSG00IEauvxDQ5sPA9TYybbsFkhGyHmY&#10;dCk9j6edksKgSf05HrwEYBustY/QhaYpDNi+nsOEkmfAzj+NqnV1w5d09pglj0pxBkBlGPDH8cnb&#10;b8NAqo6UM861sA1PhsI65SpPgD36B1XdDgm05/Ggq71L0vtW2+Krfj3q72rowZcAWzbhyDSZ1Pg+&#10;ND+EHjiAXSbhXagpDZYfItCzXs2VD6fSPe8vp/r/6QV/8q/jq37jS7hg+wL2+95gSIWTV/XIE7fV&#10;ho++MGcomYwuAW4dlVIZmXwXZBLf2xgAACAASURBVDMLSrNzqdQgi0N40EOXvRFWdQJYwtFHIryy&#10;hD6UHLoECywVsDl6JNHg5HH/Js+X+rNP/Zo854AqcRFgWzMA+waEZg/XwxaALYOKh6AyBngj+PTt&#10;b0F/uoq0PQnTtxmwZdI7CBX4MuCR7ngrA/YS2iQ5tD0sIADbhS9JsBQCbE1Urwsp4uQzYPuVcfT3&#10;dWOyUkDVC2F2bTlRdJUv6am+D7rBMx67Yf9+qkbRNlvbAjZZ+Bt/92sDemn4l72Jk7fl9HCXFjiQ&#10;PQu+YyOdy8OHhlpAchI6NyoH8iIPWw/IwxaAvZbykm3TU5IbXRELrDZgTyp5XMcedgLYK9KgyUnn&#10;tMACVj3nZUURAPd4acaRTI6k+pJwvrSAdPVdOOUJ9HR1wHZ9FOpORcpv+oErZd/b0XfRD1pdJGU2&#10;I7Q1YB84cKOSfnB4T96v/YXiV1+kh3ZnWC2iv6cDvu9jZLwIM9cDj0IlkRetUJGE0GfgpnUOauAE&#10;sOf1fiQ7rYAFVhuwGyHxBLBXoDmTU66mBVi0KGDAJhIkwTeRIsVqiA8FDtK6iuPHnsSFF14aFCwc&#10;Ol11P9qz+6pPXPt7F49KUuuVzzyf+doasOnhfvipN+Ttww+91C4M/0lXSr5Y92tKp6nBdWqoVOuQ&#10;9XQUIiSSjARax+bEFCboBBtW1vR8HaPtvm/TNcsEsNuupyU33CIWIKD2WRtXhhLITVyKAKFMke4A&#10;nR1ZnDh+Gl3dg8N6x+b/GLOV93Si85G9++9yWuQxFnQbbQ/Y9LTfedtLd54ZevwPN+f1l/aZymBp&#10;9ATShoR8NsegTV40hccFi1AMkTFBR2ghJ1tigbWxQALYa2P35KpzWKCNJr4E2B6laDHJDJwlQeN6&#10;IFGYPARlcPh+iK3bd9d++tCRBx2t4+/79lz29We+5a6Jdm3/dQHY3z/w5tTIT3/8LNOr/EVeca92&#10;S0OpDlNB1tSZHUuetVjHpvxREQIX3jY1skjzSrbEAmthgQSw18LqyTXXgwVYmlcWEKb5PjRKMQR5&#10;1j5CAmtJRqFioXNg29GxkvQZqf+Cjzzvj75wrFVrXc+nTdYFYNODfveO1w6Onzz4KpSGfntHX+YC&#10;I6ijPH4G2YzJWuOUP0rMWS9KYyGvm9awiWWYAPZ8ukqyz0pYIAHslbBqcs6NYIGZgK1A8JMEaBOh&#10;WIUVqiXf7PxWYGx6vx3m7r1h/12VdrbNugHs+z58izYyfOYyd/L4/+7W3edqbqk7JTtR1d4AQSiz&#10;l+3GKS/Qud3oLzKXDUy2xAKrb4EEsFff5skV14cFWBhI1eG6ovSrqYX8GbgOSJQvVE2E6e5Hnhyv&#10;fzCz58q7XvCmfxpu9ydfN4BNDfHvf/u6bm/yxAvlyuk/zoTVp2zuNHSvOsmMwTAgFSsNBOGUyuWF&#10;IsHekLwEsNuiF7fR4toC7JkA9gKMtRy7rs9utByWabtzEGA7riAPK3IIVSFmuA8lACRJhadkhmty&#10;7st+5+b36V0DB/fdeqfI5W3jbV0BNrXDv+z/lV0oHb/1gi791/zSmW0p2Bz2phrmtH7thUIFyoMA&#10;bB0kOJF42G3ch9v61hPAbuvmS25+TS0gljoVKtkokVNmQSJ9jZAU/oy6Lafv9zID7/NSA19/9h9/&#10;ZnJNb3WZLr7uAJt0xstHzjxVqZz587508FzNKeZI2YwfNJThsWyjzpKkJAivSQlgL1NfSk6zCAsk&#10;gD270ZZbZGMRTZMc0vIWkCFLGhSVANuF79uiTgRFUJE5WgnTn3K6t/+/5/3RXYfbmWjW3AzrDrDp&#10;4e559y29lfHHftmwR9/aqTh7qJavGvhcyJzC4hQOZ8CmakOSm3jYLf9irt8bTAB7Odo2iXMvhxXb&#10;7xwyPJ8AmtJ0PVCGl6wAkpopOkruO5beeYc/eMW917/u9nL7PdvcE9n18ixTz0GZWvfcfuOe8olH&#10;bus1vZelglof6eAIsRRK7yIPm/KySRFHFAFJtsQCa2GBBLDXwurJNdeLBRRNh+d5UHxR/MbxAtQl&#10;7dEw0/+Pbtf2T93wB3edWS/PSs+xLj1serDvfvS1OffEsWul0qm/zAT1p5uSqymM0CogGQzYAUva&#10;keBNAthr0amTsCd5BovfWE9gLYt/cN5ri1brWrxZkyPbxAI0nBupNHzXgU608CBEuVIbK4bqVzJb&#10;dr9fHbjowfVANFv3IfH4AX90+42bCmce//UMqq9PB85uTQogy1RxiKoZUV42lScUOXtxmUDKzRZ/&#10;iGoLR5+NCoJiiJWI2MBbAvZt8n635G0uFbADEgAiOiUVOwhJV5lrGHEmhCivSdW6JFFe08hgQu6M&#10;ymvegNDoZT4HplXrGgH8UXz6nb8/o1oX6RYo4t2Rg1Wt1rX4iV1zqDwJm7fiCzA1ikoBa4DP3OJx&#10;Nq5bT/2dNt5XCuH6HuB5yGoGNM2oT9a8eyuy8d5tT3/uty961R2lVnzmpdzTuvWwuVH375e/jZ/s&#10;GTt6/1t2bcq+VAvsTbVSEQMDm1Gpu6i7LkKdAFyCFlApQgi1HO4NIevRulQAnTqTRNBMJQapi6mQ&#10;AqpDTJ1GlBlMtha1QIuP08sB2NQRNZ8qwAttfCqXSUBMfZbqYeuaAtu14etZBuxrX3YTOq94PgKz&#10;m7UJBGBH9bCrZ6Lymr+P/pQdldf0YbiKKK8JGb4UwFNpKcnjiWsr1MNePKi3aL/dALdFfV/0nYAn&#10;gQH9UNRTIvVJQA4lKKEGif5INV2pgJOkIKBFa00FlXTy7RICz0XK7Awc6A+fqXkfzG6+8GvP+rPP&#10;H1uPJlzXgE0N9rNPvDUz8vh9Tw8LJ/d3GuGVuhTkq6UiOrq74IWAxUFJCbovQw3AP6x8Rlq0DNge&#10;Ajnk8pxiUkeehgrZV0R/SAB7Pb4Xq/ZMSwNs0lJWRNlY9rBFJkQzYFOai6bLsF0HrpFBQeoSgP20&#10;5yMwCLANBmEGbCqYUDkD+CP49DtvQ3/KQtouwfRdGK4mJqtcD9tvOcBetQZLLrQAC5x7tkx9n3Km&#10;WfM7AmxfDtn9EWAuQfWpsAc5SNT3VAQyRUYl/lSkAHZ1jGtGVG3p5ISnHEgN7PxEd7Dv0b3797dl&#10;cY/ZjBuGoSRJYmqz7gGbHvK77/zVwWOPfv/Vl+/a8jodzkXHDj+GbVu3omZb3PBc7YVkSn0pAmwx&#10;yxOhP48/ObwYhcKpAyk066O5Idsx8bAX8BZv2F1n8wLXM2AnXu+G7erzenAByiJ6SWMs/0SIREuT&#10;FL1RfIkrcam0HMOLP8QHl+CRQwUftcIktl+wuzxUqH+3hvTfdg5s+/G+P7qrOK8baMOdNgRg37N/&#10;vxr6P7i4Vjz1lu29uZfYpbEBTfLhuBZkXXgYKld7odmcmMcwYFM1GCWa/U3N+mhWSN64GGopXJ7A&#10;9dJ7/kYd3NczYC+9VyRnWO8WENW1yPGJQDtCJAJrLQAo6KNSaLyp1rUbhnAJroMA2UzOt0L5sYKt&#10;fCQ3uPuz16wzVvjM9t8QgE0P/cP3vSE/fOKhZ/oTx/5w15aeq2GXc65TgarSupwAYVFTlSp5kc8s&#10;wZOpE5Gnzb40/3AnCsGftDFxrbXfqhZfxV2M8dbPIyWAvZj2T45ZNxaIyGY0xtJYKjxsEfEUgO1B&#10;o9A4SVVyRJOYEwHcEHADCd39W548fHrsi1suvupjptz72EVvvMNeN7aZ5UE2DGDTs9/z7l/rHT/8&#10;6P/oy/iv1/36pTlThusJdRzyrmmNjgGbiTURYFMn4qLZlEBDgB1Ea90Cpqkea1xje+06yvoBsLWz&#10;4dpcOQHstbF7ctUWsQBFKMm7ZrCmrB1incWAHUDxA6gh6VM2ADsIQw6Lu1ALarrvW5OBeQfMvvva&#10;vRLXfFpkQwE2GeTut92405t4/E19RvgKLagNEos2BmzqKDSAEgCLzqPAleNZH1F5/AiwPf5kwJYo&#10;RWwpw+58minZZ71aYCk9h3pgQjpbrz1jYzwX161m75ogmVwikYlAKYrCOfIZsOVAZOOEsoSAxmZZ&#10;sV05fX8N2Q9JfZv/7Vm3/evIRrDYhgPsQ+97g3Fk+OFrO5XKW63CyLMzptKpBORhRwy8KBmQOhAN&#10;hh4Dt4Bx7kShy4xcjTsQAbaWAPZGeFNW6BlXFLCZ1JOwxFeo6ZLTLtECU+my7GETYCsIoiqKIiRO&#10;8lYeFC7oEQM2pXUpVDrzCUdJfUbNbP+0duEVR/e+cv2wws9l1g0H2GSM//rAr3dZJ4//ols6fVtW&#10;lfemVElLaQp8z4Fr2ejo6EC57sDyPMhGltezKc2rAdhOAthLfFmTw4UFVhSwqduendYVXvuym6SF&#10;p3XpnBebpHUlPXe5LBADNnnYBNRUTTEApQ8SAZgcJB9WeRJd+TRSho5KrYqJSh3Z7r7Tvqz9W13O&#10;39kz+NRH9v7OByrLdU+tfp4NCdgcGn/Py7dZJ469arAze7PkVPaUJkaRTeno6cxhYmICrhfAzObh&#10;8pq2yLmWQvrN4XKdOs36Ig977dewW6ObLYzpvVzr7st1nrWx4RoA9ormYS+sD6yNzZOrtoYFGLA5&#10;lUuOAFvnCSFtagTY8CzksiaK5QKPxZmOvrGxivNtOdvxkcy2y+7dd+ud6zaFa7ZW2rCATalennn/&#10;JRm//jvV0aFfkkNrIGsoSKuAY1dBEW/NMOEGpKdD6ypiKIoBWwlJbB5Ck3y+flJ7Y0trvOXr7C7m&#10;C9izAWGyhr3OOsMyP06rT55mAjZCobpHG61fE63MUEPImoyR0XG4im5t2vmUnxw/XfpId9+Wr1z7&#10;J/86vswma/nTbVjAZi/7E2/NuE88dI3u1N5qStYzU6rfaZdGkDVUaJqCStmCYmQ4VBPP/CTJBYE1&#10;ATdvLAU532G35ftDcoOrbIGl9JwEsFe5sZLLLasFYsAWRWw0MGCHQvJZhg859GCmJVRrNTgkmKKl&#10;Hy+HmX/ctP2pn73qdz+6LqVHz2fgDQ3YZJx73ntzp+xUn1McOvInWd1+ak9KStcKw0gbBlzHg6Jm&#10;EVL9bCkKi1NH4hrajpAwZTBfyrB7viZKvl/PFlhKz2kNwJZYQjLZEgvMaYE5IovNgA0im7GHLfEa&#10;tgSfPWxZCWAFHkIjPVR09S+avbs/oqo7Hn3mW95b34gWX7M3rVkfda0N/8X9Lxv0K2OvMPzC63f0&#10;pffUxk5JgWujp7MH1RrJkhJgEylCdCQSXpZBoE2FQkjjdinD7lo/fXL9tbTAUnpOawB2axT/WMs2&#10;TK69SAtwUaVI9rkJsIkrJMEDJBduYKFs28WO/u3fr+r5O/2ezd+94dZ/GlvkFdv+sDUD7Faz3Ddv&#10;/6Xd7vjJ15ve+Cs7TWxFvY6UacK2WS4FAXRO6ifJUq5SJLmQubJXMmC1Wlu20/0kgN1OrZXc67Ja&#10;IAJsdniaATtSDCfALtYKlpLJPGx0bf6Ymxn45+ve9KXhZb2HNjtZAthRg33tfW8w9MKhy0snHnzr&#10;pg7thr6s2Tc+fAaZdCeXIGTQlpQIsKmaF9XRplSvqEQchQUJzOPPGR0hLiPXZv2jPW+3jch9CWC3&#10;ZxdL7jqygNQkzNwUaRSrJLP37sYQKeSeeVeugki/Cc0LGlsDKXAn67UnNu268LNOmPrk5W/9+lHy&#10;mTay7RPAbmp90huvFX5+pTR56q2dmne9Wyl2SpIM3chA0tPwAhleIMq/hfARhiE0rvYVd864MJzo&#10;xKJediDWZKKSnWLdm7ql+EwIaxv59VuTPOwVTeva2K0ZP/1SZoxLOXaVrc9jWwOwWWAqqsUQ8u9C&#10;lYzxuAm8SYpUrFMHgOdAlyWYugbftRH4LlTNgOX5qHjhYaOz/0BV7fin7duuP7TzNfutVX7Clrtc&#10;ewH2KuQp3Pv+m3oqJx/+b/7kmbf0ZrTLTVNLO44Hn+rFKLoI1ngeT/N0TYPvn2vCRyFzAc4NwG6G&#10;aar0tRQfq+X6U3JDC7TAUlp/5dewbaTtYlIPe4FtumF2jwCbgDcGZEqBZX0dLookPOap75rRhmWg&#10;A3i1CjK6irSpwrVq8HwHiqrDU40Tgdn1tXKY+0j+oqsPXnHTu6sbxq7neND2AuxVarEf3X7jpqFD&#10;P/kfg93ZW9OGdFG1XFKJMa7rOiRVg+sK0RTDMDhfe84t8q457MMT51B8tnp9r1Wyc3KZxMNO+kAb&#10;W2CGhy1GNgHYAqgFvDS87OZnldnDpnLGlBirSx5710Hgw/HDUVs2vp3q2/4hY/DCHz/ldf9YbmMr&#10;LeutJ4A9hznvfdtLdw6deuw3+3Pmr0mBt1Pm3OsQElWTobA4a9sCqqKdv0EESvPW9GsC3Oe33Lrf&#10;o7U9bAtpu5R42Ou+Fy7uAQk8OKw95YBQ3QWKf0dh8Bi4p3nW0yEnn+1AtVhA4NaQNg1yiiZHq9b9&#10;daTuzF9w8d1XvvkLhcXd3fo8KgHsOdr14QM36sMH65dUR078Xk9GfWFawxbfqUEOPBiaCgQearUa&#10;VN2cdoZ4AJ6rRjav7TRt8Zr2+uxeyVOdzwIJYMcWaqO12/M16kb6vpl0Rn517JuEQECd+zxEtI5s&#10;FybGxhD4DvL5bFXX04+PV+2PSj1bP7/vT+8e2kimnM+zJoB9Divd8w+vz44evP/qTsP7XynJuUF2&#10;ygOGHCBlqrz+YtctKDM8bOqwPMucGofkqRARk9UiMsaUx82r4XPB+3yaMNmnnS2wuoCdRUHqbB/S&#10;WYLhrd+1ZwXsxnjWTDuKQ+MND1yGqaVRqXDtDkc1jMO+pH3CVbo+e91VfSekV951rgXH1rfNCtxh&#10;AtjnMep9H76lo3Dq2FW10WN/kFPda3N60CUFNq/Q6JpC9TWne8zNWM2/izARES9Ygk+K13bEUM2K&#10;Pk1MyxVo4+SULWyB1QXsDApSV/sA9tq32wpOGVbw1Ktot1jkToTGycOO0rT4XyJDJnZgGuSzqNez&#10;900lNRVfkrWjtUD5Z5gdn+rf9NRDF73xDnsVH6NtLpUA9jya6t73/07P8KF7n9edcn8vp4eXVwvD&#10;HaHnoLerE17di6gVdKKYVCZOKjqzSBwkMgZVpaHyIYJBKXPKF5WQSwB7Ho2wTneZFbDnOZavPEs8&#10;WcNep91u2R5rJmBTWcwYqJsJOwTj0wCb079kOLYPxUgfC7TUV8q++Yneyy54+IqbPpkwwudooQSw&#10;59l1f/h/XjZQLJx4ieyUfrszLV8qBVZaoTxsKFTBlUHb9z0EHkmXNoWEZCrMTvPPBmD7skh1IAKa&#10;QhKny+Nhz3OYn+cDb4jd1t5kiYe9ITraun1IwckhOBZj3hRgR86LZVlQdQ2qbgCSAscDfBrvZEqT&#10;VREEysnRYu0eV859fPDK636y0cplLrRjJIC9AIt9950vG3RKQ6/wauO3ptRgd1pVDMULIfkBJJ+U&#10;zwIosgQljviEpHxGIXEhIOBTygMU+BKlPoiOTrW1lwmwF/Akya6tYoEEsFulJZL7WKgFptK3KL2L&#10;8FryWPmRx0Ea++hT0WDZDmw/gKyakEi7guScZRmSbpwpVerfD9T8h/p377nv8td/ZnKh97DR9k8A&#10;e4Et/h/veMH28SefuLmvK/NqE/6OVAgtpLxsz4UiAboKBm2EQgktDEh/XISDCKhJgCUB7AUafR3v&#10;ngD2Om7cNnu0hepSnR+wAVXTUa7VGbA1MwMoJhwvQKho40oq+8CZiYk7t+286lv73rpxC3ospJsk&#10;gL0QawE4cOBGJfdY+cLa5NBre9LqLxuuu1PzPVWRSKaU8qwJvG0gDKDQmjWB9rkAO6A18IQMucBm&#10;WDe7J4C9bppywz3ITMCWqShSRDyL168dz2cHRTXSUPQU6m6Ics2ZlFXz52q+8+NSKvfv1//hl05v&#10;OOMt8oETwF6E4e7Zv1+taj9+ilIrvkatFX/ZDIPtaUNRDF1GaNfg1mtQJB+mocP3CYwbHrYnKZEa&#10;UBQSX2+AvfbLwoto0bU7JAHstbP9ql55Hb4X5wXsUELNcaGlstDSeXhQMFmxClXLf9hI5z5h9g58&#10;5fROY/iVSfrWvLtiAtjzNtX0He/52M1m5cjQxWFh6GYzcF5u6PLOvKlD8i049SoMKUA6ZbCMKa/m&#10;MENcxboH7EXac9UPa5EBNAHsVW/5DX/BhYa+5zLY+QCbqGgE0lB0uJKGuodSxfYfgZr+VLa390vD&#10;ezpOJ2C9sO6YAPbC7DVtbwJt/9iJXf7k6JvgWC/OmNqWlAqEXh1q4MHU5TDwfVYjnZN0tt487CXY&#10;cyMeuiDAnjHJSNK6NmCPaZGJJll+LsCOhaA4jUs1UHM81Hyl6sn6E6Ge/ly6q/9zqe4tJ/bdeqco&#10;ypBs87ZAAtjzNtXsOz68/0Z9uD52Sak08sdpHc/uTCmDsl+HRKAtk09Nb5ioXEN1tSkRjP4a0MyT&#10;2JVwAYlysecspT114YYO+fQynkt8hOTwNbTAggB7xn0mgL2GDbeOLx3nVotHjOtTz/wU38ZSy3Lo&#10;RaIpLA8lShATd0c2UbF924Z5WE73fE7J9X62+8Irju595X5nHZtwxR4tAexlMO19H74l/eTPH77a&#10;1Ouv70oFzwntwqAW1JBLa8wel0nNJ1Dheyo8n/IRdchIIZQCeEodgeQ0Xosm7d24cYQ+r6j4Jf4W&#10;RsXeucj7MjxBcoq1skAC2Gtl+YVct4Xc2oXc9nz2jcaPRr3qWEo5OpjQu9mbiP8dfR34IShDVQt9&#10;KKEHRaZ/h/BDD44voWKHvqTnj1hK7oDWtfVAunfTE/tuvbM2n1tL9jnbAglgL1Ov+O5HX5sbPXTk&#10;atUb+90u07k+BWfAqxc41YsAW4IOWUoxUCM04HsyXN8FTB++7ETvhBBTiTeZ8hWjf4ua2nF1nFhk&#10;nwBbgHmytacFEsBuz3ZbN3c9A7CnihOFpB0hxpnGZ+QoNFcf5OqFPjTaV/IR+g48zxHH6CnPl9LH&#10;qoHxBb1j62drXZmDN/zOXSwcnmyLs0AC2Iuz26xH/ceHb+koPvbTZ3Uptf+VVbxr4ZX7dVVG4Lmk&#10;lwtF0aFJGSBQ4LkhvMCHZBBg04sg9IKaB3Ap8rbpu/gdmXpX+EWL0b31AHu5iC3L2DwteaoEsFuy&#10;WVrmplbrPZoeBqfHF572dOeanIY4NC6+0w0VTt2CDx+GYYDSW23bRhgorqynjo/XvK+lN237jLd5&#10;18PXJ3Wtl9yvEsBesgmnn+D7f3tj95mjB5+dDeu3duW0faaGPs+xOb1LIvUfX0EYSlAkBaquwg4c&#10;Do3H4NzsXfPvodTkdTd54FOh8KTa1zI34aqebj0ANk0omwJDs9hvHYeUV7W3rNzFzgZsca1ZAZvG&#10;nlBmZo6hq6jWKyyGYqYyMIwUPB+u60jHHUX7ailUDqR7Bx+8/g+/VF65u984Z04AewXamkB7/PiR&#10;5xihdUtWC/fJod2nqRJUCfA9B45jQdUUpNJp2LbDhUAo/N28NQC8OUzeENAX+wpJ/SQkvgKNuEqn&#10;XA+A3byMs0pmSy6zTBaYCdSxJnjDcWgOiVP1renkszBw2RMPqcywpMH1VNcLtZOhnPpKaOY/Y27f&#10;9WiiD75MjcWKHsm2ZAuEYShJ0vRh697339Rz/NEHrzc9+zfTknttxpT78hnijNuo1YsIJA+6mUJI&#10;5TlDZWo2G89qBTuT1pCiyl5ij6jiTTzMJ4C95MZb4xMkgL3GDbDBLz8bYFOJTDHciMhfHB85K4oi&#10;BajXK0jncjCMPKp26I0V7GP1MPXl7s1bP6d2X/jIdW+8o7TBTbysj58A9rKac/rJ7nnvzZ3u0LGr&#10;pVLhDSnUnpHPKv266cLySrDCKlRVh+zpkEDJ2411asEKF00TvzBU7YvXlYT4nwBueqGSetor2IIr&#10;f+oEsFfexskV5rbAFMksIrWSe9CoviVIZs3ks2Y2OWWouEEdmm5CU/NW3VNPlurql5Hu/1zXnmse&#10;u/I1+wuJ7WdaYGmshASwV7hH3f/eN3UWTh18mjt54s25lHtdJhP0B3INtlyFLMtQHANSoEWh7Zj9&#10;3bymHSdyUe729HracXZ3Uu1rhRtxBU+fAPYKGjc59Tkt0BA+AeQgELoQoSiVKfzqpo2BW/yVPmkN&#10;m7g3WkYlbXDXc7TDstn7JSm36V/6Lth28KJXJZ71SnS/BLBXwqozzkmgPXTovmcbYeGWTMq+JpQq&#10;/dAc6FSH0zehShpKhUmoioyB3j5YtTrKxUnk83nQeyQC32cDNr1gSkhkttZjia+CWdfFJRLAXhfN&#10;uJIPsWKMvfMBNo0rfgh2LKh+NdezDiTxN0mBbGgYK0x4+e7+J4LQ/NdA774rk9r7+BW3vbu6kgbZ&#10;yOdOAHuVWv/BD/x21+ixR66rFk7e0tulXJvNSJtdp45q0UFnvguh53JJzlzKRL1ahVWroaMjB9sW&#10;6n2kjMb1tKmuNlf/UnkmnAD2KjXgCl0mAewVMmxy2nlZQITEI6+6ybuOGTmKpkJSVLheAMsLoRgp&#10;GGYaNdvBeLFkpXO5J4pV73PpTdu+kOu94EgiijIvsy96pw0H2LMRxBZtvQUe+MP3/Ua+MHbyatQn&#10;fysjO89RQ3+L57joyOXguy5814ZJNTo9F65tQdM0Dk3RS8WAHRUQiQGbXjQ18bAX2AqttXsC2K3V&#10;HhvtbmLSGYfBZwHsWt1COt9BIiioWA7qbsDFPKDoBdsPD/mhfqBj0/YvTpiDx1/8xjvsjWa/1X7e&#10;DQfYq23gmde75x9en7VOP/602uTp13UY6g3dHektku+q1UoJvl1D1tSRITECuw7HqiNNTHISEyJ6&#10;mUQsczXysMVQnwD2Wrfo0q6fAPbS7JccvTQLsDhKM1hzAD4U+deQ4PgBPMpi0Q1IegaWF6DqBONm&#10;Kv+zTE/fv5Rd/ev1zKYT5wTrpfGslvaA6+zoBLDXoEGpypd9ZOzi0C7clNfwErjVHWHgmRTe1uEi&#10;patQ4MGxqlDIq54CbBmBJAqHxCxxNaCXK1nDXoNmXJZLJoC9LGZMTrJYC0QCTFPedQTYdDpyEvr6&#10;B3FieBTFugsz14VQzw5VcMtZzQAAIABJREFULe9HnmL8c6a779v9Oy8fSQp5LNb4Cz8uAeyF22xZ&#10;jvja+95gBMWTu5zh4y/X/eqrezpyO9O6kqqXJiB5FnIpHYrkw/eEMIHwsAVg02ec9pUA9rI0x5qd&#10;JAHsNTN9cmGyADPD4xoF09nhTHZVdHiSBk9JBY6kn6rawXfsUPlMz6bNP3nWbf86khhxdS2QAPbq&#10;2nva1Q4cuFG54IQyOH704K+aqvQ/8zlzu12ayIV2Fbm0AUUOSBqNQ1QNwCbSGeVki6Zba8BOol1L&#10;60AJYC/NfnMevWLc6hW63zU6rci7PhuwRWaKjNMj4+jZtNVOdw+cqtj4VtXXP5XfuvOBRL1sbRos&#10;Aey1sfu0q/7n//mVzePDJ1/RkzV+wwitPUZod5lKCKdehCIFXEKTXh5fIuKZCp9D4oIlTmXtOIfy&#10;XNtU2EsEupq3OKeyBcywIW8hAewN2ezL99CzlNdtiJvElxGzlzklZKP8a6FsJo4R440KaKmKIxvH&#10;Sm74BUdJf3lr986fX3HbJ5O0reVrwQWdKQHsBZlr5Xb++jtfO1gdO/rcYHLo1v6stDeneb3wq5AQ&#10;a/WqCGUDdqCAMr1kxURa1wC3CiWk1K/G0C9ez3jmLEBalOek2JdQMhJl82SEoUZc85V7sOTM57RA&#10;AthJB1m0BQho4TG8kkfMQMuZJM29qvG7AOPmcQEwUzlMTExwGWDD1Djn2vN9Pp8VyOPdA9seOnRy&#10;7AtSV983dlx09dErbkpyrBfdXstwYALYy2DE5TrFPe++pdcaP/RMzZq8uSctX6ME5S2eQ5PZALKq&#10;QVINuKEKxxF52QblSHp1zsVu3ho15s8Odwkgj3/UBLCXq/EWeZ6NB9hJrHqRXeXswyLADqSwIVnM&#10;fBfqVdN7lpA7juWPY3gHJiaL2LFjB1zXhed5cH0PfigFvqIOBVrm3kLV+2xuYPv3zM5No/tuvVOI&#10;QiTbmlkgAew1M/3sF2b98YlTe8ujx36zP6c910B9h+w7sipL0AwdCFXUHBdeIBSINCogP2MjOBav&#10;a3P4W0gPTptlc+UdITOYbKtpgQZoLcXy1LqerHCuvhp4UOi0XCxGgSfpop5x4ELTZdiuA9fIoCB1&#10;4dqX3YTOpz0fgdFNVYy5D0geoMoeUDkD+CP49DtvQ3/KQtouwfTd/7+9LwGy6yrP/M9yt/fue6/7&#10;9abVki3LGMuxEdh4AWMbYwhxJTCAPUWlCIRKhcpk8GQSCAlJpXomM5mZLEAgRRXUMBMygYA9E0gM&#10;OGYTizFxvMcIsLBs7Wr1/va7nGXqP/e9XqS23epudffrPrdKbql9l3O+c+79zv+f//9+8FInq9Sk&#10;GUgqQXD8dgujdW+rda3m3Jn/LJQHNUGpJhA1OzJuPrv632yAWYe4cfEu4ggIIZAvFqBWb4IAKoJi&#10;34mYsG/GNPyC2+s/cv3d99sCHms3xPOevC4I2wYuzZ8ND33kPwaT1YN7WGPi3UWW/iKJaxc5WgU5&#10;lwFnDFppBKnM9rWxgMjcl/N8ErxMrDmKJbx4MeN1MlU3ZjMsYW/McV2NXiFRGzEl8xWf/ynvfAc6&#10;muCdd3wmyKwdGY6aD5XKtMmvzhV6mpLnjlVi/aUtu/d+MfIGfmaVy1ZjJBf/jHVB2Itv7uY58+A9&#10;w+6xw09u85qVt6nKyL9lcX1v6JHenIfRm7hvpYBQDolEudJz96A7L6zuWOBoebVHu7PHxfQGUkp7&#10;CU/rel0UWsJe6J22bvPFfOlwv1oQ1rau53vTsnmVCaBk9nZ7e2xmcU6BoD2tEuCcQwp8DPzw8HhT&#10;fDk/uO3vWwPbj9/6q38dLaYd9pzVQ8AS9uphfd5P0hrIw3/5zsH6mRM3pNMj7/VVtD/09XaXa8KZ&#10;BO560IxwhZ0R9lwBlY7kYLaflaVoZNV2Os5yAkxrcHQC9Kw98PNuqL1gyQhYwl4ydJvzwjlrmYyw&#10;nZmFeCe4dIao2znWHRf4fMAyDfFGfRqCXHgK/MK/jNeTL/fuevm3aTg0spn3q9fr4v5cP8rmfAXW&#10;fa8P3/Oh0tGnn7hcNUd+xVet2xzdushhKkCtcSFmA0xmA8pmu5QRNJJ6trdpiNv8G9M8LGGv9eB3&#10;HWErBpLZPey1njfGfjaFgNqqh50CHmYHG2MLZnOrZ7fMZuNVTDQ5gVai5Eg90d8nbs8Xtl28+1+e&#10;HuTTd9117/wo1vXQWduGzCizOHQHAuginzz8yA5RGf03JKm+janoMo/Tfk46QT+dOrbo+pp1hXX2&#10;tzB1C3O3NbA2YeN1WO1LoIZad4CwAVu5PMLWICi3QWcbcF4spktZClf2CUcf2kzVLUPYs4Ep878B&#10;7QU8kKmUekeU63+9Rfz7cgM7n77+7s/b4LLFAL+G51jCXkPwz/fR6CL/1p+8c7A1eeiGXs97S8Dl&#10;DbI5vVuL2FMihZ5SHmQamRxslSYg0hiCIDBWtdZI1JngyowWuVmmZ/vh9lgbBJZH2DZKfG1Gbf08&#10;dWb+KGlysjFY3GyNYfS41hBFEXj5EDw/D41IgJBUtGI54gW5g8XBHfcfbeoHdlxx6Yl9d32yvn56&#10;tZItWc8O7vPvpyXs88dsZa5Yxjx68DPvLVQOHdt95tihN1+5Z+svQVp/ueeQcnVyHFwG4LsEPEYh&#10;zPtQr9XQd4Yippk7XKNCWpu8Mcp0Jid7Zbpl73J+CFjC7uBlA83Ob+Zkjm6q5AxBZ8JIAhhW2yLZ&#10;Blmppx9GJqdgutaC8pbtNU2DY81EH3D93H1xvu/Jnl1XT9viHeeL/Nqdbwl77bBf1pPRRT76/M8G&#10;RfXYden02HuK+eDqYs7Z0qpPOFwn4FIFDlWghQCKhI35shhRCo75u3GPEwBBMsq2x9ogYAl7bXDf&#10;CE/FucOkbKsaooWtgCBZ04ywJXBopRJS6ion3zsGTv6Z6Zb8musXvxrmh55HidFl2A0bAcKu64Ml&#10;7K4bsvkN/sZ/v7MUT4xepWXzHX2F4HWFQO2eOnOiR7UqsK2/F0TUMjKkmdIRN8IXWeQ4WtwAKbWE&#10;vZZTwBL2WqLf3c/GueNoDdTkbqELPHOF44HeNEEJnJlsNAd27j7p9mx57PRo7b6wb9v3G7XLT986&#10;PIx7YfboMgQsYXfZgC3U3Ic+cmcwFYmdkyeP3lLy4O29Ib/CSRtbc0wwSCKTvoUqWMRY2hwUFqQ3&#10;bnEJEiuBLVBAYAPA0hVdsITdFcO0LhuJc8ejbtvCVtn7LCUIrUzYmSDOeDi0/dCZSvxt7Zb+qbR1&#10;90FbZWtdDuWiG2UJe9FQre8TMSDt/v92Z3+jOrYvp+O3Fj35xmjy9EXlvJfnKosRz6QlOWiVRYpK&#10;0KBJagl7DYd21QhbJJC6Vpp0DYf6AjyagsddIw+rtQSpJaRKggDVksBOJ8x9RAc99/Nw4MGepnN8&#10;3/C9yQVohL3lKiJgCXsVwV6NR933qV/PBRNjO6ZHf3Zbicm7Aqpf7mk5hNIqvL2PDRItbAKaaJAk&#10;Bgw9s8faILBqhG21xNdmgC/oUzEkHC1s1okK15LAhGb8KHjuAUFzX1OFwadu/O17Jy9oM+zNVw0B&#10;S9irBvXqPujAp97ZH504tZdFtV/2tLjN1WKnB5B3NDGZm9metgJBk8zCbhcAwdxOc2gk9HZ1nxmx&#10;8bbueFtBCaVOO8IsL9a7+VrlNsRtLlYrRdiOFJmGnS3+sbov2os8beZdesFz2toJ7ZRpfJ/QC5a9&#10;IQvNjLPfHQpSYaomA01JTVE+qrn7BPXDr5Niz7d62PaTe+/+BK7I7bFBELCEvUEGcqFuoLVNjp/c&#10;FXrqtaoy+g5Rnfi57aX81oBK8IiCRtQE7TqQYAqIApAKo8cZAMUIcmoKjGCVsFlBBglUY9Q5fmik&#10;UUsTxAeJ17Q/MDPaxXMKimCCifm9IfpOTe5swZAFwG2QYwmZScvpvSmSStC60oCEjXEKmZLdIqp1&#10;XX0baK8MgthqXcuZfR16nVXr7hTjMPJFM7fu6PjPX6xp4Dpqi5zg6phl7m1Tnz67VsrsRRIiASwL&#10;4Aeu0f7GfyulwOG5+Pjp0QnN/Z/sevlVjzQh+PY08Cdu+Z2/myCZmoo9NhAClrA30GAu1JUDw8M8&#10;gafK0yPP7718V/9bnKh2c3P89OVJdby4ZesQ1JMIFMWPjJNZy8Q1hE2og6t2UycXPz1YKMQIMwCm&#10;kaA1l5GtKeM4h7CxDfjR6RxoyXckU/GnIWxzUlaTe0MR9hLm0koQNn6XO+U1LWEvYRCWcckLEnbb&#10;Q2WWpeYri+/Y/Mp4WVnUxLwfmHI5460yhXqyVEysUe15HricgsL9aZlAGiNZC3BcrzpZi47v2nPF&#10;Y8IN/r6S6CeCKBixe9XLGNB1fqkl7HU+QCvVvAP/+z0+PzI+WJ88fs32cvB2Ua9ek8b1XcXQ9aRK&#10;zWodqGtW+RiUJpQGJQEIR+u5Q7DossPUkSyNxHyM2sVF5rrwqAlqa1/WPiv7F1rmnUW/dY1nn/Gl&#10;Hx0Le7UIO6t9bethzx2xueM3WyGvQ9BzztQEFOmU3mm/GxraC+FOcZ62xlG2I5Wpg6cCXAflZ/EX&#10;ApSQ+LvEd91Rp1g6pMPB70204q+0VP8ztw7fu0HVypb+jmy0Ky1hb7QRfYn+PDr8i7mGrOxxFNwh&#10;o8k7WFLZ63E96HkeoZRCkgiIWglQys3KHg1ipFjzAWnvbxu6xv02dL5ieDqSeId6OmXCXqAd8710&#10;q0zaS3BZX+jp0U2EnWUZWMJe7Jx44Vche19MgQ6stDcTP6JAZ8ElM2JGuJDGP1RpYIyBy91xovVx&#10;h7kPskLv15velqfisLipq2stajw2iEKMJexFjfbGOml4eJhem/7LzrwrrtCVo2930sZrHEa3Bp5f&#10;YhRAJilo3L92qLGys0pfmZtOEtQiz/bp0JXn6NTsa88cM+7whano7I/Y3JKgGwvlxfXGEvbicFq/&#10;Z3VGsL34XJSmQXuBi/vVxG8vdjuiJ7MeLFwUY141JbhFRauc+iOU8Ue0pN91mfs9uXXbyX2/aa3q&#10;9Ts3Vr5llrBXHtP1ccdFrCi/9vFfLnqV0wMwdvJ1Udx6e+g7Pxd6fJBJ4aNGMe6b4QcjW/FjKT8O&#10;gjKQpkoQM/vZrooBpVDPce6aj1HmGpwb9Wq0W0zbZqsMbQ7SXti8t4S9Pl6XpbaiEwmeBVtmpNvJ&#10;wMDfZFMd966zPeyONZ2dzUFS3yyIOwU7mKlN31YrQ/cWZYJwbzQF/pNUsQcEZQ/kioWjr/rQN6s2&#10;qGypo9a911nC7t6xW5GW6+Fh+p3wsXIyMbUH0uabVaP6Bkjre8o5b3Cot0QbtYqxpDt1tI2FbQoL&#10;cFNoAAmbYR73Of4/tMizNKNsP65d1s+kgpnEspk97Rcm7HXow14R1GdvYgl7hQFd5du160pn7u22&#10;NOjcQEv8u9m7bu9hd6K/8Z1ArW/JXPNudLaXKLq/DZtrfOemmRccV07uwSZ430ip+7C/9eKxa973&#10;aYwEtccmRMAS9iYc9IW6fPCeO92RQ62BtDl1GTSm73RldHPBga0ehV6smd05MkubgqYUiDIJREYz&#10;bX6u9XwrGve+kfDNdca9nhF2lh7W2QPfnAOxBoStr/ulX5E9V9/GbVrX8ubcC9ajNnXmO67t2WfM&#10;BqW1U7YMYTtZPEgnAM1cphqg+RkJzlM0X/qmcHsPpKWek9ff/Tlbr3p5Q9b1V1vC7vohXNkOPPBn&#10;78pHE8e39jrytTkQd+jm9H6PqkEikwJGqVIKwLlrJBAxGAbr7eZyPviOa9znGsv9YX62EBAlMfhe&#10;YILVFiJsbDm6ALvHJb7yFv9qEDZ3CCQihdTLw4QqVq9/y7tFef/tZUvYy3t3OoSdBWBmC88sdREX&#10;splrG2NBGEZ5Uw5CKfNHongRpk6yTB44NaI3BBzqxKDIuNL0EPfy3/WL5W81lPOM6ts5ba3q5Y3V&#10;RrnaEvZGGckV7AcGfn/19+/o4bpyEW1NvYnKxptKgXepT/Vg1Kz7cdSEQqEAuVwORIq51BqiVgOS&#10;VmQIPcznIAgC06JWHLWTubI98I6FjeIQ+HHrLsJeQZDbt1p9wi4cue4t75F9+2/fYwl7eeM5j7CN&#10;3kBW6hL1CjB7AgkbF7S4wGWOA/hyJJIYQaJUarPgLZZCXOjqVKgJreF57uYfDAo9DzhB6Udub//E&#10;xb/619HyWmmv3kgIYHq+lcPZSCO6gn255547WfhsvezWqpfL2uSbIG28bvtg324ZNweTqOWhqEo+&#10;XwCtNcg0BilTcDgFHy0KllnZeGSOb3SFZ4QtTbSMJWzEZj5hn58Fv9g87LMs7B/f8JZ3R737b39l&#10;VxF2G5r19L3qzGUzjgsSNnqjOERJArHEOtUcmJcDzRgIJG4hwGd0AgCOcz//mJPLfTuh3iOUbDmF&#10;tapX8FW2t1oAgfU0lxY7QBvWwu7GwVjsoK32eQeH73RPwnQ/j2sX5xzyptrE2OvznrObaDnACHUd&#10;ygDTwRjVwIgGrRJI0xhEEptc7s6eNQbZzFglJmjNWtirbWGPq+LBG9767lr5Fbdfo70yt9KkS3+b&#10;ZhafBLd25rjETXFLvK+Ger0OhVIJ/HwJIgUwVWtAMxYiH/aMl0o9xxq12hO+Hx6QbvCYJsWxV33o&#10;3k0X/W2/1YufgxuWsBcPgT1zsQigWlpy8tTAxPFTl/fk3TcM9hZeLZuNS5kQfVqlgVFBg8Ts57kM&#10;hR6IyenuSDOeTdhZ+Fk37WEvFqnFn7fahD2his9c/9Z3T5VfcftV2ivnLGEvfqzOPnMxhO36vnGD&#10;xxLfDJIkmk0o5hzjbu4HzC8+4nmFJ2tMjtxSeUWVDA+vspLQ0vtur1wbBCxhrw3uXf1UJO7mydEh&#10;MTW9K1Tx7Uy0bqMAuzwX+l2qXa1SoCo1VjeSeFbVKxNcMXnZRic5s7A3NWFjmu0y3sAlusSfu/6t&#10;7x4t77/9Zdot91rCXvqrOM8lboLOUGs/m/MmFZIA5MIiTFXrYroZT1GvcCTX0/ewG5a+z8F9pKbI&#10;+Gt+9x/rNp966WOw2a5cxudis0Fl+3s2Al/7+Ju9/jNyMIrGr9Ai/fnAYzcGDtuuksZgGjWcNG1B&#10;mM+CzyxhLzx/Vt3ClsXj17/lPUfLr3zDxdorb99QhH1+IQDLfqFfjLCz4jaQnhmfni709o+U+ob+&#10;Ffz89xoJ+x7Q0umudn1bH/ay585Sb2AJe6nI2etmEMA97uPTI31S1/eGTN/qMX2zQ5I9HEw6mJ8p&#10;N2XUlMmamiSYWQTbSdwz4hNzzp4Lc6dE4dyagdldMJUGLXfcE8egttl/d35vdLBn2jG/PWs5lMsm&#10;bMyH19Cu1oX94qbcqamiZj6sKXBOIRUJSDcPYzo8/Zpfes+PSvtvGwKv/xJFnFCDAyiwxZFkGiMA&#10;chT+z5/+DgwFEeSjafClBC91gCluxk1SDYJjmWXcq82ev1bHbLWsc1uwUEnLmbPaErrn4t8uanPW&#10;lzHr4tyz2/K8Zhsom4NZVTpT4rSlCUxIwo/0Dm35ST0h32rG9DFaDkavv/t+m0u9VpNlAzzXEvYG&#10;GMT10oWHPnJnMF2t99VHT+3e2uNel6fyda2psavCwBsSSRSgizyXL5h0lkQoEy3bkhqSFPWSNRRz&#10;gakE3KxWQKcJ5APfuM07xUaMOpSJMs+EWQxRaazRPSv92JGAXOinsXrwQz0jEZlFq69lic/lErag&#10;mUqWh7m8pkoLKtExSIgLkhLQOgVTs0WloN0cTEPp9DVvfPsPeq64CWBg9z4g3sVKuz4FF0CkAK1x&#10;AHEa/vZjvw1lVoFCWoMwFeAlAXDpmNQ8SQUIHoEmq03Y803oLAYikwJdiJznriPO/v+YtYAfP0+7&#10;RlVMojgQwe2bNuni3/H/ex7EaWKq11HuZvnUJiXLLF3AkzG4HCBVGiIhUwlkVLnBj5186cGg0P94&#10;xJyfkaAw8qrT+2p2j3q9fKm6tx2WsLt37Bbf8lV2YRmLO6n26caZHTsGe24UrenXM5FcQUAOxVGz&#10;IOIEXNcBL1+AiWoTevr6QYsUpibHwecUhvrK4DEKjXoV0jRpS5sCSIofZixTaKwY038k7Be28DqW&#10;dPYzC4qbe+An35mn77x4UFfmzJUnbPQ0ODOEjTBRIkGmESgngIoOT73yDW/7x77Lb3gK+i96DXil&#10;m6TydmnlAurHk2QKiDgFn/3ob8GgV4UwqkCYKvCTAJjEiH8KgrUJmyZAFFrYL9WLC+SrRo8KDml7&#10;UbfQiMx4ZdoyuWePP0WeJgSwGjWhGgjBmrJI4Bndo6iJwFrwxAHu+aApg1QokCLLiggcAWnUiiVj&#10;Y/lS32GeL/2wKek3moI+l+Pu2FUf+HrT7lGvzLti79IRtrVIWAQuAAIHhoc5hI/11E8euyRk6tVc&#10;RTcSkV5ZLuUHVZr0TU1N8Z5SOavFrRQQgh9MDQJTwgS6cjkwp+1KN7KmOGEzlzpayvgxzuzv2WM+&#10;eZ9F2DNFC+ecvyjCuQDgtG/5UlT3Yk82QWdtl7irkraFfRZho4OcY558BJJ5MK3yx6563S9+pnjx&#10;tV/TfTv681t2/HsguZtAukVIUwAxDZCchP/153fDtqAF+RgJO7OwqfSyPHqaguAt0FQskrAvDH4d&#10;+fr5MvYvguhZeveo8U3aAidGiw81v5U0WQ5odeM+AVbKMkpkxAEnyAFwxwifJKkCCbJWjeqjpf6+&#10;Z8Kw/Lgi3g+bqf4R9Abj17zvvuaF6bW962ZGwFrYm3n0V6nvKMCy9XCzGFfHt5K0+rKi79zgEthf&#10;8NxLGtPTW6J6NYdUXOgpgOMwmK5OG9GVsBSan52qX6a55h8ZYeNfE4LVw2ancbuc8DlyQLNnzFrZ&#10;eC4/V/J5kaisjNW4bMImWDVNwwsRtlIpeA4BKWKQjg+TIjh82fW3/znf9sr7/B3bdLH3optY0PMB&#10;RvOvAJFySKYMYX/2z9HCbkCYVCFMFHgpErZjMBdMGsLG4i+Ls7AXCel5nmbaQjva9NnFWazCnAXZ&#10;2fecuyVCBChjomO9aWn+MKPpjcQNwAgBh7ugNQGhABIJUEti9I5PFsuD48XBgYOTafKgdp0faEVO&#10;Jbo4feNv39s6z27Y0y0Ci0bAEvaiobInrgQCB4bvDF02MdSqTV4SUPnKvEhvKuWcvVEU9U1OT/Q5&#10;jgM9fT1AKYVG1DAqavOOrNpnOz2MQkJxX3VptIcFGlzcm0QLf42OpbU8a+y8tC6dZO5hU4rFMUFn&#10;uIUAKgHXoSAFusR9GE/8n+y59vX/ydt1/Td27L4kOqmccjHse1ch7Ps1UOoSiCYA0hH42499EAZ5&#10;AwJjYWeETRQzhN2xsBUVwCRfhEv8woCL3oXU1GifRbFD2J0PW2cB1/G8zA0+xPZLGpuylxhOZ8ha&#10;auAaXeQMmGZQrdbRDa5cP1+hQW4yBX2kKeTjlOcfd4rhj9PBwTMt7lVutRKiF2aQ7V1ffAFq8bEI&#10;rAYCmBIW1lTZbUwP+Lr5qqgV3xKn0X7OyZDDeY/SwsV9bc93THMWKhCCAWMJxaAxtmCTz6n42Sb6&#10;zskZYaNl1a2EneW0m9A5hfrV2RaAqVsO6L5Gv4UAhxMQSROUG8Bo4j110f6bP1y++prvbrn6VxrP&#10;P/+8n8uJ7b2F8h87nL8BookCpKP+5z/2ISjTGuTTOuRSDV7qAWsTdspSUKwF64Ow0cOSLVTMf9vr&#10;uywfOgtMnPl9uy71TL1pokDQCDTV4BBqFjwYLU8UASpxcUJTDbwaCXUcHO8xLyw9SYLCI8D0SR6G&#10;01f8u3sbdn96Nb4W9hkdBKyFbefC8hFYZlDbgeFbQiWSobzvXemAfm1lYmy/FvGuvp5CT9pqlnHX&#10;FEUpjNAKSp+2v8IdAZZOAFr70zzTn6wedzbFZ8l71hrDRQBa2GtZLWx5Fva5hJ0VV5lP2JyBIWzt&#10;5WAkch7d8vIbf8+76bbv79t3V4LYTB5+tMSLgzcXivk/gHhiFySjQ5//2IehTBpQEA3tC0W81G0T&#10;toKUyXVB2NhXQTvJVFnaXgdPnCKZvnfG2ObfGFU+k96Hc0KZiHdUr8H/j+s2jYsSYA0K/oTmztGt&#10;Oy9+vhrJ79QS+kga8FOlKtT3Dd9rcLOHRWC1EbCEvdqIL+F5y+TDJTxxbS5BBbX06GTZo+kQjZtX&#10;iqhxHVfiGgbJdkZkmbI0l0XxInG36dkE9Z5NeyZsqE3Us/nf83tlwteykohrmke8dKyRnoyFbdLb&#10;UkNImNaFLmJB0DNBja67hxKxIgLi5+Fkgz5U3nvN7716yy88RO66y2wwPProo87gIB3YWR56P6jq&#10;HRCNXvHFj/8R6yUNyKdN8CW6xDlQ3Y7Qx6AzFq+5hd2JbZjrSeksvsyYmnx87GFbzX7eOGcKfMoQ&#10;PgGlmRAKphV1R4mTe5oH4ZPELTwhWO6Q9tyJ697/uZq1ppc+V+2VK4OAJeyVwdHeZQUR+NrH3+/1&#10;iGa+MvLcgEvldqbi13iOvj6OKnt8rvq0SnqVTphPKHgYLZ7EJjXHdV2QWkGSCMC9cCwBOj45lZX6&#10;xNzkJDF74phbi4UQsfShwz3zu3P2yvF7PyeYbQW7N+9Wy7WwOwI0CxM2Bk5h1LOENI6A5Qpwok6+&#10;N3TVa3/3mvd9+uG5DUEr2/Xda/NF8pvQGn39PX85XCzTFuTSJgRCAZccqCLGU6HbhG0WThc4yh7H&#10;BeMZOmNhMgraY4O/I1KYLAOJcriYk45BaEoBJ1kOdbPZNHnomHGAZI41200aF2OQKA08CKcT4JPN&#10;RB6hXu4x7QRPpdx/2s0PnlFKVG0Q2YWa+fa+S0HAEvZSULPXrBoC9wzf6e5yRaGZTG2FNLraI+m1&#10;TKdXBoGzkySt3ubEaDnHHYbR5Fjus1QqQblchmq1CkeOHIHBwUFwHBeU1hDHsSFmJHP8GQsJnp+b&#10;J5wyl7i7kbDRHY4Wtskvx60AGUPgcVBxDAn39YkWHLho/+0feMWvfeKJuYN4/PhDQS7m/eWC+lWA&#10;2m984SN/ODDoa+ZEuG2WAAAN90lEQVTH9RnCZgotbG3SudDCXg3CnkvOnYUV/sSxMYIxjIKWGWHj&#10;75GIGefm7zgnCGeGpJWSJj0LF22E0IbruhXF3JEGuI+zoPiIBu9JWfROBUFQPbYlbNx1170z4Y2r&#10;Ntntg1YWgQ3omlwxwtZaE4IbjPawCFwgBJ76s3flJxvHC6LZ2u1SeQWT8SsGi8HLWpXpiyiogu/7&#10;Qb1eLY2Pj7PA82H7jq2QtKIsnhprdhvrCoBTZj74KI4RIwmZVJ8L1OiXuO1KWNjYdNZ2ic8lbEUo&#10;UJEYwkbluCZQdTJ2vjFw1Ws+eOP7Pv303KZpfYCPPMt6y6641fXTP/ncn/7ezh0Fx3WiDmFTI/uK&#10;9i0SNkaK4x7whZYmXWjR1FlUYWuSet0UmcmHReNJEUpCoxVDK44gFmmmrAdaMserE0ariRATSunD&#10;3HX/VbvBU4L2HGqwwuiucEd9792fQL1Ve1gE1i0Ca/SZWrd4LLphdoGyaKhW/ETM6972fJxrTTZ7&#10;IR3r6w0Ll4qkdenY6MjeXOBdtmvnzn5GdPnMyKk+phQFLYw1hsIY6CrFSY+CGYZ8eKbeNZcYOoTQ&#10;seRWvANzbrgcws7EY7JXGAk7U/zKLGwJnvm9iR7HdbRIQDg5eSLm/xRetv8Dt77/r396dr+O/uv3&#10;ewfDxpV+Tn7883/6hy/bHrLAjXEPWxiX+AxhY7AWS7O94Qu8REcXd8eyNi7w9h8zNuguBxSFSbOx&#10;xL17BUAdI3KSEsednJiqNhSlJ9xc/ieun3tWSvWMpPqQw/zxcujW9959vyXpCznB7b1XFAFL2CsK&#10;p73ZaiOA5F066vu6EXkeVMuNVmswaVb3cZVcmQ/cy10CO4mMSkyLgu/QAmqVgxKgZOZCJZSDJlla&#10;WIe0u42ws2johQmbSQmcKtBpCombE2eE95Xc3us+eOtvfvLZs8fqpz99sDAkx/b0FOEv/u8n/uu1&#10;ZSctBCI2QWcZYeMVWZEVE10NL+Y1XhlhGXRx4540/jFu8PZ+dud3hVKP8ZzEiYRmkjZSTerM86c1&#10;8080hX46X+x5ti7Vk4LwEZf502xrqWFzplf7LbXPWykELGGvFJL2PusGgXuG7wwHvLSfpNGAjOu7&#10;dVq/lKTJFQHVL3cZ9DlUF6hSIRDliXQ2iGktOrASFvZChJ2VzQRgqYDAc0AkMdQVTU+n/j/svObW&#10;D1373o8+d3Z/nz9wwHfDE7u29fI/+NJnPnJHAaJyXqUZYSvMU+7UM8daz8LsZ3dymi8UdhgshnvR&#10;c4PFzHaGlFiQQ9WipKEom3a83HgQlp6TjvtMpREflNw55PcOjSnBpnt7e5vXvO/T6BKwh0WgqxGw&#10;hN3Vw7fIxm/A4IvF9Hx4eJjePHAw5zZFrjl2uk9ElYuZive6DF7mELWHE9jhUFoiGvIA5k8WqbVK&#10;EeKZvbqMo+0Sn0vYEquP0TkucSFnCLsqSXwqcf7f9qtu+4MbfuNjR85+stb3sCPfmdi5Y9D79S9/&#10;9hPv7eXpUE6KFyDsTNLzQpM2EjYGEyJBo3XNOY8YpTWhZC2SeiIoDx2qx/GPanHyUzdXOOIE/aOn&#10;tNfYdwm09t1l86WXMbvspesQAUvY63BQbJMuDAJYReyUPxXkhQpjoXo9iHeoZv1SR6mXgdZ7AdRW&#10;oqGHUB1SDSEh2p0V3kDR8U5eL7Zvtm5yp1TjC7Z6Tp74Ugh6bgmTsyl+Nge5Uxayo62N1clwDxsp&#10;nJiKUwkPqsci5+/Cy278z298/1+dWqi9zzz02e078+k7/uGzf/XBbTmyPRe3wJMSHEnaZSwzDXdh&#10;OoIZzPOKWJpbnq0wZ1rWLlt59jPnqpGZoi5z5E8wZY1yp54IVZNSVil3xh3HPUYd9pxK9c9qQJ6N&#10;WG5Ul/oqAI3GGxs3tmwJywvz7mzEu3ZjHJIl7I04E22fXhIBPTxM7y0e9HoTcPO1iVAK3Z/qqJ+D&#10;3stBXQIiukyI1g4OugdUUuAEgsCjec4IlVKAlqkR3vDDPDSi2ASymUIlKsv5RYlL3H/lGABm6ie3&#10;/02ZOQ+J1/MciBKMeZp1y+N+emcvHX/GcQrcdUCmApjDIU2EyS9GqxP3kpmPgVZYu5lgtJUpikKV&#10;BhdTnoiGqDIJpUIBUuAwrf0zxyP3Uz179n/yDb/1P88sBNKjBz7Vv91J7/jnr37xj4px5ZIe2YIS&#10;VcBiLKWpQTkOCMYgdTAaAKuvCHAJg2YcgR94Zq85FQLyhZzJc09VanLjGSOQSGy7Yyqs+b5v9sRl&#10;KzaSoAJT4YG2gHtNqXQrFrqeajiTEu8wc4PDCbDDrTQ92tM/OM6oU+fMi4IIWlZ17CWnuj1hAyFg&#10;CXtFB3OT+p5XFMO1u9mB4Vv4GIAfpLSUp7pHRUm5EMAlTEQXibR1iU6iXQ5Vfb5Li5yRUGrtT9Qr&#10;oR8EQAjDWHOT443sjITK0D0tJbiMG8LGko34/5HI42YLGlELevvKJr0MA93Q7SuNRGYWZIVHGIYg&#10;lTa5xiihmeUUZzY34QCNaDpT66IemF9IZsREPBWDDwIKLgPH8aASSaiS8NgpEX50aO+rP/e6uz8x&#10;thDST3zpoz1hqG9+4ht//192cLiyVzQAKuNQdDnkfA/G6jWoYVvyeUiEhALjQHBBgoKemF+FLeMM&#10;uOeCVMoQOefULDaESMx5qZJKJmkUt6JooKc8RSRUUwWVVMNJAfxIStgJ/NPU/KifK1WpoxoAAxHA&#10;vujW4WFc7djDIrApEbCEvSmH3XZ6MQg8+qlfd2qnp7ycKzyVTBWajVqZQ9zvELoTZLK92Wpu6x8a&#10;3FZr1geTVqs3FWkpaUV+zvd4uaeHaSk9TinRUpj0J0yvQmJWShiLnDIHaq3E7Dl3VLocymYiodHC&#10;RitVU6wd1dZEN9e3i5UQCS7yNGOgmW/yyZXEfGkFjkpNyU0Vt0yJyJqk0GDFZ07EwR/3XX3zV25/&#10;3/+oLITBwXuGXQi9fc/+8/c+mo8qr+2TTRbIGGgSg5QpLmdABz5E6ClQEjwqQaexsfqxWcbyBw1x&#10;lECqdOr5fqI1aSmlG4TxmtJ6mjI6SQBGKOUnK5XqT4GSU0GhMEV4vp4kadxgXuz05ZIfNm5sDQ8P&#10;r1lllm50mS5mXttzuhcBS9jdO3a25WuAAFYZCyZbjnSZJxtpTqq44FHawyndwRi9vJgPtrUa9dzJ&#10;48dLDHRvmPeLDlFFqrUHWvqOw718gOymeaPVBC9fAGlqVqJlnclsolXeyT1GuVUkQyPRqTPL20it&#10;Kg1CphAnNSCMgtAOCJQOVQwcgtFzAji6o1sNYK4HCbh1kR948kya//DF19708L67hl+wgMUDf/OB&#10;i5/74UMf3p6Dt/XquFxiGrjI0uDA96AqJFTSFMJSAURjAjO/he/7TaC8pRQ0CGF1wp2qAlZLhRoH&#10;xo7HTXk4EepUpOKpvJerUodUtcpFk56M98FAYl3bazCZ7SO7DgFL2F03ZLbB6w0BLFoS1FJ3bLLq&#10;Qqq9nC/9SqUScKLcHNF9qYi3cxD9jKpBrEpGKe33fTfkhOao1jkA4lFgLqHaJYQ4DAgnRHvIu41G&#10;DffBaavVAs6okVdFwkZtcAzkCkM/CwIDBikGt+nMGudaApEJ5FwnTaWerqfqBO/d8YOq1/cXt/7+&#10;l8+JEJ+L6QN/Mzx44uDDP1+C5D/k0+ZeN23lQtfFvelUcNrwir2N1HVaQkSpI5sVksTj1XrjGGH8&#10;lNZ0NNHsJMvlq616q8KKvY1SLowiKpNmnMPUquQuW+1qvU1h254uQcASdpcMlG1m9yGAe+IAu/kY&#10;HOG5KO84fuq0qlMeY9RnjIZpVM2VckGOCdiitC5rrYoEZBE0hEqLAtU6dChxQSlPae0V8r6vlHYY&#10;0TwRgjucQtSqoyyKluBKIFjZm0k8mEpTqlRSCnMtofSpqtCP+73bviPD/kMvVdDiwIFhPvH48Z9r&#10;jZx680DovT6nUs9hJKrXGqNNJX8SEXqk2konuctroCu1obBckxoicFTcavE03O5Ev2AVxLpvwtoW&#10;r3sELGGv+yGyDdyoCGQqbRXfbeQcAMml02QqxZ3tlAqdUiUZS1oNz9HKczjz4mbLYRw8LUnge65L&#10;iaacUaqUMNImxAkkEVqkUqaMiFbgO00mVEy8oJnErFbeungpzvs+NZyr14/2hXGUT+sRVzSNuWZR&#10;4rgNqEDrx6V98VruL2/UOWH7ZRF4MQQsYdv5YRHoEgQwFe3+8sOOnOTsonwPGYEsMytpeLqv6Ou4&#10;mtdj0FADMKZugVuUzUnukoFdw2bawLo1BH8Jj7aEvQTQ7CUWAYuARcAiYBFYbQTWHWHbFd9qTwH7&#10;PIuARcAiYBHoBgTWHWF3A2i2jRYBi4BFwCJgEVhtBCxhrzbiZz3PaqOt8QDYx1sELAIWgS5BwBJ2&#10;lwyUbaZFwCJgEbAIbG4ELGFv7vG3vbcIWAQsAhaBLkHAEnaXDJRtpkXAImARsAhsbgQsYW/u8be9&#10;twhYBCwCFoEuQcASdpcMlG2mRcAiYBGwCGxuBCxhb+7xt723CFgELAIWgS5BwBJ2lwyUbaZFwCJg&#10;EbAIbG4ELGFv7vG3vbcIWAQsAhaBLkHAEnaXDJRtpkXAImARsAhsbgQsYW/u8be9twhYBCwCFoEu&#10;QcASdpcMlG2mRcAisEkRsPrFm3Tgz+22JWw7FSwCFgGLwIoiYBl2ReG0N5tBwBK2nQwWAYuARcAi&#10;YBHoAgQsYXfBINkmWgQsAhYBi4BFYMMStnVK2cltEbAIWAQsAhsJgQ1L2BtpkGxfLAIWAYuARcAi&#10;8P8BlzlJhcPFMqAAAAAASUVORK5CYIJQSwMEFAAGAAgAAAAhAL0hr/rjAAAADwEAAA8AAABkcnMv&#10;ZG93bnJldi54bWxMj1FrwjAUhd8H+w/hDvamSZwVqU1FZNuTDKaD4Vtsrm2xSUoT2/rvd32ab+dw&#10;P849J1uPtmE9dqH2ToGcCmDoCm9qVyr4OXxMlsBC1M7oxjtUcMMA6/z5KdOp8YP7xn4fS0YhLqRa&#10;QRVjm3IeigqtDlPfoqPb2XdWR7JdyU2nBwq3DZ8JseBW144+VLrFbYXFZX+1Cj4HPWze5Hu/u5y3&#10;t+Mh+frdSVTq9WXcrIBFHOM/DPf6VB1y6nTyV2cCaxRMZDJPiCU1W8o5sDsjFoL2nEgliZDA84w/&#10;7sj/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nYe+d/QIAALIKAAAOAAAAAAAAAAAAAAAAADoCAABkcnMvZTJvRG9jLnhtbFBLAQIt&#10;AAoAAAAAAAAAIQCOA3m2KXIAAClyAAAUAAAAAAAAAAAAAAAAAGMFAABkcnMvbWVkaWEvaW1hZ2Ux&#10;LnBuZ1BLAQItAAoAAAAAAAAAIQAiVO1HRFsAAERbAAAUAAAAAAAAAAAAAAAAAL53AABkcnMvbWVk&#10;aWEvaW1hZ2UyLnBuZ1BLAQItAAoAAAAAAAAAIQDo/fKy5c4BAOXOAQAUAAAAAAAAAAAAAAAAADTT&#10;AABkcnMvbWVkaWEvaW1hZ2UzLnBuZ1BLAQItABQABgAIAAAAIQC9Ia/64wAAAA8BAAAPAAAAAAAA&#10;AAAAAAAAAEuiAgBkcnMvZG93bnJldi54bWxQSwECLQAUAAYACAAAACEANydHYcwAAAApAgAAGQAA&#10;AAAAAAAAAAAAAABbowIAZHJzL19yZWxzL2Uyb0RvYy54bWwucmVsc1BLBQYAAAAACAAIAAACAABe&#10;pAI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1" style="position:absolute;left:63839;top:-704;width:13335;height:2914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JivywAAAOMAAAAPAAAAZHJzL2Rvd25yZXYueG1sRI/NTsNA&#10;DITvSLzDykhcIrrbKuEn7bYCBFJPBQIPYGXdJCLrjbLbNn17fKjE0fZ4Zr7VZvK9OtIYu8AW5jMD&#10;irgOruPGws/3+90jqJiQHfaBycKZImzW11crLF048Rcdq9QoMeFYooU2paHUOtYteYyzMBDLbR9G&#10;j0nGsdFuxJOY+14vjLnXHjuWhBYHem2p/q0O3kLxsTBvLyn7zB+im2fZ7uDOFVl7ezM9L0ElmtK/&#10;+PK9dVK/eCryIjdGKIRJFqDXfwAAAP//AwBQSwECLQAUAAYACAAAACEA2+H2y+4AAACFAQAAEwAA&#10;AAAAAAAAAAAAAAAAAAAAW0NvbnRlbnRfVHlwZXNdLnhtbFBLAQItABQABgAIAAAAIQBa9CxbvwAA&#10;ABUBAAALAAAAAAAAAAAAAAAAAB8BAABfcmVscy8ucmVsc1BLAQItABQABgAIAAAAIQCfiJivywAA&#10;AOMAAAAPAAAAAAAAAAAAAAAAAAcCAABkcnMvZG93bnJldi54bWxQSwUGAAAAAAMAAwC3AAAA/wIA&#10;AAAA&#10;">
                  <v:imagedata o:title="" r:id="rId15"/>
                </v:shape>
                <v:group id="Groupe 2" style="position:absolute;top:83797;width:34575;height:22955" coordsize="34575,22955" o:spid="_x0000_s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TZ0yAAAAOIAAAAPAAAAZHJzL2Rvd25yZXYueG1sRE/LasJA&#10;FN0L/YfhFtzp5GGlpE5EpIoLKVQLpbtL5uaBmTshM03i3zuLQpeH895sJ9OKgXrXWFYQLyMQxIXV&#10;DVcKvq6HxSsI55E1tpZJwZ0cbPOn2QYzbUf+pOHiKxFC2GWooPa+y6R0RU0G3dJ2xIErbW/QB9hX&#10;Uvc4hnDTyiSK1tJgw6Ghxo72NRW3y69RcBxx3KXx+3C+lfv7z/Xl4/sck1Lz52n3BsLT5P/Ff+6T&#10;VpCuoyRN4lXYHC6FOyDzBwAAAP//AwBQSwECLQAUAAYACAAAACEA2+H2y+4AAACFAQAAEwAAAAAA&#10;AAAAAAAAAAAAAAAAW0NvbnRlbnRfVHlwZXNdLnhtbFBLAQItABQABgAIAAAAIQBa9CxbvwAAABUB&#10;AAALAAAAAAAAAAAAAAAAAB8BAABfcmVscy8ucmVsc1BLAQItABQABgAIAAAAIQBstTZ0yAAAAOIA&#10;AAAPAAAAAAAAAAAAAAAAAAcCAABkcnMvZG93bnJldi54bWxQSwUGAAAAAAMAAwC3AAAA/AIAAAAA&#10;">
                  <v:shape id="Image 1" style="position:absolute;width:34575;height:2295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NqJyAAAAOIAAAAPAAAAZHJzL2Rvd25yZXYueG1sRI9BawIx&#10;FITvgv8hPKE3zapVtqtRpFAopZe1en9snptlNy9LkuraX98UCh6HmfmG2e4H24kr+dA4VjCfZSCI&#10;K6cbrhWcvt6mOYgQkTV2jknBnQLsd+PRFgvtblzS9RhrkSAcClRgYuwLKUNlyGKYuZ44eRfnLcYk&#10;fS21x1uC204usmwtLTacFgz29Gqoao/fVkH5cafTsvw8u59w5ktXtl6aVqmnyXDYgIg0xEf4v/2u&#10;FSzy/Hn+slov4e9SugNy9wsAAP//AwBQSwECLQAUAAYACAAAACEA2+H2y+4AAACFAQAAEwAAAAAA&#10;AAAAAAAAAAAAAAAAW0NvbnRlbnRfVHlwZXNdLnhtbFBLAQItABQABgAIAAAAIQBa9CxbvwAAABUB&#10;AAALAAAAAAAAAAAAAAAAAB8BAABfcmVscy8ucmVsc1BLAQItABQABgAIAAAAIQBe6NqJyAAAAOIA&#10;AAAPAAAAAAAAAAAAAAAAAAcCAABkcnMvZG93bnJldi54bWxQSwUGAAAAAAMAAwC3AAAA/AIAAAAA&#10;">
                    <v:imagedata o:title="" r:id="rId16"/>
                  </v:shape>
                  <v:shape id="Image 1" style="position:absolute;left:1228;top:15421;width:6477;height:6477;flip:x;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Zt+yAAAAOIAAAAPAAAAZHJzL2Rvd25yZXYueG1sRI9fS8Mw&#10;FMXfBb9DuIJvLrVzpdZlYzgFnwTnfL8016ba3GRNtsZvb4SBj4fz58dZrpMdxInG0DtWcDsrQBC3&#10;TvfcKdi/P9/UIEJE1jg4JgU/FGC9urxYYqPdxG902sVO5BEODSowMfpGytAashhmzhNn79ONFmOW&#10;Yyf1iFMet4Msi6KSFnvOBIOeHg2137ujzdxq/jU30+vBp3B8Kj7Mdp/8Vqnrq7R5ABEpxf/wuf2i&#10;FdTVXVnX5eIe/i7lOyBXvwAAAP//AwBQSwECLQAUAAYACAAAACEA2+H2y+4AAACFAQAAEwAAAAAA&#10;AAAAAAAAAAAAAAAAW0NvbnRlbnRfVHlwZXNdLnhtbFBLAQItABQABgAIAAAAIQBa9CxbvwAAABUB&#10;AAALAAAAAAAAAAAAAAAAAB8BAABfcmVscy8ucmVsc1BLAQItABQABgAIAAAAIQDNYZt+yAAAAOIA&#10;AAAPAAAAAAAAAAAAAAAAAAcCAABkcnMvZG93bnJldi54bWxQSwUGAAAAAAMAAwC3AAAA/AIAAAAA&#10;">
                    <v:imagedata o:title="" r:id="rId17"/>
                  </v:shape>
                </v:group>
              </v:group>
            </w:pict>
          </mc:Fallback>
        </mc:AlternateContent>
      </w:r>
      <w:r w:rsidR="00A372EB" w:rsidRPr="00F777AC">
        <w:rPr>
          <w:rFonts w:asciiTheme="majorBidi" w:hAnsiTheme="majorBidi" w:cstheme="majorBidi"/>
          <w:sz w:val="20"/>
        </w:rPr>
        <w:tab/>
      </w:r>
      <w:r w:rsidRPr="00266F65">
        <w:rPr>
          <w:rFonts w:asciiTheme="majorBidi" w:hAnsiTheme="majorBidi" w:cstheme="majorBidi"/>
          <w:noProof/>
          <w:sz w:val="20"/>
          <w14:ligatures w14:val="standardContextual"/>
        </w:rPr>
        <w:drawing>
          <wp:inline distT="0" distB="0" distL="0" distR="0" wp14:anchorId="07B22D2E" wp14:editId="395122C9">
            <wp:extent cx="1086485" cy="557925"/>
            <wp:effectExtent l="0" t="0" r="0" b="1270"/>
            <wp:docPr id="19824537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53777" name="Picture 1982453777"/>
                    <pic:cNvPicPr/>
                  </pic:nvPicPr>
                  <pic:blipFill rotWithShape="1">
                    <a:blip r:embed="rId18" cstate="email">
                      <a:extLst>
                        <a:ext uri="{28A0092B-C50C-407E-A947-70E740481C1C}">
                          <a14:useLocalDpi xmlns:a14="http://schemas.microsoft.com/office/drawing/2010/main"/>
                        </a:ext>
                      </a:extLst>
                    </a:blip>
                    <a:srcRect l="14617" t="33185" r="12296" b="29284"/>
                    <a:stretch>
                      <a:fillRect/>
                    </a:stretch>
                  </pic:blipFill>
                  <pic:spPr bwMode="auto">
                    <a:xfrm>
                      <a:off x="0" y="0"/>
                      <a:ext cx="1153563" cy="592370"/>
                    </a:xfrm>
                    <a:prstGeom prst="rect">
                      <a:avLst/>
                    </a:prstGeom>
                    <a:ln>
                      <a:noFill/>
                    </a:ln>
                    <a:extLst>
                      <a:ext uri="{53640926-AAD7-44D8-BBD7-CCE9431645EC}">
                        <a14:shadowObscured xmlns:a14="http://schemas.microsoft.com/office/drawing/2010/main"/>
                      </a:ext>
                    </a:extLst>
                  </pic:spPr>
                </pic:pic>
              </a:graphicData>
            </a:graphic>
          </wp:inline>
        </w:drawing>
      </w:r>
      <w:r w:rsidRPr="00F777AC">
        <w:rPr>
          <w:rFonts w:ascii="Times New Roman" w:hAnsi="Times New Roman"/>
          <w:sz w:val="24"/>
          <w:szCs w:val="24"/>
          <w:lang w:eastAsia="fr-FR"/>
        </w:rPr>
        <w:t xml:space="preserve"> </w:t>
      </w:r>
      <w:r w:rsidRPr="00266F65">
        <w:rPr>
          <w:rFonts w:asciiTheme="majorBidi" w:hAnsiTheme="majorBidi" w:cstheme="majorBidi"/>
          <w:noProof/>
          <w:sz w:val="20"/>
        </w:rPr>
        <w:drawing>
          <wp:inline distT="0" distB="0" distL="0" distR="0" wp14:anchorId="2441C253" wp14:editId="1D1B3F1E">
            <wp:extent cx="1083310" cy="643467"/>
            <wp:effectExtent l="0" t="0" r="2540" b="4445"/>
            <wp:docPr id="8522598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l="4570" t="5582" r="4062" b="4268"/>
                    <a:stretch>
                      <a:fillRect/>
                    </a:stretch>
                  </pic:blipFill>
                  <pic:spPr bwMode="auto">
                    <a:xfrm>
                      <a:off x="0" y="0"/>
                      <a:ext cx="1122984" cy="667033"/>
                    </a:xfrm>
                    <a:prstGeom prst="rect">
                      <a:avLst/>
                    </a:prstGeom>
                    <a:noFill/>
                    <a:ln>
                      <a:noFill/>
                    </a:ln>
                    <a:extLst>
                      <a:ext uri="{53640926-AAD7-44D8-BBD7-CCE9431645EC}">
                        <a14:shadowObscured xmlns:a14="http://schemas.microsoft.com/office/drawing/2010/main"/>
                      </a:ext>
                    </a:extLst>
                  </pic:spPr>
                </pic:pic>
              </a:graphicData>
            </a:graphic>
          </wp:inline>
        </w:drawing>
      </w:r>
      <w:r w:rsidR="00F777AC" w:rsidRPr="00F777AC">
        <w:t xml:space="preserve"> </w:t>
      </w:r>
      <w:r w:rsidR="00F777AC">
        <w:fldChar w:fldCharType="begin"/>
      </w:r>
      <w:r w:rsidR="003656B2">
        <w:instrText xml:space="preserve"> INCLUDEPICTURE "C:\\Users\\asf\\Library\\Group Containers\\UBF8T346G9.ms\\WebArchiveCopyPasteTempFiles\\com.microsoft.Word\\2Q==" \* MERGEFORMAT </w:instrText>
      </w:r>
      <w:r w:rsidR="00F777AC">
        <w:fldChar w:fldCharType="separate"/>
      </w:r>
      <w:r w:rsidR="00F777AC">
        <w:rPr>
          <w:noProof/>
        </w:rPr>
        <w:drawing>
          <wp:inline distT="0" distB="0" distL="0" distR="0" wp14:anchorId="4B7407E8" wp14:editId="28E966D8">
            <wp:extent cx="979715" cy="979715"/>
            <wp:effectExtent l="0" t="0" r="0" b="0"/>
            <wp:docPr id="1720723750" name="Picture 11" descr="Qair Maroc - Qair Group | Casabla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TD_FaPSKG9j97_UPxfX7kAM_27" descr="Qair Maroc - Qair Group | Casablanca"/>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020524" cy="1020524"/>
                    </a:xfrm>
                    <a:prstGeom prst="rect">
                      <a:avLst/>
                    </a:prstGeom>
                    <a:noFill/>
                    <a:ln>
                      <a:noFill/>
                    </a:ln>
                  </pic:spPr>
                </pic:pic>
              </a:graphicData>
            </a:graphic>
          </wp:inline>
        </w:drawing>
      </w:r>
      <w:r w:rsidR="00F777AC">
        <w:fldChar w:fldCharType="end"/>
      </w:r>
    </w:p>
    <w:p w14:paraId="08AF4F83" w14:textId="2F263908" w:rsidR="00F75532" w:rsidRPr="00594D65" w:rsidRDefault="00F75532" w:rsidP="00F75532">
      <w:pPr>
        <w:pStyle w:val="Header"/>
        <w:tabs>
          <w:tab w:val="left" w:pos="1701"/>
        </w:tabs>
        <w:ind w:left="-709"/>
        <w:rPr>
          <w:rFonts w:asciiTheme="majorBidi" w:hAnsiTheme="majorBidi" w:cstheme="majorBidi"/>
          <w:sz w:val="20"/>
        </w:rPr>
      </w:pPr>
    </w:p>
    <w:p w14:paraId="0A13E26A" w14:textId="488A116E" w:rsidR="00F75532" w:rsidRPr="00F777AC" w:rsidRDefault="00F75532" w:rsidP="00F75532">
      <w:pPr>
        <w:pStyle w:val="Header"/>
        <w:tabs>
          <w:tab w:val="left" w:pos="1701"/>
        </w:tabs>
        <w:ind w:left="-709"/>
        <w:rPr>
          <w:rFonts w:asciiTheme="majorBidi" w:hAnsiTheme="majorBidi" w:cstheme="majorBidi"/>
          <w:sz w:val="20"/>
          <w14:ligatures w14:val="standardContextual"/>
        </w:rPr>
      </w:pPr>
    </w:p>
    <w:p w14:paraId="32795FEC" w14:textId="77777777" w:rsidR="00F75532" w:rsidRPr="00594D65" w:rsidRDefault="00F75532" w:rsidP="00F75532">
      <w:pPr>
        <w:pStyle w:val="Header"/>
        <w:rPr>
          <w:rFonts w:asciiTheme="majorBidi" w:hAnsiTheme="majorBidi" w:cstheme="majorBidi"/>
          <w:b/>
          <w:color w:val="000000" w:themeColor="text1"/>
          <w:sz w:val="36"/>
          <w:szCs w:val="36"/>
        </w:rPr>
      </w:pPr>
    </w:p>
    <w:p w14:paraId="5CD18753" w14:textId="6C5FCE47" w:rsidR="00A372EB" w:rsidRPr="00594D65" w:rsidRDefault="00A372EB" w:rsidP="00A372EB">
      <w:pPr>
        <w:pStyle w:val="Header"/>
        <w:jc w:val="center"/>
        <w:rPr>
          <w:rFonts w:asciiTheme="majorBidi" w:hAnsiTheme="majorBidi" w:cstheme="majorBidi"/>
          <w:b/>
          <w:color w:val="000000" w:themeColor="text1"/>
          <w:sz w:val="36"/>
          <w:szCs w:val="36"/>
        </w:rPr>
      </w:pPr>
      <w:r w:rsidRPr="00594D65">
        <w:rPr>
          <w:rFonts w:asciiTheme="majorBidi" w:hAnsiTheme="majorBidi" w:cstheme="majorBidi"/>
          <w:b/>
          <w:color w:val="000000" w:themeColor="text1"/>
          <w:sz w:val="36"/>
          <w:szCs w:val="36"/>
        </w:rPr>
        <w:t>République Tunisienne</w:t>
      </w:r>
    </w:p>
    <w:p w14:paraId="0C0ED686" w14:textId="77777777" w:rsidR="00A372EB" w:rsidRPr="00594D65" w:rsidRDefault="00A372EB" w:rsidP="00A372EB">
      <w:pPr>
        <w:adjustRightInd w:val="0"/>
        <w:rPr>
          <w:color w:val="000000" w:themeColor="text1"/>
          <w:sz w:val="20"/>
        </w:rPr>
      </w:pPr>
    </w:p>
    <w:p w14:paraId="304887F4" w14:textId="77777777" w:rsidR="00A372EB" w:rsidRPr="00594D65" w:rsidRDefault="00A372EB" w:rsidP="00A372EB">
      <w:pPr>
        <w:adjustRightInd w:val="0"/>
        <w:rPr>
          <w:color w:val="000000" w:themeColor="text1"/>
          <w:sz w:val="20"/>
        </w:rPr>
      </w:pPr>
    </w:p>
    <w:p w14:paraId="69947B19" w14:textId="77777777" w:rsidR="00A372EB" w:rsidRPr="00594D65" w:rsidRDefault="00A372EB" w:rsidP="00A372EB">
      <w:pPr>
        <w:adjustRightInd w:val="0"/>
        <w:rPr>
          <w:color w:val="000000" w:themeColor="text1"/>
          <w:sz w:val="20"/>
        </w:rPr>
      </w:pPr>
    </w:p>
    <w:p w14:paraId="004357A9" w14:textId="292949AF" w:rsidR="00A372EB" w:rsidRPr="00594D65" w:rsidRDefault="00A372EB" w:rsidP="00A372EB">
      <w:pPr>
        <w:jc w:val="center"/>
        <w:rPr>
          <w:rFonts w:ascii="Century Gothic" w:hAnsi="Century Gothic"/>
          <w:b/>
          <w:color w:val="CE7423"/>
          <w:sz w:val="36"/>
          <w:szCs w:val="36"/>
        </w:rPr>
      </w:pPr>
      <w:r w:rsidRPr="00594D65">
        <w:rPr>
          <w:rFonts w:ascii="Century Gothic" w:hAnsi="Century Gothic"/>
          <w:b/>
          <w:color w:val="CE7423"/>
          <w:sz w:val="36"/>
          <w:szCs w:val="36"/>
        </w:rPr>
        <w:t>Etude d’Impact Environnemental et Social</w:t>
      </w:r>
    </w:p>
    <w:p w14:paraId="32869F40" w14:textId="77777777" w:rsidR="00A372EB" w:rsidRPr="00594D65" w:rsidRDefault="00A372EB" w:rsidP="00A372EB">
      <w:pPr>
        <w:rPr>
          <w:rFonts w:eastAsia="Arial"/>
          <w:sz w:val="20"/>
          <w:szCs w:val="20"/>
        </w:rPr>
      </w:pPr>
    </w:p>
    <w:p w14:paraId="71981E35" w14:textId="31122DED" w:rsidR="00A372EB" w:rsidRPr="00594D65" w:rsidRDefault="00F777AC" w:rsidP="00A372EB">
      <w:pPr>
        <w:rPr>
          <w:rFonts w:eastAsia="Arial"/>
          <w:sz w:val="20"/>
          <w:szCs w:val="20"/>
        </w:rPr>
      </w:pPr>
      <w:r w:rsidRPr="00266F65">
        <w:rPr>
          <w:b/>
          <w:noProof/>
          <w:color w:val="0070C0"/>
        </w:rPr>
        <mc:AlternateContent>
          <mc:Choice Requires="wps">
            <w:drawing>
              <wp:anchor distT="45720" distB="45720" distL="114300" distR="114300" simplePos="0" relativeHeight="251686934" behindDoc="0" locked="0" layoutInCell="1" allowOverlap="1" wp14:anchorId="1C492028" wp14:editId="2F4DC675">
                <wp:simplePos x="0" y="0"/>
                <wp:positionH relativeFrom="column">
                  <wp:posOffset>471170</wp:posOffset>
                </wp:positionH>
                <wp:positionV relativeFrom="paragraph">
                  <wp:posOffset>151765</wp:posOffset>
                </wp:positionV>
                <wp:extent cx="4792345" cy="753110"/>
                <wp:effectExtent l="0" t="0" r="0" b="0"/>
                <wp:wrapSquare wrapText="bothSides"/>
                <wp:docPr id="15994551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2345" cy="7531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630CB0" w14:textId="423671F5" w:rsidR="00A372EB" w:rsidRPr="00594D65" w:rsidRDefault="00A372EB" w:rsidP="00A372EB">
                            <w:pPr>
                              <w:jc w:val="center"/>
                              <w:rPr>
                                <w:rFonts w:asciiTheme="majorBidi" w:hAnsiTheme="majorBidi" w:cstheme="majorBidi"/>
                                <w:b/>
                                <w:color w:val="000000" w:themeColor="text1"/>
                                <w:sz w:val="32"/>
                                <w:szCs w:val="32"/>
                              </w:rPr>
                            </w:pPr>
                            <w:r w:rsidRPr="00F777AC">
                              <w:rPr>
                                <w:rFonts w:asciiTheme="majorBidi" w:hAnsiTheme="majorBidi" w:cstheme="majorBidi"/>
                                <w:b/>
                                <w:color w:val="000000" w:themeColor="text1"/>
                                <w:sz w:val="32"/>
                                <w:szCs w:val="32"/>
                              </w:rPr>
                              <w:t xml:space="preserve">Projet de réinstallation d’une centrale photovoltaïque de </w:t>
                            </w:r>
                            <w:r w:rsidR="00E84A6A" w:rsidRPr="00594D65">
                              <w:rPr>
                                <w:rFonts w:asciiTheme="majorBidi" w:hAnsiTheme="majorBidi" w:cstheme="majorBidi"/>
                                <w:b/>
                                <w:color w:val="000000" w:themeColor="text1"/>
                                <w:sz w:val="32"/>
                                <w:szCs w:val="32"/>
                              </w:rPr>
                              <w:t>237</w:t>
                            </w:r>
                            <w:r w:rsidRPr="00594D65">
                              <w:rPr>
                                <w:rFonts w:asciiTheme="majorBidi" w:hAnsiTheme="majorBidi" w:cstheme="majorBidi"/>
                                <w:b/>
                                <w:color w:val="000000" w:themeColor="text1"/>
                                <w:sz w:val="32"/>
                                <w:szCs w:val="32"/>
                              </w:rPr>
                              <w:t xml:space="preserve"> MWc à El K</w:t>
                            </w:r>
                            <w:r w:rsidR="008A4D5E" w:rsidRPr="00594D65">
                              <w:rPr>
                                <w:rFonts w:asciiTheme="majorBidi" w:hAnsiTheme="majorBidi" w:cstheme="majorBidi"/>
                                <w:b/>
                                <w:color w:val="000000" w:themeColor="text1"/>
                                <w:sz w:val="32"/>
                                <w:szCs w:val="32"/>
                              </w:rPr>
                              <w:t>hobna</w:t>
                            </w:r>
                            <w:r w:rsidRPr="00594D65">
                              <w:rPr>
                                <w:rFonts w:asciiTheme="majorBidi" w:hAnsiTheme="majorBidi" w:cstheme="majorBidi"/>
                                <w:b/>
                                <w:color w:val="000000" w:themeColor="text1"/>
                                <w:sz w:val="32"/>
                                <w:szCs w:val="32"/>
                              </w:rPr>
                              <w:t xml:space="preserve"> </w:t>
                            </w:r>
                            <w:r w:rsidR="008A4D5E" w:rsidRPr="00594D65">
                              <w:rPr>
                                <w:rFonts w:asciiTheme="majorBidi" w:hAnsiTheme="majorBidi" w:cstheme="majorBidi"/>
                                <w:b/>
                                <w:color w:val="000000" w:themeColor="text1"/>
                                <w:sz w:val="32"/>
                                <w:szCs w:val="32"/>
                              </w:rPr>
                              <w:t>–</w:t>
                            </w:r>
                            <w:r w:rsidRPr="00594D65">
                              <w:rPr>
                                <w:rFonts w:asciiTheme="majorBidi" w:hAnsiTheme="majorBidi" w:cstheme="majorBidi"/>
                                <w:b/>
                                <w:color w:val="000000" w:themeColor="text1"/>
                                <w:sz w:val="32"/>
                                <w:szCs w:val="32"/>
                              </w:rPr>
                              <w:t xml:space="preserve"> </w:t>
                            </w:r>
                            <w:r w:rsidR="008A4D5E" w:rsidRPr="00594D65">
                              <w:rPr>
                                <w:rFonts w:asciiTheme="majorBidi" w:hAnsiTheme="majorBidi" w:cstheme="majorBidi"/>
                                <w:b/>
                                <w:color w:val="000000" w:themeColor="text1"/>
                                <w:sz w:val="32"/>
                                <w:szCs w:val="32"/>
                              </w:rPr>
                              <w:t>Sidi Bouzid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492028" id="_x0000_t202" coordsize="21600,21600" o:spt="202" path="m,l,21600r21600,l21600,xe">
                <v:stroke joinstyle="miter"/>
                <v:path gradientshapeok="t" o:connecttype="rect"/>
              </v:shapetype>
              <v:shape id="Zone de texte 2" o:spid="_x0000_s1026" type="#_x0000_t202" style="position:absolute;margin-left:37.1pt;margin-top:11.95pt;width:377.35pt;height:59.3pt;z-index:2516869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IVMLgIAAKEEAAAOAAAAZHJzL2Uyb0RvYy54bWysVNtu2zAMfR+wfxD0vjhJk3U14hRdig4D&#10;ugvW7QNkWYqNyqJGKbGzry8lO2m2PXXYiyFR5OEhD+nVdd8atlfoG7AFn02mnCkroWrstuA/vt+9&#10;eceZD8JWwoBVBT8oz6/Xr1+tOperOdRgKoWMQKzPO1fwOgSXZ5mXtWqFn4BTlh41YCsCXXGbVSg6&#10;Qm9NNp9O32YdYOUQpPKerLfDI18nfK2VDF+09iowU3DiFtIX07eM32y9EvkWhasbOdIQ/8CiFY2l&#10;pCeoWxEE22HzF1TbSAQPOkwktBlo3UiVaqBqZtM/qnmohVOpFmqOd6c2+f8HKz/vH9xXZKF/Dz0J&#10;mIrw7h7ko2cWNrWwW3WDCF2tREWJZ7FlWed8PobGVvvcR5Cy+wQViSx2ARJQr7GNXaE6GaGTAIdT&#10;01UfmCTj4vJqfrFYcibp7XJ5MZslVTKRH6Md+vBBQcvioeBIoiZ0sb/3IbIR+dElJrNw1xiThDX2&#10;NwM5RktiHwmP1MPBqOhn7DelWVMlptHgJW7LjUE2DAxNNFVwHJsERgHRUVPCF8aOITFapTl9Yfwp&#10;KOUHG07xbWMBBx3jFqlYwF7Q/FePg3jEd/A/tmJoQJQx9GVPnYvHEqoDaYow7AztOB1qwF+cdbQv&#10;Bfc/dwIVZ+ajpbm4mi0WccHSZbG8nNMFz1/K8xdhJUEVPHA2HDch9TgWY+GG5kc3SdpnJiNZ2oOk&#10;+LizcdHO78nr+c+yfgIAAP//AwBQSwMEFAAGAAgAAAAhAO7c/bjdAAAACQEAAA8AAABkcnMvZG93&#10;bnJldi54bWxMj8FOwzAMhu9IvENkJG4sIXTQlaYTAnEFMdgkblnjtRWNUzXZWt4ec4Kbrf/T78/l&#10;eva9OOEYu0AGrhcKBFIdXEeNgY/356scREyWnO0DoYFvjLCuzs9KW7gw0RueNqkRXEKxsAbalIZC&#10;yli36G1chAGJs0MYvU28jo10o5243PdSK3Urve2IL7R2wMcW66/N0RvYvhw+d5l6bZ78cpjCrCT5&#10;lTTm8mJ+uAeRcE5/MPzqszpU7LQPR3JR9AbuMs2kAX2zAsF5rnMe9gxmegmyKuX/D6ofAAAA//8D&#10;AFBLAQItABQABgAIAAAAIQC2gziS/gAAAOEBAAATAAAAAAAAAAAAAAAAAAAAAABbQ29udGVudF9U&#10;eXBlc10ueG1sUEsBAi0AFAAGAAgAAAAhADj9If/WAAAAlAEAAAsAAAAAAAAAAAAAAAAALwEAAF9y&#10;ZWxzLy5yZWxzUEsBAi0AFAAGAAgAAAAhAPF0hUwuAgAAoQQAAA4AAAAAAAAAAAAAAAAALgIAAGRy&#10;cy9lMm9Eb2MueG1sUEsBAi0AFAAGAAgAAAAhAO7c/bjdAAAACQEAAA8AAAAAAAAAAAAAAAAAiAQA&#10;AGRycy9kb3ducmV2LnhtbFBLBQYAAAAABAAEAPMAAACSBQAAAAA=&#10;" filled="f" stroked="f">
                <v:textbox>
                  <w:txbxContent>
                    <w:p w14:paraId="28630CB0" w14:textId="423671F5" w:rsidR="00A372EB" w:rsidRPr="00594D65" w:rsidRDefault="00A372EB" w:rsidP="00A372EB">
                      <w:pPr>
                        <w:jc w:val="center"/>
                        <w:rPr>
                          <w:rFonts w:asciiTheme="majorBidi" w:hAnsiTheme="majorBidi" w:cstheme="majorBidi"/>
                          <w:b/>
                          <w:color w:val="000000" w:themeColor="text1"/>
                          <w:sz w:val="32"/>
                          <w:szCs w:val="32"/>
                        </w:rPr>
                      </w:pPr>
                      <w:r w:rsidRPr="00F777AC">
                        <w:rPr>
                          <w:rFonts w:asciiTheme="majorBidi" w:hAnsiTheme="majorBidi" w:cstheme="majorBidi"/>
                          <w:b/>
                          <w:color w:val="000000" w:themeColor="text1"/>
                          <w:sz w:val="32"/>
                          <w:szCs w:val="32"/>
                        </w:rPr>
                        <w:t xml:space="preserve">Projet de réinstallation d’une centrale photovoltaïque de </w:t>
                      </w:r>
                      <w:r w:rsidR="00E84A6A" w:rsidRPr="00594D65">
                        <w:rPr>
                          <w:rFonts w:asciiTheme="majorBidi" w:hAnsiTheme="majorBidi" w:cstheme="majorBidi"/>
                          <w:b/>
                          <w:color w:val="000000" w:themeColor="text1"/>
                          <w:sz w:val="32"/>
                          <w:szCs w:val="32"/>
                        </w:rPr>
                        <w:t>237</w:t>
                      </w:r>
                      <w:r w:rsidRPr="00594D65">
                        <w:rPr>
                          <w:rFonts w:asciiTheme="majorBidi" w:hAnsiTheme="majorBidi" w:cstheme="majorBidi"/>
                          <w:b/>
                          <w:color w:val="000000" w:themeColor="text1"/>
                          <w:sz w:val="32"/>
                          <w:szCs w:val="32"/>
                        </w:rPr>
                        <w:t xml:space="preserve"> MWc à El K</w:t>
                      </w:r>
                      <w:r w:rsidR="008A4D5E" w:rsidRPr="00594D65">
                        <w:rPr>
                          <w:rFonts w:asciiTheme="majorBidi" w:hAnsiTheme="majorBidi" w:cstheme="majorBidi"/>
                          <w:b/>
                          <w:color w:val="000000" w:themeColor="text1"/>
                          <w:sz w:val="32"/>
                          <w:szCs w:val="32"/>
                        </w:rPr>
                        <w:t>hobna</w:t>
                      </w:r>
                      <w:r w:rsidRPr="00594D65">
                        <w:rPr>
                          <w:rFonts w:asciiTheme="majorBidi" w:hAnsiTheme="majorBidi" w:cstheme="majorBidi"/>
                          <w:b/>
                          <w:color w:val="000000" w:themeColor="text1"/>
                          <w:sz w:val="32"/>
                          <w:szCs w:val="32"/>
                        </w:rPr>
                        <w:t xml:space="preserve"> </w:t>
                      </w:r>
                      <w:r w:rsidR="008A4D5E" w:rsidRPr="00594D65">
                        <w:rPr>
                          <w:rFonts w:asciiTheme="majorBidi" w:hAnsiTheme="majorBidi" w:cstheme="majorBidi"/>
                          <w:b/>
                          <w:color w:val="000000" w:themeColor="text1"/>
                          <w:sz w:val="32"/>
                          <w:szCs w:val="32"/>
                        </w:rPr>
                        <w:t>–</w:t>
                      </w:r>
                      <w:r w:rsidRPr="00594D65">
                        <w:rPr>
                          <w:rFonts w:asciiTheme="majorBidi" w:hAnsiTheme="majorBidi" w:cstheme="majorBidi"/>
                          <w:b/>
                          <w:color w:val="000000" w:themeColor="text1"/>
                          <w:sz w:val="32"/>
                          <w:szCs w:val="32"/>
                        </w:rPr>
                        <w:t xml:space="preserve"> </w:t>
                      </w:r>
                      <w:r w:rsidR="008A4D5E" w:rsidRPr="00594D65">
                        <w:rPr>
                          <w:rFonts w:asciiTheme="majorBidi" w:hAnsiTheme="majorBidi" w:cstheme="majorBidi"/>
                          <w:b/>
                          <w:color w:val="000000" w:themeColor="text1"/>
                          <w:sz w:val="32"/>
                          <w:szCs w:val="32"/>
                        </w:rPr>
                        <w:t>Sidi Bouzid</w:t>
                      </w:r>
                    </w:p>
                  </w:txbxContent>
                </v:textbox>
                <w10:wrap type="square"/>
              </v:shape>
            </w:pict>
          </mc:Fallback>
        </mc:AlternateContent>
      </w:r>
    </w:p>
    <w:p w14:paraId="73CBDC2D" w14:textId="1CFD00BE" w:rsidR="00A372EB" w:rsidRPr="00F777AC" w:rsidRDefault="00A372EB" w:rsidP="00A372EB">
      <w:pPr>
        <w:rPr>
          <w:rFonts w:eastAsia="Arial"/>
          <w:sz w:val="20"/>
          <w:szCs w:val="20"/>
        </w:rPr>
      </w:pPr>
    </w:p>
    <w:p w14:paraId="6ECA8D2D" w14:textId="77777777" w:rsidR="00A372EB" w:rsidRPr="00594D65" w:rsidRDefault="00A372EB" w:rsidP="00A372EB">
      <w:pPr>
        <w:rPr>
          <w:rFonts w:eastAsia="Arial"/>
          <w:sz w:val="20"/>
          <w:szCs w:val="20"/>
        </w:rPr>
      </w:pPr>
    </w:p>
    <w:p w14:paraId="6B96E7AA" w14:textId="77777777" w:rsidR="00A372EB" w:rsidRPr="00594D65" w:rsidRDefault="00A372EB" w:rsidP="00A372EB">
      <w:pPr>
        <w:rPr>
          <w:rFonts w:eastAsia="Arial"/>
          <w:sz w:val="20"/>
          <w:szCs w:val="20"/>
        </w:rPr>
      </w:pPr>
    </w:p>
    <w:p w14:paraId="17424964" w14:textId="77777777" w:rsidR="00A372EB" w:rsidRPr="00594D65" w:rsidRDefault="00A372EB" w:rsidP="00A372EB">
      <w:pPr>
        <w:rPr>
          <w:rFonts w:eastAsia="Arial"/>
          <w:sz w:val="20"/>
          <w:szCs w:val="20"/>
        </w:rPr>
      </w:pPr>
    </w:p>
    <w:p w14:paraId="650632B4" w14:textId="77777777" w:rsidR="00A372EB" w:rsidRPr="00594D65" w:rsidRDefault="00A372EB" w:rsidP="00A372EB">
      <w:pPr>
        <w:rPr>
          <w:rFonts w:eastAsia="Arial"/>
          <w:sz w:val="20"/>
          <w:szCs w:val="20"/>
        </w:rPr>
      </w:pPr>
    </w:p>
    <w:p w14:paraId="39D41821" w14:textId="77777777" w:rsidR="00A372EB" w:rsidRPr="00F777AC" w:rsidRDefault="00A372EB" w:rsidP="00A372EB">
      <w:pPr>
        <w:rPr>
          <w:rFonts w:eastAsia="Arial"/>
          <w:sz w:val="20"/>
          <w:szCs w:val="20"/>
        </w:rPr>
      </w:pPr>
      <w:r w:rsidRPr="00266F65">
        <w:rPr>
          <w:rFonts w:eastAsia="Arial"/>
          <w:noProof/>
          <w:color w:val="CE7423"/>
          <w:sz w:val="20"/>
          <w:szCs w:val="20"/>
        </w:rPr>
        <mc:AlternateContent>
          <mc:Choice Requires="wps">
            <w:drawing>
              <wp:anchor distT="0" distB="0" distL="114300" distR="114300" simplePos="0" relativeHeight="251688982" behindDoc="0" locked="0" layoutInCell="1" allowOverlap="1" wp14:anchorId="4CA0C21E" wp14:editId="1DC89B69">
                <wp:simplePos x="0" y="0"/>
                <wp:positionH relativeFrom="column">
                  <wp:posOffset>537845</wp:posOffset>
                </wp:positionH>
                <wp:positionV relativeFrom="paragraph">
                  <wp:posOffset>61595</wp:posOffset>
                </wp:positionV>
                <wp:extent cx="4667250" cy="0"/>
                <wp:effectExtent l="19050" t="38100" r="76200" b="114300"/>
                <wp:wrapNone/>
                <wp:docPr id="1612735950" name="Connecteur droit 9"/>
                <wp:cNvGraphicFramePr/>
                <a:graphic xmlns:a="http://schemas.openxmlformats.org/drawingml/2006/main">
                  <a:graphicData uri="http://schemas.microsoft.com/office/word/2010/wordprocessingShape">
                    <wps:wsp>
                      <wps:cNvCnPr/>
                      <wps:spPr>
                        <a:xfrm>
                          <a:off x="0" y="0"/>
                          <a:ext cx="4667250" cy="0"/>
                        </a:xfrm>
                        <a:prstGeom prst="line">
                          <a:avLst/>
                        </a:prstGeom>
                        <a:ln/>
                        <a:effectLst>
                          <a:outerShdw blurRad="50800" dist="38100" dir="2700000" algn="tl" rotWithShape="0">
                            <a:prstClr val="black">
                              <a:alpha val="40000"/>
                            </a:prstClr>
                          </a:outerShdw>
                        </a:effectLst>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3E58D156">
              <v:line id="Connecteur droit 9" style="position:absolute;z-index:251688982;visibility:visible;mso-wrap-style:square;mso-wrap-distance-left:9pt;mso-wrap-distance-top:0;mso-wrap-distance-right:9pt;mso-wrap-distance-bottom:0;mso-position-horizontal:absolute;mso-position-horizontal-relative:text;mso-position-vertical:absolute;mso-position-vertical-relative:text" o:spid="_x0000_s1026" strokecolor="#ed7d31 [3205]" strokeweight="1.5pt" from="42.35pt,4.85pt" to="409.85pt,4.85pt" w14:anchorId="44F46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huX+gEAAFAEAAAOAAAAZHJzL2Uyb0RvYy54bWysVE2P0zAQvSPxHyzfadLsbreKmu5hV3BB&#10;sNoFcXadcWPh2JbtNu2/Zzxp0woQSIgcHH/Me/PmeZLVw6E3bA8hamcbPp+VnIGVrtV22/CvX96/&#10;W3IWk7CtMM5Cw48Q+cP67ZvV4GuoXOdMC4EhiY314BvepeTrooiyg17EmfNg8VC50IuEy7At2iAG&#10;ZO9NUZXlohhcaH1wEmLE3afxkK+JXymQ6bNSERIzDUdticZA4yaPxXol6m0QvtPyJEP8g4peaItJ&#10;J6onkQTbBf0LVa9lcNGpNJOuL5xSWgLVgNXMy5+qee2EB6oFzYl+sin+P1r5af9onwPaMPhYR/8c&#10;chUHFfr8Rn3sQGYdJ7PgkJjEzdvF4r66Q0/l+ay4AH2I6QO4nuVJw422uQ5Ri/3HmDAZhp5D8rax&#10;dA9AF4YRlHuXILx27cA2ZhdeRNvwu3JZYsJWZ86b5Xxc4G1W92V+OBNmi22YDGfBpW86dWRh1p4p&#10;c8pHE9heYDdsjJDfR1HGd2LcvCWai0CMJrHuLIZWVzqLi200S0cDY0UvoJhu0agbSkIdDVN2ISXY&#10;VOX+Qy+MxegMU9qYCTiK/iPwFJ+ho6gJXP0964SgzM6mCdxr68LvCNJhfpKsxniUf1V3nm5ce6SG&#10;ogNsW6rw9Inl7+J6TfDLj2D9AwAA//8DAFBLAwQUAAYACAAAACEA9aZXxdwAAAAGAQAADwAAAGRy&#10;cy9kb3ducmV2LnhtbEyOwU7DMBBE70j9B2uRuFGniNIQ4lQtEgikHtqUA0c3XpKUeB3FThr4erZc&#10;4LQzmtHsS5ejbcSAna8dKZhNIxBIhTM1lQre9k/XMQgfNBndOEIFX+hhmU0uUp0Yd6IdDnkoBY+Q&#10;T7SCKoQ2kdIXFVrtp65F4uzDdVYHtl0pTadPPG4beRNFd9LqmvhDpVt8rLD4zHuroHyer179uHWb&#10;F+yP8+98/Z4Pa6WuLsfVA4iAY/grwxmf0SFjpoPryXjRKIhvF9xUcM+H43h2FodfL7NU/sfPfgAA&#10;AP//AwBQSwECLQAUAAYACAAAACEAtoM4kv4AAADhAQAAEwAAAAAAAAAAAAAAAAAAAAAAW0NvbnRl&#10;bnRfVHlwZXNdLnhtbFBLAQItABQABgAIAAAAIQA4/SH/1gAAAJQBAAALAAAAAAAAAAAAAAAAAC8B&#10;AABfcmVscy8ucmVsc1BLAQItABQABgAIAAAAIQAYChuX+gEAAFAEAAAOAAAAAAAAAAAAAAAAAC4C&#10;AABkcnMvZTJvRG9jLnhtbFBLAQItABQABgAIAAAAIQD1plfF3AAAAAYBAAAPAAAAAAAAAAAAAAAA&#10;AFQEAABkcnMvZG93bnJldi54bWxQSwUGAAAAAAQABADzAAAAXQUAAAAA&#10;">
                <v:stroke joinstyle="miter"/>
                <v:shadow on="t" color="black" opacity="26214f" offset=".74836mm,.74836mm" origin="-.5,-.5"/>
              </v:line>
            </w:pict>
          </mc:Fallback>
        </mc:AlternateContent>
      </w:r>
    </w:p>
    <w:p w14:paraId="18AE83AE" w14:textId="77777777" w:rsidR="00A372EB" w:rsidRPr="00594D65" w:rsidRDefault="00A372EB" w:rsidP="00A372EB">
      <w:pPr>
        <w:rPr>
          <w:rFonts w:eastAsia="Arial"/>
          <w:sz w:val="20"/>
          <w:szCs w:val="20"/>
        </w:rPr>
      </w:pPr>
    </w:p>
    <w:p w14:paraId="79FE6DF1" w14:textId="77777777" w:rsidR="00A372EB" w:rsidRPr="00594D65" w:rsidRDefault="00A372EB" w:rsidP="00A372EB">
      <w:pPr>
        <w:rPr>
          <w:rFonts w:eastAsia="Arial"/>
          <w:sz w:val="20"/>
          <w:szCs w:val="20"/>
        </w:rPr>
      </w:pPr>
    </w:p>
    <w:p w14:paraId="30CCBE8C" w14:textId="77777777" w:rsidR="00A372EB" w:rsidRPr="00F777AC" w:rsidRDefault="00A372EB" w:rsidP="00A372EB">
      <w:pPr>
        <w:jc w:val="center"/>
        <w:rPr>
          <w:rFonts w:eastAsia="Arial"/>
          <w:sz w:val="20"/>
          <w:szCs w:val="20"/>
        </w:rPr>
      </w:pPr>
      <w:r w:rsidRPr="00266F65">
        <w:rPr>
          <w:rFonts w:eastAsia="Arial"/>
          <w:noProof/>
          <w:sz w:val="20"/>
          <w:szCs w:val="20"/>
          <w14:ligatures w14:val="standardContextual"/>
        </w:rPr>
        <w:drawing>
          <wp:inline distT="0" distB="0" distL="0" distR="0" wp14:anchorId="1C1221A9" wp14:editId="7B66E39B">
            <wp:extent cx="3878247" cy="2388507"/>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email">
                      <a:alphaModFix/>
                      <a:extLst>
                        <a:ext uri="{28A0092B-C50C-407E-A947-70E740481C1C}">
                          <a14:useLocalDpi xmlns:a14="http://schemas.microsoft.com/office/drawing/2010/main"/>
                        </a:ext>
                      </a:extLst>
                    </a:blip>
                    <a:stretch>
                      <a:fillRect/>
                    </a:stretch>
                  </pic:blipFill>
                  <pic:spPr>
                    <a:xfrm>
                      <a:off x="0" y="0"/>
                      <a:ext cx="3901699" cy="2402951"/>
                    </a:xfrm>
                    <a:prstGeom prst="rect">
                      <a:avLst/>
                    </a:prstGeom>
                  </pic:spPr>
                </pic:pic>
              </a:graphicData>
            </a:graphic>
          </wp:inline>
        </w:drawing>
      </w:r>
    </w:p>
    <w:p w14:paraId="39B6CE69" w14:textId="77777777" w:rsidR="00A372EB" w:rsidRPr="00594D65" w:rsidRDefault="00A372EB" w:rsidP="00A372EB">
      <w:pPr>
        <w:rPr>
          <w:rFonts w:eastAsia="Arial"/>
          <w:sz w:val="20"/>
          <w:szCs w:val="20"/>
        </w:rPr>
      </w:pPr>
    </w:p>
    <w:p w14:paraId="35196BE9" w14:textId="781F9813" w:rsidR="00A372EB" w:rsidRPr="00F777AC" w:rsidRDefault="00A372EB" w:rsidP="00A372EB">
      <w:pPr>
        <w:rPr>
          <w:rFonts w:eastAsia="Arial"/>
          <w:sz w:val="20"/>
          <w:szCs w:val="20"/>
        </w:rPr>
      </w:pPr>
      <w:r w:rsidRPr="00266F65">
        <w:rPr>
          <w:rFonts w:eastAsia="Arial"/>
          <w:noProof/>
          <w:sz w:val="20"/>
          <w:szCs w:val="20"/>
        </w:rPr>
        <mc:AlternateContent>
          <mc:Choice Requires="wps">
            <w:drawing>
              <wp:anchor distT="45720" distB="45720" distL="114300" distR="114300" simplePos="0" relativeHeight="251690006" behindDoc="0" locked="0" layoutInCell="1" allowOverlap="1" wp14:anchorId="2B21B52A" wp14:editId="1B660227">
                <wp:simplePos x="0" y="0"/>
                <wp:positionH relativeFrom="column">
                  <wp:posOffset>4232275</wp:posOffset>
                </wp:positionH>
                <wp:positionV relativeFrom="paragraph">
                  <wp:posOffset>48260</wp:posOffset>
                </wp:positionV>
                <wp:extent cx="2360930" cy="1404620"/>
                <wp:effectExtent l="0" t="0" r="0" b="635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EA788D" w14:textId="23597B5B" w:rsidR="00A372EB" w:rsidRPr="00F777AC" w:rsidRDefault="00A372EB" w:rsidP="00A372EB">
                            <w:pPr>
                              <w:jc w:val="center"/>
                              <w:rPr>
                                <w:rFonts w:ascii="Dubai" w:hAnsi="Dubai" w:cs="Dubai"/>
                                <w:sz w:val="20"/>
                                <w:szCs w:val="20"/>
                              </w:rPr>
                            </w:pPr>
                            <w:r w:rsidRPr="00F777AC">
                              <w:rPr>
                                <w:rFonts w:ascii="Dubai" w:hAnsi="Dubai" w:cs="Dubai"/>
                                <w:sz w:val="20"/>
                                <w:szCs w:val="20"/>
                              </w:rPr>
                              <w:t xml:space="preserve">Version provisoire </w:t>
                            </w:r>
                            <w:r w:rsidR="00F777AC">
                              <w:rPr>
                                <w:rFonts w:ascii="Dubai" w:hAnsi="Dubai" w:cs="Dubai"/>
                                <w:sz w:val="20"/>
                                <w:szCs w:val="20"/>
                              </w:rPr>
                              <w:t>B</w:t>
                            </w:r>
                          </w:p>
                          <w:p w14:paraId="101FB768" w14:textId="4410B1F3" w:rsidR="00A372EB" w:rsidRPr="00594D65" w:rsidRDefault="00F777AC" w:rsidP="00A372EB">
                            <w:pPr>
                              <w:jc w:val="center"/>
                              <w:rPr>
                                <w:rFonts w:ascii="Dubai" w:hAnsi="Dubai" w:cs="Dubai"/>
                                <w:sz w:val="20"/>
                                <w:szCs w:val="20"/>
                              </w:rPr>
                            </w:pPr>
                            <w:r>
                              <w:rPr>
                                <w:rFonts w:ascii="Dubai" w:hAnsi="Dubai" w:cs="Dubai"/>
                                <w:sz w:val="20"/>
                                <w:szCs w:val="20"/>
                              </w:rPr>
                              <w:t>13</w:t>
                            </w:r>
                            <w:r w:rsidR="00A372EB" w:rsidRPr="00594D65">
                              <w:rPr>
                                <w:rFonts w:ascii="Dubai" w:hAnsi="Dubai" w:cs="Dubai"/>
                                <w:sz w:val="20"/>
                                <w:szCs w:val="20"/>
                              </w:rPr>
                              <w:t>/0</w:t>
                            </w:r>
                            <w:r w:rsidR="00497ADE" w:rsidRPr="00594D65">
                              <w:rPr>
                                <w:rFonts w:ascii="Dubai" w:hAnsi="Dubai" w:cs="Dubai"/>
                                <w:sz w:val="20"/>
                                <w:szCs w:val="20"/>
                              </w:rPr>
                              <w:t>9</w:t>
                            </w:r>
                            <w:r w:rsidR="00A372EB" w:rsidRPr="00594D65">
                              <w:rPr>
                                <w:rFonts w:ascii="Dubai" w:hAnsi="Dubai" w:cs="Dubai"/>
                                <w:sz w:val="20"/>
                                <w:szCs w:val="20"/>
                              </w:rPr>
                              <w:t>/2025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21B52A" id="_x0000_s1027" type="#_x0000_t202" style="position:absolute;margin-left:333.25pt;margin-top:3.8pt;width:185.9pt;height:110.6pt;z-index:25169000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AbLwIAAKkEAAAOAAAAZHJzL2Uyb0RvYy54bWysVNuO0zAQfUfiHyy/06TdUtio6Wrpqghp&#10;uYiFD3Acp4nW8Zix26R8PWMnzRZ4WsSL5czl+Mycmaxv+lazo0LXgMn5fJZypoyEsjH7nH//tnv1&#10;ljPnhSmFBqNyflKO32xevlh3NlMLqEGXChmBGJd1Nue19zZLEidr1Qo3A6sMOSvAVnj6xH1SougI&#10;vdXJIk1XSQdYWgSpnCPr3eDkm4hfVUr6z1XllGc658TNxxPjWYQz2axFtkdh60aONMQ/sGhFY+jR&#10;CepOeMEO2PwF1TYSwUHlZxLaBKqqkSrWQNXM0z+qeaiFVbEWao6zU5vc/4OVn44P9gsy37+DngSM&#10;RTh7D/LRMQPbWpi9ukWErlaipIfnoWVJZ102poZWu8wFkKL7CCWJLA4eIlBfYRu6QnUyQicBTlPT&#10;Ve+ZJOPiapVeX5FLkm++TJerRZQlEdk53aLz7xW0LFxyjqRqhBfHe+cDHZGdQ8JrBnaN1lFZbX4z&#10;UGCwRPqB8cjdn7QKcdp8VRVrykg1GJzEfbHVyIaJoZEmnue5iWCUEAIrevCZuWNKyFZxUJ+ZPyXF&#10;98H4Kb9tDOAgZFgjFQo4ClqA8nFQj/gO8edWDA0IOvq+6KkDo87BUkB5Im0Rht2hXadLDfiTs472&#10;Jufux0Gg4kx/MDQf1/PlMixa/Fi+fkNiMrz0FJceYSRB5dxzNly3PrY6Nt/e0hztmqjwE5ORM+1D&#10;FH7c3bBwl98x6ukPs/kFAAD//wMAUEsDBBQABgAIAAAAIQDdGNCe3wAAAAoBAAAPAAAAZHJzL2Rv&#10;d25yZXYueG1sTI/NTsMwEITvSLyDtUjcqEPauFGIUyF+JI60BYmjG2/iCHsdxW4b3h73BMfRjGa+&#10;qTezs+yEUxg8SbhfZMCQWq8H6iV87F/vSmAhKtLKekIJPxhg01xf1arS/kxbPO1iz1IJhUpJMDGO&#10;FeehNehUWPgRKXmdn5yKSU4915M6p3JneZ5lgjs1UFowasQng+337ugkfNKXfetW2uC6eF9tx5fn&#10;roh7KW9v5scHYBHn+BeGC35ChyYxHfyRdGBWghCiSFEJawHs4mfLcgnsICHPyxJ4U/P/F5pfAAAA&#10;//8DAFBLAQItABQABgAIAAAAIQC2gziS/gAAAOEBAAATAAAAAAAAAAAAAAAAAAAAAABbQ29udGVu&#10;dF9UeXBlc10ueG1sUEsBAi0AFAAGAAgAAAAhADj9If/WAAAAlAEAAAsAAAAAAAAAAAAAAAAALwEA&#10;AF9yZWxzLy5yZWxzUEsBAi0AFAAGAAgAAAAhAFMcQBsvAgAAqQQAAA4AAAAAAAAAAAAAAAAALgIA&#10;AGRycy9lMm9Eb2MueG1sUEsBAi0AFAAGAAgAAAAhAN0Y0J7fAAAACgEAAA8AAAAAAAAAAAAAAAAA&#10;iQQAAGRycy9kb3ducmV2LnhtbFBLBQYAAAAABAAEAPMAAACVBQAAAAA=&#10;" filled="f" stroked="f">
                <v:textbox style="mso-fit-shape-to-text:t">
                  <w:txbxContent>
                    <w:p w14:paraId="7AEA788D" w14:textId="23597B5B" w:rsidR="00A372EB" w:rsidRPr="00F777AC" w:rsidRDefault="00A372EB" w:rsidP="00A372EB">
                      <w:pPr>
                        <w:jc w:val="center"/>
                        <w:rPr>
                          <w:rFonts w:ascii="Dubai" w:hAnsi="Dubai" w:cs="Dubai"/>
                          <w:sz w:val="20"/>
                          <w:szCs w:val="20"/>
                        </w:rPr>
                      </w:pPr>
                      <w:r w:rsidRPr="00F777AC">
                        <w:rPr>
                          <w:rFonts w:ascii="Dubai" w:hAnsi="Dubai" w:cs="Dubai"/>
                          <w:sz w:val="20"/>
                          <w:szCs w:val="20"/>
                        </w:rPr>
                        <w:t xml:space="preserve">Version provisoire </w:t>
                      </w:r>
                      <w:r w:rsidR="00F777AC">
                        <w:rPr>
                          <w:rFonts w:ascii="Dubai" w:hAnsi="Dubai" w:cs="Dubai"/>
                          <w:sz w:val="20"/>
                          <w:szCs w:val="20"/>
                        </w:rPr>
                        <w:t>B</w:t>
                      </w:r>
                    </w:p>
                    <w:p w14:paraId="101FB768" w14:textId="4410B1F3" w:rsidR="00A372EB" w:rsidRPr="00594D65" w:rsidRDefault="00F777AC" w:rsidP="00A372EB">
                      <w:pPr>
                        <w:jc w:val="center"/>
                        <w:rPr>
                          <w:rFonts w:ascii="Dubai" w:hAnsi="Dubai" w:cs="Dubai"/>
                          <w:sz w:val="20"/>
                          <w:szCs w:val="20"/>
                        </w:rPr>
                      </w:pPr>
                      <w:r>
                        <w:rPr>
                          <w:rFonts w:ascii="Dubai" w:hAnsi="Dubai" w:cs="Dubai"/>
                          <w:sz w:val="20"/>
                          <w:szCs w:val="20"/>
                        </w:rPr>
                        <w:t>13</w:t>
                      </w:r>
                      <w:r w:rsidR="00A372EB" w:rsidRPr="00594D65">
                        <w:rPr>
                          <w:rFonts w:ascii="Dubai" w:hAnsi="Dubai" w:cs="Dubai"/>
                          <w:sz w:val="20"/>
                          <w:szCs w:val="20"/>
                        </w:rPr>
                        <w:t>/0</w:t>
                      </w:r>
                      <w:r w:rsidR="00497ADE" w:rsidRPr="00594D65">
                        <w:rPr>
                          <w:rFonts w:ascii="Dubai" w:hAnsi="Dubai" w:cs="Dubai"/>
                          <w:sz w:val="20"/>
                          <w:szCs w:val="20"/>
                        </w:rPr>
                        <w:t>9</w:t>
                      </w:r>
                      <w:r w:rsidR="00A372EB" w:rsidRPr="00594D65">
                        <w:rPr>
                          <w:rFonts w:ascii="Dubai" w:hAnsi="Dubai" w:cs="Dubai"/>
                          <w:sz w:val="20"/>
                          <w:szCs w:val="20"/>
                        </w:rPr>
                        <w:t>/2025</w:t>
                      </w:r>
                    </w:p>
                  </w:txbxContent>
                </v:textbox>
                <w10:wrap type="square"/>
              </v:shape>
            </w:pict>
          </mc:Fallback>
        </mc:AlternateContent>
      </w:r>
    </w:p>
    <w:p w14:paraId="2B4D945A" w14:textId="6F1A1A18" w:rsidR="00A372EB" w:rsidRPr="00F777AC" w:rsidRDefault="00F75532" w:rsidP="00A372EB">
      <w:pPr>
        <w:rPr>
          <w:rFonts w:eastAsia="Arial"/>
          <w:sz w:val="20"/>
          <w:szCs w:val="20"/>
        </w:rPr>
      </w:pPr>
      <w:r w:rsidRPr="00266F65">
        <w:rPr>
          <w:rFonts w:eastAsia="Arial"/>
          <w:noProof/>
          <w:sz w:val="20"/>
          <w:szCs w:val="20"/>
        </w:rPr>
        <mc:AlternateContent>
          <mc:Choice Requires="wpg">
            <w:drawing>
              <wp:anchor distT="0" distB="0" distL="114300" distR="114300" simplePos="0" relativeHeight="251687958" behindDoc="0" locked="0" layoutInCell="1" allowOverlap="1" wp14:anchorId="118A368E" wp14:editId="5726258B">
                <wp:simplePos x="0" y="0"/>
                <wp:positionH relativeFrom="column">
                  <wp:posOffset>1647825</wp:posOffset>
                </wp:positionH>
                <wp:positionV relativeFrom="paragraph">
                  <wp:posOffset>146050</wp:posOffset>
                </wp:positionV>
                <wp:extent cx="2413000" cy="2006600"/>
                <wp:effectExtent l="0" t="0" r="25400" b="12700"/>
                <wp:wrapNone/>
                <wp:docPr id="1025871776" name="Groupe 8"/>
                <wp:cNvGraphicFramePr/>
                <a:graphic xmlns:a="http://schemas.openxmlformats.org/drawingml/2006/main">
                  <a:graphicData uri="http://schemas.microsoft.com/office/word/2010/wordprocessingGroup">
                    <wpg:wgp>
                      <wpg:cNvGrpSpPr/>
                      <wpg:grpSpPr>
                        <a:xfrm>
                          <a:off x="0" y="0"/>
                          <a:ext cx="2413000" cy="2006600"/>
                          <a:chOff x="93677" y="-5768"/>
                          <a:chExt cx="2647315" cy="2423345"/>
                        </a:xfrm>
                      </wpg:grpSpPr>
                      <wps:wsp>
                        <wps:cNvPr id="1439657820" name="Zone de texte 2"/>
                        <wps:cNvSpPr txBox="1">
                          <a:spLocks noChangeArrowheads="1"/>
                        </wps:cNvSpPr>
                        <wps:spPr bwMode="auto">
                          <a:xfrm>
                            <a:off x="93677" y="1298706"/>
                            <a:ext cx="2647315" cy="1118871"/>
                          </a:xfrm>
                          <a:prstGeom prst="rect">
                            <a:avLst/>
                          </a:prstGeom>
                          <a:solidFill>
                            <a:srgbClr val="FFFFFF"/>
                          </a:solidFill>
                          <a:ln w="9525">
                            <a:solidFill>
                              <a:schemeClr val="bg1"/>
                            </a:solidFill>
                            <a:miter lim="800000"/>
                            <a:headEnd/>
                            <a:tailEnd/>
                          </a:ln>
                        </wps:spPr>
                        <wps:txbx>
                          <w:txbxContent>
                            <w:p w14:paraId="2BCBBFC3" w14:textId="77777777" w:rsidR="00A372EB" w:rsidRPr="00F777AC" w:rsidRDefault="00A372EB" w:rsidP="00A372EB">
                              <w:pPr>
                                <w:spacing w:before="100" w:beforeAutospacing="1" w:after="100" w:afterAutospacing="1"/>
                                <w:contextualSpacing/>
                                <w:jc w:val="center"/>
                                <w:rPr>
                                  <w:rFonts w:ascii="Times New Roman" w:hAnsi="Times New Roman"/>
                                  <w:sz w:val="20"/>
                                  <w:szCs w:val="20"/>
                                </w:rPr>
                              </w:pPr>
                              <w:r w:rsidRPr="00F777AC">
                                <w:rPr>
                                  <w:rFonts w:ascii="Times New Roman" w:hAnsi="Times New Roman"/>
                                  <w:sz w:val="20"/>
                                  <w:szCs w:val="20"/>
                                </w:rPr>
                                <w:t>8 Résidence Essafa Ennasr 2 2001</w:t>
                              </w:r>
                            </w:p>
                            <w:p w14:paraId="42887168" w14:textId="77777777" w:rsidR="00A372EB" w:rsidRPr="00594D65" w:rsidRDefault="00A372EB" w:rsidP="00A372EB">
                              <w:pPr>
                                <w:spacing w:before="100" w:beforeAutospacing="1" w:after="100" w:afterAutospacing="1"/>
                                <w:contextualSpacing/>
                                <w:jc w:val="center"/>
                                <w:rPr>
                                  <w:rFonts w:ascii="Times New Roman" w:hAnsi="Times New Roman"/>
                                  <w:sz w:val="20"/>
                                  <w:szCs w:val="20"/>
                                </w:rPr>
                              </w:pPr>
                              <w:r w:rsidRPr="00594D65">
                                <w:rPr>
                                  <w:rFonts w:ascii="Times New Roman" w:hAnsi="Times New Roman"/>
                                  <w:sz w:val="20"/>
                                  <w:szCs w:val="20"/>
                                </w:rPr>
                                <w:t>Ariana Tunisie</w:t>
                              </w:r>
                            </w:p>
                            <w:p w14:paraId="07738D42" w14:textId="77777777" w:rsidR="00A372EB" w:rsidRPr="00F777AC" w:rsidRDefault="00A372EB" w:rsidP="00A372EB">
                              <w:pPr>
                                <w:spacing w:before="100" w:beforeAutospacing="1" w:after="100" w:afterAutospacing="1"/>
                                <w:contextualSpacing/>
                                <w:jc w:val="center"/>
                                <w:rPr>
                                  <w:rFonts w:ascii="Times New Roman" w:hAnsi="Times New Roman"/>
                                  <w:sz w:val="20"/>
                                  <w:szCs w:val="20"/>
                                </w:rPr>
                              </w:pPr>
                              <w:hyperlink r:id="rId22" w:history="1">
                                <w:r w:rsidRPr="00594D65">
                                  <w:rPr>
                                    <w:rStyle w:val="Hyperlink"/>
                                    <w:rFonts w:ascii="Times New Roman" w:hAnsi="Times New Roman"/>
                                    <w:sz w:val="20"/>
                                    <w:szCs w:val="20"/>
                                  </w:rPr>
                                  <w:t>Awatef.siala.fourati@asfconsulting.org</w:t>
                                </w:r>
                              </w:hyperlink>
                            </w:p>
                            <w:p w14:paraId="76FED4B8" w14:textId="77777777" w:rsidR="00A372EB" w:rsidRPr="00F777AC" w:rsidRDefault="00A372EB" w:rsidP="00A372EB">
                              <w:pPr>
                                <w:spacing w:before="100" w:beforeAutospacing="1" w:after="100" w:afterAutospacing="1"/>
                                <w:contextualSpacing/>
                                <w:jc w:val="center"/>
                                <w:rPr>
                                  <w:rFonts w:ascii="Times New Roman" w:hAnsi="Times New Roman"/>
                                  <w:sz w:val="20"/>
                                  <w:szCs w:val="20"/>
                                </w:rPr>
                              </w:pPr>
                              <w:hyperlink r:id="rId23" w:history="1">
                                <w:r w:rsidRPr="00594D65">
                                  <w:rPr>
                                    <w:rStyle w:val="Hyperlink"/>
                                    <w:rFonts w:ascii="Times New Roman" w:hAnsi="Times New Roman"/>
                                    <w:sz w:val="20"/>
                                    <w:szCs w:val="20"/>
                                  </w:rPr>
                                  <w:t>www.asfconsuulting.org</w:t>
                                </w:r>
                              </w:hyperlink>
                            </w:p>
                            <w:p w14:paraId="29339C71" w14:textId="77777777" w:rsidR="00A372EB" w:rsidRPr="00594D65" w:rsidRDefault="00A372EB" w:rsidP="00A372EB">
                              <w:pPr>
                                <w:spacing w:before="100" w:beforeAutospacing="1" w:after="100" w:afterAutospacing="1"/>
                                <w:jc w:val="center"/>
                                <w:rPr>
                                  <w:rFonts w:ascii="Times New Roman" w:hAnsi="Times New Roman"/>
                                  <w:sz w:val="20"/>
                                  <w:szCs w:val="20"/>
                                </w:rPr>
                              </w:pPr>
                              <w:r w:rsidRPr="00594D65">
                                <w:rPr>
                                  <w:rFonts w:ascii="Times New Roman" w:hAnsi="Times New Roman"/>
                                  <w:sz w:val="20"/>
                                  <w:szCs w:val="20"/>
                                </w:rPr>
                                <w:t>(+216) 77 299 554</w:t>
                              </w:r>
                            </w:p>
                            <w:p w14:paraId="3C056FCC" w14:textId="77777777" w:rsidR="00A372EB" w:rsidRPr="00594D65" w:rsidRDefault="00A372EB" w:rsidP="00A372EB">
                              <w:pPr>
                                <w:rPr>
                                  <w:sz w:val="18"/>
                                  <w:szCs w:val="20"/>
                                </w:rPr>
                              </w:pPr>
                            </w:p>
                          </w:txbxContent>
                        </wps:txbx>
                        <wps:bodyPr rot="0" vert="horz" wrap="square" lIns="91440" tIns="45720" rIns="91440" bIns="45720" anchor="t" anchorCtr="0">
                          <a:noAutofit/>
                        </wps:bodyPr>
                      </wps:wsp>
                      <pic:pic xmlns:pic="http://schemas.openxmlformats.org/drawingml/2006/picture">
                        <pic:nvPicPr>
                          <pic:cNvPr id="632527668" name="Image 4"/>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396875" y="-5768"/>
                            <a:ext cx="1942465" cy="108843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18A368E" id="Groupe 8" o:spid="_x0000_s1028" style="position:absolute;margin-left:129.75pt;margin-top:11.5pt;width:190pt;height:158pt;z-index:251687958;mso-width-relative:margin;mso-height-relative:margin" coordorigin="936,-57" coordsize="26473,24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9zWgwMAAOQHAAAOAAAAZHJzL2Uyb0RvYy54bWykVV2P2ygUfV9p/wPy&#10;+4xjx7Eda5KqO9MZjdTdHW3bl75hjG1UDCyQOLO/fi9g56uVWrWR4kCA63PPPedy9+YwcLSn2jAp&#10;NlFyu4gQFUQ2THSb6NPHx5syQsZi0WAuBd1Er9REb7a//3Y3qoqmspe8oRpBEGGqUW2i3lpVxbEh&#10;PR2wuZWKClhspR6whanu4kbjEaIPPE4XizwepW6UloQaA/8+hMVo6+O3LSX277Y11CK+iQCb9U/t&#10;n7V7xts7XHUaq56RCQb+CRQDZgJeegz1gC1GO82+CjUwoqWRrb0lcohl2zJCfQ6QTbK4yuZJy53y&#10;uXTV2KkjTUDtFU8/HZb8tX/S6oN60cDEqDrgws9cLodWD+4XUKKDp+z1SBk9WETgzzRLlosFMEtg&#10;zRUkh4knlfTAvDu3XuZFESFYv1kVeTmvvpsj5FmxTFZThCxdLrOV2xPPAOILWKMCoZgTF+bXuPjQ&#10;Y0U9xaYCLl40Yg3oOFuu81VRppCYwAPo9jOoFzUUWUicotQBdEjgiOMO2cMfElJNvAaMei/JF4OE&#10;vO+x6OhbreXYU9wA1sSndnY0xDEuSD3+KRt4F95Z6QNdFeBEZJKuy2KRByqPpTgnMkmSsizC22Yi&#10;caW0sU9UDsgNNpEGe/gX4f17YwPn8xZXeCM5ax4Z536iu/qea7THYKVH/5nKdLGNCzRCzVfpKnBx&#10;EcK5mh6D1N2M7yLCwCy0BM6GTVSCtGY9OQLficZry2LGwxhUwgWIxTHqSAx02kN98IU8FqqWzStQ&#10;rGXoANCxYNBL/V+ERnD/JjL/7rCmEeLPAsq0TrLMtQs/yVaFE4I+X6nPV7AgEGoT2QiF4b31LcbR&#10;JuRbKGfLPL0OZUAyQQYlb+8UIxV8J3vD6CtJf78Nwim7c/hDKx1+KMaA9ZeduoFOpLBlNePMvvqu&#10;CqVzoMT+hRHHqZuc3JEv01Va5GDlyRzPA+4oypwc5p3hHCiOkSszGAWqm41wuT1204uX1pypWYBu&#10;PKUH7F41wG8wFJrrgyS7gQobbgtNOWQqhemZMlDSig41bcAJz00CHQhuKgsGhKuH8WAuYzW1pHeV&#10;bMEI/wD24JPjggd9wulSCEI82W5qoNBTygIa3WUnnO2brLM0y6c+mCzKMlsWk8HmPjB784fs63EF&#10;JH4IwLzo/FXi2+t07bm76nzud50u5+3/AAAA//8DAFBLAwQKAAAAAAAAACEAgGrDWWwOAABsDgAA&#10;FAAAAGRycy9tZWRpYS9pbWFnZTEucG5niVBORw0KGgoAAAANSUhEUgAAALoAAABfCAYAAABfh93A&#10;AAAAAXNSR0IArs4c6QAAAARnQU1BAACxjwv8YQUAAAAJcEhZcwAADsMAAA7DAcdvqGQAAA4BSURB&#10;VHhe7Z1rjCRVFceLl8JMdy8PcVnc3enu0UBAMUIUmJ3uUWPwESV+AL5ogoa4wq67013Vk42PsB+U&#10;DyiiRjcxaojGSNAENEQ+GDGrERCmH8MzPIIKikGJQQJRlKf33Pnf6tu3T3VV9VTP9GyfX/JP7j2v&#10;e6vmdHXVPHo8YXS0/dI3Oo3Z15OoVSt9GWmCMN606uXruSYeRitBqY6ygjAecI2apbCMIKw/hw96&#10;x3JNOUodPOgdjeUFYfRwTbiewjYEYTR06qXHucbbCDUXizdgW4KQHVyzjYOwPUFYO1yDjZOwTUEY&#10;Hq6xxlHYriCkh2uoUWp5qXgGlg7h4qKEFEFIDtdIWQtLxdIKyo9y+ZyQIgjxcA2UtbBUYrganNSL&#10;4jWkCEI07WD2PK6BspTdjKrjjyIbppHc489c5daJ0v37S1uRJgg8XONkLr/4JJbzOvXy08beCoo3&#10;wsyysjhT7KkzQEgRhH7oSss1zSiEJTWDfC5ubJSaQfG/SBGEXriGGaWwrKbl75jnYkgICeFiOCFc&#10;ELpwjbIewvIhrXr5VS7uwSu2n4yQ5HsNyq8gRRBWYRtlndTavW0K2wjhbqPI7tripIsJgoFrkvUW&#10;ttIDF5dGKCMI49Hktn52qXcMthbCxSUVSgiTDtcc4yBsL4SLSSKkC5MO1xxjo/rsc9imho2JEVKF&#10;SYdrjnEStqnh/HFCqjDJtINSnWuOrHQf8xuJHFyuEUI0nD9OzaB8JdKFSYVrjCyE8pnDrZVESBcm&#10;Fa4p1iKUHRncmkmEdGFS4ZpiGLUbpZH/bgm3blKhhDCpcE2RVsu1HR9DuZHRrJVu4tZOKpQRJpW2&#10;XzzENUZSPVjv/g5KGjpB6fMYxsKtm0btRvEQSgmTCjUq1xyJtO+0U1EmFXdeufXNGMbCrptSw74Y&#10;hSMMrjli5ZduQXoq2vvfcg6GiWDXTimUEiYdrjnihNRUpM1z1xxWKCdMOlxzDBLSEnPQ845uB+UD&#10;mCaCW3dYoaQw6agHwyu4BuGElEQ0azvPTZtzeCHjT+lVx4bSgpD8CorwSFRjXZI01sVeJyuhtCCs&#10;wjVJWjXr5ftQLjFcnSyFZQShC9coo9J6rKcPShBcuGYZldZjPX1QgsDBNcwoNOq19MEIQhQdv/xv&#10;rnGyll6LsWcidQz6YARhEGzzZKxRrqMPQhCSwDVQlhrVGnrzgpAGrpGy0ijq600LQlruDbZOcw2V&#10;hag+Zx9W3GfBCEIquMZaq7KsqzcpCFnANdhalFVNvTlByBKu0YZVFvX0pgRhFLQXixdzTZdWVIuz&#10;J1GzVrxIb0YQRg3XgGk0bA29uCCsNy2/9D+uIeNEuZydUysovaAXE4SNpuVvexPXpFGiHM5u6/dX&#10;7TxJFxeEcaUTFO/nmtdIxzi2Vr28rJMFQRAEQRAEQRAEQRCEI5COPztHwnQo2oulW/R3k/zSd2Ea&#10;P9r18nM93/YKylfDlRjuQ4Ga9Zn3wZ2IdlB+2M5v+6V/wrUm2n75kZ66jdnfwCUozHnBdCjs8wvT&#10;+GBvLkoIjYTL4YRwFi7eFUIT0wqKN3J1XN3vz5yJlInFnAtMh8I+pzBtPHfVt7/F3lirXrweLk3L&#10;7/3/9DD3Yce0g1IH5hD1znDvoBqt3SdtsWuodX8Nl2Zlcea9g/KjsGtqBcXb4dKod5++D9mHayKJ&#10;Oweb9hyZjcdtPi4uSQ2C+9/3RFz9YbBr/mFxpggzS2ep/LYs196smPOFaR9x/rGk2Sg/kWbjUbGt&#10;oHRnmjoca813Ubcrz2RZUz0j/NTUM2oHxdvgZjFxmKrnn9LLdj7p9YPe0XCzHL585ng3h6TO+Y8Q&#10;EmL7YWLpxpV/B1NIXH43t1dwa6LshGtv1os32/Gk1v5tO+EeiNr/rW6uOsefhLu7lhmo24p/wTcQ&#10;E68eWK+BSaPe/q81PphS0fRL31tLPoepp47tUZiGYtkvL5paUWoHM59GeA/G3wy6t11RQkoPXJwr&#10;hGqi7C7duI1tdDuOk05gaNZLARdvi+LCsRmoxHfoCjGYeJ3sYPvuDnaWYE5E1o1uf/wyTEOhXtAH&#10;TB2ulnoRvWZ86uq+G+YQO5cEc4jKecn4Wn7pFzBrBuURy7XiV5q1nbsw1cTlGLpxwzc6piwmhouz&#10;fZx/pTHzqUH+lj/Yf9cl3gm2X8eYQRaNTth+W2pzA7+bkXWjt4PZb2ZRz9To1PsbwqBeDHdHrRXm&#10;Mz5DVIyxtf3ydTDFElXLpRu3sY0OUx/NoPiluPymX34WJhYTp2uESRk1OnHPnlNPs+NcIawHu9Hj&#10;hJSBLA9ovqSoe/KvJq1h4lr1mT0waYx9eXHwv0o3cZhqjM21DyJpTjdu4xpdvRv+ByYWLp8+1oOz&#10;c7QbpcNhrBlk2egu6mr+cTuPtLK45US4NVk3+or1LVOYUpNmzajYtPmYhhi7K3XLM4OQHuwYmFi6&#10;cRvX6Cu12bNhYuHym+qdlbNHEcaawTBCrVRE5Y/yYfSxfd4bYUqFyU+yp6jYtPmY9tAJylcbvyv6&#10;GQfCNLYPJpZu3MY1OqaRcHHqliZ8ZoJpIGGsGQwj1EoNlz/KRh+2ZrtefDxpvolTtzs/hEmTNh/T&#10;WNSD619NTjMoXw5z4mPuxm2uRifS5utYMxjlrYsLlz+KRidMzaR11RXyzxhqTG5zsXg+TH109uVO&#10;jVojyu6SNM7G5Nh5h62/XYWJpZu7eRt9UI12o/hAT5wZrLXRo+wuUXGjavQ7lk7J22uu1Hawn4nS&#10;rs98yI6DmX6T70VjU1f4z8Icok7oPuNvNfp/FmF8mEbCxam36dsH5ZocdWvzHZg0oZ3Jvau+3fnW&#10;W3Sjk2DqYZDPMKhGknxiUJzxGd23dPoZ9Mfk6p3uBddHChPW2uj0PWDbFyekhYyq0Q322nFCSkjH&#10;7/9pZp+C4ksI78H4MY2EizO2OCE8xH4Qj1d/o7f84mNuXDMoXQJ35L7g1kTZiSi7S1yc8bOql/9m&#10;x4SDrG5dOvXigh3jCmF9jLrRDfZeXCEkEi6HBDdLkhgiKq4VzN5jfK7UxeUTCGPhctp++cVeX3+j&#10;E+1g9jY7T71r/BguTY8PgksTZSei7C5J4wgVdBQJU829wc73p6khCJsS0+TS6MKmJa55l/2dc1aT&#10;91zpBWFTYBrYVtsv3rESlL/fb+/9OYMgbCpan5s5021qV63ajgrCBUEQBEEQBEEQBEEYa5YWtrx+&#10;6VneGzDNjMZC4SoMI6G16xd4J2Dal0P+fW8d7teRJwJ9gt7jFTDtgXwYrisLnncsre0K7g2D9lCr&#10;5L6OaWYkOTaK8eemDmHal0Pzpfnc1zDNDF3XUaNaeA3uzQNtfNwanVs3qOYfxHDNbNRxRTHMfuJy&#10;sjpGrg7Zsqhfq+YqWe0zFlooaaMHlfw15iC15nM/gUvjxhNka1TyT2Aaxpga2ugQZTeQP6gWfoup&#10;5vIF73g7z69M7zVrGMEVrm3bCNvuVwuvqhfX83YMF7/7PO84k0MKdk19GO4Q2++jJgnusK6xk/z5&#10;wsvaCcgWVLaEn6xgcgw0r1WmtmHaUwumvhzCjXGJ8rl2U8dIfX0us2NoXK8Urjd+splGt22EGdu+&#10;oFLoeyft8auvF8wastUvKJxs/DBM9/3mYm1u6iIdAMIEC9fm+gmyuY3OxdmYmP3nT2+FqQfyxTW6&#10;u0ZjPvdFDPt8xGrN/JOYeqrRriPboJqu/1LPO4aLaeyavgFTtY/8A26eOye4mLSNjmFIlI2zG6J8&#10;tt2tQc8Srs3MG/PTH4Ap8oru5hLc3K9OvQtTdREuvGjH9NXoMwDXzsUQcTFk467ocSxVcwco1siv&#10;5MPPYaR5kkZfmvPymPZgxxHqnvMh10boGk5NDDVROeqk6w9McvMNrl3nXDj9dkxD+mLGpNHtnMV3&#10;eidyMepr/pRtt3MMgxodwxCyBdXc8zRuzBcejsujcaOa/wumq5DRlXpV6ss+QtjFibgYsg3T6C6U&#10;p26V1HPq6jiu0QmdYwnmvj24fkOSWxcMQ8imTvCfzDgqxrZzMYQbs1GN7sp+GG1Uct8iG6Yh3K2L&#10;Op9tTDVpG93YzdiWurg8owMB2eq78hdg2ot6ew8/9Sk4x5umYEx1or8rN4+p5sB53hY3BsMQsmXV&#10;6I1K4edm7NbhbDbko3s2M9ZGUNt13NlcrlvTjYnKMY2ublNujoqx7e7c4MZk0ejBQl5fFQ1k42IN&#10;g3yGqLVsO42zanR6DuJibMgf2eg2dmFwFM1Vs71CE/WqfonmB73uB2SaHL+a+/bSXP5iM0/T6MF8&#10;Xt9rUX2YuL1om3oV6wc2usK4Mav+/LU05t5GzcPLR7d5+pN9Tf5SdeojXzjX2xbOlchP2GPCnRNk&#10;M41OmBrqgX+7akT93GOEkO7asKl9P0Nj1dhNHaDAvKfRg/np8G9Uae42ujruhzANITsnuPsY5DOE&#10;debzP+iZW7k0dhudILu+e6hOh/8kws4zcPV07nzuM/ZcOxXaZze6CfArUx+ESTVb4WU7ycavTN9A&#10;PrXpm2Dqg/zqBfEUjengVCP+UjsU3MFyqC/SIbO3oDp9Gcw9LFUK+sFuz4KXo7lbu1HN/XE1v9Dz&#10;Z2CEycU0hGxq73+nsXrB/squ6dbnjoVsKv9WTDX17asPZ+YFTzFcXfMQp/b7iHZYUMzeuRNOx1Tj&#10;V3LP2ed577u9U7QDqHvaZ82xREHrcefBYO8zDvV1/oddyz1G3/kunUGfm2o+/K8j3Jpk4+zq6/i0&#10;PmfzubNg0lDsXvebLNQo5oCN4BKOIFTT63djG/laC0ck7gVtz4XHsx9td2Thef8HZMHblrZxtWIA&#10;AAAASUVORK5CYIJQSwMEFAAGAAgAAAAhAPsFr7vgAAAACgEAAA8AAABkcnMvZG93bnJldi54bWxM&#10;j0FrwkAQhe+F/odlCr3VTQyRGrMRkbYnKVQLxduaHZNgdjZk1yT++46n9jYz7/Hme/l6sq0YsPeN&#10;IwXxLAKBVDrTUKXg+/D+8grCB01Gt45QwQ09rIvHh1xnxo30hcM+VIJDyGdaQR1Cl0npyxqt9jPX&#10;IbF2dr3Vgde+kqbXI4fbVs6jaCGtbog/1LrDbY3lZX+1Cj5GPW6S+G3YXc7b2/GQfv7sYlTq+Wna&#10;rEAEnMKfGe74jA4FM53clYwXrYJ5ukzZykPCndiwSO6Hk4IkWUYgi1z+r1D8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NL3NaDAwAA5AcAAA4AAAAAAAAAAAAA&#10;AAAAOgIAAGRycy9lMm9Eb2MueG1sUEsBAi0ACgAAAAAAAAAhAIBqw1lsDgAAbA4AABQAAAAAAAAA&#10;AAAAAAAA6QUAAGRycy9tZWRpYS9pbWFnZTEucG5nUEsBAi0AFAAGAAgAAAAhAPsFr7vgAAAACgEA&#10;AA8AAAAAAAAAAAAAAAAAhxQAAGRycy9kb3ducmV2LnhtbFBLAQItABQABgAIAAAAIQCqJg6+vAAA&#10;ACEBAAAZAAAAAAAAAAAAAAAAAJQVAABkcnMvX3JlbHMvZTJvRG9jLnhtbC5yZWxzUEsFBgAAAAAG&#10;AAYAfAEAAIcWAAAAAA==&#10;">
                <v:shape id="_x0000_s1029" type="#_x0000_t202" style="position:absolute;left:936;top:12987;width:26473;height:1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AzAAAAOMAAAAPAAAAZHJzL2Rvd25yZXYueG1sRI9BT8JA&#10;EIXvJv6HzZhwk62AFQoLMRKJF0KsBj2O3aFt7M423RUqv945kHicmTfvvW+x6l2jjtSF2rOBu2EC&#10;irjwtubSwPvb8+0UVIjIFhvPZOCXAqyW11cLzKw/8Ssd81gqMeGQoYEqxjbTOhQVOQxD3xLL7eA7&#10;h1HGrtS2w5OYu0aPkiTVDmuWhApbeqqo+M5/nIFQJOl+N8n3H196Q+eZtevPzdaYwU3/OAcVqY//&#10;4sv3i5X6k/EsvX+YjoRCmGQBevkHAAD//wMAUEsBAi0AFAAGAAgAAAAhANvh9svuAAAAhQEAABMA&#10;AAAAAAAAAAAAAAAAAAAAAFtDb250ZW50X1R5cGVzXS54bWxQSwECLQAUAAYACAAAACEAWvQsW78A&#10;AAAVAQAACwAAAAAAAAAAAAAAAAAfAQAAX3JlbHMvLnJlbHNQSwECLQAUAAYACAAAACEAtM/kQMwA&#10;AADjAAAADwAAAAAAAAAAAAAAAAAHAgAAZHJzL2Rvd25yZXYueG1sUEsFBgAAAAADAAMAtwAAAAAD&#10;AAAAAA==&#10;" strokecolor="white [3212]">
                  <v:textbox>
                    <w:txbxContent>
                      <w:p w14:paraId="2BCBBFC3" w14:textId="77777777" w:rsidR="00A372EB" w:rsidRPr="00F777AC" w:rsidRDefault="00A372EB" w:rsidP="00A372EB">
                        <w:pPr>
                          <w:spacing w:before="100" w:beforeAutospacing="1" w:after="100" w:afterAutospacing="1"/>
                          <w:contextualSpacing/>
                          <w:jc w:val="center"/>
                          <w:rPr>
                            <w:rFonts w:ascii="Times New Roman" w:hAnsi="Times New Roman"/>
                            <w:sz w:val="20"/>
                            <w:szCs w:val="20"/>
                          </w:rPr>
                        </w:pPr>
                        <w:r w:rsidRPr="00F777AC">
                          <w:rPr>
                            <w:rFonts w:ascii="Times New Roman" w:hAnsi="Times New Roman"/>
                            <w:sz w:val="20"/>
                            <w:szCs w:val="20"/>
                          </w:rPr>
                          <w:t>8 Résidence Essafa Ennasr 2 2001</w:t>
                        </w:r>
                      </w:p>
                      <w:p w14:paraId="42887168" w14:textId="77777777" w:rsidR="00A372EB" w:rsidRPr="00594D65" w:rsidRDefault="00A372EB" w:rsidP="00A372EB">
                        <w:pPr>
                          <w:spacing w:before="100" w:beforeAutospacing="1" w:after="100" w:afterAutospacing="1"/>
                          <w:contextualSpacing/>
                          <w:jc w:val="center"/>
                          <w:rPr>
                            <w:rFonts w:ascii="Times New Roman" w:hAnsi="Times New Roman"/>
                            <w:sz w:val="20"/>
                            <w:szCs w:val="20"/>
                          </w:rPr>
                        </w:pPr>
                        <w:r w:rsidRPr="00594D65">
                          <w:rPr>
                            <w:rFonts w:ascii="Times New Roman" w:hAnsi="Times New Roman"/>
                            <w:sz w:val="20"/>
                            <w:szCs w:val="20"/>
                          </w:rPr>
                          <w:t>Ariana Tunisie</w:t>
                        </w:r>
                      </w:p>
                      <w:p w14:paraId="07738D42" w14:textId="77777777" w:rsidR="00A372EB" w:rsidRPr="00F777AC" w:rsidRDefault="00A372EB" w:rsidP="00A372EB">
                        <w:pPr>
                          <w:spacing w:before="100" w:beforeAutospacing="1" w:after="100" w:afterAutospacing="1"/>
                          <w:contextualSpacing/>
                          <w:jc w:val="center"/>
                          <w:rPr>
                            <w:rFonts w:ascii="Times New Roman" w:hAnsi="Times New Roman"/>
                            <w:sz w:val="20"/>
                            <w:szCs w:val="20"/>
                          </w:rPr>
                        </w:pPr>
                        <w:hyperlink r:id="rId25" w:history="1">
                          <w:r w:rsidRPr="00594D65">
                            <w:rPr>
                              <w:rStyle w:val="Hyperlink"/>
                              <w:rFonts w:ascii="Times New Roman" w:hAnsi="Times New Roman"/>
                              <w:sz w:val="20"/>
                              <w:szCs w:val="20"/>
                            </w:rPr>
                            <w:t>Awatef.siala.fourati@asfconsulting.org</w:t>
                          </w:r>
                        </w:hyperlink>
                      </w:p>
                      <w:p w14:paraId="76FED4B8" w14:textId="77777777" w:rsidR="00A372EB" w:rsidRPr="00F777AC" w:rsidRDefault="00A372EB" w:rsidP="00A372EB">
                        <w:pPr>
                          <w:spacing w:before="100" w:beforeAutospacing="1" w:after="100" w:afterAutospacing="1"/>
                          <w:contextualSpacing/>
                          <w:jc w:val="center"/>
                          <w:rPr>
                            <w:rFonts w:ascii="Times New Roman" w:hAnsi="Times New Roman"/>
                            <w:sz w:val="20"/>
                            <w:szCs w:val="20"/>
                          </w:rPr>
                        </w:pPr>
                        <w:hyperlink r:id="rId26" w:history="1">
                          <w:r w:rsidRPr="00594D65">
                            <w:rPr>
                              <w:rStyle w:val="Hyperlink"/>
                              <w:rFonts w:ascii="Times New Roman" w:hAnsi="Times New Roman"/>
                              <w:sz w:val="20"/>
                              <w:szCs w:val="20"/>
                            </w:rPr>
                            <w:t>www.asfconsuulting.org</w:t>
                          </w:r>
                        </w:hyperlink>
                      </w:p>
                      <w:p w14:paraId="29339C71" w14:textId="77777777" w:rsidR="00A372EB" w:rsidRPr="00594D65" w:rsidRDefault="00A372EB" w:rsidP="00A372EB">
                        <w:pPr>
                          <w:spacing w:before="100" w:beforeAutospacing="1" w:after="100" w:afterAutospacing="1"/>
                          <w:jc w:val="center"/>
                          <w:rPr>
                            <w:rFonts w:ascii="Times New Roman" w:hAnsi="Times New Roman"/>
                            <w:sz w:val="20"/>
                            <w:szCs w:val="20"/>
                          </w:rPr>
                        </w:pPr>
                        <w:r w:rsidRPr="00594D65">
                          <w:rPr>
                            <w:rFonts w:ascii="Times New Roman" w:hAnsi="Times New Roman"/>
                            <w:sz w:val="20"/>
                            <w:szCs w:val="20"/>
                          </w:rPr>
                          <w:t>(+216) 77 299 554</w:t>
                        </w:r>
                      </w:p>
                      <w:p w14:paraId="3C056FCC" w14:textId="77777777" w:rsidR="00A372EB" w:rsidRPr="00594D65" w:rsidRDefault="00A372EB" w:rsidP="00A372EB">
                        <w:pPr>
                          <w:rPr>
                            <w:sz w:val="18"/>
                            <w:szCs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30" type="#_x0000_t75" style="position:absolute;left:3968;top:-57;width:19425;height:10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APyQAAAOIAAAAPAAAAZHJzL2Rvd25yZXYueG1sRE9Na8JA&#10;EL0X/A/LCL2UujHF1EZXEUVQwUPVg72N2TEJZmdDdtX4792D0OPjfY+nranEjRpXWlbQ70UgiDOr&#10;S84VHPbLzyEI55E1VpZJwYMcTCedtzGm2t75l247n4sQwi5FBYX3dSqlywoy6Hq2Jg7c2TYGfYBN&#10;LnWD9xBuKhlHUSINlhwaCqxpXlB22V2Ngnp17P+ctn/yeFi4dr1ZXh/bxYdS7912NgLhqfX/4pd7&#10;pRUkX/Eg/k6SsDlcCndATp4AAAD//wMAUEsBAi0AFAAGAAgAAAAhANvh9svuAAAAhQEAABMAAAAA&#10;AAAAAAAAAAAAAAAAAFtDb250ZW50X1R5cGVzXS54bWxQSwECLQAUAAYACAAAACEAWvQsW78AAAAV&#10;AQAACwAAAAAAAAAAAAAAAAAfAQAAX3JlbHMvLnJlbHNQSwECLQAUAAYACAAAACEACgHgD8kAAADi&#10;AAAADwAAAAAAAAAAAAAAAAAHAgAAZHJzL2Rvd25yZXYueG1sUEsFBgAAAAADAAMAtwAAAP0CAAAA&#10;AA==&#10;">
                  <v:imagedata r:id="rId27" o:title=""/>
                </v:shape>
              </v:group>
            </w:pict>
          </mc:Fallback>
        </mc:AlternateContent>
      </w:r>
    </w:p>
    <w:p w14:paraId="5A40F7D7" w14:textId="1B1DBDE4" w:rsidR="00A372EB" w:rsidRPr="00594D65" w:rsidRDefault="00A372EB" w:rsidP="00A372EB">
      <w:pPr>
        <w:rPr>
          <w:rFonts w:eastAsia="Arial"/>
          <w:sz w:val="20"/>
          <w:szCs w:val="20"/>
        </w:rPr>
      </w:pPr>
    </w:p>
    <w:p w14:paraId="0B3A5E8C" w14:textId="055BF806" w:rsidR="00230C03" w:rsidRPr="00F777AC" w:rsidRDefault="00A372EB" w:rsidP="00A372EB">
      <w:pPr>
        <w:widowControl/>
        <w:suppressAutoHyphens w:val="0"/>
        <w:autoSpaceDE/>
        <w:autoSpaceDN/>
        <w:spacing w:after="160" w:line="259" w:lineRule="auto"/>
        <w:rPr>
          <w:rFonts w:eastAsia="Arial"/>
          <w:sz w:val="20"/>
          <w:szCs w:val="20"/>
        </w:rPr>
      </w:pPr>
      <w:r w:rsidRPr="00266F65">
        <w:rPr>
          <w:noProof/>
        </w:rPr>
        <w:drawing>
          <wp:anchor distT="0" distB="0" distL="114300" distR="114300" simplePos="0" relativeHeight="251684886" behindDoc="0" locked="0" layoutInCell="1" allowOverlap="1" wp14:anchorId="19A19CC8" wp14:editId="68086C36">
            <wp:simplePos x="0" y="0"/>
            <wp:positionH relativeFrom="page">
              <wp:posOffset>304623</wp:posOffset>
            </wp:positionH>
            <wp:positionV relativeFrom="paragraph">
              <wp:posOffset>9329422</wp:posOffset>
            </wp:positionV>
            <wp:extent cx="1202692" cy="1202692"/>
            <wp:effectExtent l="0" t="0" r="0" b="0"/>
            <wp:wrapTopAndBottom/>
            <wp:docPr id="2" name="Picture 8" descr="A black flamingo in a cir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rcRect/>
                    <a:stretch>
                      <a:fillRect/>
                    </a:stretch>
                  </pic:blipFill>
                  <pic:spPr>
                    <a:xfrm>
                      <a:off x="0" y="0"/>
                      <a:ext cx="1202692" cy="1202692"/>
                    </a:xfrm>
                    <a:prstGeom prst="rect">
                      <a:avLst/>
                    </a:prstGeom>
                    <a:noFill/>
                    <a:ln>
                      <a:noFill/>
                      <a:prstDash/>
                    </a:ln>
                  </pic:spPr>
                </pic:pic>
              </a:graphicData>
            </a:graphic>
          </wp:anchor>
        </w:drawing>
      </w:r>
      <w:r w:rsidRPr="00266F65">
        <w:rPr>
          <w:noProof/>
        </w:rPr>
        <w:drawing>
          <wp:anchor distT="0" distB="0" distL="114300" distR="114300" simplePos="0" relativeHeight="251685910" behindDoc="0" locked="0" layoutInCell="1" allowOverlap="1" wp14:anchorId="262C3F5E" wp14:editId="0A87B445">
            <wp:simplePos x="0" y="0"/>
            <wp:positionH relativeFrom="page">
              <wp:posOffset>304623</wp:posOffset>
            </wp:positionH>
            <wp:positionV relativeFrom="paragraph">
              <wp:posOffset>9329422</wp:posOffset>
            </wp:positionV>
            <wp:extent cx="1202692" cy="1202692"/>
            <wp:effectExtent l="0" t="0" r="0" b="0"/>
            <wp:wrapTopAndBottom/>
            <wp:docPr id="3" name="Picture 2062083675" descr="A black flamingo in a cir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rcRect/>
                    <a:stretch>
                      <a:fillRect/>
                    </a:stretch>
                  </pic:blipFill>
                  <pic:spPr>
                    <a:xfrm>
                      <a:off x="0" y="0"/>
                      <a:ext cx="1202692" cy="1202692"/>
                    </a:xfrm>
                    <a:prstGeom prst="rect">
                      <a:avLst/>
                    </a:prstGeom>
                    <a:noFill/>
                    <a:ln>
                      <a:noFill/>
                      <a:prstDash/>
                    </a:ln>
                  </pic:spPr>
                </pic:pic>
              </a:graphicData>
            </a:graphic>
          </wp:anchor>
        </w:drawing>
      </w:r>
      <w:r w:rsidR="00230C03" w:rsidRPr="00266F65">
        <w:rPr>
          <w:noProof/>
        </w:rPr>
        <w:drawing>
          <wp:anchor distT="0" distB="0" distL="114300" distR="114300" simplePos="0" relativeHeight="251658241" behindDoc="0" locked="0" layoutInCell="1" allowOverlap="1" wp14:anchorId="003AB25B" wp14:editId="0F712D86">
            <wp:simplePos x="0" y="0"/>
            <wp:positionH relativeFrom="page">
              <wp:posOffset>304623</wp:posOffset>
            </wp:positionH>
            <wp:positionV relativeFrom="paragraph">
              <wp:posOffset>9329422</wp:posOffset>
            </wp:positionV>
            <wp:extent cx="1202692" cy="1202692"/>
            <wp:effectExtent l="0" t="0" r="0" b="0"/>
            <wp:wrapTopAndBottom/>
            <wp:docPr id="1137993814" name="Picture 8" descr="A black flamingo in a cir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rcRect/>
                    <a:stretch>
                      <a:fillRect/>
                    </a:stretch>
                  </pic:blipFill>
                  <pic:spPr>
                    <a:xfrm>
                      <a:off x="0" y="0"/>
                      <a:ext cx="1202692" cy="1202692"/>
                    </a:xfrm>
                    <a:prstGeom prst="rect">
                      <a:avLst/>
                    </a:prstGeom>
                    <a:noFill/>
                    <a:ln>
                      <a:noFill/>
                      <a:prstDash/>
                    </a:ln>
                  </pic:spPr>
                </pic:pic>
              </a:graphicData>
            </a:graphic>
          </wp:anchor>
        </w:drawing>
      </w:r>
      <w:r w:rsidR="00230C03" w:rsidRPr="00266F65">
        <w:rPr>
          <w:noProof/>
        </w:rPr>
        <w:drawing>
          <wp:anchor distT="0" distB="0" distL="114300" distR="114300" simplePos="0" relativeHeight="251658243" behindDoc="0" locked="0" layoutInCell="1" allowOverlap="1" wp14:anchorId="2BF3D098" wp14:editId="43962166">
            <wp:simplePos x="0" y="0"/>
            <wp:positionH relativeFrom="page">
              <wp:posOffset>304623</wp:posOffset>
            </wp:positionH>
            <wp:positionV relativeFrom="paragraph">
              <wp:posOffset>9329422</wp:posOffset>
            </wp:positionV>
            <wp:extent cx="1202692" cy="1202692"/>
            <wp:effectExtent l="0" t="0" r="0" b="0"/>
            <wp:wrapTopAndBottom/>
            <wp:docPr id="1269628508" name="Picture 2062083675" descr="A black flamingo in a circl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rcRect/>
                    <a:stretch>
                      <a:fillRect/>
                    </a:stretch>
                  </pic:blipFill>
                  <pic:spPr>
                    <a:xfrm>
                      <a:off x="0" y="0"/>
                      <a:ext cx="1202692" cy="1202692"/>
                    </a:xfrm>
                    <a:prstGeom prst="rect">
                      <a:avLst/>
                    </a:prstGeom>
                    <a:noFill/>
                    <a:ln>
                      <a:noFill/>
                      <a:prstDash/>
                    </a:ln>
                  </pic:spPr>
                </pic:pic>
              </a:graphicData>
            </a:graphic>
          </wp:anchor>
        </w:drawing>
      </w:r>
    </w:p>
    <w:p w14:paraId="58750DA2" w14:textId="4FD2C367" w:rsidR="00230C03" w:rsidRPr="00594D65" w:rsidRDefault="00230C03" w:rsidP="0023555F">
      <w:pPr>
        <w:spacing w:before="240" w:after="240"/>
        <w:jc w:val="both"/>
        <w:rPr>
          <w:sz w:val="20"/>
        </w:rPr>
      </w:pPr>
    </w:p>
    <w:p w14:paraId="440C2756" w14:textId="55C347BA" w:rsidR="00F777AC" w:rsidRPr="00D245FD" w:rsidRDefault="00F777AC" w:rsidP="00F777AC">
      <w:pPr>
        <w:pStyle w:val="TableofFigures"/>
        <w:tabs>
          <w:tab w:val="right" w:leader="dot" w:pos="9020"/>
        </w:tabs>
        <w:jc w:val="center"/>
        <w:rPr>
          <w:b/>
          <w:bCs/>
          <w:sz w:val="32"/>
          <w:szCs w:val="36"/>
        </w:rPr>
      </w:pPr>
      <w:r w:rsidRPr="00D245FD">
        <w:rPr>
          <w:b/>
          <w:bCs/>
          <w:sz w:val="32"/>
          <w:szCs w:val="36"/>
        </w:rPr>
        <w:lastRenderedPageBreak/>
        <w:t>Page Qualité</w:t>
      </w:r>
    </w:p>
    <w:p w14:paraId="214DD68D" w14:textId="77777777" w:rsidR="00F777AC" w:rsidRPr="00D245FD" w:rsidRDefault="00F777AC" w:rsidP="00F777AC"/>
    <w:p w14:paraId="422C9D90" w14:textId="77777777" w:rsidR="00F777AC" w:rsidRPr="00D245FD" w:rsidRDefault="00F777AC" w:rsidP="00F777AC"/>
    <w:p w14:paraId="44A57BF2" w14:textId="6549F306" w:rsidR="00F777AC" w:rsidRDefault="00A063F8" w:rsidP="00A063F8">
      <w:pPr>
        <w:tabs>
          <w:tab w:val="left" w:pos="1147"/>
        </w:tabs>
      </w:pPr>
      <w:r>
        <w:tab/>
      </w:r>
    </w:p>
    <w:p w14:paraId="66031C7C" w14:textId="77777777" w:rsidR="00A063F8" w:rsidRDefault="00A063F8" w:rsidP="00A063F8">
      <w:pPr>
        <w:tabs>
          <w:tab w:val="left" w:pos="1147"/>
        </w:tabs>
      </w:pPr>
    </w:p>
    <w:p w14:paraId="129B1763" w14:textId="77777777" w:rsidR="00A063F8" w:rsidRPr="00D245FD" w:rsidRDefault="00A063F8" w:rsidP="00A063F8">
      <w:pPr>
        <w:tabs>
          <w:tab w:val="left" w:pos="1147"/>
        </w:tabs>
      </w:pPr>
    </w:p>
    <w:tbl>
      <w:tblPr>
        <w:tblStyle w:val="TableGrid"/>
        <w:tblW w:w="0" w:type="auto"/>
        <w:jc w:val="center"/>
        <w:tblLook w:val="04A0" w:firstRow="1" w:lastRow="0" w:firstColumn="1" w:lastColumn="0" w:noHBand="0" w:noVBand="1"/>
      </w:tblPr>
      <w:tblGrid>
        <w:gridCol w:w="1968"/>
        <w:gridCol w:w="1788"/>
        <w:gridCol w:w="4036"/>
      </w:tblGrid>
      <w:tr w:rsidR="00F777AC" w:rsidRPr="00A03C3F" w14:paraId="1F6A5E80" w14:textId="77777777" w:rsidTr="00936BB7">
        <w:trPr>
          <w:trHeight w:val="351"/>
          <w:jc w:val="center"/>
        </w:trPr>
        <w:tc>
          <w:tcPr>
            <w:tcW w:w="7792" w:type="dxa"/>
            <w:gridSpan w:val="3"/>
            <w:hideMark/>
          </w:tcPr>
          <w:p w14:paraId="1B90DC91" w14:textId="77777777" w:rsidR="00F777AC" w:rsidRPr="00A03C3F" w:rsidRDefault="00F777AC" w:rsidP="00936BB7">
            <w:pPr>
              <w:rPr>
                <w:b/>
                <w:bCs/>
                <w:sz w:val="20"/>
                <w:szCs w:val="20"/>
              </w:rPr>
            </w:pPr>
            <w:r>
              <w:rPr>
                <w:b/>
                <w:bCs/>
                <w:sz w:val="20"/>
                <w:szCs w:val="20"/>
              </w:rPr>
              <w:t>Projet</w:t>
            </w:r>
          </w:p>
        </w:tc>
      </w:tr>
      <w:tr w:rsidR="00F777AC" w:rsidRPr="00A03C3F" w14:paraId="113E64F1" w14:textId="77777777" w:rsidTr="00936BB7">
        <w:trPr>
          <w:trHeight w:val="351"/>
          <w:jc w:val="center"/>
        </w:trPr>
        <w:tc>
          <w:tcPr>
            <w:tcW w:w="7792" w:type="dxa"/>
            <w:gridSpan w:val="3"/>
          </w:tcPr>
          <w:p w14:paraId="6B1EA21F" w14:textId="701FE7A1" w:rsidR="00F777AC" w:rsidRPr="00F777AC" w:rsidRDefault="00F777AC" w:rsidP="00F777AC">
            <w:pPr>
              <w:jc w:val="center"/>
              <w:rPr>
                <w:rFonts w:asciiTheme="majorBidi" w:hAnsiTheme="majorBidi" w:cstheme="majorBidi"/>
                <w:b/>
                <w:color w:val="000000" w:themeColor="text1"/>
                <w:sz w:val="24"/>
                <w:szCs w:val="24"/>
              </w:rPr>
            </w:pPr>
            <w:r>
              <w:rPr>
                <w:rFonts w:asciiTheme="majorBidi" w:hAnsiTheme="majorBidi" w:cstheme="majorBidi"/>
                <w:b/>
                <w:color w:val="000000" w:themeColor="text1"/>
                <w:sz w:val="24"/>
                <w:szCs w:val="24"/>
              </w:rPr>
              <w:t>P</w:t>
            </w:r>
            <w:r w:rsidRPr="00F777AC">
              <w:rPr>
                <w:rFonts w:asciiTheme="majorBidi" w:hAnsiTheme="majorBidi" w:cstheme="majorBidi"/>
                <w:b/>
                <w:color w:val="000000" w:themeColor="text1"/>
                <w:sz w:val="24"/>
                <w:szCs w:val="24"/>
              </w:rPr>
              <w:t xml:space="preserve">rojet de réinstallation d’une centrale photovoltaïque de 237 </w:t>
            </w:r>
            <w:proofErr w:type="spellStart"/>
            <w:r w:rsidRPr="00F777AC">
              <w:rPr>
                <w:rFonts w:asciiTheme="majorBidi" w:hAnsiTheme="majorBidi" w:cstheme="majorBidi"/>
                <w:b/>
                <w:color w:val="000000" w:themeColor="text1"/>
                <w:sz w:val="24"/>
                <w:szCs w:val="24"/>
              </w:rPr>
              <w:t>MWc</w:t>
            </w:r>
            <w:proofErr w:type="spellEnd"/>
            <w:r w:rsidRPr="00F777AC">
              <w:rPr>
                <w:rFonts w:asciiTheme="majorBidi" w:hAnsiTheme="majorBidi" w:cstheme="majorBidi"/>
                <w:b/>
                <w:color w:val="000000" w:themeColor="text1"/>
                <w:sz w:val="24"/>
                <w:szCs w:val="24"/>
              </w:rPr>
              <w:t xml:space="preserve"> à El </w:t>
            </w:r>
            <w:proofErr w:type="spellStart"/>
            <w:r w:rsidRPr="00F777AC">
              <w:rPr>
                <w:rFonts w:asciiTheme="majorBidi" w:hAnsiTheme="majorBidi" w:cstheme="majorBidi"/>
                <w:b/>
                <w:color w:val="000000" w:themeColor="text1"/>
                <w:sz w:val="24"/>
                <w:szCs w:val="24"/>
              </w:rPr>
              <w:t>Khobna</w:t>
            </w:r>
            <w:proofErr w:type="spellEnd"/>
            <w:r w:rsidRPr="00F777AC">
              <w:rPr>
                <w:rFonts w:asciiTheme="majorBidi" w:hAnsiTheme="majorBidi" w:cstheme="majorBidi"/>
                <w:b/>
                <w:color w:val="000000" w:themeColor="text1"/>
                <w:sz w:val="24"/>
                <w:szCs w:val="24"/>
              </w:rPr>
              <w:t xml:space="preserve"> – Sidi Bouzid</w:t>
            </w:r>
          </w:p>
        </w:tc>
      </w:tr>
      <w:tr w:rsidR="00F777AC" w:rsidRPr="00A03C3F" w14:paraId="01CF330A" w14:textId="77777777" w:rsidTr="00F777AC">
        <w:trPr>
          <w:trHeight w:val="439"/>
          <w:jc w:val="center"/>
        </w:trPr>
        <w:tc>
          <w:tcPr>
            <w:tcW w:w="3756" w:type="dxa"/>
            <w:gridSpan w:val="2"/>
            <w:hideMark/>
          </w:tcPr>
          <w:p w14:paraId="21B337C3" w14:textId="77777777" w:rsidR="00F777AC" w:rsidRPr="00A03C3F" w:rsidRDefault="00F777AC" w:rsidP="00936BB7">
            <w:pPr>
              <w:rPr>
                <w:b/>
                <w:bCs/>
                <w:sz w:val="20"/>
                <w:szCs w:val="20"/>
              </w:rPr>
            </w:pPr>
            <w:r w:rsidRPr="00A03C3F">
              <w:rPr>
                <w:b/>
                <w:bCs/>
                <w:sz w:val="20"/>
                <w:szCs w:val="20"/>
              </w:rPr>
              <w:t>Titre de document</w:t>
            </w:r>
          </w:p>
        </w:tc>
        <w:tc>
          <w:tcPr>
            <w:tcW w:w="4036" w:type="dxa"/>
            <w:hideMark/>
          </w:tcPr>
          <w:p w14:paraId="736EEEE1" w14:textId="052193E9" w:rsidR="00F777AC" w:rsidRPr="00A03C3F" w:rsidRDefault="00F777AC" w:rsidP="00936BB7">
            <w:pPr>
              <w:rPr>
                <w:sz w:val="20"/>
                <w:szCs w:val="20"/>
              </w:rPr>
            </w:pPr>
            <w:r>
              <w:rPr>
                <w:sz w:val="20"/>
                <w:szCs w:val="20"/>
              </w:rPr>
              <w:t>EIES</w:t>
            </w:r>
          </w:p>
        </w:tc>
      </w:tr>
      <w:tr w:rsidR="00F777AC" w:rsidRPr="00A03C3F" w14:paraId="334C37FC" w14:textId="77777777" w:rsidTr="00936BB7">
        <w:trPr>
          <w:trHeight w:val="910"/>
          <w:jc w:val="center"/>
        </w:trPr>
        <w:tc>
          <w:tcPr>
            <w:tcW w:w="3756" w:type="dxa"/>
            <w:gridSpan w:val="2"/>
          </w:tcPr>
          <w:p w14:paraId="04E5BF82" w14:textId="77777777" w:rsidR="00F777AC" w:rsidRPr="00A03C3F" w:rsidRDefault="00F777AC" w:rsidP="00936BB7">
            <w:pPr>
              <w:rPr>
                <w:b/>
                <w:bCs/>
                <w:sz w:val="20"/>
                <w:szCs w:val="20"/>
              </w:rPr>
            </w:pPr>
            <w:r>
              <w:rPr>
                <w:b/>
                <w:bCs/>
                <w:sz w:val="20"/>
                <w:szCs w:val="20"/>
              </w:rPr>
              <w:t xml:space="preserve">Préparé par </w:t>
            </w:r>
          </w:p>
        </w:tc>
        <w:tc>
          <w:tcPr>
            <w:tcW w:w="4036" w:type="dxa"/>
          </w:tcPr>
          <w:p w14:paraId="7CF08C88" w14:textId="77777777" w:rsidR="00F777AC" w:rsidRPr="00A03C3F" w:rsidRDefault="00F777AC" w:rsidP="00936BB7">
            <w:pPr>
              <w:ind w:left="-391"/>
              <w:jc w:val="center"/>
              <w:rPr>
                <w:sz w:val="20"/>
                <w:szCs w:val="20"/>
              </w:rPr>
            </w:pPr>
            <w:r w:rsidRPr="00A03C3F">
              <w:rPr>
                <w:noProof/>
                <w:sz w:val="20"/>
                <w:szCs w:val="20"/>
              </w:rPr>
              <w:drawing>
                <wp:inline distT="0" distB="0" distL="0" distR="0" wp14:anchorId="00E20768" wp14:editId="5A3FA83D">
                  <wp:extent cx="902601" cy="425281"/>
                  <wp:effectExtent l="0" t="0" r="0" b="0"/>
                  <wp:docPr id="1423908275" name="Image 9" descr="A logo with a bird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08275" name="Image 9" descr="A logo with a bird and text&#10;&#10;AI-generated content may be incorrect."/>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935360" cy="440716"/>
                          </a:xfrm>
                          <a:prstGeom prst="rect">
                            <a:avLst/>
                          </a:prstGeom>
                          <a:noFill/>
                        </pic:spPr>
                      </pic:pic>
                    </a:graphicData>
                  </a:graphic>
                </wp:inline>
              </w:drawing>
            </w:r>
          </w:p>
        </w:tc>
      </w:tr>
      <w:tr w:rsidR="00F777AC" w:rsidRPr="00A03C3F" w14:paraId="0A22D793" w14:textId="77777777" w:rsidTr="00F777AC">
        <w:trPr>
          <w:trHeight w:val="487"/>
          <w:jc w:val="center"/>
        </w:trPr>
        <w:tc>
          <w:tcPr>
            <w:tcW w:w="3756" w:type="dxa"/>
            <w:gridSpan w:val="2"/>
            <w:hideMark/>
          </w:tcPr>
          <w:p w14:paraId="0E0C970A" w14:textId="77777777" w:rsidR="00F777AC" w:rsidRPr="00A03C3F" w:rsidRDefault="00F777AC" w:rsidP="00936BB7">
            <w:pPr>
              <w:rPr>
                <w:b/>
                <w:bCs/>
                <w:sz w:val="20"/>
                <w:szCs w:val="20"/>
              </w:rPr>
            </w:pPr>
            <w:r w:rsidRPr="00A03C3F">
              <w:rPr>
                <w:b/>
                <w:bCs/>
                <w:sz w:val="20"/>
                <w:szCs w:val="20"/>
              </w:rPr>
              <w:t xml:space="preserve">Client </w:t>
            </w:r>
          </w:p>
        </w:tc>
        <w:tc>
          <w:tcPr>
            <w:tcW w:w="4036" w:type="dxa"/>
            <w:hideMark/>
          </w:tcPr>
          <w:p w14:paraId="140B21F8" w14:textId="08222A98" w:rsidR="00F777AC" w:rsidRPr="00A03C3F" w:rsidRDefault="00F777AC" w:rsidP="00936BB7">
            <w:pPr>
              <w:ind w:left="-675"/>
              <w:jc w:val="center"/>
              <w:rPr>
                <w:sz w:val="20"/>
                <w:szCs w:val="20"/>
              </w:rPr>
            </w:pPr>
            <w:r>
              <w:fldChar w:fldCharType="begin"/>
            </w:r>
            <w:r w:rsidR="003656B2">
              <w:instrText xml:space="preserve"> INCLUDEPICTURE "C:\\Users\\asf\\Library\\Group Containers\\UBF8T346G9.ms\\WebArchiveCopyPasteTempFiles\\com.microsoft.Word\\2Q==" \* MERGEFORMAT </w:instrText>
            </w:r>
            <w:r>
              <w:fldChar w:fldCharType="separate"/>
            </w:r>
            <w:r>
              <w:rPr>
                <w:noProof/>
              </w:rPr>
              <w:drawing>
                <wp:inline distT="0" distB="0" distL="0" distR="0" wp14:anchorId="656F3A48" wp14:editId="1E486461">
                  <wp:extent cx="734786" cy="734786"/>
                  <wp:effectExtent l="0" t="0" r="1905" b="1905"/>
                  <wp:docPr id="1454299303" name="Picture 11" descr="Qair Maroc - Qair Group | Casabla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TD_FaPSKG9j97_UPxfX7kAM_27" descr="Qair Maroc - Qair Group | Casablanca"/>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782388" cy="782388"/>
                          </a:xfrm>
                          <a:prstGeom prst="rect">
                            <a:avLst/>
                          </a:prstGeom>
                          <a:noFill/>
                          <a:ln>
                            <a:noFill/>
                          </a:ln>
                        </pic:spPr>
                      </pic:pic>
                    </a:graphicData>
                  </a:graphic>
                </wp:inline>
              </w:drawing>
            </w:r>
            <w:r>
              <w:fldChar w:fldCharType="end"/>
            </w:r>
          </w:p>
        </w:tc>
      </w:tr>
      <w:tr w:rsidR="00F777AC" w:rsidRPr="00A03C3F" w14:paraId="3E07086B" w14:textId="77777777" w:rsidTr="00936BB7">
        <w:trPr>
          <w:trHeight w:val="365"/>
          <w:jc w:val="center"/>
        </w:trPr>
        <w:tc>
          <w:tcPr>
            <w:tcW w:w="3756" w:type="dxa"/>
            <w:gridSpan w:val="2"/>
            <w:hideMark/>
          </w:tcPr>
          <w:p w14:paraId="75B4E9E2" w14:textId="0AA6F986" w:rsidR="00F777AC" w:rsidRPr="00A03C3F" w:rsidRDefault="00F777AC" w:rsidP="00936BB7">
            <w:pPr>
              <w:rPr>
                <w:b/>
                <w:bCs/>
                <w:sz w:val="20"/>
                <w:szCs w:val="20"/>
              </w:rPr>
            </w:pPr>
            <w:r w:rsidRPr="00A03C3F">
              <w:rPr>
                <w:b/>
                <w:bCs/>
                <w:sz w:val="20"/>
                <w:szCs w:val="20"/>
              </w:rPr>
              <w:t xml:space="preserve">VERSION No. </w:t>
            </w:r>
          </w:p>
        </w:tc>
        <w:tc>
          <w:tcPr>
            <w:tcW w:w="4036" w:type="dxa"/>
            <w:hideMark/>
          </w:tcPr>
          <w:p w14:paraId="387D67E2" w14:textId="46215491" w:rsidR="00F777AC" w:rsidRPr="00A03C3F" w:rsidRDefault="00F777AC" w:rsidP="00936BB7">
            <w:pPr>
              <w:rPr>
                <w:sz w:val="20"/>
                <w:szCs w:val="20"/>
              </w:rPr>
            </w:pPr>
            <w:r>
              <w:rPr>
                <w:sz w:val="20"/>
                <w:szCs w:val="20"/>
              </w:rPr>
              <w:t>B</w:t>
            </w:r>
          </w:p>
        </w:tc>
      </w:tr>
      <w:tr w:rsidR="00F777AC" w:rsidRPr="00A03C3F" w14:paraId="2DDF2080" w14:textId="77777777" w:rsidTr="00936BB7">
        <w:trPr>
          <w:trHeight w:val="351"/>
          <w:jc w:val="center"/>
        </w:trPr>
        <w:tc>
          <w:tcPr>
            <w:tcW w:w="7792" w:type="dxa"/>
            <w:gridSpan w:val="3"/>
            <w:hideMark/>
          </w:tcPr>
          <w:p w14:paraId="66037652" w14:textId="77777777" w:rsidR="00F777AC" w:rsidRPr="00A03C3F" w:rsidRDefault="00F777AC" w:rsidP="00936BB7">
            <w:pPr>
              <w:rPr>
                <w:b/>
                <w:bCs/>
                <w:sz w:val="20"/>
                <w:szCs w:val="20"/>
              </w:rPr>
            </w:pPr>
            <w:r w:rsidRPr="00A03C3F">
              <w:rPr>
                <w:b/>
                <w:bCs/>
                <w:sz w:val="20"/>
                <w:szCs w:val="20"/>
              </w:rPr>
              <w:t xml:space="preserve">Version du document </w:t>
            </w:r>
            <w:r w:rsidRPr="00A03C3F">
              <w:rPr>
                <w:sz w:val="20"/>
                <w:szCs w:val="20"/>
              </w:rPr>
              <w:t> </w:t>
            </w:r>
          </w:p>
        </w:tc>
      </w:tr>
      <w:tr w:rsidR="00F777AC" w:rsidRPr="00A03C3F" w14:paraId="27521F49" w14:textId="77777777" w:rsidTr="00936BB7">
        <w:trPr>
          <w:trHeight w:val="351"/>
          <w:jc w:val="center"/>
        </w:trPr>
        <w:tc>
          <w:tcPr>
            <w:tcW w:w="1968" w:type="dxa"/>
            <w:hideMark/>
          </w:tcPr>
          <w:p w14:paraId="63EE99E0" w14:textId="77777777" w:rsidR="00F777AC" w:rsidRPr="00A03C3F" w:rsidRDefault="00F777AC" w:rsidP="00936BB7">
            <w:pPr>
              <w:rPr>
                <w:b/>
                <w:bCs/>
                <w:sz w:val="20"/>
                <w:szCs w:val="20"/>
              </w:rPr>
            </w:pPr>
            <w:proofErr w:type="spellStart"/>
            <w:r w:rsidRPr="00A03C3F">
              <w:rPr>
                <w:b/>
                <w:bCs/>
                <w:sz w:val="20"/>
                <w:szCs w:val="20"/>
              </w:rPr>
              <w:t>Rev</w:t>
            </w:r>
            <w:proofErr w:type="spellEnd"/>
            <w:r w:rsidRPr="00A03C3F">
              <w:rPr>
                <w:b/>
                <w:bCs/>
                <w:sz w:val="20"/>
                <w:szCs w:val="20"/>
              </w:rPr>
              <w:t>. No.</w:t>
            </w:r>
            <w:r w:rsidRPr="00A03C3F">
              <w:rPr>
                <w:rFonts w:ascii="Times New Roman" w:hAnsi="Times New Roman"/>
                <w:sz w:val="20"/>
                <w:szCs w:val="20"/>
              </w:rPr>
              <w:t> </w:t>
            </w:r>
            <w:r w:rsidRPr="00A03C3F">
              <w:rPr>
                <w:sz w:val="20"/>
                <w:szCs w:val="20"/>
              </w:rPr>
              <w:t> </w:t>
            </w:r>
          </w:p>
        </w:tc>
        <w:tc>
          <w:tcPr>
            <w:tcW w:w="5824" w:type="dxa"/>
            <w:gridSpan w:val="2"/>
            <w:hideMark/>
          </w:tcPr>
          <w:p w14:paraId="53921C3D" w14:textId="77777777" w:rsidR="00F777AC" w:rsidRPr="00A03C3F" w:rsidRDefault="00F777AC" w:rsidP="00936BB7">
            <w:pPr>
              <w:rPr>
                <w:b/>
                <w:bCs/>
                <w:sz w:val="20"/>
                <w:szCs w:val="20"/>
              </w:rPr>
            </w:pPr>
            <w:r w:rsidRPr="00A03C3F">
              <w:rPr>
                <w:b/>
                <w:bCs/>
                <w:sz w:val="20"/>
                <w:szCs w:val="20"/>
              </w:rPr>
              <w:t xml:space="preserve">Details de modification </w:t>
            </w:r>
          </w:p>
        </w:tc>
      </w:tr>
      <w:tr w:rsidR="00F777AC" w:rsidRPr="00A03C3F" w14:paraId="11F7409C" w14:textId="77777777" w:rsidTr="00936BB7">
        <w:trPr>
          <w:trHeight w:val="351"/>
          <w:jc w:val="center"/>
        </w:trPr>
        <w:tc>
          <w:tcPr>
            <w:tcW w:w="1968" w:type="dxa"/>
            <w:hideMark/>
          </w:tcPr>
          <w:p w14:paraId="1487062B" w14:textId="5A0B3210" w:rsidR="00F777AC" w:rsidRPr="00A03C3F" w:rsidRDefault="00F777AC" w:rsidP="00936BB7">
            <w:pPr>
              <w:rPr>
                <w:sz w:val="20"/>
                <w:szCs w:val="20"/>
              </w:rPr>
            </w:pPr>
            <w:r>
              <w:rPr>
                <w:sz w:val="20"/>
                <w:szCs w:val="20"/>
              </w:rPr>
              <w:t xml:space="preserve">Version </w:t>
            </w:r>
            <w:r w:rsidR="006D129D">
              <w:rPr>
                <w:sz w:val="20"/>
                <w:szCs w:val="20"/>
              </w:rPr>
              <w:t>A-01-09-25</w:t>
            </w:r>
          </w:p>
        </w:tc>
        <w:tc>
          <w:tcPr>
            <w:tcW w:w="5824" w:type="dxa"/>
            <w:gridSpan w:val="2"/>
            <w:hideMark/>
          </w:tcPr>
          <w:p w14:paraId="1B046083" w14:textId="51E8D579" w:rsidR="00F777AC" w:rsidRPr="00A03C3F" w:rsidRDefault="00F777AC" w:rsidP="00936BB7">
            <w:pPr>
              <w:rPr>
                <w:sz w:val="20"/>
                <w:szCs w:val="20"/>
              </w:rPr>
            </w:pPr>
            <w:r>
              <w:rPr>
                <w:sz w:val="20"/>
                <w:szCs w:val="20"/>
              </w:rPr>
              <w:t xml:space="preserve">Soumise aux commentaires de </w:t>
            </w:r>
            <w:proofErr w:type="spellStart"/>
            <w:r>
              <w:rPr>
                <w:sz w:val="20"/>
                <w:szCs w:val="20"/>
              </w:rPr>
              <w:t>Qair</w:t>
            </w:r>
            <w:proofErr w:type="spellEnd"/>
            <w:r>
              <w:rPr>
                <w:sz w:val="20"/>
                <w:szCs w:val="20"/>
              </w:rPr>
              <w:t xml:space="preserve"> et des bailleurs </w:t>
            </w:r>
          </w:p>
        </w:tc>
      </w:tr>
      <w:tr w:rsidR="00F777AC" w:rsidRPr="00A03C3F" w14:paraId="767DF4E1" w14:textId="77777777" w:rsidTr="00936BB7">
        <w:trPr>
          <w:trHeight w:val="351"/>
          <w:jc w:val="center"/>
        </w:trPr>
        <w:tc>
          <w:tcPr>
            <w:tcW w:w="1968" w:type="dxa"/>
          </w:tcPr>
          <w:p w14:paraId="594435E4" w14:textId="0223E5B3" w:rsidR="00F777AC" w:rsidRDefault="00F777AC" w:rsidP="00936BB7">
            <w:pPr>
              <w:rPr>
                <w:sz w:val="20"/>
                <w:szCs w:val="20"/>
              </w:rPr>
            </w:pPr>
            <w:r>
              <w:rPr>
                <w:sz w:val="20"/>
                <w:szCs w:val="20"/>
              </w:rPr>
              <w:t>Version B-13-09-25</w:t>
            </w:r>
          </w:p>
        </w:tc>
        <w:tc>
          <w:tcPr>
            <w:tcW w:w="5824" w:type="dxa"/>
            <w:gridSpan w:val="2"/>
          </w:tcPr>
          <w:p w14:paraId="28D46045" w14:textId="5C61219D" w:rsidR="00F777AC" w:rsidRDefault="00F777AC" w:rsidP="00936BB7">
            <w:pPr>
              <w:rPr>
                <w:sz w:val="20"/>
                <w:szCs w:val="20"/>
              </w:rPr>
            </w:pPr>
            <w:r>
              <w:rPr>
                <w:sz w:val="20"/>
                <w:szCs w:val="20"/>
              </w:rPr>
              <w:t xml:space="preserve">Révisée </w:t>
            </w:r>
            <w:proofErr w:type="gramStart"/>
            <w:r>
              <w:rPr>
                <w:sz w:val="20"/>
                <w:szCs w:val="20"/>
              </w:rPr>
              <w:t>suite aux</w:t>
            </w:r>
            <w:proofErr w:type="gramEnd"/>
            <w:r>
              <w:rPr>
                <w:sz w:val="20"/>
                <w:szCs w:val="20"/>
              </w:rPr>
              <w:t xml:space="preserve"> commentaires de la BERD</w:t>
            </w:r>
          </w:p>
        </w:tc>
      </w:tr>
    </w:tbl>
    <w:p w14:paraId="55764AEE" w14:textId="77777777" w:rsidR="00F777AC" w:rsidRDefault="00F777AC" w:rsidP="00F777AC"/>
    <w:p w14:paraId="36257762" w14:textId="77777777" w:rsidR="00F777AC" w:rsidRDefault="00F777AC" w:rsidP="00F777AC">
      <w:r>
        <w:br w:type="page"/>
      </w:r>
    </w:p>
    <w:p w14:paraId="406028DB" w14:textId="5661CC28" w:rsidR="00F777AC" w:rsidRDefault="00F777AC">
      <w:pPr>
        <w:widowControl/>
        <w:suppressAutoHyphens w:val="0"/>
        <w:autoSpaceDE/>
        <w:autoSpaceDN/>
        <w:spacing w:after="160" w:line="259" w:lineRule="auto"/>
        <w:rPr>
          <w:b/>
          <w:bCs/>
          <w:sz w:val="32"/>
          <w:szCs w:val="32"/>
        </w:rPr>
      </w:pPr>
    </w:p>
    <w:p w14:paraId="322E78F1" w14:textId="3DF02249" w:rsidR="005505ED" w:rsidRPr="00594D65" w:rsidRDefault="005505ED" w:rsidP="005505ED">
      <w:pPr>
        <w:widowControl/>
        <w:suppressAutoHyphens w:val="0"/>
        <w:autoSpaceDE/>
        <w:autoSpaceDN/>
        <w:spacing w:after="160" w:line="259" w:lineRule="auto"/>
        <w:jc w:val="center"/>
        <w:rPr>
          <w:b/>
          <w:bCs/>
          <w:sz w:val="32"/>
          <w:szCs w:val="32"/>
        </w:rPr>
      </w:pPr>
      <w:r w:rsidRPr="00594D65">
        <w:rPr>
          <w:b/>
          <w:bCs/>
          <w:sz w:val="32"/>
          <w:szCs w:val="32"/>
        </w:rPr>
        <w:t>Table des matières</w:t>
      </w:r>
    </w:p>
    <w:sdt>
      <w:sdtPr>
        <w:rPr>
          <w:rFonts w:ascii="Book Antiqua" w:eastAsia="Times New Roman" w:hAnsi="Book Antiqua" w:cs="Times New Roman"/>
          <w:bCs w:val="0"/>
          <w:color w:val="auto"/>
          <w:sz w:val="22"/>
          <w:szCs w:val="22"/>
          <w:lang w:val="en-GB"/>
        </w:rPr>
        <w:id w:val="-1986396802"/>
        <w:docPartObj>
          <w:docPartGallery w:val="Table of Contents"/>
          <w:docPartUnique/>
        </w:docPartObj>
      </w:sdtPr>
      <w:sdtEndPr>
        <w:rPr>
          <w:b/>
          <w:bCs/>
          <w:lang w:val="fr-FR"/>
        </w:rPr>
      </w:sdtEndPr>
      <w:sdtContent>
        <w:p w14:paraId="4B30A5B6" w14:textId="05C07ECA" w:rsidR="00BF3113" w:rsidRDefault="00BF3113">
          <w:pPr>
            <w:pStyle w:val="TOCHeading"/>
          </w:pPr>
          <w:r>
            <w:rPr>
              <w:lang w:val="en-GB"/>
            </w:rPr>
            <w:t>Contents</w:t>
          </w:r>
        </w:p>
        <w:p w14:paraId="184CBE19" w14:textId="46C31EE2" w:rsidR="009261E3" w:rsidRDefault="00BF311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r>
            <w:fldChar w:fldCharType="begin"/>
          </w:r>
          <w:r>
            <w:instrText xml:space="preserve"> TOC \o "1-3" \h \z \u </w:instrText>
          </w:r>
          <w:r>
            <w:fldChar w:fldCharType="separate"/>
          </w:r>
          <w:hyperlink w:anchor="_Toc208832671" w:history="1">
            <w:r w:rsidR="009261E3" w:rsidRPr="005C6251">
              <w:rPr>
                <w:rStyle w:val="Hyperlink"/>
                <w:noProof/>
              </w:rPr>
              <w:t>1</w:t>
            </w:r>
            <w:r w:rsidR="009261E3">
              <w:rPr>
                <w:rFonts w:asciiTheme="minorHAnsi" w:eastAsiaTheme="minorEastAsia" w:hAnsiTheme="minorHAnsi" w:cstheme="minorBidi"/>
                <w:noProof/>
                <w:kern w:val="2"/>
                <w:sz w:val="24"/>
                <w:szCs w:val="24"/>
                <w:lang w:val="en-GB" w:eastAsia="en-GB"/>
                <w14:ligatures w14:val="standardContextual"/>
              </w:rPr>
              <w:tab/>
            </w:r>
            <w:r w:rsidR="009261E3" w:rsidRPr="005C6251">
              <w:rPr>
                <w:rStyle w:val="Hyperlink"/>
                <w:noProof/>
              </w:rPr>
              <w:t>Introduction</w:t>
            </w:r>
            <w:r w:rsidR="009261E3">
              <w:rPr>
                <w:noProof/>
                <w:webHidden/>
              </w:rPr>
              <w:tab/>
            </w:r>
            <w:r w:rsidR="009261E3">
              <w:rPr>
                <w:noProof/>
                <w:webHidden/>
              </w:rPr>
              <w:fldChar w:fldCharType="begin"/>
            </w:r>
            <w:r w:rsidR="009261E3">
              <w:rPr>
                <w:noProof/>
                <w:webHidden/>
              </w:rPr>
              <w:instrText xml:space="preserve"> PAGEREF _Toc208832671 \h </w:instrText>
            </w:r>
            <w:r w:rsidR="009261E3">
              <w:rPr>
                <w:noProof/>
                <w:webHidden/>
              </w:rPr>
            </w:r>
            <w:r w:rsidR="009261E3">
              <w:rPr>
                <w:noProof/>
                <w:webHidden/>
              </w:rPr>
              <w:fldChar w:fldCharType="separate"/>
            </w:r>
            <w:r w:rsidR="009261E3">
              <w:rPr>
                <w:noProof/>
                <w:webHidden/>
              </w:rPr>
              <w:t>10</w:t>
            </w:r>
            <w:r w:rsidR="009261E3">
              <w:rPr>
                <w:noProof/>
                <w:webHidden/>
              </w:rPr>
              <w:fldChar w:fldCharType="end"/>
            </w:r>
          </w:hyperlink>
        </w:p>
        <w:p w14:paraId="53258359" w14:textId="6A2A4705"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2" w:history="1">
            <w:r w:rsidRPr="005C6251">
              <w:rPr>
                <w:rStyle w:val="Hyperlink"/>
                <w:noProof/>
              </w:rPr>
              <w:t>1.1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Contexte général</w:t>
            </w:r>
            <w:r>
              <w:rPr>
                <w:noProof/>
                <w:webHidden/>
              </w:rPr>
              <w:tab/>
            </w:r>
            <w:r>
              <w:rPr>
                <w:noProof/>
                <w:webHidden/>
              </w:rPr>
              <w:fldChar w:fldCharType="begin"/>
            </w:r>
            <w:r>
              <w:rPr>
                <w:noProof/>
                <w:webHidden/>
              </w:rPr>
              <w:instrText xml:space="preserve"> PAGEREF _Toc208832672 \h </w:instrText>
            </w:r>
            <w:r>
              <w:rPr>
                <w:noProof/>
                <w:webHidden/>
              </w:rPr>
            </w:r>
            <w:r>
              <w:rPr>
                <w:noProof/>
                <w:webHidden/>
              </w:rPr>
              <w:fldChar w:fldCharType="separate"/>
            </w:r>
            <w:r>
              <w:rPr>
                <w:noProof/>
                <w:webHidden/>
              </w:rPr>
              <w:t>10</w:t>
            </w:r>
            <w:r>
              <w:rPr>
                <w:noProof/>
                <w:webHidden/>
              </w:rPr>
              <w:fldChar w:fldCharType="end"/>
            </w:r>
          </w:hyperlink>
        </w:p>
        <w:p w14:paraId="612CC4FF" w14:textId="02714447"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3" w:history="1">
            <w:r w:rsidRPr="005C6251">
              <w:rPr>
                <w:rStyle w:val="Hyperlink"/>
                <w:noProof/>
              </w:rPr>
              <w:t>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politique, juridique et administratif</w:t>
            </w:r>
            <w:r>
              <w:rPr>
                <w:noProof/>
                <w:webHidden/>
              </w:rPr>
              <w:tab/>
            </w:r>
            <w:r>
              <w:rPr>
                <w:noProof/>
                <w:webHidden/>
              </w:rPr>
              <w:fldChar w:fldCharType="begin"/>
            </w:r>
            <w:r>
              <w:rPr>
                <w:noProof/>
                <w:webHidden/>
              </w:rPr>
              <w:instrText xml:space="preserve"> PAGEREF _Toc208832673 \h </w:instrText>
            </w:r>
            <w:r>
              <w:rPr>
                <w:noProof/>
                <w:webHidden/>
              </w:rPr>
            </w:r>
            <w:r>
              <w:rPr>
                <w:noProof/>
                <w:webHidden/>
              </w:rPr>
              <w:fldChar w:fldCharType="separate"/>
            </w:r>
            <w:r>
              <w:rPr>
                <w:noProof/>
                <w:webHidden/>
              </w:rPr>
              <w:t>11</w:t>
            </w:r>
            <w:r>
              <w:rPr>
                <w:noProof/>
                <w:webHidden/>
              </w:rPr>
              <w:fldChar w:fldCharType="end"/>
            </w:r>
          </w:hyperlink>
        </w:p>
        <w:p w14:paraId="0D8E5869" w14:textId="3210CB8C"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4" w:history="1">
            <w:r w:rsidRPr="005C6251">
              <w:rPr>
                <w:rStyle w:val="Hyperlink"/>
                <w:i/>
                <w:noProof/>
              </w:rPr>
              <w:t>2.1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politique</w:t>
            </w:r>
            <w:r>
              <w:rPr>
                <w:noProof/>
                <w:webHidden/>
              </w:rPr>
              <w:tab/>
            </w:r>
            <w:r>
              <w:rPr>
                <w:noProof/>
                <w:webHidden/>
              </w:rPr>
              <w:fldChar w:fldCharType="begin"/>
            </w:r>
            <w:r>
              <w:rPr>
                <w:noProof/>
                <w:webHidden/>
              </w:rPr>
              <w:instrText xml:space="preserve"> PAGEREF _Toc208832674 \h </w:instrText>
            </w:r>
            <w:r>
              <w:rPr>
                <w:noProof/>
                <w:webHidden/>
              </w:rPr>
            </w:r>
            <w:r>
              <w:rPr>
                <w:noProof/>
                <w:webHidden/>
              </w:rPr>
              <w:fldChar w:fldCharType="separate"/>
            </w:r>
            <w:r>
              <w:rPr>
                <w:noProof/>
                <w:webHidden/>
              </w:rPr>
              <w:t>11</w:t>
            </w:r>
            <w:r>
              <w:rPr>
                <w:noProof/>
                <w:webHidden/>
              </w:rPr>
              <w:fldChar w:fldCharType="end"/>
            </w:r>
          </w:hyperlink>
        </w:p>
        <w:p w14:paraId="28E26B98" w14:textId="26F22073"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5" w:history="1">
            <w:r w:rsidRPr="005C6251">
              <w:rPr>
                <w:rStyle w:val="Hyperlink"/>
                <w:noProof/>
              </w:rPr>
              <w:t>2.1.1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Stratégie nationale de transition énergétique à l’horizon 2030</w:t>
            </w:r>
            <w:r>
              <w:rPr>
                <w:noProof/>
                <w:webHidden/>
              </w:rPr>
              <w:tab/>
            </w:r>
            <w:r>
              <w:rPr>
                <w:noProof/>
                <w:webHidden/>
              </w:rPr>
              <w:fldChar w:fldCharType="begin"/>
            </w:r>
            <w:r>
              <w:rPr>
                <w:noProof/>
                <w:webHidden/>
              </w:rPr>
              <w:instrText xml:space="preserve"> PAGEREF _Toc208832675 \h </w:instrText>
            </w:r>
            <w:r>
              <w:rPr>
                <w:noProof/>
                <w:webHidden/>
              </w:rPr>
            </w:r>
            <w:r>
              <w:rPr>
                <w:noProof/>
                <w:webHidden/>
              </w:rPr>
              <w:fldChar w:fldCharType="separate"/>
            </w:r>
            <w:r>
              <w:rPr>
                <w:noProof/>
                <w:webHidden/>
              </w:rPr>
              <w:t>11</w:t>
            </w:r>
            <w:r>
              <w:rPr>
                <w:noProof/>
                <w:webHidden/>
              </w:rPr>
              <w:fldChar w:fldCharType="end"/>
            </w:r>
          </w:hyperlink>
        </w:p>
        <w:p w14:paraId="11466995" w14:textId="1FDD37BD"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6" w:history="1">
            <w:r w:rsidRPr="005C6251">
              <w:rPr>
                <w:rStyle w:val="Hyperlink"/>
                <w:noProof/>
              </w:rPr>
              <w:t>2.1.2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Plan Solaire Tunisien (PST)</w:t>
            </w:r>
            <w:r>
              <w:rPr>
                <w:noProof/>
                <w:webHidden/>
              </w:rPr>
              <w:tab/>
            </w:r>
            <w:r>
              <w:rPr>
                <w:noProof/>
                <w:webHidden/>
              </w:rPr>
              <w:fldChar w:fldCharType="begin"/>
            </w:r>
            <w:r>
              <w:rPr>
                <w:noProof/>
                <w:webHidden/>
              </w:rPr>
              <w:instrText xml:space="preserve"> PAGEREF _Toc208832676 \h </w:instrText>
            </w:r>
            <w:r>
              <w:rPr>
                <w:noProof/>
                <w:webHidden/>
              </w:rPr>
            </w:r>
            <w:r>
              <w:rPr>
                <w:noProof/>
                <w:webHidden/>
              </w:rPr>
              <w:fldChar w:fldCharType="separate"/>
            </w:r>
            <w:r>
              <w:rPr>
                <w:noProof/>
                <w:webHidden/>
              </w:rPr>
              <w:t>11</w:t>
            </w:r>
            <w:r>
              <w:rPr>
                <w:noProof/>
                <w:webHidden/>
              </w:rPr>
              <w:fldChar w:fldCharType="end"/>
            </w:r>
          </w:hyperlink>
        </w:p>
        <w:p w14:paraId="554D37EB" w14:textId="72DFE294"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7" w:history="1">
            <w:r w:rsidRPr="005C6251">
              <w:rPr>
                <w:rStyle w:val="Hyperlink"/>
                <w:noProof/>
              </w:rPr>
              <w:t>2.1.3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Code des énergies renouvelables – Loi n°2015-12 du 11 mai 2015</w:t>
            </w:r>
            <w:r>
              <w:rPr>
                <w:noProof/>
                <w:webHidden/>
              </w:rPr>
              <w:tab/>
            </w:r>
            <w:r>
              <w:rPr>
                <w:noProof/>
                <w:webHidden/>
              </w:rPr>
              <w:fldChar w:fldCharType="begin"/>
            </w:r>
            <w:r>
              <w:rPr>
                <w:noProof/>
                <w:webHidden/>
              </w:rPr>
              <w:instrText xml:space="preserve"> PAGEREF _Toc208832677 \h </w:instrText>
            </w:r>
            <w:r>
              <w:rPr>
                <w:noProof/>
                <w:webHidden/>
              </w:rPr>
            </w:r>
            <w:r>
              <w:rPr>
                <w:noProof/>
                <w:webHidden/>
              </w:rPr>
              <w:fldChar w:fldCharType="separate"/>
            </w:r>
            <w:r>
              <w:rPr>
                <w:noProof/>
                <w:webHidden/>
              </w:rPr>
              <w:t>12</w:t>
            </w:r>
            <w:r>
              <w:rPr>
                <w:noProof/>
                <w:webHidden/>
              </w:rPr>
              <w:fldChar w:fldCharType="end"/>
            </w:r>
          </w:hyperlink>
        </w:p>
        <w:p w14:paraId="0E671475" w14:textId="46054C66"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8" w:history="1">
            <w:r w:rsidRPr="005C6251">
              <w:rPr>
                <w:rStyle w:val="Hyperlink"/>
                <w:noProof/>
              </w:rPr>
              <w:t>2.1.4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Contributions Déterminées au niveau National (CDN/NDC) de la Tunisie – Accord de Paris</w:t>
            </w:r>
            <w:r>
              <w:rPr>
                <w:noProof/>
                <w:webHidden/>
              </w:rPr>
              <w:tab/>
            </w:r>
            <w:r>
              <w:rPr>
                <w:noProof/>
                <w:webHidden/>
              </w:rPr>
              <w:fldChar w:fldCharType="begin"/>
            </w:r>
            <w:r>
              <w:rPr>
                <w:noProof/>
                <w:webHidden/>
              </w:rPr>
              <w:instrText xml:space="preserve"> PAGEREF _Toc208832678 \h </w:instrText>
            </w:r>
            <w:r>
              <w:rPr>
                <w:noProof/>
                <w:webHidden/>
              </w:rPr>
            </w:r>
            <w:r>
              <w:rPr>
                <w:noProof/>
                <w:webHidden/>
              </w:rPr>
              <w:fldChar w:fldCharType="separate"/>
            </w:r>
            <w:r>
              <w:rPr>
                <w:noProof/>
                <w:webHidden/>
              </w:rPr>
              <w:t>12</w:t>
            </w:r>
            <w:r>
              <w:rPr>
                <w:noProof/>
                <w:webHidden/>
              </w:rPr>
              <w:fldChar w:fldCharType="end"/>
            </w:r>
          </w:hyperlink>
        </w:p>
        <w:p w14:paraId="23887711" w14:textId="3A253871"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79" w:history="1">
            <w:r w:rsidRPr="005C6251">
              <w:rPr>
                <w:rStyle w:val="Hyperlink"/>
                <w:noProof/>
              </w:rPr>
              <w:t>2.1.5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Plan de développement régional et inclusion territoriale</w:t>
            </w:r>
            <w:r>
              <w:rPr>
                <w:noProof/>
                <w:webHidden/>
              </w:rPr>
              <w:tab/>
            </w:r>
            <w:r>
              <w:rPr>
                <w:noProof/>
                <w:webHidden/>
              </w:rPr>
              <w:fldChar w:fldCharType="begin"/>
            </w:r>
            <w:r>
              <w:rPr>
                <w:noProof/>
                <w:webHidden/>
              </w:rPr>
              <w:instrText xml:space="preserve"> PAGEREF _Toc208832679 \h </w:instrText>
            </w:r>
            <w:r>
              <w:rPr>
                <w:noProof/>
                <w:webHidden/>
              </w:rPr>
            </w:r>
            <w:r>
              <w:rPr>
                <w:noProof/>
                <w:webHidden/>
              </w:rPr>
              <w:fldChar w:fldCharType="separate"/>
            </w:r>
            <w:r>
              <w:rPr>
                <w:noProof/>
                <w:webHidden/>
              </w:rPr>
              <w:t>12</w:t>
            </w:r>
            <w:r>
              <w:rPr>
                <w:noProof/>
                <w:webHidden/>
              </w:rPr>
              <w:fldChar w:fldCharType="end"/>
            </w:r>
          </w:hyperlink>
        </w:p>
        <w:p w14:paraId="454C813F" w14:textId="467EA7D3"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0" w:history="1">
            <w:r w:rsidRPr="005C6251">
              <w:rPr>
                <w:rStyle w:val="Hyperlink"/>
                <w:i/>
                <w:noProof/>
              </w:rPr>
              <w:t>2.2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législatif et règlementaire de gestion environnementale et sociale national</w:t>
            </w:r>
            <w:r>
              <w:rPr>
                <w:noProof/>
                <w:webHidden/>
              </w:rPr>
              <w:tab/>
            </w:r>
            <w:r>
              <w:rPr>
                <w:noProof/>
                <w:webHidden/>
              </w:rPr>
              <w:fldChar w:fldCharType="begin"/>
            </w:r>
            <w:r>
              <w:rPr>
                <w:noProof/>
                <w:webHidden/>
              </w:rPr>
              <w:instrText xml:space="preserve"> PAGEREF _Toc208832680 \h </w:instrText>
            </w:r>
            <w:r>
              <w:rPr>
                <w:noProof/>
                <w:webHidden/>
              </w:rPr>
            </w:r>
            <w:r>
              <w:rPr>
                <w:noProof/>
                <w:webHidden/>
              </w:rPr>
              <w:fldChar w:fldCharType="separate"/>
            </w:r>
            <w:r>
              <w:rPr>
                <w:noProof/>
                <w:webHidden/>
              </w:rPr>
              <w:t>13</w:t>
            </w:r>
            <w:r>
              <w:rPr>
                <w:noProof/>
                <w:webHidden/>
              </w:rPr>
              <w:fldChar w:fldCharType="end"/>
            </w:r>
          </w:hyperlink>
        </w:p>
        <w:p w14:paraId="23071EF6" w14:textId="07AE0C21"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1" w:history="1">
            <w:r w:rsidRPr="005C6251">
              <w:rPr>
                <w:rStyle w:val="Hyperlink"/>
                <w:noProof/>
              </w:rPr>
              <w:t>2.3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institutionnel</w:t>
            </w:r>
            <w:r>
              <w:rPr>
                <w:noProof/>
                <w:webHidden/>
              </w:rPr>
              <w:tab/>
            </w:r>
            <w:r>
              <w:rPr>
                <w:noProof/>
                <w:webHidden/>
              </w:rPr>
              <w:fldChar w:fldCharType="begin"/>
            </w:r>
            <w:r>
              <w:rPr>
                <w:noProof/>
                <w:webHidden/>
              </w:rPr>
              <w:instrText xml:space="preserve"> PAGEREF _Toc208832681 \h </w:instrText>
            </w:r>
            <w:r>
              <w:rPr>
                <w:noProof/>
                <w:webHidden/>
              </w:rPr>
            </w:r>
            <w:r>
              <w:rPr>
                <w:noProof/>
                <w:webHidden/>
              </w:rPr>
              <w:fldChar w:fldCharType="separate"/>
            </w:r>
            <w:r>
              <w:rPr>
                <w:noProof/>
                <w:webHidden/>
              </w:rPr>
              <w:t>20</w:t>
            </w:r>
            <w:r>
              <w:rPr>
                <w:noProof/>
                <w:webHidden/>
              </w:rPr>
              <w:fldChar w:fldCharType="end"/>
            </w:r>
          </w:hyperlink>
        </w:p>
        <w:p w14:paraId="633B8B5F" w14:textId="0BBF4A6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2" w:history="1">
            <w:r w:rsidRPr="005C6251">
              <w:rPr>
                <w:rStyle w:val="Hyperlink"/>
                <w:noProof/>
              </w:rPr>
              <w:t>2.3.1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Ministère de l’industrie, de l’Energie et des mines</w:t>
            </w:r>
            <w:r>
              <w:rPr>
                <w:noProof/>
                <w:webHidden/>
              </w:rPr>
              <w:tab/>
            </w:r>
            <w:r>
              <w:rPr>
                <w:noProof/>
                <w:webHidden/>
              </w:rPr>
              <w:fldChar w:fldCharType="begin"/>
            </w:r>
            <w:r>
              <w:rPr>
                <w:noProof/>
                <w:webHidden/>
              </w:rPr>
              <w:instrText xml:space="preserve"> PAGEREF _Toc208832682 \h </w:instrText>
            </w:r>
            <w:r>
              <w:rPr>
                <w:noProof/>
                <w:webHidden/>
              </w:rPr>
            </w:r>
            <w:r>
              <w:rPr>
                <w:noProof/>
                <w:webHidden/>
              </w:rPr>
              <w:fldChar w:fldCharType="separate"/>
            </w:r>
            <w:r>
              <w:rPr>
                <w:noProof/>
                <w:webHidden/>
              </w:rPr>
              <w:t>20</w:t>
            </w:r>
            <w:r>
              <w:rPr>
                <w:noProof/>
                <w:webHidden/>
              </w:rPr>
              <w:fldChar w:fldCharType="end"/>
            </w:r>
          </w:hyperlink>
        </w:p>
        <w:p w14:paraId="7E5EAAB4" w14:textId="7184F2D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3" w:history="1">
            <w:r w:rsidRPr="005C6251">
              <w:rPr>
                <w:rStyle w:val="Hyperlink"/>
                <w:noProof/>
              </w:rPr>
              <w:t>2.3.2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Agence Nationale de Maitrise de l’Energie (ANME)</w:t>
            </w:r>
            <w:r>
              <w:rPr>
                <w:noProof/>
                <w:webHidden/>
              </w:rPr>
              <w:tab/>
            </w:r>
            <w:r>
              <w:rPr>
                <w:noProof/>
                <w:webHidden/>
              </w:rPr>
              <w:fldChar w:fldCharType="begin"/>
            </w:r>
            <w:r>
              <w:rPr>
                <w:noProof/>
                <w:webHidden/>
              </w:rPr>
              <w:instrText xml:space="preserve"> PAGEREF _Toc208832683 \h </w:instrText>
            </w:r>
            <w:r>
              <w:rPr>
                <w:noProof/>
                <w:webHidden/>
              </w:rPr>
            </w:r>
            <w:r>
              <w:rPr>
                <w:noProof/>
                <w:webHidden/>
              </w:rPr>
              <w:fldChar w:fldCharType="separate"/>
            </w:r>
            <w:r>
              <w:rPr>
                <w:noProof/>
                <w:webHidden/>
              </w:rPr>
              <w:t>21</w:t>
            </w:r>
            <w:r>
              <w:rPr>
                <w:noProof/>
                <w:webHidden/>
              </w:rPr>
              <w:fldChar w:fldCharType="end"/>
            </w:r>
          </w:hyperlink>
        </w:p>
        <w:p w14:paraId="10C7AA83" w14:textId="2C8830B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4" w:history="1">
            <w:r w:rsidRPr="005C6251">
              <w:rPr>
                <w:rStyle w:val="Hyperlink"/>
                <w:noProof/>
              </w:rPr>
              <w:t>2.3.3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La Société Tunisienne de l'Electricité et du Gaz (STEG)</w:t>
            </w:r>
            <w:r>
              <w:rPr>
                <w:noProof/>
                <w:webHidden/>
              </w:rPr>
              <w:tab/>
            </w:r>
            <w:r>
              <w:rPr>
                <w:noProof/>
                <w:webHidden/>
              </w:rPr>
              <w:fldChar w:fldCharType="begin"/>
            </w:r>
            <w:r>
              <w:rPr>
                <w:noProof/>
                <w:webHidden/>
              </w:rPr>
              <w:instrText xml:space="preserve"> PAGEREF _Toc208832684 \h </w:instrText>
            </w:r>
            <w:r>
              <w:rPr>
                <w:noProof/>
                <w:webHidden/>
              </w:rPr>
            </w:r>
            <w:r>
              <w:rPr>
                <w:noProof/>
                <w:webHidden/>
              </w:rPr>
              <w:fldChar w:fldCharType="separate"/>
            </w:r>
            <w:r>
              <w:rPr>
                <w:noProof/>
                <w:webHidden/>
              </w:rPr>
              <w:t>21</w:t>
            </w:r>
            <w:r>
              <w:rPr>
                <w:noProof/>
                <w:webHidden/>
              </w:rPr>
              <w:fldChar w:fldCharType="end"/>
            </w:r>
          </w:hyperlink>
        </w:p>
        <w:p w14:paraId="56E52573" w14:textId="6C981704"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5" w:history="1">
            <w:r w:rsidRPr="005C6251">
              <w:rPr>
                <w:rStyle w:val="Hyperlink"/>
                <w:noProof/>
              </w:rPr>
              <w:t>2.3.4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Ministère de l’Environnement (ME)</w:t>
            </w:r>
            <w:r>
              <w:rPr>
                <w:noProof/>
                <w:webHidden/>
              </w:rPr>
              <w:tab/>
            </w:r>
            <w:r>
              <w:rPr>
                <w:noProof/>
                <w:webHidden/>
              </w:rPr>
              <w:fldChar w:fldCharType="begin"/>
            </w:r>
            <w:r>
              <w:rPr>
                <w:noProof/>
                <w:webHidden/>
              </w:rPr>
              <w:instrText xml:space="preserve"> PAGEREF _Toc208832685 \h </w:instrText>
            </w:r>
            <w:r>
              <w:rPr>
                <w:noProof/>
                <w:webHidden/>
              </w:rPr>
            </w:r>
            <w:r>
              <w:rPr>
                <w:noProof/>
                <w:webHidden/>
              </w:rPr>
              <w:fldChar w:fldCharType="separate"/>
            </w:r>
            <w:r>
              <w:rPr>
                <w:noProof/>
                <w:webHidden/>
              </w:rPr>
              <w:t>21</w:t>
            </w:r>
            <w:r>
              <w:rPr>
                <w:noProof/>
                <w:webHidden/>
              </w:rPr>
              <w:fldChar w:fldCharType="end"/>
            </w:r>
          </w:hyperlink>
        </w:p>
        <w:p w14:paraId="2FDAA005" w14:textId="2845ED62"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6" w:history="1">
            <w:r w:rsidRPr="005C6251">
              <w:rPr>
                <w:rStyle w:val="Hyperlink"/>
                <w:noProof/>
              </w:rPr>
              <w:t>2.3.5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Ministère de l'Agriculture</w:t>
            </w:r>
            <w:r>
              <w:rPr>
                <w:noProof/>
                <w:webHidden/>
              </w:rPr>
              <w:tab/>
            </w:r>
            <w:r>
              <w:rPr>
                <w:noProof/>
                <w:webHidden/>
              </w:rPr>
              <w:fldChar w:fldCharType="begin"/>
            </w:r>
            <w:r>
              <w:rPr>
                <w:noProof/>
                <w:webHidden/>
              </w:rPr>
              <w:instrText xml:space="preserve"> PAGEREF _Toc208832686 \h </w:instrText>
            </w:r>
            <w:r>
              <w:rPr>
                <w:noProof/>
                <w:webHidden/>
              </w:rPr>
            </w:r>
            <w:r>
              <w:rPr>
                <w:noProof/>
                <w:webHidden/>
              </w:rPr>
              <w:fldChar w:fldCharType="separate"/>
            </w:r>
            <w:r>
              <w:rPr>
                <w:noProof/>
                <w:webHidden/>
              </w:rPr>
              <w:t>21</w:t>
            </w:r>
            <w:r>
              <w:rPr>
                <w:noProof/>
                <w:webHidden/>
              </w:rPr>
              <w:fldChar w:fldCharType="end"/>
            </w:r>
          </w:hyperlink>
        </w:p>
        <w:p w14:paraId="7139A13A" w14:textId="1C34FC26"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7" w:history="1">
            <w:r w:rsidRPr="005C6251">
              <w:rPr>
                <w:rStyle w:val="Hyperlink"/>
                <w:noProof/>
              </w:rPr>
              <w:t>2.3.6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Ministère de la Culture, en particulier l'Institut National du Patrimoine (INP)</w:t>
            </w:r>
            <w:r>
              <w:rPr>
                <w:noProof/>
                <w:webHidden/>
              </w:rPr>
              <w:tab/>
            </w:r>
            <w:r>
              <w:rPr>
                <w:noProof/>
                <w:webHidden/>
              </w:rPr>
              <w:fldChar w:fldCharType="begin"/>
            </w:r>
            <w:r>
              <w:rPr>
                <w:noProof/>
                <w:webHidden/>
              </w:rPr>
              <w:instrText xml:space="preserve"> PAGEREF _Toc208832687 \h </w:instrText>
            </w:r>
            <w:r>
              <w:rPr>
                <w:noProof/>
                <w:webHidden/>
              </w:rPr>
            </w:r>
            <w:r>
              <w:rPr>
                <w:noProof/>
                <w:webHidden/>
              </w:rPr>
              <w:fldChar w:fldCharType="separate"/>
            </w:r>
            <w:r>
              <w:rPr>
                <w:noProof/>
                <w:webHidden/>
              </w:rPr>
              <w:t>21</w:t>
            </w:r>
            <w:r>
              <w:rPr>
                <w:noProof/>
                <w:webHidden/>
              </w:rPr>
              <w:fldChar w:fldCharType="end"/>
            </w:r>
          </w:hyperlink>
        </w:p>
        <w:p w14:paraId="4AEB1DDD" w14:textId="74643D93"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8" w:history="1">
            <w:r w:rsidRPr="005C6251">
              <w:rPr>
                <w:rStyle w:val="Hyperlink"/>
                <w:noProof/>
              </w:rPr>
              <w:t>2.3.7</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Ministère des Affaires Sociales</w:t>
            </w:r>
            <w:r>
              <w:rPr>
                <w:noProof/>
                <w:webHidden/>
              </w:rPr>
              <w:tab/>
            </w:r>
            <w:r>
              <w:rPr>
                <w:noProof/>
                <w:webHidden/>
              </w:rPr>
              <w:fldChar w:fldCharType="begin"/>
            </w:r>
            <w:r>
              <w:rPr>
                <w:noProof/>
                <w:webHidden/>
              </w:rPr>
              <w:instrText xml:space="preserve"> PAGEREF _Toc208832688 \h </w:instrText>
            </w:r>
            <w:r>
              <w:rPr>
                <w:noProof/>
                <w:webHidden/>
              </w:rPr>
            </w:r>
            <w:r>
              <w:rPr>
                <w:noProof/>
                <w:webHidden/>
              </w:rPr>
              <w:fldChar w:fldCharType="separate"/>
            </w:r>
            <w:r>
              <w:rPr>
                <w:noProof/>
                <w:webHidden/>
              </w:rPr>
              <w:t>22</w:t>
            </w:r>
            <w:r>
              <w:rPr>
                <w:noProof/>
                <w:webHidden/>
              </w:rPr>
              <w:fldChar w:fldCharType="end"/>
            </w:r>
          </w:hyperlink>
        </w:p>
        <w:p w14:paraId="38E5816D" w14:textId="0E9673A7"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89" w:history="1">
            <w:r w:rsidRPr="005C6251">
              <w:rPr>
                <w:rStyle w:val="Hyperlink"/>
                <w:noProof/>
              </w:rPr>
              <w:t>2.3.8</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Ministère des Domaines de l’Etat et des Affaires Foncières (MDEAF)</w:t>
            </w:r>
            <w:r>
              <w:rPr>
                <w:noProof/>
                <w:webHidden/>
              </w:rPr>
              <w:tab/>
            </w:r>
            <w:r>
              <w:rPr>
                <w:noProof/>
                <w:webHidden/>
              </w:rPr>
              <w:fldChar w:fldCharType="begin"/>
            </w:r>
            <w:r>
              <w:rPr>
                <w:noProof/>
                <w:webHidden/>
              </w:rPr>
              <w:instrText xml:space="preserve"> PAGEREF _Toc208832689 \h </w:instrText>
            </w:r>
            <w:r>
              <w:rPr>
                <w:noProof/>
                <w:webHidden/>
              </w:rPr>
            </w:r>
            <w:r>
              <w:rPr>
                <w:noProof/>
                <w:webHidden/>
              </w:rPr>
              <w:fldChar w:fldCharType="separate"/>
            </w:r>
            <w:r>
              <w:rPr>
                <w:noProof/>
                <w:webHidden/>
              </w:rPr>
              <w:t>22</w:t>
            </w:r>
            <w:r>
              <w:rPr>
                <w:noProof/>
                <w:webHidden/>
              </w:rPr>
              <w:fldChar w:fldCharType="end"/>
            </w:r>
          </w:hyperlink>
        </w:p>
        <w:p w14:paraId="57A2F9C7" w14:textId="6361F185"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0" w:history="1">
            <w:r w:rsidRPr="005C6251">
              <w:rPr>
                <w:rStyle w:val="Hyperlink"/>
                <w:noProof/>
              </w:rPr>
              <w:t>2.3.9</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Les ONGs et la Société civile</w:t>
            </w:r>
            <w:r>
              <w:rPr>
                <w:noProof/>
                <w:webHidden/>
              </w:rPr>
              <w:tab/>
            </w:r>
            <w:r>
              <w:rPr>
                <w:noProof/>
                <w:webHidden/>
              </w:rPr>
              <w:fldChar w:fldCharType="begin"/>
            </w:r>
            <w:r>
              <w:rPr>
                <w:noProof/>
                <w:webHidden/>
              </w:rPr>
              <w:instrText xml:space="preserve"> PAGEREF _Toc208832690 \h </w:instrText>
            </w:r>
            <w:r>
              <w:rPr>
                <w:noProof/>
                <w:webHidden/>
              </w:rPr>
            </w:r>
            <w:r>
              <w:rPr>
                <w:noProof/>
                <w:webHidden/>
              </w:rPr>
              <w:fldChar w:fldCharType="separate"/>
            </w:r>
            <w:r>
              <w:rPr>
                <w:noProof/>
                <w:webHidden/>
              </w:rPr>
              <w:t>22</w:t>
            </w:r>
            <w:r>
              <w:rPr>
                <w:noProof/>
                <w:webHidden/>
              </w:rPr>
              <w:fldChar w:fldCharType="end"/>
            </w:r>
          </w:hyperlink>
        </w:p>
        <w:p w14:paraId="22553690" w14:textId="7BF9F49E"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1" w:history="1">
            <w:r w:rsidRPr="005C6251">
              <w:rPr>
                <w:rStyle w:val="Hyperlink"/>
                <w:noProof/>
              </w:rPr>
              <w:t>2.4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Conventions internationales</w:t>
            </w:r>
            <w:r>
              <w:rPr>
                <w:noProof/>
                <w:webHidden/>
              </w:rPr>
              <w:tab/>
            </w:r>
            <w:r>
              <w:rPr>
                <w:noProof/>
                <w:webHidden/>
              </w:rPr>
              <w:fldChar w:fldCharType="begin"/>
            </w:r>
            <w:r>
              <w:rPr>
                <w:noProof/>
                <w:webHidden/>
              </w:rPr>
              <w:instrText xml:space="preserve"> PAGEREF _Toc208832691 \h </w:instrText>
            </w:r>
            <w:r>
              <w:rPr>
                <w:noProof/>
                <w:webHidden/>
              </w:rPr>
            </w:r>
            <w:r>
              <w:rPr>
                <w:noProof/>
                <w:webHidden/>
              </w:rPr>
              <w:fldChar w:fldCharType="separate"/>
            </w:r>
            <w:r>
              <w:rPr>
                <w:noProof/>
                <w:webHidden/>
              </w:rPr>
              <w:t>22</w:t>
            </w:r>
            <w:r>
              <w:rPr>
                <w:noProof/>
                <w:webHidden/>
              </w:rPr>
              <w:fldChar w:fldCharType="end"/>
            </w:r>
          </w:hyperlink>
        </w:p>
        <w:p w14:paraId="3A1B0209" w14:textId="56F66257"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2" w:history="1">
            <w:r w:rsidRPr="005C6251">
              <w:rPr>
                <w:rStyle w:val="Hyperlink"/>
                <w:noProof/>
              </w:rPr>
              <w:t>2.4.1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environnemental et social (BERD BEI SFI)</w:t>
            </w:r>
            <w:r>
              <w:rPr>
                <w:noProof/>
                <w:webHidden/>
              </w:rPr>
              <w:tab/>
            </w:r>
            <w:r>
              <w:rPr>
                <w:noProof/>
                <w:webHidden/>
              </w:rPr>
              <w:fldChar w:fldCharType="begin"/>
            </w:r>
            <w:r>
              <w:rPr>
                <w:noProof/>
                <w:webHidden/>
              </w:rPr>
              <w:instrText xml:space="preserve"> PAGEREF _Toc208832692 \h </w:instrText>
            </w:r>
            <w:r>
              <w:rPr>
                <w:noProof/>
                <w:webHidden/>
              </w:rPr>
            </w:r>
            <w:r>
              <w:rPr>
                <w:noProof/>
                <w:webHidden/>
              </w:rPr>
              <w:fldChar w:fldCharType="separate"/>
            </w:r>
            <w:r>
              <w:rPr>
                <w:noProof/>
                <w:webHidden/>
              </w:rPr>
              <w:t>23</w:t>
            </w:r>
            <w:r>
              <w:rPr>
                <w:noProof/>
                <w:webHidden/>
              </w:rPr>
              <w:fldChar w:fldCharType="end"/>
            </w:r>
          </w:hyperlink>
        </w:p>
        <w:p w14:paraId="3929F74D" w14:textId="1B17C125"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3" w:history="1">
            <w:r w:rsidRPr="005C6251">
              <w:rPr>
                <w:rStyle w:val="Hyperlink"/>
                <w:noProof/>
              </w:rPr>
              <w:t>2.4.2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Analyse des écarts entre la loi nationale et les normes internationales</w:t>
            </w:r>
            <w:r>
              <w:rPr>
                <w:noProof/>
                <w:webHidden/>
              </w:rPr>
              <w:tab/>
            </w:r>
            <w:r>
              <w:rPr>
                <w:noProof/>
                <w:webHidden/>
              </w:rPr>
              <w:fldChar w:fldCharType="begin"/>
            </w:r>
            <w:r>
              <w:rPr>
                <w:noProof/>
                <w:webHidden/>
              </w:rPr>
              <w:instrText xml:space="preserve"> PAGEREF _Toc208832693 \h </w:instrText>
            </w:r>
            <w:r>
              <w:rPr>
                <w:noProof/>
                <w:webHidden/>
              </w:rPr>
            </w:r>
            <w:r>
              <w:rPr>
                <w:noProof/>
                <w:webHidden/>
              </w:rPr>
              <w:fldChar w:fldCharType="separate"/>
            </w:r>
            <w:r>
              <w:rPr>
                <w:noProof/>
                <w:webHidden/>
              </w:rPr>
              <w:t>26</w:t>
            </w:r>
            <w:r>
              <w:rPr>
                <w:noProof/>
                <w:webHidden/>
              </w:rPr>
              <w:fldChar w:fldCharType="end"/>
            </w:r>
          </w:hyperlink>
        </w:p>
        <w:p w14:paraId="1A010B42" w14:textId="741F786E"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4" w:history="1">
            <w:r w:rsidRPr="005C6251">
              <w:rPr>
                <w:rStyle w:val="Hyperlink"/>
                <w:noProof/>
              </w:rPr>
              <w:t>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rFonts w:cstheme="majorBidi"/>
                <w:bCs/>
                <w:noProof/>
              </w:rPr>
              <w:t>Description du projet</w:t>
            </w:r>
            <w:r>
              <w:rPr>
                <w:noProof/>
                <w:webHidden/>
              </w:rPr>
              <w:tab/>
            </w:r>
            <w:r>
              <w:rPr>
                <w:noProof/>
                <w:webHidden/>
              </w:rPr>
              <w:fldChar w:fldCharType="begin"/>
            </w:r>
            <w:r>
              <w:rPr>
                <w:noProof/>
                <w:webHidden/>
              </w:rPr>
              <w:instrText xml:space="preserve"> PAGEREF _Toc208832694 \h </w:instrText>
            </w:r>
            <w:r>
              <w:rPr>
                <w:noProof/>
                <w:webHidden/>
              </w:rPr>
            </w:r>
            <w:r>
              <w:rPr>
                <w:noProof/>
                <w:webHidden/>
              </w:rPr>
              <w:fldChar w:fldCharType="separate"/>
            </w:r>
            <w:r>
              <w:rPr>
                <w:noProof/>
                <w:webHidden/>
              </w:rPr>
              <w:t>35</w:t>
            </w:r>
            <w:r>
              <w:rPr>
                <w:noProof/>
                <w:webHidden/>
              </w:rPr>
              <w:fldChar w:fldCharType="end"/>
            </w:r>
          </w:hyperlink>
        </w:p>
        <w:p w14:paraId="3519A4FD" w14:textId="418A8E87"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5" w:history="1">
            <w:r w:rsidRPr="005C6251">
              <w:rPr>
                <w:rStyle w:val="Hyperlink"/>
                <w:i/>
                <w:noProof/>
              </w:rPr>
              <w:t>3.1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Contexte et objectifs du projet</w:t>
            </w:r>
            <w:r>
              <w:rPr>
                <w:noProof/>
                <w:webHidden/>
              </w:rPr>
              <w:tab/>
            </w:r>
            <w:r>
              <w:rPr>
                <w:noProof/>
                <w:webHidden/>
              </w:rPr>
              <w:fldChar w:fldCharType="begin"/>
            </w:r>
            <w:r>
              <w:rPr>
                <w:noProof/>
                <w:webHidden/>
              </w:rPr>
              <w:instrText xml:space="preserve"> PAGEREF _Toc208832695 \h </w:instrText>
            </w:r>
            <w:r>
              <w:rPr>
                <w:noProof/>
                <w:webHidden/>
              </w:rPr>
            </w:r>
            <w:r>
              <w:rPr>
                <w:noProof/>
                <w:webHidden/>
              </w:rPr>
              <w:fldChar w:fldCharType="separate"/>
            </w:r>
            <w:r>
              <w:rPr>
                <w:noProof/>
                <w:webHidden/>
              </w:rPr>
              <w:t>35</w:t>
            </w:r>
            <w:r>
              <w:rPr>
                <w:noProof/>
                <w:webHidden/>
              </w:rPr>
              <w:fldChar w:fldCharType="end"/>
            </w:r>
          </w:hyperlink>
        </w:p>
        <w:p w14:paraId="33DB58B9" w14:textId="11B372D0"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6" w:history="1">
            <w:r w:rsidRPr="005C6251">
              <w:rPr>
                <w:rStyle w:val="Hyperlink"/>
                <w:i/>
                <w:noProof/>
              </w:rPr>
              <w:t>3.2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Emplacement du site du projet</w:t>
            </w:r>
            <w:r>
              <w:rPr>
                <w:noProof/>
                <w:webHidden/>
              </w:rPr>
              <w:tab/>
            </w:r>
            <w:r>
              <w:rPr>
                <w:noProof/>
                <w:webHidden/>
              </w:rPr>
              <w:fldChar w:fldCharType="begin"/>
            </w:r>
            <w:r>
              <w:rPr>
                <w:noProof/>
                <w:webHidden/>
              </w:rPr>
              <w:instrText xml:space="preserve"> PAGEREF _Toc208832696 \h </w:instrText>
            </w:r>
            <w:r>
              <w:rPr>
                <w:noProof/>
                <w:webHidden/>
              </w:rPr>
            </w:r>
            <w:r>
              <w:rPr>
                <w:noProof/>
                <w:webHidden/>
              </w:rPr>
              <w:fldChar w:fldCharType="separate"/>
            </w:r>
            <w:r>
              <w:rPr>
                <w:noProof/>
                <w:webHidden/>
              </w:rPr>
              <w:t>35</w:t>
            </w:r>
            <w:r>
              <w:rPr>
                <w:noProof/>
                <w:webHidden/>
              </w:rPr>
              <w:fldChar w:fldCharType="end"/>
            </w:r>
          </w:hyperlink>
        </w:p>
        <w:p w14:paraId="00E790BF" w14:textId="6B4C6022"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7" w:history="1">
            <w:r w:rsidRPr="005C6251">
              <w:rPr>
                <w:rStyle w:val="Hyperlink"/>
                <w:i/>
                <w:noProof/>
              </w:rPr>
              <w:t>3.3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Composantes du projet</w:t>
            </w:r>
            <w:r>
              <w:rPr>
                <w:noProof/>
                <w:webHidden/>
              </w:rPr>
              <w:tab/>
            </w:r>
            <w:r>
              <w:rPr>
                <w:noProof/>
                <w:webHidden/>
              </w:rPr>
              <w:fldChar w:fldCharType="begin"/>
            </w:r>
            <w:r>
              <w:rPr>
                <w:noProof/>
                <w:webHidden/>
              </w:rPr>
              <w:instrText xml:space="preserve"> PAGEREF _Toc208832697 \h </w:instrText>
            </w:r>
            <w:r>
              <w:rPr>
                <w:noProof/>
                <w:webHidden/>
              </w:rPr>
            </w:r>
            <w:r>
              <w:rPr>
                <w:noProof/>
                <w:webHidden/>
              </w:rPr>
              <w:fldChar w:fldCharType="separate"/>
            </w:r>
            <w:r>
              <w:rPr>
                <w:noProof/>
                <w:webHidden/>
              </w:rPr>
              <w:t>37</w:t>
            </w:r>
            <w:r>
              <w:rPr>
                <w:noProof/>
                <w:webHidden/>
              </w:rPr>
              <w:fldChar w:fldCharType="end"/>
            </w:r>
          </w:hyperlink>
        </w:p>
        <w:p w14:paraId="4EA89334" w14:textId="5D3CA975"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8" w:history="1">
            <w:r w:rsidRPr="005C6251">
              <w:rPr>
                <w:rStyle w:val="Hyperlink"/>
                <w:i/>
                <w:noProof/>
              </w:rPr>
              <w:t>3.4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Qair Group</w:t>
            </w:r>
            <w:r>
              <w:rPr>
                <w:noProof/>
                <w:webHidden/>
              </w:rPr>
              <w:tab/>
            </w:r>
            <w:r>
              <w:rPr>
                <w:noProof/>
                <w:webHidden/>
              </w:rPr>
              <w:fldChar w:fldCharType="begin"/>
            </w:r>
            <w:r>
              <w:rPr>
                <w:noProof/>
                <w:webHidden/>
              </w:rPr>
              <w:instrText xml:space="preserve"> PAGEREF _Toc208832698 \h </w:instrText>
            </w:r>
            <w:r>
              <w:rPr>
                <w:noProof/>
                <w:webHidden/>
              </w:rPr>
            </w:r>
            <w:r>
              <w:rPr>
                <w:noProof/>
                <w:webHidden/>
              </w:rPr>
              <w:fldChar w:fldCharType="separate"/>
            </w:r>
            <w:r>
              <w:rPr>
                <w:noProof/>
                <w:webHidden/>
              </w:rPr>
              <w:t>39</w:t>
            </w:r>
            <w:r>
              <w:rPr>
                <w:noProof/>
                <w:webHidden/>
              </w:rPr>
              <w:fldChar w:fldCharType="end"/>
            </w:r>
          </w:hyperlink>
        </w:p>
        <w:p w14:paraId="342404FD" w14:textId="10A45823"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699" w:history="1">
            <w:r w:rsidRPr="005C6251">
              <w:rPr>
                <w:rStyle w:val="Hyperlink"/>
                <w:i/>
                <w:noProof/>
              </w:rPr>
              <w:t>3.5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Détails techniques des composantes du projet</w:t>
            </w:r>
            <w:r>
              <w:rPr>
                <w:noProof/>
                <w:webHidden/>
              </w:rPr>
              <w:tab/>
            </w:r>
            <w:r>
              <w:rPr>
                <w:noProof/>
                <w:webHidden/>
              </w:rPr>
              <w:fldChar w:fldCharType="begin"/>
            </w:r>
            <w:r>
              <w:rPr>
                <w:noProof/>
                <w:webHidden/>
              </w:rPr>
              <w:instrText xml:space="preserve"> PAGEREF _Toc208832699 \h </w:instrText>
            </w:r>
            <w:r>
              <w:rPr>
                <w:noProof/>
                <w:webHidden/>
              </w:rPr>
            </w:r>
            <w:r>
              <w:rPr>
                <w:noProof/>
                <w:webHidden/>
              </w:rPr>
              <w:fldChar w:fldCharType="separate"/>
            </w:r>
            <w:r>
              <w:rPr>
                <w:noProof/>
                <w:webHidden/>
              </w:rPr>
              <w:t>40</w:t>
            </w:r>
            <w:r>
              <w:rPr>
                <w:noProof/>
                <w:webHidden/>
              </w:rPr>
              <w:fldChar w:fldCharType="end"/>
            </w:r>
          </w:hyperlink>
        </w:p>
        <w:p w14:paraId="64E02DB5" w14:textId="2AAE12A5"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0" w:history="1">
            <w:r w:rsidRPr="005C6251">
              <w:rPr>
                <w:rStyle w:val="Hyperlink"/>
                <w:i/>
                <w:noProof/>
              </w:rPr>
              <w:t>3.6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Activités du projet</w:t>
            </w:r>
            <w:r>
              <w:rPr>
                <w:noProof/>
                <w:webHidden/>
              </w:rPr>
              <w:tab/>
            </w:r>
            <w:r>
              <w:rPr>
                <w:noProof/>
                <w:webHidden/>
              </w:rPr>
              <w:fldChar w:fldCharType="begin"/>
            </w:r>
            <w:r>
              <w:rPr>
                <w:noProof/>
                <w:webHidden/>
              </w:rPr>
              <w:instrText xml:space="preserve"> PAGEREF _Toc208832700 \h </w:instrText>
            </w:r>
            <w:r>
              <w:rPr>
                <w:noProof/>
                <w:webHidden/>
              </w:rPr>
            </w:r>
            <w:r>
              <w:rPr>
                <w:noProof/>
                <w:webHidden/>
              </w:rPr>
              <w:fldChar w:fldCharType="separate"/>
            </w:r>
            <w:r>
              <w:rPr>
                <w:noProof/>
                <w:webHidden/>
              </w:rPr>
              <w:t>42</w:t>
            </w:r>
            <w:r>
              <w:rPr>
                <w:noProof/>
                <w:webHidden/>
              </w:rPr>
              <w:fldChar w:fldCharType="end"/>
            </w:r>
          </w:hyperlink>
        </w:p>
        <w:p w14:paraId="074663C1" w14:textId="7BF03D7C"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1" w:history="1">
            <w:r w:rsidRPr="005C6251">
              <w:rPr>
                <w:rStyle w:val="Hyperlink"/>
                <w:noProof/>
              </w:rPr>
              <w:t>3.6.1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Planification :</w:t>
            </w:r>
            <w:r>
              <w:rPr>
                <w:noProof/>
                <w:webHidden/>
              </w:rPr>
              <w:tab/>
            </w:r>
            <w:r>
              <w:rPr>
                <w:noProof/>
                <w:webHidden/>
              </w:rPr>
              <w:fldChar w:fldCharType="begin"/>
            </w:r>
            <w:r>
              <w:rPr>
                <w:noProof/>
                <w:webHidden/>
              </w:rPr>
              <w:instrText xml:space="preserve"> PAGEREF _Toc208832701 \h </w:instrText>
            </w:r>
            <w:r>
              <w:rPr>
                <w:noProof/>
                <w:webHidden/>
              </w:rPr>
            </w:r>
            <w:r>
              <w:rPr>
                <w:noProof/>
                <w:webHidden/>
              </w:rPr>
              <w:fldChar w:fldCharType="separate"/>
            </w:r>
            <w:r>
              <w:rPr>
                <w:noProof/>
                <w:webHidden/>
              </w:rPr>
              <w:t>42</w:t>
            </w:r>
            <w:r>
              <w:rPr>
                <w:noProof/>
                <w:webHidden/>
              </w:rPr>
              <w:fldChar w:fldCharType="end"/>
            </w:r>
          </w:hyperlink>
        </w:p>
        <w:p w14:paraId="326DA547" w14:textId="5561EE7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2" w:history="1">
            <w:r w:rsidRPr="005C6251">
              <w:rPr>
                <w:rStyle w:val="Hyperlink"/>
                <w:noProof/>
              </w:rPr>
              <w:t>3.6.2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Pré construction :</w:t>
            </w:r>
            <w:r>
              <w:rPr>
                <w:noProof/>
                <w:webHidden/>
              </w:rPr>
              <w:tab/>
            </w:r>
            <w:r>
              <w:rPr>
                <w:noProof/>
                <w:webHidden/>
              </w:rPr>
              <w:fldChar w:fldCharType="begin"/>
            </w:r>
            <w:r>
              <w:rPr>
                <w:noProof/>
                <w:webHidden/>
              </w:rPr>
              <w:instrText xml:space="preserve"> PAGEREF _Toc208832702 \h </w:instrText>
            </w:r>
            <w:r>
              <w:rPr>
                <w:noProof/>
                <w:webHidden/>
              </w:rPr>
            </w:r>
            <w:r>
              <w:rPr>
                <w:noProof/>
                <w:webHidden/>
              </w:rPr>
              <w:fldChar w:fldCharType="separate"/>
            </w:r>
            <w:r>
              <w:rPr>
                <w:noProof/>
                <w:webHidden/>
              </w:rPr>
              <w:t>42</w:t>
            </w:r>
            <w:r>
              <w:rPr>
                <w:noProof/>
                <w:webHidden/>
              </w:rPr>
              <w:fldChar w:fldCharType="end"/>
            </w:r>
          </w:hyperlink>
        </w:p>
        <w:p w14:paraId="336A572E" w14:textId="01499D8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3" w:history="1">
            <w:r w:rsidRPr="005C6251">
              <w:rPr>
                <w:rStyle w:val="Hyperlink"/>
                <w:noProof/>
              </w:rPr>
              <w:t>3.6.3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construction : (18 mois)</w:t>
            </w:r>
            <w:r>
              <w:rPr>
                <w:noProof/>
                <w:webHidden/>
              </w:rPr>
              <w:tab/>
            </w:r>
            <w:r>
              <w:rPr>
                <w:noProof/>
                <w:webHidden/>
              </w:rPr>
              <w:fldChar w:fldCharType="begin"/>
            </w:r>
            <w:r>
              <w:rPr>
                <w:noProof/>
                <w:webHidden/>
              </w:rPr>
              <w:instrText xml:space="preserve"> PAGEREF _Toc208832703 \h </w:instrText>
            </w:r>
            <w:r>
              <w:rPr>
                <w:noProof/>
                <w:webHidden/>
              </w:rPr>
            </w:r>
            <w:r>
              <w:rPr>
                <w:noProof/>
                <w:webHidden/>
              </w:rPr>
              <w:fldChar w:fldCharType="separate"/>
            </w:r>
            <w:r>
              <w:rPr>
                <w:noProof/>
                <w:webHidden/>
              </w:rPr>
              <w:t>43</w:t>
            </w:r>
            <w:r>
              <w:rPr>
                <w:noProof/>
                <w:webHidden/>
              </w:rPr>
              <w:fldChar w:fldCharType="end"/>
            </w:r>
          </w:hyperlink>
        </w:p>
        <w:p w14:paraId="119F5701" w14:textId="01F3F941"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4" w:history="1">
            <w:r w:rsidRPr="005C6251">
              <w:rPr>
                <w:rStyle w:val="Hyperlink"/>
                <w:noProof/>
              </w:rPr>
              <w:t>3.6.4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d’exploitation</w:t>
            </w:r>
            <w:r>
              <w:rPr>
                <w:noProof/>
                <w:webHidden/>
              </w:rPr>
              <w:tab/>
            </w:r>
            <w:r>
              <w:rPr>
                <w:noProof/>
                <w:webHidden/>
              </w:rPr>
              <w:fldChar w:fldCharType="begin"/>
            </w:r>
            <w:r>
              <w:rPr>
                <w:noProof/>
                <w:webHidden/>
              </w:rPr>
              <w:instrText xml:space="preserve"> PAGEREF _Toc208832704 \h </w:instrText>
            </w:r>
            <w:r>
              <w:rPr>
                <w:noProof/>
                <w:webHidden/>
              </w:rPr>
            </w:r>
            <w:r>
              <w:rPr>
                <w:noProof/>
                <w:webHidden/>
              </w:rPr>
              <w:fldChar w:fldCharType="separate"/>
            </w:r>
            <w:r>
              <w:rPr>
                <w:noProof/>
                <w:webHidden/>
              </w:rPr>
              <w:t>43</w:t>
            </w:r>
            <w:r>
              <w:rPr>
                <w:noProof/>
                <w:webHidden/>
              </w:rPr>
              <w:fldChar w:fldCharType="end"/>
            </w:r>
          </w:hyperlink>
        </w:p>
        <w:p w14:paraId="28D98C4B" w14:textId="36312489"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5" w:history="1">
            <w:r w:rsidRPr="005C6251">
              <w:rPr>
                <w:rStyle w:val="Hyperlink"/>
                <w:noProof/>
              </w:rPr>
              <w:t>3.6.5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démantèlement</w:t>
            </w:r>
            <w:r>
              <w:rPr>
                <w:noProof/>
                <w:webHidden/>
              </w:rPr>
              <w:tab/>
            </w:r>
            <w:r>
              <w:rPr>
                <w:noProof/>
                <w:webHidden/>
              </w:rPr>
              <w:fldChar w:fldCharType="begin"/>
            </w:r>
            <w:r>
              <w:rPr>
                <w:noProof/>
                <w:webHidden/>
              </w:rPr>
              <w:instrText xml:space="preserve"> PAGEREF _Toc208832705 \h </w:instrText>
            </w:r>
            <w:r>
              <w:rPr>
                <w:noProof/>
                <w:webHidden/>
              </w:rPr>
            </w:r>
            <w:r>
              <w:rPr>
                <w:noProof/>
                <w:webHidden/>
              </w:rPr>
              <w:fldChar w:fldCharType="separate"/>
            </w:r>
            <w:r>
              <w:rPr>
                <w:noProof/>
                <w:webHidden/>
              </w:rPr>
              <w:t>44</w:t>
            </w:r>
            <w:r>
              <w:rPr>
                <w:noProof/>
                <w:webHidden/>
              </w:rPr>
              <w:fldChar w:fldCharType="end"/>
            </w:r>
          </w:hyperlink>
        </w:p>
        <w:p w14:paraId="3CE7E54C" w14:textId="178C591C"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6" w:history="1">
            <w:r w:rsidRPr="005C6251">
              <w:rPr>
                <w:rStyle w:val="Hyperlink"/>
                <w:noProof/>
              </w:rPr>
              <w:t>3.7</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Matériel utilisé</w:t>
            </w:r>
            <w:r>
              <w:rPr>
                <w:noProof/>
                <w:webHidden/>
              </w:rPr>
              <w:tab/>
            </w:r>
            <w:r>
              <w:rPr>
                <w:noProof/>
                <w:webHidden/>
              </w:rPr>
              <w:fldChar w:fldCharType="begin"/>
            </w:r>
            <w:r>
              <w:rPr>
                <w:noProof/>
                <w:webHidden/>
              </w:rPr>
              <w:instrText xml:space="preserve"> PAGEREF _Toc208832706 \h </w:instrText>
            </w:r>
            <w:r>
              <w:rPr>
                <w:noProof/>
                <w:webHidden/>
              </w:rPr>
            </w:r>
            <w:r>
              <w:rPr>
                <w:noProof/>
                <w:webHidden/>
              </w:rPr>
              <w:fldChar w:fldCharType="separate"/>
            </w:r>
            <w:r>
              <w:rPr>
                <w:noProof/>
                <w:webHidden/>
              </w:rPr>
              <w:t>44</w:t>
            </w:r>
            <w:r>
              <w:rPr>
                <w:noProof/>
                <w:webHidden/>
              </w:rPr>
              <w:fldChar w:fldCharType="end"/>
            </w:r>
          </w:hyperlink>
        </w:p>
        <w:p w14:paraId="27547C76" w14:textId="7638EC70"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7" w:history="1">
            <w:r w:rsidRPr="005C6251">
              <w:rPr>
                <w:rStyle w:val="Hyperlink"/>
                <w:noProof/>
              </w:rPr>
              <w:t>3.8</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Main d’œuvre (Estimation)</w:t>
            </w:r>
            <w:r>
              <w:rPr>
                <w:noProof/>
                <w:webHidden/>
              </w:rPr>
              <w:tab/>
            </w:r>
            <w:r>
              <w:rPr>
                <w:noProof/>
                <w:webHidden/>
              </w:rPr>
              <w:fldChar w:fldCharType="begin"/>
            </w:r>
            <w:r>
              <w:rPr>
                <w:noProof/>
                <w:webHidden/>
              </w:rPr>
              <w:instrText xml:space="preserve"> PAGEREF _Toc208832707 \h </w:instrText>
            </w:r>
            <w:r>
              <w:rPr>
                <w:noProof/>
                <w:webHidden/>
              </w:rPr>
            </w:r>
            <w:r>
              <w:rPr>
                <w:noProof/>
                <w:webHidden/>
              </w:rPr>
              <w:fldChar w:fldCharType="separate"/>
            </w:r>
            <w:r>
              <w:rPr>
                <w:noProof/>
                <w:webHidden/>
              </w:rPr>
              <w:t>47</w:t>
            </w:r>
            <w:r>
              <w:rPr>
                <w:noProof/>
                <w:webHidden/>
              </w:rPr>
              <w:fldChar w:fldCharType="end"/>
            </w:r>
          </w:hyperlink>
        </w:p>
        <w:p w14:paraId="6F378B43" w14:textId="4A6215D2"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8" w:history="1">
            <w:r w:rsidRPr="005C6251">
              <w:rPr>
                <w:rStyle w:val="Hyperlink"/>
                <w:noProof/>
              </w:rPr>
              <w:t>3.9</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Etat du site et occupation des sols</w:t>
            </w:r>
            <w:r>
              <w:rPr>
                <w:noProof/>
                <w:webHidden/>
              </w:rPr>
              <w:tab/>
            </w:r>
            <w:r>
              <w:rPr>
                <w:noProof/>
                <w:webHidden/>
              </w:rPr>
              <w:fldChar w:fldCharType="begin"/>
            </w:r>
            <w:r>
              <w:rPr>
                <w:noProof/>
                <w:webHidden/>
              </w:rPr>
              <w:instrText xml:space="preserve"> PAGEREF _Toc208832708 \h </w:instrText>
            </w:r>
            <w:r>
              <w:rPr>
                <w:noProof/>
                <w:webHidden/>
              </w:rPr>
            </w:r>
            <w:r>
              <w:rPr>
                <w:noProof/>
                <w:webHidden/>
              </w:rPr>
              <w:fldChar w:fldCharType="separate"/>
            </w:r>
            <w:r>
              <w:rPr>
                <w:noProof/>
                <w:webHidden/>
              </w:rPr>
              <w:t>47</w:t>
            </w:r>
            <w:r>
              <w:rPr>
                <w:noProof/>
                <w:webHidden/>
              </w:rPr>
              <w:fldChar w:fldCharType="end"/>
            </w:r>
          </w:hyperlink>
        </w:p>
        <w:p w14:paraId="40E685B9" w14:textId="0A792F04"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09" w:history="1">
            <w:r w:rsidRPr="005C6251">
              <w:rPr>
                <w:rStyle w:val="Hyperlink"/>
                <w:bCs/>
                <w:noProof/>
              </w:rPr>
              <w:t>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rFonts w:cstheme="majorBidi"/>
                <w:bCs/>
                <w:noProof/>
              </w:rPr>
              <w:t>Description de l’état initial du site</w:t>
            </w:r>
            <w:r>
              <w:rPr>
                <w:noProof/>
                <w:webHidden/>
              </w:rPr>
              <w:tab/>
            </w:r>
            <w:r>
              <w:rPr>
                <w:noProof/>
                <w:webHidden/>
              </w:rPr>
              <w:fldChar w:fldCharType="begin"/>
            </w:r>
            <w:r>
              <w:rPr>
                <w:noProof/>
                <w:webHidden/>
              </w:rPr>
              <w:instrText xml:space="preserve"> PAGEREF _Toc208832709 \h </w:instrText>
            </w:r>
            <w:r>
              <w:rPr>
                <w:noProof/>
                <w:webHidden/>
              </w:rPr>
            </w:r>
            <w:r>
              <w:rPr>
                <w:noProof/>
                <w:webHidden/>
              </w:rPr>
              <w:fldChar w:fldCharType="separate"/>
            </w:r>
            <w:r>
              <w:rPr>
                <w:noProof/>
                <w:webHidden/>
              </w:rPr>
              <w:t>49</w:t>
            </w:r>
            <w:r>
              <w:rPr>
                <w:noProof/>
                <w:webHidden/>
              </w:rPr>
              <w:fldChar w:fldCharType="end"/>
            </w:r>
          </w:hyperlink>
        </w:p>
        <w:p w14:paraId="66A4D1C3" w14:textId="296847AC"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0" w:history="1">
            <w:r w:rsidRPr="005C6251">
              <w:rPr>
                <w:rStyle w:val="Hyperlink"/>
                <w:i/>
                <w:noProof/>
              </w:rPr>
              <w:t>4.1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Zone d’influence du projet</w:t>
            </w:r>
            <w:r>
              <w:rPr>
                <w:noProof/>
                <w:webHidden/>
              </w:rPr>
              <w:tab/>
            </w:r>
            <w:r>
              <w:rPr>
                <w:noProof/>
                <w:webHidden/>
              </w:rPr>
              <w:fldChar w:fldCharType="begin"/>
            </w:r>
            <w:r>
              <w:rPr>
                <w:noProof/>
                <w:webHidden/>
              </w:rPr>
              <w:instrText xml:space="preserve"> PAGEREF _Toc208832710 \h </w:instrText>
            </w:r>
            <w:r>
              <w:rPr>
                <w:noProof/>
                <w:webHidden/>
              </w:rPr>
            </w:r>
            <w:r>
              <w:rPr>
                <w:noProof/>
                <w:webHidden/>
              </w:rPr>
              <w:fldChar w:fldCharType="separate"/>
            </w:r>
            <w:r>
              <w:rPr>
                <w:noProof/>
                <w:webHidden/>
              </w:rPr>
              <w:t>49</w:t>
            </w:r>
            <w:r>
              <w:rPr>
                <w:noProof/>
                <w:webHidden/>
              </w:rPr>
              <w:fldChar w:fldCharType="end"/>
            </w:r>
          </w:hyperlink>
        </w:p>
        <w:p w14:paraId="5C101196" w14:textId="26DF5DDE"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1" w:history="1">
            <w:r w:rsidRPr="005C6251">
              <w:rPr>
                <w:rStyle w:val="Hyperlink"/>
                <w:i/>
                <w:noProof/>
              </w:rPr>
              <w:t>4.2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Zone d’influence directe</w:t>
            </w:r>
            <w:r>
              <w:rPr>
                <w:noProof/>
                <w:webHidden/>
              </w:rPr>
              <w:tab/>
            </w:r>
            <w:r>
              <w:rPr>
                <w:noProof/>
                <w:webHidden/>
              </w:rPr>
              <w:fldChar w:fldCharType="begin"/>
            </w:r>
            <w:r>
              <w:rPr>
                <w:noProof/>
                <w:webHidden/>
              </w:rPr>
              <w:instrText xml:space="preserve"> PAGEREF _Toc208832711 \h </w:instrText>
            </w:r>
            <w:r>
              <w:rPr>
                <w:noProof/>
                <w:webHidden/>
              </w:rPr>
            </w:r>
            <w:r>
              <w:rPr>
                <w:noProof/>
                <w:webHidden/>
              </w:rPr>
              <w:fldChar w:fldCharType="separate"/>
            </w:r>
            <w:r>
              <w:rPr>
                <w:noProof/>
                <w:webHidden/>
              </w:rPr>
              <w:t>49</w:t>
            </w:r>
            <w:r>
              <w:rPr>
                <w:noProof/>
                <w:webHidden/>
              </w:rPr>
              <w:fldChar w:fldCharType="end"/>
            </w:r>
          </w:hyperlink>
        </w:p>
        <w:p w14:paraId="6F7F88F9" w14:textId="21974C85"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2" w:history="1">
            <w:r w:rsidRPr="005C6251">
              <w:rPr>
                <w:rStyle w:val="Hyperlink"/>
                <w:i/>
                <w:noProof/>
              </w:rPr>
              <w:t>4.3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Zone d’influence indirecte</w:t>
            </w:r>
            <w:r>
              <w:rPr>
                <w:noProof/>
                <w:webHidden/>
              </w:rPr>
              <w:tab/>
            </w:r>
            <w:r>
              <w:rPr>
                <w:noProof/>
                <w:webHidden/>
              </w:rPr>
              <w:fldChar w:fldCharType="begin"/>
            </w:r>
            <w:r>
              <w:rPr>
                <w:noProof/>
                <w:webHidden/>
              </w:rPr>
              <w:instrText xml:space="preserve"> PAGEREF _Toc208832712 \h </w:instrText>
            </w:r>
            <w:r>
              <w:rPr>
                <w:noProof/>
                <w:webHidden/>
              </w:rPr>
            </w:r>
            <w:r>
              <w:rPr>
                <w:noProof/>
                <w:webHidden/>
              </w:rPr>
              <w:fldChar w:fldCharType="separate"/>
            </w:r>
            <w:r>
              <w:rPr>
                <w:noProof/>
                <w:webHidden/>
              </w:rPr>
              <w:t>49</w:t>
            </w:r>
            <w:r>
              <w:rPr>
                <w:noProof/>
                <w:webHidden/>
              </w:rPr>
              <w:fldChar w:fldCharType="end"/>
            </w:r>
          </w:hyperlink>
        </w:p>
        <w:p w14:paraId="0AB69E5D" w14:textId="1498E902"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3" w:history="1">
            <w:r w:rsidRPr="005C6251">
              <w:rPr>
                <w:rStyle w:val="Hyperlink"/>
                <w:i/>
                <w:noProof/>
              </w:rPr>
              <w:t>4.4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Milieu physique du site du projet</w:t>
            </w:r>
            <w:r>
              <w:rPr>
                <w:noProof/>
                <w:webHidden/>
              </w:rPr>
              <w:tab/>
            </w:r>
            <w:r>
              <w:rPr>
                <w:noProof/>
                <w:webHidden/>
              </w:rPr>
              <w:fldChar w:fldCharType="begin"/>
            </w:r>
            <w:r>
              <w:rPr>
                <w:noProof/>
                <w:webHidden/>
              </w:rPr>
              <w:instrText xml:space="preserve"> PAGEREF _Toc208832713 \h </w:instrText>
            </w:r>
            <w:r>
              <w:rPr>
                <w:noProof/>
                <w:webHidden/>
              </w:rPr>
            </w:r>
            <w:r>
              <w:rPr>
                <w:noProof/>
                <w:webHidden/>
              </w:rPr>
              <w:fldChar w:fldCharType="separate"/>
            </w:r>
            <w:r>
              <w:rPr>
                <w:noProof/>
                <w:webHidden/>
              </w:rPr>
              <w:t>50</w:t>
            </w:r>
            <w:r>
              <w:rPr>
                <w:noProof/>
                <w:webHidden/>
              </w:rPr>
              <w:fldChar w:fldCharType="end"/>
            </w:r>
          </w:hyperlink>
        </w:p>
        <w:p w14:paraId="1AE60A76" w14:textId="44AAC482"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4" w:history="1">
            <w:r w:rsidRPr="005C6251">
              <w:rPr>
                <w:rStyle w:val="Hyperlink"/>
                <w:noProof/>
              </w:rPr>
              <w:t>4.4.1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géographique</w:t>
            </w:r>
            <w:r>
              <w:rPr>
                <w:noProof/>
                <w:webHidden/>
              </w:rPr>
              <w:tab/>
            </w:r>
            <w:r>
              <w:rPr>
                <w:noProof/>
                <w:webHidden/>
              </w:rPr>
              <w:fldChar w:fldCharType="begin"/>
            </w:r>
            <w:r>
              <w:rPr>
                <w:noProof/>
                <w:webHidden/>
              </w:rPr>
              <w:instrText xml:space="preserve"> PAGEREF _Toc208832714 \h </w:instrText>
            </w:r>
            <w:r>
              <w:rPr>
                <w:noProof/>
                <w:webHidden/>
              </w:rPr>
            </w:r>
            <w:r>
              <w:rPr>
                <w:noProof/>
                <w:webHidden/>
              </w:rPr>
              <w:fldChar w:fldCharType="separate"/>
            </w:r>
            <w:r>
              <w:rPr>
                <w:noProof/>
                <w:webHidden/>
              </w:rPr>
              <w:t>50</w:t>
            </w:r>
            <w:r>
              <w:rPr>
                <w:noProof/>
                <w:webHidden/>
              </w:rPr>
              <w:fldChar w:fldCharType="end"/>
            </w:r>
          </w:hyperlink>
        </w:p>
        <w:p w14:paraId="062C1EF2" w14:textId="7DE603C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5" w:history="1">
            <w:r w:rsidRPr="005C6251">
              <w:rPr>
                <w:rStyle w:val="Hyperlink"/>
                <w:noProof/>
              </w:rPr>
              <w:t>4.4.2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climatique</w:t>
            </w:r>
            <w:r>
              <w:rPr>
                <w:noProof/>
                <w:webHidden/>
              </w:rPr>
              <w:tab/>
            </w:r>
            <w:r>
              <w:rPr>
                <w:noProof/>
                <w:webHidden/>
              </w:rPr>
              <w:fldChar w:fldCharType="begin"/>
            </w:r>
            <w:r>
              <w:rPr>
                <w:noProof/>
                <w:webHidden/>
              </w:rPr>
              <w:instrText xml:space="preserve"> PAGEREF _Toc208832715 \h </w:instrText>
            </w:r>
            <w:r>
              <w:rPr>
                <w:noProof/>
                <w:webHidden/>
              </w:rPr>
            </w:r>
            <w:r>
              <w:rPr>
                <w:noProof/>
                <w:webHidden/>
              </w:rPr>
              <w:fldChar w:fldCharType="separate"/>
            </w:r>
            <w:r>
              <w:rPr>
                <w:noProof/>
                <w:webHidden/>
              </w:rPr>
              <w:t>50</w:t>
            </w:r>
            <w:r>
              <w:rPr>
                <w:noProof/>
                <w:webHidden/>
              </w:rPr>
              <w:fldChar w:fldCharType="end"/>
            </w:r>
          </w:hyperlink>
        </w:p>
        <w:p w14:paraId="65ABE7BA" w14:textId="651861AB"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6" w:history="1">
            <w:r w:rsidRPr="005C6251">
              <w:rPr>
                <w:rStyle w:val="Hyperlink"/>
                <w:noProof/>
              </w:rPr>
              <w:t>4.4.3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Qualité de l’Air</w:t>
            </w:r>
            <w:r>
              <w:rPr>
                <w:noProof/>
                <w:webHidden/>
              </w:rPr>
              <w:tab/>
            </w:r>
            <w:r>
              <w:rPr>
                <w:noProof/>
                <w:webHidden/>
              </w:rPr>
              <w:fldChar w:fldCharType="begin"/>
            </w:r>
            <w:r>
              <w:rPr>
                <w:noProof/>
                <w:webHidden/>
              </w:rPr>
              <w:instrText xml:space="preserve"> PAGEREF _Toc208832716 \h </w:instrText>
            </w:r>
            <w:r>
              <w:rPr>
                <w:noProof/>
                <w:webHidden/>
              </w:rPr>
            </w:r>
            <w:r>
              <w:rPr>
                <w:noProof/>
                <w:webHidden/>
              </w:rPr>
              <w:fldChar w:fldCharType="separate"/>
            </w:r>
            <w:r>
              <w:rPr>
                <w:noProof/>
                <w:webHidden/>
              </w:rPr>
              <w:t>54</w:t>
            </w:r>
            <w:r>
              <w:rPr>
                <w:noProof/>
                <w:webHidden/>
              </w:rPr>
              <w:fldChar w:fldCharType="end"/>
            </w:r>
          </w:hyperlink>
        </w:p>
        <w:p w14:paraId="0EE5C528" w14:textId="7166590C"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7" w:history="1">
            <w:r w:rsidRPr="005C6251">
              <w:rPr>
                <w:rStyle w:val="Hyperlink"/>
                <w:noProof/>
              </w:rPr>
              <w:t>4.4.4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Bruit et vibrations</w:t>
            </w:r>
            <w:r>
              <w:rPr>
                <w:noProof/>
                <w:webHidden/>
              </w:rPr>
              <w:tab/>
            </w:r>
            <w:r>
              <w:rPr>
                <w:noProof/>
                <w:webHidden/>
              </w:rPr>
              <w:fldChar w:fldCharType="begin"/>
            </w:r>
            <w:r>
              <w:rPr>
                <w:noProof/>
                <w:webHidden/>
              </w:rPr>
              <w:instrText xml:space="preserve"> PAGEREF _Toc208832717 \h </w:instrText>
            </w:r>
            <w:r>
              <w:rPr>
                <w:noProof/>
                <w:webHidden/>
              </w:rPr>
            </w:r>
            <w:r>
              <w:rPr>
                <w:noProof/>
                <w:webHidden/>
              </w:rPr>
              <w:fldChar w:fldCharType="separate"/>
            </w:r>
            <w:r>
              <w:rPr>
                <w:noProof/>
                <w:webHidden/>
              </w:rPr>
              <w:t>56</w:t>
            </w:r>
            <w:r>
              <w:rPr>
                <w:noProof/>
                <w:webHidden/>
              </w:rPr>
              <w:fldChar w:fldCharType="end"/>
            </w:r>
          </w:hyperlink>
        </w:p>
        <w:p w14:paraId="1FC9494E" w14:textId="20BBEFF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8" w:history="1">
            <w:r w:rsidRPr="005C6251">
              <w:rPr>
                <w:rStyle w:val="Hyperlink"/>
                <w:noProof/>
              </w:rPr>
              <w:t>4.4.5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Géologique</w:t>
            </w:r>
            <w:r>
              <w:rPr>
                <w:noProof/>
                <w:webHidden/>
              </w:rPr>
              <w:tab/>
            </w:r>
            <w:r>
              <w:rPr>
                <w:noProof/>
                <w:webHidden/>
              </w:rPr>
              <w:fldChar w:fldCharType="begin"/>
            </w:r>
            <w:r>
              <w:rPr>
                <w:noProof/>
                <w:webHidden/>
              </w:rPr>
              <w:instrText xml:space="preserve"> PAGEREF _Toc208832718 \h </w:instrText>
            </w:r>
            <w:r>
              <w:rPr>
                <w:noProof/>
                <w:webHidden/>
              </w:rPr>
            </w:r>
            <w:r>
              <w:rPr>
                <w:noProof/>
                <w:webHidden/>
              </w:rPr>
              <w:fldChar w:fldCharType="separate"/>
            </w:r>
            <w:r>
              <w:rPr>
                <w:noProof/>
                <w:webHidden/>
              </w:rPr>
              <w:t>57</w:t>
            </w:r>
            <w:r>
              <w:rPr>
                <w:noProof/>
                <w:webHidden/>
              </w:rPr>
              <w:fldChar w:fldCharType="end"/>
            </w:r>
          </w:hyperlink>
        </w:p>
        <w:p w14:paraId="080DEA8A" w14:textId="4ECF58E6"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19" w:history="1">
            <w:r w:rsidRPr="005C6251">
              <w:rPr>
                <w:rStyle w:val="Hyperlink"/>
                <w:noProof/>
              </w:rPr>
              <w:t>4.4.6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Relief et géomorphologie</w:t>
            </w:r>
            <w:r>
              <w:rPr>
                <w:noProof/>
                <w:webHidden/>
              </w:rPr>
              <w:tab/>
            </w:r>
            <w:r>
              <w:rPr>
                <w:noProof/>
                <w:webHidden/>
              </w:rPr>
              <w:fldChar w:fldCharType="begin"/>
            </w:r>
            <w:r>
              <w:rPr>
                <w:noProof/>
                <w:webHidden/>
              </w:rPr>
              <w:instrText xml:space="preserve"> PAGEREF _Toc208832719 \h </w:instrText>
            </w:r>
            <w:r>
              <w:rPr>
                <w:noProof/>
                <w:webHidden/>
              </w:rPr>
            </w:r>
            <w:r>
              <w:rPr>
                <w:noProof/>
                <w:webHidden/>
              </w:rPr>
              <w:fldChar w:fldCharType="separate"/>
            </w:r>
            <w:r>
              <w:rPr>
                <w:noProof/>
                <w:webHidden/>
              </w:rPr>
              <w:t>59</w:t>
            </w:r>
            <w:r>
              <w:rPr>
                <w:noProof/>
                <w:webHidden/>
              </w:rPr>
              <w:fldChar w:fldCharType="end"/>
            </w:r>
          </w:hyperlink>
        </w:p>
        <w:p w14:paraId="18EB6243" w14:textId="1C72CC3F"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0" w:history="1">
            <w:r w:rsidRPr="005C6251">
              <w:rPr>
                <w:rStyle w:val="Hyperlink"/>
                <w:noProof/>
              </w:rPr>
              <w:t>4.4.7</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hydrologique et hydrogéologique</w:t>
            </w:r>
            <w:r>
              <w:rPr>
                <w:noProof/>
                <w:webHidden/>
              </w:rPr>
              <w:tab/>
            </w:r>
            <w:r>
              <w:rPr>
                <w:noProof/>
                <w:webHidden/>
              </w:rPr>
              <w:fldChar w:fldCharType="begin"/>
            </w:r>
            <w:r>
              <w:rPr>
                <w:noProof/>
                <w:webHidden/>
              </w:rPr>
              <w:instrText xml:space="preserve"> PAGEREF _Toc208832720 \h </w:instrText>
            </w:r>
            <w:r>
              <w:rPr>
                <w:noProof/>
                <w:webHidden/>
              </w:rPr>
            </w:r>
            <w:r>
              <w:rPr>
                <w:noProof/>
                <w:webHidden/>
              </w:rPr>
              <w:fldChar w:fldCharType="separate"/>
            </w:r>
            <w:r>
              <w:rPr>
                <w:noProof/>
                <w:webHidden/>
              </w:rPr>
              <w:t>61</w:t>
            </w:r>
            <w:r>
              <w:rPr>
                <w:noProof/>
                <w:webHidden/>
              </w:rPr>
              <w:fldChar w:fldCharType="end"/>
            </w:r>
          </w:hyperlink>
        </w:p>
        <w:p w14:paraId="19256BAD" w14:textId="0A18D4F9"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1" w:history="1">
            <w:r w:rsidRPr="005C6251">
              <w:rPr>
                <w:rStyle w:val="Hyperlink"/>
                <w:noProof/>
              </w:rPr>
              <w:t>4.4.8</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Pédologie</w:t>
            </w:r>
            <w:r>
              <w:rPr>
                <w:noProof/>
                <w:webHidden/>
              </w:rPr>
              <w:tab/>
            </w:r>
            <w:r>
              <w:rPr>
                <w:noProof/>
                <w:webHidden/>
              </w:rPr>
              <w:fldChar w:fldCharType="begin"/>
            </w:r>
            <w:r>
              <w:rPr>
                <w:noProof/>
                <w:webHidden/>
              </w:rPr>
              <w:instrText xml:space="preserve"> PAGEREF _Toc208832721 \h </w:instrText>
            </w:r>
            <w:r>
              <w:rPr>
                <w:noProof/>
                <w:webHidden/>
              </w:rPr>
            </w:r>
            <w:r>
              <w:rPr>
                <w:noProof/>
                <w:webHidden/>
              </w:rPr>
              <w:fldChar w:fldCharType="separate"/>
            </w:r>
            <w:r>
              <w:rPr>
                <w:noProof/>
                <w:webHidden/>
              </w:rPr>
              <w:t>67</w:t>
            </w:r>
            <w:r>
              <w:rPr>
                <w:noProof/>
                <w:webHidden/>
              </w:rPr>
              <w:fldChar w:fldCharType="end"/>
            </w:r>
          </w:hyperlink>
        </w:p>
        <w:p w14:paraId="4BA07C53" w14:textId="5709AAE9"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2" w:history="1">
            <w:r w:rsidRPr="005C6251">
              <w:rPr>
                <w:rStyle w:val="Hyperlink"/>
                <w:i/>
                <w:noProof/>
              </w:rPr>
              <w:t>4.5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Milieu Biologique</w:t>
            </w:r>
            <w:r>
              <w:rPr>
                <w:noProof/>
                <w:webHidden/>
              </w:rPr>
              <w:tab/>
            </w:r>
            <w:r>
              <w:rPr>
                <w:noProof/>
                <w:webHidden/>
              </w:rPr>
              <w:fldChar w:fldCharType="begin"/>
            </w:r>
            <w:r>
              <w:rPr>
                <w:noProof/>
                <w:webHidden/>
              </w:rPr>
              <w:instrText xml:space="preserve"> PAGEREF _Toc208832722 \h </w:instrText>
            </w:r>
            <w:r>
              <w:rPr>
                <w:noProof/>
                <w:webHidden/>
              </w:rPr>
            </w:r>
            <w:r>
              <w:rPr>
                <w:noProof/>
                <w:webHidden/>
              </w:rPr>
              <w:fldChar w:fldCharType="separate"/>
            </w:r>
            <w:r>
              <w:rPr>
                <w:noProof/>
                <w:webHidden/>
              </w:rPr>
              <w:t>68</w:t>
            </w:r>
            <w:r>
              <w:rPr>
                <w:noProof/>
                <w:webHidden/>
              </w:rPr>
              <w:fldChar w:fldCharType="end"/>
            </w:r>
          </w:hyperlink>
        </w:p>
        <w:p w14:paraId="66CE69FF" w14:textId="60C41F10"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3" w:history="1">
            <w:r w:rsidRPr="005C6251">
              <w:rPr>
                <w:rStyle w:val="Hyperlink"/>
                <w:noProof/>
              </w:rPr>
              <w:t>4.5.1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Flore</w:t>
            </w:r>
            <w:r>
              <w:rPr>
                <w:noProof/>
                <w:webHidden/>
              </w:rPr>
              <w:tab/>
            </w:r>
            <w:r>
              <w:rPr>
                <w:noProof/>
                <w:webHidden/>
              </w:rPr>
              <w:fldChar w:fldCharType="begin"/>
            </w:r>
            <w:r>
              <w:rPr>
                <w:noProof/>
                <w:webHidden/>
              </w:rPr>
              <w:instrText xml:space="preserve"> PAGEREF _Toc208832723 \h </w:instrText>
            </w:r>
            <w:r>
              <w:rPr>
                <w:noProof/>
                <w:webHidden/>
              </w:rPr>
            </w:r>
            <w:r>
              <w:rPr>
                <w:noProof/>
                <w:webHidden/>
              </w:rPr>
              <w:fldChar w:fldCharType="separate"/>
            </w:r>
            <w:r>
              <w:rPr>
                <w:noProof/>
                <w:webHidden/>
              </w:rPr>
              <w:t>69</w:t>
            </w:r>
            <w:r>
              <w:rPr>
                <w:noProof/>
                <w:webHidden/>
              </w:rPr>
              <w:fldChar w:fldCharType="end"/>
            </w:r>
          </w:hyperlink>
        </w:p>
        <w:p w14:paraId="17C5406B" w14:textId="1C41ABC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4" w:history="1">
            <w:r w:rsidRPr="005C6251">
              <w:rPr>
                <w:rStyle w:val="Hyperlink"/>
                <w:noProof/>
              </w:rPr>
              <w:t>4.5.2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Faune</w:t>
            </w:r>
            <w:r>
              <w:rPr>
                <w:noProof/>
                <w:webHidden/>
              </w:rPr>
              <w:tab/>
            </w:r>
            <w:r>
              <w:rPr>
                <w:noProof/>
                <w:webHidden/>
              </w:rPr>
              <w:fldChar w:fldCharType="begin"/>
            </w:r>
            <w:r>
              <w:rPr>
                <w:noProof/>
                <w:webHidden/>
              </w:rPr>
              <w:instrText xml:space="preserve"> PAGEREF _Toc208832724 \h </w:instrText>
            </w:r>
            <w:r>
              <w:rPr>
                <w:noProof/>
                <w:webHidden/>
              </w:rPr>
            </w:r>
            <w:r>
              <w:rPr>
                <w:noProof/>
                <w:webHidden/>
              </w:rPr>
              <w:fldChar w:fldCharType="separate"/>
            </w:r>
            <w:r>
              <w:rPr>
                <w:noProof/>
                <w:webHidden/>
              </w:rPr>
              <w:t>87</w:t>
            </w:r>
            <w:r>
              <w:rPr>
                <w:noProof/>
                <w:webHidden/>
              </w:rPr>
              <w:fldChar w:fldCharType="end"/>
            </w:r>
          </w:hyperlink>
        </w:p>
        <w:p w14:paraId="0545081D" w14:textId="31449D4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5" w:history="1">
            <w:r w:rsidRPr="005C6251">
              <w:rPr>
                <w:rStyle w:val="Hyperlink"/>
                <w:noProof/>
              </w:rPr>
              <w:t>4.5.3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Habitat critique et PBF</w:t>
            </w:r>
            <w:r>
              <w:rPr>
                <w:noProof/>
                <w:webHidden/>
              </w:rPr>
              <w:tab/>
            </w:r>
            <w:r>
              <w:rPr>
                <w:noProof/>
                <w:webHidden/>
              </w:rPr>
              <w:fldChar w:fldCharType="begin"/>
            </w:r>
            <w:r>
              <w:rPr>
                <w:noProof/>
                <w:webHidden/>
              </w:rPr>
              <w:instrText xml:space="preserve"> PAGEREF _Toc208832725 \h </w:instrText>
            </w:r>
            <w:r>
              <w:rPr>
                <w:noProof/>
                <w:webHidden/>
              </w:rPr>
            </w:r>
            <w:r>
              <w:rPr>
                <w:noProof/>
                <w:webHidden/>
              </w:rPr>
              <w:fldChar w:fldCharType="separate"/>
            </w:r>
            <w:r>
              <w:rPr>
                <w:noProof/>
                <w:webHidden/>
              </w:rPr>
              <w:t>98</w:t>
            </w:r>
            <w:r>
              <w:rPr>
                <w:noProof/>
                <w:webHidden/>
              </w:rPr>
              <w:fldChar w:fldCharType="end"/>
            </w:r>
          </w:hyperlink>
        </w:p>
        <w:p w14:paraId="4454FFB3" w14:textId="761B6FB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6" w:history="1">
            <w:r w:rsidRPr="005C6251">
              <w:rPr>
                <w:rStyle w:val="Hyperlink"/>
                <w:noProof/>
              </w:rPr>
              <w:t>4.5.4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Paysage</w:t>
            </w:r>
            <w:r>
              <w:rPr>
                <w:noProof/>
                <w:webHidden/>
              </w:rPr>
              <w:tab/>
            </w:r>
            <w:r>
              <w:rPr>
                <w:noProof/>
                <w:webHidden/>
              </w:rPr>
              <w:fldChar w:fldCharType="begin"/>
            </w:r>
            <w:r>
              <w:rPr>
                <w:noProof/>
                <w:webHidden/>
              </w:rPr>
              <w:instrText xml:space="preserve"> PAGEREF _Toc208832726 \h </w:instrText>
            </w:r>
            <w:r>
              <w:rPr>
                <w:noProof/>
                <w:webHidden/>
              </w:rPr>
            </w:r>
            <w:r>
              <w:rPr>
                <w:noProof/>
                <w:webHidden/>
              </w:rPr>
              <w:fldChar w:fldCharType="separate"/>
            </w:r>
            <w:r>
              <w:rPr>
                <w:noProof/>
                <w:webHidden/>
              </w:rPr>
              <w:t>99</w:t>
            </w:r>
            <w:r>
              <w:rPr>
                <w:noProof/>
                <w:webHidden/>
              </w:rPr>
              <w:fldChar w:fldCharType="end"/>
            </w:r>
          </w:hyperlink>
        </w:p>
        <w:p w14:paraId="0BE25497" w14:textId="5613B944"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7" w:history="1">
            <w:r w:rsidRPr="005C6251">
              <w:rPr>
                <w:rStyle w:val="Hyperlink"/>
                <w:noProof/>
              </w:rPr>
              <w:t>4.5.5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Services écosystémiques</w:t>
            </w:r>
            <w:r>
              <w:rPr>
                <w:noProof/>
                <w:webHidden/>
              </w:rPr>
              <w:tab/>
            </w:r>
            <w:r>
              <w:rPr>
                <w:noProof/>
                <w:webHidden/>
              </w:rPr>
              <w:fldChar w:fldCharType="begin"/>
            </w:r>
            <w:r>
              <w:rPr>
                <w:noProof/>
                <w:webHidden/>
              </w:rPr>
              <w:instrText xml:space="preserve"> PAGEREF _Toc208832727 \h </w:instrText>
            </w:r>
            <w:r>
              <w:rPr>
                <w:noProof/>
                <w:webHidden/>
              </w:rPr>
            </w:r>
            <w:r>
              <w:rPr>
                <w:noProof/>
                <w:webHidden/>
              </w:rPr>
              <w:fldChar w:fldCharType="separate"/>
            </w:r>
            <w:r>
              <w:rPr>
                <w:noProof/>
                <w:webHidden/>
              </w:rPr>
              <w:t>100</w:t>
            </w:r>
            <w:r>
              <w:rPr>
                <w:noProof/>
                <w:webHidden/>
              </w:rPr>
              <w:fldChar w:fldCharType="end"/>
            </w:r>
          </w:hyperlink>
        </w:p>
        <w:p w14:paraId="04D3E12D" w14:textId="08C8B7C9"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8" w:history="1">
            <w:r w:rsidRPr="005C6251">
              <w:rPr>
                <w:rStyle w:val="Hyperlink"/>
                <w:noProof/>
              </w:rPr>
              <w:t>4.5.6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Aires protégées</w:t>
            </w:r>
            <w:r>
              <w:rPr>
                <w:noProof/>
                <w:webHidden/>
              </w:rPr>
              <w:tab/>
            </w:r>
            <w:r>
              <w:rPr>
                <w:noProof/>
                <w:webHidden/>
              </w:rPr>
              <w:fldChar w:fldCharType="begin"/>
            </w:r>
            <w:r>
              <w:rPr>
                <w:noProof/>
                <w:webHidden/>
              </w:rPr>
              <w:instrText xml:space="preserve"> PAGEREF _Toc208832728 \h </w:instrText>
            </w:r>
            <w:r>
              <w:rPr>
                <w:noProof/>
                <w:webHidden/>
              </w:rPr>
            </w:r>
            <w:r>
              <w:rPr>
                <w:noProof/>
                <w:webHidden/>
              </w:rPr>
              <w:fldChar w:fldCharType="separate"/>
            </w:r>
            <w:r>
              <w:rPr>
                <w:noProof/>
                <w:webHidden/>
              </w:rPr>
              <w:t>101</w:t>
            </w:r>
            <w:r>
              <w:rPr>
                <w:noProof/>
                <w:webHidden/>
              </w:rPr>
              <w:fldChar w:fldCharType="end"/>
            </w:r>
          </w:hyperlink>
        </w:p>
        <w:p w14:paraId="4F72374A" w14:textId="7347AA66"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29" w:history="1">
            <w:r w:rsidRPr="005C6251">
              <w:rPr>
                <w:rStyle w:val="Hyperlink"/>
                <w:i/>
                <w:noProof/>
              </w:rPr>
              <w:t>4.6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Milieu Socio-économique</w:t>
            </w:r>
            <w:r>
              <w:rPr>
                <w:noProof/>
                <w:webHidden/>
              </w:rPr>
              <w:tab/>
            </w:r>
            <w:r>
              <w:rPr>
                <w:noProof/>
                <w:webHidden/>
              </w:rPr>
              <w:fldChar w:fldCharType="begin"/>
            </w:r>
            <w:r>
              <w:rPr>
                <w:noProof/>
                <w:webHidden/>
              </w:rPr>
              <w:instrText xml:space="preserve"> PAGEREF _Toc208832729 \h </w:instrText>
            </w:r>
            <w:r>
              <w:rPr>
                <w:noProof/>
                <w:webHidden/>
              </w:rPr>
            </w:r>
            <w:r>
              <w:rPr>
                <w:noProof/>
                <w:webHidden/>
              </w:rPr>
              <w:fldChar w:fldCharType="separate"/>
            </w:r>
            <w:r>
              <w:rPr>
                <w:noProof/>
                <w:webHidden/>
              </w:rPr>
              <w:t>103</w:t>
            </w:r>
            <w:r>
              <w:rPr>
                <w:noProof/>
                <w:webHidden/>
              </w:rPr>
              <w:fldChar w:fldCharType="end"/>
            </w:r>
          </w:hyperlink>
        </w:p>
        <w:p w14:paraId="6BBFF7B5" w14:textId="69025468"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0" w:history="1">
            <w:r w:rsidRPr="005C6251">
              <w:rPr>
                <w:rStyle w:val="Hyperlink"/>
                <w:noProof/>
              </w:rPr>
              <w:t>4.6.1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Sociologique</w:t>
            </w:r>
            <w:r>
              <w:rPr>
                <w:noProof/>
                <w:webHidden/>
              </w:rPr>
              <w:tab/>
            </w:r>
            <w:r>
              <w:rPr>
                <w:noProof/>
                <w:webHidden/>
              </w:rPr>
              <w:fldChar w:fldCharType="begin"/>
            </w:r>
            <w:r>
              <w:rPr>
                <w:noProof/>
                <w:webHidden/>
              </w:rPr>
              <w:instrText xml:space="preserve"> PAGEREF _Toc208832730 \h </w:instrText>
            </w:r>
            <w:r>
              <w:rPr>
                <w:noProof/>
                <w:webHidden/>
              </w:rPr>
            </w:r>
            <w:r>
              <w:rPr>
                <w:noProof/>
                <w:webHidden/>
              </w:rPr>
              <w:fldChar w:fldCharType="separate"/>
            </w:r>
            <w:r>
              <w:rPr>
                <w:noProof/>
                <w:webHidden/>
              </w:rPr>
              <w:t>103</w:t>
            </w:r>
            <w:r>
              <w:rPr>
                <w:noProof/>
                <w:webHidden/>
              </w:rPr>
              <w:fldChar w:fldCharType="end"/>
            </w:r>
          </w:hyperlink>
        </w:p>
        <w:p w14:paraId="3E8ED530" w14:textId="09B5C848"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1" w:history="1">
            <w:r w:rsidRPr="005C6251">
              <w:rPr>
                <w:rStyle w:val="Hyperlink"/>
                <w:noProof/>
              </w:rPr>
              <w:t>4.6.2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Cadre économique</w:t>
            </w:r>
            <w:r>
              <w:rPr>
                <w:noProof/>
                <w:webHidden/>
              </w:rPr>
              <w:tab/>
            </w:r>
            <w:r>
              <w:rPr>
                <w:noProof/>
                <w:webHidden/>
              </w:rPr>
              <w:fldChar w:fldCharType="begin"/>
            </w:r>
            <w:r>
              <w:rPr>
                <w:noProof/>
                <w:webHidden/>
              </w:rPr>
              <w:instrText xml:space="preserve"> PAGEREF _Toc208832731 \h </w:instrText>
            </w:r>
            <w:r>
              <w:rPr>
                <w:noProof/>
                <w:webHidden/>
              </w:rPr>
            </w:r>
            <w:r>
              <w:rPr>
                <w:noProof/>
                <w:webHidden/>
              </w:rPr>
              <w:fldChar w:fldCharType="separate"/>
            </w:r>
            <w:r>
              <w:rPr>
                <w:noProof/>
                <w:webHidden/>
              </w:rPr>
              <w:t>105</w:t>
            </w:r>
            <w:r>
              <w:rPr>
                <w:noProof/>
                <w:webHidden/>
              </w:rPr>
              <w:fldChar w:fldCharType="end"/>
            </w:r>
          </w:hyperlink>
        </w:p>
        <w:p w14:paraId="089564CA" w14:textId="7DC8508F"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2" w:history="1">
            <w:r w:rsidRPr="005C6251">
              <w:rPr>
                <w:rStyle w:val="Hyperlink"/>
                <w:noProof/>
              </w:rPr>
              <w:t>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rFonts w:cstheme="majorBidi"/>
                <w:bCs/>
                <w:noProof/>
              </w:rPr>
              <w:t>Analyse des alternatives</w:t>
            </w:r>
            <w:r>
              <w:rPr>
                <w:noProof/>
                <w:webHidden/>
              </w:rPr>
              <w:tab/>
            </w:r>
            <w:r>
              <w:rPr>
                <w:noProof/>
                <w:webHidden/>
              </w:rPr>
              <w:fldChar w:fldCharType="begin"/>
            </w:r>
            <w:r>
              <w:rPr>
                <w:noProof/>
                <w:webHidden/>
              </w:rPr>
              <w:instrText xml:space="preserve"> PAGEREF _Toc208832732 \h </w:instrText>
            </w:r>
            <w:r>
              <w:rPr>
                <w:noProof/>
                <w:webHidden/>
              </w:rPr>
            </w:r>
            <w:r>
              <w:rPr>
                <w:noProof/>
                <w:webHidden/>
              </w:rPr>
              <w:fldChar w:fldCharType="separate"/>
            </w:r>
            <w:r>
              <w:rPr>
                <w:noProof/>
                <w:webHidden/>
              </w:rPr>
              <w:t>111</w:t>
            </w:r>
            <w:r>
              <w:rPr>
                <w:noProof/>
                <w:webHidden/>
              </w:rPr>
              <w:fldChar w:fldCharType="end"/>
            </w:r>
          </w:hyperlink>
        </w:p>
        <w:p w14:paraId="66483E65" w14:textId="69B7FF0C"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3" w:history="1">
            <w:r w:rsidRPr="005C6251">
              <w:rPr>
                <w:rStyle w:val="Hyperlink"/>
                <w:i/>
                <w:noProof/>
              </w:rPr>
              <w:t>5.1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Variante « Sans Projet »</w:t>
            </w:r>
            <w:r>
              <w:rPr>
                <w:noProof/>
                <w:webHidden/>
              </w:rPr>
              <w:tab/>
            </w:r>
            <w:r>
              <w:rPr>
                <w:noProof/>
                <w:webHidden/>
              </w:rPr>
              <w:fldChar w:fldCharType="begin"/>
            </w:r>
            <w:r>
              <w:rPr>
                <w:noProof/>
                <w:webHidden/>
              </w:rPr>
              <w:instrText xml:space="preserve"> PAGEREF _Toc208832733 \h </w:instrText>
            </w:r>
            <w:r>
              <w:rPr>
                <w:noProof/>
                <w:webHidden/>
              </w:rPr>
            </w:r>
            <w:r>
              <w:rPr>
                <w:noProof/>
                <w:webHidden/>
              </w:rPr>
              <w:fldChar w:fldCharType="separate"/>
            </w:r>
            <w:r>
              <w:rPr>
                <w:noProof/>
                <w:webHidden/>
              </w:rPr>
              <w:t>111</w:t>
            </w:r>
            <w:r>
              <w:rPr>
                <w:noProof/>
                <w:webHidden/>
              </w:rPr>
              <w:fldChar w:fldCharType="end"/>
            </w:r>
          </w:hyperlink>
        </w:p>
        <w:p w14:paraId="7C8E9E8D" w14:textId="376008B5"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4" w:history="1">
            <w:r w:rsidRPr="005C6251">
              <w:rPr>
                <w:rStyle w:val="Hyperlink"/>
                <w:i/>
                <w:noProof/>
              </w:rPr>
              <w:t>5.2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Technologies alternatives de production d’énergie solaire</w:t>
            </w:r>
            <w:r>
              <w:rPr>
                <w:noProof/>
                <w:webHidden/>
              </w:rPr>
              <w:tab/>
            </w:r>
            <w:r>
              <w:rPr>
                <w:noProof/>
                <w:webHidden/>
              </w:rPr>
              <w:fldChar w:fldCharType="begin"/>
            </w:r>
            <w:r>
              <w:rPr>
                <w:noProof/>
                <w:webHidden/>
              </w:rPr>
              <w:instrText xml:space="preserve"> PAGEREF _Toc208832734 \h </w:instrText>
            </w:r>
            <w:r>
              <w:rPr>
                <w:noProof/>
                <w:webHidden/>
              </w:rPr>
            </w:r>
            <w:r>
              <w:rPr>
                <w:noProof/>
                <w:webHidden/>
              </w:rPr>
              <w:fldChar w:fldCharType="separate"/>
            </w:r>
            <w:r>
              <w:rPr>
                <w:noProof/>
                <w:webHidden/>
              </w:rPr>
              <w:t>111</w:t>
            </w:r>
            <w:r>
              <w:rPr>
                <w:noProof/>
                <w:webHidden/>
              </w:rPr>
              <w:fldChar w:fldCharType="end"/>
            </w:r>
          </w:hyperlink>
        </w:p>
        <w:p w14:paraId="06657CB7" w14:textId="3DC84E98"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5" w:history="1">
            <w:r w:rsidRPr="005C6251">
              <w:rPr>
                <w:rStyle w:val="Hyperlink"/>
                <w:i/>
                <w:noProof/>
              </w:rPr>
              <w:t>5.3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Emplacement et configuration alternatifs du projet</w:t>
            </w:r>
            <w:r>
              <w:rPr>
                <w:noProof/>
                <w:webHidden/>
              </w:rPr>
              <w:tab/>
            </w:r>
            <w:r>
              <w:rPr>
                <w:noProof/>
                <w:webHidden/>
              </w:rPr>
              <w:fldChar w:fldCharType="begin"/>
            </w:r>
            <w:r>
              <w:rPr>
                <w:noProof/>
                <w:webHidden/>
              </w:rPr>
              <w:instrText xml:space="preserve"> PAGEREF _Toc208832735 \h </w:instrText>
            </w:r>
            <w:r>
              <w:rPr>
                <w:noProof/>
                <w:webHidden/>
              </w:rPr>
            </w:r>
            <w:r>
              <w:rPr>
                <w:noProof/>
                <w:webHidden/>
              </w:rPr>
              <w:fldChar w:fldCharType="separate"/>
            </w:r>
            <w:r>
              <w:rPr>
                <w:noProof/>
                <w:webHidden/>
              </w:rPr>
              <w:t>113</w:t>
            </w:r>
            <w:r>
              <w:rPr>
                <w:noProof/>
                <w:webHidden/>
              </w:rPr>
              <w:fldChar w:fldCharType="end"/>
            </w:r>
          </w:hyperlink>
        </w:p>
        <w:p w14:paraId="7E6E24C2" w14:textId="53ED6CB6"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6" w:history="1">
            <w:r w:rsidRPr="005C6251">
              <w:rPr>
                <w:rStyle w:val="Hyperlink"/>
                <w:i/>
                <w:noProof/>
              </w:rPr>
              <w:t>5.4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Justification de la variante retenue</w:t>
            </w:r>
            <w:r>
              <w:rPr>
                <w:noProof/>
                <w:webHidden/>
              </w:rPr>
              <w:tab/>
            </w:r>
            <w:r>
              <w:rPr>
                <w:noProof/>
                <w:webHidden/>
              </w:rPr>
              <w:fldChar w:fldCharType="begin"/>
            </w:r>
            <w:r>
              <w:rPr>
                <w:noProof/>
                <w:webHidden/>
              </w:rPr>
              <w:instrText xml:space="preserve"> PAGEREF _Toc208832736 \h </w:instrText>
            </w:r>
            <w:r>
              <w:rPr>
                <w:noProof/>
                <w:webHidden/>
              </w:rPr>
            </w:r>
            <w:r>
              <w:rPr>
                <w:noProof/>
                <w:webHidden/>
              </w:rPr>
              <w:fldChar w:fldCharType="separate"/>
            </w:r>
            <w:r>
              <w:rPr>
                <w:noProof/>
                <w:webHidden/>
              </w:rPr>
              <w:t>114</w:t>
            </w:r>
            <w:r>
              <w:rPr>
                <w:noProof/>
                <w:webHidden/>
              </w:rPr>
              <w:fldChar w:fldCharType="end"/>
            </w:r>
          </w:hyperlink>
        </w:p>
        <w:p w14:paraId="62853417" w14:textId="2FDAD3CC"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7" w:history="1">
            <w:r w:rsidRPr="005C6251">
              <w:rPr>
                <w:rStyle w:val="Hyperlink"/>
                <w:noProof/>
              </w:rPr>
              <w:t>5.4.1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Site de la centrale solaire</w:t>
            </w:r>
            <w:r>
              <w:rPr>
                <w:noProof/>
                <w:webHidden/>
              </w:rPr>
              <w:tab/>
            </w:r>
            <w:r>
              <w:rPr>
                <w:noProof/>
                <w:webHidden/>
              </w:rPr>
              <w:fldChar w:fldCharType="begin"/>
            </w:r>
            <w:r>
              <w:rPr>
                <w:noProof/>
                <w:webHidden/>
              </w:rPr>
              <w:instrText xml:space="preserve"> PAGEREF _Toc208832737 \h </w:instrText>
            </w:r>
            <w:r>
              <w:rPr>
                <w:noProof/>
                <w:webHidden/>
              </w:rPr>
            </w:r>
            <w:r>
              <w:rPr>
                <w:noProof/>
                <w:webHidden/>
              </w:rPr>
              <w:fldChar w:fldCharType="separate"/>
            </w:r>
            <w:r>
              <w:rPr>
                <w:noProof/>
                <w:webHidden/>
              </w:rPr>
              <w:t>114</w:t>
            </w:r>
            <w:r>
              <w:rPr>
                <w:noProof/>
                <w:webHidden/>
              </w:rPr>
              <w:fldChar w:fldCharType="end"/>
            </w:r>
          </w:hyperlink>
        </w:p>
        <w:p w14:paraId="2B2C3BE3" w14:textId="7816D577"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8" w:history="1">
            <w:r w:rsidRPr="005C6251">
              <w:rPr>
                <w:rStyle w:val="Hyperlink"/>
                <w:noProof/>
              </w:rPr>
              <w:t>5.4.2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Tracé de la ligne de transmission</w:t>
            </w:r>
            <w:r>
              <w:rPr>
                <w:noProof/>
                <w:webHidden/>
              </w:rPr>
              <w:tab/>
            </w:r>
            <w:r>
              <w:rPr>
                <w:noProof/>
                <w:webHidden/>
              </w:rPr>
              <w:fldChar w:fldCharType="begin"/>
            </w:r>
            <w:r>
              <w:rPr>
                <w:noProof/>
                <w:webHidden/>
              </w:rPr>
              <w:instrText xml:space="preserve"> PAGEREF _Toc208832738 \h </w:instrText>
            </w:r>
            <w:r>
              <w:rPr>
                <w:noProof/>
                <w:webHidden/>
              </w:rPr>
            </w:r>
            <w:r>
              <w:rPr>
                <w:noProof/>
                <w:webHidden/>
              </w:rPr>
              <w:fldChar w:fldCharType="separate"/>
            </w:r>
            <w:r>
              <w:rPr>
                <w:noProof/>
                <w:webHidden/>
              </w:rPr>
              <w:t>115</w:t>
            </w:r>
            <w:r>
              <w:rPr>
                <w:noProof/>
                <w:webHidden/>
              </w:rPr>
              <w:fldChar w:fldCharType="end"/>
            </w:r>
          </w:hyperlink>
        </w:p>
        <w:p w14:paraId="5B022BA9" w14:textId="187099D5"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39" w:history="1">
            <w:r w:rsidRPr="005C6251">
              <w:rPr>
                <w:rStyle w:val="Hyperlink"/>
                <w:noProof/>
              </w:rPr>
              <w:t>5.4.3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Station de raccordement</w:t>
            </w:r>
            <w:r>
              <w:rPr>
                <w:noProof/>
                <w:webHidden/>
              </w:rPr>
              <w:tab/>
            </w:r>
            <w:r>
              <w:rPr>
                <w:noProof/>
                <w:webHidden/>
              </w:rPr>
              <w:fldChar w:fldCharType="begin"/>
            </w:r>
            <w:r>
              <w:rPr>
                <w:noProof/>
                <w:webHidden/>
              </w:rPr>
              <w:instrText xml:space="preserve"> PAGEREF _Toc208832739 \h </w:instrText>
            </w:r>
            <w:r>
              <w:rPr>
                <w:noProof/>
                <w:webHidden/>
              </w:rPr>
            </w:r>
            <w:r>
              <w:rPr>
                <w:noProof/>
                <w:webHidden/>
              </w:rPr>
              <w:fldChar w:fldCharType="separate"/>
            </w:r>
            <w:r>
              <w:rPr>
                <w:noProof/>
                <w:webHidden/>
              </w:rPr>
              <w:t>117</w:t>
            </w:r>
            <w:r>
              <w:rPr>
                <w:noProof/>
                <w:webHidden/>
              </w:rPr>
              <w:fldChar w:fldCharType="end"/>
            </w:r>
          </w:hyperlink>
        </w:p>
        <w:p w14:paraId="7D51D512" w14:textId="15BDA17F"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0" w:history="1">
            <w:r w:rsidRPr="005C6251">
              <w:rPr>
                <w:rStyle w:val="Hyperlink"/>
                <w:noProof/>
              </w:rPr>
              <w:t>5.4.4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Gestion des ressources en eaux</w:t>
            </w:r>
            <w:r>
              <w:rPr>
                <w:noProof/>
                <w:webHidden/>
              </w:rPr>
              <w:tab/>
            </w:r>
            <w:r>
              <w:rPr>
                <w:noProof/>
                <w:webHidden/>
              </w:rPr>
              <w:fldChar w:fldCharType="begin"/>
            </w:r>
            <w:r>
              <w:rPr>
                <w:noProof/>
                <w:webHidden/>
              </w:rPr>
              <w:instrText xml:space="preserve"> PAGEREF _Toc208832740 \h </w:instrText>
            </w:r>
            <w:r>
              <w:rPr>
                <w:noProof/>
                <w:webHidden/>
              </w:rPr>
            </w:r>
            <w:r>
              <w:rPr>
                <w:noProof/>
                <w:webHidden/>
              </w:rPr>
              <w:fldChar w:fldCharType="separate"/>
            </w:r>
            <w:r>
              <w:rPr>
                <w:noProof/>
                <w:webHidden/>
              </w:rPr>
              <w:t>117</w:t>
            </w:r>
            <w:r>
              <w:rPr>
                <w:noProof/>
                <w:webHidden/>
              </w:rPr>
              <w:fldChar w:fldCharType="end"/>
            </w:r>
          </w:hyperlink>
        </w:p>
        <w:p w14:paraId="47681C35" w14:textId="5D0B06BF"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1" w:history="1">
            <w:r w:rsidRPr="005C6251">
              <w:rPr>
                <w:rStyle w:val="Hyperlink"/>
                <w:noProof/>
              </w:rPr>
              <w:t>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Impacts Environnementaux et Sociaux</w:t>
            </w:r>
            <w:r>
              <w:rPr>
                <w:noProof/>
                <w:webHidden/>
              </w:rPr>
              <w:tab/>
            </w:r>
            <w:r>
              <w:rPr>
                <w:noProof/>
                <w:webHidden/>
              </w:rPr>
              <w:fldChar w:fldCharType="begin"/>
            </w:r>
            <w:r>
              <w:rPr>
                <w:noProof/>
                <w:webHidden/>
              </w:rPr>
              <w:instrText xml:space="preserve"> PAGEREF _Toc208832741 \h </w:instrText>
            </w:r>
            <w:r>
              <w:rPr>
                <w:noProof/>
                <w:webHidden/>
              </w:rPr>
            </w:r>
            <w:r>
              <w:rPr>
                <w:noProof/>
                <w:webHidden/>
              </w:rPr>
              <w:fldChar w:fldCharType="separate"/>
            </w:r>
            <w:r>
              <w:rPr>
                <w:noProof/>
                <w:webHidden/>
              </w:rPr>
              <w:t>119</w:t>
            </w:r>
            <w:r>
              <w:rPr>
                <w:noProof/>
                <w:webHidden/>
              </w:rPr>
              <w:fldChar w:fldCharType="end"/>
            </w:r>
          </w:hyperlink>
        </w:p>
        <w:p w14:paraId="000F0316" w14:textId="50511E47"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2" w:history="1">
            <w:r w:rsidRPr="005C6251">
              <w:rPr>
                <w:rStyle w:val="Hyperlink"/>
                <w:i/>
                <w:noProof/>
              </w:rPr>
              <w:t>6.1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Méthodologie adoptée</w:t>
            </w:r>
            <w:r>
              <w:rPr>
                <w:noProof/>
                <w:webHidden/>
              </w:rPr>
              <w:tab/>
            </w:r>
            <w:r>
              <w:rPr>
                <w:noProof/>
                <w:webHidden/>
              </w:rPr>
              <w:fldChar w:fldCharType="begin"/>
            </w:r>
            <w:r>
              <w:rPr>
                <w:noProof/>
                <w:webHidden/>
              </w:rPr>
              <w:instrText xml:space="preserve"> PAGEREF _Toc208832742 \h </w:instrText>
            </w:r>
            <w:r>
              <w:rPr>
                <w:noProof/>
                <w:webHidden/>
              </w:rPr>
            </w:r>
            <w:r>
              <w:rPr>
                <w:noProof/>
                <w:webHidden/>
              </w:rPr>
              <w:fldChar w:fldCharType="separate"/>
            </w:r>
            <w:r>
              <w:rPr>
                <w:noProof/>
                <w:webHidden/>
              </w:rPr>
              <w:t>119</w:t>
            </w:r>
            <w:r>
              <w:rPr>
                <w:noProof/>
                <w:webHidden/>
              </w:rPr>
              <w:fldChar w:fldCharType="end"/>
            </w:r>
          </w:hyperlink>
        </w:p>
        <w:p w14:paraId="5AF610B2" w14:textId="4750CA26"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3" w:history="1">
            <w:r w:rsidRPr="005C6251">
              <w:rPr>
                <w:rStyle w:val="Hyperlink"/>
                <w:noProof/>
              </w:rPr>
              <w:t>6.2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Grille d’évaluation des impacts</w:t>
            </w:r>
            <w:r>
              <w:rPr>
                <w:noProof/>
                <w:webHidden/>
              </w:rPr>
              <w:tab/>
            </w:r>
            <w:r>
              <w:rPr>
                <w:noProof/>
                <w:webHidden/>
              </w:rPr>
              <w:fldChar w:fldCharType="begin"/>
            </w:r>
            <w:r>
              <w:rPr>
                <w:noProof/>
                <w:webHidden/>
              </w:rPr>
              <w:instrText xml:space="preserve"> PAGEREF _Toc208832743 \h </w:instrText>
            </w:r>
            <w:r>
              <w:rPr>
                <w:noProof/>
                <w:webHidden/>
              </w:rPr>
            </w:r>
            <w:r>
              <w:rPr>
                <w:noProof/>
                <w:webHidden/>
              </w:rPr>
              <w:fldChar w:fldCharType="separate"/>
            </w:r>
            <w:r>
              <w:rPr>
                <w:noProof/>
                <w:webHidden/>
              </w:rPr>
              <w:t>120</w:t>
            </w:r>
            <w:r>
              <w:rPr>
                <w:noProof/>
                <w:webHidden/>
              </w:rPr>
              <w:fldChar w:fldCharType="end"/>
            </w:r>
          </w:hyperlink>
        </w:p>
        <w:p w14:paraId="2CEB753A" w14:textId="0AC1485E"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4" w:history="1">
            <w:r w:rsidRPr="005C6251">
              <w:rPr>
                <w:rStyle w:val="Hyperlink"/>
                <w:i/>
                <w:noProof/>
              </w:rPr>
              <w:t>6.3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Identification des impacts environnementaux et sociaux négatifs</w:t>
            </w:r>
            <w:r>
              <w:rPr>
                <w:noProof/>
                <w:webHidden/>
              </w:rPr>
              <w:tab/>
            </w:r>
            <w:r>
              <w:rPr>
                <w:noProof/>
                <w:webHidden/>
              </w:rPr>
              <w:fldChar w:fldCharType="begin"/>
            </w:r>
            <w:r>
              <w:rPr>
                <w:noProof/>
                <w:webHidden/>
              </w:rPr>
              <w:instrText xml:space="preserve"> PAGEREF _Toc208832744 \h </w:instrText>
            </w:r>
            <w:r>
              <w:rPr>
                <w:noProof/>
                <w:webHidden/>
              </w:rPr>
            </w:r>
            <w:r>
              <w:rPr>
                <w:noProof/>
                <w:webHidden/>
              </w:rPr>
              <w:fldChar w:fldCharType="separate"/>
            </w:r>
            <w:r>
              <w:rPr>
                <w:noProof/>
                <w:webHidden/>
              </w:rPr>
              <w:t>123</w:t>
            </w:r>
            <w:r>
              <w:rPr>
                <w:noProof/>
                <w:webHidden/>
              </w:rPr>
              <w:fldChar w:fldCharType="end"/>
            </w:r>
          </w:hyperlink>
        </w:p>
        <w:p w14:paraId="5FFCFD26" w14:textId="4A37BD72"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5" w:history="1">
            <w:r w:rsidRPr="005C6251">
              <w:rPr>
                <w:rStyle w:val="Hyperlink"/>
                <w:noProof/>
              </w:rPr>
              <w:t>6.3.1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conception</w:t>
            </w:r>
            <w:r>
              <w:rPr>
                <w:noProof/>
                <w:webHidden/>
              </w:rPr>
              <w:tab/>
            </w:r>
            <w:r>
              <w:rPr>
                <w:noProof/>
                <w:webHidden/>
              </w:rPr>
              <w:fldChar w:fldCharType="begin"/>
            </w:r>
            <w:r>
              <w:rPr>
                <w:noProof/>
                <w:webHidden/>
              </w:rPr>
              <w:instrText xml:space="preserve"> PAGEREF _Toc208832745 \h </w:instrText>
            </w:r>
            <w:r>
              <w:rPr>
                <w:noProof/>
                <w:webHidden/>
              </w:rPr>
            </w:r>
            <w:r>
              <w:rPr>
                <w:noProof/>
                <w:webHidden/>
              </w:rPr>
              <w:fldChar w:fldCharType="separate"/>
            </w:r>
            <w:r>
              <w:rPr>
                <w:noProof/>
                <w:webHidden/>
              </w:rPr>
              <w:t>123</w:t>
            </w:r>
            <w:r>
              <w:rPr>
                <w:noProof/>
                <w:webHidden/>
              </w:rPr>
              <w:fldChar w:fldCharType="end"/>
            </w:r>
          </w:hyperlink>
        </w:p>
        <w:p w14:paraId="078874CC" w14:textId="53E10CA6"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6" w:history="1">
            <w:r w:rsidRPr="005C6251">
              <w:rPr>
                <w:rStyle w:val="Hyperlink"/>
                <w:noProof/>
              </w:rPr>
              <w:t>6.3.2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pré-construction</w:t>
            </w:r>
            <w:r>
              <w:rPr>
                <w:noProof/>
                <w:webHidden/>
              </w:rPr>
              <w:tab/>
            </w:r>
            <w:r>
              <w:rPr>
                <w:noProof/>
                <w:webHidden/>
              </w:rPr>
              <w:fldChar w:fldCharType="begin"/>
            </w:r>
            <w:r>
              <w:rPr>
                <w:noProof/>
                <w:webHidden/>
              </w:rPr>
              <w:instrText xml:space="preserve"> PAGEREF _Toc208832746 \h </w:instrText>
            </w:r>
            <w:r>
              <w:rPr>
                <w:noProof/>
                <w:webHidden/>
              </w:rPr>
            </w:r>
            <w:r>
              <w:rPr>
                <w:noProof/>
                <w:webHidden/>
              </w:rPr>
              <w:fldChar w:fldCharType="separate"/>
            </w:r>
            <w:r>
              <w:rPr>
                <w:noProof/>
                <w:webHidden/>
              </w:rPr>
              <w:t>123</w:t>
            </w:r>
            <w:r>
              <w:rPr>
                <w:noProof/>
                <w:webHidden/>
              </w:rPr>
              <w:fldChar w:fldCharType="end"/>
            </w:r>
          </w:hyperlink>
        </w:p>
        <w:p w14:paraId="18F56F5B" w14:textId="0AD3EE5F"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7" w:history="1">
            <w:r w:rsidRPr="005C6251">
              <w:rPr>
                <w:rStyle w:val="Hyperlink"/>
                <w:noProof/>
              </w:rPr>
              <w:t>6.3.3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Construction</w:t>
            </w:r>
            <w:r>
              <w:rPr>
                <w:noProof/>
                <w:webHidden/>
              </w:rPr>
              <w:tab/>
            </w:r>
            <w:r>
              <w:rPr>
                <w:noProof/>
                <w:webHidden/>
              </w:rPr>
              <w:fldChar w:fldCharType="begin"/>
            </w:r>
            <w:r>
              <w:rPr>
                <w:noProof/>
                <w:webHidden/>
              </w:rPr>
              <w:instrText xml:space="preserve"> PAGEREF _Toc208832747 \h </w:instrText>
            </w:r>
            <w:r>
              <w:rPr>
                <w:noProof/>
                <w:webHidden/>
              </w:rPr>
            </w:r>
            <w:r>
              <w:rPr>
                <w:noProof/>
                <w:webHidden/>
              </w:rPr>
              <w:fldChar w:fldCharType="separate"/>
            </w:r>
            <w:r>
              <w:rPr>
                <w:noProof/>
                <w:webHidden/>
              </w:rPr>
              <w:t>124</w:t>
            </w:r>
            <w:r>
              <w:rPr>
                <w:noProof/>
                <w:webHidden/>
              </w:rPr>
              <w:fldChar w:fldCharType="end"/>
            </w:r>
          </w:hyperlink>
        </w:p>
        <w:p w14:paraId="1ABDC735" w14:textId="7B88F87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8" w:history="1">
            <w:r w:rsidRPr="005C6251">
              <w:rPr>
                <w:rStyle w:val="Hyperlink"/>
                <w:noProof/>
              </w:rPr>
              <w:t>6.3.4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d’exploitation</w:t>
            </w:r>
            <w:r>
              <w:rPr>
                <w:noProof/>
                <w:webHidden/>
              </w:rPr>
              <w:tab/>
            </w:r>
            <w:r>
              <w:rPr>
                <w:noProof/>
                <w:webHidden/>
              </w:rPr>
              <w:fldChar w:fldCharType="begin"/>
            </w:r>
            <w:r>
              <w:rPr>
                <w:noProof/>
                <w:webHidden/>
              </w:rPr>
              <w:instrText xml:space="preserve"> PAGEREF _Toc208832748 \h </w:instrText>
            </w:r>
            <w:r>
              <w:rPr>
                <w:noProof/>
                <w:webHidden/>
              </w:rPr>
            </w:r>
            <w:r>
              <w:rPr>
                <w:noProof/>
                <w:webHidden/>
              </w:rPr>
              <w:fldChar w:fldCharType="separate"/>
            </w:r>
            <w:r>
              <w:rPr>
                <w:noProof/>
                <w:webHidden/>
              </w:rPr>
              <w:t>134</w:t>
            </w:r>
            <w:r>
              <w:rPr>
                <w:noProof/>
                <w:webHidden/>
              </w:rPr>
              <w:fldChar w:fldCharType="end"/>
            </w:r>
          </w:hyperlink>
        </w:p>
        <w:p w14:paraId="7D900B3A" w14:textId="3F18CEB4"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49" w:history="1">
            <w:r w:rsidRPr="005C6251">
              <w:rPr>
                <w:rStyle w:val="Hyperlink"/>
                <w:noProof/>
              </w:rPr>
              <w:t>6.3.5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démantèlement</w:t>
            </w:r>
            <w:r>
              <w:rPr>
                <w:noProof/>
                <w:webHidden/>
              </w:rPr>
              <w:tab/>
            </w:r>
            <w:r>
              <w:rPr>
                <w:noProof/>
                <w:webHidden/>
              </w:rPr>
              <w:fldChar w:fldCharType="begin"/>
            </w:r>
            <w:r>
              <w:rPr>
                <w:noProof/>
                <w:webHidden/>
              </w:rPr>
              <w:instrText xml:space="preserve"> PAGEREF _Toc208832749 \h </w:instrText>
            </w:r>
            <w:r>
              <w:rPr>
                <w:noProof/>
                <w:webHidden/>
              </w:rPr>
            </w:r>
            <w:r>
              <w:rPr>
                <w:noProof/>
                <w:webHidden/>
              </w:rPr>
              <w:fldChar w:fldCharType="separate"/>
            </w:r>
            <w:r>
              <w:rPr>
                <w:noProof/>
                <w:webHidden/>
              </w:rPr>
              <w:t>140</w:t>
            </w:r>
            <w:r>
              <w:rPr>
                <w:noProof/>
                <w:webHidden/>
              </w:rPr>
              <w:fldChar w:fldCharType="end"/>
            </w:r>
          </w:hyperlink>
        </w:p>
        <w:p w14:paraId="1A0B9B25" w14:textId="6EB12B21"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0" w:history="1">
            <w:r w:rsidRPr="005C6251">
              <w:rPr>
                <w:rStyle w:val="Hyperlink"/>
                <w:i/>
                <w:noProof/>
              </w:rPr>
              <w:t>6.4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Identification des impacts environnementaux et sociaux positifs</w:t>
            </w:r>
            <w:r>
              <w:rPr>
                <w:noProof/>
                <w:webHidden/>
              </w:rPr>
              <w:tab/>
            </w:r>
            <w:r>
              <w:rPr>
                <w:noProof/>
                <w:webHidden/>
              </w:rPr>
              <w:fldChar w:fldCharType="begin"/>
            </w:r>
            <w:r>
              <w:rPr>
                <w:noProof/>
                <w:webHidden/>
              </w:rPr>
              <w:instrText xml:space="preserve"> PAGEREF _Toc208832750 \h </w:instrText>
            </w:r>
            <w:r>
              <w:rPr>
                <w:noProof/>
                <w:webHidden/>
              </w:rPr>
            </w:r>
            <w:r>
              <w:rPr>
                <w:noProof/>
                <w:webHidden/>
              </w:rPr>
              <w:fldChar w:fldCharType="separate"/>
            </w:r>
            <w:r>
              <w:rPr>
                <w:noProof/>
                <w:webHidden/>
              </w:rPr>
              <w:t>147</w:t>
            </w:r>
            <w:r>
              <w:rPr>
                <w:noProof/>
                <w:webHidden/>
              </w:rPr>
              <w:fldChar w:fldCharType="end"/>
            </w:r>
          </w:hyperlink>
        </w:p>
        <w:p w14:paraId="4A4BA3A5" w14:textId="6298D66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1" w:history="1">
            <w:r w:rsidRPr="005C6251">
              <w:rPr>
                <w:rStyle w:val="Hyperlink"/>
                <w:noProof/>
              </w:rPr>
              <w:t>6.4.1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Impacts positifs environnementaux</w:t>
            </w:r>
            <w:r>
              <w:rPr>
                <w:noProof/>
                <w:webHidden/>
              </w:rPr>
              <w:tab/>
            </w:r>
            <w:r>
              <w:rPr>
                <w:noProof/>
                <w:webHidden/>
              </w:rPr>
              <w:fldChar w:fldCharType="begin"/>
            </w:r>
            <w:r>
              <w:rPr>
                <w:noProof/>
                <w:webHidden/>
              </w:rPr>
              <w:instrText xml:space="preserve"> PAGEREF _Toc208832751 \h </w:instrText>
            </w:r>
            <w:r>
              <w:rPr>
                <w:noProof/>
                <w:webHidden/>
              </w:rPr>
            </w:r>
            <w:r>
              <w:rPr>
                <w:noProof/>
                <w:webHidden/>
              </w:rPr>
              <w:fldChar w:fldCharType="separate"/>
            </w:r>
            <w:r>
              <w:rPr>
                <w:noProof/>
                <w:webHidden/>
              </w:rPr>
              <w:t>148</w:t>
            </w:r>
            <w:r>
              <w:rPr>
                <w:noProof/>
                <w:webHidden/>
              </w:rPr>
              <w:fldChar w:fldCharType="end"/>
            </w:r>
          </w:hyperlink>
        </w:p>
        <w:p w14:paraId="52D1DC8A" w14:textId="256FF77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2" w:history="1">
            <w:r w:rsidRPr="005C6251">
              <w:rPr>
                <w:rStyle w:val="Hyperlink"/>
                <w:noProof/>
              </w:rPr>
              <w:t>6.4.2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Impacts positifs sociaux et économiques</w:t>
            </w:r>
            <w:r>
              <w:rPr>
                <w:noProof/>
                <w:webHidden/>
              </w:rPr>
              <w:tab/>
            </w:r>
            <w:r>
              <w:rPr>
                <w:noProof/>
                <w:webHidden/>
              </w:rPr>
              <w:fldChar w:fldCharType="begin"/>
            </w:r>
            <w:r>
              <w:rPr>
                <w:noProof/>
                <w:webHidden/>
              </w:rPr>
              <w:instrText xml:space="preserve"> PAGEREF _Toc208832752 \h </w:instrText>
            </w:r>
            <w:r>
              <w:rPr>
                <w:noProof/>
                <w:webHidden/>
              </w:rPr>
            </w:r>
            <w:r>
              <w:rPr>
                <w:noProof/>
                <w:webHidden/>
              </w:rPr>
              <w:fldChar w:fldCharType="separate"/>
            </w:r>
            <w:r>
              <w:rPr>
                <w:noProof/>
                <w:webHidden/>
              </w:rPr>
              <w:t>149</w:t>
            </w:r>
            <w:r>
              <w:rPr>
                <w:noProof/>
                <w:webHidden/>
              </w:rPr>
              <w:fldChar w:fldCharType="end"/>
            </w:r>
          </w:hyperlink>
        </w:p>
        <w:p w14:paraId="58066DAD" w14:textId="67B5CD7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3" w:history="1">
            <w:r w:rsidRPr="005C6251">
              <w:rPr>
                <w:rStyle w:val="Hyperlink"/>
                <w:noProof/>
              </w:rPr>
              <w:t>6.4.3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Milieu physique</w:t>
            </w:r>
            <w:r>
              <w:rPr>
                <w:noProof/>
                <w:webHidden/>
              </w:rPr>
              <w:tab/>
            </w:r>
            <w:r>
              <w:rPr>
                <w:noProof/>
                <w:webHidden/>
              </w:rPr>
              <w:fldChar w:fldCharType="begin"/>
            </w:r>
            <w:r>
              <w:rPr>
                <w:noProof/>
                <w:webHidden/>
              </w:rPr>
              <w:instrText xml:space="preserve"> PAGEREF _Toc208832753 \h </w:instrText>
            </w:r>
            <w:r>
              <w:rPr>
                <w:noProof/>
                <w:webHidden/>
              </w:rPr>
            </w:r>
            <w:r>
              <w:rPr>
                <w:noProof/>
                <w:webHidden/>
              </w:rPr>
              <w:fldChar w:fldCharType="separate"/>
            </w:r>
            <w:r>
              <w:rPr>
                <w:noProof/>
                <w:webHidden/>
              </w:rPr>
              <w:t>150</w:t>
            </w:r>
            <w:r>
              <w:rPr>
                <w:noProof/>
                <w:webHidden/>
              </w:rPr>
              <w:fldChar w:fldCharType="end"/>
            </w:r>
          </w:hyperlink>
        </w:p>
        <w:p w14:paraId="09AA73FF" w14:textId="2E3A5D6C"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4" w:history="1">
            <w:r w:rsidRPr="005C6251">
              <w:rPr>
                <w:rStyle w:val="Hyperlink"/>
                <w:noProof/>
              </w:rPr>
              <w:t>6.4.4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Milieu Biologique</w:t>
            </w:r>
            <w:r>
              <w:rPr>
                <w:noProof/>
                <w:webHidden/>
              </w:rPr>
              <w:tab/>
            </w:r>
            <w:r>
              <w:rPr>
                <w:noProof/>
                <w:webHidden/>
              </w:rPr>
              <w:fldChar w:fldCharType="begin"/>
            </w:r>
            <w:r>
              <w:rPr>
                <w:noProof/>
                <w:webHidden/>
              </w:rPr>
              <w:instrText xml:space="preserve"> PAGEREF _Toc208832754 \h </w:instrText>
            </w:r>
            <w:r>
              <w:rPr>
                <w:noProof/>
                <w:webHidden/>
              </w:rPr>
            </w:r>
            <w:r>
              <w:rPr>
                <w:noProof/>
                <w:webHidden/>
              </w:rPr>
              <w:fldChar w:fldCharType="separate"/>
            </w:r>
            <w:r>
              <w:rPr>
                <w:noProof/>
                <w:webHidden/>
              </w:rPr>
              <w:t>158</w:t>
            </w:r>
            <w:r>
              <w:rPr>
                <w:noProof/>
                <w:webHidden/>
              </w:rPr>
              <w:fldChar w:fldCharType="end"/>
            </w:r>
          </w:hyperlink>
        </w:p>
        <w:p w14:paraId="6B30B18F" w14:textId="04F3082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5" w:history="1">
            <w:r w:rsidRPr="005C6251">
              <w:rPr>
                <w:rStyle w:val="Hyperlink"/>
                <w:noProof/>
              </w:rPr>
              <w:t>6.4.5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Milieu socio-économique</w:t>
            </w:r>
            <w:r>
              <w:rPr>
                <w:noProof/>
                <w:webHidden/>
              </w:rPr>
              <w:tab/>
            </w:r>
            <w:r>
              <w:rPr>
                <w:noProof/>
                <w:webHidden/>
              </w:rPr>
              <w:fldChar w:fldCharType="begin"/>
            </w:r>
            <w:r>
              <w:rPr>
                <w:noProof/>
                <w:webHidden/>
              </w:rPr>
              <w:instrText xml:space="preserve"> PAGEREF _Toc208832755 \h </w:instrText>
            </w:r>
            <w:r>
              <w:rPr>
                <w:noProof/>
                <w:webHidden/>
              </w:rPr>
            </w:r>
            <w:r>
              <w:rPr>
                <w:noProof/>
                <w:webHidden/>
              </w:rPr>
              <w:fldChar w:fldCharType="separate"/>
            </w:r>
            <w:r>
              <w:rPr>
                <w:noProof/>
                <w:webHidden/>
              </w:rPr>
              <w:t>160</w:t>
            </w:r>
            <w:r>
              <w:rPr>
                <w:noProof/>
                <w:webHidden/>
              </w:rPr>
              <w:fldChar w:fldCharType="end"/>
            </w:r>
          </w:hyperlink>
        </w:p>
        <w:p w14:paraId="4618B66E" w14:textId="209E2D12"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6" w:history="1">
            <w:r w:rsidRPr="005C6251">
              <w:rPr>
                <w:rStyle w:val="Hyperlink"/>
                <w:i/>
                <w:noProof/>
              </w:rPr>
              <w:t>6.5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Matrice de caractérisation et d’évaluation</w:t>
            </w:r>
            <w:r>
              <w:rPr>
                <w:noProof/>
                <w:webHidden/>
              </w:rPr>
              <w:tab/>
            </w:r>
            <w:r>
              <w:rPr>
                <w:noProof/>
                <w:webHidden/>
              </w:rPr>
              <w:fldChar w:fldCharType="begin"/>
            </w:r>
            <w:r>
              <w:rPr>
                <w:noProof/>
                <w:webHidden/>
              </w:rPr>
              <w:instrText xml:space="preserve"> PAGEREF _Toc208832756 \h </w:instrText>
            </w:r>
            <w:r>
              <w:rPr>
                <w:noProof/>
                <w:webHidden/>
              </w:rPr>
            </w:r>
            <w:r>
              <w:rPr>
                <w:noProof/>
                <w:webHidden/>
              </w:rPr>
              <w:fldChar w:fldCharType="separate"/>
            </w:r>
            <w:r>
              <w:rPr>
                <w:noProof/>
                <w:webHidden/>
              </w:rPr>
              <w:t>164</w:t>
            </w:r>
            <w:r>
              <w:rPr>
                <w:noProof/>
                <w:webHidden/>
              </w:rPr>
              <w:fldChar w:fldCharType="end"/>
            </w:r>
          </w:hyperlink>
        </w:p>
        <w:p w14:paraId="3D1B80FD" w14:textId="30B4FCCC"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7" w:history="1">
            <w:r w:rsidRPr="005C6251">
              <w:rPr>
                <w:rStyle w:val="Hyperlink"/>
                <w:i/>
                <w:noProof/>
              </w:rPr>
              <w:t>6.6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Impacts cumulatifs et mesures</w:t>
            </w:r>
            <w:r>
              <w:rPr>
                <w:noProof/>
                <w:webHidden/>
              </w:rPr>
              <w:tab/>
            </w:r>
            <w:r>
              <w:rPr>
                <w:noProof/>
                <w:webHidden/>
              </w:rPr>
              <w:fldChar w:fldCharType="begin"/>
            </w:r>
            <w:r>
              <w:rPr>
                <w:noProof/>
                <w:webHidden/>
              </w:rPr>
              <w:instrText xml:space="preserve"> PAGEREF _Toc208832757 \h </w:instrText>
            </w:r>
            <w:r>
              <w:rPr>
                <w:noProof/>
                <w:webHidden/>
              </w:rPr>
            </w:r>
            <w:r>
              <w:rPr>
                <w:noProof/>
                <w:webHidden/>
              </w:rPr>
              <w:fldChar w:fldCharType="separate"/>
            </w:r>
            <w:r>
              <w:rPr>
                <w:noProof/>
                <w:webHidden/>
              </w:rPr>
              <w:t>168</w:t>
            </w:r>
            <w:r>
              <w:rPr>
                <w:noProof/>
                <w:webHidden/>
              </w:rPr>
              <w:fldChar w:fldCharType="end"/>
            </w:r>
          </w:hyperlink>
        </w:p>
        <w:p w14:paraId="63303A62" w14:textId="49A911D9"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8" w:history="1">
            <w:r w:rsidRPr="005C6251">
              <w:rPr>
                <w:rStyle w:val="Hyperlink"/>
                <w:noProof/>
              </w:rPr>
              <w:t>6.6.1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Pollution atmosphérique cumulée (chantier + Centrale solaire voisine de Scatec)</w:t>
            </w:r>
            <w:r>
              <w:rPr>
                <w:noProof/>
                <w:webHidden/>
              </w:rPr>
              <w:tab/>
            </w:r>
            <w:r>
              <w:rPr>
                <w:noProof/>
                <w:webHidden/>
              </w:rPr>
              <w:fldChar w:fldCharType="begin"/>
            </w:r>
            <w:r>
              <w:rPr>
                <w:noProof/>
                <w:webHidden/>
              </w:rPr>
              <w:instrText xml:space="preserve"> PAGEREF _Toc208832758 \h </w:instrText>
            </w:r>
            <w:r>
              <w:rPr>
                <w:noProof/>
                <w:webHidden/>
              </w:rPr>
            </w:r>
            <w:r>
              <w:rPr>
                <w:noProof/>
                <w:webHidden/>
              </w:rPr>
              <w:fldChar w:fldCharType="separate"/>
            </w:r>
            <w:r>
              <w:rPr>
                <w:noProof/>
                <w:webHidden/>
              </w:rPr>
              <w:t>168</w:t>
            </w:r>
            <w:r>
              <w:rPr>
                <w:noProof/>
                <w:webHidden/>
              </w:rPr>
              <w:fldChar w:fldCharType="end"/>
            </w:r>
          </w:hyperlink>
        </w:p>
        <w:p w14:paraId="4C3C9E96" w14:textId="0EC9C12D"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59" w:history="1">
            <w:r w:rsidRPr="005C6251">
              <w:rPr>
                <w:rStyle w:val="Hyperlink"/>
                <w:noProof/>
              </w:rPr>
              <w:t>6.6.2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Perturbation écologique et fragmentation des habitats (cumul avec Scatec)</w:t>
            </w:r>
            <w:r>
              <w:rPr>
                <w:noProof/>
                <w:webHidden/>
              </w:rPr>
              <w:tab/>
            </w:r>
            <w:r>
              <w:rPr>
                <w:noProof/>
                <w:webHidden/>
              </w:rPr>
              <w:fldChar w:fldCharType="begin"/>
            </w:r>
            <w:r>
              <w:rPr>
                <w:noProof/>
                <w:webHidden/>
              </w:rPr>
              <w:instrText xml:space="preserve"> PAGEREF _Toc208832759 \h </w:instrText>
            </w:r>
            <w:r>
              <w:rPr>
                <w:noProof/>
                <w:webHidden/>
              </w:rPr>
            </w:r>
            <w:r>
              <w:rPr>
                <w:noProof/>
                <w:webHidden/>
              </w:rPr>
              <w:fldChar w:fldCharType="separate"/>
            </w:r>
            <w:r>
              <w:rPr>
                <w:noProof/>
                <w:webHidden/>
              </w:rPr>
              <w:t>168</w:t>
            </w:r>
            <w:r>
              <w:rPr>
                <w:noProof/>
                <w:webHidden/>
              </w:rPr>
              <w:fldChar w:fldCharType="end"/>
            </w:r>
          </w:hyperlink>
        </w:p>
        <w:p w14:paraId="4C9CCA4A" w14:textId="6155986E"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0" w:history="1">
            <w:r w:rsidRPr="005C6251">
              <w:rPr>
                <w:rStyle w:val="Hyperlink"/>
                <w:noProof/>
              </w:rPr>
              <w:t>6.6.3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Gestion sociale et risques cumulatifs pour les communautés locales</w:t>
            </w:r>
            <w:r>
              <w:rPr>
                <w:noProof/>
                <w:webHidden/>
              </w:rPr>
              <w:tab/>
            </w:r>
            <w:r>
              <w:rPr>
                <w:noProof/>
                <w:webHidden/>
              </w:rPr>
              <w:fldChar w:fldCharType="begin"/>
            </w:r>
            <w:r>
              <w:rPr>
                <w:noProof/>
                <w:webHidden/>
              </w:rPr>
              <w:instrText xml:space="preserve"> PAGEREF _Toc208832760 \h </w:instrText>
            </w:r>
            <w:r>
              <w:rPr>
                <w:noProof/>
                <w:webHidden/>
              </w:rPr>
            </w:r>
            <w:r>
              <w:rPr>
                <w:noProof/>
                <w:webHidden/>
              </w:rPr>
              <w:fldChar w:fldCharType="separate"/>
            </w:r>
            <w:r>
              <w:rPr>
                <w:noProof/>
                <w:webHidden/>
              </w:rPr>
              <w:t>168</w:t>
            </w:r>
            <w:r>
              <w:rPr>
                <w:noProof/>
                <w:webHidden/>
              </w:rPr>
              <w:fldChar w:fldCharType="end"/>
            </w:r>
          </w:hyperlink>
        </w:p>
        <w:p w14:paraId="36096501" w14:textId="550BC113"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1" w:history="1">
            <w:r w:rsidRPr="005C6251">
              <w:rPr>
                <w:rStyle w:val="Hyperlink"/>
                <w:noProof/>
              </w:rPr>
              <w:t>6.6.4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Paysage et impact visuel</w:t>
            </w:r>
            <w:r>
              <w:rPr>
                <w:noProof/>
                <w:webHidden/>
              </w:rPr>
              <w:tab/>
            </w:r>
            <w:r>
              <w:rPr>
                <w:noProof/>
                <w:webHidden/>
              </w:rPr>
              <w:fldChar w:fldCharType="begin"/>
            </w:r>
            <w:r>
              <w:rPr>
                <w:noProof/>
                <w:webHidden/>
              </w:rPr>
              <w:instrText xml:space="preserve"> PAGEREF _Toc208832761 \h </w:instrText>
            </w:r>
            <w:r>
              <w:rPr>
                <w:noProof/>
                <w:webHidden/>
              </w:rPr>
            </w:r>
            <w:r>
              <w:rPr>
                <w:noProof/>
                <w:webHidden/>
              </w:rPr>
              <w:fldChar w:fldCharType="separate"/>
            </w:r>
            <w:r>
              <w:rPr>
                <w:noProof/>
                <w:webHidden/>
              </w:rPr>
              <w:t>168</w:t>
            </w:r>
            <w:r>
              <w:rPr>
                <w:noProof/>
                <w:webHidden/>
              </w:rPr>
              <w:fldChar w:fldCharType="end"/>
            </w:r>
          </w:hyperlink>
        </w:p>
        <w:p w14:paraId="2174B553" w14:textId="388D2BD9"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2" w:history="1">
            <w:r w:rsidRPr="005C6251">
              <w:rPr>
                <w:rStyle w:val="Hyperlink"/>
                <w:i/>
                <w:noProof/>
              </w:rPr>
              <w:t>6.7</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Impacts résiduels</w:t>
            </w:r>
            <w:r>
              <w:rPr>
                <w:noProof/>
                <w:webHidden/>
              </w:rPr>
              <w:tab/>
            </w:r>
            <w:r>
              <w:rPr>
                <w:noProof/>
                <w:webHidden/>
              </w:rPr>
              <w:fldChar w:fldCharType="begin"/>
            </w:r>
            <w:r>
              <w:rPr>
                <w:noProof/>
                <w:webHidden/>
              </w:rPr>
              <w:instrText xml:space="preserve"> PAGEREF _Toc208832762 \h </w:instrText>
            </w:r>
            <w:r>
              <w:rPr>
                <w:noProof/>
                <w:webHidden/>
              </w:rPr>
            </w:r>
            <w:r>
              <w:rPr>
                <w:noProof/>
                <w:webHidden/>
              </w:rPr>
              <w:fldChar w:fldCharType="separate"/>
            </w:r>
            <w:r>
              <w:rPr>
                <w:noProof/>
                <w:webHidden/>
              </w:rPr>
              <w:t>169</w:t>
            </w:r>
            <w:r>
              <w:rPr>
                <w:noProof/>
                <w:webHidden/>
              </w:rPr>
              <w:fldChar w:fldCharType="end"/>
            </w:r>
          </w:hyperlink>
        </w:p>
        <w:p w14:paraId="155D0274" w14:textId="6C1CF64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3" w:history="1">
            <w:r w:rsidRPr="005C6251">
              <w:rPr>
                <w:rStyle w:val="Hyperlink"/>
                <w:noProof/>
              </w:rPr>
              <w:t>6.7.1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Sol et ressources en eau</w:t>
            </w:r>
            <w:r>
              <w:rPr>
                <w:noProof/>
                <w:webHidden/>
              </w:rPr>
              <w:tab/>
            </w:r>
            <w:r>
              <w:rPr>
                <w:noProof/>
                <w:webHidden/>
              </w:rPr>
              <w:fldChar w:fldCharType="begin"/>
            </w:r>
            <w:r>
              <w:rPr>
                <w:noProof/>
                <w:webHidden/>
              </w:rPr>
              <w:instrText xml:space="preserve"> PAGEREF _Toc208832763 \h </w:instrText>
            </w:r>
            <w:r>
              <w:rPr>
                <w:noProof/>
                <w:webHidden/>
              </w:rPr>
            </w:r>
            <w:r>
              <w:rPr>
                <w:noProof/>
                <w:webHidden/>
              </w:rPr>
              <w:fldChar w:fldCharType="separate"/>
            </w:r>
            <w:r>
              <w:rPr>
                <w:noProof/>
                <w:webHidden/>
              </w:rPr>
              <w:t>169</w:t>
            </w:r>
            <w:r>
              <w:rPr>
                <w:noProof/>
                <w:webHidden/>
              </w:rPr>
              <w:fldChar w:fldCharType="end"/>
            </w:r>
          </w:hyperlink>
        </w:p>
        <w:p w14:paraId="2C33D2B1" w14:textId="5461E111"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4" w:history="1">
            <w:r w:rsidRPr="005C6251">
              <w:rPr>
                <w:rStyle w:val="Hyperlink"/>
                <w:noProof/>
              </w:rPr>
              <w:t>6.7.2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Avifaune et faune terrestre</w:t>
            </w:r>
            <w:r>
              <w:rPr>
                <w:noProof/>
                <w:webHidden/>
              </w:rPr>
              <w:tab/>
            </w:r>
            <w:r>
              <w:rPr>
                <w:noProof/>
                <w:webHidden/>
              </w:rPr>
              <w:fldChar w:fldCharType="begin"/>
            </w:r>
            <w:r>
              <w:rPr>
                <w:noProof/>
                <w:webHidden/>
              </w:rPr>
              <w:instrText xml:space="preserve"> PAGEREF _Toc208832764 \h </w:instrText>
            </w:r>
            <w:r>
              <w:rPr>
                <w:noProof/>
                <w:webHidden/>
              </w:rPr>
            </w:r>
            <w:r>
              <w:rPr>
                <w:noProof/>
                <w:webHidden/>
              </w:rPr>
              <w:fldChar w:fldCharType="separate"/>
            </w:r>
            <w:r>
              <w:rPr>
                <w:noProof/>
                <w:webHidden/>
              </w:rPr>
              <w:t>170</w:t>
            </w:r>
            <w:r>
              <w:rPr>
                <w:noProof/>
                <w:webHidden/>
              </w:rPr>
              <w:fldChar w:fldCharType="end"/>
            </w:r>
          </w:hyperlink>
        </w:p>
        <w:p w14:paraId="5B268CC4" w14:textId="1C587B46"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5" w:history="1">
            <w:r w:rsidRPr="005C6251">
              <w:rPr>
                <w:rStyle w:val="Hyperlink"/>
                <w:noProof/>
              </w:rPr>
              <w:t>6.7.3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Flore et habitats naturels</w:t>
            </w:r>
            <w:r>
              <w:rPr>
                <w:noProof/>
                <w:webHidden/>
              </w:rPr>
              <w:tab/>
            </w:r>
            <w:r>
              <w:rPr>
                <w:noProof/>
                <w:webHidden/>
              </w:rPr>
              <w:fldChar w:fldCharType="begin"/>
            </w:r>
            <w:r>
              <w:rPr>
                <w:noProof/>
                <w:webHidden/>
              </w:rPr>
              <w:instrText xml:space="preserve"> PAGEREF _Toc208832765 \h </w:instrText>
            </w:r>
            <w:r>
              <w:rPr>
                <w:noProof/>
                <w:webHidden/>
              </w:rPr>
            </w:r>
            <w:r>
              <w:rPr>
                <w:noProof/>
                <w:webHidden/>
              </w:rPr>
              <w:fldChar w:fldCharType="separate"/>
            </w:r>
            <w:r>
              <w:rPr>
                <w:noProof/>
                <w:webHidden/>
              </w:rPr>
              <w:t>170</w:t>
            </w:r>
            <w:r>
              <w:rPr>
                <w:noProof/>
                <w:webHidden/>
              </w:rPr>
              <w:fldChar w:fldCharType="end"/>
            </w:r>
          </w:hyperlink>
        </w:p>
        <w:p w14:paraId="70F32B71" w14:textId="3EB5A56D"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6" w:history="1">
            <w:r w:rsidRPr="005C6251">
              <w:rPr>
                <w:rStyle w:val="Hyperlink"/>
                <w:noProof/>
              </w:rPr>
              <w:t>6.7.4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Paysage et cadre de vie</w:t>
            </w:r>
            <w:r>
              <w:rPr>
                <w:noProof/>
                <w:webHidden/>
              </w:rPr>
              <w:tab/>
            </w:r>
            <w:r>
              <w:rPr>
                <w:noProof/>
                <w:webHidden/>
              </w:rPr>
              <w:fldChar w:fldCharType="begin"/>
            </w:r>
            <w:r>
              <w:rPr>
                <w:noProof/>
                <w:webHidden/>
              </w:rPr>
              <w:instrText xml:space="preserve"> PAGEREF _Toc208832766 \h </w:instrText>
            </w:r>
            <w:r>
              <w:rPr>
                <w:noProof/>
                <w:webHidden/>
              </w:rPr>
            </w:r>
            <w:r>
              <w:rPr>
                <w:noProof/>
                <w:webHidden/>
              </w:rPr>
              <w:fldChar w:fldCharType="separate"/>
            </w:r>
            <w:r>
              <w:rPr>
                <w:noProof/>
                <w:webHidden/>
              </w:rPr>
              <w:t>170</w:t>
            </w:r>
            <w:r>
              <w:rPr>
                <w:noProof/>
                <w:webHidden/>
              </w:rPr>
              <w:fldChar w:fldCharType="end"/>
            </w:r>
          </w:hyperlink>
        </w:p>
        <w:p w14:paraId="3BD69200" w14:textId="3ACB29C0"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7" w:history="1">
            <w:r w:rsidRPr="005C6251">
              <w:rPr>
                <w:rStyle w:val="Hyperlink"/>
                <w:noProof/>
              </w:rPr>
              <w:t>6.7.5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Conditions sociales</w:t>
            </w:r>
            <w:r>
              <w:rPr>
                <w:noProof/>
                <w:webHidden/>
              </w:rPr>
              <w:tab/>
            </w:r>
            <w:r>
              <w:rPr>
                <w:noProof/>
                <w:webHidden/>
              </w:rPr>
              <w:fldChar w:fldCharType="begin"/>
            </w:r>
            <w:r>
              <w:rPr>
                <w:noProof/>
                <w:webHidden/>
              </w:rPr>
              <w:instrText xml:space="preserve"> PAGEREF _Toc208832767 \h </w:instrText>
            </w:r>
            <w:r>
              <w:rPr>
                <w:noProof/>
                <w:webHidden/>
              </w:rPr>
            </w:r>
            <w:r>
              <w:rPr>
                <w:noProof/>
                <w:webHidden/>
              </w:rPr>
              <w:fldChar w:fldCharType="separate"/>
            </w:r>
            <w:r>
              <w:rPr>
                <w:noProof/>
                <w:webHidden/>
              </w:rPr>
              <w:t>170</w:t>
            </w:r>
            <w:r>
              <w:rPr>
                <w:noProof/>
                <w:webHidden/>
              </w:rPr>
              <w:fldChar w:fldCharType="end"/>
            </w:r>
          </w:hyperlink>
        </w:p>
        <w:p w14:paraId="31ABDEE5" w14:textId="635415A8"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8" w:history="1">
            <w:r w:rsidRPr="005C6251">
              <w:rPr>
                <w:rStyle w:val="Hyperlink"/>
                <w:rFonts w:cstheme="majorBidi"/>
                <w:bCs/>
                <w:noProof/>
              </w:rPr>
              <w:t>7</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rFonts w:cstheme="majorBidi"/>
                <w:bCs/>
                <w:noProof/>
              </w:rPr>
              <w:t>Etude des risques HSE liés au projet</w:t>
            </w:r>
            <w:r>
              <w:rPr>
                <w:noProof/>
                <w:webHidden/>
              </w:rPr>
              <w:tab/>
            </w:r>
            <w:r>
              <w:rPr>
                <w:noProof/>
                <w:webHidden/>
              </w:rPr>
              <w:fldChar w:fldCharType="begin"/>
            </w:r>
            <w:r>
              <w:rPr>
                <w:noProof/>
                <w:webHidden/>
              </w:rPr>
              <w:instrText xml:space="preserve"> PAGEREF _Toc208832768 \h </w:instrText>
            </w:r>
            <w:r>
              <w:rPr>
                <w:noProof/>
                <w:webHidden/>
              </w:rPr>
            </w:r>
            <w:r>
              <w:rPr>
                <w:noProof/>
                <w:webHidden/>
              </w:rPr>
              <w:fldChar w:fldCharType="separate"/>
            </w:r>
            <w:r>
              <w:rPr>
                <w:noProof/>
                <w:webHidden/>
              </w:rPr>
              <w:t>171</w:t>
            </w:r>
            <w:r>
              <w:rPr>
                <w:noProof/>
                <w:webHidden/>
              </w:rPr>
              <w:fldChar w:fldCharType="end"/>
            </w:r>
          </w:hyperlink>
        </w:p>
        <w:p w14:paraId="2992C951" w14:textId="5B9B22D3"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69" w:history="1">
            <w:r w:rsidRPr="005C6251">
              <w:rPr>
                <w:rStyle w:val="Hyperlink"/>
                <w:i/>
                <w:noProof/>
              </w:rPr>
              <w:t>7.1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Méthodologie</w:t>
            </w:r>
            <w:r>
              <w:rPr>
                <w:noProof/>
                <w:webHidden/>
              </w:rPr>
              <w:tab/>
            </w:r>
            <w:r>
              <w:rPr>
                <w:noProof/>
                <w:webHidden/>
              </w:rPr>
              <w:fldChar w:fldCharType="begin"/>
            </w:r>
            <w:r>
              <w:rPr>
                <w:noProof/>
                <w:webHidden/>
              </w:rPr>
              <w:instrText xml:space="preserve"> PAGEREF _Toc208832769 \h </w:instrText>
            </w:r>
            <w:r>
              <w:rPr>
                <w:noProof/>
                <w:webHidden/>
              </w:rPr>
            </w:r>
            <w:r>
              <w:rPr>
                <w:noProof/>
                <w:webHidden/>
              </w:rPr>
              <w:fldChar w:fldCharType="separate"/>
            </w:r>
            <w:r>
              <w:rPr>
                <w:noProof/>
                <w:webHidden/>
              </w:rPr>
              <w:t>171</w:t>
            </w:r>
            <w:r>
              <w:rPr>
                <w:noProof/>
                <w:webHidden/>
              </w:rPr>
              <w:fldChar w:fldCharType="end"/>
            </w:r>
          </w:hyperlink>
        </w:p>
        <w:p w14:paraId="7F41DEE5" w14:textId="692404BE"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0" w:history="1">
            <w:r w:rsidRPr="005C6251">
              <w:rPr>
                <w:rStyle w:val="Hyperlink"/>
                <w:i/>
                <w:noProof/>
              </w:rPr>
              <w:t>7.2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Présentation de la grille d’évaluation</w:t>
            </w:r>
            <w:r>
              <w:rPr>
                <w:noProof/>
                <w:webHidden/>
              </w:rPr>
              <w:tab/>
            </w:r>
            <w:r>
              <w:rPr>
                <w:noProof/>
                <w:webHidden/>
              </w:rPr>
              <w:fldChar w:fldCharType="begin"/>
            </w:r>
            <w:r>
              <w:rPr>
                <w:noProof/>
                <w:webHidden/>
              </w:rPr>
              <w:instrText xml:space="preserve"> PAGEREF _Toc208832770 \h </w:instrText>
            </w:r>
            <w:r>
              <w:rPr>
                <w:noProof/>
                <w:webHidden/>
              </w:rPr>
            </w:r>
            <w:r>
              <w:rPr>
                <w:noProof/>
                <w:webHidden/>
              </w:rPr>
              <w:fldChar w:fldCharType="separate"/>
            </w:r>
            <w:r>
              <w:rPr>
                <w:noProof/>
                <w:webHidden/>
              </w:rPr>
              <w:t>171</w:t>
            </w:r>
            <w:r>
              <w:rPr>
                <w:noProof/>
                <w:webHidden/>
              </w:rPr>
              <w:fldChar w:fldCharType="end"/>
            </w:r>
          </w:hyperlink>
        </w:p>
        <w:p w14:paraId="1D10F96B" w14:textId="3E4C9ECA"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1" w:history="1">
            <w:r w:rsidRPr="005C6251">
              <w:rPr>
                <w:rStyle w:val="Hyperlink"/>
                <w:noProof/>
              </w:rPr>
              <w:t>7.2.1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pré construction :</w:t>
            </w:r>
            <w:r>
              <w:rPr>
                <w:noProof/>
                <w:webHidden/>
              </w:rPr>
              <w:tab/>
            </w:r>
            <w:r>
              <w:rPr>
                <w:noProof/>
                <w:webHidden/>
              </w:rPr>
              <w:fldChar w:fldCharType="begin"/>
            </w:r>
            <w:r>
              <w:rPr>
                <w:noProof/>
                <w:webHidden/>
              </w:rPr>
              <w:instrText xml:space="preserve"> PAGEREF _Toc208832771 \h </w:instrText>
            </w:r>
            <w:r>
              <w:rPr>
                <w:noProof/>
                <w:webHidden/>
              </w:rPr>
            </w:r>
            <w:r>
              <w:rPr>
                <w:noProof/>
                <w:webHidden/>
              </w:rPr>
              <w:fldChar w:fldCharType="separate"/>
            </w:r>
            <w:r>
              <w:rPr>
                <w:noProof/>
                <w:webHidden/>
              </w:rPr>
              <w:t>173</w:t>
            </w:r>
            <w:r>
              <w:rPr>
                <w:noProof/>
                <w:webHidden/>
              </w:rPr>
              <w:fldChar w:fldCharType="end"/>
            </w:r>
          </w:hyperlink>
        </w:p>
        <w:p w14:paraId="2F3D4C06" w14:textId="3DBA46C9"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2" w:history="1">
            <w:r w:rsidRPr="005C6251">
              <w:rPr>
                <w:rStyle w:val="Hyperlink"/>
                <w:noProof/>
              </w:rPr>
              <w:t>7.2.2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construction :</w:t>
            </w:r>
            <w:r>
              <w:rPr>
                <w:noProof/>
                <w:webHidden/>
              </w:rPr>
              <w:tab/>
            </w:r>
            <w:r>
              <w:rPr>
                <w:noProof/>
                <w:webHidden/>
              </w:rPr>
              <w:fldChar w:fldCharType="begin"/>
            </w:r>
            <w:r>
              <w:rPr>
                <w:noProof/>
                <w:webHidden/>
              </w:rPr>
              <w:instrText xml:space="preserve"> PAGEREF _Toc208832772 \h </w:instrText>
            </w:r>
            <w:r>
              <w:rPr>
                <w:noProof/>
                <w:webHidden/>
              </w:rPr>
            </w:r>
            <w:r>
              <w:rPr>
                <w:noProof/>
                <w:webHidden/>
              </w:rPr>
              <w:fldChar w:fldCharType="separate"/>
            </w:r>
            <w:r>
              <w:rPr>
                <w:noProof/>
                <w:webHidden/>
              </w:rPr>
              <w:t>175</w:t>
            </w:r>
            <w:r>
              <w:rPr>
                <w:noProof/>
                <w:webHidden/>
              </w:rPr>
              <w:fldChar w:fldCharType="end"/>
            </w:r>
          </w:hyperlink>
        </w:p>
        <w:p w14:paraId="5D9A46F6" w14:textId="0EB7580F"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3" w:history="1">
            <w:r w:rsidRPr="005C6251">
              <w:rPr>
                <w:rStyle w:val="Hyperlink"/>
                <w:noProof/>
              </w:rPr>
              <w:t>7.2.3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d’exploitation</w:t>
            </w:r>
            <w:r>
              <w:rPr>
                <w:noProof/>
                <w:webHidden/>
              </w:rPr>
              <w:tab/>
            </w:r>
            <w:r>
              <w:rPr>
                <w:noProof/>
                <w:webHidden/>
              </w:rPr>
              <w:fldChar w:fldCharType="begin"/>
            </w:r>
            <w:r>
              <w:rPr>
                <w:noProof/>
                <w:webHidden/>
              </w:rPr>
              <w:instrText xml:space="preserve"> PAGEREF _Toc208832773 \h </w:instrText>
            </w:r>
            <w:r>
              <w:rPr>
                <w:noProof/>
                <w:webHidden/>
              </w:rPr>
            </w:r>
            <w:r>
              <w:rPr>
                <w:noProof/>
                <w:webHidden/>
              </w:rPr>
              <w:fldChar w:fldCharType="separate"/>
            </w:r>
            <w:r>
              <w:rPr>
                <w:noProof/>
                <w:webHidden/>
              </w:rPr>
              <w:t>182</w:t>
            </w:r>
            <w:r>
              <w:rPr>
                <w:noProof/>
                <w:webHidden/>
              </w:rPr>
              <w:fldChar w:fldCharType="end"/>
            </w:r>
          </w:hyperlink>
        </w:p>
        <w:p w14:paraId="02A141D5" w14:textId="392E7B01" w:rsidR="009261E3" w:rsidRDefault="009261E3">
          <w:pPr>
            <w:pStyle w:val="TOC3"/>
            <w:tabs>
              <w:tab w:val="left" w:pos="120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4" w:history="1">
            <w:r w:rsidRPr="005C6251">
              <w:rPr>
                <w:rStyle w:val="Hyperlink"/>
                <w:noProof/>
              </w:rPr>
              <w:t>7.2.4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Phase de démantèlement</w:t>
            </w:r>
            <w:r>
              <w:rPr>
                <w:noProof/>
                <w:webHidden/>
              </w:rPr>
              <w:tab/>
            </w:r>
            <w:r>
              <w:rPr>
                <w:noProof/>
                <w:webHidden/>
              </w:rPr>
              <w:fldChar w:fldCharType="begin"/>
            </w:r>
            <w:r>
              <w:rPr>
                <w:noProof/>
                <w:webHidden/>
              </w:rPr>
              <w:instrText xml:space="preserve"> PAGEREF _Toc208832774 \h </w:instrText>
            </w:r>
            <w:r>
              <w:rPr>
                <w:noProof/>
                <w:webHidden/>
              </w:rPr>
            </w:r>
            <w:r>
              <w:rPr>
                <w:noProof/>
                <w:webHidden/>
              </w:rPr>
              <w:fldChar w:fldCharType="separate"/>
            </w:r>
            <w:r>
              <w:rPr>
                <w:noProof/>
                <w:webHidden/>
              </w:rPr>
              <w:t>185</w:t>
            </w:r>
            <w:r>
              <w:rPr>
                <w:noProof/>
                <w:webHidden/>
              </w:rPr>
              <w:fldChar w:fldCharType="end"/>
            </w:r>
          </w:hyperlink>
        </w:p>
        <w:p w14:paraId="7F674285" w14:textId="563B2529"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5" w:history="1">
            <w:r w:rsidRPr="005C6251">
              <w:rPr>
                <w:rStyle w:val="Hyperlink"/>
                <w:noProof/>
              </w:rPr>
              <w:t>7.3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Synthèse de l’évaluation des risques</w:t>
            </w:r>
            <w:r>
              <w:rPr>
                <w:noProof/>
                <w:webHidden/>
              </w:rPr>
              <w:tab/>
            </w:r>
            <w:r>
              <w:rPr>
                <w:noProof/>
                <w:webHidden/>
              </w:rPr>
              <w:fldChar w:fldCharType="begin"/>
            </w:r>
            <w:r>
              <w:rPr>
                <w:noProof/>
                <w:webHidden/>
              </w:rPr>
              <w:instrText xml:space="preserve"> PAGEREF _Toc208832775 \h </w:instrText>
            </w:r>
            <w:r>
              <w:rPr>
                <w:noProof/>
                <w:webHidden/>
              </w:rPr>
            </w:r>
            <w:r>
              <w:rPr>
                <w:noProof/>
                <w:webHidden/>
              </w:rPr>
              <w:fldChar w:fldCharType="separate"/>
            </w:r>
            <w:r>
              <w:rPr>
                <w:noProof/>
                <w:webHidden/>
              </w:rPr>
              <w:t>188</w:t>
            </w:r>
            <w:r>
              <w:rPr>
                <w:noProof/>
                <w:webHidden/>
              </w:rPr>
              <w:fldChar w:fldCharType="end"/>
            </w:r>
          </w:hyperlink>
        </w:p>
        <w:p w14:paraId="376FE6B9" w14:textId="3C19F5C1"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6" w:history="1">
            <w:r w:rsidRPr="005C6251">
              <w:rPr>
                <w:rStyle w:val="Hyperlink"/>
                <w:noProof/>
              </w:rPr>
              <w:t>8</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rFonts w:cstheme="majorBidi"/>
                <w:bCs/>
                <w:noProof/>
              </w:rPr>
              <w:t>Consultations et plan d’engagement des parties prenantes</w:t>
            </w:r>
            <w:r>
              <w:rPr>
                <w:noProof/>
                <w:webHidden/>
              </w:rPr>
              <w:tab/>
            </w:r>
            <w:r>
              <w:rPr>
                <w:noProof/>
                <w:webHidden/>
              </w:rPr>
              <w:fldChar w:fldCharType="begin"/>
            </w:r>
            <w:r>
              <w:rPr>
                <w:noProof/>
                <w:webHidden/>
              </w:rPr>
              <w:instrText xml:space="preserve"> PAGEREF _Toc208832776 \h </w:instrText>
            </w:r>
            <w:r>
              <w:rPr>
                <w:noProof/>
                <w:webHidden/>
              </w:rPr>
            </w:r>
            <w:r>
              <w:rPr>
                <w:noProof/>
                <w:webHidden/>
              </w:rPr>
              <w:fldChar w:fldCharType="separate"/>
            </w:r>
            <w:r>
              <w:rPr>
                <w:noProof/>
                <w:webHidden/>
              </w:rPr>
              <w:t>191</w:t>
            </w:r>
            <w:r>
              <w:rPr>
                <w:noProof/>
                <w:webHidden/>
              </w:rPr>
              <w:fldChar w:fldCharType="end"/>
            </w:r>
          </w:hyperlink>
        </w:p>
        <w:p w14:paraId="5AF32218" w14:textId="51A7B2C5"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7" w:history="1">
            <w:r w:rsidRPr="005C6251">
              <w:rPr>
                <w:rStyle w:val="Hyperlink"/>
                <w:bCs/>
                <w:i/>
                <w:iCs/>
                <w:noProof/>
              </w:rPr>
              <w:t>8.1</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bCs/>
                <w:iCs/>
                <w:noProof/>
              </w:rPr>
              <w:t>Méthodologie de consultation adoptée</w:t>
            </w:r>
            <w:r>
              <w:rPr>
                <w:noProof/>
                <w:webHidden/>
              </w:rPr>
              <w:tab/>
            </w:r>
            <w:r>
              <w:rPr>
                <w:noProof/>
                <w:webHidden/>
              </w:rPr>
              <w:fldChar w:fldCharType="begin"/>
            </w:r>
            <w:r>
              <w:rPr>
                <w:noProof/>
                <w:webHidden/>
              </w:rPr>
              <w:instrText xml:space="preserve"> PAGEREF _Toc208832777 \h </w:instrText>
            </w:r>
            <w:r>
              <w:rPr>
                <w:noProof/>
                <w:webHidden/>
              </w:rPr>
            </w:r>
            <w:r>
              <w:rPr>
                <w:noProof/>
                <w:webHidden/>
              </w:rPr>
              <w:fldChar w:fldCharType="separate"/>
            </w:r>
            <w:r>
              <w:rPr>
                <w:noProof/>
                <w:webHidden/>
              </w:rPr>
              <w:t>191</w:t>
            </w:r>
            <w:r>
              <w:rPr>
                <w:noProof/>
                <w:webHidden/>
              </w:rPr>
              <w:fldChar w:fldCharType="end"/>
            </w:r>
          </w:hyperlink>
        </w:p>
        <w:p w14:paraId="3C6FD939" w14:textId="7CDACA83"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8" w:history="1">
            <w:r w:rsidRPr="005C6251">
              <w:rPr>
                <w:rStyle w:val="Hyperlink"/>
                <w:bCs/>
                <w:i/>
                <w:iCs/>
                <w:noProof/>
              </w:rPr>
              <w:t>8.2</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bCs/>
                <w:iCs/>
                <w:noProof/>
              </w:rPr>
              <w:t>Résumé des consultations</w:t>
            </w:r>
            <w:r>
              <w:rPr>
                <w:noProof/>
                <w:webHidden/>
              </w:rPr>
              <w:tab/>
            </w:r>
            <w:r>
              <w:rPr>
                <w:noProof/>
                <w:webHidden/>
              </w:rPr>
              <w:fldChar w:fldCharType="begin"/>
            </w:r>
            <w:r>
              <w:rPr>
                <w:noProof/>
                <w:webHidden/>
              </w:rPr>
              <w:instrText xml:space="preserve"> PAGEREF _Toc208832778 \h </w:instrText>
            </w:r>
            <w:r>
              <w:rPr>
                <w:noProof/>
                <w:webHidden/>
              </w:rPr>
            </w:r>
            <w:r>
              <w:rPr>
                <w:noProof/>
                <w:webHidden/>
              </w:rPr>
              <w:fldChar w:fldCharType="separate"/>
            </w:r>
            <w:r>
              <w:rPr>
                <w:noProof/>
                <w:webHidden/>
              </w:rPr>
              <w:t>192</w:t>
            </w:r>
            <w:r>
              <w:rPr>
                <w:noProof/>
                <w:webHidden/>
              </w:rPr>
              <w:fldChar w:fldCharType="end"/>
            </w:r>
          </w:hyperlink>
        </w:p>
        <w:p w14:paraId="29ED25C4" w14:textId="0F415DAD"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79" w:history="1">
            <w:r w:rsidRPr="005C6251">
              <w:rPr>
                <w:rStyle w:val="Hyperlink"/>
                <w:i/>
                <w:iCs/>
                <w:noProof/>
              </w:rPr>
              <w:t>8.3</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iCs/>
                <w:noProof/>
              </w:rPr>
              <w:t>Niveau de participation des parties prenantes</w:t>
            </w:r>
            <w:r>
              <w:rPr>
                <w:noProof/>
                <w:webHidden/>
              </w:rPr>
              <w:tab/>
            </w:r>
            <w:r>
              <w:rPr>
                <w:noProof/>
                <w:webHidden/>
              </w:rPr>
              <w:fldChar w:fldCharType="begin"/>
            </w:r>
            <w:r>
              <w:rPr>
                <w:noProof/>
                <w:webHidden/>
              </w:rPr>
              <w:instrText xml:space="preserve"> PAGEREF _Toc208832779 \h </w:instrText>
            </w:r>
            <w:r>
              <w:rPr>
                <w:noProof/>
                <w:webHidden/>
              </w:rPr>
            </w:r>
            <w:r>
              <w:rPr>
                <w:noProof/>
                <w:webHidden/>
              </w:rPr>
              <w:fldChar w:fldCharType="separate"/>
            </w:r>
            <w:r>
              <w:rPr>
                <w:noProof/>
                <w:webHidden/>
              </w:rPr>
              <w:t>194</w:t>
            </w:r>
            <w:r>
              <w:rPr>
                <w:noProof/>
                <w:webHidden/>
              </w:rPr>
              <w:fldChar w:fldCharType="end"/>
            </w:r>
          </w:hyperlink>
        </w:p>
        <w:p w14:paraId="09CEA3AD" w14:textId="5457D5C1"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80" w:history="1">
            <w:r w:rsidRPr="005C6251">
              <w:rPr>
                <w:rStyle w:val="Hyperlink"/>
                <w:i/>
                <w:noProof/>
              </w:rPr>
              <w:t>8.4</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bCs/>
                <w:iCs/>
                <w:noProof/>
              </w:rPr>
              <w:t>Principales préoccupations exprimées</w:t>
            </w:r>
            <w:r>
              <w:rPr>
                <w:noProof/>
                <w:webHidden/>
              </w:rPr>
              <w:tab/>
            </w:r>
            <w:r>
              <w:rPr>
                <w:noProof/>
                <w:webHidden/>
              </w:rPr>
              <w:fldChar w:fldCharType="begin"/>
            </w:r>
            <w:r>
              <w:rPr>
                <w:noProof/>
                <w:webHidden/>
              </w:rPr>
              <w:instrText xml:space="preserve"> PAGEREF _Toc208832780 \h </w:instrText>
            </w:r>
            <w:r>
              <w:rPr>
                <w:noProof/>
                <w:webHidden/>
              </w:rPr>
            </w:r>
            <w:r>
              <w:rPr>
                <w:noProof/>
                <w:webHidden/>
              </w:rPr>
              <w:fldChar w:fldCharType="separate"/>
            </w:r>
            <w:r>
              <w:rPr>
                <w:noProof/>
                <w:webHidden/>
              </w:rPr>
              <w:t>194</w:t>
            </w:r>
            <w:r>
              <w:rPr>
                <w:noProof/>
                <w:webHidden/>
              </w:rPr>
              <w:fldChar w:fldCharType="end"/>
            </w:r>
          </w:hyperlink>
        </w:p>
        <w:p w14:paraId="5769E4A9" w14:textId="27B97CFD"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81" w:history="1">
            <w:r w:rsidRPr="005C6251">
              <w:rPr>
                <w:rStyle w:val="Hyperlink"/>
                <w:i/>
                <w:noProof/>
              </w:rPr>
              <w:t>8.5</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bCs/>
                <w:iCs/>
                <w:noProof/>
              </w:rPr>
              <w:t>Prise en compte des préoccupations dans l’EIES</w:t>
            </w:r>
            <w:r>
              <w:rPr>
                <w:noProof/>
                <w:webHidden/>
              </w:rPr>
              <w:tab/>
            </w:r>
            <w:r>
              <w:rPr>
                <w:noProof/>
                <w:webHidden/>
              </w:rPr>
              <w:fldChar w:fldCharType="begin"/>
            </w:r>
            <w:r>
              <w:rPr>
                <w:noProof/>
                <w:webHidden/>
              </w:rPr>
              <w:instrText xml:space="preserve"> PAGEREF _Toc208832781 \h </w:instrText>
            </w:r>
            <w:r>
              <w:rPr>
                <w:noProof/>
                <w:webHidden/>
              </w:rPr>
            </w:r>
            <w:r>
              <w:rPr>
                <w:noProof/>
                <w:webHidden/>
              </w:rPr>
              <w:fldChar w:fldCharType="separate"/>
            </w:r>
            <w:r>
              <w:rPr>
                <w:noProof/>
                <w:webHidden/>
              </w:rPr>
              <w:t>194</w:t>
            </w:r>
            <w:r>
              <w:rPr>
                <w:noProof/>
                <w:webHidden/>
              </w:rPr>
              <w:fldChar w:fldCharType="end"/>
            </w:r>
          </w:hyperlink>
        </w:p>
        <w:p w14:paraId="147605CF" w14:textId="27F1EA7F" w:rsidR="009261E3" w:rsidRDefault="009261E3">
          <w:pPr>
            <w:pStyle w:val="TOC2"/>
            <w:tabs>
              <w:tab w:val="left" w:pos="96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82" w:history="1">
            <w:r w:rsidRPr="005C6251">
              <w:rPr>
                <w:rStyle w:val="Hyperlink"/>
                <w:i/>
                <w:noProof/>
              </w:rPr>
              <w:t>8.6</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bCs/>
                <w:iCs/>
                <w:noProof/>
              </w:rPr>
              <w:t>Conclusion</w:t>
            </w:r>
            <w:r>
              <w:rPr>
                <w:noProof/>
                <w:webHidden/>
              </w:rPr>
              <w:tab/>
            </w:r>
            <w:r>
              <w:rPr>
                <w:noProof/>
                <w:webHidden/>
              </w:rPr>
              <w:fldChar w:fldCharType="begin"/>
            </w:r>
            <w:r>
              <w:rPr>
                <w:noProof/>
                <w:webHidden/>
              </w:rPr>
              <w:instrText xml:space="preserve"> PAGEREF _Toc208832782 \h </w:instrText>
            </w:r>
            <w:r>
              <w:rPr>
                <w:noProof/>
                <w:webHidden/>
              </w:rPr>
            </w:r>
            <w:r>
              <w:rPr>
                <w:noProof/>
                <w:webHidden/>
              </w:rPr>
              <w:fldChar w:fldCharType="separate"/>
            </w:r>
            <w:r>
              <w:rPr>
                <w:noProof/>
                <w:webHidden/>
              </w:rPr>
              <w:t>194</w:t>
            </w:r>
            <w:r>
              <w:rPr>
                <w:noProof/>
                <w:webHidden/>
              </w:rPr>
              <w:fldChar w:fldCharType="end"/>
            </w:r>
          </w:hyperlink>
        </w:p>
        <w:p w14:paraId="0EC98495" w14:textId="3BBD9811" w:rsidR="009261E3" w:rsidRDefault="009261E3">
          <w:pPr>
            <w:pStyle w:val="TOC1"/>
            <w:tabs>
              <w:tab w:val="left" w:pos="440"/>
              <w:tab w:val="right" w:leader="dot" w:pos="9060"/>
            </w:tabs>
            <w:rPr>
              <w:rFonts w:asciiTheme="minorHAnsi" w:eastAsiaTheme="minorEastAsia" w:hAnsiTheme="minorHAnsi" w:cstheme="minorBidi"/>
              <w:noProof/>
              <w:kern w:val="2"/>
              <w:sz w:val="24"/>
              <w:szCs w:val="24"/>
              <w:lang w:val="en-GB" w:eastAsia="en-GB"/>
              <w14:ligatures w14:val="standardContextual"/>
            </w:rPr>
          </w:pPr>
          <w:hyperlink w:anchor="_Toc208832783" w:history="1">
            <w:r w:rsidRPr="005C6251">
              <w:rPr>
                <w:rStyle w:val="Hyperlink"/>
                <w:noProof/>
              </w:rPr>
              <w:t>9</w:t>
            </w:r>
            <w:r>
              <w:rPr>
                <w:rFonts w:asciiTheme="minorHAnsi" w:eastAsiaTheme="minorEastAsia" w:hAnsiTheme="minorHAnsi" w:cstheme="minorBidi"/>
                <w:noProof/>
                <w:kern w:val="2"/>
                <w:sz w:val="24"/>
                <w:szCs w:val="24"/>
                <w:lang w:val="en-GB" w:eastAsia="en-GB"/>
                <w14:ligatures w14:val="standardContextual"/>
              </w:rPr>
              <w:tab/>
            </w:r>
            <w:r w:rsidRPr="005C6251">
              <w:rPr>
                <w:rStyle w:val="Hyperlink"/>
                <w:noProof/>
              </w:rPr>
              <w:t>Conclusion</w:t>
            </w:r>
            <w:r>
              <w:rPr>
                <w:noProof/>
                <w:webHidden/>
              </w:rPr>
              <w:tab/>
            </w:r>
            <w:r>
              <w:rPr>
                <w:noProof/>
                <w:webHidden/>
              </w:rPr>
              <w:fldChar w:fldCharType="begin"/>
            </w:r>
            <w:r>
              <w:rPr>
                <w:noProof/>
                <w:webHidden/>
              </w:rPr>
              <w:instrText xml:space="preserve"> PAGEREF _Toc208832783 \h </w:instrText>
            </w:r>
            <w:r>
              <w:rPr>
                <w:noProof/>
                <w:webHidden/>
              </w:rPr>
            </w:r>
            <w:r>
              <w:rPr>
                <w:noProof/>
                <w:webHidden/>
              </w:rPr>
              <w:fldChar w:fldCharType="separate"/>
            </w:r>
            <w:r>
              <w:rPr>
                <w:noProof/>
                <w:webHidden/>
              </w:rPr>
              <w:t>195</w:t>
            </w:r>
            <w:r>
              <w:rPr>
                <w:noProof/>
                <w:webHidden/>
              </w:rPr>
              <w:fldChar w:fldCharType="end"/>
            </w:r>
          </w:hyperlink>
        </w:p>
        <w:p w14:paraId="355CB7BF" w14:textId="63F00C50" w:rsidR="005505ED" w:rsidRPr="00BF3113" w:rsidRDefault="00BF3113" w:rsidP="00BF3113">
          <w:r>
            <w:rPr>
              <w:b/>
              <w:bCs/>
            </w:rPr>
            <w:fldChar w:fldCharType="end"/>
          </w:r>
        </w:p>
      </w:sdtContent>
    </w:sdt>
    <w:p w14:paraId="674351FA" w14:textId="77777777" w:rsidR="00BF3113" w:rsidRDefault="00BF3113" w:rsidP="006D129D">
      <w:pPr>
        <w:widowControl/>
        <w:suppressAutoHyphens w:val="0"/>
        <w:autoSpaceDE/>
        <w:autoSpaceDN/>
        <w:spacing w:after="160" w:line="259" w:lineRule="auto"/>
        <w:rPr>
          <w:b/>
          <w:bCs/>
          <w:sz w:val="28"/>
          <w:szCs w:val="28"/>
        </w:rPr>
      </w:pPr>
    </w:p>
    <w:p w14:paraId="50EB4F22" w14:textId="4BBE86B9" w:rsidR="00CC7650" w:rsidRPr="006D129D" w:rsidRDefault="00CC7650" w:rsidP="006D129D">
      <w:pPr>
        <w:widowControl/>
        <w:suppressAutoHyphens w:val="0"/>
        <w:autoSpaceDE/>
        <w:autoSpaceDN/>
        <w:spacing w:after="160" w:line="259" w:lineRule="auto"/>
        <w:rPr>
          <w:b/>
          <w:bCs/>
          <w:sz w:val="32"/>
          <w:szCs w:val="32"/>
        </w:rPr>
      </w:pPr>
      <w:r w:rsidRPr="00594D65">
        <w:rPr>
          <w:b/>
          <w:bCs/>
          <w:sz w:val="28"/>
          <w:szCs w:val="28"/>
        </w:rPr>
        <w:t>Liste des figures</w:t>
      </w:r>
    </w:p>
    <w:p w14:paraId="10ED8391" w14:textId="0400F46E" w:rsidR="00A063F8" w:rsidRDefault="005505ED">
      <w:pPr>
        <w:pStyle w:val="TableofFigures"/>
        <w:tabs>
          <w:tab w:val="right" w:leader="dot" w:pos="9060"/>
        </w:tabs>
        <w:rPr>
          <w:rFonts w:asciiTheme="minorHAnsi" w:eastAsiaTheme="minorEastAsia" w:hAnsiTheme="minorHAnsi" w:cstheme="minorBidi"/>
          <w:noProof/>
          <w:kern w:val="2"/>
          <w:sz w:val="24"/>
          <w:szCs w:val="24"/>
          <w14:ligatures w14:val="standardContextual"/>
        </w:rPr>
      </w:pPr>
      <w:r w:rsidRPr="00594D65">
        <w:fldChar w:fldCharType="begin"/>
      </w:r>
      <w:r w:rsidRPr="00594D65">
        <w:instrText xml:space="preserve"> TOC \h \z \c "Figure" </w:instrText>
      </w:r>
      <w:r w:rsidRPr="00594D65">
        <w:fldChar w:fldCharType="separate"/>
      </w:r>
      <w:hyperlink w:anchor="_Toc208654719" w:history="1">
        <w:r w:rsidR="00A063F8" w:rsidRPr="00C244B2">
          <w:rPr>
            <w:rStyle w:val="Hyperlink"/>
            <w:rFonts w:eastAsiaTheme="majorEastAsia"/>
            <w:noProof/>
          </w:rPr>
          <w:t>Figure 1: Carte de localisation du projet dans la zone d’étude</w:t>
        </w:r>
        <w:r w:rsidR="00A063F8">
          <w:rPr>
            <w:noProof/>
            <w:webHidden/>
          </w:rPr>
          <w:tab/>
        </w:r>
        <w:r w:rsidR="00A063F8">
          <w:rPr>
            <w:noProof/>
            <w:webHidden/>
          </w:rPr>
          <w:fldChar w:fldCharType="begin"/>
        </w:r>
        <w:r w:rsidR="00A063F8">
          <w:rPr>
            <w:noProof/>
            <w:webHidden/>
          </w:rPr>
          <w:instrText xml:space="preserve"> PAGEREF _Toc208654719 \h </w:instrText>
        </w:r>
        <w:r w:rsidR="00A063F8">
          <w:rPr>
            <w:noProof/>
            <w:webHidden/>
          </w:rPr>
        </w:r>
        <w:r w:rsidR="00A063F8">
          <w:rPr>
            <w:noProof/>
            <w:webHidden/>
          </w:rPr>
          <w:fldChar w:fldCharType="separate"/>
        </w:r>
        <w:r w:rsidR="00A063F8">
          <w:rPr>
            <w:noProof/>
            <w:webHidden/>
          </w:rPr>
          <w:t>38</w:t>
        </w:r>
        <w:r w:rsidR="00A063F8">
          <w:rPr>
            <w:noProof/>
            <w:webHidden/>
          </w:rPr>
          <w:fldChar w:fldCharType="end"/>
        </w:r>
      </w:hyperlink>
    </w:p>
    <w:p w14:paraId="02DD1617" w14:textId="2E2AE625"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0" w:history="1">
        <w:r w:rsidRPr="00C244B2">
          <w:rPr>
            <w:rStyle w:val="Hyperlink"/>
            <w:rFonts w:eastAsiaTheme="majorEastAsia"/>
            <w:noProof/>
          </w:rPr>
          <w:t>Figure 2: Schéma général des différentes composantes du projet</w:t>
        </w:r>
        <w:r>
          <w:rPr>
            <w:noProof/>
            <w:webHidden/>
          </w:rPr>
          <w:tab/>
        </w:r>
        <w:r>
          <w:rPr>
            <w:noProof/>
            <w:webHidden/>
          </w:rPr>
          <w:fldChar w:fldCharType="begin"/>
        </w:r>
        <w:r>
          <w:rPr>
            <w:noProof/>
            <w:webHidden/>
          </w:rPr>
          <w:instrText xml:space="preserve"> PAGEREF _Toc208654720 \h </w:instrText>
        </w:r>
        <w:r>
          <w:rPr>
            <w:noProof/>
            <w:webHidden/>
          </w:rPr>
        </w:r>
        <w:r>
          <w:rPr>
            <w:noProof/>
            <w:webHidden/>
          </w:rPr>
          <w:fldChar w:fldCharType="separate"/>
        </w:r>
        <w:r>
          <w:rPr>
            <w:noProof/>
            <w:webHidden/>
          </w:rPr>
          <w:t>40</w:t>
        </w:r>
        <w:r>
          <w:rPr>
            <w:noProof/>
            <w:webHidden/>
          </w:rPr>
          <w:fldChar w:fldCharType="end"/>
        </w:r>
      </w:hyperlink>
    </w:p>
    <w:p w14:paraId="76A51D9C" w14:textId="310A4549"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1" w:history="1">
        <w:r w:rsidRPr="00C244B2">
          <w:rPr>
            <w:rStyle w:val="Hyperlink"/>
            <w:rFonts w:eastAsiaTheme="majorEastAsia"/>
            <w:noProof/>
          </w:rPr>
          <w:t>Figure 3: Principales composantes d’une centrale photovoltaïque</w:t>
        </w:r>
        <w:r>
          <w:rPr>
            <w:noProof/>
            <w:webHidden/>
          </w:rPr>
          <w:tab/>
        </w:r>
        <w:r>
          <w:rPr>
            <w:noProof/>
            <w:webHidden/>
          </w:rPr>
          <w:fldChar w:fldCharType="begin"/>
        </w:r>
        <w:r>
          <w:rPr>
            <w:noProof/>
            <w:webHidden/>
          </w:rPr>
          <w:instrText xml:space="preserve"> PAGEREF _Toc208654721 \h </w:instrText>
        </w:r>
        <w:r>
          <w:rPr>
            <w:noProof/>
            <w:webHidden/>
          </w:rPr>
        </w:r>
        <w:r>
          <w:rPr>
            <w:noProof/>
            <w:webHidden/>
          </w:rPr>
          <w:fldChar w:fldCharType="separate"/>
        </w:r>
        <w:r>
          <w:rPr>
            <w:noProof/>
            <w:webHidden/>
          </w:rPr>
          <w:t>42</w:t>
        </w:r>
        <w:r>
          <w:rPr>
            <w:noProof/>
            <w:webHidden/>
          </w:rPr>
          <w:fldChar w:fldCharType="end"/>
        </w:r>
      </w:hyperlink>
    </w:p>
    <w:p w14:paraId="376DDECA" w14:textId="0BE74828"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2" w:history="1">
        <w:r w:rsidRPr="00C244B2">
          <w:rPr>
            <w:rStyle w:val="Hyperlink"/>
            <w:rFonts w:eastAsiaTheme="majorEastAsia"/>
            <w:noProof/>
          </w:rPr>
          <w:t>Figure 4:Etat du site de la centrale</w:t>
        </w:r>
        <w:r>
          <w:rPr>
            <w:noProof/>
            <w:webHidden/>
          </w:rPr>
          <w:tab/>
        </w:r>
        <w:r>
          <w:rPr>
            <w:noProof/>
            <w:webHidden/>
          </w:rPr>
          <w:fldChar w:fldCharType="begin"/>
        </w:r>
        <w:r>
          <w:rPr>
            <w:noProof/>
            <w:webHidden/>
          </w:rPr>
          <w:instrText xml:space="preserve"> PAGEREF _Toc208654722 \h </w:instrText>
        </w:r>
        <w:r>
          <w:rPr>
            <w:noProof/>
            <w:webHidden/>
          </w:rPr>
        </w:r>
        <w:r>
          <w:rPr>
            <w:noProof/>
            <w:webHidden/>
          </w:rPr>
          <w:fldChar w:fldCharType="separate"/>
        </w:r>
        <w:r>
          <w:rPr>
            <w:noProof/>
            <w:webHidden/>
          </w:rPr>
          <w:t>49</w:t>
        </w:r>
        <w:r>
          <w:rPr>
            <w:noProof/>
            <w:webHidden/>
          </w:rPr>
          <w:fldChar w:fldCharType="end"/>
        </w:r>
      </w:hyperlink>
    </w:p>
    <w:p w14:paraId="0D08B232" w14:textId="0A30F750"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3" w:history="1">
        <w:r w:rsidRPr="00C244B2">
          <w:rPr>
            <w:rStyle w:val="Hyperlink"/>
            <w:rFonts w:eastAsiaTheme="majorEastAsia"/>
            <w:noProof/>
          </w:rPr>
          <w:t>Figure 5: Présence de cabanes dans le site du projet</w:t>
        </w:r>
        <w:r>
          <w:rPr>
            <w:noProof/>
            <w:webHidden/>
          </w:rPr>
          <w:tab/>
        </w:r>
        <w:r>
          <w:rPr>
            <w:noProof/>
            <w:webHidden/>
          </w:rPr>
          <w:fldChar w:fldCharType="begin"/>
        </w:r>
        <w:r>
          <w:rPr>
            <w:noProof/>
            <w:webHidden/>
          </w:rPr>
          <w:instrText xml:space="preserve"> PAGEREF _Toc208654723 \h </w:instrText>
        </w:r>
        <w:r>
          <w:rPr>
            <w:noProof/>
            <w:webHidden/>
          </w:rPr>
        </w:r>
        <w:r>
          <w:rPr>
            <w:noProof/>
            <w:webHidden/>
          </w:rPr>
          <w:fldChar w:fldCharType="separate"/>
        </w:r>
        <w:r>
          <w:rPr>
            <w:noProof/>
            <w:webHidden/>
          </w:rPr>
          <w:t>50</w:t>
        </w:r>
        <w:r>
          <w:rPr>
            <w:noProof/>
            <w:webHidden/>
          </w:rPr>
          <w:fldChar w:fldCharType="end"/>
        </w:r>
      </w:hyperlink>
    </w:p>
    <w:p w14:paraId="21A8CE3B" w14:textId="0DE0D4FB"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4" w:history="1">
        <w:r w:rsidRPr="00C244B2">
          <w:rPr>
            <w:rStyle w:val="Hyperlink"/>
            <w:rFonts w:eastAsiaTheme="majorEastAsia"/>
            <w:noProof/>
          </w:rPr>
          <w:t>Figure 6: Carte de localisation du site d’étude</w:t>
        </w:r>
        <w:r>
          <w:rPr>
            <w:noProof/>
            <w:webHidden/>
          </w:rPr>
          <w:tab/>
        </w:r>
        <w:r>
          <w:rPr>
            <w:noProof/>
            <w:webHidden/>
          </w:rPr>
          <w:fldChar w:fldCharType="begin"/>
        </w:r>
        <w:r>
          <w:rPr>
            <w:noProof/>
            <w:webHidden/>
          </w:rPr>
          <w:instrText xml:space="preserve"> PAGEREF _Toc208654724 \h </w:instrText>
        </w:r>
        <w:r>
          <w:rPr>
            <w:noProof/>
            <w:webHidden/>
          </w:rPr>
        </w:r>
        <w:r>
          <w:rPr>
            <w:noProof/>
            <w:webHidden/>
          </w:rPr>
          <w:fldChar w:fldCharType="separate"/>
        </w:r>
        <w:r>
          <w:rPr>
            <w:noProof/>
            <w:webHidden/>
          </w:rPr>
          <w:t>53</w:t>
        </w:r>
        <w:r>
          <w:rPr>
            <w:noProof/>
            <w:webHidden/>
          </w:rPr>
          <w:fldChar w:fldCharType="end"/>
        </w:r>
      </w:hyperlink>
    </w:p>
    <w:p w14:paraId="63FC6B66" w14:textId="0154F4B6"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5" w:history="1">
        <w:r w:rsidRPr="00C244B2">
          <w:rPr>
            <w:rStyle w:val="Hyperlink"/>
            <w:rFonts w:eastAsiaTheme="majorEastAsia"/>
            <w:noProof/>
          </w:rPr>
          <w:t>Figure 7: Carte climatique du gouvernorat de Sidi Bouzid (Source : Carte bioclimatique de la Tunisie)</w:t>
        </w:r>
        <w:r>
          <w:rPr>
            <w:noProof/>
            <w:webHidden/>
          </w:rPr>
          <w:tab/>
        </w:r>
        <w:r>
          <w:rPr>
            <w:noProof/>
            <w:webHidden/>
          </w:rPr>
          <w:fldChar w:fldCharType="begin"/>
        </w:r>
        <w:r>
          <w:rPr>
            <w:noProof/>
            <w:webHidden/>
          </w:rPr>
          <w:instrText xml:space="preserve"> PAGEREF _Toc208654725 \h </w:instrText>
        </w:r>
        <w:r>
          <w:rPr>
            <w:noProof/>
            <w:webHidden/>
          </w:rPr>
        </w:r>
        <w:r>
          <w:rPr>
            <w:noProof/>
            <w:webHidden/>
          </w:rPr>
          <w:fldChar w:fldCharType="separate"/>
        </w:r>
        <w:r>
          <w:rPr>
            <w:noProof/>
            <w:webHidden/>
          </w:rPr>
          <w:t>54</w:t>
        </w:r>
        <w:r>
          <w:rPr>
            <w:noProof/>
            <w:webHidden/>
          </w:rPr>
          <w:fldChar w:fldCharType="end"/>
        </w:r>
      </w:hyperlink>
    </w:p>
    <w:p w14:paraId="65B10A35" w14:textId="357CB8A7"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6" w:history="1">
        <w:r w:rsidRPr="00C244B2">
          <w:rPr>
            <w:rStyle w:val="Hyperlink"/>
            <w:rFonts w:eastAsiaTheme="majorEastAsia"/>
            <w:noProof/>
          </w:rPr>
          <w:t>Figure 8: Températures moyennes mensuelles de la région de Mezzouna (1991-2020)</w:t>
        </w:r>
        <w:r>
          <w:rPr>
            <w:noProof/>
            <w:webHidden/>
          </w:rPr>
          <w:tab/>
        </w:r>
        <w:r>
          <w:rPr>
            <w:noProof/>
            <w:webHidden/>
          </w:rPr>
          <w:fldChar w:fldCharType="begin"/>
        </w:r>
        <w:r>
          <w:rPr>
            <w:noProof/>
            <w:webHidden/>
          </w:rPr>
          <w:instrText xml:space="preserve"> PAGEREF _Toc208654726 \h </w:instrText>
        </w:r>
        <w:r>
          <w:rPr>
            <w:noProof/>
            <w:webHidden/>
          </w:rPr>
        </w:r>
        <w:r>
          <w:rPr>
            <w:noProof/>
            <w:webHidden/>
          </w:rPr>
          <w:fldChar w:fldCharType="separate"/>
        </w:r>
        <w:r>
          <w:rPr>
            <w:noProof/>
            <w:webHidden/>
          </w:rPr>
          <w:t>55</w:t>
        </w:r>
        <w:r>
          <w:rPr>
            <w:noProof/>
            <w:webHidden/>
          </w:rPr>
          <w:fldChar w:fldCharType="end"/>
        </w:r>
      </w:hyperlink>
    </w:p>
    <w:p w14:paraId="53E19182" w14:textId="73052811"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7" w:history="1">
        <w:r w:rsidRPr="00C244B2">
          <w:rPr>
            <w:rStyle w:val="Hyperlink"/>
            <w:rFonts w:eastAsiaTheme="majorEastAsia"/>
            <w:noProof/>
          </w:rPr>
          <w:t>Figure 9: Répartition graphique de précipitation moyenne (1991-2020)</w:t>
        </w:r>
        <w:r>
          <w:rPr>
            <w:noProof/>
            <w:webHidden/>
          </w:rPr>
          <w:tab/>
        </w:r>
        <w:r>
          <w:rPr>
            <w:noProof/>
            <w:webHidden/>
          </w:rPr>
          <w:fldChar w:fldCharType="begin"/>
        </w:r>
        <w:r>
          <w:rPr>
            <w:noProof/>
            <w:webHidden/>
          </w:rPr>
          <w:instrText xml:space="preserve"> PAGEREF _Toc208654727 \h </w:instrText>
        </w:r>
        <w:r>
          <w:rPr>
            <w:noProof/>
            <w:webHidden/>
          </w:rPr>
        </w:r>
        <w:r>
          <w:rPr>
            <w:noProof/>
            <w:webHidden/>
          </w:rPr>
          <w:fldChar w:fldCharType="separate"/>
        </w:r>
        <w:r>
          <w:rPr>
            <w:noProof/>
            <w:webHidden/>
          </w:rPr>
          <w:t>56</w:t>
        </w:r>
        <w:r>
          <w:rPr>
            <w:noProof/>
            <w:webHidden/>
          </w:rPr>
          <w:fldChar w:fldCharType="end"/>
        </w:r>
      </w:hyperlink>
    </w:p>
    <w:p w14:paraId="0F98048B" w14:textId="309CC756"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8" w:history="1">
        <w:r w:rsidRPr="00C244B2">
          <w:rPr>
            <w:rStyle w:val="Hyperlink"/>
            <w:rFonts w:eastAsiaTheme="majorEastAsia"/>
            <w:noProof/>
          </w:rPr>
          <w:t>Figure 10: Rosace du vent de Mezzouna</w:t>
        </w:r>
        <w:r>
          <w:rPr>
            <w:noProof/>
            <w:webHidden/>
          </w:rPr>
          <w:tab/>
        </w:r>
        <w:r>
          <w:rPr>
            <w:noProof/>
            <w:webHidden/>
          </w:rPr>
          <w:fldChar w:fldCharType="begin"/>
        </w:r>
        <w:r>
          <w:rPr>
            <w:noProof/>
            <w:webHidden/>
          </w:rPr>
          <w:instrText xml:space="preserve"> PAGEREF _Toc208654728 \h </w:instrText>
        </w:r>
        <w:r>
          <w:rPr>
            <w:noProof/>
            <w:webHidden/>
          </w:rPr>
        </w:r>
        <w:r>
          <w:rPr>
            <w:noProof/>
            <w:webHidden/>
          </w:rPr>
          <w:fldChar w:fldCharType="separate"/>
        </w:r>
        <w:r>
          <w:rPr>
            <w:noProof/>
            <w:webHidden/>
          </w:rPr>
          <w:t>57</w:t>
        </w:r>
        <w:r>
          <w:rPr>
            <w:noProof/>
            <w:webHidden/>
          </w:rPr>
          <w:fldChar w:fldCharType="end"/>
        </w:r>
      </w:hyperlink>
    </w:p>
    <w:p w14:paraId="55F2F394" w14:textId="26AC1420"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29" w:history="1">
        <w:r w:rsidRPr="00C244B2">
          <w:rPr>
            <w:rStyle w:val="Hyperlink"/>
            <w:rFonts w:eastAsiaTheme="majorEastAsia"/>
            <w:noProof/>
          </w:rPr>
          <w:t>Figure 11: Localisation des stations de prélèvement</w:t>
        </w:r>
        <w:r>
          <w:rPr>
            <w:noProof/>
            <w:webHidden/>
          </w:rPr>
          <w:tab/>
        </w:r>
        <w:r>
          <w:rPr>
            <w:noProof/>
            <w:webHidden/>
          </w:rPr>
          <w:fldChar w:fldCharType="begin"/>
        </w:r>
        <w:r>
          <w:rPr>
            <w:noProof/>
            <w:webHidden/>
          </w:rPr>
          <w:instrText xml:space="preserve"> PAGEREF _Toc208654729 \h </w:instrText>
        </w:r>
        <w:r>
          <w:rPr>
            <w:noProof/>
            <w:webHidden/>
          </w:rPr>
        </w:r>
        <w:r>
          <w:rPr>
            <w:noProof/>
            <w:webHidden/>
          </w:rPr>
          <w:fldChar w:fldCharType="separate"/>
        </w:r>
        <w:r>
          <w:rPr>
            <w:noProof/>
            <w:webHidden/>
          </w:rPr>
          <w:t>58</w:t>
        </w:r>
        <w:r>
          <w:rPr>
            <w:noProof/>
            <w:webHidden/>
          </w:rPr>
          <w:fldChar w:fldCharType="end"/>
        </w:r>
      </w:hyperlink>
    </w:p>
    <w:p w14:paraId="64775F9D" w14:textId="5EC65B5D"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0" w:history="1">
        <w:r w:rsidRPr="00C244B2">
          <w:rPr>
            <w:rStyle w:val="Hyperlink"/>
            <w:rFonts w:eastAsiaTheme="majorEastAsia"/>
            <w:noProof/>
          </w:rPr>
          <w:t>Figure 12:  Carte géologique Sidi Bouzid (Source : GIFEX)</w:t>
        </w:r>
        <w:r>
          <w:rPr>
            <w:noProof/>
            <w:webHidden/>
          </w:rPr>
          <w:tab/>
        </w:r>
        <w:r>
          <w:rPr>
            <w:noProof/>
            <w:webHidden/>
          </w:rPr>
          <w:fldChar w:fldCharType="begin"/>
        </w:r>
        <w:r>
          <w:rPr>
            <w:noProof/>
            <w:webHidden/>
          </w:rPr>
          <w:instrText xml:space="preserve"> PAGEREF _Toc208654730 \h </w:instrText>
        </w:r>
        <w:r>
          <w:rPr>
            <w:noProof/>
            <w:webHidden/>
          </w:rPr>
        </w:r>
        <w:r>
          <w:rPr>
            <w:noProof/>
            <w:webHidden/>
          </w:rPr>
          <w:fldChar w:fldCharType="separate"/>
        </w:r>
        <w:r>
          <w:rPr>
            <w:noProof/>
            <w:webHidden/>
          </w:rPr>
          <w:t>61</w:t>
        </w:r>
        <w:r>
          <w:rPr>
            <w:noProof/>
            <w:webHidden/>
          </w:rPr>
          <w:fldChar w:fldCharType="end"/>
        </w:r>
      </w:hyperlink>
    </w:p>
    <w:p w14:paraId="529BE49F" w14:textId="3000C883"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1" w:history="1">
        <w:r w:rsidRPr="00C244B2">
          <w:rPr>
            <w:rStyle w:val="Hyperlink"/>
            <w:rFonts w:eastAsiaTheme="majorEastAsia"/>
            <w:noProof/>
          </w:rPr>
          <w:t>Figure 13: Carte géomorphologique (Source : GIFEX)</w:t>
        </w:r>
        <w:r>
          <w:rPr>
            <w:noProof/>
            <w:webHidden/>
          </w:rPr>
          <w:tab/>
        </w:r>
        <w:r>
          <w:rPr>
            <w:noProof/>
            <w:webHidden/>
          </w:rPr>
          <w:fldChar w:fldCharType="begin"/>
        </w:r>
        <w:r>
          <w:rPr>
            <w:noProof/>
            <w:webHidden/>
          </w:rPr>
          <w:instrText xml:space="preserve"> PAGEREF _Toc208654731 \h </w:instrText>
        </w:r>
        <w:r>
          <w:rPr>
            <w:noProof/>
            <w:webHidden/>
          </w:rPr>
        </w:r>
        <w:r>
          <w:rPr>
            <w:noProof/>
            <w:webHidden/>
          </w:rPr>
          <w:fldChar w:fldCharType="separate"/>
        </w:r>
        <w:r>
          <w:rPr>
            <w:noProof/>
            <w:webHidden/>
          </w:rPr>
          <w:t>62</w:t>
        </w:r>
        <w:r>
          <w:rPr>
            <w:noProof/>
            <w:webHidden/>
          </w:rPr>
          <w:fldChar w:fldCharType="end"/>
        </w:r>
      </w:hyperlink>
    </w:p>
    <w:p w14:paraId="419E98C1" w14:textId="408E7161"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2" w:history="1">
        <w:r w:rsidRPr="00C244B2">
          <w:rPr>
            <w:rStyle w:val="Hyperlink"/>
            <w:rFonts w:eastAsiaTheme="majorEastAsia"/>
            <w:noProof/>
          </w:rPr>
          <w:t>Figure 14: Profil du dénivelé terrain</w:t>
        </w:r>
        <w:r>
          <w:rPr>
            <w:noProof/>
            <w:webHidden/>
          </w:rPr>
          <w:tab/>
        </w:r>
        <w:r>
          <w:rPr>
            <w:noProof/>
            <w:webHidden/>
          </w:rPr>
          <w:fldChar w:fldCharType="begin"/>
        </w:r>
        <w:r>
          <w:rPr>
            <w:noProof/>
            <w:webHidden/>
          </w:rPr>
          <w:instrText xml:space="preserve"> PAGEREF _Toc208654732 \h </w:instrText>
        </w:r>
        <w:r>
          <w:rPr>
            <w:noProof/>
            <w:webHidden/>
          </w:rPr>
        </w:r>
        <w:r>
          <w:rPr>
            <w:noProof/>
            <w:webHidden/>
          </w:rPr>
          <w:fldChar w:fldCharType="separate"/>
        </w:r>
        <w:r>
          <w:rPr>
            <w:noProof/>
            <w:webHidden/>
          </w:rPr>
          <w:t>63</w:t>
        </w:r>
        <w:r>
          <w:rPr>
            <w:noProof/>
            <w:webHidden/>
          </w:rPr>
          <w:fldChar w:fldCharType="end"/>
        </w:r>
      </w:hyperlink>
    </w:p>
    <w:p w14:paraId="7C56FAA7" w14:textId="2DDE7698"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3" w:history="1">
        <w:r w:rsidRPr="00C244B2">
          <w:rPr>
            <w:rStyle w:val="Hyperlink"/>
            <w:rFonts w:eastAsiaTheme="majorEastAsia"/>
            <w:noProof/>
          </w:rPr>
          <w:t>Figure 15: Carte Hydrographique de Sidi Bouzid</w:t>
        </w:r>
        <w:r>
          <w:rPr>
            <w:noProof/>
            <w:webHidden/>
          </w:rPr>
          <w:tab/>
        </w:r>
        <w:r>
          <w:rPr>
            <w:noProof/>
            <w:webHidden/>
          </w:rPr>
          <w:fldChar w:fldCharType="begin"/>
        </w:r>
        <w:r>
          <w:rPr>
            <w:noProof/>
            <w:webHidden/>
          </w:rPr>
          <w:instrText xml:space="preserve"> PAGEREF _Toc208654733 \h </w:instrText>
        </w:r>
        <w:r>
          <w:rPr>
            <w:noProof/>
            <w:webHidden/>
          </w:rPr>
        </w:r>
        <w:r>
          <w:rPr>
            <w:noProof/>
            <w:webHidden/>
          </w:rPr>
          <w:fldChar w:fldCharType="separate"/>
        </w:r>
        <w:r>
          <w:rPr>
            <w:noProof/>
            <w:webHidden/>
          </w:rPr>
          <w:t>64</w:t>
        </w:r>
        <w:r>
          <w:rPr>
            <w:noProof/>
            <w:webHidden/>
          </w:rPr>
          <w:fldChar w:fldCharType="end"/>
        </w:r>
      </w:hyperlink>
    </w:p>
    <w:p w14:paraId="2FDAD101" w14:textId="08341C37"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4" w:history="1">
        <w:r w:rsidRPr="00C244B2">
          <w:rPr>
            <w:rStyle w:val="Hyperlink"/>
            <w:rFonts w:eastAsiaTheme="majorEastAsia"/>
            <w:noProof/>
          </w:rPr>
          <w:t>Figure 16: Profile du dénivelé prouvant le sens d'inclinaison du terrain depuis le site jusqu'à Sebkhet el Noual</w:t>
        </w:r>
        <w:r>
          <w:rPr>
            <w:noProof/>
            <w:webHidden/>
          </w:rPr>
          <w:tab/>
        </w:r>
        <w:r>
          <w:rPr>
            <w:noProof/>
            <w:webHidden/>
          </w:rPr>
          <w:fldChar w:fldCharType="begin"/>
        </w:r>
        <w:r>
          <w:rPr>
            <w:noProof/>
            <w:webHidden/>
          </w:rPr>
          <w:instrText xml:space="preserve"> PAGEREF _Toc208654734 \h </w:instrText>
        </w:r>
        <w:r>
          <w:rPr>
            <w:noProof/>
            <w:webHidden/>
          </w:rPr>
        </w:r>
        <w:r>
          <w:rPr>
            <w:noProof/>
            <w:webHidden/>
          </w:rPr>
          <w:fldChar w:fldCharType="separate"/>
        </w:r>
        <w:r>
          <w:rPr>
            <w:noProof/>
            <w:webHidden/>
          </w:rPr>
          <w:t>65</w:t>
        </w:r>
        <w:r>
          <w:rPr>
            <w:noProof/>
            <w:webHidden/>
          </w:rPr>
          <w:fldChar w:fldCharType="end"/>
        </w:r>
      </w:hyperlink>
    </w:p>
    <w:p w14:paraId="7890E242" w14:textId="5CBF5009"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5" w:history="1">
        <w:r w:rsidRPr="00C244B2">
          <w:rPr>
            <w:rStyle w:val="Hyperlink"/>
            <w:rFonts w:eastAsiaTheme="majorEastAsia"/>
            <w:noProof/>
          </w:rPr>
          <w:t>Figure 17: Carte des nappes phréatiques dans le gouvernorat de Sidi Bouzid</w:t>
        </w:r>
        <w:r>
          <w:rPr>
            <w:noProof/>
            <w:webHidden/>
          </w:rPr>
          <w:tab/>
        </w:r>
        <w:r>
          <w:rPr>
            <w:noProof/>
            <w:webHidden/>
          </w:rPr>
          <w:fldChar w:fldCharType="begin"/>
        </w:r>
        <w:r>
          <w:rPr>
            <w:noProof/>
            <w:webHidden/>
          </w:rPr>
          <w:instrText xml:space="preserve"> PAGEREF _Toc208654735 \h </w:instrText>
        </w:r>
        <w:r>
          <w:rPr>
            <w:noProof/>
            <w:webHidden/>
          </w:rPr>
        </w:r>
        <w:r>
          <w:rPr>
            <w:noProof/>
            <w:webHidden/>
          </w:rPr>
          <w:fldChar w:fldCharType="separate"/>
        </w:r>
        <w:r>
          <w:rPr>
            <w:noProof/>
            <w:webHidden/>
          </w:rPr>
          <w:t>67</w:t>
        </w:r>
        <w:r>
          <w:rPr>
            <w:noProof/>
            <w:webHidden/>
          </w:rPr>
          <w:fldChar w:fldCharType="end"/>
        </w:r>
      </w:hyperlink>
    </w:p>
    <w:p w14:paraId="69450871" w14:textId="4B9594E5"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6" w:history="1">
        <w:r w:rsidRPr="00C244B2">
          <w:rPr>
            <w:rStyle w:val="Hyperlink"/>
            <w:rFonts w:eastAsiaTheme="majorEastAsia"/>
            <w:noProof/>
          </w:rPr>
          <w:t>Figure 18: Carte des nappes profondes de Sidi Bouzid</w:t>
        </w:r>
        <w:r>
          <w:rPr>
            <w:noProof/>
            <w:webHidden/>
          </w:rPr>
          <w:tab/>
        </w:r>
        <w:r>
          <w:rPr>
            <w:noProof/>
            <w:webHidden/>
          </w:rPr>
          <w:fldChar w:fldCharType="begin"/>
        </w:r>
        <w:r>
          <w:rPr>
            <w:noProof/>
            <w:webHidden/>
          </w:rPr>
          <w:instrText xml:space="preserve"> PAGEREF _Toc208654736 \h </w:instrText>
        </w:r>
        <w:r>
          <w:rPr>
            <w:noProof/>
            <w:webHidden/>
          </w:rPr>
        </w:r>
        <w:r>
          <w:rPr>
            <w:noProof/>
            <w:webHidden/>
          </w:rPr>
          <w:fldChar w:fldCharType="separate"/>
        </w:r>
        <w:r>
          <w:rPr>
            <w:noProof/>
            <w:webHidden/>
          </w:rPr>
          <w:t>68</w:t>
        </w:r>
        <w:r>
          <w:rPr>
            <w:noProof/>
            <w:webHidden/>
          </w:rPr>
          <w:fldChar w:fldCharType="end"/>
        </w:r>
      </w:hyperlink>
    </w:p>
    <w:p w14:paraId="1861CAAB" w14:textId="2E8CD47A"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7" w:history="1">
        <w:r w:rsidRPr="00C244B2">
          <w:rPr>
            <w:rStyle w:val="Hyperlink"/>
            <w:rFonts w:eastAsiaTheme="majorEastAsia"/>
            <w:noProof/>
          </w:rPr>
          <w:t>Figure 19: Distances entre le site de la centrale, la ligne de transmission HT et la Sebkha</w:t>
        </w:r>
        <w:r>
          <w:rPr>
            <w:noProof/>
            <w:webHidden/>
          </w:rPr>
          <w:tab/>
        </w:r>
        <w:r>
          <w:rPr>
            <w:noProof/>
            <w:webHidden/>
          </w:rPr>
          <w:fldChar w:fldCharType="begin"/>
        </w:r>
        <w:r>
          <w:rPr>
            <w:noProof/>
            <w:webHidden/>
          </w:rPr>
          <w:instrText xml:space="preserve"> PAGEREF _Toc208654737 \h </w:instrText>
        </w:r>
        <w:r>
          <w:rPr>
            <w:noProof/>
            <w:webHidden/>
          </w:rPr>
        </w:r>
        <w:r>
          <w:rPr>
            <w:noProof/>
            <w:webHidden/>
          </w:rPr>
          <w:fldChar w:fldCharType="separate"/>
        </w:r>
        <w:r>
          <w:rPr>
            <w:noProof/>
            <w:webHidden/>
          </w:rPr>
          <w:t>69</w:t>
        </w:r>
        <w:r>
          <w:rPr>
            <w:noProof/>
            <w:webHidden/>
          </w:rPr>
          <w:fldChar w:fldCharType="end"/>
        </w:r>
      </w:hyperlink>
    </w:p>
    <w:p w14:paraId="7AA8C002" w14:textId="4220AB9F"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8" w:history="1">
        <w:r w:rsidRPr="00C244B2">
          <w:rPr>
            <w:rStyle w:val="Hyperlink"/>
            <w:rFonts w:eastAsiaTheme="majorEastAsia"/>
            <w:noProof/>
          </w:rPr>
          <w:t>Figure 20:Carte pédologique de Sidi Bouzid</w:t>
        </w:r>
        <w:r>
          <w:rPr>
            <w:noProof/>
            <w:webHidden/>
          </w:rPr>
          <w:tab/>
        </w:r>
        <w:r>
          <w:rPr>
            <w:noProof/>
            <w:webHidden/>
          </w:rPr>
          <w:fldChar w:fldCharType="begin"/>
        </w:r>
        <w:r>
          <w:rPr>
            <w:noProof/>
            <w:webHidden/>
          </w:rPr>
          <w:instrText xml:space="preserve"> PAGEREF _Toc208654738 \h </w:instrText>
        </w:r>
        <w:r>
          <w:rPr>
            <w:noProof/>
            <w:webHidden/>
          </w:rPr>
        </w:r>
        <w:r>
          <w:rPr>
            <w:noProof/>
            <w:webHidden/>
          </w:rPr>
          <w:fldChar w:fldCharType="separate"/>
        </w:r>
        <w:r>
          <w:rPr>
            <w:noProof/>
            <w:webHidden/>
          </w:rPr>
          <w:t>70</w:t>
        </w:r>
        <w:r>
          <w:rPr>
            <w:noProof/>
            <w:webHidden/>
          </w:rPr>
          <w:fldChar w:fldCharType="end"/>
        </w:r>
      </w:hyperlink>
    </w:p>
    <w:p w14:paraId="36DB0E47" w14:textId="0A82652B"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39" w:history="1">
        <w:r w:rsidRPr="00C244B2">
          <w:rPr>
            <w:rStyle w:val="Hyperlink"/>
            <w:rFonts w:eastAsiaTheme="majorEastAsia"/>
            <w:noProof/>
          </w:rPr>
          <w:t>Figure 21: Paysages et flore identifiée sur site</w:t>
        </w:r>
        <w:r>
          <w:rPr>
            <w:noProof/>
            <w:webHidden/>
          </w:rPr>
          <w:tab/>
        </w:r>
        <w:r>
          <w:rPr>
            <w:noProof/>
            <w:webHidden/>
          </w:rPr>
          <w:fldChar w:fldCharType="begin"/>
        </w:r>
        <w:r>
          <w:rPr>
            <w:noProof/>
            <w:webHidden/>
          </w:rPr>
          <w:instrText xml:space="preserve"> PAGEREF _Toc208654739 \h </w:instrText>
        </w:r>
        <w:r>
          <w:rPr>
            <w:noProof/>
            <w:webHidden/>
          </w:rPr>
        </w:r>
        <w:r>
          <w:rPr>
            <w:noProof/>
            <w:webHidden/>
          </w:rPr>
          <w:fldChar w:fldCharType="separate"/>
        </w:r>
        <w:r>
          <w:rPr>
            <w:noProof/>
            <w:webHidden/>
          </w:rPr>
          <w:t>73</w:t>
        </w:r>
        <w:r>
          <w:rPr>
            <w:noProof/>
            <w:webHidden/>
          </w:rPr>
          <w:fldChar w:fldCharType="end"/>
        </w:r>
      </w:hyperlink>
    </w:p>
    <w:p w14:paraId="0CBF95E2" w14:textId="2A807738"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0" w:history="1">
        <w:r w:rsidRPr="00C244B2">
          <w:rPr>
            <w:rStyle w:val="Hyperlink"/>
            <w:rFonts w:eastAsiaTheme="majorEastAsia"/>
            <w:noProof/>
          </w:rPr>
          <w:t>Figure 22: Emplacement des points d'observation</w:t>
        </w:r>
        <w:r>
          <w:rPr>
            <w:noProof/>
            <w:webHidden/>
          </w:rPr>
          <w:tab/>
        </w:r>
        <w:r>
          <w:rPr>
            <w:noProof/>
            <w:webHidden/>
          </w:rPr>
          <w:fldChar w:fldCharType="begin"/>
        </w:r>
        <w:r>
          <w:rPr>
            <w:noProof/>
            <w:webHidden/>
          </w:rPr>
          <w:instrText xml:space="preserve"> PAGEREF _Toc208654740 \h </w:instrText>
        </w:r>
        <w:r>
          <w:rPr>
            <w:noProof/>
            <w:webHidden/>
          </w:rPr>
        </w:r>
        <w:r>
          <w:rPr>
            <w:noProof/>
            <w:webHidden/>
          </w:rPr>
          <w:fldChar w:fldCharType="separate"/>
        </w:r>
        <w:r>
          <w:rPr>
            <w:noProof/>
            <w:webHidden/>
          </w:rPr>
          <w:t>74</w:t>
        </w:r>
        <w:r>
          <w:rPr>
            <w:noProof/>
            <w:webHidden/>
          </w:rPr>
          <w:fldChar w:fldCharType="end"/>
        </w:r>
      </w:hyperlink>
    </w:p>
    <w:p w14:paraId="2CE5BBA5" w14:textId="157BF6FF"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1" w:history="1">
        <w:r w:rsidRPr="00C244B2">
          <w:rPr>
            <w:rStyle w:val="Hyperlink"/>
            <w:rFonts w:eastAsiaTheme="majorEastAsia"/>
            <w:noProof/>
          </w:rPr>
          <w:t>Figure 23: Flore identifiée dans le premier point d'observation</w:t>
        </w:r>
        <w:r>
          <w:rPr>
            <w:noProof/>
            <w:webHidden/>
          </w:rPr>
          <w:tab/>
        </w:r>
        <w:r>
          <w:rPr>
            <w:noProof/>
            <w:webHidden/>
          </w:rPr>
          <w:fldChar w:fldCharType="begin"/>
        </w:r>
        <w:r>
          <w:rPr>
            <w:noProof/>
            <w:webHidden/>
          </w:rPr>
          <w:instrText xml:space="preserve"> PAGEREF _Toc208654741 \h </w:instrText>
        </w:r>
        <w:r>
          <w:rPr>
            <w:noProof/>
            <w:webHidden/>
          </w:rPr>
        </w:r>
        <w:r>
          <w:rPr>
            <w:noProof/>
            <w:webHidden/>
          </w:rPr>
          <w:fldChar w:fldCharType="separate"/>
        </w:r>
        <w:r>
          <w:rPr>
            <w:noProof/>
            <w:webHidden/>
          </w:rPr>
          <w:t>76</w:t>
        </w:r>
        <w:r>
          <w:rPr>
            <w:noProof/>
            <w:webHidden/>
          </w:rPr>
          <w:fldChar w:fldCharType="end"/>
        </w:r>
      </w:hyperlink>
    </w:p>
    <w:p w14:paraId="045C79CB" w14:textId="77D1171E"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2" w:history="1">
        <w:r w:rsidRPr="00C244B2">
          <w:rPr>
            <w:rStyle w:val="Hyperlink"/>
            <w:rFonts w:eastAsiaTheme="majorEastAsia"/>
            <w:noProof/>
          </w:rPr>
          <w:t>Figure 24: Flore identifiée au niveau du VP2</w:t>
        </w:r>
        <w:r>
          <w:rPr>
            <w:noProof/>
            <w:webHidden/>
          </w:rPr>
          <w:tab/>
        </w:r>
        <w:r>
          <w:rPr>
            <w:noProof/>
            <w:webHidden/>
          </w:rPr>
          <w:fldChar w:fldCharType="begin"/>
        </w:r>
        <w:r>
          <w:rPr>
            <w:noProof/>
            <w:webHidden/>
          </w:rPr>
          <w:instrText xml:space="preserve"> PAGEREF _Toc208654742 \h </w:instrText>
        </w:r>
        <w:r>
          <w:rPr>
            <w:noProof/>
            <w:webHidden/>
          </w:rPr>
        </w:r>
        <w:r>
          <w:rPr>
            <w:noProof/>
            <w:webHidden/>
          </w:rPr>
          <w:fldChar w:fldCharType="separate"/>
        </w:r>
        <w:r>
          <w:rPr>
            <w:noProof/>
            <w:webHidden/>
          </w:rPr>
          <w:t>78</w:t>
        </w:r>
        <w:r>
          <w:rPr>
            <w:noProof/>
            <w:webHidden/>
          </w:rPr>
          <w:fldChar w:fldCharType="end"/>
        </w:r>
      </w:hyperlink>
    </w:p>
    <w:p w14:paraId="6AB913D8" w14:textId="23D3648A"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3" w:history="1">
        <w:r w:rsidRPr="00C244B2">
          <w:rPr>
            <w:rStyle w:val="Hyperlink"/>
            <w:rFonts w:eastAsiaTheme="majorEastAsia"/>
            <w:noProof/>
          </w:rPr>
          <w:t>Figure 25: Halophytes de la Sebkha (VP3)</w:t>
        </w:r>
        <w:r>
          <w:rPr>
            <w:noProof/>
            <w:webHidden/>
          </w:rPr>
          <w:tab/>
        </w:r>
        <w:r>
          <w:rPr>
            <w:noProof/>
            <w:webHidden/>
          </w:rPr>
          <w:fldChar w:fldCharType="begin"/>
        </w:r>
        <w:r>
          <w:rPr>
            <w:noProof/>
            <w:webHidden/>
          </w:rPr>
          <w:instrText xml:space="preserve"> PAGEREF _Toc208654743 \h </w:instrText>
        </w:r>
        <w:r>
          <w:rPr>
            <w:noProof/>
            <w:webHidden/>
          </w:rPr>
        </w:r>
        <w:r>
          <w:rPr>
            <w:noProof/>
            <w:webHidden/>
          </w:rPr>
          <w:fldChar w:fldCharType="separate"/>
        </w:r>
        <w:r>
          <w:rPr>
            <w:noProof/>
            <w:webHidden/>
          </w:rPr>
          <w:t>80</w:t>
        </w:r>
        <w:r>
          <w:rPr>
            <w:noProof/>
            <w:webHidden/>
          </w:rPr>
          <w:fldChar w:fldCharType="end"/>
        </w:r>
      </w:hyperlink>
    </w:p>
    <w:p w14:paraId="593B4106" w14:textId="3A357F4D"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4" w:history="1">
        <w:r w:rsidRPr="00C244B2">
          <w:rPr>
            <w:rStyle w:val="Hyperlink"/>
            <w:rFonts w:eastAsiaTheme="majorEastAsia"/>
            <w:noProof/>
          </w:rPr>
          <w:t>Figure 26: Flore identifiée vers le VP4</w:t>
        </w:r>
        <w:r>
          <w:rPr>
            <w:noProof/>
            <w:webHidden/>
          </w:rPr>
          <w:tab/>
        </w:r>
        <w:r>
          <w:rPr>
            <w:noProof/>
            <w:webHidden/>
          </w:rPr>
          <w:fldChar w:fldCharType="begin"/>
        </w:r>
        <w:r>
          <w:rPr>
            <w:noProof/>
            <w:webHidden/>
          </w:rPr>
          <w:instrText xml:space="preserve"> PAGEREF _Toc208654744 \h </w:instrText>
        </w:r>
        <w:r>
          <w:rPr>
            <w:noProof/>
            <w:webHidden/>
          </w:rPr>
        </w:r>
        <w:r>
          <w:rPr>
            <w:noProof/>
            <w:webHidden/>
          </w:rPr>
          <w:fldChar w:fldCharType="separate"/>
        </w:r>
        <w:r>
          <w:rPr>
            <w:noProof/>
            <w:webHidden/>
          </w:rPr>
          <w:t>81</w:t>
        </w:r>
        <w:r>
          <w:rPr>
            <w:noProof/>
            <w:webHidden/>
          </w:rPr>
          <w:fldChar w:fldCharType="end"/>
        </w:r>
      </w:hyperlink>
    </w:p>
    <w:p w14:paraId="513A712C" w14:textId="01B216F3"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5" w:history="1">
        <w:r w:rsidRPr="00C244B2">
          <w:rPr>
            <w:rStyle w:val="Hyperlink"/>
            <w:rFonts w:eastAsiaTheme="majorEastAsia"/>
            <w:noProof/>
          </w:rPr>
          <w:t>Figure 27: Plantes identifiées au niveau du VP5</w:t>
        </w:r>
        <w:r>
          <w:rPr>
            <w:noProof/>
            <w:webHidden/>
          </w:rPr>
          <w:tab/>
        </w:r>
        <w:r>
          <w:rPr>
            <w:noProof/>
            <w:webHidden/>
          </w:rPr>
          <w:fldChar w:fldCharType="begin"/>
        </w:r>
        <w:r>
          <w:rPr>
            <w:noProof/>
            <w:webHidden/>
          </w:rPr>
          <w:instrText xml:space="preserve"> PAGEREF _Toc208654745 \h </w:instrText>
        </w:r>
        <w:r>
          <w:rPr>
            <w:noProof/>
            <w:webHidden/>
          </w:rPr>
        </w:r>
        <w:r>
          <w:rPr>
            <w:noProof/>
            <w:webHidden/>
          </w:rPr>
          <w:fldChar w:fldCharType="separate"/>
        </w:r>
        <w:r>
          <w:rPr>
            <w:noProof/>
            <w:webHidden/>
          </w:rPr>
          <w:t>82</w:t>
        </w:r>
        <w:r>
          <w:rPr>
            <w:noProof/>
            <w:webHidden/>
          </w:rPr>
          <w:fldChar w:fldCharType="end"/>
        </w:r>
      </w:hyperlink>
    </w:p>
    <w:p w14:paraId="4A1497B3" w14:textId="01157922"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6" w:history="1">
        <w:r w:rsidRPr="00C244B2">
          <w:rPr>
            <w:rStyle w:val="Hyperlink"/>
            <w:rFonts w:eastAsiaTheme="majorEastAsia"/>
            <w:noProof/>
          </w:rPr>
          <w:t>Figure 28: Plantes identifiées au niveau du VP6</w:t>
        </w:r>
        <w:r>
          <w:rPr>
            <w:noProof/>
            <w:webHidden/>
          </w:rPr>
          <w:tab/>
        </w:r>
        <w:r>
          <w:rPr>
            <w:noProof/>
            <w:webHidden/>
          </w:rPr>
          <w:fldChar w:fldCharType="begin"/>
        </w:r>
        <w:r>
          <w:rPr>
            <w:noProof/>
            <w:webHidden/>
          </w:rPr>
          <w:instrText xml:space="preserve"> PAGEREF _Toc208654746 \h </w:instrText>
        </w:r>
        <w:r>
          <w:rPr>
            <w:noProof/>
            <w:webHidden/>
          </w:rPr>
        </w:r>
        <w:r>
          <w:rPr>
            <w:noProof/>
            <w:webHidden/>
          </w:rPr>
          <w:fldChar w:fldCharType="separate"/>
        </w:r>
        <w:r>
          <w:rPr>
            <w:noProof/>
            <w:webHidden/>
          </w:rPr>
          <w:t>84</w:t>
        </w:r>
        <w:r>
          <w:rPr>
            <w:noProof/>
            <w:webHidden/>
          </w:rPr>
          <w:fldChar w:fldCharType="end"/>
        </w:r>
      </w:hyperlink>
    </w:p>
    <w:p w14:paraId="130C8B64" w14:textId="1174A57E"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7" w:history="1">
        <w:r w:rsidRPr="00C244B2">
          <w:rPr>
            <w:rStyle w:val="Hyperlink"/>
            <w:rFonts w:eastAsiaTheme="majorEastAsia"/>
            <w:noProof/>
          </w:rPr>
          <w:t>Figure 29: Epèces identifiées au niveaudu VP7</w:t>
        </w:r>
        <w:r>
          <w:rPr>
            <w:noProof/>
            <w:webHidden/>
          </w:rPr>
          <w:tab/>
        </w:r>
        <w:r>
          <w:rPr>
            <w:noProof/>
            <w:webHidden/>
          </w:rPr>
          <w:fldChar w:fldCharType="begin"/>
        </w:r>
        <w:r>
          <w:rPr>
            <w:noProof/>
            <w:webHidden/>
          </w:rPr>
          <w:instrText xml:space="preserve"> PAGEREF _Toc208654747 \h </w:instrText>
        </w:r>
        <w:r>
          <w:rPr>
            <w:noProof/>
            <w:webHidden/>
          </w:rPr>
        </w:r>
        <w:r>
          <w:rPr>
            <w:noProof/>
            <w:webHidden/>
          </w:rPr>
          <w:fldChar w:fldCharType="separate"/>
        </w:r>
        <w:r>
          <w:rPr>
            <w:noProof/>
            <w:webHidden/>
          </w:rPr>
          <w:t>86</w:t>
        </w:r>
        <w:r>
          <w:rPr>
            <w:noProof/>
            <w:webHidden/>
          </w:rPr>
          <w:fldChar w:fldCharType="end"/>
        </w:r>
      </w:hyperlink>
    </w:p>
    <w:p w14:paraId="634C3B3D" w14:textId="131586DC"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8" w:history="1">
        <w:r w:rsidRPr="00C244B2">
          <w:rPr>
            <w:rStyle w:val="Hyperlink"/>
            <w:rFonts w:eastAsiaTheme="majorEastAsia"/>
            <w:noProof/>
          </w:rPr>
          <w:t>Figure 30: Espèces identifiées dans le VP8</w:t>
        </w:r>
        <w:r>
          <w:rPr>
            <w:noProof/>
            <w:webHidden/>
          </w:rPr>
          <w:tab/>
        </w:r>
        <w:r>
          <w:rPr>
            <w:noProof/>
            <w:webHidden/>
          </w:rPr>
          <w:fldChar w:fldCharType="begin"/>
        </w:r>
        <w:r>
          <w:rPr>
            <w:noProof/>
            <w:webHidden/>
          </w:rPr>
          <w:instrText xml:space="preserve"> PAGEREF _Toc208654748 \h </w:instrText>
        </w:r>
        <w:r>
          <w:rPr>
            <w:noProof/>
            <w:webHidden/>
          </w:rPr>
        </w:r>
        <w:r>
          <w:rPr>
            <w:noProof/>
            <w:webHidden/>
          </w:rPr>
          <w:fldChar w:fldCharType="separate"/>
        </w:r>
        <w:r>
          <w:rPr>
            <w:noProof/>
            <w:webHidden/>
          </w:rPr>
          <w:t>88</w:t>
        </w:r>
        <w:r>
          <w:rPr>
            <w:noProof/>
            <w:webHidden/>
          </w:rPr>
          <w:fldChar w:fldCharType="end"/>
        </w:r>
      </w:hyperlink>
    </w:p>
    <w:p w14:paraId="7E899109" w14:textId="1E6A72E4"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49" w:history="1">
        <w:r w:rsidRPr="00C244B2">
          <w:rPr>
            <w:rStyle w:val="Hyperlink"/>
            <w:rFonts w:eastAsiaTheme="majorEastAsia"/>
            <w:noProof/>
          </w:rPr>
          <w:t>Figure 31: Vertebrés et Invertébrés identifiés sur site</w:t>
        </w:r>
        <w:r>
          <w:rPr>
            <w:noProof/>
            <w:webHidden/>
          </w:rPr>
          <w:tab/>
        </w:r>
        <w:r>
          <w:rPr>
            <w:noProof/>
            <w:webHidden/>
          </w:rPr>
          <w:fldChar w:fldCharType="begin"/>
        </w:r>
        <w:r>
          <w:rPr>
            <w:noProof/>
            <w:webHidden/>
          </w:rPr>
          <w:instrText xml:space="preserve"> PAGEREF _Toc208654749 \h </w:instrText>
        </w:r>
        <w:r>
          <w:rPr>
            <w:noProof/>
            <w:webHidden/>
          </w:rPr>
        </w:r>
        <w:r>
          <w:rPr>
            <w:noProof/>
            <w:webHidden/>
          </w:rPr>
          <w:fldChar w:fldCharType="separate"/>
        </w:r>
        <w:r>
          <w:rPr>
            <w:noProof/>
            <w:webHidden/>
          </w:rPr>
          <w:t>91</w:t>
        </w:r>
        <w:r>
          <w:rPr>
            <w:noProof/>
            <w:webHidden/>
          </w:rPr>
          <w:fldChar w:fldCharType="end"/>
        </w:r>
      </w:hyperlink>
    </w:p>
    <w:p w14:paraId="7E8E0C76" w14:textId="760187CE"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0" w:history="1">
        <w:r w:rsidRPr="00C244B2">
          <w:rPr>
            <w:rStyle w:val="Hyperlink"/>
            <w:rFonts w:eastAsiaTheme="majorEastAsia"/>
            <w:noProof/>
          </w:rPr>
          <w:t>Figure 32: Position des transects sur le site PV. (Source: Etude de Biodiversité réalisée par EAM sur la centrale solaire de Khobna)</w:t>
        </w:r>
        <w:r>
          <w:rPr>
            <w:noProof/>
            <w:webHidden/>
          </w:rPr>
          <w:tab/>
        </w:r>
        <w:r>
          <w:rPr>
            <w:noProof/>
            <w:webHidden/>
          </w:rPr>
          <w:fldChar w:fldCharType="begin"/>
        </w:r>
        <w:r>
          <w:rPr>
            <w:noProof/>
            <w:webHidden/>
          </w:rPr>
          <w:instrText xml:space="preserve"> PAGEREF _Toc208654750 \h </w:instrText>
        </w:r>
        <w:r>
          <w:rPr>
            <w:noProof/>
            <w:webHidden/>
          </w:rPr>
        </w:r>
        <w:r>
          <w:rPr>
            <w:noProof/>
            <w:webHidden/>
          </w:rPr>
          <w:fldChar w:fldCharType="separate"/>
        </w:r>
        <w:r>
          <w:rPr>
            <w:noProof/>
            <w:webHidden/>
          </w:rPr>
          <w:t>95</w:t>
        </w:r>
        <w:r>
          <w:rPr>
            <w:noProof/>
            <w:webHidden/>
          </w:rPr>
          <w:fldChar w:fldCharType="end"/>
        </w:r>
      </w:hyperlink>
    </w:p>
    <w:p w14:paraId="2A81175C" w14:textId="7EE7C883"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1" w:history="1">
        <w:r w:rsidRPr="00C244B2">
          <w:rPr>
            <w:rStyle w:val="Hyperlink"/>
            <w:rFonts w:eastAsiaTheme="majorEastAsia"/>
            <w:noProof/>
          </w:rPr>
          <w:t>Figure 33: Localisation des points d’observation (VP) le long de l’OHTL.</w:t>
        </w:r>
        <w:r>
          <w:rPr>
            <w:noProof/>
            <w:webHidden/>
          </w:rPr>
          <w:tab/>
        </w:r>
        <w:r>
          <w:rPr>
            <w:noProof/>
            <w:webHidden/>
          </w:rPr>
          <w:fldChar w:fldCharType="begin"/>
        </w:r>
        <w:r>
          <w:rPr>
            <w:noProof/>
            <w:webHidden/>
          </w:rPr>
          <w:instrText xml:space="preserve"> PAGEREF _Toc208654751 \h </w:instrText>
        </w:r>
        <w:r>
          <w:rPr>
            <w:noProof/>
            <w:webHidden/>
          </w:rPr>
        </w:r>
        <w:r>
          <w:rPr>
            <w:noProof/>
            <w:webHidden/>
          </w:rPr>
          <w:fldChar w:fldCharType="separate"/>
        </w:r>
        <w:r>
          <w:rPr>
            <w:noProof/>
            <w:webHidden/>
          </w:rPr>
          <w:t>96</w:t>
        </w:r>
        <w:r>
          <w:rPr>
            <w:noProof/>
            <w:webHidden/>
          </w:rPr>
          <w:fldChar w:fldCharType="end"/>
        </w:r>
      </w:hyperlink>
    </w:p>
    <w:p w14:paraId="3569EE14" w14:textId="496758B8"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2" w:history="1">
        <w:r w:rsidRPr="00C244B2">
          <w:rPr>
            <w:rStyle w:val="Hyperlink"/>
            <w:rFonts w:eastAsiaTheme="majorEastAsia"/>
            <w:noProof/>
          </w:rPr>
          <w:t>Figure 34: Paysage du site du projet</w:t>
        </w:r>
        <w:r>
          <w:rPr>
            <w:noProof/>
            <w:webHidden/>
          </w:rPr>
          <w:tab/>
        </w:r>
        <w:r>
          <w:rPr>
            <w:noProof/>
            <w:webHidden/>
          </w:rPr>
          <w:fldChar w:fldCharType="begin"/>
        </w:r>
        <w:r>
          <w:rPr>
            <w:noProof/>
            <w:webHidden/>
          </w:rPr>
          <w:instrText xml:space="preserve"> PAGEREF _Toc208654752 \h </w:instrText>
        </w:r>
        <w:r>
          <w:rPr>
            <w:noProof/>
            <w:webHidden/>
          </w:rPr>
        </w:r>
        <w:r>
          <w:rPr>
            <w:noProof/>
            <w:webHidden/>
          </w:rPr>
          <w:fldChar w:fldCharType="separate"/>
        </w:r>
        <w:r>
          <w:rPr>
            <w:noProof/>
            <w:webHidden/>
          </w:rPr>
          <w:t>102</w:t>
        </w:r>
        <w:r>
          <w:rPr>
            <w:noProof/>
            <w:webHidden/>
          </w:rPr>
          <w:fldChar w:fldCharType="end"/>
        </w:r>
      </w:hyperlink>
    </w:p>
    <w:p w14:paraId="3BDF3DF2" w14:textId="0E95C3C7"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3" w:history="1">
        <w:r w:rsidRPr="00C244B2">
          <w:rPr>
            <w:rStyle w:val="Hyperlink"/>
            <w:rFonts w:eastAsiaTheme="majorEastAsia"/>
            <w:noProof/>
          </w:rPr>
          <w:t>Figure 35: Carte démographique de Sidi Bouzid</w:t>
        </w:r>
        <w:r>
          <w:rPr>
            <w:noProof/>
            <w:webHidden/>
          </w:rPr>
          <w:tab/>
        </w:r>
        <w:r>
          <w:rPr>
            <w:noProof/>
            <w:webHidden/>
          </w:rPr>
          <w:fldChar w:fldCharType="begin"/>
        </w:r>
        <w:r>
          <w:rPr>
            <w:noProof/>
            <w:webHidden/>
          </w:rPr>
          <w:instrText xml:space="preserve"> PAGEREF _Toc208654753 \h </w:instrText>
        </w:r>
        <w:r>
          <w:rPr>
            <w:noProof/>
            <w:webHidden/>
          </w:rPr>
        </w:r>
        <w:r>
          <w:rPr>
            <w:noProof/>
            <w:webHidden/>
          </w:rPr>
          <w:fldChar w:fldCharType="separate"/>
        </w:r>
        <w:r>
          <w:rPr>
            <w:noProof/>
            <w:webHidden/>
          </w:rPr>
          <w:t>106</w:t>
        </w:r>
        <w:r>
          <w:rPr>
            <w:noProof/>
            <w:webHidden/>
          </w:rPr>
          <w:fldChar w:fldCharType="end"/>
        </w:r>
      </w:hyperlink>
    </w:p>
    <w:p w14:paraId="7E584E18" w14:textId="4974F3EC"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4" w:history="1">
        <w:r w:rsidRPr="00C244B2">
          <w:rPr>
            <w:rStyle w:val="Hyperlink"/>
            <w:rFonts w:eastAsiaTheme="majorEastAsia"/>
            <w:noProof/>
          </w:rPr>
          <w:t>Figure 36: Pourcentages des tranches d'age dans la délégation de Mezzouna</w:t>
        </w:r>
        <w:r>
          <w:rPr>
            <w:noProof/>
            <w:webHidden/>
          </w:rPr>
          <w:tab/>
        </w:r>
        <w:r>
          <w:rPr>
            <w:noProof/>
            <w:webHidden/>
          </w:rPr>
          <w:fldChar w:fldCharType="begin"/>
        </w:r>
        <w:r>
          <w:rPr>
            <w:noProof/>
            <w:webHidden/>
          </w:rPr>
          <w:instrText xml:space="preserve"> PAGEREF _Toc208654754 \h </w:instrText>
        </w:r>
        <w:r>
          <w:rPr>
            <w:noProof/>
            <w:webHidden/>
          </w:rPr>
        </w:r>
        <w:r>
          <w:rPr>
            <w:noProof/>
            <w:webHidden/>
          </w:rPr>
          <w:fldChar w:fldCharType="separate"/>
        </w:r>
        <w:r>
          <w:rPr>
            <w:noProof/>
            <w:webHidden/>
          </w:rPr>
          <w:t>107</w:t>
        </w:r>
        <w:r>
          <w:rPr>
            <w:noProof/>
            <w:webHidden/>
          </w:rPr>
          <w:fldChar w:fldCharType="end"/>
        </w:r>
      </w:hyperlink>
    </w:p>
    <w:p w14:paraId="1CB8DF1D" w14:textId="7427894A"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5" w:history="1">
        <w:r w:rsidRPr="00C244B2">
          <w:rPr>
            <w:rStyle w:val="Hyperlink"/>
            <w:rFonts w:eastAsiaTheme="majorEastAsia"/>
            <w:noProof/>
          </w:rPr>
          <w:t>Figure 37: Nombre d'emplois par entreprise dans Sidi Bouzid</w:t>
        </w:r>
        <w:r>
          <w:rPr>
            <w:noProof/>
            <w:webHidden/>
          </w:rPr>
          <w:tab/>
        </w:r>
        <w:r>
          <w:rPr>
            <w:noProof/>
            <w:webHidden/>
          </w:rPr>
          <w:fldChar w:fldCharType="begin"/>
        </w:r>
        <w:r>
          <w:rPr>
            <w:noProof/>
            <w:webHidden/>
          </w:rPr>
          <w:instrText xml:space="preserve"> PAGEREF _Toc208654755 \h </w:instrText>
        </w:r>
        <w:r>
          <w:rPr>
            <w:noProof/>
            <w:webHidden/>
          </w:rPr>
        </w:r>
        <w:r>
          <w:rPr>
            <w:noProof/>
            <w:webHidden/>
          </w:rPr>
          <w:fldChar w:fldCharType="separate"/>
        </w:r>
        <w:r>
          <w:rPr>
            <w:noProof/>
            <w:webHidden/>
          </w:rPr>
          <w:t>109</w:t>
        </w:r>
        <w:r>
          <w:rPr>
            <w:noProof/>
            <w:webHidden/>
          </w:rPr>
          <w:fldChar w:fldCharType="end"/>
        </w:r>
      </w:hyperlink>
    </w:p>
    <w:p w14:paraId="7B5420B1" w14:textId="1D64CC75"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6" w:history="1">
        <w:r w:rsidRPr="00C244B2">
          <w:rPr>
            <w:rStyle w:val="Hyperlink"/>
            <w:rFonts w:eastAsiaTheme="majorEastAsia"/>
            <w:noProof/>
          </w:rPr>
          <w:t>Figure 38: Carte des ressources minières de Sidi Bouzid</w:t>
        </w:r>
        <w:r>
          <w:rPr>
            <w:noProof/>
            <w:webHidden/>
          </w:rPr>
          <w:tab/>
        </w:r>
        <w:r>
          <w:rPr>
            <w:noProof/>
            <w:webHidden/>
          </w:rPr>
          <w:fldChar w:fldCharType="begin"/>
        </w:r>
        <w:r>
          <w:rPr>
            <w:noProof/>
            <w:webHidden/>
          </w:rPr>
          <w:instrText xml:space="preserve"> PAGEREF _Toc208654756 \h </w:instrText>
        </w:r>
        <w:r>
          <w:rPr>
            <w:noProof/>
            <w:webHidden/>
          </w:rPr>
        </w:r>
        <w:r>
          <w:rPr>
            <w:noProof/>
            <w:webHidden/>
          </w:rPr>
          <w:fldChar w:fldCharType="separate"/>
        </w:r>
        <w:r>
          <w:rPr>
            <w:noProof/>
            <w:webHidden/>
          </w:rPr>
          <w:t>110</w:t>
        </w:r>
        <w:r>
          <w:rPr>
            <w:noProof/>
            <w:webHidden/>
          </w:rPr>
          <w:fldChar w:fldCharType="end"/>
        </w:r>
      </w:hyperlink>
    </w:p>
    <w:p w14:paraId="6577193D" w14:textId="2406717D"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7" w:history="1">
        <w:r w:rsidRPr="00C244B2">
          <w:rPr>
            <w:rStyle w:val="Hyperlink"/>
            <w:rFonts w:eastAsiaTheme="majorEastAsia"/>
            <w:noProof/>
          </w:rPr>
          <w:t>Figure 39: Carte industrielle de Sidi Bouzid</w:t>
        </w:r>
        <w:r>
          <w:rPr>
            <w:noProof/>
            <w:webHidden/>
          </w:rPr>
          <w:tab/>
        </w:r>
        <w:r>
          <w:rPr>
            <w:noProof/>
            <w:webHidden/>
          </w:rPr>
          <w:fldChar w:fldCharType="begin"/>
        </w:r>
        <w:r>
          <w:rPr>
            <w:noProof/>
            <w:webHidden/>
          </w:rPr>
          <w:instrText xml:space="preserve"> PAGEREF _Toc208654757 \h </w:instrText>
        </w:r>
        <w:r>
          <w:rPr>
            <w:noProof/>
            <w:webHidden/>
          </w:rPr>
        </w:r>
        <w:r>
          <w:rPr>
            <w:noProof/>
            <w:webHidden/>
          </w:rPr>
          <w:fldChar w:fldCharType="separate"/>
        </w:r>
        <w:r>
          <w:rPr>
            <w:noProof/>
            <w:webHidden/>
          </w:rPr>
          <w:t>111</w:t>
        </w:r>
        <w:r>
          <w:rPr>
            <w:noProof/>
            <w:webHidden/>
          </w:rPr>
          <w:fldChar w:fldCharType="end"/>
        </w:r>
      </w:hyperlink>
    </w:p>
    <w:p w14:paraId="25102B6E" w14:textId="7B498F89"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8" w:history="1">
        <w:r w:rsidRPr="00C244B2">
          <w:rPr>
            <w:rStyle w:val="Hyperlink"/>
            <w:rFonts w:eastAsiaTheme="majorEastAsia"/>
            <w:noProof/>
          </w:rPr>
          <w:t>Figure 40: Cracteristiques techniques du site du projet</w:t>
        </w:r>
        <w:r>
          <w:rPr>
            <w:noProof/>
            <w:webHidden/>
          </w:rPr>
          <w:tab/>
        </w:r>
        <w:r>
          <w:rPr>
            <w:noProof/>
            <w:webHidden/>
          </w:rPr>
          <w:fldChar w:fldCharType="begin"/>
        </w:r>
        <w:r>
          <w:rPr>
            <w:noProof/>
            <w:webHidden/>
          </w:rPr>
          <w:instrText xml:space="preserve"> PAGEREF _Toc208654758 \h </w:instrText>
        </w:r>
        <w:r>
          <w:rPr>
            <w:noProof/>
            <w:webHidden/>
          </w:rPr>
        </w:r>
        <w:r>
          <w:rPr>
            <w:noProof/>
            <w:webHidden/>
          </w:rPr>
          <w:fldChar w:fldCharType="separate"/>
        </w:r>
        <w:r>
          <w:rPr>
            <w:noProof/>
            <w:webHidden/>
          </w:rPr>
          <w:t>117</w:t>
        </w:r>
        <w:r>
          <w:rPr>
            <w:noProof/>
            <w:webHidden/>
          </w:rPr>
          <w:fldChar w:fldCharType="end"/>
        </w:r>
      </w:hyperlink>
    </w:p>
    <w:p w14:paraId="785ECE82" w14:textId="3D0650E5"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59" w:history="1">
        <w:r w:rsidRPr="00C244B2">
          <w:rPr>
            <w:rStyle w:val="Hyperlink"/>
            <w:rFonts w:eastAsiaTheme="majorEastAsia"/>
            <w:noProof/>
          </w:rPr>
          <w:t>Figure 41: Alternatives du chemin d'accès</w:t>
        </w:r>
        <w:r>
          <w:rPr>
            <w:noProof/>
            <w:webHidden/>
          </w:rPr>
          <w:tab/>
        </w:r>
        <w:r>
          <w:rPr>
            <w:noProof/>
            <w:webHidden/>
          </w:rPr>
          <w:fldChar w:fldCharType="begin"/>
        </w:r>
        <w:r>
          <w:rPr>
            <w:noProof/>
            <w:webHidden/>
          </w:rPr>
          <w:instrText xml:space="preserve"> PAGEREF _Toc208654759 \h </w:instrText>
        </w:r>
        <w:r>
          <w:rPr>
            <w:noProof/>
            <w:webHidden/>
          </w:rPr>
        </w:r>
        <w:r>
          <w:rPr>
            <w:noProof/>
            <w:webHidden/>
          </w:rPr>
          <w:fldChar w:fldCharType="separate"/>
        </w:r>
        <w:r>
          <w:rPr>
            <w:noProof/>
            <w:webHidden/>
          </w:rPr>
          <w:t>119</w:t>
        </w:r>
        <w:r>
          <w:rPr>
            <w:noProof/>
            <w:webHidden/>
          </w:rPr>
          <w:fldChar w:fldCharType="end"/>
        </w:r>
      </w:hyperlink>
    </w:p>
    <w:p w14:paraId="6825503A" w14:textId="4054FF88" w:rsidR="00A063F8" w:rsidRDefault="00A063F8">
      <w:pPr>
        <w:pStyle w:val="TableofFigures"/>
        <w:tabs>
          <w:tab w:val="right" w:leader="dot" w:pos="9060"/>
        </w:tabs>
        <w:rPr>
          <w:rFonts w:asciiTheme="minorHAnsi" w:eastAsiaTheme="minorEastAsia" w:hAnsiTheme="minorHAnsi" w:cstheme="minorBidi"/>
          <w:noProof/>
          <w:kern w:val="2"/>
          <w:sz w:val="24"/>
          <w:szCs w:val="24"/>
          <w14:ligatures w14:val="standardContextual"/>
        </w:rPr>
      </w:pPr>
      <w:hyperlink w:anchor="_Toc208654760" w:history="1">
        <w:r w:rsidRPr="00C244B2">
          <w:rPr>
            <w:rStyle w:val="Hyperlink"/>
            <w:rFonts w:eastAsiaTheme="majorEastAsia"/>
            <w:noProof/>
          </w:rPr>
          <w:t>Figure 42: Solution de protection du site par un fossé trapézoïdal</w:t>
        </w:r>
        <w:r>
          <w:rPr>
            <w:noProof/>
            <w:webHidden/>
          </w:rPr>
          <w:tab/>
        </w:r>
        <w:r>
          <w:rPr>
            <w:noProof/>
            <w:webHidden/>
          </w:rPr>
          <w:fldChar w:fldCharType="begin"/>
        </w:r>
        <w:r>
          <w:rPr>
            <w:noProof/>
            <w:webHidden/>
          </w:rPr>
          <w:instrText xml:space="preserve"> PAGEREF _Toc208654760 \h </w:instrText>
        </w:r>
        <w:r>
          <w:rPr>
            <w:noProof/>
            <w:webHidden/>
          </w:rPr>
        </w:r>
        <w:r>
          <w:rPr>
            <w:noProof/>
            <w:webHidden/>
          </w:rPr>
          <w:fldChar w:fldCharType="separate"/>
        </w:r>
        <w:r>
          <w:rPr>
            <w:noProof/>
            <w:webHidden/>
          </w:rPr>
          <w:t>128</w:t>
        </w:r>
        <w:r>
          <w:rPr>
            <w:noProof/>
            <w:webHidden/>
          </w:rPr>
          <w:fldChar w:fldCharType="end"/>
        </w:r>
      </w:hyperlink>
    </w:p>
    <w:p w14:paraId="63502882" w14:textId="236142BC" w:rsidR="00CC7650" w:rsidRPr="00594D65" w:rsidRDefault="005505ED" w:rsidP="00A063F8">
      <w:pPr>
        <w:spacing w:before="240" w:after="240"/>
        <w:jc w:val="both"/>
      </w:pPr>
      <w:r w:rsidRPr="00594D65">
        <w:fldChar w:fldCharType="end"/>
      </w:r>
    </w:p>
    <w:p w14:paraId="1DF06E21" w14:textId="7B91AEA8" w:rsidR="00B657EC" w:rsidRPr="00594D65" w:rsidRDefault="00B657EC" w:rsidP="000F12CA">
      <w:pPr>
        <w:pStyle w:val="TableofFigures"/>
        <w:tabs>
          <w:tab w:val="right" w:leader="dot" w:pos="9060"/>
        </w:tabs>
        <w:spacing w:line="360" w:lineRule="auto"/>
        <w:rPr>
          <w:b/>
          <w:bCs/>
          <w:sz w:val="32"/>
          <w:szCs w:val="32"/>
        </w:rPr>
      </w:pPr>
      <w:r w:rsidRPr="00594D65">
        <w:rPr>
          <w:b/>
          <w:bCs/>
          <w:sz w:val="32"/>
          <w:szCs w:val="32"/>
        </w:rPr>
        <w:t>Liste des tableaux</w:t>
      </w:r>
    </w:p>
    <w:p w14:paraId="09B730CE" w14:textId="3E2148BE"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r w:rsidRPr="00594D65">
        <w:rPr>
          <w:b/>
          <w:bCs/>
          <w:sz w:val="32"/>
          <w:szCs w:val="32"/>
        </w:rPr>
        <w:fldChar w:fldCharType="begin"/>
      </w:r>
      <w:r w:rsidRPr="00594D65">
        <w:rPr>
          <w:b/>
          <w:bCs/>
          <w:sz w:val="32"/>
          <w:szCs w:val="32"/>
        </w:rPr>
        <w:instrText xml:space="preserve"> TOC \h \z \c "Table" </w:instrText>
      </w:r>
      <w:r w:rsidRPr="00594D65">
        <w:rPr>
          <w:b/>
          <w:bCs/>
          <w:sz w:val="32"/>
          <w:szCs w:val="32"/>
        </w:rPr>
        <w:fldChar w:fldCharType="separate"/>
      </w:r>
      <w:hyperlink w:anchor="_Toc207402871" w:history="1">
        <w:r w:rsidRPr="00F777AC">
          <w:rPr>
            <w:rStyle w:val="Hyperlink"/>
            <w:rFonts w:eastAsiaTheme="majorEastAsia"/>
          </w:rPr>
          <w:t>Table 1: Normes environnementales et sociales de La Banque Européenne pour la Reconstruction et le Développement</w:t>
        </w:r>
        <w:r w:rsidRPr="00F777AC">
          <w:rPr>
            <w:webHidden/>
          </w:rPr>
          <w:tab/>
        </w:r>
        <w:r w:rsidRPr="00F777AC">
          <w:rPr>
            <w:webHidden/>
          </w:rPr>
          <w:fldChar w:fldCharType="begin"/>
        </w:r>
        <w:r w:rsidRPr="00F777AC">
          <w:rPr>
            <w:webHidden/>
          </w:rPr>
          <w:instrText xml:space="preserve"> PAGEREF _Toc207402871 \h </w:instrText>
        </w:r>
        <w:r w:rsidRPr="00F777AC">
          <w:rPr>
            <w:webHidden/>
          </w:rPr>
        </w:r>
        <w:r w:rsidRPr="00F777AC">
          <w:rPr>
            <w:webHidden/>
          </w:rPr>
          <w:fldChar w:fldCharType="separate"/>
        </w:r>
        <w:r w:rsidRPr="00F777AC">
          <w:rPr>
            <w:webHidden/>
          </w:rPr>
          <w:t>14</w:t>
        </w:r>
        <w:r w:rsidRPr="00F777AC">
          <w:rPr>
            <w:webHidden/>
          </w:rPr>
          <w:fldChar w:fldCharType="end"/>
        </w:r>
      </w:hyperlink>
    </w:p>
    <w:p w14:paraId="53D805AF" w14:textId="2FFF2593"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2" w:history="1">
        <w:r w:rsidRPr="00F777AC">
          <w:rPr>
            <w:rStyle w:val="Hyperlink"/>
            <w:rFonts w:eastAsiaTheme="majorEastAsia"/>
          </w:rPr>
          <w:t>Table 2: Normes environnementales et sociales de la Banque Européenne d’Investissement</w:t>
        </w:r>
        <w:r w:rsidRPr="00F777AC">
          <w:rPr>
            <w:webHidden/>
          </w:rPr>
          <w:tab/>
        </w:r>
        <w:r w:rsidRPr="00F777AC">
          <w:rPr>
            <w:webHidden/>
          </w:rPr>
          <w:fldChar w:fldCharType="begin"/>
        </w:r>
        <w:r w:rsidRPr="00F777AC">
          <w:rPr>
            <w:webHidden/>
          </w:rPr>
          <w:instrText xml:space="preserve"> PAGEREF _Toc207402872 \h </w:instrText>
        </w:r>
        <w:r w:rsidRPr="00F777AC">
          <w:rPr>
            <w:webHidden/>
          </w:rPr>
        </w:r>
        <w:r w:rsidRPr="00F777AC">
          <w:rPr>
            <w:webHidden/>
          </w:rPr>
          <w:fldChar w:fldCharType="separate"/>
        </w:r>
        <w:r w:rsidRPr="00F777AC">
          <w:rPr>
            <w:webHidden/>
          </w:rPr>
          <w:t>15</w:t>
        </w:r>
        <w:r w:rsidRPr="00F777AC">
          <w:rPr>
            <w:webHidden/>
          </w:rPr>
          <w:fldChar w:fldCharType="end"/>
        </w:r>
      </w:hyperlink>
    </w:p>
    <w:p w14:paraId="215EE2EB" w14:textId="49129122"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3" w:history="1">
        <w:r w:rsidRPr="00F777AC">
          <w:rPr>
            <w:rStyle w:val="Hyperlink"/>
            <w:rFonts w:eastAsiaTheme="majorEastAsia"/>
          </w:rPr>
          <w:t>Table 3: Normes environnementales et sociales de la Société Financière Internationale)</w:t>
        </w:r>
        <w:r w:rsidRPr="00F777AC">
          <w:rPr>
            <w:webHidden/>
          </w:rPr>
          <w:tab/>
        </w:r>
        <w:r w:rsidRPr="00F777AC">
          <w:rPr>
            <w:webHidden/>
          </w:rPr>
          <w:fldChar w:fldCharType="begin"/>
        </w:r>
        <w:r w:rsidRPr="00F777AC">
          <w:rPr>
            <w:webHidden/>
          </w:rPr>
          <w:instrText xml:space="preserve"> PAGEREF _Toc207402873 \h </w:instrText>
        </w:r>
        <w:r w:rsidRPr="00F777AC">
          <w:rPr>
            <w:webHidden/>
          </w:rPr>
        </w:r>
        <w:r w:rsidRPr="00F777AC">
          <w:rPr>
            <w:webHidden/>
          </w:rPr>
          <w:fldChar w:fldCharType="separate"/>
        </w:r>
        <w:r w:rsidRPr="00F777AC">
          <w:rPr>
            <w:webHidden/>
          </w:rPr>
          <w:t>16</w:t>
        </w:r>
        <w:r w:rsidRPr="00F777AC">
          <w:rPr>
            <w:webHidden/>
          </w:rPr>
          <w:fldChar w:fldCharType="end"/>
        </w:r>
      </w:hyperlink>
    </w:p>
    <w:p w14:paraId="50340AC4" w14:textId="5C26437E"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4" w:history="1">
        <w:r w:rsidRPr="00F777AC">
          <w:rPr>
            <w:rStyle w:val="Hyperlink"/>
            <w:rFonts w:eastAsiaTheme="majorEastAsia"/>
          </w:rPr>
          <w:t>Table 4: Analyse comparative entre la loi tunisienne et les normes internationales</w:t>
        </w:r>
        <w:r w:rsidRPr="00F777AC">
          <w:rPr>
            <w:webHidden/>
          </w:rPr>
          <w:tab/>
        </w:r>
        <w:r w:rsidRPr="00F777AC">
          <w:rPr>
            <w:webHidden/>
          </w:rPr>
          <w:fldChar w:fldCharType="begin"/>
        </w:r>
        <w:r w:rsidRPr="00F777AC">
          <w:rPr>
            <w:webHidden/>
          </w:rPr>
          <w:instrText xml:space="preserve"> PAGEREF _Toc207402874 \h </w:instrText>
        </w:r>
        <w:r w:rsidRPr="00F777AC">
          <w:rPr>
            <w:webHidden/>
          </w:rPr>
        </w:r>
        <w:r w:rsidRPr="00F777AC">
          <w:rPr>
            <w:webHidden/>
          </w:rPr>
          <w:fldChar w:fldCharType="separate"/>
        </w:r>
        <w:r w:rsidRPr="00F777AC">
          <w:rPr>
            <w:webHidden/>
          </w:rPr>
          <w:t>19</w:t>
        </w:r>
        <w:r w:rsidRPr="00F777AC">
          <w:rPr>
            <w:webHidden/>
          </w:rPr>
          <w:fldChar w:fldCharType="end"/>
        </w:r>
      </w:hyperlink>
    </w:p>
    <w:p w14:paraId="778DE049" w14:textId="428FDB77"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5" w:history="1">
        <w:r w:rsidRPr="00F777AC">
          <w:rPr>
            <w:rStyle w:val="Hyperlink"/>
            <w:rFonts w:eastAsiaTheme="majorEastAsia"/>
          </w:rPr>
          <w:t>Table 5: Principales caractéristiques techniques de la centrale solaire d’El Khobna</w:t>
        </w:r>
        <w:r w:rsidRPr="00F777AC">
          <w:rPr>
            <w:webHidden/>
          </w:rPr>
          <w:tab/>
        </w:r>
        <w:r w:rsidRPr="00F777AC">
          <w:rPr>
            <w:webHidden/>
          </w:rPr>
          <w:fldChar w:fldCharType="begin"/>
        </w:r>
        <w:r w:rsidRPr="00F777AC">
          <w:rPr>
            <w:webHidden/>
          </w:rPr>
          <w:instrText xml:space="preserve"> PAGEREF _Toc207402875 \h </w:instrText>
        </w:r>
        <w:r w:rsidRPr="00F777AC">
          <w:rPr>
            <w:webHidden/>
          </w:rPr>
        </w:r>
        <w:r w:rsidRPr="00F777AC">
          <w:rPr>
            <w:webHidden/>
          </w:rPr>
          <w:fldChar w:fldCharType="separate"/>
        </w:r>
        <w:r w:rsidRPr="00F777AC">
          <w:rPr>
            <w:webHidden/>
          </w:rPr>
          <w:t>32</w:t>
        </w:r>
        <w:r w:rsidRPr="00F777AC">
          <w:rPr>
            <w:webHidden/>
          </w:rPr>
          <w:fldChar w:fldCharType="end"/>
        </w:r>
      </w:hyperlink>
    </w:p>
    <w:p w14:paraId="18E23D9E" w14:textId="5FA8CC05"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6" w:history="1">
        <w:r w:rsidRPr="00F777AC">
          <w:rPr>
            <w:rStyle w:val="Hyperlink"/>
            <w:rFonts w:eastAsiaTheme="majorEastAsia"/>
          </w:rPr>
          <w:t>Table 6: Aperçu général sur les équipements prévus pour le projet</w:t>
        </w:r>
        <w:r w:rsidRPr="00F777AC">
          <w:rPr>
            <w:webHidden/>
          </w:rPr>
          <w:tab/>
        </w:r>
        <w:r w:rsidRPr="00F777AC">
          <w:rPr>
            <w:webHidden/>
          </w:rPr>
          <w:fldChar w:fldCharType="begin"/>
        </w:r>
        <w:r w:rsidRPr="00F777AC">
          <w:rPr>
            <w:webHidden/>
          </w:rPr>
          <w:instrText xml:space="preserve"> PAGEREF _Toc207402876 \h </w:instrText>
        </w:r>
        <w:r w:rsidRPr="00F777AC">
          <w:rPr>
            <w:webHidden/>
          </w:rPr>
        </w:r>
        <w:r w:rsidRPr="00F777AC">
          <w:rPr>
            <w:webHidden/>
          </w:rPr>
          <w:fldChar w:fldCharType="separate"/>
        </w:r>
        <w:r w:rsidRPr="00F777AC">
          <w:rPr>
            <w:webHidden/>
          </w:rPr>
          <w:t>36</w:t>
        </w:r>
        <w:r w:rsidRPr="00F777AC">
          <w:rPr>
            <w:webHidden/>
          </w:rPr>
          <w:fldChar w:fldCharType="end"/>
        </w:r>
      </w:hyperlink>
    </w:p>
    <w:p w14:paraId="3A629BDC" w14:textId="64C51F1C"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7" w:history="1">
        <w:r w:rsidRPr="00F777AC">
          <w:rPr>
            <w:rStyle w:val="Hyperlink"/>
            <w:rFonts w:eastAsiaTheme="majorEastAsia"/>
          </w:rPr>
          <w:t>Table 7: Classification de Köppen-Geiger</w:t>
        </w:r>
        <w:r w:rsidRPr="00F777AC">
          <w:rPr>
            <w:webHidden/>
          </w:rPr>
          <w:tab/>
        </w:r>
        <w:r w:rsidRPr="00F777AC">
          <w:rPr>
            <w:webHidden/>
          </w:rPr>
          <w:fldChar w:fldCharType="begin"/>
        </w:r>
        <w:r w:rsidRPr="00F777AC">
          <w:rPr>
            <w:webHidden/>
          </w:rPr>
          <w:instrText xml:space="preserve"> PAGEREF _Toc207402877 \h </w:instrText>
        </w:r>
        <w:r w:rsidRPr="00F777AC">
          <w:rPr>
            <w:webHidden/>
          </w:rPr>
        </w:r>
        <w:r w:rsidRPr="00F777AC">
          <w:rPr>
            <w:webHidden/>
          </w:rPr>
          <w:fldChar w:fldCharType="separate"/>
        </w:r>
        <w:r w:rsidRPr="00F777AC">
          <w:rPr>
            <w:webHidden/>
          </w:rPr>
          <w:t>43</w:t>
        </w:r>
        <w:r w:rsidRPr="00F777AC">
          <w:rPr>
            <w:webHidden/>
          </w:rPr>
          <w:fldChar w:fldCharType="end"/>
        </w:r>
      </w:hyperlink>
    </w:p>
    <w:p w14:paraId="74020901" w14:textId="44F5FAFB"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8" w:history="1">
        <w:r w:rsidRPr="00F777AC">
          <w:rPr>
            <w:rStyle w:val="Hyperlink"/>
            <w:rFonts w:eastAsiaTheme="majorEastAsia"/>
          </w:rPr>
          <w:t>Table 8: Particules en suspension</w:t>
        </w:r>
        <w:r w:rsidRPr="00F777AC">
          <w:rPr>
            <w:webHidden/>
          </w:rPr>
          <w:tab/>
        </w:r>
        <w:r w:rsidRPr="00F777AC">
          <w:rPr>
            <w:webHidden/>
          </w:rPr>
          <w:fldChar w:fldCharType="begin"/>
        </w:r>
        <w:r w:rsidRPr="00F777AC">
          <w:rPr>
            <w:webHidden/>
          </w:rPr>
          <w:instrText xml:space="preserve"> PAGEREF _Toc207402878 \h </w:instrText>
        </w:r>
        <w:r w:rsidRPr="00F777AC">
          <w:rPr>
            <w:webHidden/>
          </w:rPr>
        </w:r>
        <w:r w:rsidRPr="00F777AC">
          <w:rPr>
            <w:webHidden/>
          </w:rPr>
          <w:fldChar w:fldCharType="separate"/>
        </w:r>
        <w:r w:rsidRPr="00F777AC">
          <w:rPr>
            <w:webHidden/>
          </w:rPr>
          <w:t>46</w:t>
        </w:r>
        <w:r w:rsidRPr="00F777AC">
          <w:rPr>
            <w:webHidden/>
          </w:rPr>
          <w:fldChar w:fldCharType="end"/>
        </w:r>
      </w:hyperlink>
    </w:p>
    <w:p w14:paraId="0D207383" w14:textId="3BE05DF6"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79" w:history="1">
        <w:r w:rsidRPr="00F777AC">
          <w:rPr>
            <w:rStyle w:val="Hyperlink"/>
            <w:rFonts w:eastAsiaTheme="majorEastAsia"/>
          </w:rPr>
          <w:t>Table 9: Niveau sonore (bruit ambiant)</w:t>
        </w:r>
        <w:r w:rsidRPr="00F777AC">
          <w:rPr>
            <w:webHidden/>
          </w:rPr>
          <w:tab/>
        </w:r>
        <w:r w:rsidRPr="00F777AC">
          <w:rPr>
            <w:webHidden/>
          </w:rPr>
          <w:fldChar w:fldCharType="begin"/>
        </w:r>
        <w:r w:rsidRPr="00F777AC">
          <w:rPr>
            <w:webHidden/>
          </w:rPr>
          <w:instrText xml:space="preserve"> PAGEREF _Toc207402879 \h </w:instrText>
        </w:r>
        <w:r w:rsidRPr="00F777AC">
          <w:rPr>
            <w:webHidden/>
          </w:rPr>
        </w:r>
        <w:r w:rsidRPr="00F777AC">
          <w:rPr>
            <w:webHidden/>
          </w:rPr>
          <w:fldChar w:fldCharType="separate"/>
        </w:r>
        <w:r w:rsidRPr="00F777AC">
          <w:rPr>
            <w:webHidden/>
          </w:rPr>
          <w:t>47</w:t>
        </w:r>
        <w:r w:rsidRPr="00F777AC">
          <w:rPr>
            <w:webHidden/>
          </w:rPr>
          <w:fldChar w:fldCharType="end"/>
        </w:r>
      </w:hyperlink>
    </w:p>
    <w:p w14:paraId="30FC1DB7" w14:textId="652F24CF"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0" w:history="1">
        <w:r w:rsidRPr="00F777AC">
          <w:rPr>
            <w:rStyle w:val="Hyperlink"/>
            <w:rFonts w:eastAsiaTheme="majorEastAsia"/>
          </w:rPr>
          <w:t>Table 10: : Caractériels lithologiques des couches géologiques superficielles du site d'El Khobna</w:t>
        </w:r>
        <w:r w:rsidRPr="00F777AC">
          <w:rPr>
            <w:webHidden/>
          </w:rPr>
          <w:tab/>
        </w:r>
        <w:r w:rsidRPr="00F777AC">
          <w:rPr>
            <w:webHidden/>
          </w:rPr>
          <w:fldChar w:fldCharType="begin"/>
        </w:r>
        <w:r w:rsidRPr="00F777AC">
          <w:rPr>
            <w:webHidden/>
          </w:rPr>
          <w:instrText xml:space="preserve"> PAGEREF _Toc207402880 \h </w:instrText>
        </w:r>
        <w:r w:rsidRPr="00F777AC">
          <w:rPr>
            <w:webHidden/>
          </w:rPr>
        </w:r>
        <w:r w:rsidRPr="00F777AC">
          <w:rPr>
            <w:webHidden/>
          </w:rPr>
          <w:fldChar w:fldCharType="separate"/>
        </w:r>
        <w:r w:rsidRPr="00F777AC">
          <w:rPr>
            <w:webHidden/>
          </w:rPr>
          <w:t>48</w:t>
        </w:r>
        <w:r w:rsidRPr="00F777AC">
          <w:rPr>
            <w:webHidden/>
          </w:rPr>
          <w:fldChar w:fldCharType="end"/>
        </w:r>
      </w:hyperlink>
    </w:p>
    <w:p w14:paraId="530CC700" w14:textId="19730F83"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1" w:history="1">
        <w:r w:rsidRPr="00F777AC">
          <w:rPr>
            <w:rStyle w:val="Hyperlink"/>
            <w:rFonts w:eastAsiaTheme="majorEastAsia"/>
          </w:rPr>
          <w:t>Table 11: Caractéristiques des principales nappes phréatiques de Sidi Bouzid</w:t>
        </w:r>
        <w:r w:rsidRPr="00F777AC">
          <w:rPr>
            <w:webHidden/>
          </w:rPr>
          <w:tab/>
        </w:r>
        <w:r w:rsidRPr="00F777AC">
          <w:rPr>
            <w:webHidden/>
          </w:rPr>
          <w:fldChar w:fldCharType="begin"/>
        </w:r>
        <w:r w:rsidRPr="00F777AC">
          <w:rPr>
            <w:webHidden/>
          </w:rPr>
          <w:instrText xml:space="preserve"> PAGEREF _Toc207402881 \h </w:instrText>
        </w:r>
        <w:r w:rsidRPr="00F777AC">
          <w:rPr>
            <w:webHidden/>
          </w:rPr>
        </w:r>
        <w:r w:rsidRPr="00F777AC">
          <w:rPr>
            <w:webHidden/>
          </w:rPr>
          <w:fldChar w:fldCharType="separate"/>
        </w:r>
        <w:r w:rsidRPr="00F777AC">
          <w:rPr>
            <w:webHidden/>
          </w:rPr>
          <w:t>53</w:t>
        </w:r>
        <w:r w:rsidRPr="00F777AC">
          <w:rPr>
            <w:webHidden/>
          </w:rPr>
          <w:fldChar w:fldCharType="end"/>
        </w:r>
      </w:hyperlink>
    </w:p>
    <w:p w14:paraId="2C3B3CD1" w14:textId="64C41895"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2" w:history="1">
        <w:r w:rsidRPr="00F777AC">
          <w:rPr>
            <w:rStyle w:val="Hyperlink"/>
            <w:rFonts w:eastAsiaTheme="majorEastAsia"/>
          </w:rPr>
          <w:t>Table 12: Faune locale</w:t>
        </w:r>
        <w:r w:rsidRPr="00F777AC">
          <w:rPr>
            <w:webHidden/>
          </w:rPr>
          <w:tab/>
        </w:r>
        <w:r w:rsidRPr="00F777AC">
          <w:rPr>
            <w:webHidden/>
          </w:rPr>
          <w:fldChar w:fldCharType="begin"/>
        </w:r>
        <w:r w:rsidRPr="00F777AC">
          <w:rPr>
            <w:webHidden/>
          </w:rPr>
          <w:instrText xml:space="preserve"> PAGEREF _Toc207402882 \h </w:instrText>
        </w:r>
        <w:r w:rsidRPr="00F777AC">
          <w:rPr>
            <w:webHidden/>
          </w:rPr>
        </w:r>
        <w:r w:rsidRPr="00F777AC">
          <w:rPr>
            <w:webHidden/>
          </w:rPr>
          <w:fldChar w:fldCharType="separate"/>
        </w:r>
        <w:r w:rsidRPr="00F777AC">
          <w:rPr>
            <w:webHidden/>
          </w:rPr>
          <w:t>58</w:t>
        </w:r>
        <w:r w:rsidRPr="00F777AC">
          <w:rPr>
            <w:webHidden/>
          </w:rPr>
          <w:fldChar w:fldCharType="end"/>
        </w:r>
      </w:hyperlink>
    </w:p>
    <w:p w14:paraId="7798F464" w14:textId="7D9512E6"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3" w:history="1">
        <w:r w:rsidRPr="00F777AC">
          <w:rPr>
            <w:rStyle w:val="Hyperlink"/>
            <w:rFonts w:eastAsiaTheme="majorEastAsia"/>
          </w:rPr>
          <w:t>Table 13: Avifaune locale</w:t>
        </w:r>
        <w:r w:rsidRPr="00F777AC">
          <w:rPr>
            <w:webHidden/>
          </w:rPr>
          <w:tab/>
        </w:r>
        <w:r w:rsidRPr="00F777AC">
          <w:rPr>
            <w:webHidden/>
          </w:rPr>
          <w:fldChar w:fldCharType="begin"/>
        </w:r>
        <w:r w:rsidRPr="00F777AC">
          <w:rPr>
            <w:webHidden/>
          </w:rPr>
          <w:instrText xml:space="preserve"> PAGEREF _Toc207402883 \h </w:instrText>
        </w:r>
        <w:r w:rsidRPr="00F777AC">
          <w:rPr>
            <w:webHidden/>
          </w:rPr>
        </w:r>
        <w:r w:rsidRPr="00F777AC">
          <w:rPr>
            <w:webHidden/>
          </w:rPr>
          <w:fldChar w:fldCharType="separate"/>
        </w:r>
        <w:r w:rsidRPr="00F777AC">
          <w:rPr>
            <w:webHidden/>
          </w:rPr>
          <w:t>59</w:t>
        </w:r>
        <w:r w:rsidRPr="00F777AC">
          <w:rPr>
            <w:webHidden/>
          </w:rPr>
          <w:fldChar w:fldCharType="end"/>
        </w:r>
      </w:hyperlink>
    </w:p>
    <w:p w14:paraId="41E491B2" w14:textId="1A8D2213"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4" w:history="1">
        <w:r w:rsidRPr="00F777AC">
          <w:rPr>
            <w:rStyle w:val="Hyperlink"/>
            <w:rFonts w:eastAsiaTheme="majorEastAsia"/>
          </w:rPr>
          <w:t>Table 14: Tableau des aires protégées</w:t>
        </w:r>
        <w:r w:rsidRPr="00F777AC">
          <w:rPr>
            <w:webHidden/>
          </w:rPr>
          <w:tab/>
        </w:r>
        <w:r w:rsidRPr="00F777AC">
          <w:rPr>
            <w:webHidden/>
          </w:rPr>
          <w:fldChar w:fldCharType="begin"/>
        </w:r>
        <w:r w:rsidRPr="00F777AC">
          <w:rPr>
            <w:webHidden/>
          </w:rPr>
          <w:instrText xml:space="preserve"> PAGEREF _Toc207402884 \h </w:instrText>
        </w:r>
        <w:r w:rsidRPr="00F777AC">
          <w:rPr>
            <w:webHidden/>
          </w:rPr>
        </w:r>
        <w:r w:rsidRPr="00F777AC">
          <w:rPr>
            <w:webHidden/>
          </w:rPr>
          <w:fldChar w:fldCharType="separate"/>
        </w:r>
        <w:r w:rsidRPr="00F777AC">
          <w:rPr>
            <w:webHidden/>
          </w:rPr>
          <w:t>63</w:t>
        </w:r>
        <w:r w:rsidRPr="00F777AC">
          <w:rPr>
            <w:webHidden/>
          </w:rPr>
          <w:fldChar w:fldCharType="end"/>
        </w:r>
      </w:hyperlink>
    </w:p>
    <w:p w14:paraId="78B62CC2" w14:textId="2A10AAC7"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5" w:history="1">
        <w:r w:rsidRPr="00F777AC">
          <w:rPr>
            <w:rStyle w:val="Hyperlink"/>
            <w:rFonts w:eastAsiaTheme="majorEastAsia"/>
          </w:rPr>
          <w:t>Table 15: Caractéristiques sociales de Sidi Bouzid</w:t>
        </w:r>
        <w:r w:rsidRPr="00F777AC">
          <w:rPr>
            <w:webHidden/>
          </w:rPr>
          <w:tab/>
        </w:r>
        <w:r w:rsidRPr="00F777AC">
          <w:rPr>
            <w:webHidden/>
          </w:rPr>
          <w:fldChar w:fldCharType="begin"/>
        </w:r>
        <w:r w:rsidRPr="00F777AC">
          <w:rPr>
            <w:webHidden/>
          </w:rPr>
          <w:instrText xml:space="preserve"> PAGEREF _Toc207402885 \h </w:instrText>
        </w:r>
        <w:r w:rsidRPr="00F777AC">
          <w:rPr>
            <w:webHidden/>
          </w:rPr>
        </w:r>
        <w:r w:rsidRPr="00F777AC">
          <w:rPr>
            <w:webHidden/>
          </w:rPr>
          <w:fldChar w:fldCharType="separate"/>
        </w:r>
        <w:r w:rsidRPr="00F777AC">
          <w:rPr>
            <w:webHidden/>
          </w:rPr>
          <w:t>66</w:t>
        </w:r>
        <w:r w:rsidRPr="00F777AC">
          <w:rPr>
            <w:webHidden/>
          </w:rPr>
          <w:fldChar w:fldCharType="end"/>
        </w:r>
      </w:hyperlink>
    </w:p>
    <w:p w14:paraId="7FDFF92C" w14:textId="797582BC"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6" w:history="1">
        <w:r w:rsidRPr="00F777AC">
          <w:rPr>
            <w:rStyle w:val="Hyperlink"/>
            <w:rFonts w:eastAsiaTheme="majorEastAsia"/>
          </w:rPr>
          <w:t>Table 16: Niveau 1- Type d’énergie renouvelable adapté à Mezzouna</w:t>
        </w:r>
        <w:r w:rsidRPr="00F777AC">
          <w:rPr>
            <w:webHidden/>
          </w:rPr>
          <w:tab/>
        </w:r>
        <w:r w:rsidRPr="00F777AC">
          <w:rPr>
            <w:webHidden/>
          </w:rPr>
          <w:fldChar w:fldCharType="begin"/>
        </w:r>
        <w:r w:rsidRPr="00F777AC">
          <w:rPr>
            <w:webHidden/>
          </w:rPr>
          <w:instrText xml:space="preserve"> PAGEREF _Toc207402886 \h </w:instrText>
        </w:r>
        <w:r w:rsidRPr="00F777AC">
          <w:rPr>
            <w:webHidden/>
          </w:rPr>
        </w:r>
        <w:r w:rsidRPr="00F777AC">
          <w:rPr>
            <w:webHidden/>
          </w:rPr>
          <w:fldChar w:fldCharType="separate"/>
        </w:r>
        <w:r w:rsidRPr="00F777AC">
          <w:rPr>
            <w:webHidden/>
          </w:rPr>
          <w:t>72</w:t>
        </w:r>
        <w:r w:rsidRPr="00F777AC">
          <w:rPr>
            <w:webHidden/>
          </w:rPr>
          <w:fldChar w:fldCharType="end"/>
        </w:r>
      </w:hyperlink>
    </w:p>
    <w:p w14:paraId="4E670000" w14:textId="33415E02"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7" w:history="1">
        <w:r w:rsidRPr="00F777AC">
          <w:rPr>
            <w:rStyle w:val="Hyperlink"/>
            <w:rFonts w:eastAsiaTheme="majorEastAsia"/>
          </w:rPr>
          <w:t>Table 17: Niveau 2 - Type de technologie solaire</w:t>
        </w:r>
        <w:r w:rsidRPr="00F777AC">
          <w:rPr>
            <w:webHidden/>
          </w:rPr>
          <w:tab/>
        </w:r>
        <w:r w:rsidRPr="00F777AC">
          <w:rPr>
            <w:webHidden/>
          </w:rPr>
          <w:fldChar w:fldCharType="begin"/>
        </w:r>
        <w:r w:rsidRPr="00F777AC">
          <w:rPr>
            <w:webHidden/>
          </w:rPr>
          <w:instrText xml:space="preserve"> PAGEREF _Toc207402887 \h </w:instrText>
        </w:r>
        <w:r w:rsidRPr="00F777AC">
          <w:rPr>
            <w:webHidden/>
          </w:rPr>
        </w:r>
        <w:r w:rsidRPr="00F777AC">
          <w:rPr>
            <w:webHidden/>
          </w:rPr>
          <w:fldChar w:fldCharType="separate"/>
        </w:r>
        <w:r w:rsidRPr="00F777AC">
          <w:rPr>
            <w:webHidden/>
          </w:rPr>
          <w:t>72</w:t>
        </w:r>
        <w:r w:rsidRPr="00F777AC">
          <w:rPr>
            <w:webHidden/>
          </w:rPr>
          <w:fldChar w:fldCharType="end"/>
        </w:r>
      </w:hyperlink>
    </w:p>
    <w:p w14:paraId="6077D2F2" w14:textId="02BF6573"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8" w:history="1">
        <w:r w:rsidRPr="00F777AC">
          <w:rPr>
            <w:rStyle w:val="Hyperlink"/>
            <w:rFonts w:eastAsiaTheme="majorEastAsia"/>
          </w:rPr>
          <w:t>Table 18: Niveau 3 - Type de panneaux photovoltaïques</w:t>
        </w:r>
        <w:r w:rsidRPr="00F777AC">
          <w:rPr>
            <w:webHidden/>
          </w:rPr>
          <w:tab/>
        </w:r>
        <w:r w:rsidRPr="00F777AC">
          <w:rPr>
            <w:webHidden/>
          </w:rPr>
          <w:fldChar w:fldCharType="begin"/>
        </w:r>
        <w:r w:rsidRPr="00F777AC">
          <w:rPr>
            <w:webHidden/>
          </w:rPr>
          <w:instrText xml:space="preserve"> PAGEREF _Toc207402888 \h </w:instrText>
        </w:r>
        <w:r w:rsidRPr="00F777AC">
          <w:rPr>
            <w:webHidden/>
          </w:rPr>
        </w:r>
        <w:r w:rsidRPr="00F777AC">
          <w:rPr>
            <w:webHidden/>
          </w:rPr>
          <w:fldChar w:fldCharType="separate"/>
        </w:r>
        <w:r w:rsidRPr="00F777AC">
          <w:rPr>
            <w:webHidden/>
          </w:rPr>
          <w:t>72</w:t>
        </w:r>
        <w:r w:rsidRPr="00F777AC">
          <w:rPr>
            <w:webHidden/>
          </w:rPr>
          <w:fldChar w:fldCharType="end"/>
        </w:r>
      </w:hyperlink>
    </w:p>
    <w:p w14:paraId="6FE46AAC" w14:textId="383364AF"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89" w:history="1">
        <w:r w:rsidRPr="00F777AC">
          <w:rPr>
            <w:rStyle w:val="Hyperlink"/>
            <w:rFonts w:eastAsiaTheme="majorEastAsia"/>
          </w:rPr>
          <w:t>Table 19 Niveaux des facteurs (P, G) de la grille d'évaluation des risques professionnels</w:t>
        </w:r>
        <w:r w:rsidRPr="00F777AC">
          <w:rPr>
            <w:webHidden/>
          </w:rPr>
          <w:tab/>
        </w:r>
        <w:r w:rsidRPr="00F777AC">
          <w:rPr>
            <w:webHidden/>
          </w:rPr>
          <w:fldChar w:fldCharType="begin"/>
        </w:r>
        <w:r w:rsidRPr="00F777AC">
          <w:rPr>
            <w:webHidden/>
          </w:rPr>
          <w:instrText xml:space="preserve"> PAGEREF _Toc207402889 \h </w:instrText>
        </w:r>
        <w:r w:rsidRPr="00F777AC">
          <w:rPr>
            <w:webHidden/>
          </w:rPr>
        </w:r>
        <w:r w:rsidRPr="00F777AC">
          <w:rPr>
            <w:webHidden/>
          </w:rPr>
          <w:fldChar w:fldCharType="separate"/>
        </w:r>
        <w:r w:rsidRPr="00F777AC">
          <w:rPr>
            <w:webHidden/>
          </w:rPr>
          <w:t>131</w:t>
        </w:r>
        <w:r w:rsidRPr="00F777AC">
          <w:rPr>
            <w:webHidden/>
          </w:rPr>
          <w:fldChar w:fldCharType="end"/>
        </w:r>
      </w:hyperlink>
    </w:p>
    <w:p w14:paraId="28DD43BE" w14:textId="7108F1C7"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90" w:history="1">
        <w:r w:rsidRPr="00F777AC">
          <w:rPr>
            <w:rStyle w:val="Hyperlink"/>
            <w:rFonts w:eastAsiaTheme="majorEastAsia"/>
          </w:rPr>
          <w:t>Table 20 Matrice de risque</w:t>
        </w:r>
        <w:r w:rsidRPr="00F777AC">
          <w:rPr>
            <w:webHidden/>
          </w:rPr>
          <w:tab/>
        </w:r>
        <w:r w:rsidRPr="00F777AC">
          <w:rPr>
            <w:webHidden/>
          </w:rPr>
          <w:fldChar w:fldCharType="begin"/>
        </w:r>
        <w:r w:rsidRPr="00F777AC">
          <w:rPr>
            <w:webHidden/>
          </w:rPr>
          <w:instrText xml:space="preserve"> PAGEREF _Toc207402890 \h </w:instrText>
        </w:r>
        <w:r w:rsidRPr="00F777AC">
          <w:rPr>
            <w:webHidden/>
          </w:rPr>
        </w:r>
        <w:r w:rsidRPr="00F777AC">
          <w:rPr>
            <w:webHidden/>
          </w:rPr>
          <w:fldChar w:fldCharType="separate"/>
        </w:r>
        <w:r w:rsidRPr="00F777AC">
          <w:rPr>
            <w:webHidden/>
          </w:rPr>
          <w:t>131</w:t>
        </w:r>
        <w:r w:rsidRPr="00F777AC">
          <w:rPr>
            <w:webHidden/>
          </w:rPr>
          <w:fldChar w:fldCharType="end"/>
        </w:r>
      </w:hyperlink>
    </w:p>
    <w:p w14:paraId="4B7CA238" w14:textId="7E36B805"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91" w:history="1">
        <w:r w:rsidRPr="00F777AC">
          <w:rPr>
            <w:rStyle w:val="Hyperlink"/>
            <w:rFonts w:eastAsiaTheme="majorEastAsia"/>
          </w:rPr>
          <w:t>Table 21 Grille d’évaluation de risques</w:t>
        </w:r>
        <w:r w:rsidRPr="00F777AC">
          <w:rPr>
            <w:webHidden/>
          </w:rPr>
          <w:tab/>
        </w:r>
        <w:r w:rsidRPr="00F777AC">
          <w:rPr>
            <w:webHidden/>
          </w:rPr>
          <w:fldChar w:fldCharType="begin"/>
        </w:r>
        <w:r w:rsidRPr="00F777AC">
          <w:rPr>
            <w:webHidden/>
          </w:rPr>
          <w:instrText xml:space="preserve"> PAGEREF _Toc207402891 \h </w:instrText>
        </w:r>
        <w:r w:rsidRPr="00F777AC">
          <w:rPr>
            <w:webHidden/>
          </w:rPr>
        </w:r>
        <w:r w:rsidRPr="00F777AC">
          <w:rPr>
            <w:webHidden/>
          </w:rPr>
          <w:fldChar w:fldCharType="separate"/>
        </w:r>
        <w:r w:rsidRPr="00F777AC">
          <w:rPr>
            <w:webHidden/>
          </w:rPr>
          <w:t>131</w:t>
        </w:r>
        <w:r w:rsidRPr="00F777AC">
          <w:rPr>
            <w:webHidden/>
          </w:rPr>
          <w:fldChar w:fldCharType="end"/>
        </w:r>
      </w:hyperlink>
    </w:p>
    <w:p w14:paraId="07682227" w14:textId="4071C887" w:rsidR="00EE773D" w:rsidRPr="00F777AC" w:rsidRDefault="00EE773D" w:rsidP="000F12CA">
      <w:pPr>
        <w:pStyle w:val="TableofFigures"/>
        <w:tabs>
          <w:tab w:val="right" w:leader="dot" w:pos="9060"/>
        </w:tabs>
        <w:spacing w:line="360" w:lineRule="auto"/>
        <w:rPr>
          <w:rFonts w:asciiTheme="minorHAnsi" w:eastAsiaTheme="minorEastAsia" w:hAnsiTheme="minorHAnsi" w:cstheme="minorBidi"/>
          <w:kern w:val="2"/>
          <w:sz w:val="24"/>
          <w:szCs w:val="24"/>
          <w:lang w:eastAsia="fr-FR"/>
          <w14:ligatures w14:val="standardContextual"/>
        </w:rPr>
      </w:pPr>
      <w:hyperlink w:anchor="_Toc207402892" w:history="1">
        <w:r w:rsidRPr="00F777AC">
          <w:rPr>
            <w:rStyle w:val="Hyperlink"/>
            <w:rFonts w:eastAsiaTheme="majorEastAsia"/>
          </w:rPr>
          <w:t>Table 22: Signification des couleurs</w:t>
        </w:r>
        <w:r w:rsidRPr="00F777AC">
          <w:rPr>
            <w:webHidden/>
          </w:rPr>
          <w:tab/>
        </w:r>
        <w:r w:rsidRPr="00F777AC">
          <w:rPr>
            <w:webHidden/>
          </w:rPr>
          <w:fldChar w:fldCharType="begin"/>
        </w:r>
        <w:r w:rsidRPr="00F777AC">
          <w:rPr>
            <w:webHidden/>
          </w:rPr>
          <w:instrText xml:space="preserve"> PAGEREF _Toc207402892 \h </w:instrText>
        </w:r>
        <w:r w:rsidRPr="00F777AC">
          <w:rPr>
            <w:webHidden/>
          </w:rPr>
        </w:r>
        <w:r w:rsidRPr="00F777AC">
          <w:rPr>
            <w:webHidden/>
          </w:rPr>
          <w:fldChar w:fldCharType="separate"/>
        </w:r>
        <w:r w:rsidRPr="00F777AC">
          <w:rPr>
            <w:webHidden/>
          </w:rPr>
          <w:t>131</w:t>
        </w:r>
        <w:r w:rsidRPr="00F777AC">
          <w:rPr>
            <w:webHidden/>
          </w:rPr>
          <w:fldChar w:fldCharType="end"/>
        </w:r>
      </w:hyperlink>
    </w:p>
    <w:p w14:paraId="72E2DD43" w14:textId="19A1FB00" w:rsidR="000F12CA" w:rsidRPr="00BF3113" w:rsidRDefault="00EE773D" w:rsidP="00757309">
      <w:pPr>
        <w:spacing w:before="240" w:after="240"/>
        <w:jc w:val="both"/>
        <w:rPr>
          <w:b/>
          <w:bCs/>
          <w:sz w:val="32"/>
          <w:szCs w:val="32"/>
        </w:rPr>
      </w:pPr>
      <w:r w:rsidRPr="00594D65">
        <w:rPr>
          <w:b/>
          <w:bCs/>
          <w:sz w:val="32"/>
          <w:szCs w:val="32"/>
        </w:rPr>
        <w:lastRenderedPageBreak/>
        <w:fldChar w:fldCharType="end"/>
      </w:r>
      <w:r w:rsidR="00CC7650" w:rsidRPr="00594D65">
        <w:rPr>
          <w:b/>
          <w:bCs/>
          <w:sz w:val="28"/>
          <w:szCs w:val="28"/>
        </w:rPr>
        <w:t>Liste des abréviations</w:t>
      </w:r>
    </w:p>
    <w:tbl>
      <w:tblPr>
        <w:tblStyle w:val="Ferrertabla1"/>
        <w:tblW w:w="0" w:type="auto"/>
        <w:jc w:val="center"/>
        <w:tblLook w:val="04A0" w:firstRow="1" w:lastRow="0" w:firstColumn="1" w:lastColumn="0" w:noHBand="0" w:noVBand="1"/>
      </w:tblPr>
      <w:tblGrid>
        <w:gridCol w:w="1637"/>
        <w:gridCol w:w="7321"/>
      </w:tblGrid>
      <w:tr w:rsidR="000F12CA" w:rsidRPr="00594D65" w14:paraId="08B0FCA7" w14:textId="77777777" w:rsidTr="000F12CA">
        <w:trPr>
          <w:jc w:val="center"/>
        </w:trPr>
        <w:tc>
          <w:tcPr>
            <w:tcW w:w="0" w:type="auto"/>
            <w:shd w:val="clear" w:color="auto" w:fill="D9D9D9" w:themeFill="background1" w:themeFillShade="D9"/>
            <w:vAlign w:val="center"/>
            <w:hideMark/>
          </w:tcPr>
          <w:p w14:paraId="381DB7E6" w14:textId="77777777" w:rsidR="000F12CA" w:rsidRPr="00594D65" w:rsidRDefault="000F12CA" w:rsidP="00670CF0">
            <w:pPr>
              <w:spacing w:before="240" w:after="240"/>
              <w:jc w:val="left"/>
              <w:rPr>
                <w:b/>
                <w:bCs/>
                <w:sz w:val="22"/>
                <w:szCs w:val="22"/>
              </w:rPr>
            </w:pPr>
            <w:r w:rsidRPr="00594D65">
              <w:rPr>
                <w:b/>
                <w:bCs/>
                <w:sz w:val="22"/>
                <w:szCs w:val="22"/>
              </w:rPr>
              <w:t>Abréviation</w:t>
            </w:r>
          </w:p>
        </w:tc>
        <w:tc>
          <w:tcPr>
            <w:tcW w:w="0" w:type="auto"/>
            <w:shd w:val="clear" w:color="auto" w:fill="D9D9D9" w:themeFill="background1" w:themeFillShade="D9"/>
            <w:vAlign w:val="center"/>
            <w:hideMark/>
          </w:tcPr>
          <w:p w14:paraId="6724C546" w14:textId="77777777" w:rsidR="000F12CA" w:rsidRPr="00594D65" w:rsidRDefault="000F12CA" w:rsidP="00670CF0">
            <w:pPr>
              <w:spacing w:before="240" w:after="240"/>
              <w:jc w:val="left"/>
              <w:rPr>
                <w:b/>
                <w:bCs/>
                <w:sz w:val="22"/>
                <w:szCs w:val="22"/>
              </w:rPr>
            </w:pPr>
            <w:r w:rsidRPr="00594D65">
              <w:rPr>
                <w:b/>
                <w:bCs/>
                <w:sz w:val="22"/>
                <w:szCs w:val="22"/>
              </w:rPr>
              <w:t xml:space="preserve">Signification </w:t>
            </w:r>
          </w:p>
        </w:tc>
      </w:tr>
      <w:tr w:rsidR="000F12CA" w:rsidRPr="00594D65" w14:paraId="650BE419" w14:textId="77777777" w:rsidTr="000F12CA">
        <w:trPr>
          <w:jc w:val="center"/>
        </w:trPr>
        <w:tc>
          <w:tcPr>
            <w:tcW w:w="0" w:type="auto"/>
            <w:hideMark/>
          </w:tcPr>
          <w:p w14:paraId="08D94D91" w14:textId="77777777" w:rsidR="000F12CA" w:rsidRPr="00594D65" w:rsidRDefault="000F12CA" w:rsidP="00670CF0">
            <w:pPr>
              <w:spacing w:before="240" w:after="240"/>
              <w:rPr>
                <w:sz w:val="22"/>
                <w:szCs w:val="22"/>
              </w:rPr>
            </w:pPr>
            <w:r w:rsidRPr="00594D65">
              <w:rPr>
                <w:sz w:val="22"/>
                <w:szCs w:val="22"/>
              </w:rPr>
              <w:t>EIES</w:t>
            </w:r>
          </w:p>
        </w:tc>
        <w:tc>
          <w:tcPr>
            <w:tcW w:w="0" w:type="auto"/>
            <w:hideMark/>
          </w:tcPr>
          <w:p w14:paraId="13815E50" w14:textId="77777777" w:rsidR="000F12CA" w:rsidRPr="00594D65" w:rsidRDefault="000F12CA" w:rsidP="00670CF0">
            <w:pPr>
              <w:spacing w:before="240" w:after="240"/>
              <w:rPr>
                <w:sz w:val="22"/>
                <w:szCs w:val="22"/>
              </w:rPr>
            </w:pPr>
            <w:r w:rsidRPr="00594D65">
              <w:rPr>
                <w:sz w:val="22"/>
                <w:szCs w:val="22"/>
              </w:rPr>
              <w:t>Étude d’Impact Environnemental et Social</w:t>
            </w:r>
          </w:p>
        </w:tc>
      </w:tr>
      <w:tr w:rsidR="000F12CA" w:rsidRPr="00594D65" w14:paraId="2FB6F0FF" w14:textId="77777777" w:rsidTr="000F12CA">
        <w:trPr>
          <w:jc w:val="center"/>
        </w:trPr>
        <w:tc>
          <w:tcPr>
            <w:tcW w:w="0" w:type="auto"/>
            <w:hideMark/>
          </w:tcPr>
          <w:p w14:paraId="143A8666" w14:textId="77777777" w:rsidR="000F12CA" w:rsidRPr="00594D65" w:rsidRDefault="000F12CA" w:rsidP="00670CF0">
            <w:pPr>
              <w:spacing w:before="240" w:after="240"/>
              <w:rPr>
                <w:sz w:val="22"/>
                <w:szCs w:val="22"/>
              </w:rPr>
            </w:pPr>
            <w:r w:rsidRPr="00594D65">
              <w:rPr>
                <w:sz w:val="22"/>
                <w:szCs w:val="22"/>
              </w:rPr>
              <w:t>EIE</w:t>
            </w:r>
          </w:p>
        </w:tc>
        <w:tc>
          <w:tcPr>
            <w:tcW w:w="0" w:type="auto"/>
            <w:hideMark/>
          </w:tcPr>
          <w:p w14:paraId="2442BF70" w14:textId="77777777" w:rsidR="000F12CA" w:rsidRPr="00594D65" w:rsidRDefault="000F12CA" w:rsidP="00670CF0">
            <w:pPr>
              <w:spacing w:before="240" w:after="240"/>
              <w:rPr>
                <w:sz w:val="22"/>
                <w:szCs w:val="22"/>
              </w:rPr>
            </w:pPr>
            <w:r w:rsidRPr="00594D65">
              <w:rPr>
                <w:sz w:val="22"/>
                <w:szCs w:val="22"/>
              </w:rPr>
              <w:t>Étude d’Impact Environnemental</w:t>
            </w:r>
          </w:p>
        </w:tc>
      </w:tr>
      <w:tr w:rsidR="000F12CA" w:rsidRPr="00594D65" w14:paraId="1BA8F7AE" w14:textId="77777777" w:rsidTr="000F12CA">
        <w:trPr>
          <w:jc w:val="center"/>
        </w:trPr>
        <w:tc>
          <w:tcPr>
            <w:tcW w:w="0" w:type="auto"/>
            <w:hideMark/>
          </w:tcPr>
          <w:p w14:paraId="18484127" w14:textId="77777777" w:rsidR="000F12CA" w:rsidRPr="00594D65" w:rsidRDefault="000F12CA" w:rsidP="00670CF0">
            <w:pPr>
              <w:spacing w:before="240" w:after="240"/>
              <w:rPr>
                <w:sz w:val="22"/>
                <w:szCs w:val="22"/>
              </w:rPr>
            </w:pPr>
            <w:r w:rsidRPr="00594D65">
              <w:rPr>
                <w:sz w:val="22"/>
                <w:szCs w:val="22"/>
              </w:rPr>
              <w:t>PGES</w:t>
            </w:r>
          </w:p>
        </w:tc>
        <w:tc>
          <w:tcPr>
            <w:tcW w:w="0" w:type="auto"/>
            <w:hideMark/>
          </w:tcPr>
          <w:p w14:paraId="26F838D4" w14:textId="77777777" w:rsidR="000F12CA" w:rsidRPr="00594D65" w:rsidRDefault="000F12CA" w:rsidP="00670CF0">
            <w:pPr>
              <w:spacing w:before="240" w:after="240"/>
              <w:rPr>
                <w:sz w:val="22"/>
                <w:szCs w:val="22"/>
              </w:rPr>
            </w:pPr>
            <w:r w:rsidRPr="00594D65">
              <w:rPr>
                <w:sz w:val="22"/>
                <w:szCs w:val="22"/>
              </w:rPr>
              <w:t>Plan de Gestion Environnementale et Sociale</w:t>
            </w:r>
          </w:p>
        </w:tc>
      </w:tr>
      <w:tr w:rsidR="000F12CA" w:rsidRPr="00594D65" w14:paraId="401D981C" w14:textId="77777777" w:rsidTr="000F12CA">
        <w:trPr>
          <w:jc w:val="center"/>
        </w:trPr>
        <w:tc>
          <w:tcPr>
            <w:tcW w:w="0" w:type="auto"/>
            <w:hideMark/>
          </w:tcPr>
          <w:p w14:paraId="3C329FCF" w14:textId="77777777" w:rsidR="000F12CA" w:rsidRPr="00594D65" w:rsidRDefault="000F12CA" w:rsidP="00670CF0">
            <w:pPr>
              <w:spacing w:before="240" w:after="240"/>
              <w:rPr>
                <w:sz w:val="22"/>
                <w:szCs w:val="22"/>
              </w:rPr>
            </w:pPr>
            <w:r w:rsidRPr="00594D65">
              <w:rPr>
                <w:sz w:val="22"/>
                <w:szCs w:val="22"/>
              </w:rPr>
              <w:t>PEPP</w:t>
            </w:r>
          </w:p>
        </w:tc>
        <w:tc>
          <w:tcPr>
            <w:tcW w:w="0" w:type="auto"/>
            <w:hideMark/>
          </w:tcPr>
          <w:p w14:paraId="7D299A9E" w14:textId="77777777" w:rsidR="000F12CA" w:rsidRPr="00594D65" w:rsidRDefault="000F12CA" w:rsidP="00670CF0">
            <w:pPr>
              <w:spacing w:before="240" w:after="240"/>
              <w:rPr>
                <w:sz w:val="22"/>
                <w:szCs w:val="22"/>
              </w:rPr>
            </w:pPr>
            <w:r w:rsidRPr="00594D65">
              <w:rPr>
                <w:sz w:val="22"/>
                <w:szCs w:val="22"/>
              </w:rPr>
              <w:t>Plan d’Engagement des Parties Prenantes</w:t>
            </w:r>
          </w:p>
        </w:tc>
      </w:tr>
      <w:tr w:rsidR="000F12CA" w:rsidRPr="00594D65" w14:paraId="23D6BF39" w14:textId="77777777" w:rsidTr="000F12CA">
        <w:trPr>
          <w:jc w:val="center"/>
        </w:trPr>
        <w:tc>
          <w:tcPr>
            <w:tcW w:w="0" w:type="auto"/>
            <w:hideMark/>
          </w:tcPr>
          <w:p w14:paraId="4A6135A0" w14:textId="77777777" w:rsidR="000F12CA" w:rsidRPr="00594D65" w:rsidRDefault="000F12CA" w:rsidP="00670CF0">
            <w:pPr>
              <w:spacing w:before="240" w:after="240"/>
              <w:rPr>
                <w:sz w:val="22"/>
                <w:szCs w:val="22"/>
              </w:rPr>
            </w:pPr>
            <w:r w:rsidRPr="00594D65">
              <w:rPr>
                <w:sz w:val="22"/>
                <w:szCs w:val="22"/>
              </w:rPr>
              <w:t>STEG</w:t>
            </w:r>
          </w:p>
        </w:tc>
        <w:tc>
          <w:tcPr>
            <w:tcW w:w="0" w:type="auto"/>
            <w:hideMark/>
          </w:tcPr>
          <w:p w14:paraId="0E531198" w14:textId="77777777" w:rsidR="000F12CA" w:rsidRPr="00594D65" w:rsidRDefault="000F12CA" w:rsidP="00670CF0">
            <w:pPr>
              <w:spacing w:before="240" w:after="240"/>
              <w:rPr>
                <w:sz w:val="22"/>
                <w:szCs w:val="22"/>
              </w:rPr>
            </w:pPr>
            <w:r w:rsidRPr="00594D65">
              <w:rPr>
                <w:sz w:val="22"/>
                <w:szCs w:val="22"/>
              </w:rPr>
              <w:t>Société Tunisienne de l’Électricité et du Gaz</w:t>
            </w:r>
          </w:p>
        </w:tc>
      </w:tr>
      <w:tr w:rsidR="000F12CA" w:rsidRPr="00594D65" w14:paraId="57B1F1BF" w14:textId="77777777" w:rsidTr="000F12CA">
        <w:trPr>
          <w:jc w:val="center"/>
        </w:trPr>
        <w:tc>
          <w:tcPr>
            <w:tcW w:w="0" w:type="auto"/>
            <w:hideMark/>
          </w:tcPr>
          <w:p w14:paraId="0072C0BB" w14:textId="77777777" w:rsidR="000F12CA" w:rsidRPr="00594D65" w:rsidRDefault="000F12CA" w:rsidP="00670CF0">
            <w:pPr>
              <w:spacing w:before="240" w:after="240"/>
              <w:rPr>
                <w:sz w:val="22"/>
                <w:szCs w:val="22"/>
              </w:rPr>
            </w:pPr>
            <w:r w:rsidRPr="00594D65">
              <w:rPr>
                <w:sz w:val="22"/>
                <w:szCs w:val="22"/>
              </w:rPr>
              <w:t>SONEDE</w:t>
            </w:r>
          </w:p>
        </w:tc>
        <w:tc>
          <w:tcPr>
            <w:tcW w:w="0" w:type="auto"/>
            <w:hideMark/>
          </w:tcPr>
          <w:p w14:paraId="4D58834D" w14:textId="77777777" w:rsidR="000F12CA" w:rsidRPr="00594D65" w:rsidRDefault="000F12CA" w:rsidP="00670CF0">
            <w:pPr>
              <w:spacing w:before="240" w:after="240"/>
              <w:rPr>
                <w:sz w:val="22"/>
                <w:szCs w:val="22"/>
              </w:rPr>
            </w:pPr>
            <w:r w:rsidRPr="00594D65">
              <w:rPr>
                <w:sz w:val="22"/>
                <w:szCs w:val="22"/>
              </w:rPr>
              <w:t>Société Nationale d’Exploitation et de la Distribution des Eaux</w:t>
            </w:r>
          </w:p>
        </w:tc>
      </w:tr>
      <w:tr w:rsidR="000F12CA" w:rsidRPr="00594D65" w14:paraId="6B0D0266" w14:textId="77777777" w:rsidTr="000F12CA">
        <w:trPr>
          <w:jc w:val="center"/>
        </w:trPr>
        <w:tc>
          <w:tcPr>
            <w:tcW w:w="0" w:type="auto"/>
            <w:hideMark/>
          </w:tcPr>
          <w:p w14:paraId="60940A58" w14:textId="77777777" w:rsidR="000F12CA" w:rsidRPr="00594D65" w:rsidRDefault="000F12CA" w:rsidP="00670CF0">
            <w:pPr>
              <w:spacing w:before="240" w:after="240"/>
              <w:rPr>
                <w:sz w:val="22"/>
                <w:szCs w:val="22"/>
              </w:rPr>
            </w:pPr>
            <w:r w:rsidRPr="00594D65">
              <w:rPr>
                <w:sz w:val="22"/>
                <w:szCs w:val="22"/>
              </w:rPr>
              <w:t>ONAS</w:t>
            </w:r>
          </w:p>
        </w:tc>
        <w:tc>
          <w:tcPr>
            <w:tcW w:w="0" w:type="auto"/>
            <w:hideMark/>
          </w:tcPr>
          <w:p w14:paraId="2A5DC9A2" w14:textId="77777777" w:rsidR="000F12CA" w:rsidRPr="00594D65" w:rsidRDefault="000F12CA" w:rsidP="00670CF0">
            <w:pPr>
              <w:spacing w:before="240" w:after="240"/>
              <w:rPr>
                <w:sz w:val="22"/>
                <w:szCs w:val="22"/>
              </w:rPr>
            </w:pPr>
            <w:r w:rsidRPr="00594D65">
              <w:rPr>
                <w:sz w:val="22"/>
                <w:szCs w:val="22"/>
              </w:rPr>
              <w:t>Office National de l’Assainissement</w:t>
            </w:r>
          </w:p>
        </w:tc>
      </w:tr>
      <w:tr w:rsidR="000F12CA" w:rsidRPr="00594D65" w14:paraId="7E5F907F" w14:textId="77777777" w:rsidTr="000F12CA">
        <w:trPr>
          <w:jc w:val="center"/>
        </w:trPr>
        <w:tc>
          <w:tcPr>
            <w:tcW w:w="0" w:type="auto"/>
            <w:hideMark/>
          </w:tcPr>
          <w:p w14:paraId="6D21E5E2" w14:textId="77777777" w:rsidR="000F12CA" w:rsidRPr="00594D65" w:rsidRDefault="000F12CA" w:rsidP="00670CF0">
            <w:pPr>
              <w:spacing w:before="240" w:after="240"/>
              <w:rPr>
                <w:sz w:val="22"/>
                <w:szCs w:val="22"/>
              </w:rPr>
            </w:pPr>
            <w:r w:rsidRPr="00594D65">
              <w:rPr>
                <w:sz w:val="22"/>
                <w:szCs w:val="22"/>
              </w:rPr>
              <w:t>ANME</w:t>
            </w:r>
          </w:p>
        </w:tc>
        <w:tc>
          <w:tcPr>
            <w:tcW w:w="0" w:type="auto"/>
            <w:hideMark/>
          </w:tcPr>
          <w:p w14:paraId="487CFF6B" w14:textId="77777777" w:rsidR="000F12CA" w:rsidRPr="00594D65" w:rsidRDefault="000F12CA" w:rsidP="00670CF0">
            <w:pPr>
              <w:spacing w:before="240" w:after="240"/>
              <w:rPr>
                <w:sz w:val="22"/>
                <w:szCs w:val="22"/>
              </w:rPr>
            </w:pPr>
            <w:r w:rsidRPr="00594D65">
              <w:rPr>
                <w:sz w:val="22"/>
                <w:szCs w:val="22"/>
              </w:rPr>
              <w:t>Agence Nationale de Maîtrise de l’Énergie</w:t>
            </w:r>
          </w:p>
        </w:tc>
      </w:tr>
      <w:tr w:rsidR="000F12CA" w:rsidRPr="00594D65" w14:paraId="0675E519" w14:textId="77777777" w:rsidTr="000F12CA">
        <w:trPr>
          <w:jc w:val="center"/>
        </w:trPr>
        <w:tc>
          <w:tcPr>
            <w:tcW w:w="0" w:type="auto"/>
            <w:hideMark/>
          </w:tcPr>
          <w:p w14:paraId="3337562B" w14:textId="77777777" w:rsidR="000F12CA" w:rsidRPr="00594D65" w:rsidRDefault="000F12CA" w:rsidP="00670CF0">
            <w:pPr>
              <w:spacing w:before="240" w:after="240"/>
              <w:rPr>
                <w:sz w:val="22"/>
                <w:szCs w:val="22"/>
              </w:rPr>
            </w:pPr>
            <w:r w:rsidRPr="00594D65">
              <w:rPr>
                <w:sz w:val="22"/>
                <w:szCs w:val="22"/>
              </w:rPr>
              <w:t>ANPE</w:t>
            </w:r>
          </w:p>
        </w:tc>
        <w:tc>
          <w:tcPr>
            <w:tcW w:w="0" w:type="auto"/>
            <w:hideMark/>
          </w:tcPr>
          <w:p w14:paraId="6CF1772D" w14:textId="77777777" w:rsidR="000F12CA" w:rsidRPr="00594D65" w:rsidRDefault="000F12CA" w:rsidP="00670CF0">
            <w:pPr>
              <w:spacing w:before="240" w:after="240"/>
              <w:rPr>
                <w:sz w:val="22"/>
                <w:szCs w:val="22"/>
              </w:rPr>
            </w:pPr>
            <w:r w:rsidRPr="00594D65">
              <w:rPr>
                <w:sz w:val="22"/>
                <w:szCs w:val="22"/>
              </w:rPr>
              <w:t>Agence Nationale de Protection de l’Environnement</w:t>
            </w:r>
          </w:p>
        </w:tc>
      </w:tr>
      <w:tr w:rsidR="000F12CA" w:rsidRPr="00594D65" w14:paraId="44D38FEE" w14:textId="77777777" w:rsidTr="000F12CA">
        <w:trPr>
          <w:jc w:val="center"/>
        </w:trPr>
        <w:tc>
          <w:tcPr>
            <w:tcW w:w="0" w:type="auto"/>
            <w:hideMark/>
          </w:tcPr>
          <w:p w14:paraId="73E2AB59" w14:textId="77777777" w:rsidR="000F12CA" w:rsidRPr="00594D65" w:rsidRDefault="000F12CA" w:rsidP="00670CF0">
            <w:pPr>
              <w:spacing w:before="240" w:after="240"/>
              <w:rPr>
                <w:sz w:val="22"/>
                <w:szCs w:val="22"/>
              </w:rPr>
            </w:pPr>
            <w:r w:rsidRPr="00594D65">
              <w:rPr>
                <w:sz w:val="22"/>
                <w:szCs w:val="22"/>
              </w:rPr>
              <w:t>CRDA</w:t>
            </w:r>
          </w:p>
        </w:tc>
        <w:tc>
          <w:tcPr>
            <w:tcW w:w="0" w:type="auto"/>
            <w:hideMark/>
          </w:tcPr>
          <w:p w14:paraId="59D4692C" w14:textId="77777777" w:rsidR="000F12CA" w:rsidRPr="00594D65" w:rsidRDefault="000F12CA" w:rsidP="00670CF0">
            <w:pPr>
              <w:spacing w:before="240" w:after="240"/>
              <w:rPr>
                <w:sz w:val="22"/>
                <w:szCs w:val="22"/>
              </w:rPr>
            </w:pPr>
            <w:r w:rsidRPr="00594D65">
              <w:rPr>
                <w:sz w:val="22"/>
                <w:szCs w:val="22"/>
              </w:rPr>
              <w:t>Commissariats Régionaux au Développement Agricole (CRDA)</w:t>
            </w:r>
          </w:p>
        </w:tc>
      </w:tr>
      <w:tr w:rsidR="000F12CA" w:rsidRPr="00594D65" w14:paraId="00A03313" w14:textId="77777777" w:rsidTr="000F12CA">
        <w:trPr>
          <w:jc w:val="center"/>
        </w:trPr>
        <w:tc>
          <w:tcPr>
            <w:tcW w:w="0" w:type="auto"/>
            <w:hideMark/>
          </w:tcPr>
          <w:p w14:paraId="03457A3A" w14:textId="77777777" w:rsidR="000F12CA" w:rsidRPr="00594D65" w:rsidRDefault="000F12CA" w:rsidP="00670CF0">
            <w:pPr>
              <w:spacing w:before="240" w:after="240"/>
              <w:rPr>
                <w:sz w:val="22"/>
                <w:szCs w:val="22"/>
              </w:rPr>
            </w:pPr>
            <w:r w:rsidRPr="00594D65">
              <w:rPr>
                <w:sz w:val="22"/>
                <w:szCs w:val="22"/>
              </w:rPr>
              <w:t>CPG</w:t>
            </w:r>
          </w:p>
        </w:tc>
        <w:tc>
          <w:tcPr>
            <w:tcW w:w="0" w:type="auto"/>
            <w:hideMark/>
          </w:tcPr>
          <w:p w14:paraId="1B6EB19A" w14:textId="77777777" w:rsidR="000F12CA" w:rsidRPr="00594D65" w:rsidRDefault="000F12CA" w:rsidP="00670CF0">
            <w:pPr>
              <w:spacing w:before="240" w:after="240"/>
              <w:rPr>
                <w:sz w:val="22"/>
                <w:szCs w:val="22"/>
              </w:rPr>
            </w:pPr>
            <w:r w:rsidRPr="00594D65">
              <w:rPr>
                <w:sz w:val="22"/>
                <w:szCs w:val="22"/>
              </w:rPr>
              <w:t>Compagnie des Phosphates de Gafsa</w:t>
            </w:r>
          </w:p>
        </w:tc>
      </w:tr>
      <w:tr w:rsidR="000F12CA" w:rsidRPr="00594D65" w14:paraId="51A32C93" w14:textId="77777777" w:rsidTr="000F12CA">
        <w:trPr>
          <w:jc w:val="center"/>
        </w:trPr>
        <w:tc>
          <w:tcPr>
            <w:tcW w:w="0" w:type="auto"/>
            <w:hideMark/>
          </w:tcPr>
          <w:p w14:paraId="1CD40704" w14:textId="77777777" w:rsidR="000F12CA" w:rsidRPr="00594D65" w:rsidRDefault="000F12CA" w:rsidP="00670CF0">
            <w:pPr>
              <w:spacing w:before="240" w:after="240"/>
              <w:rPr>
                <w:sz w:val="22"/>
                <w:szCs w:val="22"/>
              </w:rPr>
            </w:pPr>
            <w:r w:rsidRPr="00594D65">
              <w:rPr>
                <w:sz w:val="22"/>
                <w:szCs w:val="22"/>
              </w:rPr>
              <w:t>GCT</w:t>
            </w:r>
          </w:p>
        </w:tc>
        <w:tc>
          <w:tcPr>
            <w:tcW w:w="0" w:type="auto"/>
            <w:hideMark/>
          </w:tcPr>
          <w:p w14:paraId="0D1DF741" w14:textId="77777777" w:rsidR="000F12CA" w:rsidRPr="00594D65" w:rsidRDefault="000F12CA" w:rsidP="00670CF0">
            <w:pPr>
              <w:spacing w:before="240" w:after="240"/>
              <w:rPr>
                <w:sz w:val="22"/>
                <w:szCs w:val="22"/>
              </w:rPr>
            </w:pPr>
            <w:r w:rsidRPr="00594D65">
              <w:rPr>
                <w:sz w:val="22"/>
                <w:szCs w:val="22"/>
              </w:rPr>
              <w:t>Groupe Chimique Tunisien</w:t>
            </w:r>
          </w:p>
        </w:tc>
      </w:tr>
      <w:tr w:rsidR="000F12CA" w:rsidRPr="00594D65" w14:paraId="2935894E" w14:textId="77777777" w:rsidTr="000F12CA">
        <w:trPr>
          <w:jc w:val="center"/>
        </w:trPr>
        <w:tc>
          <w:tcPr>
            <w:tcW w:w="0" w:type="auto"/>
            <w:hideMark/>
          </w:tcPr>
          <w:p w14:paraId="7BF1EF2F" w14:textId="77777777" w:rsidR="000F12CA" w:rsidRPr="00594D65" w:rsidRDefault="000F12CA" w:rsidP="00670CF0">
            <w:pPr>
              <w:spacing w:before="240" w:after="240"/>
              <w:rPr>
                <w:sz w:val="22"/>
                <w:szCs w:val="22"/>
              </w:rPr>
            </w:pPr>
            <w:r w:rsidRPr="00594D65">
              <w:rPr>
                <w:sz w:val="22"/>
                <w:szCs w:val="22"/>
              </w:rPr>
              <w:t>BERD</w:t>
            </w:r>
          </w:p>
        </w:tc>
        <w:tc>
          <w:tcPr>
            <w:tcW w:w="0" w:type="auto"/>
            <w:hideMark/>
          </w:tcPr>
          <w:p w14:paraId="0B71D643" w14:textId="77777777" w:rsidR="000F12CA" w:rsidRPr="00594D65" w:rsidRDefault="000F12CA" w:rsidP="00670CF0">
            <w:pPr>
              <w:spacing w:before="240" w:after="240"/>
              <w:rPr>
                <w:sz w:val="22"/>
                <w:szCs w:val="22"/>
              </w:rPr>
            </w:pPr>
            <w:r w:rsidRPr="00594D65">
              <w:rPr>
                <w:sz w:val="22"/>
                <w:szCs w:val="22"/>
              </w:rPr>
              <w:t>Banque Européenne pour la Reconstruction et le Développement</w:t>
            </w:r>
          </w:p>
        </w:tc>
      </w:tr>
      <w:tr w:rsidR="000F12CA" w:rsidRPr="00594D65" w14:paraId="17DF532F" w14:textId="77777777" w:rsidTr="000F12CA">
        <w:trPr>
          <w:jc w:val="center"/>
        </w:trPr>
        <w:tc>
          <w:tcPr>
            <w:tcW w:w="0" w:type="auto"/>
            <w:hideMark/>
          </w:tcPr>
          <w:p w14:paraId="05E13B53" w14:textId="77777777" w:rsidR="000F12CA" w:rsidRPr="00594D65" w:rsidRDefault="000F12CA" w:rsidP="00670CF0">
            <w:pPr>
              <w:spacing w:before="240" w:after="240"/>
              <w:rPr>
                <w:sz w:val="22"/>
                <w:szCs w:val="22"/>
              </w:rPr>
            </w:pPr>
            <w:r w:rsidRPr="00594D65">
              <w:rPr>
                <w:sz w:val="22"/>
                <w:szCs w:val="22"/>
              </w:rPr>
              <w:t>BEI</w:t>
            </w:r>
          </w:p>
        </w:tc>
        <w:tc>
          <w:tcPr>
            <w:tcW w:w="0" w:type="auto"/>
            <w:hideMark/>
          </w:tcPr>
          <w:p w14:paraId="2CAD854B" w14:textId="77777777" w:rsidR="000F12CA" w:rsidRPr="00594D65" w:rsidRDefault="000F12CA" w:rsidP="00670CF0">
            <w:pPr>
              <w:spacing w:before="240" w:after="240"/>
              <w:rPr>
                <w:sz w:val="22"/>
                <w:szCs w:val="22"/>
              </w:rPr>
            </w:pPr>
            <w:r w:rsidRPr="00594D65">
              <w:rPr>
                <w:sz w:val="22"/>
                <w:szCs w:val="22"/>
              </w:rPr>
              <w:t>Banque Européenne d’Investissement</w:t>
            </w:r>
          </w:p>
        </w:tc>
      </w:tr>
      <w:tr w:rsidR="000F12CA" w:rsidRPr="00594D65" w14:paraId="10D20B9C" w14:textId="77777777" w:rsidTr="000F12CA">
        <w:trPr>
          <w:jc w:val="center"/>
        </w:trPr>
        <w:tc>
          <w:tcPr>
            <w:tcW w:w="0" w:type="auto"/>
            <w:hideMark/>
          </w:tcPr>
          <w:p w14:paraId="6D86E9BE" w14:textId="77777777" w:rsidR="000F12CA" w:rsidRPr="00594D65" w:rsidRDefault="000F12CA" w:rsidP="00670CF0">
            <w:pPr>
              <w:spacing w:before="240" w:after="240"/>
              <w:rPr>
                <w:sz w:val="22"/>
                <w:szCs w:val="22"/>
              </w:rPr>
            </w:pPr>
            <w:r w:rsidRPr="00594D65">
              <w:rPr>
                <w:sz w:val="22"/>
                <w:szCs w:val="22"/>
              </w:rPr>
              <w:t>SFI</w:t>
            </w:r>
          </w:p>
        </w:tc>
        <w:tc>
          <w:tcPr>
            <w:tcW w:w="0" w:type="auto"/>
            <w:hideMark/>
          </w:tcPr>
          <w:p w14:paraId="6BC21CA6" w14:textId="77777777" w:rsidR="000F12CA" w:rsidRPr="00594D65" w:rsidRDefault="000F12CA" w:rsidP="00670CF0">
            <w:pPr>
              <w:spacing w:before="240" w:after="240"/>
              <w:rPr>
                <w:sz w:val="22"/>
                <w:szCs w:val="22"/>
              </w:rPr>
            </w:pPr>
            <w:r w:rsidRPr="00594D65">
              <w:rPr>
                <w:sz w:val="22"/>
                <w:szCs w:val="22"/>
              </w:rPr>
              <w:t>Société Financière Internationale (IFC en anglais)</w:t>
            </w:r>
          </w:p>
        </w:tc>
      </w:tr>
      <w:tr w:rsidR="000F12CA" w:rsidRPr="00594D65" w14:paraId="71E5B198" w14:textId="77777777" w:rsidTr="000F12CA">
        <w:trPr>
          <w:jc w:val="center"/>
        </w:trPr>
        <w:tc>
          <w:tcPr>
            <w:tcW w:w="0" w:type="auto"/>
            <w:hideMark/>
          </w:tcPr>
          <w:p w14:paraId="65142A86" w14:textId="77777777" w:rsidR="000F12CA" w:rsidRPr="00594D65" w:rsidRDefault="000F12CA" w:rsidP="00670CF0">
            <w:pPr>
              <w:spacing w:before="240" w:after="240"/>
              <w:rPr>
                <w:sz w:val="22"/>
                <w:szCs w:val="22"/>
              </w:rPr>
            </w:pPr>
            <w:r w:rsidRPr="00594D65">
              <w:rPr>
                <w:sz w:val="22"/>
                <w:szCs w:val="22"/>
              </w:rPr>
              <w:t>IPP</w:t>
            </w:r>
          </w:p>
        </w:tc>
        <w:tc>
          <w:tcPr>
            <w:tcW w:w="0" w:type="auto"/>
            <w:hideMark/>
          </w:tcPr>
          <w:p w14:paraId="51B04220" w14:textId="77777777" w:rsidR="000F12CA" w:rsidRPr="00594D65" w:rsidRDefault="000F12CA" w:rsidP="00670CF0">
            <w:pPr>
              <w:spacing w:before="240" w:after="240"/>
              <w:rPr>
                <w:sz w:val="22"/>
                <w:szCs w:val="22"/>
              </w:rPr>
            </w:pPr>
            <w:r w:rsidRPr="00594D65">
              <w:rPr>
                <w:sz w:val="22"/>
                <w:szCs w:val="22"/>
              </w:rPr>
              <w:t>Producteur Indépendant d’Électricité (Independent Power Producer)</w:t>
            </w:r>
          </w:p>
        </w:tc>
      </w:tr>
      <w:tr w:rsidR="000F12CA" w:rsidRPr="00594D65" w14:paraId="157721FF" w14:textId="77777777" w:rsidTr="000F12CA">
        <w:trPr>
          <w:jc w:val="center"/>
        </w:trPr>
        <w:tc>
          <w:tcPr>
            <w:tcW w:w="0" w:type="auto"/>
            <w:hideMark/>
          </w:tcPr>
          <w:p w14:paraId="13DB0A9C" w14:textId="77777777" w:rsidR="000F12CA" w:rsidRPr="00594D65" w:rsidRDefault="000F12CA" w:rsidP="00670CF0">
            <w:pPr>
              <w:spacing w:before="240" w:after="240"/>
              <w:rPr>
                <w:sz w:val="22"/>
                <w:szCs w:val="22"/>
              </w:rPr>
            </w:pPr>
            <w:r w:rsidRPr="00594D65">
              <w:rPr>
                <w:sz w:val="22"/>
                <w:szCs w:val="22"/>
              </w:rPr>
              <w:lastRenderedPageBreak/>
              <w:t>PV</w:t>
            </w:r>
          </w:p>
        </w:tc>
        <w:tc>
          <w:tcPr>
            <w:tcW w:w="0" w:type="auto"/>
            <w:hideMark/>
          </w:tcPr>
          <w:p w14:paraId="5532B5D9" w14:textId="77777777" w:rsidR="000F12CA" w:rsidRPr="00594D65" w:rsidRDefault="000F12CA" w:rsidP="00670CF0">
            <w:pPr>
              <w:spacing w:before="240" w:after="240"/>
              <w:rPr>
                <w:sz w:val="22"/>
                <w:szCs w:val="22"/>
              </w:rPr>
            </w:pPr>
            <w:r w:rsidRPr="00594D65">
              <w:rPr>
                <w:sz w:val="22"/>
                <w:szCs w:val="22"/>
              </w:rPr>
              <w:t>Photovoltaïque</w:t>
            </w:r>
          </w:p>
        </w:tc>
      </w:tr>
      <w:tr w:rsidR="000F12CA" w:rsidRPr="00594D65" w14:paraId="6340F03E" w14:textId="77777777" w:rsidTr="000F12CA">
        <w:trPr>
          <w:jc w:val="center"/>
        </w:trPr>
        <w:tc>
          <w:tcPr>
            <w:tcW w:w="0" w:type="auto"/>
            <w:hideMark/>
          </w:tcPr>
          <w:p w14:paraId="165FF726" w14:textId="77777777" w:rsidR="000F12CA" w:rsidRPr="00594D65" w:rsidRDefault="000F12CA" w:rsidP="00670CF0">
            <w:pPr>
              <w:spacing w:before="240" w:after="240"/>
              <w:rPr>
                <w:sz w:val="22"/>
                <w:szCs w:val="22"/>
              </w:rPr>
            </w:pPr>
            <w:r w:rsidRPr="00594D65">
              <w:rPr>
                <w:sz w:val="22"/>
                <w:szCs w:val="22"/>
              </w:rPr>
              <w:t>PST</w:t>
            </w:r>
          </w:p>
        </w:tc>
        <w:tc>
          <w:tcPr>
            <w:tcW w:w="0" w:type="auto"/>
            <w:hideMark/>
          </w:tcPr>
          <w:p w14:paraId="7A993987" w14:textId="77777777" w:rsidR="000F12CA" w:rsidRPr="00594D65" w:rsidRDefault="000F12CA" w:rsidP="00670CF0">
            <w:pPr>
              <w:spacing w:before="240" w:after="240"/>
              <w:rPr>
                <w:sz w:val="22"/>
                <w:szCs w:val="22"/>
              </w:rPr>
            </w:pPr>
            <w:r w:rsidRPr="00594D65">
              <w:rPr>
                <w:sz w:val="22"/>
                <w:szCs w:val="22"/>
              </w:rPr>
              <w:t>Plan Solaire Tunisien</w:t>
            </w:r>
          </w:p>
        </w:tc>
      </w:tr>
      <w:tr w:rsidR="000F12CA" w:rsidRPr="00594D65" w14:paraId="68568EB8" w14:textId="77777777" w:rsidTr="000F12CA">
        <w:trPr>
          <w:jc w:val="center"/>
        </w:trPr>
        <w:tc>
          <w:tcPr>
            <w:tcW w:w="0" w:type="auto"/>
            <w:hideMark/>
          </w:tcPr>
          <w:p w14:paraId="4D4D72A2" w14:textId="77777777" w:rsidR="000F12CA" w:rsidRPr="00594D65" w:rsidRDefault="000F12CA" w:rsidP="00670CF0">
            <w:pPr>
              <w:spacing w:before="240" w:after="240"/>
              <w:rPr>
                <w:sz w:val="22"/>
                <w:szCs w:val="22"/>
              </w:rPr>
            </w:pPr>
            <w:r w:rsidRPr="00594D65">
              <w:rPr>
                <w:sz w:val="22"/>
                <w:szCs w:val="22"/>
              </w:rPr>
              <w:t>SCADA</w:t>
            </w:r>
          </w:p>
        </w:tc>
        <w:tc>
          <w:tcPr>
            <w:tcW w:w="0" w:type="auto"/>
            <w:hideMark/>
          </w:tcPr>
          <w:p w14:paraId="2F339136" w14:textId="77777777" w:rsidR="000F12CA" w:rsidRPr="00594D65" w:rsidRDefault="000F12CA" w:rsidP="00670CF0">
            <w:pPr>
              <w:spacing w:before="240" w:after="240"/>
              <w:rPr>
                <w:sz w:val="22"/>
                <w:szCs w:val="22"/>
              </w:rPr>
            </w:pPr>
            <w:r w:rsidRPr="00594D65">
              <w:rPr>
                <w:sz w:val="22"/>
                <w:szCs w:val="22"/>
              </w:rPr>
              <w:t>Système de supervision / contrôle-commande (SCADA)</w:t>
            </w:r>
          </w:p>
        </w:tc>
      </w:tr>
      <w:tr w:rsidR="000F12CA" w:rsidRPr="00594D65" w14:paraId="6D7EF14D" w14:textId="77777777" w:rsidTr="000F12CA">
        <w:trPr>
          <w:jc w:val="center"/>
        </w:trPr>
        <w:tc>
          <w:tcPr>
            <w:tcW w:w="0" w:type="auto"/>
            <w:hideMark/>
          </w:tcPr>
          <w:p w14:paraId="5BAE1B55" w14:textId="77777777" w:rsidR="000F12CA" w:rsidRPr="00594D65" w:rsidRDefault="000F12CA" w:rsidP="00670CF0">
            <w:pPr>
              <w:spacing w:before="240" w:after="240"/>
              <w:rPr>
                <w:sz w:val="22"/>
                <w:szCs w:val="22"/>
              </w:rPr>
            </w:pPr>
            <w:r w:rsidRPr="00594D65">
              <w:rPr>
                <w:sz w:val="22"/>
                <w:szCs w:val="22"/>
              </w:rPr>
              <w:t>STS</w:t>
            </w:r>
          </w:p>
        </w:tc>
        <w:tc>
          <w:tcPr>
            <w:tcW w:w="0" w:type="auto"/>
            <w:hideMark/>
          </w:tcPr>
          <w:p w14:paraId="415B7AB3" w14:textId="77777777" w:rsidR="000F12CA" w:rsidRPr="00594D65" w:rsidRDefault="000F12CA" w:rsidP="00670CF0">
            <w:pPr>
              <w:spacing w:before="240" w:after="240"/>
              <w:rPr>
                <w:sz w:val="22"/>
                <w:szCs w:val="22"/>
              </w:rPr>
            </w:pPr>
            <w:r w:rsidRPr="00594D65">
              <w:rPr>
                <w:sz w:val="22"/>
                <w:szCs w:val="22"/>
              </w:rPr>
              <w:t>Station / Poste de Transformation (STS) — (utilisé pour transformateurs)</w:t>
            </w:r>
          </w:p>
        </w:tc>
      </w:tr>
      <w:tr w:rsidR="000F12CA" w:rsidRPr="00594D65" w14:paraId="54CDD11B" w14:textId="77777777" w:rsidTr="000F12CA">
        <w:trPr>
          <w:jc w:val="center"/>
        </w:trPr>
        <w:tc>
          <w:tcPr>
            <w:tcW w:w="0" w:type="auto"/>
            <w:hideMark/>
          </w:tcPr>
          <w:p w14:paraId="39FC13BB" w14:textId="77777777" w:rsidR="000F12CA" w:rsidRPr="00594D65" w:rsidRDefault="000F12CA" w:rsidP="00670CF0">
            <w:pPr>
              <w:spacing w:before="240" w:after="240"/>
              <w:rPr>
                <w:sz w:val="22"/>
                <w:szCs w:val="22"/>
              </w:rPr>
            </w:pPr>
            <w:r w:rsidRPr="00594D65">
              <w:rPr>
                <w:sz w:val="22"/>
                <w:szCs w:val="22"/>
              </w:rPr>
              <w:t>HSE</w:t>
            </w:r>
          </w:p>
        </w:tc>
        <w:tc>
          <w:tcPr>
            <w:tcW w:w="0" w:type="auto"/>
            <w:hideMark/>
          </w:tcPr>
          <w:p w14:paraId="168DB10C" w14:textId="77777777" w:rsidR="000F12CA" w:rsidRPr="00594D65" w:rsidRDefault="000F12CA" w:rsidP="00670CF0">
            <w:pPr>
              <w:spacing w:before="240" w:after="240"/>
              <w:rPr>
                <w:sz w:val="22"/>
                <w:szCs w:val="22"/>
              </w:rPr>
            </w:pPr>
            <w:r w:rsidRPr="00594D65">
              <w:rPr>
                <w:sz w:val="22"/>
                <w:szCs w:val="22"/>
              </w:rPr>
              <w:t>Hygiène — Sécurité — Environnement (HSE)</w:t>
            </w:r>
          </w:p>
        </w:tc>
      </w:tr>
      <w:tr w:rsidR="000F12CA" w:rsidRPr="00594D65" w14:paraId="5E99477C" w14:textId="77777777" w:rsidTr="000F12CA">
        <w:trPr>
          <w:jc w:val="center"/>
        </w:trPr>
        <w:tc>
          <w:tcPr>
            <w:tcW w:w="0" w:type="auto"/>
            <w:hideMark/>
          </w:tcPr>
          <w:p w14:paraId="76DBD80A" w14:textId="77777777" w:rsidR="000F12CA" w:rsidRPr="00594D65" w:rsidRDefault="000F12CA" w:rsidP="00670CF0">
            <w:pPr>
              <w:spacing w:before="240" w:after="240"/>
              <w:rPr>
                <w:sz w:val="22"/>
                <w:szCs w:val="22"/>
              </w:rPr>
            </w:pPr>
            <w:r w:rsidRPr="00594D65">
              <w:rPr>
                <w:sz w:val="22"/>
                <w:szCs w:val="22"/>
              </w:rPr>
              <w:t>ESHS</w:t>
            </w:r>
          </w:p>
        </w:tc>
        <w:tc>
          <w:tcPr>
            <w:tcW w:w="0" w:type="auto"/>
            <w:hideMark/>
          </w:tcPr>
          <w:p w14:paraId="6AFBF2AA" w14:textId="77777777" w:rsidR="000F12CA" w:rsidRPr="00594D65" w:rsidRDefault="000F12CA" w:rsidP="00670CF0">
            <w:pPr>
              <w:spacing w:before="240" w:after="240"/>
              <w:rPr>
                <w:sz w:val="22"/>
                <w:szCs w:val="22"/>
              </w:rPr>
            </w:pPr>
            <w:r w:rsidRPr="00594D65">
              <w:rPr>
                <w:sz w:val="22"/>
                <w:szCs w:val="22"/>
              </w:rPr>
              <w:t>Environnement, Santé et Sécurité (ESHS)</w:t>
            </w:r>
          </w:p>
        </w:tc>
      </w:tr>
      <w:tr w:rsidR="000F12CA" w:rsidRPr="00594D65" w14:paraId="7A05BC3E" w14:textId="77777777" w:rsidTr="000F12CA">
        <w:trPr>
          <w:jc w:val="center"/>
        </w:trPr>
        <w:tc>
          <w:tcPr>
            <w:tcW w:w="0" w:type="auto"/>
            <w:hideMark/>
          </w:tcPr>
          <w:p w14:paraId="39585742" w14:textId="77777777" w:rsidR="000F12CA" w:rsidRPr="00594D65" w:rsidRDefault="000F12CA" w:rsidP="00670CF0">
            <w:pPr>
              <w:spacing w:before="240" w:after="240"/>
              <w:rPr>
                <w:sz w:val="22"/>
                <w:szCs w:val="22"/>
              </w:rPr>
            </w:pPr>
            <w:r w:rsidRPr="00594D65">
              <w:rPr>
                <w:sz w:val="22"/>
                <w:szCs w:val="22"/>
              </w:rPr>
              <w:t>HT</w:t>
            </w:r>
          </w:p>
        </w:tc>
        <w:tc>
          <w:tcPr>
            <w:tcW w:w="0" w:type="auto"/>
            <w:hideMark/>
          </w:tcPr>
          <w:p w14:paraId="0D185872" w14:textId="77777777" w:rsidR="000F12CA" w:rsidRPr="00594D65" w:rsidRDefault="000F12CA" w:rsidP="00670CF0">
            <w:pPr>
              <w:spacing w:before="240" w:after="240"/>
              <w:rPr>
                <w:sz w:val="22"/>
                <w:szCs w:val="22"/>
              </w:rPr>
            </w:pPr>
            <w:r w:rsidRPr="00594D65">
              <w:rPr>
                <w:sz w:val="22"/>
                <w:szCs w:val="22"/>
              </w:rPr>
              <w:t>Haute Tension</w:t>
            </w:r>
          </w:p>
        </w:tc>
      </w:tr>
      <w:tr w:rsidR="000F12CA" w:rsidRPr="00594D65" w14:paraId="166CB37C" w14:textId="77777777" w:rsidTr="000F12CA">
        <w:trPr>
          <w:jc w:val="center"/>
        </w:trPr>
        <w:tc>
          <w:tcPr>
            <w:tcW w:w="0" w:type="auto"/>
            <w:hideMark/>
          </w:tcPr>
          <w:p w14:paraId="49138485" w14:textId="77777777" w:rsidR="000F12CA" w:rsidRPr="00594D65" w:rsidRDefault="000F12CA" w:rsidP="00670CF0">
            <w:pPr>
              <w:spacing w:before="240" w:after="240"/>
              <w:rPr>
                <w:sz w:val="22"/>
                <w:szCs w:val="22"/>
              </w:rPr>
            </w:pPr>
            <w:proofErr w:type="gramStart"/>
            <w:r w:rsidRPr="00594D65">
              <w:rPr>
                <w:sz w:val="22"/>
                <w:szCs w:val="22"/>
              </w:rPr>
              <w:t>kV</w:t>
            </w:r>
            <w:proofErr w:type="gramEnd"/>
          </w:p>
        </w:tc>
        <w:tc>
          <w:tcPr>
            <w:tcW w:w="0" w:type="auto"/>
            <w:hideMark/>
          </w:tcPr>
          <w:p w14:paraId="0CCFAEAC" w14:textId="77777777" w:rsidR="000F12CA" w:rsidRPr="00594D65" w:rsidRDefault="000F12CA" w:rsidP="00670CF0">
            <w:pPr>
              <w:spacing w:before="240" w:after="240"/>
              <w:rPr>
                <w:sz w:val="22"/>
                <w:szCs w:val="22"/>
              </w:rPr>
            </w:pPr>
            <w:proofErr w:type="gramStart"/>
            <w:r w:rsidRPr="00594D65">
              <w:rPr>
                <w:sz w:val="22"/>
                <w:szCs w:val="22"/>
              </w:rPr>
              <w:t>kilovolts</w:t>
            </w:r>
            <w:proofErr w:type="gramEnd"/>
            <w:r w:rsidRPr="00594D65">
              <w:rPr>
                <w:sz w:val="22"/>
                <w:szCs w:val="22"/>
              </w:rPr>
              <w:t xml:space="preserve"> (unité tension)</w:t>
            </w:r>
          </w:p>
        </w:tc>
      </w:tr>
      <w:tr w:rsidR="000F12CA" w:rsidRPr="00594D65" w14:paraId="5A8994EF" w14:textId="77777777" w:rsidTr="000F12CA">
        <w:trPr>
          <w:jc w:val="center"/>
        </w:trPr>
        <w:tc>
          <w:tcPr>
            <w:tcW w:w="0" w:type="auto"/>
            <w:hideMark/>
          </w:tcPr>
          <w:p w14:paraId="632E5BF5" w14:textId="77777777" w:rsidR="000F12CA" w:rsidRPr="00594D65" w:rsidRDefault="000F12CA" w:rsidP="00670CF0">
            <w:pPr>
              <w:spacing w:before="240" w:after="240"/>
              <w:rPr>
                <w:sz w:val="22"/>
                <w:szCs w:val="22"/>
              </w:rPr>
            </w:pPr>
            <w:r w:rsidRPr="00594D65">
              <w:rPr>
                <w:sz w:val="22"/>
                <w:szCs w:val="22"/>
              </w:rPr>
              <w:t>CEM</w:t>
            </w:r>
          </w:p>
        </w:tc>
        <w:tc>
          <w:tcPr>
            <w:tcW w:w="0" w:type="auto"/>
            <w:hideMark/>
          </w:tcPr>
          <w:p w14:paraId="048AC3E3" w14:textId="77777777" w:rsidR="000F12CA" w:rsidRPr="00594D65" w:rsidRDefault="000F12CA" w:rsidP="00670CF0">
            <w:pPr>
              <w:spacing w:before="240" w:after="240"/>
              <w:rPr>
                <w:sz w:val="22"/>
                <w:szCs w:val="22"/>
              </w:rPr>
            </w:pPr>
            <w:r w:rsidRPr="00594D65">
              <w:rPr>
                <w:sz w:val="22"/>
                <w:szCs w:val="22"/>
              </w:rPr>
              <w:t>Champs électromagnétiques</w:t>
            </w:r>
          </w:p>
        </w:tc>
      </w:tr>
      <w:tr w:rsidR="000F12CA" w:rsidRPr="00594D65" w14:paraId="37055E9B" w14:textId="77777777" w:rsidTr="000F12CA">
        <w:trPr>
          <w:jc w:val="center"/>
        </w:trPr>
        <w:tc>
          <w:tcPr>
            <w:tcW w:w="0" w:type="auto"/>
            <w:hideMark/>
          </w:tcPr>
          <w:p w14:paraId="6B237AE0" w14:textId="77777777" w:rsidR="000F12CA" w:rsidRPr="00594D65" w:rsidRDefault="000F12CA" w:rsidP="00670CF0">
            <w:pPr>
              <w:spacing w:before="240" w:after="240"/>
              <w:rPr>
                <w:sz w:val="22"/>
                <w:szCs w:val="22"/>
              </w:rPr>
            </w:pPr>
            <w:r w:rsidRPr="00594D65">
              <w:rPr>
                <w:sz w:val="22"/>
                <w:szCs w:val="22"/>
              </w:rPr>
              <w:t>PM2.5 / PM10</w:t>
            </w:r>
          </w:p>
        </w:tc>
        <w:tc>
          <w:tcPr>
            <w:tcW w:w="0" w:type="auto"/>
            <w:hideMark/>
          </w:tcPr>
          <w:p w14:paraId="4B2DCC59" w14:textId="77777777" w:rsidR="000F12CA" w:rsidRPr="00594D65" w:rsidRDefault="000F12CA" w:rsidP="00670CF0">
            <w:pPr>
              <w:spacing w:before="240" w:after="240"/>
              <w:rPr>
                <w:sz w:val="22"/>
                <w:szCs w:val="22"/>
              </w:rPr>
            </w:pPr>
            <w:r w:rsidRPr="00594D65">
              <w:rPr>
                <w:sz w:val="22"/>
                <w:szCs w:val="22"/>
              </w:rPr>
              <w:t>Particules en suspension (PM2,5 / PM10)</w:t>
            </w:r>
          </w:p>
        </w:tc>
      </w:tr>
      <w:tr w:rsidR="000F12CA" w:rsidRPr="00594D65" w14:paraId="10632A58" w14:textId="77777777" w:rsidTr="000F12CA">
        <w:trPr>
          <w:jc w:val="center"/>
        </w:trPr>
        <w:tc>
          <w:tcPr>
            <w:tcW w:w="0" w:type="auto"/>
            <w:hideMark/>
          </w:tcPr>
          <w:p w14:paraId="640B25D7" w14:textId="77777777" w:rsidR="000F12CA" w:rsidRPr="00594D65" w:rsidRDefault="000F12CA" w:rsidP="00670CF0">
            <w:pPr>
              <w:spacing w:before="240" w:after="240"/>
              <w:rPr>
                <w:sz w:val="22"/>
                <w:szCs w:val="22"/>
              </w:rPr>
            </w:pPr>
            <w:r w:rsidRPr="00594D65">
              <w:rPr>
                <w:sz w:val="22"/>
                <w:szCs w:val="22"/>
              </w:rPr>
              <w:t>UICN</w:t>
            </w:r>
          </w:p>
        </w:tc>
        <w:tc>
          <w:tcPr>
            <w:tcW w:w="0" w:type="auto"/>
            <w:hideMark/>
          </w:tcPr>
          <w:p w14:paraId="1AB79887" w14:textId="77777777" w:rsidR="000F12CA" w:rsidRPr="00594D65" w:rsidRDefault="000F12CA" w:rsidP="00670CF0">
            <w:pPr>
              <w:spacing w:before="240" w:after="240"/>
              <w:rPr>
                <w:sz w:val="22"/>
                <w:szCs w:val="22"/>
              </w:rPr>
            </w:pPr>
            <w:r w:rsidRPr="00594D65">
              <w:rPr>
                <w:sz w:val="22"/>
                <w:szCs w:val="22"/>
              </w:rPr>
              <w:t>Union Internationale pour la Conservation de la Nature (UICN)</w:t>
            </w:r>
          </w:p>
        </w:tc>
      </w:tr>
      <w:tr w:rsidR="000F12CA" w:rsidRPr="00594D65" w14:paraId="4207DE8A" w14:textId="77777777" w:rsidTr="000F12CA">
        <w:trPr>
          <w:jc w:val="center"/>
        </w:trPr>
        <w:tc>
          <w:tcPr>
            <w:tcW w:w="0" w:type="auto"/>
            <w:hideMark/>
          </w:tcPr>
          <w:p w14:paraId="475C2764" w14:textId="77777777" w:rsidR="000F12CA" w:rsidRPr="00594D65" w:rsidRDefault="000F12CA" w:rsidP="00670CF0">
            <w:pPr>
              <w:spacing w:before="240" w:after="240"/>
              <w:rPr>
                <w:sz w:val="22"/>
                <w:szCs w:val="22"/>
              </w:rPr>
            </w:pPr>
            <w:r w:rsidRPr="00594D65">
              <w:rPr>
                <w:sz w:val="22"/>
                <w:szCs w:val="22"/>
              </w:rPr>
              <w:t>INP</w:t>
            </w:r>
          </w:p>
        </w:tc>
        <w:tc>
          <w:tcPr>
            <w:tcW w:w="0" w:type="auto"/>
            <w:hideMark/>
          </w:tcPr>
          <w:p w14:paraId="356014B9" w14:textId="77777777" w:rsidR="000F12CA" w:rsidRPr="00594D65" w:rsidRDefault="000F12CA" w:rsidP="00670CF0">
            <w:pPr>
              <w:spacing w:before="240" w:after="240"/>
              <w:rPr>
                <w:sz w:val="22"/>
                <w:szCs w:val="22"/>
              </w:rPr>
            </w:pPr>
            <w:r w:rsidRPr="00594D65">
              <w:rPr>
                <w:sz w:val="22"/>
                <w:szCs w:val="22"/>
              </w:rPr>
              <w:t>Institut National du Patrimoine (INP) — mentionnée</w:t>
            </w:r>
          </w:p>
        </w:tc>
      </w:tr>
      <w:tr w:rsidR="000F12CA" w:rsidRPr="00594D65" w14:paraId="5909231C" w14:textId="77777777" w:rsidTr="000F12CA">
        <w:trPr>
          <w:jc w:val="center"/>
        </w:trPr>
        <w:tc>
          <w:tcPr>
            <w:tcW w:w="0" w:type="auto"/>
            <w:hideMark/>
          </w:tcPr>
          <w:p w14:paraId="42F12C19" w14:textId="77777777" w:rsidR="000F12CA" w:rsidRPr="00594D65" w:rsidRDefault="000F12CA" w:rsidP="00670CF0">
            <w:pPr>
              <w:spacing w:before="240" w:after="240"/>
              <w:rPr>
                <w:sz w:val="22"/>
                <w:szCs w:val="22"/>
              </w:rPr>
            </w:pPr>
            <w:r w:rsidRPr="00594D65">
              <w:rPr>
                <w:sz w:val="22"/>
                <w:szCs w:val="22"/>
              </w:rPr>
              <w:t>CEM</w:t>
            </w:r>
          </w:p>
        </w:tc>
        <w:tc>
          <w:tcPr>
            <w:tcW w:w="0" w:type="auto"/>
            <w:hideMark/>
          </w:tcPr>
          <w:p w14:paraId="39359E5D" w14:textId="77777777" w:rsidR="000F12CA" w:rsidRPr="00594D65" w:rsidRDefault="000F12CA" w:rsidP="00670CF0">
            <w:pPr>
              <w:spacing w:before="240" w:after="240"/>
              <w:rPr>
                <w:sz w:val="22"/>
                <w:szCs w:val="22"/>
              </w:rPr>
            </w:pPr>
            <w:r w:rsidRPr="00594D65">
              <w:rPr>
                <w:sz w:val="22"/>
                <w:szCs w:val="22"/>
              </w:rPr>
              <w:t>Exposition aux champs électromagnétiques</w:t>
            </w:r>
          </w:p>
        </w:tc>
      </w:tr>
    </w:tbl>
    <w:p w14:paraId="476A9AF2" w14:textId="17CF05C2" w:rsidR="000F12CA" w:rsidRPr="00594D65" w:rsidRDefault="000F12CA" w:rsidP="000F12CA">
      <w:pPr>
        <w:sectPr w:rsidR="000F12CA" w:rsidRPr="00594D65" w:rsidSect="00D5350D">
          <w:headerReference w:type="even" r:id="rId31"/>
          <w:headerReference w:type="default" r:id="rId32"/>
          <w:footerReference w:type="even" r:id="rId33"/>
          <w:footerReference w:type="default" r:id="rId34"/>
          <w:headerReference w:type="first" r:id="rId35"/>
          <w:footerReference w:type="first" r:id="rId36"/>
          <w:pgSz w:w="11906" w:h="16838"/>
          <w:pgMar w:top="1418" w:right="1418" w:bottom="1418" w:left="1418" w:header="709" w:footer="709" w:gutter="0"/>
          <w:cols w:space="708"/>
          <w:titlePg/>
          <w:docGrid w:linePitch="360"/>
        </w:sectPr>
      </w:pPr>
    </w:p>
    <w:p w14:paraId="7DCCE4F7" w14:textId="103FD6DA" w:rsidR="00027908" w:rsidRPr="00594D65" w:rsidRDefault="00F27B8B" w:rsidP="00335249">
      <w:pPr>
        <w:pStyle w:val="Heading1"/>
      </w:pPr>
      <w:bookmarkStart w:id="1" w:name="_Toc208832671"/>
      <w:r w:rsidRPr="00594D65">
        <w:lastRenderedPageBreak/>
        <w:t>Introduction</w:t>
      </w:r>
      <w:bookmarkEnd w:id="1"/>
      <w:r w:rsidRPr="00594D65">
        <w:t xml:space="preserve"> </w:t>
      </w:r>
    </w:p>
    <w:p w14:paraId="3F8A83AF" w14:textId="5864EE0E" w:rsidR="00335249" w:rsidRPr="00335249" w:rsidRDefault="002779A7" w:rsidP="00335249">
      <w:pPr>
        <w:pStyle w:val="Heading2"/>
      </w:pPr>
      <w:bookmarkStart w:id="2" w:name="_Toc203402390"/>
      <w:bookmarkStart w:id="3" w:name="_Toc208832672"/>
      <w:r w:rsidRPr="00594D65">
        <w:t xml:space="preserve">Contexte </w:t>
      </w:r>
      <w:r w:rsidR="00A71FA5" w:rsidRPr="00594D65">
        <w:t>général</w:t>
      </w:r>
      <w:bookmarkEnd w:id="2"/>
      <w:bookmarkEnd w:id="3"/>
    </w:p>
    <w:p w14:paraId="6B0622BE" w14:textId="7F09DF78" w:rsidR="00B7347B" w:rsidRPr="00594D65" w:rsidRDefault="00B7347B" w:rsidP="00B7347B">
      <w:pPr>
        <w:jc w:val="both"/>
      </w:pPr>
      <w:r w:rsidRPr="00594D65">
        <w:t xml:space="preserve">Dans un contexte mondial marqué par la transition énergétique et la lutte contre le changement climatique, la Tunisie s’est engagée dans une politique volontariste de diversification de son mix énergétique à travers le développement massif des énergies renouvelables. Cette orientation stratégique vise à réduire la dépendance du pays aux énergies fossiles, à renforcer sa sécurité énergétique et à promouvoir un développement durable respectueux de l’environnement. C’est dans ce cadre que la société </w:t>
      </w:r>
      <w:proofErr w:type="spellStart"/>
      <w:r w:rsidRPr="00594D65">
        <w:t>Qair</w:t>
      </w:r>
      <w:proofErr w:type="spellEnd"/>
      <w:r w:rsidRPr="00594D65">
        <w:t xml:space="preserve"> Tunisie, filiale du groupe international </w:t>
      </w:r>
      <w:proofErr w:type="spellStart"/>
      <w:r w:rsidRPr="00594D65">
        <w:t>Qair</w:t>
      </w:r>
      <w:proofErr w:type="spellEnd"/>
      <w:r w:rsidRPr="00594D65">
        <w:t xml:space="preserve">, propose le développement d’une centrale solaire photovoltaïque de 237 </w:t>
      </w:r>
      <w:proofErr w:type="spellStart"/>
      <w:r w:rsidRPr="00594D65">
        <w:t>MWc</w:t>
      </w:r>
      <w:proofErr w:type="spellEnd"/>
      <w:r w:rsidRPr="00594D65">
        <w:t xml:space="preserve"> à El </w:t>
      </w:r>
      <w:proofErr w:type="spellStart"/>
      <w:r w:rsidRPr="00594D65">
        <w:t>Khobna</w:t>
      </w:r>
      <w:proofErr w:type="spellEnd"/>
      <w:r w:rsidRPr="00594D65">
        <w:t xml:space="preserve">, dans la délégation de </w:t>
      </w:r>
      <w:proofErr w:type="spellStart"/>
      <w:r w:rsidRPr="00594D65">
        <w:t>Mezzouna</w:t>
      </w:r>
      <w:proofErr w:type="spellEnd"/>
      <w:r w:rsidRPr="00594D65">
        <w:t xml:space="preserve">, gouvernorat de Sidi Bouzid. </w:t>
      </w:r>
      <w:proofErr w:type="spellStart"/>
      <w:r w:rsidRPr="00594D65">
        <w:t>Qair</w:t>
      </w:r>
      <w:proofErr w:type="spellEnd"/>
      <w:r w:rsidRPr="00594D65">
        <w:t>, acteur international reconnu des énergies renouvelables présent dans plus de vingt pays, conçoit, finance, construit et exploite des projets durables avec une volonté affirmée de contribuer à la transition énergétique tunisienne tout en valorisant les ressources locales.</w:t>
      </w:r>
    </w:p>
    <w:p w14:paraId="74BBF057" w14:textId="77777777" w:rsidR="00B7347B" w:rsidRPr="00594D65" w:rsidRDefault="00B7347B" w:rsidP="00B7347B">
      <w:pPr>
        <w:jc w:val="both"/>
      </w:pPr>
    </w:p>
    <w:p w14:paraId="6DAA9EBB" w14:textId="698CD250" w:rsidR="00B7347B" w:rsidRPr="00594D65" w:rsidRDefault="00B7347B" w:rsidP="00B7347B">
      <w:pPr>
        <w:jc w:val="both"/>
      </w:pPr>
      <w:r w:rsidRPr="00594D65">
        <w:t xml:space="preserve">Le projet comprend l’installation d’une centrale photovoltaïque sur une superficie d’environ 267 hectares, ainsi que la construction d’une ligne électrique aérienne de 45 km (225 kV) reliant le site au poste de la STEG à </w:t>
      </w:r>
      <w:proofErr w:type="spellStart"/>
      <w:r w:rsidRPr="00594D65">
        <w:t>Meknassy</w:t>
      </w:r>
      <w:proofErr w:type="spellEnd"/>
      <w:r w:rsidRPr="00594D65">
        <w:t>, et l’aménagement des pistes d’accès nécessaires. Dès sa conception, une attention particulière a été portée à la réduction, voire à l’évitement, des impacts environnementaux et sociaux, grâce à une planification rigoureuse, une intégration paysagère maîtrisée et la prise en compte des sensibilités locales (</w:t>
      </w:r>
      <w:proofErr w:type="spellStart"/>
      <w:r w:rsidRPr="00594D65">
        <w:t>Sebkhet</w:t>
      </w:r>
      <w:proofErr w:type="spellEnd"/>
      <w:r w:rsidRPr="00594D65">
        <w:t xml:space="preserve"> </w:t>
      </w:r>
      <w:proofErr w:type="spellStart"/>
      <w:r w:rsidRPr="00594D65">
        <w:t>Noual</w:t>
      </w:r>
      <w:proofErr w:type="spellEnd"/>
      <w:r w:rsidRPr="00594D65">
        <w:t xml:space="preserve"> et Parc national de </w:t>
      </w:r>
      <w:proofErr w:type="spellStart"/>
      <w:r w:rsidRPr="00594D65">
        <w:t>Bouhedma</w:t>
      </w:r>
      <w:proofErr w:type="spellEnd"/>
      <w:r w:rsidRPr="00594D65">
        <w:t xml:space="preserve">) dès les phases initiales. Conformément aux standards internationaux, notamment les Normes de Performance de la SFI (IFC Performance Standards), ainsi qu’aux exigences environnementales et sociales de bailleurs internationaux tels que la BERD et la BEI, et en respect de la réglementation tunisienne en vigueur, </w:t>
      </w:r>
      <w:proofErr w:type="spellStart"/>
      <w:r w:rsidRPr="00594D65">
        <w:t>Qair</w:t>
      </w:r>
      <w:proofErr w:type="spellEnd"/>
      <w:r w:rsidRPr="00594D65">
        <w:t xml:space="preserve"> s’engage à développer ce projet dans une logique de durabilité. L’Étude d’Impact Environnemental et Social (EIES) menée a permis d’identifier les impacts potentiels et de définir les mesures de gestion et de mitigation nécessaires afin d’assurer un projet responsable, créateur de valeur pour les communautés locales et respectueux de l’environnement. Le Projet d’El </w:t>
      </w:r>
      <w:proofErr w:type="spellStart"/>
      <w:r w:rsidRPr="00594D65">
        <w:t>Khobna</w:t>
      </w:r>
      <w:proofErr w:type="spellEnd"/>
      <w:r w:rsidRPr="00594D65">
        <w:t xml:space="preserve"> comprend trois composantes principales :</w:t>
      </w:r>
    </w:p>
    <w:p w14:paraId="69E4698F" w14:textId="77777777" w:rsidR="00B7347B" w:rsidRPr="00594D65" w:rsidRDefault="00B7347B" w:rsidP="00E1134C">
      <w:pPr>
        <w:numPr>
          <w:ilvl w:val="0"/>
          <w:numId w:val="30"/>
        </w:numPr>
        <w:jc w:val="both"/>
      </w:pPr>
      <w:r w:rsidRPr="00594D65">
        <w:t>Une piste d’accès reliant la centrale à la route régionale MC205 pour l’acheminement des équipements et l’exploitation du site ;</w:t>
      </w:r>
    </w:p>
    <w:p w14:paraId="7AB27926" w14:textId="77777777" w:rsidR="00B7347B" w:rsidRPr="00594D65" w:rsidRDefault="00B7347B" w:rsidP="00E1134C">
      <w:pPr>
        <w:numPr>
          <w:ilvl w:val="0"/>
          <w:numId w:val="30"/>
        </w:numPr>
        <w:jc w:val="both"/>
      </w:pPr>
      <w:r w:rsidRPr="00594D65">
        <w:t xml:space="preserve">La centrale photovoltaïque de 237 </w:t>
      </w:r>
      <w:proofErr w:type="spellStart"/>
      <w:r w:rsidRPr="00594D65">
        <w:t>MWc</w:t>
      </w:r>
      <w:proofErr w:type="spellEnd"/>
      <w:r w:rsidRPr="00594D65">
        <w:t xml:space="preserve">, construite et exploitée par </w:t>
      </w:r>
      <w:proofErr w:type="spellStart"/>
      <w:r w:rsidRPr="00594D65">
        <w:t>Qair</w:t>
      </w:r>
      <w:proofErr w:type="spellEnd"/>
      <w:r w:rsidRPr="00594D65">
        <w:t xml:space="preserve"> sur un site clôturé d’environ 267 ha ;</w:t>
      </w:r>
    </w:p>
    <w:p w14:paraId="2BDE9DB8" w14:textId="77777777" w:rsidR="00B7347B" w:rsidRPr="00594D65" w:rsidRDefault="00B7347B" w:rsidP="00E1134C">
      <w:pPr>
        <w:numPr>
          <w:ilvl w:val="0"/>
          <w:numId w:val="30"/>
        </w:numPr>
        <w:jc w:val="both"/>
      </w:pPr>
      <w:r w:rsidRPr="00594D65">
        <w:t xml:space="preserve">Une ligne électrique aérienne de raccordement de 225 kV et 45 km, reliant la centrale au poste électrique de la STEG à </w:t>
      </w:r>
      <w:proofErr w:type="spellStart"/>
      <w:r w:rsidRPr="00594D65">
        <w:t>Meknassy</w:t>
      </w:r>
      <w:proofErr w:type="spellEnd"/>
      <w:r w:rsidRPr="00594D65">
        <w:t>.</w:t>
      </w:r>
    </w:p>
    <w:p w14:paraId="16555983" w14:textId="77777777" w:rsidR="00B7347B" w:rsidRPr="00594D65" w:rsidRDefault="00B7347B" w:rsidP="00B7347B">
      <w:pPr>
        <w:jc w:val="both"/>
      </w:pPr>
      <w:r w:rsidRPr="00594D65">
        <w:t xml:space="preserve">La Société Tunisienne de l’Électricité et du Gaz (STEG), en tant qu’opérateur national, assurera la réception et l’intégration de l’électricité produite dans le réseau. Sous tutelle du </w:t>
      </w:r>
      <w:proofErr w:type="gramStart"/>
      <w:r w:rsidRPr="00594D65">
        <w:t>Ministère de l’Industrie</w:t>
      </w:r>
      <w:proofErr w:type="gramEnd"/>
      <w:r w:rsidRPr="00594D65">
        <w:t>, de l’Énergie et des Mines, sa mission est de garantir l’approvisionnement énergétique du pays dans les meilleures conditions économiques, techniques et environnementales.</w:t>
      </w:r>
    </w:p>
    <w:p w14:paraId="2C6AF7DA" w14:textId="77777777" w:rsidR="00B7347B" w:rsidRPr="00594D65" w:rsidRDefault="00B7347B" w:rsidP="00B7347B">
      <w:pPr>
        <w:jc w:val="both"/>
      </w:pPr>
    </w:p>
    <w:p w14:paraId="6357BCDF" w14:textId="5A6D4132" w:rsidR="00B7347B" w:rsidRPr="00594D65" w:rsidRDefault="00B7347B" w:rsidP="00B7347B">
      <w:pPr>
        <w:jc w:val="both"/>
        <w:rPr>
          <w:highlight w:val="cyan"/>
        </w:rPr>
      </w:pPr>
      <w:r w:rsidRPr="00594D65">
        <w:t>La présente étude, confiée à ASF Consulting, expose donc l’ensemble des éléments liés au projet, analyse ses impacts potentiels sur l’environnement et les communautés locales, et définit un Plan de Gestion Environnemental et Social (PGES) adapté afin d’assurer une réalisation conforme aux standards internationaux et aux attentes des parties prenantes</w:t>
      </w:r>
      <w:r w:rsidRPr="00594D65">
        <w:rPr>
          <w:highlight w:val="cyan"/>
        </w:rPr>
        <w:t>.</w:t>
      </w:r>
    </w:p>
    <w:p w14:paraId="2FDE4569" w14:textId="77777777" w:rsidR="00B7347B" w:rsidRPr="00594D65" w:rsidRDefault="00B7347B" w:rsidP="00B7347B">
      <w:pPr>
        <w:rPr>
          <w:highlight w:val="cyan"/>
        </w:rPr>
      </w:pPr>
    </w:p>
    <w:p w14:paraId="487224A3" w14:textId="6307D724" w:rsidR="00027908" w:rsidRPr="00594D65" w:rsidRDefault="004B4967" w:rsidP="00335249">
      <w:pPr>
        <w:pStyle w:val="Heading1"/>
        <w:rPr>
          <w:color w:val="FF0000"/>
        </w:rPr>
      </w:pPr>
      <w:bookmarkStart w:id="4" w:name="_Toc208832673"/>
      <w:bookmarkStart w:id="5" w:name="_Toc203402392"/>
      <w:r w:rsidRPr="00594D65">
        <w:rPr>
          <w:rStyle w:val="Heading3Char"/>
          <w:rFonts w:cs="Calibri"/>
          <w:b/>
          <w:sz w:val="28"/>
          <w:szCs w:val="28"/>
        </w:rPr>
        <w:lastRenderedPageBreak/>
        <w:t>Cadre politique, juridique et administratif</w:t>
      </w:r>
      <w:bookmarkEnd w:id="4"/>
      <w:r w:rsidRPr="00594D65">
        <w:rPr>
          <w:rStyle w:val="Heading3Char"/>
          <w:rFonts w:cs="Calibri"/>
          <w:b/>
          <w:sz w:val="28"/>
          <w:szCs w:val="28"/>
        </w:rPr>
        <w:t xml:space="preserve"> </w:t>
      </w:r>
      <w:bookmarkEnd w:id="5"/>
    </w:p>
    <w:p w14:paraId="22F01DA0" w14:textId="617B7BE4" w:rsidR="00B15BE9" w:rsidRPr="00594D65" w:rsidRDefault="00B15BE9" w:rsidP="00335249">
      <w:pPr>
        <w:pStyle w:val="Heading2"/>
        <w:rPr>
          <w:i/>
        </w:rPr>
      </w:pPr>
      <w:bookmarkStart w:id="6" w:name="_Toc203402393"/>
      <w:bookmarkStart w:id="7" w:name="_Toc208832674"/>
      <w:r w:rsidRPr="00594D65">
        <w:t>Cadre politique</w:t>
      </w:r>
      <w:bookmarkEnd w:id="6"/>
      <w:bookmarkEnd w:id="7"/>
      <w:r w:rsidRPr="00594D65">
        <w:t xml:space="preserve"> </w:t>
      </w:r>
      <w:r w:rsidR="009725F8" w:rsidRPr="00594D65">
        <w:t xml:space="preserve"> </w:t>
      </w:r>
    </w:p>
    <w:p w14:paraId="6EEBB4E9" w14:textId="3A2C5D91" w:rsidR="009725F8" w:rsidRPr="00594D65" w:rsidRDefault="009725F8"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 xml:space="preserve">Le projet de centrale photovoltaïque s’inscrit dans les grandes orientations politiques de la Tunisie en matière de développement durable, de transition énergétique, de lutte contre le changement climatique et de développement régional. Plusieurs politiques nationales soutiennent et justifient ce type d’investissement, notamment dans les régions de l’intérieur comme </w:t>
      </w:r>
      <w:r w:rsidR="008A4D5E" w:rsidRPr="00594D65">
        <w:rPr>
          <w:rFonts w:ascii="Book Antiqua" w:hAnsi="Book Antiqua"/>
          <w:sz w:val="22"/>
          <w:szCs w:val="22"/>
        </w:rPr>
        <w:t>Sidi Bouzid</w:t>
      </w:r>
      <w:r w:rsidR="00A372EB" w:rsidRPr="00594D65">
        <w:rPr>
          <w:rFonts w:ascii="Book Antiqua" w:hAnsi="Book Antiqua"/>
          <w:sz w:val="22"/>
          <w:szCs w:val="22"/>
        </w:rPr>
        <w:t>.</w:t>
      </w:r>
    </w:p>
    <w:p w14:paraId="54600DD5" w14:textId="1F2EA901" w:rsidR="00604514" w:rsidRPr="00594D65" w:rsidRDefault="00007D3F" w:rsidP="00335249">
      <w:pPr>
        <w:pStyle w:val="Heading3"/>
      </w:pPr>
      <w:r w:rsidRPr="00594D65">
        <w:t xml:space="preserve"> </w:t>
      </w:r>
      <w:bookmarkStart w:id="8" w:name="_Toc203402394"/>
      <w:bookmarkStart w:id="9" w:name="_Toc208832675"/>
      <w:r w:rsidRPr="00594D65">
        <w:t>Stratégie nationale de transition énergétique à l’horizon 2030</w:t>
      </w:r>
      <w:bookmarkEnd w:id="8"/>
      <w:bookmarkEnd w:id="9"/>
    </w:p>
    <w:p w14:paraId="5FC6AEAD" w14:textId="0AF060A5" w:rsidR="00916CCA" w:rsidRPr="00594D65" w:rsidRDefault="00916CCA"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Face à une dépendance énergétique importante et à la hausse de la demande, la Tunisie a adopté une stratégie de transition énergétique</w:t>
      </w:r>
      <w:r w:rsidR="00363698" w:rsidRPr="00594D65">
        <w:rPr>
          <w:rStyle w:val="FootnoteReference"/>
          <w:rFonts w:ascii="Book Antiqua" w:hAnsi="Book Antiqua"/>
          <w:sz w:val="22"/>
          <w:szCs w:val="22"/>
        </w:rPr>
        <w:footnoteReference w:id="2"/>
      </w:r>
      <w:r w:rsidRPr="00594D65">
        <w:rPr>
          <w:rFonts w:ascii="Book Antiqua" w:hAnsi="Book Antiqua"/>
          <w:sz w:val="22"/>
          <w:szCs w:val="22"/>
        </w:rPr>
        <w:t xml:space="preserve"> qui vise à :</w:t>
      </w:r>
    </w:p>
    <w:p w14:paraId="642815DC" w14:textId="77777777" w:rsidR="00916CCA" w:rsidRPr="00594D65" w:rsidRDefault="00916CCA" w:rsidP="00A372EB">
      <w:pPr>
        <w:pStyle w:val="ListParagraph"/>
        <w:numPr>
          <w:ilvl w:val="0"/>
          <w:numId w:val="2"/>
        </w:numPr>
        <w:tabs>
          <w:tab w:val="num" w:pos="720"/>
          <w:tab w:val="left" w:pos="1284"/>
        </w:tabs>
        <w:spacing w:line="360" w:lineRule="auto"/>
        <w:jc w:val="both"/>
      </w:pPr>
      <w:r w:rsidRPr="00594D65">
        <w:t>Réduire la consommation d’énergie primaire de 30 % d’ici 2030 par rapport à la tendance actuelle ;</w:t>
      </w:r>
    </w:p>
    <w:p w14:paraId="70DB9227" w14:textId="77777777" w:rsidR="00916CCA" w:rsidRPr="00594D65" w:rsidRDefault="00916CCA" w:rsidP="00A372EB">
      <w:pPr>
        <w:pStyle w:val="ListParagraph"/>
        <w:numPr>
          <w:ilvl w:val="0"/>
          <w:numId w:val="2"/>
        </w:numPr>
        <w:tabs>
          <w:tab w:val="num" w:pos="720"/>
          <w:tab w:val="left" w:pos="1284"/>
        </w:tabs>
        <w:spacing w:line="360" w:lineRule="auto"/>
        <w:jc w:val="both"/>
      </w:pPr>
      <w:r w:rsidRPr="00594D65">
        <w:t>Porter la part des énergies renouvelables à 35 % dans la production d’électricité ;</w:t>
      </w:r>
    </w:p>
    <w:p w14:paraId="3282DE53" w14:textId="77777777" w:rsidR="00916CCA" w:rsidRPr="00594D65" w:rsidRDefault="00916CCA" w:rsidP="00A372EB">
      <w:pPr>
        <w:pStyle w:val="ListParagraph"/>
        <w:numPr>
          <w:ilvl w:val="0"/>
          <w:numId w:val="2"/>
        </w:numPr>
        <w:tabs>
          <w:tab w:val="num" w:pos="720"/>
          <w:tab w:val="left" w:pos="1284"/>
        </w:tabs>
        <w:spacing w:line="360" w:lineRule="auto"/>
        <w:jc w:val="both"/>
      </w:pPr>
      <w:r w:rsidRPr="00594D65">
        <w:t>Réduire les émissions de gaz à effet de serre liées au secteur de l’énergie.</w:t>
      </w:r>
    </w:p>
    <w:p w14:paraId="2124ED62" w14:textId="7D07316C" w:rsidR="00D07209" w:rsidRPr="00594D65" w:rsidRDefault="00916CCA"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Cette stratégie repose sur le développement massif du solaire photovoltaïque à grande échelle, notamment dans les régions du Sud. Le projet de centrale photovoltaïque d</w:t>
      </w:r>
      <w:r w:rsidR="008A4D5E" w:rsidRPr="00594D65">
        <w:rPr>
          <w:rFonts w:ascii="Book Antiqua" w:hAnsi="Book Antiqua"/>
          <w:sz w:val="22"/>
          <w:szCs w:val="22"/>
        </w:rPr>
        <w:t xml:space="preserve">’El </w:t>
      </w:r>
      <w:proofErr w:type="spellStart"/>
      <w:r w:rsidR="008A4D5E" w:rsidRPr="00594D65">
        <w:rPr>
          <w:rFonts w:ascii="Book Antiqua" w:hAnsi="Book Antiqua"/>
          <w:sz w:val="22"/>
          <w:szCs w:val="22"/>
        </w:rPr>
        <w:t>Khobna</w:t>
      </w:r>
      <w:proofErr w:type="spellEnd"/>
      <w:r w:rsidRPr="00594D65">
        <w:rPr>
          <w:rFonts w:ascii="Book Antiqua" w:hAnsi="Book Antiqua"/>
          <w:sz w:val="22"/>
          <w:szCs w:val="22"/>
        </w:rPr>
        <w:t xml:space="preserve"> s’inscrit directement dans cette vision politique.</w:t>
      </w:r>
    </w:p>
    <w:p w14:paraId="34064F28" w14:textId="7AFCD56F" w:rsidR="00B8200B" w:rsidRPr="00594D65" w:rsidRDefault="00A83D80" w:rsidP="00335249">
      <w:pPr>
        <w:pStyle w:val="Heading3"/>
      </w:pPr>
      <w:bookmarkStart w:id="10" w:name="_Toc208832676"/>
      <w:r w:rsidRPr="00594D65">
        <w:t>Plan Solaire Tunisien (PST)</w:t>
      </w:r>
      <w:bookmarkEnd w:id="10"/>
    </w:p>
    <w:p w14:paraId="57041496" w14:textId="05AA6831" w:rsidR="00D021B1" w:rsidRPr="00594D65" w:rsidRDefault="00D021B1"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Le Plan Solaire Tunisien (PST)</w:t>
      </w:r>
      <w:r w:rsidR="00363698" w:rsidRPr="00594D65">
        <w:rPr>
          <w:rStyle w:val="FootnoteReference"/>
          <w:rFonts w:ascii="Book Antiqua" w:hAnsi="Book Antiqua"/>
          <w:sz w:val="22"/>
          <w:szCs w:val="22"/>
        </w:rPr>
        <w:footnoteReference w:id="3"/>
      </w:r>
      <w:r w:rsidRPr="00594D65">
        <w:rPr>
          <w:rFonts w:ascii="Book Antiqua" w:hAnsi="Book Antiqua"/>
          <w:sz w:val="22"/>
          <w:szCs w:val="22"/>
        </w:rPr>
        <w:t>, élaboré en 2012 et actualisé en 2015, reflète les nouvelles orientations stratégiques de la Tunisie en matière de transition énergétique. Il vise à augmenter la part des énergies renouvelables dans le mix électrique national et à renforcer l’efficacité énergétique.</w:t>
      </w:r>
    </w:p>
    <w:p w14:paraId="529690B0" w14:textId="7138BE1A" w:rsidR="00D021B1" w:rsidRPr="00594D65" w:rsidRDefault="00D021B1"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 xml:space="preserve">Pour appuyer ces objectifs, la loi n°2015-12 du 11 mai 2015 a été adoptée afin de structurer la production d’électricité à partir des sources renouvelables et d’encourager la participation du secteur privé. Elle prévoit trois régimes de </w:t>
      </w:r>
      <w:r w:rsidR="00295730" w:rsidRPr="00594D65">
        <w:rPr>
          <w:rFonts w:ascii="Book Antiqua" w:hAnsi="Book Antiqua"/>
          <w:sz w:val="22"/>
          <w:szCs w:val="22"/>
        </w:rPr>
        <w:t>production :</w:t>
      </w:r>
    </w:p>
    <w:p w14:paraId="753993BD" w14:textId="77777777" w:rsidR="00D021B1" w:rsidRPr="00594D65" w:rsidRDefault="00D021B1" w:rsidP="00A372EB">
      <w:pPr>
        <w:pStyle w:val="ListParagraph"/>
        <w:numPr>
          <w:ilvl w:val="0"/>
          <w:numId w:val="2"/>
        </w:numPr>
        <w:tabs>
          <w:tab w:val="num" w:pos="720"/>
          <w:tab w:val="left" w:pos="1284"/>
        </w:tabs>
        <w:spacing w:line="360" w:lineRule="auto"/>
        <w:jc w:val="both"/>
      </w:pPr>
      <w:r w:rsidRPr="00594D65">
        <w:t>Le régime des concessions pour les projets de grande capacité ;</w:t>
      </w:r>
    </w:p>
    <w:p w14:paraId="3CE5B7C4" w14:textId="77777777" w:rsidR="00D021B1" w:rsidRPr="00594D65" w:rsidRDefault="00D021B1" w:rsidP="00A372EB">
      <w:pPr>
        <w:pStyle w:val="ListParagraph"/>
        <w:numPr>
          <w:ilvl w:val="0"/>
          <w:numId w:val="2"/>
        </w:numPr>
        <w:tabs>
          <w:tab w:val="num" w:pos="720"/>
          <w:tab w:val="left" w:pos="1284"/>
        </w:tabs>
        <w:spacing w:line="360" w:lineRule="auto"/>
        <w:jc w:val="both"/>
      </w:pPr>
      <w:r w:rsidRPr="00594D65">
        <w:t>Le régime des autorisations pour les projets de taille intermédiaire ;</w:t>
      </w:r>
    </w:p>
    <w:p w14:paraId="459976DA" w14:textId="72B0206F" w:rsidR="00652F1D" w:rsidRPr="00594D65" w:rsidRDefault="00D021B1" w:rsidP="00A372EB">
      <w:pPr>
        <w:pStyle w:val="ListParagraph"/>
        <w:numPr>
          <w:ilvl w:val="0"/>
          <w:numId w:val="2"/>
        </w:numPr>
        <w:tabs>
          <w:tab w:val="num" w:pos="720"/>
          <w:tab w:val="left" w:pos="1284"/>
        </w:tabs>
        <w:spacing w:line="360" w:lineRule="auto"/>
        <w:jc w:val="both"/>
      </w:pPr>
      <w:r w:rsidRPr="00594D65">
        <w:t>Le régime de l’autoproduction, ouvert à tout type de consommateur.</w:t>
      </w:r>
    </w:p>
    <w:p w14:paraId="5D7F244F" w14:textId="413F224F" w:rsidR="00511FDE" w:rsidRPr="00594D65" w:rsidRDefault="00511FDE" w:rsidP="00335249">
      <w:pPr>
        <w:pStyle w:val="Heading3"/>
      </w:pPr>
      <w:bookmarkStart w:id="11" w:name="_Toc203402395"/>
      <w:bookmarkStart w:id="12" w:name="_Toc208832677"/>
      <w:r w:rsidRPr="00594D65">
        <w:lastRenderedPageBreak/>
        <w:t>Code des énergies renouvelables – Loi n°2015-12 du 11 mai 2015</w:t>
      </w:r>
      <w:bookmarkEnd w:id="11"/>
      <w:bookmarkEnd w:id="12"/>
    </w:p>
    <w:p w14:paraId="371C6B83" w14:textId="69D94931" w:rsidR="00652F1D" w:rsidRPr="00594D65" w:rsidRDefault="00F2541E"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La présente loi vise à encadrer juridiquement la réalisation de projets de production d’électricité à partir de sources d’énergie renouvelables, qu’il s’agisse de l’autoconsommation, de la satisfaction de la demande locale ou de l’exportation. Elle concerne toutes les formes de production issues de la conversion de sources renouvelables telles que le solaire, l’éolien, la biomasse, la géothermie, le gaz organique ou toute autre ressource similaire. Elle s’applique indépendamment des dispositions du décret-loi n° 62-8 du 3 avril 1962 portant création et organisation de la Société tunisienne de l’électricité et du gaz, ratifié par la loi n° 62-16 du 24 mai 1962.</w:t>
      </w:r>
    </w:p>
    <w:p w14:paraId="008E1728" w14:textId="22F90B86" w:rsidR="00B8200B" w:rsidRPr="00594D65" w:rsidRDefault="003A55B6" w:rsidP="00335249">
      <w:pPr>
        <w:pStyle w:val="Heading3"/>
      </w:pPr>
      <w:bookmarkStart w:id="13" w:name="_Toc203402396"/>
      <w:bookmarkStart w:id="14" w:name="_Toc208832678"/>
      <w:r w:rsidRPr="00594D65">
        <w:t>Contributions Déterminées au niveau National (CDN/NDC) de la Tunisie – Accord de Paris</w:t>
      </w:r>
      <w:bookmarkEnd w:id="13"/>
      <w:bookmarkEnd w:id="14"/>
    </w:p>
    <w:p w14:paraId="30920ABA" w14:textId="4837F684" w:rsidR="00123B2A" w:rsidRPr="00594D65" w:rsidRDefault="00464A8B"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Depuis 2015, la Tunisie s’est engagée à promouvoir un développement bas carbone et résilient aux effets du changement climatique. Cet engagement</w:t>
      </w:r>
      <w:r w:rsidR="00363698" w:rsidRPr="00594D65">
        <w:rPr>
          <w:rStyle w:val="FootnoteReference"/>
          <w:rFonts w:ascii="Book Antiqua" w:hAnsi="Book Antiqua"/>
          <w:sz w:val="22"/>
          <w:szCs w:val="22"/>
        </w:rPr>
        <w:footnoteReference w:id="4"/>
      </w:r>
      <w:r w:rsidRPr="00594D65">
        <w:rPr>
          <w:rFonts w:ascii="Book Antiqua" w:hAnsi="Book Antiqua"/>
          <w:sz w:val="22"/>
          <w:szCs w:val="22"/>
        </w:rPr>
        <w:t xml:space="preserve"> se manifeste par plusieurs initiatives majeures : </w:t>
      </w:r>
    </w:p>
    <w:p w14:paraId="3E22D022" w14:textId="77777777" w:rsidR="00123B2A" w:rsidRPr="00594D65" w:rsidRDefault="00123B2A">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w:t>
      </w:r>
      <w:r w:rsidR="00464A8B" w:rsidRPr="00594D65">
        <w:rPr>
          <w:rFonts w:ascii="Book Antiqua" w:hAnsi="Book Antiqua"/>
          <w:sz w:val="22"/>
          <w:szCs w:val="22"/>
        </w:rPr>
        <w:t xml:space="preserve">a soumission en septembre 2015 de sa Contribution Déterminée au niveau National (CDN) visant une réduction de 41 % de son intensité carbone d’ici 2030 par rapport à 2010 ; </w:t>
      </w:r>
    </w:p>
    <w:p w14:paraId="0CFC6BCF" w14:textId="49A0A9FF" w:rsidR="00123B2A" w:rsidRPr="00594D65" w:rsidRDefault="00123B2A">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w:t>
      </w:r>
      <w:r w:rsidR="00464A8B" w:rsidRPr="00594D65">
        <w:rPr>
          <w:rFonts w:ascii="Book Antiqua" w:hAnsi="Book Antiqua"/>
          <w:sz w:val="22"/>
          <w:szCs w:val="22"/>
        </w:rPr>
        <w:t xml:space="preserve">’adhésion à l’Agenda 2030 pour le développement durable, lancée officiellement au niveau national en décembre 2016 ; </w:t>
      </w:r>
    </w:p>
    <w:p w14:paraId="35E5D787" w14:textId="77777777" w:rsidR="00123B2A" w:rsidRPr="00594D65" w:rsidRDefault="00123B2A">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w:t>
      </w:r>
      <w:r w:rsidR="00464A8B" w:rsidRPr="00594D65">
        <w:rPr>
          <w:rFonts w:ascii="Book Antiqua" w:hAnsi="Book Antiqua"/>
          <w:sz w:val="22"/>
          <w:szCs w:val="22"/>
        </w:rPr>
        <w:t xml:space="preserve">a participation au cadre de Sendai pour la réduction des risques de catastrophe ; </w:t>
      </w:r>
    </w:p>
    <w:p w14:paraId="2CA8D193" w14:textId="56A21974" w:rsidR="00652F1D" w:rsidRPr="00594D65" w:rsidRDefault="00123B2A">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w:t>
      </w:r>
      <w:r w:rsidR="00464A8B" w:rsidRPr="00594D65">
        <w:rPr>
          <w:rFonts w:ascii="Book Antiqua" w:hAnsi="Book Antiqua"/>
          <w:sz w:val="22"/>
          <w:szCs w:val="22"/>
        </w:rPr>
        <w:t>a ratification de l’Accord de Paris sur le climat ; ainsi que l’intégration de ces engagements dans le Plan National de Développement 2016-2020 adopté en avril 2017 par l’Assemblée des représentants du peuple.</w:t>
      </w:r>
    </w:p>
    <w:p w14:paraId="2EDC78F2" w14:textId="6BD0A8AF" w:rsidR="003A55B6" w:rsidRPr="00594D65" w:rsidRDefault="002D2E76" w:rsidP="00335249">
      <w:pPr>
        <w:pStyle w:val="Heading3"/>
      </w:pPr>
      <w:bookmarkStart w:id="15" w:name="_Toc203402397"/>
      <w:bookmarkStart w:id="16" w:name="_Toc208832679"/>
      <w:r w:rsidRPr="00594D65">
        <w:t>Plan de développement régional et inclusion territoriale</w:t>
      </w:r>
      <w:bookmarkEnd w:id="15"/>
      <w:bookmarkEnd w:id="16"/>
    </w:p>
    <w:p w14:paraId="3641DC92" w14:textId="5DD7A38B" w:rsidR="00572A11" w:rsidRPr="00594D65" w:rsidRDefault="00572A11"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 xml:space="preserve">Dans les Plans de Développement Économique et Social élaborés par le gouvernement tunisien (2016–2020 et en cours pour 2023–2025), une priorité est accordée à la réduction des disparités régionales. Le développement des infrastructures, notamment énergétiques, dans les régions de l’intérieur telles que </w:t>
      </w:r>
      <w:r w:rsidR="008A4D5E" w:rsidRPr="00594D65">
        <w:rPr>
          <w:rFonts w:ascii="Book Antiqua" w:hAnsi="Book Antiqua"/>
          <w:sz w:val="22"/>
          <w:szCs w:val="22"/>
        </w:rPr>
        <w:t>Sidi Bouzid</w:t>
      </w:r>
      <w:r w:rsidRPr="00594D65">
        <w:rPr>
          <w:rFonts w:ascii="Book Antiqua" w:hAnsi="Book Antiqua"/>
          <w:sz w:val="22"/>
          <w:szCs w:val="22"/>
        </w:rPr>
        <w:t>, est présenté comme une réponse stratégique pour :</w:t>
      </w:r>
    </w:p>
    <w:p w14:paraId="78E655CC" w14:textId="10428216" w:rsidR="00572A11" w:rsidRPr="00594D65" w:rsidRDefault="00572A11">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Favoriser l’investissement,</w:t>
      </w:r>
    </w:p>
    <w:p w14:paraId="5788A67E" w14:textId="170C226A" w:rsidR="00572A11" w:rsidRPr="00594D65" w:rsidRDefault="00572A11">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Créer des emplois locaux,</w:t>
      </w:r>
    </w:p>
    <w:p w14:paraId="2C761CB5" w14:textId="273A993A" w:rsidR="00572A11" w:rsidRPr="00594D65" w:rsidRDefault="00572A11">
      <w:pPr>
        <w:pStyle w:val="NormalWeb"/>
        <w:numPr>
          <w:ilvl w:val="0"/>
          <w:numId w:val="3"/>
        </w:numPr>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lastRenderedPageBreak/>
        <w:t>Réduire la pauvreté énergétique.</w:t>
      </w:r>
    </w:p>
    <w:p w14:paraId="72F76976" w14:textId="13B6633D" w:rsidR="00C935AD" w:rsidRPr="00594D65" w:rsidRDefault="00A24EE6" w:rsidP="00335249">
      <w:pPr>
        <w:pStyle w:val="Heading2"/>
        <w:rPr>
          <w:i/>
        </w:rPr>
      </w:pPr>
      <w:bookmarkStart w:id="17" w:name="_Toc203402398"/>
      <w:bookmarkStart w:id="18" w:name="_Toc208832680"/>
      <w:r w:rsidRPr="00594D65">
        <w:t>Cadre législatif et règlementaire de gestion environnementale et sociale</w:t>
      </w:r>
      <w:r w:rsidR="00856D02" w:rsidRPr="00594D65">
        <w:t xml:space="preserve"> national</w:t>
      </w:r>
      <w:bookmarkEnd w:id="17"/>
      <w:bookmarkEnd w:id="18"/>
    </w:p>
    <w:p w14:paraId="69D507FD" w14:textId="77777777" w:rsidR="002C2EE4" w:rsidRPr="00594D65" w:rsidRDefault="002C2EE4"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En Tunisie, le dispositif juridique encadrant la gestion de l’environnement est structuré de manière à assurer une protection efficace contre les différentes formes de pollution et à favoriser l’amélioration du cadre de vie. Ce cadre repose sur une approche intégrée combinant des mécanismes de prévention, tels que les études d’impact environnemental (EIE), des mesures d’encouragement à travers des soutiens financiers et des avantages fiscaux, ainsi que des sanctions applicables en cas d’atteintes avérées à l’environnement.</w:t>
      </w:r>
    </w:p>
    <w:p w14:paraId="224C7020" w14:textId="03433B66" w:rsidR="002C2EE4" w:rsidRPr="00594D65" w:rsidRDefault="002C2EE4" w:rsidP="00A372EB">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L’ensemble des textes législatifs et réglementaires applicables à l’échelle nationale est présenté dans le tableau ci-après.</w:t>
      </w:r>
    </w:p>
    <w:p w14:paraId="76614575" w14:textId="3E776B57" w:rsidR="002C2EE4" w:rsidRPr="00594D65" w:rsidRDefault="002C2EE4" w:rsidP="00A372EB">
      <w:pPr>
        <w:pStyle w:val="ListParagraph"/>
        <w:numPr>
          <w:ilvl w:val="0"/>
          <w:numId w:val="2"/>
        </w:numPr>
        <w:spacing w:after="240"/>
        <w:jc w:val="both"/>
        <w:rPr>
          <w:b/>
          <w:bCs/>
          <w:u w:val="single"/>
        </w:rPr>
      </w:pPr>
      <w:r w:rsidRPr="00594D65">
        <w:t xml:space="preserve"> </w:t>
      </w:r>
      <w:r w:rsidR="00CB146D" w:rsidRPr="00594D65">
        <w:rPr>
          <w:b/>
          <w:bCs/>
          <w:u w:val="single"/>
        </w:rPr>
        <w:t>Énergies renouvelables</w:t>
      </w:r>
    </w:p>
    <w:tbl>
      <w:tblPr>
        <w:tblStyle w:val="TableGrid"/>
        <w:tblW w:w="0" w:type="auto"/>
        <w:tblLook w:val="04A0" w:firstRow="1" w:lastRow="0" w:firstColumn="1" w:lastColumn="0" w:noHBand="0" w:noVBand="1"/>
      </w:tblPr>
      <w:tblGrid>
        <w:gridCol w:w="2935"/>
        <w:gridCol w:w="6269"/>
      </w:tblGrid>
      <w:tr w:rsidR="002C2EE4" w:rsidRPr="00594D65" w14:paraId="15A56215" w14:textId="77777777" w:rsidTr="00834E8A">
        <w:tc>
          <w:tcPr>
            <w:tcW w:w="0" w:type="auto"/>
            <w:shd w:val="clear" w:color="auto" w:fill="AEAAAA" w:themeFill="background2" w:themeFillShade="BF"/>
            <w:vAlign w:val="center"/>
            <w:hideMark/>
          </w:tcPr>
          <w:p w14:paraId="0CB29E5B"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vAlign w:val="center"/>
            <w:hideMark/>
          </w:tcPr>
          <w:p w14:paraId="3B71BE7C" w14:textId="77777777" w:rsidR="002C2EE4" w:rsidRPr="00594D65" w:rsidRDefault="002C2EE4" w:rsidP="0023555F">
            <w:pPr>
              <w:spacing w:before="240" w:after="240" w:line="278" w:lineRule="auto"/>
              <w:jc w:val="both"/>
              <w:rPr>
                <w:b/>
                <w:bCs/>
              </w:rPr>
            </w:pPr>
            <w:r w:rsidRPr="00594D65">
              <w:rPr>
                <w:b/>
                <w:bCs/>
              </w:rPr>
              <w:t>Texte de référence</w:t>
            </w:r>
          </w:p>
        </w:tc>
      </w:tr>
      <w:tr w:rsidR="002C2EE4" w:rsidRPr="00594D65" w14:paraId="45003924" w14:textId="77777777" w:rsidTr="00834E8A">
        <w:tc>
          <w:tcPr>
            <w:tcW w:w="0" w:type="auto"/>
            <w:hideMark/>
          </w:tcPr>
          <w:p w14:paraId="04B07A9A" w14:textId="77777777" w:rsidR="002C2EE4" w:rsidRPr="00594D65" w:rsidRDefault="002C2EE4" w:rsidP="0023555F">
            <w:pPr>
              <w:spacing w:before="240" w:after="240" w:line="278" w:lineRule="auto"/>
              <w:jc w:val="both"/>
            </w:pPr>
            <w:r w:rsidRPr="00594D65">
              <w:rPr>
                <w:rFonts w:eastAsiaTheme="majorEastAsia"/>
                <w:b/>
                <w:bCs/>
              </w:rPr>
              <w:t>Décret n°96-1125 du 20 juin 1996</w:t>
            </w:r>
          </w:p>
        </w:tc>
        <w:tc>
          <w:tcPr>
            <w:tcW w:w="0" w:type="auto"/>
            <w:hideMark/>
          </w:tcPr>
          <w:p w14:paraId="015C178D" w14:textId="77777777" w:rsidR="002C2EE4" w:rsidRPr="00594D65" w:rsidRDefault="002C2EE4" w:rsidP="0023555F">
            <w:pPr>
              <w:spacing w:before="240" w:after="240" w:line="278" w:lineRule="auto"/>
              <w:jc w:val="both"/>
            </w:pPr>
            <w:r w:rsidRPr="00594D65">
              <w:t>Définit les modalités d’octroi des concessions de production d’électricité aux acteurs privés.</w:t>
            </w:r>
          </w:p>
        </w:tc>
      </w:tr>
      <w:tr w:rsidR="002C2EE4" w:rsidRPr="00594D65" w14:paraId="2A4247DC" w14:textId="77777777" w:rsidTr="00834E8A">
        <w:tc>
          <w:tcPr>
            <w:tcW w:w="0" w:type="auto"/>
            <w:hideMark/>
          </w:tcPr>
          <w:p w14:paraId="349CE768" w14:textId="77777777" w:rsidR="002C2EE4" w:rsidRPr="00594D65" w:rsidRDefault="002C2EE4" w:rsidP="0023555F">
            <w:pPr>
              <w:spacing w:before="240" w:after="240" w:line="278" w:lineRule="auto"/>
              <w:jc w:val="both"/>
            </w:pPr>
            <w:r w:rsidRPr="00594D65">
              <w:rPr>
                <w:rFonts w:eastAsiaTheme="majorEastAsia"/>
                <w:b/>
                <w:bCs/>
              </w:rPr>
              <w:t>Loi n°2009-7 du 9 février 2009</w:t>
            </w:r>
            <w:r w:rsidRPr="00594D65">
              <w:t xml:space="preserve"> (complétant la loi n°2004-72)</w:t>
            </w:r>
          </w:p>
        </w:tc>
        <w:tc>
          <w:tcPr>
            <w:tcW w:w="0" w:type="auto"/>
            <w:hideMark/>
          </w:tcPr>
          <w:p w14:paraId="0266511C" w14:textId="77777777" w:rsidR="002C2EE4" w:rsidRPr="00594D65" w:rsidRDefault="002C2EE4" w:rsidP="0023555F">
            <w:pPr>
              <w:spacing w:before="240" w:after="240" w:line="278" w:lineRule="auto"/>
              <w:jc w:val="both"/>
            </w:pPr>
            <w:r w:rsidRPr="00594D65">
              <w:t>Établit le cadre pour la production d’électricité à partir de sources renouvelables, notamment pour l’autoconsommation dans les secteurs industriel, agricole ou tertiaire.</w:t>
            </w:r>
          </w:p>
        </w:tc>
      </w:tr>
      <w:tr w:rsidR="002C2EE4" w:rsidRPr="00594D65" w14:paraId="0961E3F2" w14:textId="77777777" w:rsidTr="00834E8A">
        <w:tc>
          <w:tcPr>
            <w:tcW w:w="0" w:type="auto"/>
            <w:hideMark/>
          </w:tcPr>
          <w:p w14:paraId="4BCB8E9A" w14:textId="77777777" w:rsidR="002C2EE4" w:rsidRPr="00594D65" w:rsidRDefault="002C2EE4" w:rsidP="0023555F">
            <w:pPr>
              <w:spacing w:before="240" w:after="240" w:line="278" w:lineRule="auto"/>
              <w:jc w:val="both"/>
            </w:pPr>
            <w:r w:rsidRPr="00594D65">
              <w:rPr>
                <w:rFonts w:eastAsiaTheme="majorEastAsia"/>
                <w:b/>
                <w:bCs/>
              </w:rPr>
              <w:t>Décret n°2009-2773 du 28 septembre 2009</w:t>
            </w:r>
          </w:p>
        </w:tc>
        <w:tc>
          <w:tcPr>
            <w:tcW w:w="0" w:type="auto"/>
            <w:hideMark/>
          </w:tcPr>
          <w:p w14:paraId="5B2A85F5" w14:textId="77777777" w:rsidR="002C2EE4" w:rsidRPr="00594D65" w:rsidRDefault="002C2EE4" w:rsidP="0023555F">
            <w:pPr>
              <w:spacing w:before="240" w:after="240" w:line="278" w:lineRule="auto"/>
              <w:jc w:val="both"/>
            </w:pPr>
            <w:r w:rsidRPr="00594D65">
              <w:t>Encadre les conditions d’accès au réseau électrique national et la vente des excédents à la STEG, dans la limite de 30 % de la production.</w:t>
            </w:r>
          </w:p>
        </w:tc>
      </w:tr>
      <w:tr w:rsidR="002C2EE4" w:rsidRPr="00594D65" w14:paraId="1EE82A80" w14:textId="77777777" w:rsidTr="00834E8A">
        <w:tc>
          <w:tcPr>
            <w:tcW w:w="0" w:type="auto"/>
            <w:hideMark/>
          </w:tcPr>
          <w:p w14:paraId="0B726986" w14:textId="77777777" w:rsidR="002C2EE4" w:rsidRPr="00594D65" w:rsidRDefault="002C2EE4" w:rsidP="0023555F">
            <w:pPr>
              <w:spacing w:before="240" w:after="240" w:line="278" w:lineRule="auto"/>
              <w:jc w:val="both"/>
            </w:pPr>
            <w:r w:rsidRPr="00594D65">
              <w:rPr>
                <w:rFonts w:eastAsiaTheme="majorEastAsia"/>
                <w:b/>
                <w:bCs/>
              </w:rPr>
              <w:t>Décret du 12 mai 2011</w:t>
            </w:r>
          </w:p>
        </w:tc>
        <w:tc>
          <w:tcPr>
            <w:tcW w:w="0" w:type="auto"/>
            <w:hideMark/>
          </w:tcPr>
          <w:p w14:paraId="3F46EC68" w14:textId="77777777" w:rsidR="002C2EE4" w:rsidRPr="00594D65" w:rsidRDefault="002C2EE4" w:rsidP="0023555F">
            <w:pPr>
              <w:spacing w:before="240" w:after="240" w:line="278" w:lineRule="auto"/>
              <w:jc w:val="both"/>
            </w:pPr>
            <w:r w:rsidRPr="00594D65">
              <w:t>Approuve le cahier des charges technique pour le raccordement et l’évacuation de l’énergie renouvelable et de cogénération au réseau national.</w:t>
            </w:r>
          </w:p>
        </w:tc>
      </w:tr>
      <w:tr w:rsidR="002C2EE4" w:rsidRPr="00594D65" w14:paraId="095E9AAB" w14:textId="77777777" w:rsidTr="00834E8A">
        <w:tc>
          <w:tcPr>
            <w:tcW w:w="0" w:type="auto"/>
            <w:hideMark/>
          </w:tcPr>
          <w:p w14:paraId="4BB32660" w14:textId="77777777" w:rsidR="002C2EE4" w:rsidRPr="00594D65" w:rsidRDefault="002C2EE4" w:rsidP="0023555F">
            <w:pPr>
              <w:spacing w:before="240" w:after="240" w:line="278" w:lineRule="auto"/>
              <w:jc w:val="both"/>
            </w:pPr>
            <w:r w:rsidRPr="00594D65">
              <w:rPr>
                <w:rFonts w:eastAsiaTheme="majorEastAsia"/>
                <w:b/>
                <w:bCs/>
              </w:rPr>
              <w:t>Loi n°2015-12 du 11 mai 2015</w:t>
            </w:r>
          </w:p>
        </w:tc>
        <w:tc>
          <w:tcPr>
            <w:tcW w:w="0" w:type="auto"/>
            <w:hideMark/>
          </w:tcPr>
          <w:p w14:paraId="32D3FB5B" w14:textId="77777777" w:rsidR="002C2EE4" w:rsidRPr="00594D65" w:rsidRDefault="002C2EE4" w:rsidP="0023555F">
            <w:pPr>
              <w:spacing w:before="240" w:after="240" w:line="278" w:lineRule="auto"/>
              <w:jc w:val="both"/>
            </w:pPr>
            <w:r w:rsidRPr="00594D65">
              <w:t>Définit le régime juridique de la production et du transport d’électricité à partir de sources renouvelables, y compris pour l’autoconsommation, l’export ou la consommation locale.</w:t>
            </w:r>
          </w:p>
        </w:tc>
      </w:tr>
      <w:tr w:rsidR="002C2EE4" w:rsidRPr="00594D65" w14:paraId="7B543874" w14:textId="77777777" w:rsidTr="00834E8A">
        <w:tc>
          <w:tcPr>
            <w:tcW w:w="0" w:type="auto"/>
            <w:hideMark/>
          </w:tcPr>
          <w:p w14:paraId="0D6045FA" w14:textId="77777777" w:rsidR="002C2EE4" w:rsidRPr="00594D65" w:rsidRDefault="002C2EE4" w:rsidP="0023555F">
            <w:pPr>
              <w:spacing w:before="240" w:after="240" w:line="278" w:lineRule="auto"/>
              <w:jc w:val="both"/>
            </w:pPr>
            <w:r w:rsidRPr="00594D65">
              <w:rPr>
                <w:rFonts w:eastAsiaTheme="majorEastAsia"/>
                <w:b/>
                <w:bCs/>
              </w:rPr>
              <w:t xml:space="preserve">Décret gouvernemental </w:t>
            </w:r>
            <w:r w:rsidRPr="00594D65">
              <w:rPr>
                <w:rFonts w:eastAsiaTheme="majorEastAsia"/>
                <w:b/>
                <w:bCs/>
              </w:rPr>
              <w:lastRenderedPageBreak/>
              <w:t>n°2016-1123 du 24 août 2016</w:t>
            </w:r>
          </w:p>
        </w:tc>
        <w:tc>
          <w:tcPr>
            <w:tcW w:w="0" w:type="auto"/>
            <w:hideMark/>
          </w:tcPr>
          <w:p w14:paraId="41692F9C" w14:textId="77777777" w:rsidR="002C2EE4" w:rsidRPr="00594D65" w:rsidRDefault="002C2EE4" w:rsidP="0023555F">
            <w:pPr>
              <w:spacing w:before="240" w:after="240" w:line="278" w:lineRule="auto"/>
              <w:jc w:val="both"/>
            </w:pPr>
            <w:r w:rsidRPr="00594D65">
              <w:lastRenderedPageBreak/>
              <w:t xml:space="preserve">Précise les conditions de mise en œuvre des projets de production et de vente d’électricité à partir de sources </w:t>
            </w:r>
            <w:r w:rsidRPr="00594D65">
              <w:lastRenderedPageBreak/>
              <w:t>renouvelables.</w:t>
            </w:r>
          </w:p>
        </w:tc>
      </w:tr>
      <w:tr w:rsidR="002C2EE4" w:rsidRPr="00594D65" w14:paraId="0398EE0E" w14:textId="77777777" w:rsidTr="00834E8A">
        <w:tc>
          <w:tcPr>
            <w:tcW w:w="0" w:type="auto"/>
            <w:hideMark/>
          </w:tcPr>
          <w:p w14:paraId="6906B09A" w14:textId="77777777" w:rsidR="002C2EE4" w:rsidRPr="00594D65" w:rsidRDefault="002C2EE4" w:rsidP="0023555F">
            <w:pPr>
              <w:spacing w:before="240" w:after="240" w:line="278" w:lineRule="auto"/>
              <w:jc w:val="both"/>
            </w:pPr>
            <w:r w:rsidRPr="00594D65">
              <w:rPr>
                <w:rFonts w:eastAsiaTheme="majorEastAsia"/>
                <w:b/>
                <w:bCs/>
              </w:rPr>
              <w:lastRenderedPageBreak/>
              <w:t>Arrêté du 9 février 2017</w:t>
            </w:r>
          </w:p>
        </w:tc>
        <w:tc>
          <w:tcPr>
            <w:tcW w:w="0" w:type="auto"/>
            <w:hideMark/>
          </w:tcPr>
          <w:p w14:paraId="40B1E487" w14:textId="77777777" w:rsidR="002C2EE4" w:rsidRPr="00594D65" w:rsidRDefault="002C2EE4" w:rsidP="0023555F">
            <w:pPr>
              <w:spacing w:before="240" w:after="240" w:line="278" w:lineRule="auto"/>
              <w:jc w:val="both"/>
            </w:pPr>
            <w:r w:rsidRPr="00594D65">
              <w:t>Approuve le contrat type pour le transport de l’électricité produite à partir d’énergies renouvelables destinée à l’autoconsommation.</w:t>
            </w:r>
          </w:p>
        </w:tc>
      </w:tr>
    </w:tbl>
    <w:p w14:paraId="4BF1F601" w14:textId="07FCE1B8" w:rsidR="002C2EE4" w:rsidRPr="00594D65" w:rsidRDefault="005251E2" w:rsidP="00A53093">
      <w:pPr>
        <w:pStyle w:val="ListParagraph"/>
        <w:numPr>
          <w:ilvl w:val="0"/>
          <w:numId w:val="2"/>
        </w:numPr>
        <w:spacing w:before="240" w:after="240"/>
        <w:jc w:val="both"/>
        <w:rPr>
          <w:b/>
          <w:bCs/>
          <w:u w:val="single"/>
        </w:rPr>
      </w:pPr>
      <w:r w:rsidRPr="00594D65">
        <w:rPr>
          <w:b/>
          <w:bCs/>
          <w:u w:val="single"/>
        </w:rPr>
        <w:t>Protection des ressources naturelles</w:t>
      </w:r>
    </w:p>
    <w:tbl>
      <w:tblPr>
        <w:tblStyle w:val="TableGrid"/>
        <w:tblW w:w="0" w:type="auto"/>
        <w:tblLook w:val="04A0" w:firstRow="1" w:lastRow="0" w:firstColumn="1" w:lastColumn="0" w:noHBand="0" w:noVBand="1"/>
      </w:tblPr>
      <w:tblGrid>
        <w:gridCol w:w="2972"/>
        <w:gridCol w:w="6088"/>
      </w:tblGrid>
      <w:tr w:rsidR="002C2EE4" w:rsidRPr="00594D65" w14:paraId="73419ADC" w14:textId="77777777" w:rsidTr="0086469C">
        <w:tc>
          <w:tcPr>
            <w:tcW w:w="2972" w:type="dxa"/>
            <w:shd w:val="clear" w:color="auto" w:fill="AEAAAA" w:themeFill="background2" w:themeFillShade="BF"/>
            <w:hideMark/>
          </w:tcPr>
          <w:p w14:paraId="1C7769BE" w14:textId="77777777" w:rsidR="002C2EE4" w:rsidRPr="00594D65" w:rsidRDefault="002C2EE4" w:rsidP="0023555F">
            <w:pPr>
              <w:spacing w:before="240" w:after="240" w:line="278" w:lineRule="auto"/>
              <w:jc w:val="both"/>
              <w:rPr>
                <w:b/>
                <w:bCs/>
              </w:rPr>
            </w:pPr>
            <w:r w:rsidRPr="00594D65">
              <w:rPr>
                <w:b/>
                <w:bCs/>
              </w:rPr>
              <w:t>Loi/Décret/Arrêt</w:t>
            </w:r>
          </w:p>
        </w:tc>
        <w:tc>
          <w:tcPr>
            <w:tcW w:w="6088" w:type="dxa"/>
            <w:shd w:val="clear" w:color="auto" w:fill="AEAAAA" w:themeFill="background2" w:themeFillShade="BF"/>
            <w:hideMark/>
          </w:tcPr>
          <w:p w14:paraId="2C206EA6" w14:textId="77777777" w:rsidR="002C2EE4" w:rsidRPr="00594D65" w:rsidRDefault="002C2EE4" w:rsidP="0023555F">
            <w:pPr>
              <w:spacing w:before="240" w:after="240" w:line="278" w:lineRule="auto"/>
              <w:jc w:val="both"/>
              <w:rPr>
                <w:b/>
                <w:bCs/>
              </w:rPr>
            </w:pPr>
            <w:r w:rsidRPr="00594D65">
              <w:rPr>
                <w:b/>
                <w:bCs/>
              </w:rPr>
              <w:t xml:space="preserve">Texte de référence </w:t>
            </w:r>
          </w:p>
        </w:tc>
      </w:tr>
      <w:tr w:rsidR="002C2EE4" w:rsidRPr="00594D65" w14:paraId="29EE5A7B" w14:textId="77777777" w:rsidTr="0086469C">
        <w:tc>
          <w:tcPr>
            <w:tcW w:w="2972" w:type="dxa"/>
            <w:hideMark/>
          </w:tcPr>
          <w:p w14:paraId="36DEF1D8" w14:textId="77777777" w:rsidR="002C2EE4" w:rsidRPr="00594D65" w:rsidRDefault="002C2EE4" w:rsidP="0023555F">
            <w:pPr>
              <w:spacing w:before="240" w:after="240" w:line="278" w:lineRule="auto"/>
              <w:jc w:val="both"/>
              <w:rPr>
                <w:b/>
                <w:bCs/>
              </w:rPr>
            </w:pPr>
            <w:r w:rsidRPr="00594D65">
              <w:rPr>
                <w:b/>
                <w:bCs/>
              </w:rPr>
              <w:t>Loi n°88-91 (modifiée par la loi n°92-115) et Décret n°2005-1991</w:t>
            </w:r>
          </w:p>
        </w:tc>
        <w:tc>
          <w:tcPr>
            <w:tcW w:w="6088" w:type="dxa"/>
            <w:hideMark/>
          </w:tcPr>
          <w:p w14:paraId="21F0B221" w14:textId="77777777" w:rsidR="002C2EE4" w:rsidRPr="00594D65" w:rsidRDefault="002C2EE4" w:rsidP="0023555F">
            <w:pPr>
              <w:spacing w:before="240" w:after="240" w:line="278" w:lineRule="auto"/>
              <w:jc w:val="both"/>
            </w:pPr>
            <w:r w:rsidRPr="00594D65">
              <w:t>Établit l’obligation de réaliser une étude d’impact pour les projets susceptibles d’affecter l’environnement. Précise le classement des projets et les exigences du contenu.</w:t>
            </w:r>
          </w:p>
        </w:tc>
      </w:tr>
      <w:tr w:rsidR="002C2EE4" w:rsidRPr="00594D65" w14:paraId="4DD0CEBB" w14:textId="77777777" w:rsidTr="0086469C">
        <w:tc>
          <w:tcPr>
            <w:tcW w:w="2972" w:type="dxa"/>
            <w:hideMark/>
          </w:tcPr>
          <w:p w14:paraId="3811E6E4" w14:textId="77777777" w:rsidR="002C2EE4" w:rsidRPr="00594D65" w:rsidRDefault="002C2EE4" w:rsidP="0023555F">
            <w:pPr>
              <w:spacing w:before="240" w:after="240" w:line="278" w:lineRule="auto"/>
              <w:jc w:val="both"/>
              <w:rPr>
                <w:b/>
                <w:bCs/>
              </w:rPr>
            </w:pPr>
            <w:r w:rsidRPr="00594D65">
              <w:rPr>
                <w:b/>
                <w:bCs/>
              </w:rPr>
              <w:t>Code des Eaux (Loi n°75-16), Décret n°85-56, Arrêté du 26 mars 2018</w:t>
            </w:r>
          </w:p>
        </w:tc>
        <w:tc>
          <w:tcPr>
            <w:tcW w:w="6088" w:type="dxa"/>
            <w:hideMark/>
          </w:tcPr>
          <w:p w14:paraId="21D39A3D" w14:textId="77777777" w:rsidR="002C2EE4" w:rsidRPr="00594D65" w:rsidRDefault="002C2EE4" w:rsidP="0023555F">
            <w:pPr>
              <w:spacing w:before="240" w:after="240" w:line="278" w:lineRule="auto"/>
              <w:jc w:val="both"/>
            </w:pPr>
            <w:r w:rsidRPr="00594D65">
              <w:t>Interdit tout rejet polluant dans les ressources en eau ; les projets doivent obtenir des autorisations spécifiques pour toute utilisation ou déversement dans le domaine public.</w:t>
            </w:r>
          </w:p>
        </w:tc>
      </w:tr>
      <w:tr w:rsidR="002C2EE4" w:rsidRPr="00594D65" w14:paraId="2E66D193" w14:textId="77777777" w:rsidTr="0086469C">
        <w:tc>
          <w:tcPr>
            <w:tcW w:w="2972" w:type="dxa"/>
            <w:hideMark/>
          </w:tcPr>
          <w:p w14:paraId="5E97BB17" w14:textId="77777777" w:rsidR="002C2EE4" w:rsidRPr="00594D65" w:rsidRDefault="002C2EE4" w:rsidP="0023555F">
            <w:pPr>
              <w:spacing w:before="240" w:after="240" w:line="278" w:lineRule="auto"/>
              <w:jc w:val="both"/>
              <w:rPr>
                <w:b/>
                <w:bCs/>
              </w:rPr>
            </w:pPr>
            <w:r w:rsidRPr="00594D65">
              <w:rPr>
                <w:b/>
                <w:bCs/>
              </w:rPr>
              <w:t>Loi n°2007-34, Décrets n°2010-2519 et n°2018-447</w:t>
            </w:r>
          </w:p>
        </w:tc>
        <w:tc>
          <w:tcPr>
            <w:tcW w:w="6088" w:type="dxa"/>
            <w:hideMark/>
          </w:tcPr>
          <w:p w14:paraId="7DF1556A" w14:textId="77777777" w:rsidR="002C2EE4" w:rsidRPr="00594D65" w:rsidRDefault="002C2EE4" w:rsidP="0023555F">
            <w:pPr>
              <w:spacing w:before="240" w:after="240" w:line="278" w:lineRule="auto"/>
              <w:jc w:val="both"/>
            </w:pPr>
            <w:r w:rsidRPr="00594D65">
              <w:t>Définit les normes de qualité de l’air et les seuils d’émissions atmosphériques que les projets doivent respecter, avec obligation de suivi.</w:t>
            </w:r>
          </w:p>
        </w:tc>
      </w:tr>
      <w:tr w:rsidR="002C2EE4" w:rsidRPr="00594D65" w14:paraId="403D33AB" w14:textId="77777777" w:rsidTr="0086469C">
        <w:tc>
          <w:tcPr>
            <w:tcW w:w="2972" w:type="dxa"/>
            <w:hideMark/>
          </w:tcPr>
          <w:p w14:paraId="3982B6DD" w14:textId="77777777" w:rsidR="002C2EE4" w:rsidRPr="00594D65" w:rsidRDefault="002C2EE4" w:rsidP="0023555F">
            <w:pPr>
              <w:spacing w:before="240" w:after="240" w:line="278" w:lineRule="auto"/>
              <w:jc w:val="both"/>
              <w:rPr>
                <w:b/>
                <w:bCs/>
              </w:rPr>
            </w:pPr>
            <w:r w:rsidRPr="00594D65">
              <w:rPr>
                <w:b/>
                <w:bCs/>
              </w:rPr>
              <w:t>Loi n°96-41, Décrets n°2005-2317, 2005-3395, 2008-2565, Loi n°97-37</w:t>
            </w:r>
          </w:p>
        </w:tc>
        <w:tc>
          <w:tcPr>
            <w:tcW w:w="6088" w:type="dxa"/>
            <w:hideMark/>
          </w:tcPr>
          <w:p w14:paraId="66AE1A8B" w14:textId="77777777" w:rsidR="002C2EE4" w:rsidRPr="00594D65" w:rsidRDefault="002C2EE4" w:rsidP="0023555F">
            <w:pPr>
              <w:spacing w:before="240" w:after="240" w:line="278" w:lineRule="auto"/>
              <w:jc w:val="both"/>
            </w:pPr>
            <w:r w:rsidRPr="00594D65">
              <w:t>Réglemente la gestion des déchets solides et dangereux, impose des conditions pour le stockage, le transport et l’élimination, sous supervision de l’ANGED.</w:t>
            </w:r>
          </w:p>
        </w:tc>
      </w:tr>
      <w:tr w:rsidR="002C2EE4" w:rsidRPr="00594D65" w14:paraId="5A6CE198" w14:textId="77777777" w:rsidTr="0086469C">
        <w:tc>
          <w:tcPr>
            <w:tcW w:w="2972" w:type="dxa"/>
            <w:hideMark/>
          </w:tcPr>
          <w:p w14:paraId="06F3F38D" w14:textId="77777777" w:rsidR="002C2EE4" w:rsidRPr="00594D65" w:rsidRDefault="002C2EE4" w:rsidP="0023555F">
            <w:pPr>
              <w:spacing w:before="240" w:after="240" w:line="278" w:lineRule="auto"/>
              <w:jc w:val="both"/>
              <w:rPr>
                <w:b/>
                <w:bCs/>
              </w:rPr>
            </w:pPr>
            <w:r w:rsidRPr="00594D65">
              <w:rPr>
                <w:b/>
                <w:bCs/>
              </w:rPr>
              <w:t>Loi n°97-37, Décrets n°2000-2339 et n°2005-3079</w:t>
            </w:r>
          </w:p>
        </w:tc>
        <w:tc>
          <w:tcPr>
            <w:tcW w:w="6088" w:type="dxa"/>
            <w:hideMark/>
          </w:tcPr>
          <w:p w14:paraId="57D32630" w14:textId="77777777" w:rsidR="002C2EE4" w:rsidRPr="00594D65" w:rsidRDefault="002C2EE4" w:rsidP="0023555F">
            <w:pPr>
              <w:spacing w:before="240" w:after="240" w:line="278" w:lineRule="auto"/>
              <w:jc w:val="both"/>
            </w:pPr>
            <w:r w:rsidRPr="00594D65">
              <w:t>Cadre relatif au transport et à la manipulation des substances et déchets dangereux, incluant des obligations de déclaration et de sécurité.</w:t>
            </w:r>
          </w:p>
        </w:tc>
      </w:tr>
      <w:tr w:rsidR="002C2EE4" w:rsidRPr="00594D65" w14:paraId="7BA8B87E" w14:textId="77777777" w:rsidTr="0086469C">
        <w:tc>
          <w:tcPr>
            <w:tcW w:w="2972" w:type="dxa"/>
            <w:hideMark/>
          </w:tcPr>
          <w:p w14:paraId="1E175C1D" w14:textId="77777777" w:rsidR="002C2EE4" w:rsidRPr="00594D65" w:rsidRDefault="002C2EE4" w:rsidP="0023555F">
            <w:pPr>
              <w:spacing w:before="240" w:after="240" w:line="278" w:lineRule="auto"/>
              <w:jc w:val="both"/>
              <w:rPr>
                <w:b/>
                <w:bCs/>
              </w:rPr>
            </w:pPr>
            <w:r w:rsidRPr="00594D65">
              <w:rPr>
                <w:b/>
                <w:bCs/>
              </w:rPr>
              <w:t>Décret n°84-1556, arrêtés municipaux, Code de la Route</w:t>
            </w:r>
          </w:p>
        </w:tc>
        <w:tc>
          <w:tcPr>
            <w:tcW w:w="6088" w:type="dxa"/>
            <w:hideMark/>
          </w:tcPr>
          <w:p w14:paraId="01357A7D" w14:textId="77777777" w:rsidR="002C2EE4" w:rsidRPr="00594D65" w:rsidRDefault="002C2EE4" w:rsidP="0023555F">
            <w:pPr>
              <w:spacing w:before="240" w:after="240" w:line="278" w:lineRule="auto"/>
              <w:jc w:val="both"/>
            </w:pPr>
            <w:r w:rsidRPr="00594D65">
              <w:t>Imposent des seuils de bruit acceptables selon les zones urbaines ou industrielles et les types de véhicules ; nécessaires pour l’évaluation des nuisances sonores.</w:t>
            </w:r>
          </w:p>
        </w:tc>
      </w:tr>
      <w:tr w:rsidR="002C2EE4" w:rsidRPr="00594D65" w14:paraId="469AED68" w14:textId="77777777" w:rsidTr="0086469C">
        <w:tc>
          <w:tcPr>
            <w:tcW w:w="2972" w:type="dxa"/>
            <w:hideMark/>
          </w:tcPr>
          <w:p w14:paraId="12BAA4A0" w14:textId="77777777" w:rsidR="002C2EE4" w:rsidRPr="00594D65" w:rsidRDefault="002C2EE4" w:rsidP="0023555F">
            <w:pPr>
              <w:spacing w:before="240" w:after="240" w:line="278" w:lineRule="auto"/>
              <w:jc w:val="both"/>
              <w:rPr>
                <w:b/>
                <w:bCs/>
              </w:rPr>
            </w:pPr>
            <w:r w:rsidRPr="00594D65">
              <w:rPr>
                <w:b/>
                <w:bCs/>
              </w:rPr>
              <w:t>Loi n°83-87 et Loi n°2019-47</w:t>
            </w:r>
          </w:p>
        </w:tc>
        <w:tc>
          <w:tcPr>
            <w:tcW w:w="6088" w:type="dxa"/>
            <w:hideMark/>
          </w:tcPr>
          <w:p w14:paraId="1D4A4DE4" w14:textId="77777777" w:rsidR="002C2EE4" w:rsidRPr="00594D65" w:rsidRDefault="002C2EE4" w:rsidP="0023555F">
            <w:pPr>
              <w:spacing w:before="240" w:after="240" w:line="278" w:lineRule="auto"/>
              <w:jc w:val="both"/>
            </w:pPr>
            <w:r w:rsidRPr="00594D65">
              <w:t xml:space="preserve">Protègent les terres agricoles contre le changement de vocation. Des dérogations sont possibles pour les projets </w:t>
            </w:r>
            <w:r w:rsidRPr="00594D65">
              <w:lastRenderedPageBreak/>
              <w:t>d’énergie renouvelable avec approbation des autorités.</w:t>
            </w:r>
          </w:p>
        </w:tc>
      </w:tr>
      <w:tr w:rsidR="002C2EE4" w:rsidRPr="00594D65" w14:paraId="19A2CBF1" w14:textId="77777777" w:rsidTr="0086469C">
        <w:tc>
          <w:tcPr>
            <w:tcW w:w="2972" w:type="dxa"/>
            <w:hideMark/>
          </w:tcPr>
          <w:p w14:paraId="409296DB" w14:textId="77777777" w:rsidR="002C2EE4" w:rsidRPr="00594D65" w:rsidRDefault="002C2EE4" w:rsidP="0023555F">
            <w:pPr>
              <w:spacing w:before="240" w:after="240" w:line="278" w:lineRule="auto"/>
              <w:jc w:val="both"/>
              <w:rPr>
                <w:b/>
                <w:bCs/>
              </w:rPr>
            </w:pPr>
            <w:r w:rsidRPr="00594D65">
              <w:rPr>
                <w:b/>
                <w:bCs/>
              </w:rPr>
              <w:lastRenderedPageBreak/>
              <w:t>Loi n°95-70</w:t>
            </w:r>
          </w:p>
        </w:tc>
        <w:tc>
          <w:tcPr>
            <w:tcW w:w="6088" w:type="dxa"/>
            <w:hideMark/>
          </w:tcPr>
          <w:p w14:paraId="52B234DC" w14:textId="77777777" w:rsidR="002C2EE4" w:rsidRPr="00594D65" w:rsidRDefault="002C2EE4" w:rsidP="0023555F">
            <w:pPr>
              <w:spacing w:before="240" w:after="240" w:line="278" w:lineRule="auto"/>
              <w:jc w:val="both"/>
            </w:pPr>
            <w:r w:rsidRPr="00594D65">
              <w:t>Vise à prévenir la dégradation des sols, en particulier l’érosion, via des mesures de gestion durable dans les zones vulnérables.</w:t>
            </w:r>
          </w:p>
        </w:tc>
      </w:tr>
      <w:tr w:rsidR="002C2EE4" w:rsidRPr="00594D65" w14:paraId="3850DC6E" w14:textId="77777777" w:rsidTr="0086469C">
        <w:tc>
          <w:tcPr>
            <w:tcW w:w="2972" w:type="dxa"/>
            <w:hideMark/>
          </w:tcPr>
          <w:p w14:paraId="1576A53C" w14:textId="77777777" w:rsidR="002C2EE4" w:rsidRPr="00594D65" w:rsidRDefault="002C2EE4" w:rsidP="0023555F">
            <w:pPr>
              <w:spacing w:before="240" w:after="240" w:line="278" w:lineRule="auto"/>
              <w:jc w:val="both"/>
              <w:rPr>
                <w:b/>
                <w:bCs/>
              </w:rPr>
            </w:pPr>
            <w:r w:rsidRPr="00594D65">
              <w:rPr>
                <w:b/>
                <w:bCs/>
              </w:rPr>
              <w:t>Loi n°2001-119</w:t>
            </w:r>
          </w:p>
        </w:tc>
        <w:tc>
          <w:tcPr>
            <w:tcW w:w="6088" w:type="dxa"/>
            <w:hideMark/>
          </w:tcPr>
          <w:p w14:paraId="03ADA99F" w14:textId="77777777" w:rsidR="002C2EE4" w:rsidRPr="00594D65" w:rsidRDefault="002C2EE4" w:rsidP="0023555F">
            <w:pPr>
              <w:spacing w:before="240" w:after="240" w:line="278" w:lineRule="auto"/>
              <w:jc w:val="both"/>
            </w:pPr>
            <w:r w:rsidRPr="00594D65">
              <w:t>L’abattage des oliviers est soumis à autorisation. Cette mesure s’applique aux projets nécessitant un défrichement ou une modification de l’occupation des sols.</w:t>
            </w:r>
          </w:p>
        </w:tc>
      </w:tr>
    </w:tbl>
    <w:p w14:paraId="02B26603" w14:textId="7DC59286" w:rsidR="002C2EE4" w:rsidRPr="00594D65" w:rsidRDefault="005251E2" w:rsidP="00A53093">
      <w:pPr>
        <w:pStyle w:val="ListParagraph"/>
        <w:numPr>
          <w:ilvl w:val="0"/>
          <w:numId w:val="2"/>
        </w:numPr>
        <w:spacing w:before="240" w:after="240"/>
        <w:jc w:val="both"/>
        <w:rPr>
          <w:b/>
          <w:bCs/>
          <w:u w:val="single"/>
        </w:rPr>
      </w:pPr>
      <w:r w:rsidRPr="00594D65">
        <w:rPr>
          <w:b/>
          <w:bCs/>
          <w:u w:val="single"/>
        </w:rPr>
        <w:t>La protection de la biodiversité</w:t>
      </w:r>
    </w:p>
    <w:tbl>
      <w:tblPr>
        <w:tblStyle w:val="TableGrid"/>
        <w:tblW w:w="0" w:type="auto"/>
        <w:tblLook w:val="04A0" w:firstRow="1" w:lastRow="0" w:firstColumn="1" w:lastColumn="0" w:noHBand="0" w:noVBand="1"/>
      </w:tblPr>
      <w:tblGrid>
        <w:gridCol w:w="3099"/>
        <w:gridCol w:w="6105"/>
      </w:tblGrid>
      <w:tr w:rsidR="002C2EE4" w:rsidRPr="00594D65" w14:paraId="5142609D" w14:textId="77777777" w:rsidTr="00834E8A">
        <w:tc>
          <w:tcPr>
            <w:tcW w:w="0" w:type="auto"/>
            <w:shd w:val="clear" w:color="auto" w:fill="AEAAAA" w:themeFill="background2" w:themeFillShade="BF"/>
            <w:vAlign w:val="center"/>
            <w:hideMark/>
          </w:tcPr>
          <w:p w14:paraId="110034A5"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vAlign w:val="center"/>
            <w:hideMark/>
          </w:tcPr>
          <w:p w14:paraId="4FF05038"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099F8C7A" w14:textId="77777777" w:rsidTr="00834E8A">
        <w:tc>
          <w:tcPr>
            <w:tcW w:w="0" w:type="auto"/>
            <w:hideMark/>
          </w:tcPr>
          <w:p w14:paraId="7A8152EE" w14:textId="77777777" w:rsidR="002C2EE4" w:rsidRPr="00594D65" w:rsidRDefault="002C2EE4" w:rsidP="0023555F">
            <w:pPr>
              <w:spacing w:before="240" w:after="240" w:line="278" w:lineRule="auto"/>
              <w:jc w:val="both"/>
            </w:pPr>
            <w:r w:rsidRPr="00594D65">
              <w:rPr>
                <w:rFonts w:eastAsiaTheme="majorEastAsia"/>
                <w:b/>
                <w:bCs/>
              </w:rPr>
              <w:t>Code forestier (1966, refondu en 1988, modifié par la loi n°2005-13 du 26/01/2005)</w:t>
            </w:r>
          </w:p>
        </w:tc>
        <w:tc>
          <w:tcPr>
            <w:tcW w:w="0" w:type="auto"/>
            <w:hideMark/>
          </w:tcPr>
          <w:p w14:paraId="4E5763E1" w14:textId="77777777" w:rsidR="002C2EE4" w:rsidRPr="00594D65" w:rsidRDefault="002C2EE4" w:rsidP="0023555F">
            <w:pPr>
              <w:spacing w:before="240" w:after="240" w:line="278" w:lineRule="auto"/>
              <w:jc w:val="both"/>
            </w:pPr>
            <w:r w:rsidRPr="00594D65">
              <w:t>Constitue le socle juridique pour la protection des milieux naturels tels que les forêts, parcours et zones protégées. Tout aménagement nécessite une autorisation ministérielle. Interdit les activités nuisant à la faune et la flore, notamment dans les parcs nationaux.</w:t>
            </w:r>
          </w:p>
        </w:tc>
      </w:tr>
      <w:tr w:rsidR="002C2EE4" w:rsidRPr="00594D65" w14:paraId="567AD109" w14:textId="77777777" w:rsidTr="00834E8A">
        <w:tc>
          <w:tcPr>
            <w:tcW w:w="0" w:type="auto"/>
            <w:hideMark/>
          </w:tcPr>
          <w:p w14:paraId="48DCE0B6" w14:textId="77777777" w:rsidR="002C2EE4" w:rsidRPr="00594D65" w:rsidRDefault="002C2EE4" w:rsidP="0023555F">
            <w:pPr>
              <w:spacing w:before="240" w:after="240" w:line="278" w:lineRule="auto"/>
              <w:jc w:val="both"/>
            </w:pPr>
            <w:r w:rsidRPr="00594D65">
              <w:rPr>
                <w:rFonts w:eastAsiaTheme="majorEastAsia"/>
                <w:b/>
                <w:bCs/>
              </w:rPr>
              <w:t>Loi n°92-72 du 03 août 1992</w:t>
            </w:r>
          </w:p>
        </w:tc>
        <w:tc>
          <w:tcPr>
            <w:tcW w:w="0" w:type="auto"/>
            <w:hideMark/>
          </w:tcPr>
          <w:p w14:paraId="5CA58F64" w14:textId="77777777" w:rsidR="002C2EE4" w:rsidRPr="00594D65" w:rsidRDefault="002C2EE4" w:rsidP="0023555F">
            <w:pPr>
              <w:spacing w:before="240" w:after="240" w:line="278" w:lineRule="auto"/>
              <w:jc w:val="both"/>
            </w:pPr>
            <w:r w:rsidRPr="00594D65">
              <w:t>Détermine les règles générales pour la protection des végétaux et encadre l'utilisation des pesticides à usage agricole.</w:t>
            </w:r>
          </w:p>
        </w:tc>
      </w:tr>
      <w:tr w:rsidR="002C2EE4" w:rsidRPr="00594D65" w14:paraId="207AA6BC" w14:textId="77777777" w:rsidTr="00834E8A">
        <w:tc>
          <w:tcPr>
            <w:tcW w:w="0" w:type="auto"/>
            <w:hideMark/>
          </w:tcPr>
          <w:p w14:paraId="40B21AB7" w14:textId="77777777" w:rsidR="002C2EE4" w:rsidRPr="00594D65" w:rsidRDefault="002C2EE4" w:rsidP="0023555F">
            <w:pPr>
              <w:spacing w:before="240" w:after="240" w:line="278" w:lineRule="auto"/>
              <w:jc w:val="both"/>
            </w:pPr>
            <w:r w:rsidRPr="00594D65">
              <w:rPr>
                <w:rFonts w:eastAsiaTheme="majorEastAsia"/>
                <w:b/>
                <w:bCs/>
              </w:rPr>
              <w:t>Arrêté du ministre de l’Agriculture du 29 juin 2006</w:t>
            </w:r>
          </w:p>
        </w:tc>
        <w:tc>
          <w:tcPr>
            <w:tcW w:w="0" w:type="auto"/>
            <w:hideMark/>
          </w:tcPr>
          <w:p w14:paraId="0BB7AD29" w14:textId="77777777" w:rsidR="002C2EE4" w:rsidRPr="00594D65" w:rsidRDefault="002C2EE4" w:rsidP="0023555F">
            <w:pPr>
              <w:spacing w:before="240" w:after="240" w:line="278" w:lineRule="auto"/>
              <w:jc w:val="both"/>
            </w:pPr>
            <w:r w:rsidRPr="00594D65">
              <w:t>Encadre les autorisations temporaires dans les domaines forestiers. Refuse toute activité présentant des risques pour l’environnement ou les ressources naturelles.</w:t>
            </w:r>
          </w:p>
        </w:tc>
      </w:tr>
      <w:tr w:rsidR="002C2EE4" w:rsidRPr="00594D65" w14:paraId="241D6DAA" w14:textId="77777777" w:rsidTr="00834E8A">
        <w:tc>
          <w:tcPr>
            <w:tcW w:w="0" w:type="auto"/>
            <w:hideMark/>
          </w:tcPr>
          <w:p w14:paraId="1C5B2D8D" w14:textId="77777777" w:rsidR="002C2EE4" w:rsidRPr="00594D65" w:rsidRDefault="002C2EE4" w:rsidP="0023555F">
            <w:pPr>
              <w:spacing w:before="240" w:after="240" w:line="278" w:lineRule="auto"/>
              <w:jc w:val="both"/>
            </w:pPr>
            <w:r w:rsidRPr="00594D65">
              <w:rPr>
                <w:rFonts w:eastAsiaTheme="majorEastAsia"/>
                <w:b/>
                <w:bCs/>
              </w:rPr>
              <w:t>Arrêté du ministre de l’Agriculture et des Ressources Hydrauliques du 19 juillet 2006</w:t>
            </w:r>
          </w:p>
        </w:tc>
        <w:tc>
          <w:tcPr>
            <w:tcW w:w="0" w:type="auto"/>
            <w:hideMark/>
          </w:tcPr>
          <w:p w14:paraId="70EF36FD" w14:textId="77777777" w:rsidR="002C2EE4" w:rsidRPr="00594D65" w:rsidRDefault="002C2EE4" w:rsidP="0023555F">
            <w:pPr>
              <w:spacing w:before="240" w:after="240" w:line="278" w:lineRule="auto"/>
              <w:jc w:val="both"/>
            </w:pPr>
            <w:r w:rsidRPr="00594D65">
              <w:t>Dresse la liste officielle des espèces rares et menacées de la faune et de la flore sauvage, base juridique pour leur protection renforcée.</w:t>
            </w:r>
          </w:p>
        </w:tc>
      </w:tr>
    </w:tbl>
    <w:p w14:paraId="7950C85E" w14:textId="3B2BFDDC" w:rsidR="002C2EE4" w:rsidRPr="00594D65" w:rsidRDefault="005251E2" w:rsidP="00A53093">
      <w:pPr>
        <w:pStyle w:val="ListParagraph"/>
        <w:numPr>
          <w:ilvl w:val="0"/>
          <w:numId w:val="2"/>
        </w:numPr>
        <w:spacing w:before="240" w:after="240"/>
        <w:jc w:val="both"/>
        <w:rPr>
          <w:b/>
          <w:bCs/>
          <w:u w:val="single"/>
        </w:rPr>
      </w:pPr>
      <w:r w:rsidRPr="00594D65">
        <w:rPr>
          <w:b/>
          <w:bCs/>
          <w:u w:val="single"/>
        </w:rPr>
        <w:t>Occupation foncière et servitudes liées aux projets électriques</w:t>
      </w:r>
    </w:p>
    <w:tbl>
      <w:tblPr>
        <w:tblStyle w:val="TableGrid"/>
        <w:tblW w:w="0" w:type="auto"/>
        <w:tblLook w:val="04A0" w:firstRow="1" w:lastRow="0" w:firstColumn="1" w:lastColumn="0" w:noHBand="0" w:noVBand="1"/>
      </w:tblPr>
      <w:tblGrid>
        <w:gridCol w:w="3179"/>
        <w:gridCol w:w="6025"/>
      </w:tblGrid>
      <w:tr w:rsidR="002C2EE4" w:rsidRPr="00594D65" w14:paraId="5D8D725E" w14:textId="77777777" w:rsidTr="00834E8A">
        <w:tc>
          <w:tcPr>
            <w:tcW w:w="0" w:type="auto"/>
            <w:shd w:val="clear" w:color="auto" w:fill="AEAAAA" w:themeFill="background2" w:themeFillShade="BF"/>
            <w:hideMark/>
          </w:tcPr>
          <w:p w14:paraId="2B23C086"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hideMark/>
          </w:tcPr>
          <w:p w14:paraId="159DB09F"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7BFEDA9C" w14:textId="77777777" w:rsidTr="00834E8A">
        <w:tc>
          <w:tcPr>
            <w:tcW w:w="0" w:type="auto"/>
            <w:hideMark/>
          </w:tcPr>
          <w:p w14:paraId="1669593E" w14:textId="77777777" w:rsidR="002C2EE4" w:rsidRPr="00594D65" w:rsidRDefault="002C2EE4" w:rsidP="0023555F">
            <w:pPr>
              <w:spacing w:before="240" w:after="240" w:line="278" w:lineRule="auto"/>
              <w:jc w:val="both"/>
            </w:pPr>
            <w:r w:rsidRPr="00594D65">
              <w:rPr>
                <w:rFonts w:eastAsiaTheme="majorEastAsia"/>
                <w:b/>
                <w:bCs/>
              </w:rPr>
              <w:lastRenderedPageBreak/>
              <w:t>Décret du 30 mai 1922 relatif aux lignes de transport électrique</w:t>
            </w:r>
          </w:p>
        </w:tc>
        <w:tc>
          <w:tcPr>
            <w:tcW w:w="0" w:type="auto"/>
            <w:hideMark/>
          </w:tcPr>
          <w:p w14:paraId="629151E0" w14:textId="77777777" w:rsidR="002C2EE4" w:rsidRPr="00594D65" w:rsidRDefault="002C2EE4" w:rsidP="0023555F">
            <w:pPr>
              <w:spacing w:before="240" w:after="240" w:line="278" w:lineRule="auto"/>
              <w:jc w:val="both"/>
            </w:pPr>
            <w:r w:rsidRPr="00594D65">
              <w:t>Autorise le passage de lignes électriques sur des propriétés privées sans transfert de propriété ni expropriation, mais impose une indemnisation des exploitants en cas de dommages sur les terrains traversés. Interdit le passage sur propriétés clôturées ou au-dessus de bâtiments. La STEG négocie des accords temporaires avec propriétaires et exploitants avant travaux, versant des compensations en cas de dégâts.</w:t>
            </w:r>
          </w:p>
        </w:tc>
      </w:tr>
      <w:tr w:rsidR="002C2EE4" w:rsidRPr="00594D65" w14:paraId="0DF732FC" w14:textId="77777777" w:rsidTr="00834E8A">
        <w:tc>
          <w:tcPr>
            <w:tcW w:w="0" w:type="auto"/>
            <w:hideMark/>
          </w:tcPr>
          <w:p w14:paraId="7B158383" w14:textId="77777777" w:rsidR="002C2EE4" w:rsidRPr="00594D65" w:rsidRDefault="002C2EE4" w:rsidP="0023555F">
            <w:pPr>
              <w:spacing w:before="240" w:after="240" w:line="278" w:lineRule="auto"/>
              <w:jc w:val="both"/>
            </w:pPr>
            <w:r w:rsidRPr="00594D65">
              <w:rPr>
                <w:rFonts w:eastAsiaTheme="majorEastAsia"/>
                <w:b/>
                <w:bCs/>
              </w:rPr>
              <w:t>Loi n°76-85 du 11 août 1976 relative à l’expropriation pour cause d’utilité publique (modifiée en 2003 et 2016)</w:t>
            </w:r>
          </w:p>
        </w:tc>
        <w:tc>
          <w:tcPr>
            <w:tcW w:w="0" w:type="auto"/>
            <w:hideMark/>
          </w:tcPr>
          <w:p w14:paraId="036327B6" w14:textId="77777777" w:rsidR="002C2EE4" w:rsidRPr="00594D65" w:rsidRDefault="002C2EE4" w:rsidP="0023555F">
            <w:pPr>
              <w:spacing w:before="240" w:after="240" w:line="278" w:lineRule="auto"/>
              <w:jc w:val="both"/>
            </w:pPr>
            <w:r w:rsidRPr="00594D65">
              <w:t>Régit l’expropriation lorsque les négociations amiables échouent pour l’acquisition de terrains privés nécessaires à un projet d’utilité publique. La STEG privilégie les terrains publics pour éviter l’expropriation. L’expropriation s’accompagne d’une indemnisation juste et préalable au propriétaire.</w:t>
            </w:r>
          </w:p>
        </w:tc>
      </w:tr>
    </w:tbl>
    <w:p w14:paraId="3D1BEB3A" w14:textId="2140868A" w:rsidR="002C2EE4" w:rsidRPr="00594D65" w:rsidRDefault="005251E2" w:rsidP="00A53093">
      <w:pPr>
        <w:pStyle w:val="ListParagraph"/>
        <w:numPr>
          <w:ilvl w:val="0"/>
          <w:numId w:val="2"/>
        </w:numPr>
        <w:spacing w:before="240" w:after="240"/>
        <w:jc w:val="both"/>
        <w:rPr>
          <w:b/>
          <w:bCs/>
          <w:u w:val="single"/>
        </w:rPr>
      </w:pPr>
      <w:r w:rsidRPr="00594D65">
        <w:rPr>
          <w:b/>
          <w:bCs/>
          <w:u w:val="single"/>
        </w:rPr>
        <w:t>Protection des ressources culturelles</w:t>
      </w:r>
    </w:p>
    <w:tbl>
      <w:tblPr>
        <w:tblStyle w:val="TableGrid"/>
        <w:tblW w:w="0" w:type="auto"/>
        <w:tblLook w:val="04A0" w:firstRow="1" w:lastRow="0" w:firstColumn="1" w:lastColumn="0" w:noHBand="0" w:noVBand="1"/>
      </w:tblPr>
      <w:tblGrid>
        <w:gridCol w:w="2503"/>
        <w:gridCol w:w="6701"/>
      </w:tblGrid>
      <w:tr w:rsidR="002C2EE4" w:rsidRPr="00594D65" w14:paraId="0E0AA3D7" w14:textId="77777777" w:rsidTr="00834E8A">
        <w:tc>
          <w:tcPr>
            <w:tcW w:w="0" w:type="auto"/>
            <w:shd w:val="clear" w:color="auto" w:fill="AEAAAA" w:themeFill="background2" w:themeFillShade="BF"/>
          </w:tcPr>
          <w:p w14:paraId="731BD97F"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hideMark/>
          </w:tcPr>
          <w:p w14:paraId="0E73DDA4"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2729B168" w14:textId="77777777" w:rsidTr="00834E8A">
        <w:tc>
          <w:tcPr>
            <w:tcW w:w="0" w:type="auto"/>
            <w:hideMark/>
          </w:tcPr>
          <w:p w14:paraId="493C189E" w14:textId="77777777" w:rsidR="002C2EE4" w:rsidRPr="00594D65" w:rsidRDefault="002C2EE4" w:rsidP="0023555F">
            <w:pPr>
              <w:spacing w:before="240" w:after="240" w:line="278" w:lineRule="auto"/>
              <w:jc w:val="both"/>
            </w:pPr>
            <w:r w:rsidRPr="00594D65">
              <w:rPr>
                <w:rFonts w:eastAsiaTheme="majorEastAsia"/>
                <w:b/>
                <w:bCs/>
              </w:rPr>
              <w:t>Code du patrimoine (Loi 94-35 du 24 février 1994)</w:t>
            </w:r>
          </w:p>
        </w:tc>
        <w:tc>
          <w:tcPr>
            <w:tcW w:w="0" w:type="auto"/>
            <w:hideMark/>
          </w:tcPr>
          <w:p w14:paraId="21893101" w14:textId="77777777" w:rsidR="002C2EE4" w:rsidRPr="00594D65" w:rsidRDefault="002C2EE4" w:rsidP="0023555F">
            <w:pPr>
              <w:spacing w:before="240" w:after="240" w:line="278" w:lineRule="auto"/>
              <w:jc w:val="both"/>
            </w:pPr>
            <w:r w:rsidRPr="00594D65">
              <w:t>Réglemente la protection du patrimoine archéologique, historique et des arts traditionnels. Les travaux affectant l’aspect extérieur des sites culturels ou secteurs sauvegardés requièrent une autorisation préalable du Ministre chargé du patrimoine.</w:t>
            </w:r>
          </w:p>
        </w:tc>
      </w:tr>
      <w:tr w:rsidR="002C2EE4" w:rsidRPr="00594D65" w14:paraId="0C92A265" w14:textId="77777777" w:rsidTr="00834E8A">
        <w:tc>
          <w:tcPr>
            <w:tcW w:w="0" w:type="auto"/>
            <w:hideMark/>
          </w:tcPr>
          <w:p w14:paraId="0587A58C" w14:textId="77777777" w:rsidR="002C2EE4" w:rsidRPr="00594D65" w:rsidRDefault="002C2EE4" w:rsidP="0023555F">
            <w:pPr>
              <w:spacing w:before="240" w:after="240" w:line="278" w:lineRule="auto"/>
              <w:jc w:val="both"/>
            </w:pPr>
            <w:r w:rsidRPr="00594D65">
              <w:rPr>
                <w:rFonts w:eastAsiaTheme="majorEastAsia"/>
                <w:b/>
                <w:bCs/>
              </w:rPr>
              <w:t>Article 68 de la Loi 94-35</w:t>
            </w:r>
          </w:p>
        </w:tc>
        <w:tc>
          <w:tcPr>
            <w:tcW w:w="0" w:type="auto"/>
            <w:hideMark/>
          </w:tcPr>
          <w:p w14:paraId="3FE69944" w14:textId="77777777" w:rsidR="002C2EE4" w:rsidRPr="00594D65" w:rsidRDefault="002C2EE4" w:rsidP="0023555F">
            <w:pPr>
              <w:spacing w:before="240" w:after="240" w:line="278" w:lineRule="auto"/>
              <w:jc w:val="both"/>
            </w:pPr>
            <w:r w:rsidRPr="00594D65">
              <w:t>En cas de découverte fortuite de vestiges (</w:t>
            </w:r>
            <w:proofErr w:type="spellStart"/>
            <w:r w:rsidRPr="00594D65">
              <w:t>pré-historiques</w:t>
            </w:r>
            <w:proofErr w:type="spellEnd"/>
            <w:r w:rsidRPr="00594D65">
              <w:t>, historiques, artistiques ou traditionnels), l’auteur doit informer immédiatement les autorités compétentes sous 5 jours. Ces autorités prennent les mesures nécessaires à la conservation et supervisent les travaux si besoin.</w:t>
            </w:r>
          </w:p>
        </w:tc>
      </w:tr>
    </w:tbl>
    <w:p w14:paraId="2293D919" w14:textId="0D2ACCDB" w:rsidR="002C2EE4" w:rsidRPr="00594D65" w:rsidRDefault="007B12D5" w:rsidP="00A53093">
      <w:pPr>
        <w:pStyle w:val="ListParagraph"/>
        <w:numPr>
          <w:ilvl w:val="0"/>
          <w:numId w:val="2"/>
        </w:numPr>
        <w:spacing w:before="240" w:after="240"/>
        <w:jc w:val="both"/>
        <w:rPr>
          <w:b/>
          <w:bCs/>
          <w:u w:val="single"/>
        </w:rPr>
      </w:pPr>
      <w:r w:rsidRPr="00594D65">
        <w:rPr>
          <w:b/>
          <w:bCs/>
          <w:u w:val="single"/>
        </w:rPr>
        <w:t>Genre, vulnérabilité et action sociale</w:t>
      </w:r>
    </w:p>
    <w:tbl>
      <w:tblPr>
        <w:tblStyle w:val="TableGrid"/>
        <w:tblW w:w="0" w:type="auto"/>
        <w:tblLook w:val="04A0" w:firstRow="1" w:lastRow="0" w:firstColumn="1" w:lastColumn="0" w:noHBand="0" w:noVBand="1"/>
      </w:tblPr>
      <w:tblGrid>
        <w:gridCol w:w="2781"/>
        <w:gridCol w:w="6423"/>
      </w:tblGrid>
      <w:tr w:rsidR="002C2EE4" w:rsidRPr="00594D65" w14:paraId="775D62E4" w14:textId="77777777" w:rsidTr="00834E8A">
        <w:tc>
          <w:tcPr>
            <w:tcW w:w="0" w:type="auto"/>
            <w:shd w:val="clear" w:color="auto" w:fill="AEAAAA" w:themeFill="background2" w:themeFillShade="BF"/>
            <w:hideMark/>
          </w:tcPr>
          <w:p w14:paraId="1CFC5413"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hideMark/>
          </w:tcPr>
          <w:p w14:paraId="17321507"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2461BDA4" w14:textId="77777777" w:rsidTr="00834E8A">
        <w:tc>
          <w:tcPr>
            <w:tcW w:w="0" w:type="auto"/>
            <w:hideMark/>
          </w:tcPr>
          <w:p w14:paraId="54A7AB41" w14:textId="77777777" w:rsidR="002C2EE4" w:rsidRPr="00594D65" w:rsidRDefault="002C2EE4" w:rsidP="0023555F">
            <w:pPr>
              <w:spacing w:before="240" w:after="240" w:line="278" w:lineRule="auto"/>
              <w:jc w:val="both"/>
            </w:pPr>
            <w:r w:rsidRPr="00594D65">
              <w:rPr>
                <w:rFonts w:eastAsiaTheme="majorEastAsia"/>
                <w:b/>
                <w:bCs/>
              </w:rPr>
              <w:t>Code du Statut Personnel – Décret du 18 août 1958</w:t>
            </w:r>
          </w:p>
        </w:tc>
        <w:tc>
          <w:tcPr>
            <w:tcW w:w="0" w:type="auto"/>
            <w:hideMark/>
          </w:tcPr>
          <w:p w14:paraId="3F61C224" w14:textId="77777777" w:rsidR="002C2EE4" w:rsidRPr="00594D65" w:rsidRDefault="002C2EE4" w:rsidP="0023555F">
            <w:pPr>
              <w:spacing w:before="240" w:after="240" w:line="278" w:lineRule="auto"/>
              <w:jc w:val="both"/>
            </w:pPr>
            <w:r w:rsidRPr="00594D65">
              <w:t xml:space="preserve">Instaure des droits égaux entre hommes et femmes dans le mariage, le divorce, la propriété et l’accès à l’emploi ; interdit la </w:t>
            </w:r>
            <w:r w:rsidRPr="00594D65">
              <w:lastRenderedPageBreak/>
              <w:t>polygamie et fixe l’âge légal du mariage à 18 ans.</w:t>
            </w:r>
          </w:p>
        </w:tc>
      </w:tr>
      <w:tr w:rsidR="002C2EE4" w:rsidRPr="00594D65" w14:paraId="22062CF7" w14:textId="77777777" w:rsidTr="00834E8A">
        <w:tc>
          <w:tcPr>
            <w:tcW w:w="0" w:type="auto"/>
            <w:hideMark/>
          </w:tcPr>
          <w:p w14:paraId="54B4F8E5" w14:textId="77777777" w:rsidR="002C2EE4" w:rsidRPr="00594D65" w:rsidRDefault="002C2EE4" w:rsidP="0023555F">
            <w:pPr>
              <w:spacing w:before="240" w:after="240" w:line="278" w:lineRule="auto"/>
              <w:jc w:val="both"/>
            </w:pPr>
            <w:r w:rsidRPr="00594D65">
              <w:rPr>
                <w:rFonts w:eastAsiaTheme="majorEastAsia"/>
                <w:b/>
                <w:bCs/>
              </w:rPr>
              <w:lastRenderedPageBreak/>
              <w:t>Loi n°85-68 du 12 juillet 1985</w:t>
            </w:r>
          </w:p>
        </w:tc>
        <w:tc>
          <w:tcPr>
            <w:tcW w:w="0" w:type="auto"/>
            <w:hideMark/>
          </w:tcPr>
          <w:p w14:paraId="3DBD4B7F" w14:textId="77777777" w:rsidR="002C2EE4" w:rsidRPr="00594D65" w:rsidRDefault="002C2EE4" w:rsidP="0023555F">
            <w:pPr>
              <w:spacing w:before="240" w:after="240" w:line="278" w:lineRule="auto"/>
              <w:jc w:val="both"/>
            </w:pPr>
            <w:r w:rsidRPr="00594D65">
              <w:t>Ratifie la Convention sur l’élimination de toutes les formes de discrimination à l’égard des femmes (CEDAW), marquant un engagement juridique international en faveur de l’égalité des genres.</w:t>
            </w:r>
          </w:p>
        </w:tc>
      </w:tr>
      <w:tr w:rsidR="002C2EE4" w:rsidRPr="00594D65" w14:paraId="3FCF50ED" w14:textId="77777777" w:rsidTr="00834E8A">
        <w:tc>
          <w:tcPr>
            <w:tcW w:w="0" w:type="auto"/>
            <w:hideMark/>
          </w:tcPr>
          <w:p w14:paraId="61F7D3CC" w14:textId="77777777" w:rsidR="002C2EE4" w:rsidRPr="00594D65" w:rsidRDefault="002C2EE4" w:rsidP="0023555F">
            <w:pPr>
              <w:spacing w:before="240" w:after="240" w:line="278" w:lineRule="auto"/>
              <w:jc w:val="both"/>
            </w:pPr>
            <w:r w:rsidRPr="00594D65">
              <w:rPr>
                <w:rFonts w:eastAsiaTheme="majorEastAsia"/>
                <w:b/>
                <w:bCs/>
              </w:rPr>
              <w:t>Réformes successives du CSP (1992–2008)</w:t>
            </w:r>
          </w:p>
        </w:tc>
        <w:tc>
          <w:tcPr>
            <w:tcW w:w="0" w:type="auto"/>
            <w:hideMark/>
          </w:tcPr>
          <w:p w14:paraId="7B8531AA" w14:textId="77777777" w:rsidR="002C2EE4" w:rsidRPr="00594D65" w:rsidRDefault="002C2EE4" w:rsidP="0023555F">
            <w:pPr>
              <w:spacing w:before="240" w:after="240" w:line="278" w:lineRule="auto"/>
              <w:jc w:val="both"/>
            </w:pPr>
            <w:r w:rsidRPr="00594D65">
              <w:t>Élargissent les droits des femmes : suppression du devoir d’obéissance au mari, transmission de la nationalité aux enfants, droit à la pension alimentaire.</w:t>
            </w:r>
          </w:p>
        </w:tc>
      </w:tr>
      <w:tr w:rsidR="002C2EE4" w:rsidRPr="00594D65" w14:paraId="40117960" w14:textId="77777777" w:rsidTr="00834E8A">
        <w:tc>
          <w:tcPr>
            <w:tcW w:w="0" w:type="auto"/>
            <w:hideMark/>
          </w:tcPr>
          <w:p w14:paraId="0F606BD8" w14:textId="77777777" w:rsidR="002C2EE4" w:rsidRPr="00594D65" w:rsidRDefault="002C2EE4" w:rsidP="0023555F">
            <w:pPr>
              <w:spacing w:before="240" w:after="240" w:line="278" w:lineRule="auto"/>
              <w:jc w:val="both"/>
            </w:pPr>
            <w:r w:rsidRPr="00594D65">
              <w:rPr>
                <w:rFonts w:eastAsiaTheme="majorEastAsia"/>
                <w:b/>
                <w:bCs/>
              </w:rPr>
              <w:t>Constitution tunisienne – Articles 21, 46 (2014)</w:t>
            </w:r>
          </w:p>
        </w:tc>
        <w:tc>
          <w:tcPr>
            <w:tcW w:w="0" w:type="auto"/>
            <w:hideMark/>
          </w:tcPr>
          <w:p w14:paraId="0115E57C" w14:textId="77777777" w:rsidR="002C2EE4" w:rsidRPr="00594D65" w:rsidRDefault="002C2EE4" w:rsidP="0023555F">
            <w:pPr>
              <w:spacing w:before="240" w:after="240" w:line="278" w:lineRule="auto"/>
              <w:jc w:val="both"/>
            </w:pPr>
            <w:r w:rsidRPr="00594D65">
              <w:t>Garantit l’égalité entre les sexes, interdit toute discrimination et impose à l’État de promouvoir les droits des femmes et d’éliminer la violence fondée sur le genre.</w:t>
            </w:r>
          </w:p>
        </w:tc>
      </w:tr>
      <w:tr w:rsidR="002C2EE4" w:rsidRPr="00594D65" w14:paraId="2A067707" w14:textId="77777777" w:rsidTr="00834E8A">
        <w:tc>
          <w:tcPr>
            <w:tcW w:w="0" w:type="auto"/>
            <w:hideMark/>
          </w:tcPr>
          <w:p w14:paraId="796A1B9C" w14:textId="77777777" w:rsidR="002C2EE4" w:rsidRPr="00594D65" w:rsidRDefault="002C2EE4" w:rsidP="0023555F">
            <w:pPr>
              <w:spacing w:before="240" w:after="240" w:line="278" w:lineRule="auto"/>
              <w:jc w:val="both"/>
            </w:pPr>
            <w:r w:rsidRPr="00594D65">
              <w:rPr>
                <w:rFonts w:eastAsiaTheme="majorEastAsia"/>
                <w:b/>
                <w:bCs/>
              </w:rPr>
              <w:t>Levée des réserves sur la CEDAW – 17 avril 2014</w:t>
            </w:r>
          </w:p>
        </w:tc>
        <w:tc>
          <w:tcPr>
            <w:tcW w:w="0" w:type="auto"/>
            <w:hideMark/>
          </w:tcPr>
          <w:p w14:paraId="76B21CC4" w14:textId="77777777" w:rsidR="002C2EE4" w:rsidRPr="00594D65" w:rsidRDefault="002C2EE4" w:rsidP="0023555F">
            <w:pPr>
              <w:spacing w:before="240" w:after="240" w:line="278" w:lineRule="auto"/>
              <w:jc w:val="both"/>
            </w:pPr>
            <w:r w:rsidRPr="00594D65">
              <w:t>Renforce l’application intégrale de la convention internationale sans restriction juridique.</w:t>
            </w:r>
          </w:p>
        </w:tc>
      </w:tr>
      <w:tr w:rsidR="002C2EE4" w:rsidRPr="00594D65" w14:paraId="7920675E" w14:textId="77777777" w:rsidTr="00834E8A">
        <w:tc>
          <w:tcPr>
            <w:tcW w:w="0" w:type="auto"/>
            <w:hideMark/>
          </w:tcPr>
          <w:p w14:paraId="551109B4" w14:textId="77777777" w:rsidR="002C2EE4" w:rsidRPr="00594D65" w:rsidRDefault="002C2EE4" w:rsidP="0023555F">
            <w:pPr>
              <w:spacing w:before="240" w:after="240" w:line="278" w:lineRule="auto"/>
              <w:jc w:val="both"/>
            </w:pPr>
            <w:r w:rsidRPr="00594D65">
              <w:rPr>
                <w:rFonts w:eastAsiaTheme="majorEastAsia"/>
                <w:b/>
                <w:bCs/>
              </w:rPr>
              <w:t>Réformes sur la nationalité et le mariage – 2017</w:t>
            </w:r>
          </w:p>
        </w:tc>
        <w:tc>
          <w:tcPr>
            <w:tcW w:w="0" w:type="auto"/>
            <w:hideMark/>
          </w:tcPr>
          <w:p w14:paraId="09AE2725" w14:textId="77777777" w:rsidR="002C2EE4" w:rsidRPr="00594D65" w:rsidRDefault="002C2EE4" w:rsidP="0023555F">
            <w:pPr>
              <w:spacing w:before="240" w:after="240" w:line="278" w:lineRule="auto"/>
              <w:jc w:val="both"/>
            </w:pPr>
            <w:r w:rsidRPr="00594D65">
              <w:t>Abrogation des restrictions liées au mariage interreligieux et à la transmission de la nationalité par les femmes à leur conjoint étranger.</w:t>
            </w:r>
          </w:p>
        </w:tc>
      </w:tr>
      <w:tr w:rsidR="002C2EE4" w:rsidRPr="00594D65" w14:paraId="671D3E5E" w14:textId="77777777" w:rsidTr="00834E8A">
        <w:tc>
          <w:tcPr>
            <w:tcW w:w="0" w:type="auto"/>
            <w:hideMark/>
          </w:tcPr>
          <w:p w14:paraId="6B2A7270" w14:textId="77777777" w:rsidR="002C2EE4" w:rsidRPr="00594D65" w:rsidRDefault="002C2EE4" w:rsidP="0023555F">
            <w:pPr>
              <w:spacing w:before="240" w:after="240" w:line="278" w:lineRule="auto"/>
              <w:jc w:val="both"/>
            </w:pPr>
            <w:r w:rsidRPr="00594D65">
              <w:rPr>
                <w:rFonts w:eastAsiaTheme="majorEastAsia"/>
                <w:b/>
                <w:bCs/>
              </w:rPr>
              <w:t>Conventions OIT n°100 et n°189</w:t>
            </w:r>
          </w:p>
        </w:tc>
        <w:tc>
          <w:tcPr>
            <w:tcW w:w="0" w:type="auto"/>
            <w:hideMark/>
          </w:tcPr>
          <w:p w14:paraId="5675251A" w14:textId="77777777" w:rsidR="002C2EE4" w:rsidRPr="00594D65" w:rsidRDefault="002C2EE4" w:rsidP="0023555F">
            <w:pPr>
              <w:spacing w:before="240" w:after="240" w:line="278" w:lineRule="auto"/>
              <w:jc w:val="both"/>
            </w:pPr>
            <w:r w:rsidRPr="00594D65">
              <w:t>Garantissent respectivement l’égalité de rémunération entre les sexes et la protection des travailleuses domestiques dans le cadre légal tunisien.</w:t>
            </w:r>
          </w:p>
        </w:tc>
      </w:tr>
      <w:tr w:rsidR="002C2EE4" w:rsidRPr="00594D65" w14:paraId="4BAE1B25" w14:textId="77777777" w:rsidTr="00834E8A">
        <w:tc>
          <w:tcPr>
            <w:tcW w:w="0" w:type="auto"/>
            <w:hideMark/>
          </w:tcPr>
          <w:p w14:paraId="67EE99E0" w14:textId="77777777" w:rsidR="002C2EE4" w:rsidRPr="00594D65" w:rsidRDefault="002C2EE4" w:rsidP="0023555F">
            <w:pPr>
              <w:spacing w:before="240" w:after="240" w:line="278" w:lineRule="auto"/>
              <w:jc w:val="both"/>
            </w:pPr>
            <w:r w:rsidRPr="00594D65">
              <w:rPr>
                <w:rFonts w:eastAsiaTheme="majorEastAsia"/>
                <w:b/>
                <w:bCs/>
              </w:rPr>
              <w:t>Décret gouvernemental n°2016-626</w:t>
            </w:r>
          </w:p>
        </w:tc>
        <w:tc>
          <w:tcPr>
            <w:tcW w:w="0" w:type="auto"/>
            <w:hideMark/>
          </w:tcPr>
          <w:p w14:paraId="47921EA3" w14:textId="77777777" w:rsidR="002C2EE4" w:rsidRPr="00594D65" w:rsidRDefault="002C2EE4" w:rsidP="0023555F">
            <w:pPr>
              <w:spacing w:before="240" w:after="240" w:line="278" w:lineRule="auto"/>
              <w:jc w:val="both"/>
            </w:pPr>
            <w:r w:rsidRPr="00594D65">
              <w:t>Établit un conseil de pairs chargé de veiller à l’égalité des chances entre femmes et hommes dans les institutions publiques.</w:t>
            </w:r>
          </w:p>
        </w:tc>
      </w:tr>
      <w:tr w:rsidR="002C2EE4" w:rsidRPr="00594D65" w14:paraId="1A122C91" w14:textId="77777777" w:rsidTr="00834E8A">
        <w:tc>
          <w:tcPr>
            <w:tcW w:w="0" w:type="auto"/>
            <w:hideMark/>
          </w:tcPr>
          <w:p w14:paraId="715442AA" w14:textId="77777777" w:rsidR="002C2EE4" w:rsidRPr="00594D65" w:rsidRDefault="002C2EE4" w:rsidP="0023555F">
            <w:pPr>
              <w:spacing w:before="240" w:after="240" w:line="278" w:lineRule="auto"/>
              <w:jc w:val="both"/>
            </w:pPr>
            <w:r w:rsidRPr="00594D65">
              <w:rPr>
                <w:rFonts w:eastAsiaTheme="majorEastAsia"/>
                <w:b/>
                <w:bCs/>
              </w:rPr>
              <w:t>Loi organique n°2017-58 du 11 août 2017</w:t>
            </w:r>
          </w:p>
        </w:tc>
        <w:tc>
          <w:tcPr>
            <w:tcW w:w="0" w:type="auto"/>
            <w:hideMark/>
          </w:tcPr>
          <w:p w14:paraId="488E66FF" w14:textId="77777777" w:rsidR="002C2EE4" w:rsidRPr="00594D65" w:rsidRDefault="002C2EE4" w:rsidP="0023555F">
            <w:pPr>
              <w:spacing w:before="240" w:after="240" w:line="278" w:lineRule="auto"/>
              <w:jc w:val="both"/>
            </w:pPr>
            <w:r w:rsidRPr="00594D65">
              <w:t>Met en place un cadre légal global pour prévenir, sanctionner et prendre en charge les violences faites aux femmes.</w:t>
            </w:r>
          </w:p>
        </w:tc>
      </w:tr>
      <w:tr w:rsidR="002C2EE4" w:rsidRPr="00594D65" w14:paraId="42F00A1A" w14:textId="77777777" w:rsidTr="00834E8A">
        <w:tc>
          <w:tcPr>
            <w:tcW w:w="0" w:type="auto"/>
            <w:hideMark/>
          </w:tcPr>
          <w:p w14:paraId="464467AE" w14:textId="77777777" w:rsidR="002C2EE4" w:rsidRPr="00594D65" w:rsidRDefault="002C2EE4" w:rsidP="0023555F">
            <w:pPr>
              <w:spacing w:before="240" w:after="240" w:line="278" w:lineRule="auto"/>
              <w:jc w:val="both"/>
            </w:pPr>
            <w:r w:rsidRPr="00594D65">
              <w:rPr>
                <w:rFonts w:eastAsiaTheme="majorEastAsia"/>
                <w:b/>
                <w:bCs/>
              </w:rPr>
              <w:t>Article 12 de la Constitution (2014)</w:t>
            </w:r>
          </w:p>
        </w:tc>
        <w:tc>
          <w:tcPr>
            <w:tcW w:w="0" w:type="auto"/>
            <w:hideMark/>
          </w:tcPr>
          <w:p w14:paraId="494A501B" w14:textId="77777777" w:rsidR="002C2EE4" w:rsidRPr="00594D65" w:rsidRDefault="002C2EE4" w:rsidP="0023555F">
            <w:pPr>
              <w:spacing w:before="240" w:after="240" w:line="278" w:lineRule="auto"/>
              <w:jc w:val="both"/>
            </w:pPr>
            <w:r w:rsidRPr="00594D65">
              <w:t>Engage l’État à assurer la justice sociale, le développement équitable des régions et la mise en œuvre de la discrimination positive.</w:t>
            </w:r>
          </w:p>
        </w:tc>
      </w:tr>
    </w:tbl>
    <w:p w14:paraId="2A88E65D" w14:textId="199FCA6A" w:rsidR="002C2EE4" w:rsidRPr="00594D65" w:rsidRDefault="00A53093" w:rsidP="00A53093">
      <w:pPr>
        <w:pStyle w:val="ListParagraph"/>
        <w:numPr>
          <w:ilvl w:val="0"/>
          <w:numId w:val="2"/>
        </w:numPr>
        <w:spacing w:before="240" w:after="240"/>
        <w:jc w:val="both"/>
        <w:rPr>
          <w:b/>
          <w:bCs/>
          <w:u w:val="single"/>
        </w:rPr>
      </w:pPr>
      <w:r w:rsidRPr="00594D65">
        <w:rPr>
          <w:b/>
          <w:bCs/>
          <w:u w:val="single"/>
        </w:rPr>
        <w:lastRenderedPageBreak/>
        <w:t>Hygiène</w:t>
      </w:r>
      <w:r w:rsidR="007B12D5" w:rsidRPr="00594D65">
        <w:rPr>
          <w:b/>
          <w:bCs/>
          <w:u w:val="single"/>
        </w:rPr>
        <w:t xml:space="preserve"> et </w:t>
      </w:r>
      <w:r w:rsidRPr="00594D65">
        <w:rPr>
          <w:b/>
          <w:bCs/>
          <w:u w:val="single"/>
        </w:rPr>
        <w:t>sécurité</w:t>
      </w:r>
      <w:r w:rsidR="007B12D5" w:rsidRPr="00594D65">
        <w:rPr>
          <w:b/>
          <w:bCs/>
          <w:u w:val="single"/>
        </w:rPr>
        <w:t xml:space="preserve"> </w:t>
      </w:r>
    </w:p>
    <w:tbl>
      <w:tblPr>
        <w:tblStyle w:val="TableGrid"/>
        <w:tblW w:w="0" w:type="auto"/>
        <w:tblLook w:val="04A0" w:firstRow="1" w:lastRow="0" w:firstColumn="1" w:lastColumn="0" w:noHBand="0" w:noVBand="1"/>
      </w:tblPr>
      <w:tblGrid>
        <w:gridCol w:w="3287"/>
        <w:gridCol w:w="5917"/>
      </w:tblGrid>
      <w:tr w:rsidR="002C2EE4" w:rsidRPr="00594D65" w14:paraId="5FC9A124" w14:textId="77777777" w:rsidTr="00834E8A">
        <w:tc>
          <w:tcPr>
            <w:tcW w:w="0" w:type="auto"/>
            <w:shd w:val="clear" w:color="auto" w:fill="AEAAAA" w:themeFill="background2" w:themeFillShade="BF"/>
          </w:tcPr>
          <w:p w14:paraId="60FA3F32"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hideMark/>
          </w:tcPr>
          <w:p w14:paraId="7B5750F4"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6845CA85" w14:textId="77777777" w:rsidTr="00834E8A">
        <w:tc>
          <w:tcPr>
            <w:tcW w:w="0" w:type="auto"/>
            <w:hideMark/>
          </w:tcPr>
          <w:p w14:paraId="5537CFB2" w14:textId="77777777" w:rsidR="002C2EE4" w:rsidRPr="00594D65" w:rsidRDefault="002C2EE4" w:rsidP="0023555F">
            <w:pPr>
              <w:spacing w:before="240" w:after="240" w:line="278" w:lineRule="auto"/>
              <w:jc w:val="both"/>
            </w:pPr>
            <w:r w:rsidRPr="00594D65">
              <w:rPr>
                <w:rFonts w:eastAsiaTheme="majorEastAsia"/>
                <w:b/>
                <w:bCs/>
              </w:rPr>
              <w:t>Code du Travail – Loi n°66-27 du 30 avril 1966 (et amendements)</w:t>
            </w:r>
          </w:p>
        </w:tc>
        <w:tc>
          <w:tcPr>
            <w:tcW w:w="0" w:type="auto"/>
            <w:hideMark/>
          </w:tcPr>
          <w:p w14:paraId="5927D5E6" w14:textId="77777777" w:rsidR="002C2EE4" w:rsidRPr="00594D65" w:rsidRDefault="002C2EE4" w:rsidP="0023555F">
            <w:pPr>
              <w:spacing w:before="240" w:after="240" w:line="278" w:lineRule="auto"/>
              <w:jc w:val="both"/>
            </w:pPr>
            <w:r w:rsidRPr="00594D65">
              <w:t>Encadre les relations de travail, les conditions d'emploi, les droits et obligations des travailleurs et des employeurs.</w:t>
            </w:r>
          </w:p>
        </w:tc>
      </w:tr>
      <w:tr w:rsidR="002C2EE4" w:rsidRPr="00594D65" w14:paraId="3E2480DD" w14:textId="77777777" w:rsidTr="00834E8A">
        <w:tc>
          <w:tcPr>
            <w:tcW w:w="0" w:type="auto"/>
            <w:hideMark/>
          </w:tcPr>
          <w:p w14:paraId="587734B8" w14:textId="77777777" w:rsidR="002C2EE4" w:rsidRPr="00594D65" w:rsidRDefault="002C2EE4" w:rsidP="0023555F">
            <w:pPr>
              <w:spacing w:before="240" w:after="240" w:line="278" w:lineRule="auto"/>
              <w:jc w:val="both"/>
            </w:pPr>
            <w:r w:rsidRPr="00594D65">
              <w:rPr>
                <w:rFonts w:eastAsiaTheme="majorEastAsia"/>
                <w:b/>
                <w:bCs/>
              </w:rPr>
              <w:t>Décret n°75-240 du 24 avril 1975</w:t>
            </w:r>
          </w:p>
        </w:tc>
        <w:tc>
          <w:tcPr>
            <w:tcW w:w="0" w:type="auto"/>
            <w:hideMark/>
          </w:tcPr>
          <w:p w14:paraId="702E5FF7" w14:textId="77777777" w:rsidR="002C2EE4" w:rsidRPr="00594D65" w:rsidRDefault="002C2EE4" w:rsidP="0023555F">
            <w:pPr>
              <w:spacing w:before="240" w:after="240" w:line="278" w:lineRule="auto"/>
              <w:jc w:val="both"/>
            </w:pPr>
            <w:r w:rsidRPr="00594D65">
              <w:t>Réglemente les conditions d’hygiène, de sécurité et d’emploi des femmes et enfants dans les secteurs du commerce, de l’industrie et des professions libérales.</w:t>
            </w:r>
          </w:p>
        </w:tc>
      </w:tr>
      <w:tr w:rsidR="002C2EE4" w:rsidRPr="00594D65" w14:paraId="52B309A0" w14:textId="77777777" w:rsidTr="00834E8A">
        <w:tc>
          <w:tcPr>
            <w:tcW w:w="0" w:type="auto"/>
            <w:hideMark/>
          </w:tcPr>
          <w:p w14:paraId="19707B20" w14:textId="77777777" w:rsidR="002C2EE4" w:rsidRPr="00594D65" w:rsidRDefault="002C2EE4" w:rsidP="0023555F">
            <w:pPr>
              <w:spacing w:before="240" w:after="240" w:line="278" w:lineRule="auto"/>
              <w:jc w:val="both"/>
            </w:pPr>
            <w:r w:rsidRPr="00594D65">
              <w:rPr>
                <w:rFonts w:eastAsiaTheme="majorEastAsia"/>
                <w:b/>
                <w:bCs/>
              </w:rPr>
              <w:t>Décret n°68-328 du 22 octobre 1968</w:t>
            </w:r>
          </w:p>
        </w:tc>
        <w:tc>
          <w:tcPr>
            <w:tcW w:w="0" w:type="auto"/>
            <w:hideMark/>
          </w:tcPr>
          <w:p w14:paraId="0B303021" w14:textId="77777777" w:rsidR="002C2EE4" w:rsidRPr="00594D65" w:rsidRDefault="002C2EE4" w:rsidP="0023555F">
            <w:pPr>
              <w:spacing w:before="240" w:after="240" w:line="278" w:lineRule="auto"/>
              <w:jc w:val="both"/>
            </w:pPr>
            <w:r w:rsidRPr="00594D65">
              <w:t>Définit les règles générales d’hygiène dans les entreprises : eau potable, gestion des déchets, ventilation, installations sanitaires.</w:t>
            </w:r>
          </w:p>
        </w:tc>
      </w:tr>
      <w:tr w:rsidR="002C2EE4" w:rsidRPr="00594D65" w14:paraId="186D1EE4" w14:textId="77777777" w:rsidTr="00834E8A">
        <w:tc>
          <w:tcPr>
            <w:tcW w:w="0" w:type="auto"/>
            <w:hideMark/>
          </w:tcPr>
          <w:p w14:paraId="39851C56" w14:textId="77777777" w:rsidR="002C2EE4" w:rsidRPr="00594D65" w:rsidRDefault="002C2EE4" w:rsidP="0023555F">
            <w:pPr>
              <w:spacing w:before="240" w:after="240" w:line="278" w:lineRule="auto"/>
              <w:jc w:val="both"/>
            </w:pPr>
            <w:r w:rsidRPr="00594D65">
              <w:rPr>
                <w:rFonts w:eastAsiaTheme="majorEastAsia"/>
                <w:b/>
                <w:bCs/>
              </w:rPr>
              <w:t>Décret n°75-503 du 28 juillet 1975</w:t>
            </w:r>
          </w:p>
        </w:tc>
        <w:tc>
          <w:tcPr>
            <w:tcW w:w="0" w:type="auto"/>
            <w:hideMark/>
          </w:tcPr>
          <w:p w14:paraId="429CE795" w14:textId="77777777" w:rsidR="002C2EE4" w:rsidRPr="00594D65" w:rsidRDefault="002C2EE4" w:rsidP="0023555F">
            <w:pPr>
              <w:spacing w:before="240" w:after="240" w:line="278" w:lineRule="auto"/>
              <w:jc w:val="both"/>
            </w:pPr>
            <w:r w:rsidRPr="00594D65">
              <w:t>Réglemente la sécurité des travailleurs dans les établissements utilisant des courants électriques.</w:t>
            </w:r>
          </w:p>
        </w:tc>
      </w:tr>
      <w:tr w:rsidR="002C2EE4" w:rsidRPr="00594D65" w14:paraId="44C53876" w14:textId="77777777" w:rsidTr="00834E8A">
        <w:tc>
          <w:tcPr>
            <w:tcW w:w="0" w:type="auto"/>
            <w:hideMark/>
          </w:tcPr>
          <w:p w14:paraId="2D46C98D" w14:textId="77777777" w:rsidR="002C2EE4" w:rsidRPr="00594D65" w:rsidRDefault="002C2EE4" w:rsidP="0023555F">
            <w:pPr>
              <w:spacing w:before="240" w:after="240" w:line="278" w:lineRule="auto"/>
              <w:jc w:val="both"/>
            </w:pPr>
            <w:r w:rsidRPr="00594D65">
              <w:rPr>
                <w:rFonts w:eastAsiaTheme="majorEastAsia"/>
                <w:b/>
                <w:bCs/>
              </w:rPr>
              <w:t>Loi n°87-31 du 6 juillet 1987</w:t>
            </w:r>
          </w:p>
        </w:tc>
        <w:tc>
          <w:tcPr>
            <w:tcW w:w="0" w:type="auto"/>
            <w:hideMark/>
          </w:tcPr>
          <w:p w14:paraId="0FAEECF5" w14:textId="77777777" w:rsidR="002C2EE4" w:rsidRPr="00594D65" w:rsidRDefault="002C2EE4" w:rsidP="0023555F">
            <w:pPr>
              <w:spacing w:before="240" w:after="240" w:line="278" w:lineRule="auto"/>
              <w:jc w:val="both"/>
            </w:pPr>
            <w:r w:rsidRPr="00594D65">
              <w:t>Ratifie la convention arabe du travail n°7 sur l’hygiène et la sécurité au travail, incluant les exigences techniques de protection.</w:t>
            </w:r>
          </w:p>
        </w:tc>
      </w:tr>
      <w:tr w:rsidR="002C2EE4" w:rsidRPr="00594D65" w14:paraId="470344AB" w14:textId="77777777" w:rsidTr="00834E8A">
        <w:tc>
          <w:tcPr>
            <w:tcW w:w="0" w:type="auto"/>
            <w:hideMark/>
          </w:tcPr>
          <w:p w14:paraId="5D13EF51" w14:textId="77777777" w:rsidR="002C2EE4" w:rsidRPr="00594D65" w:rsidRDefault="002C2EE4" w:rsidP="0023555F">
            <w:pPr>
              <w:spacing w:before="240" w:after="240" w:line="278" w:lineRule="auto"/>
              <w:jc w:val="both"/>
            </w:pPr>
            <w:r w:rsidRPr="00594D65">
              <w:rPr>
                <w:rFonts w:eastAsiaTheme="majorEastAsia"/>
                <w:b/>
                <w:bCs/>
              </w:rPr>
              <w:t>Loi n°94-28 du 21 février 1994</w:t>
            </w:r>
          </w:p>
        </w:tc>
        <w:tc>
          <w:tcPr>
            <w:tcW w:w="0" w:type="auto"/>
            <w:hideMark/>
          </w:tcPr>
          <w:p w14:paraId="60D0D835" w14:textId="77777777" w:rsidR="002C2EE4" w:rsidRPr="00594D65" w:rsidRDefault="002C2EE4" w:rsidP="0023555F">
            <w:pPr>
              <w:spacing w:before="240" w:after="240" w:line="278" w:lineRule="auto"/>
              <w:jc w:val="both"/>
            </w:pPr>
            <w:r w:rsidRPr="00594D65">
              <w:t>Fixe les règles en matière d'accidents du travail et maladies professionnelles, et impose les obligations de déclaration à l’employeur et au médecin du travail.</w:t>
            </w:r>
          </w:p>
        </w:tc>
      </w:tr>
      <w:tr w:rsidR="002C2EE4" w:rsidRPr="00594D65" w14:paraId="77B2DF53" w14:textId="77777777" w:rsidTr="00834E8A">
        <w:tc>
          <w:tcPr>
            <w:tcW w:w="0" w:type="auto"/>
            <w:hideMark/>
          </w:tcPr>
          <w:p w14:paraId="636E1EAC" w14:textId="77777777" w:rsidR="002C2EE4" w:rsidRPr="00594D65" w:rsidRDefault="002C2EE4" w:rsidP="0023555F">
            <w:pPr>
              <w:spacing w:before="240" w:after="240" w:line="278" w:lineRule="auto"/>
              <w:jc w:val="both"/>
            </w:pPr>
            <w:r w:rsidRPr="00594D65">
              <w:rPr>
                <w:rFonts w:eastAsiaTheme="majorEastAsia"/>
                <w:b/>
                <w:bCs/>
              </w:rPr>
              <w:t>Arrêtés du 15/11/2005, 23/02/2010, 24/10/2012</w:t>
            </w:r>
          </w:p>
        </w:tc>
        <w:tc>
          <w:tcPr>
            <w:tcW w:w="0" w:type="auto"/>
            <w:hideMark/>
          </w:tcPr>
          <w:p w14:paraId="129BA26D" w14:textId="77777777" w:rsidR="002C2EE4" w:rsidRPr="00594D65" w:rsidRDefault="002C2EE4" w:rsidP="0023555F">
            <w:pPr>
              <w:spacing w:before="240" w:after="240" w:line="278" w:lineRule="auto"/>
              <w:jc w:val="both"/>
            </w:pPr>
            <w:r w:rsidRPr="00594D65">
              <w:t>Définissent la nomenclature des établissements dangereux, insalubres ou incommodes selon leur activité.</w:t>
            </w:r>
          </w:p>
        </w:tc>
      </w:tr>
      <w:tr w:rsidR="002C2EE4" w:rsidRPr="00594D65" w14:paraId="55D3D8D5" w14:textId="77777777" w:rsidTr="00834E8A">
        <w:tc>
          <w:tcPr>
            <w:tcW w:w="0" w:type="auto"/>
            <w:hideMark/>
          </w:tcPr>
          <w:p w14:paraId="242E680B" w14:textId="77777777" w:rsidR="002C2EE4" w:rsidRPr="00594D65" w:rsidRDefault="002C2EE4" w:rsidP="0023555F">
            <w:pPr>
              <w:spacing w:before="240" w:after="240" w:line="278" w:lineRule="auto"/>
              <w:jc w:val="both"/>
            </w:pPr>
            <w:r w:rsidRPr="00594D65">
              <w:rPr>
                <w:rFonts w:eastAsiaTheme="majorEastAsia"/>
                <w:b/>
                <w:bCs/>
              </w:rPr>
              <w:t>Décret n°2006-2687 du 9 octobre 2006</w:t>
            </w:r>
          </w:p>
        </w:tc>
        <w:tc>
          <w:tcPr>
            <w:tcW w:w="0" w:type="auto"/>
            <w:hideMark/>
          </w:tcPr>
          <w:p w14:paraId="235A2F43" w14:textId="77777777" w:rsidR="002C2EE4" w:rsidRPr="00594D65" w:rsidRDefault="002C2EE4" w:rsidP="0023555F">
            <w:pPr>
              <w:spacing w:before="240" w:after="240" w:line="278" w:lineRule="auto"/>
              <w:jc w:val="both"/>
            </w:pPr>
            <w:r w:rsidRPr="00594D65">
              <w:t>Précise les procédures d'ouverture et de fonctionnement des établissements classés comme à risque (dangereux, insalubres, incommodes).</w:t>
            </w:r>
          </w:p>
        </w:tc>
      </w:tr>
      <w:tr w:rsidR="002C2EE4" w:rsidRPr="00594D65" w14:paraId="479C1D61" w14:textId="77777777" w:rsidTr="00834E8A">
        <w:tc>
          <w:tcPr>
            <w:tcW w:w="0" w:type="auto"/>
            <w:hideMark/>
          </w:tcPr>
          <w:p w14:paraId="3B3245C3" w14:textId="77777777" w:rsidR="002C2EE4" w:rsidRPr="00594D65" w:rsidRDefault="002C2EE4" w:rsidP="0023555F">
            <w:pPr>
              <w:spacing w:before="240" w:after="240" w:line="278" w:lineRule="auto"/>
              <w:jc w:val="both"/>
            </w:pPr>
            <w:r w:rsidRPr="00594D65">
              <w:rPr>
                <w:rFonts w:eastAsiaTheme="majorEastAsia"/>
                <w:b/>
                <w:bCs/>
              </w:rPr>
              <w:t>Loi n°2009-11 du 2 mars 2009</w:t>
            </w:r>
          </w:p>
        </w:tc>
        <w:tc>
          <w:tcPr>
            <w:tcW w:w="0" w:type="auto"/>
            <w:hideMark/>
          </w:tcPr>
          <w:p w14:paraId="12AB1047" w14:textId="77777777" w:rsidR="002C2EE4" w:rsidRPr="00594D65" w:rsidRDefault="002C2EE4" w:rsidP="0023555F">
            <w:pPr>
              <w:spacing w:before="240" w:after="240" w:line="278" w:lineRule="auto"/>
              <w:jc w:val="both"/>
            </w:pPr>
            <w:r w:rsidRPr="00594D65">
              <w:t>Met en place le Code de la sécurité et de la prévention contre les incendies, explosions et mouvements de panique dans les bâtiments.</w:t>
            </w:r>
          </w:p>
        </w:tc>
      </w:tr>
    </w:tbl>
    <w:p w14:paraId="1582A50E" w14:textId="6D0C56F4" w:rsidR="00023678" w:rsidRPr="00594D65" w:rsidRDefault="00023678" w:rsidP="0023555F">
      <w:pPr>
        <w:pStyle w:val="ListParagraph"/>
        <w:numPr>
          <w:ilvl w:val="0"/>
          <w:numId w:val="2"/>
        </w:numPr>
        <w:spacing w:before="240" w:after="240"/>
        <w:jc w:val="both"/>
        <w:rPr>
          <w:b/>
          <w:bCs/>
          <w:u w:val="single"/>
        </w:rPr>
      </w:pPr>
      <w:r w:rsidRPr="00594D65">
        <w:rPr>
          <w:b/>
          <w:bCs/>
          <w:u w:val="single"/>
        </w:rPr>
        <w:lastRenderedPageBreak/>
        <w:t>Etablissements classés</w:t>
      </w:r>
    </w:p>
    <w:p w14:paraId="197C455A" w14:textId="77777777" w:rsidR="00023678" w:rsidRPr="00594D65" w:rsidRDefault="00023678" w:rsidP="00023678">
      <w:pPr>
        <w:jc w:val="both"/>
        <w:rPr>
          <w:rFonts w:ascii="Times New Roman" w:hAnsi="Times New Roman"/>
        </w:rPr>
      </w:pPr>
      <w:r w:rsidRPr="00594D65">
        <w:t xml:space="preserve">Le régime des établissements dangereux, insalubres ou incommodes, dits « établissements classés », constitue un volet essentiel du cadre réglementaire tunisien en matière de protection de l’environnement et de la santé publique. Il est défini par le </w:t>
      </w:r>
      <w:r w:rsidRPr="00594D65">
        <w:rPr>
          <w:rStyle w:val="Strong"/>
          <w:rFonts w:eastAsiaTheme="majorEastAsia"/>
          <w:b w:val="0"/>
          <w:bCs w:val="0"/>
        </w:rPr>
        <w:t>décret n°2005-1991 du 11 juillet 2005</w:t>
      </w:r>
      <w:r w:rsidRPr="00594D65">
        <w:rPr>
          <w:b/>
          <w:bCs/>
        </w:rPr>
        <w:t xml:space="preserve">, </w:t>
      </w:r>
      <w:r w:rsidRPr="00594D65">
        <w:t>complété par</w:t>
      </w:r>
      <w:r w:rsidRPr="00594D65">
        <w:rPr>
          <w:b/>
          <w:bCs/>
        </w:rPr>
        <w:t xml:space="preserve"> les </w:t>
      </w:r>
      <w:r w:rsidRPr="00594D65">
        <w:rPr>
          <w:rStyle w:val="Strong"/>
          <w:rFonts w:eastAsiaTheme="majorEastAsia"/>
          <w:b w:val="0"/>
          <w:bCs w:val="0"/>
        </w:rPr>
        <w:t>arrêtés du 15 novembre 2005, du 23 février 2010 et du 24 octobre 2012</w:t>
      </w:r>
      <w:r w:rsidRPr="00594D65">
        <w:rPr>
          <w:b/>
          <w:bCs/>
        </w:rPr>
        <w:t>,</w:t>
      </w:r>
      <w:r w:rsidRPr="00594D65">
        <w:t xml:space="preserve"> qui établissent la nomenclature des établissements soumis à autorisation ou à déclaration en fonction de leur niveau de risque.</w:t>
      </w:r>
    </w:p>
    <w:p w14:paraId="7E6AF6F7" w14:textId="420B316E" w:rsidR="0D91C6EF" w:rsidRPr="00594D65" w:rsidRDefault="0D91C6EF" w:rsidP="0D91C6EF">
      <w:pPr>
        <w:jc w:val="both"/>
      </w:pPr>
    </w:p>
    <w:p w14:paraId="4F7D5075" w14:textId="77777777" w:rsidR="00023678" w:rsidRPr="00594D65" w:rsidRDefault="00023678" w:rsidP="00023678">
      <w:pPr>
        <w:jc w:val="both"/>
      </w:pPr>
      <w:r w:rsidRPr="00594D65">
        <w:t xml:space="preserve">Les projets de production d’électricité, y compris les centrales solaires photovoltaïques, sont considérés comme des établissements classés. Ils doivent, de ce fait, obtenir une </w:t>
      </w:r>
      <w:r w:rsidRPr="00594D65">
        <w:rPr>
          <w:rStyle w:val="Strong"/>
          <w:rFonts w:eastAsiaTheme="majorEastAsia"/>
        </w:rPr>
        <w:t xml:space="preserve">autorisation </w:t>
      </w:r>
      <w:r w:rsidRPr="00594D65">
        <w:rPr>
          <w:rStyle w:val="Strong"/>
          <w:rFonts w:eastAsiaTheme="majorEastAsia"/>
          <w:b w:val="0"/>
          <w:bCs w:val="0"/>
        </w:rPr>
        <w:t>préalable d’exploite</w:t>
      </w:r>
      <w:r w:rsidRPr="00594D65">
        <w:rPr>
          <w:rStyle w:val="Strong"/>
          <w:rFonts w:eastAsiaTheme="majorEastAsia"/>
        </w:rPr>
        <w:t>r</w:t>
      </w:r>
      <w:r w:rsidRPr="00594D65">
        <w:t xml:space="preserve"> délivrée par le ministère compétent. Cette autorisation repose sur un dossier technique qui inclut obligatoirement </w:t>
      </w:r>
      <w:r w:rsidRPr="00594D65">
        <w:rPr>
          <w:b/>
          <w:bCs/>
        </w:rPr>
        <w:t>l’</w:t>
      </w:r>
      <w:r w:rsidRPr="00594D65">
        <w:rPr>
          <w:rStyle w:val="Strong"/>
          <w:rFonts w:eastAsiaTheme="majorEastAsia"/>
          <w:b w:val="0"/>
          <w:bCs w:val="0"/>
        </w:rPr>
        <w:t>Étude d’Impact Environnemental et Social (EIES)</w:t>
      </w:r>
      <w:r w:rsidRPr="00594D65">
        <w:t xml:space="preserve"> validée par l’Agence Nationale de Protection de l’Environnement (ANPE).</w:t>
      </w:r>
    </w:p>
    <w:p w14:paraId="15846C47" w14:textId="77777777" w:rsidR="00023678" w:rsidRPr="00594D65" w:rsidRDefault="00023678" w:rsidP="00023678">
      <w:pPr>
        <w:jc w:val="both"/>
      </w:pPr>
      <w:r w:rsidRPr="00594D65">
        <w:t xml:space="preserve">Il est important de noter que, contrairement à d’autres projets classés à haut risque, les centrales solaires </w:t>
      </w:r>
      <w:r w:rsidRPr="00594D65">
        <w:rPr>
          <w:rStyle w:val="Strong"/>
          <w:rFonts w:eastAsiaTheme="majorEastAsia"/>
          <w:b w:val="0"/>
          <w:bCs w:val="0"/>
        </w:rPr>
        <w:t xml:space="preserve">ne sont pas soumises à une procédure de </w:t>
      </w:r>
      <w:proofErr w:type="gramStart"/>
      <w:r w:rsidRPr="00594D65">
        <w:rPr>
          <w:rStyle w:val="Strong"/>
          <w:rFonts w:eastAsiaTheme="majorEastAsia"/>
          <w:b w:val="0"/>
          <w:bCs w:val="0"/>
        </w:rPr>
        <w:t>“non objection”</w:t>
      </w:r>
      <w:proofErr w:type="gramEnd"/>
      <w:r w:rsidRPr="00594D65">
        <w:rPr>
          <w:rStyle w:val="Strong"/>
          <w:rFonts w:eastAsiaTheme="majorEastAsia"/>
          <w:b w:val="0"/>
          <w:bCs w:val="0"/>
        </w:rPr>
        <w:t xml:space="preserve"> préalable spécifique de l’EIES</w:t>
      </w:r>
      <w:r w:rsidRPr="00594D65">
        <w:t>. Toutefois, la préparation et la validation de cette étude constituent une condition indispensable à l’octroi de l’autorisation d’exploiter, et garantissent la prise en compte des risques environnementaux et sociaux dès les phases de conception.</w:t>
      </w:r>
    </w:p>
    <w:p w14:paraId="143A961E" w14:textId="77777777" w:rsidR="00023678" w:rsidRPr="00594D65" w:rsidRDefault="00023678" w:rsidP="00023678">
      <w:pPr>
        <w:jc w:val="both"/>
      </w:pPr>
      <w:r w:rsidRPr="00594D65">
        <w:t>Ce dispositif vise à encadrer la localisation, la construction et l’exploitation des projets de production d’électricité afin de prévenir les nuisances pour la population et l’environnement, tout en favorisant le développement durable des énergies renouvelables.</w:t>
      </w:r>
    </w:p>
    <w:p w14:paraId="37B134C6" w14:textId="77777777" w:rsidR="00023678" w:rsidRPr="00594D65" w:rsidRDefault="00023678" w:rsidP="00023678"/>
    <w:p w14:paraId="216D8D2F" w14:textId="1FCCF93F" w:rsidR="002C2EE4" w:rsidRPr="00594D65" w:rsidRDefault="007B12D5" w:rsidP="0023555F">
      <w:pPr>
        <w:pStyle w:val="ListParagraph"/>
        <w:numPr>
          <w:ilvl w:val="0"/>
          <w:numId w:val="2"/>
        </w:numPr>
        <w:spacing w:before="240" w:after="240"/>
        <w:jc w:val="both"/>
        <w:rPr>
          <w:b/>
          <w:bCs/>
          <w:u w:val="single"/>
        </w:rPr>
      </w:pPr>
      <w:r w:rsidRPr="00594D65">
        <w:rPr>
          <w:b/>
          <w:bCs/>
          <w:u w:val="single"/>
        </w:rPr>
        <w:t xml:space="preserve">Consultation publique et </w:t>
      </w:r>
      <w:r w:rsidR="00F94D76" w:rsidRPr="00594D65">
        <w:rPr>
          <w:b/>
          <w:bCs/>
          <w:u w:val="single"/>
        </w:rPr>
        <w:t>accès</w:t>
      </w:r>
      <w:r w:rsidRPr="00594D65">
        <w:rPr>
          <w:b/>
          <w:bCs/>
          <w:u w:val="single"/>
        </w:rPr>
        <w:t xml:space="preserve"> </w:t>
      </w:r>
      <w:r w:rsidR="00F94D76" w:rsidRPr="00594D65">
        <w:rPr>
          <w:b/>
          <w:bCs/>
          <w:u w:val="single"/>
        </w:rPr>
        <w:t xml:space="preserve">à </w:t>
      </w:r>
      <w:r w:rsidRPr="00594D65">
        <w:rPr>
          <w:b/>
          <w:bCs/>
          <w:u w:val="single"/>
        </w:rPr>
        <w:t>l’information</w:t>
      </w:r>
    </w:p>
    <w:tbl>
      <w:tblPr>
        <w:tblStyle w:val="TableGrid"/>
        <w:tblW w:w="0" w:type="auto"/>
        <w:tblLook w:val="04A0" w:firstRow="1" w:lastRow="0" w:firstColumn="1" w:lastColumn="0" w:noHBand="0" w:noVBand="1"/>
      </w:tblPr>
      <w:tblGrid>
        <w:gridCol w:w="2961"/>
        <w:gridCol w:w="6243"/>
      </w:tblGrid>
      <w:tr w:rsidR="002C2EE4" w:rsidRPr="00594D65" w14:paraId="7620D998" w14:textId="77777777" w:rsidTr="00834E8A">
        <w:tc>
          <w:tcPr>
            <w:tcW w:w="0" w:type="auto"/>
            <w:shd w:val="clear" w:color="auto" w:fill="AEAAAA" w:themeFill="background2" w:themeFillShade="BF"/>
          </w:tcPr>
          <w:p w14:paraId="02CE1454"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hideMark/>
          </w:tcPr>
          <w:p w14:paraId="36EE7C3C"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1E83E6EB" w14:textId="77777777" w:rsidTr="00834E8A">
        <w:tc>
          <w:tcPr>
            <w:tcW w:w="0" w:type="auto"/>
            <w:hideMark/>
          </w:tcPr>
          <w:p w14:paraId="65489E38" w14:textId="77777777" w:rsidR="002C2EE4" w:rsidRPr="00594D65" w:rsidRDefault="002C2EE4" w:rsidP="0023555F">
            <w:pPr>
              <w:spacing w:before="240" w:after="240" w:line="278" w:lineRule="auto"/>
              <w:jc w:val="both"/>
            </w:pPr>
            <w:r w:rsidRPr="00594D65">
              <w:rPr>
                <w:rFonts w:eastAsiaTheme="majorEastAsia"/>
                <w:b/>
                <w:bCs/>
              </w:rPr>
              <w:t>Décret gouvernemental n°2018-328 du 29 mars 2018</w:t>
            </w:r>
          </w:p>
        </w:tc>
        <w:tc>
          <w:tcPr>
            <w:tcW w:w="0" w:type="auto"/>
            <w:hideMark/>
          </w:tcPr>
          <w:p w14:paraId="2DEAA9E1" w14:textId="77777777" w:rsidR="002C2EE4" w:rsidRPr="00594D65" w:rsidRDefault="002C2EE4" w:rsidP="0023555F">
            <w:pPr>
              <w:spacing w:before="240" w:after="240" w:line="278" w:lineRule="auto"/>
              <w:jc w:val="both"/>
            </w:pPr>
            <w:r w:rsidRPr="00594D65">
              <w:t>Établit les règles d’organisation de la consultation publique. Bien que la publication des rapports d’EIE ne soit pas obligatoire, certaines entreprises publiques les diffusent volontairement selon les standards internationaux.</w:t>
            </w:r>
          </w:p>
        </w:tc>
      </w:tr>
      <w:tr w:rsidR="002C2EE4" w:rsidRPr="00594D65" w14:paraId="0213321E" w14:textId="77777777" w:rsidTr="00834E8A">
        <w:tc>
          <w:tcPr>
            <w:tcW w:w="0" w:type="auto"/>
            <w:hideMark/>
          </w:tcPr>
          <w:p w14:paraId="453E9877" w14:textId="77777777" w:rsidR="002C2EE4" w:rsidRPr="00594D65" w:rsidRDefault="002C2EE4" w:rsidP="0023555F">
            <w:pPr>
              <w:spacing w:before="240" w:after="240" w:line="278" w:lineRule="auto"/>
              <w:jc w:val="both"/>
            </w:pPr>
            <w:r w:rsidRPr="00594D65">
              <w:rPr>
                <w:rFonts w:eastAsiaTheme="majorEastAsia"/>
                <w:b/>
                <w:bCs/>
              </w:rPr>
              <w:t>Décret n°2005-1991 du 11 juillet 2005</w:t>
            </w:r>
          </w:p>
        </w:tc>
        <w:tc>
          <w:tcPr>
            <w:tcW w:w="0" w:type="auto"/>
            <w:hideMark/>
          </w:tcPr>
          <w:p w14:paraId="0D6BF7EF" w14:textId="77777777" w:rsidR="002C2EE4" w:rsidRPr="00594D65" w:rsidRDefault="002C2EE4" w:rsidP="0023555F">
            <w:pPr>
              <w:spacing w:before="240" w:after="240" w:line="278" w:lineRule="auto"/>
              <w:jc w:val="both"/>
            </w:pPr>
            <w:r w:rsidRPr="00594D65">
              <w:t>Constitue la base légale des EIE en Tunisie. Il reste général sur les aspects sociaux et ne traite pas spécifiquement de la vulnérabilité ni de la dimension genre.</w:t>
            </w:r>
          </w:p>
        </w:tc>
      </w:tr>
      <w:tr w:rsidR="002C2EE4" w:rsidRPr="00594D65" w14:paraId="6E01936B" w14:textId="77777777" w:rsidTr="00834E8A">
        <w:tc>
          <w:tcPr>
            <w:tcW w:w="0" w:type="auto"/>
            <w:hideMark/>
          </w:tcPr>
          <w:p w14:paraId="35765568" w14:textId="77777777" w:rsidR="002C2EE4" w:rsidRPr="00594D65" w:rsidRDefault="002C2EE4" w:rsidP="0023555F">
            <w:pPr>
              <w:spacing w:before="240" w:after="240" w:line="278" w:lineRule="auto"/>
              <w:jc w:val="both"/>
            </w:pPr>
            <w:r w:rsidRPr="00594D65">
              <w:rPr>
                <w:rFonts w:eastAsiaTheme="majorEastAsia"/>
                <w:b/>
                <w:bCs/>
              </w:rPr>
              <w:t>Projet de Code de l’Aménagement du Territoire et de l’Urbanisme</w:t>
            </w:r>
          </w:p>
        </w:tc>
        <w:tc>
          <w:tcPr>
            <w:tcW w:w="0" w:type="auto"/>
            <w:hideMark/>
          </w:tcPr>
          <w:p w14:paraId="17B74C94" w14:textId="77777777" w:rsidR="002C2EE4" w:rsidRPr="00594D65" w:rsidRDefault="002C2EE4" w:rsidP="0023555F">
            <w:pPr>
              <w:spacing w:before="240" w:after="240" w:line="278" w:lineRule="auto"/>
              <w:jc w:val="both"/>
            </w:pPr>
            <w:r w:rsidRPr="00594D65">
              <w:t>Son article 22 prévoit l’implication des collectivités locales, représentants des populations et associations dans les processus de planification.</w:t>
            </w:r>
          </w:p>
        </w:tc>
      </w:tr>
      <w:tr w:rsidR="002C2EE4" w:rsidRPr="00594D65" w14:paraId="18699993" w14:textId="77777777" w:rsidTr="00834E8A">
        <w:tc>
          <w:tcPr>
            <w:tcW w:w="0" w:type="auto"/>
            <w:hideMark/>
          </w:tcPr>
          <w:p w14:paraId="4D815EEA" w14:textId="77777777" w:rsidR="002C2EE4" w:rsidRPr="00594D65" w:rsidRDefault="002C2EE4" w:rsidP="0023555F">
            <w:pPr>
              <w:spacing w:before="240" w:after="240" w:line="278" w:lineRule="auto"/>
              <w:jc w:val="both"/>
            </w:pPr>
            <w:r w:rsidRPr="00594D65">
              <w:rPr>
                <w:rFonts w:eastAsiaTheme="majorEastAsia"/>
                <w:b/>
                <w:bCs/>
              </w:rPr>
              <w:t xml:space="preserve">Décret-loi n°2011-41 du 26 </w:t>
            </w:r>
            <w:r w:rsidRPr="00594D65">
              <w:rPr>
                <w:rFonts w:eastAsiaTheme="majorEastAsia"/>
                <w:b/>
                <w:bCs/>
              </w:rPr>
              <w:lastRenderedPageBreak/>
              <w:t>mai 2011</w:t>
            </w:r>
          </w:p>
        </w:tc>
        <w:tc>
          <w:tcPr>
            <w:tcW w:w="0" w:type="auto"/>
            <w:hideMark/>
          </w:tcPr>
          <w:p w14:paraId="77231856" w14:textId="77777777" w:rsidR="002C2EE4" w:rsidRPr="00594D65" w:rsidRDefault="002C2EE4" w:rsidP="0023555F">
            <w:pPr>
              <w:spacing w:before="240" w:after="240" w:line="278" w:lineRule="auto"/>
              <w:jc w:val="both"/>
            </w:pPr>
            <w:r w:rsidRPr="00594D65">
              <w:lastRenderedPageBreak/>
              <w:t xml:space="preserve">Garantit l’accès aux documents administratifs des organismes </w:t>
            </w:r>
            <w:r w:rsidRPr="00594D65">
              <w:lastRenderedPageBreak/>
              <w:t>publics, notamment sur l’organisation et les programmes.</w:t>
            </w:r>
          </w:p>
        </w:tc>
      </w:tr>
      <w:tr w:rsidR="002C2EE4" w:rsidRPr="00594D65" w14:paraId="52BD538A" w14:textId="77777777" w:rsidTr="00834E8A">
        <w:tc>
          <w:tcPr>
            <w:tcW w:w="0" w:type="auto"/>
            <w:hideMark/>
          </w:tcPr>
          <w:p w14:paraId="26355979" w14:textId="77777777" w:rsidR="002C2EE4" w:rsidRPr="00594D65" w:rsidRDefault="002C2EE4" w:rsidP="0023555F">
            <w:pPr>
              <w:spacing w:before="240" w:after="240" w:line="278" w:lineRule="auto"/>
              <w:jc w:val="both"/>
            </w:pPr>
            <w:r w:rsidRPr="00594D65">
              <w:rPr>
                <w:rFonts w:eastAsiaTheme="majorEastAsia"/>
                <w:b/>
                <w:bCs/>
              </w:rPr>
              <w:lastRenderedPageBreak/>
              <w:t>Loi organique n°2016-22 du 24 mars 2016</w:t>
            </w:r>
          </w:p>
        </w:tc>
        <w:tc>
          <w:tcPr>
            <w:tcW w:w="0" w:type="auto"/>
            <w:hideMark/>
          </w:tcPr>
          <w:p w14:paraId="67B62BDB" w14:textId="77777777" w:rsidR="002C2EE4" w:rsidRPr="00594D65" w:rsidRDefault="002C2EE4" w:rsidP="0023555F">
            <w:pPr>
              <w:spacing w:before="240" w:after="240" w:line="278" w:lineRule="auto"/>
              <w:jc w:val="both"/>
            </w:pPr>
            <w:r w:rsidRPr="00594D65">
              <w:t>Précise le droit d’accès à l’information détenue par les administrations. Bien que l’EIES ne soit pas explicitement mentionnée, une demande formelle est possible.</w:t>
            </w:r>
          </w:p>
        </w:tc>
      </w:tr>
      <w:tr w:rsidR="002C2EE4" w:rsidRPr="00594D65" w14:paraId="026F9855" w14:textId="77777777" w:rsidTr="00834E8A">
        <w:tc>
          <w:tcPr>
            <w:tcW w:w="0" w:type="auto"/>
            <w:hideMark/>
          </w:tcPr>
          <w:p w14:paraId="443AACF3" w14:textId="77777777" w:rsidR="002C2EE4" w:rsidRPr="00594D65" w:rsidRDefault="002C2EE4" w:rsidP="0023555F">
            <w:pPr>
              <w:spacing w:before="240" w:after="240" w:line="278" w:lineRule="auto"/>
              <w:jc w:val="both"/>
            </w:pPr>
            <w:r w:rsidRPr="00594D65">
              <w:rPr>
                <w:rFonts w:eastAsiaTheme="majorEastAsia"/>
                <w:b/>
                <w:bCs/>
              </w:rPr>
              <w:t>Décret n°2017-18 du 17 août 2017</w:t>
            </w:r>
          </w:p>
        </w:tc>
        <w:tc>
          <w:tcPr>
            <w:tcW w:w="0" w:type="auto"/>
            <w:hideMark/>
          </w:tcPr>
          <w:p w14:paraId="1A09BBA0" w14:textId="77777777" w:rsidR="002C2EE4" w:rsidRPr="00594D65" w:rsidRDefault="002C2EE4" w:rsidP="0023555F">
            <w:pPr>
              <w:spacing w:before="240" w:after="240" w:line="278" w:lineRule="auto"/>
              <w:jc w:val="both"/>
            </w:pPr>
            <w:r w:rsidRPr="00594D65">
              <w:t>Établit l’Instance nationale d’accès à l’information, compétente pour recevoir les recours en cas de refus d’accès.</w:t>
            </w:r>
          </w:p>
        </w:tc>
      </w:tr>
      <w:tr w:rsidR="002C2EE4" w:rsidRPr="00594D65" w14:paraId="23A3D60E" w14:textId="77777777" w:rsidTr="00834E8A">
        <w:tc>
          <w:tcPr>
            <w:tcW w:w="0" w:type="auto"/>
            <w:hideMark/>
          </w:tcPr>
          <w:p w14:paraId="0E33B8FE" w14:textId="77777777" w:rsidR="002C2EE4" w:rsidRPr="00594D65" w:rsidRDefault="002C2EE4" w:rsidP="0023555F">
            <w:pPr>
              <w:spacing w:before="240" w:after="240" w:line="278" w:lineRule="auto"/>
              <w:jc w:val="both"/>
            </w:pPr>
            <w:r w:rsidRPr="00594D65">
              <w:rPr>
                <w:rFonts w:eastAsiaTheme="majorEastAsia"/>
                <w:b/>
                <w:bCs/>
              </w:rPr>
              <w:t>Article 32 de la Constitution (2014)</w:t>
            </w:r>
          </w:p>
        </w:tc>
        <w:tc>
          <w:tcPr>
            <w:tcW w:w="0" w:type="auto"/>
            <w:hideMark/>
          </w:tcPr>
          <w:p w14:paraId="714CA005" w14:textId="77777777" w:rsidR="002C2EE4" w:rsidRPr="00594D65" w:rsidRDefault="002C2EE4" w:rsidP="0023555F">
            <w:pPr>
              <w:spacing w:before="240" w:after="240" w:line="278" w:lineRule="auto"/>
              <w:jc w:val="both"/>
            </w:pPr>
            <w:r w:rsidRPr="00594D65">
              <w:t>Consacre le droit à l’information pour tous les citoyens.</w:t>
            </w:r>
          </w:p>
        </w:tc>
      </w:tr>
      <w:tr w:rsidR="002C2EE4" w:rsidRPr="00594D65" w14:paraId="156AAC84" w14:textId="77777777" w:rsidTr="00834E8A">
        <w:tc>
          <w:tcPr>
            <w:tcW w:w="0" w:type="auto"/>
            <w:hideMark/>
          </w:tcPr>
          <w:p w14:paraId="5F57A2D6" w14:textId="77777777" w:rsidR="002C2EE4" w:rsidRPr="00594D65" w:rsidRDefault="002C2EE4" w:rsidP="0023555F">
            <w:pPr>
              <w:spacing w:before="240" w:after="240" w:line="278" w:lineRule="auto"/>
              <w:jc w:val="both"/>
            </w:pPr>
            <w:r w:rsidRPr="00594D65">
              <w:rPr>
                <w:rFonts w:eastAsiaTheme="majorEastAsia"/>
                <w:b/>
                <w:bCs/>
              </w:rPr>
              <w:t>Article 139 de la Constitution</w:t>
            </w:r>
          </w:p>
        </w:tc>
        <w:tc>
          <w:tcPr>
            <w:tcW w:w="0" w:type="auto"/>
            <w:hideMark/>
          </w:tcPr>
          <w:p w14:paraId="400EDE15" w14:textId="77777777" w:rsidR="002C2EE4" w:rsidRPr="00594D65" w:rsidRDefault="002C2EE4" w:rsidP="0023555F">
            <w:pPr>
              <w:spacing w:before="240" w:after="240" w:line="278" w:lineRule="auto"/>
              <w:jc w:val="both"/>
            </w:pPr>
            <w:r w:rsidRPr="00594D65">
              <w:t>Implique les collectivités locales dans les mécanismes de démocratie participative, notamment pour les projets de développement et d’aménagement.</w:t>
            </w:r>
          </w:p>
        </w:tc>
      </w:tr>
    </w:tbl>
    <w:p w14:paraId="2D1CF1D1" w14:textId="2962852C" w:rsidR="002C2EE4" w:rsidRPr="00594D65" w:rsidRDefault="007B12D5" w:rsidP="0023555F">
      <w:pPr>
        <w:pStyle w:val="ListParagraph"/>
        <w:numPr>
          <w:ilvl w:val="0"/>
          <w:numId w:val="2"/>
        </w:numPr>
        <w:spacing w:before="240" w:after="240"/>
        <w:jc w:val="both"/>
      </w:pPr>
      <w:r w:rsidRPr="00594D65">
        <w:rPr>
          <w:b/>
          <w:bCs/>
          <w:u w:val="single"/>
        </w:rPr>
        <w:t>Investissement et projets d’énergies renouvelables</w:t>
      </w:r>
    </w:p>
    <w:tbl>
      <w:tblPr>
        <w:tblStyle w:val="TableGrid"/>
        <w:tblW w:w="0" w:type="auto"/>
        <w:tblLook w:val="04A0" w:firstRow="1" w:lastRow="0" w:firstColumn="1" w:lastColumn="0" w:noHBand="0" w:noVBand="1"/>
      </w:tblPr>
      <w:tblGrid>
        <w:gridCol w:w="2500"/>
        <w:gridCol w:w="6704"/>
      </w:tblGrid>
      <w:tr w:rsidR="002C2EE4" w:rsidRPr="00594D65" w14:paraId="32A53F7C" w14:textId="77777777" w:rsidTr="00834E8A">
        <w:tc>
          <w:tcPr>
            <w:tcW w:w="0" w:type="auto"/>
            <w:shd w:val="clear" w:color="auto" w:fill="AEAAAA" w:themeFill="background2" w:themeFillShade="BF"/>
            <w:hideMark/>
          </w:tcPr>
          <w:p w14:paraId="1F07C25B" w14:textId="77777777" w:rsidR="002C2EE4" w:rsidRPr="00594D65" w:rsidRDefault="002C2EE4" w:rsidP="0023555F">
            <w:pPr>
              <w:spacing w:before="240" w:after="240" w:line="278" w:lineRule="auto"/>
              <w:jc w:val="both"/>
              <w:rPr>
                <w:b/>
                <w:bCs/>
              </w:rPr>
            </w:pPr>
            <w:r w:rsidRPr="00594D65">
              <w:rPr>
                <w:b/>
                <w:bCs/>
              </w:rPr>
              <w:t>Loi/Décret/Arrêt</w:t>
            </w:r>
          </w:p>
        </w:tc>
        <w:tc>
          <w:tcPr>
            <w:tcW w:w="0" w:type="auto"/>
            <w:shd w:val="clear" w:color="auto" w:fill="AEAAAA" w:themeFill="background2" w:themeFillShade="BF"/>
            <w:hideMark/>
          </w:tcPr>
          <w:p w14:paraId="07B7D64F" w14:textId="77777777" w:rsidR="002C2EE4" w:rsidRPr="00594D65" w:rsidRDefault="002C2EE4" w:rsidP="0023555F">
            <w:pPr>
              <w:spacing w:before="240" w:after="240" w:line="278" w:lineRule="auto"/>
              <w:jc w:val="both"/>
              <w:rPr>
                <w:b/>
                <w:bCs/>
              </w:rPr>
            </w:pPr>
            <w:r w:rsidRPr="00594D65">
              <w:rPr>
                <w:rFonts w:eastAsiaTheme="majorEastAsia"/>
                <w:b/>
                <w:bCs/>
              </w:rPr>
              <w:t>Texte de référence</w:t>
            </w:r>
          </w:p>
        </w:tc>
      </w:tr>
      <w:tr w:rsidR="002C2EE4" w:rsidRPr="00594D65" w14:paraId="0E4D74F6" w14:textId="77777777" w:rsidTr="00834E8A">
        <w:tc>
          <w:tcPr>
            <w:tcW w:w="0" w:type="auto"/>
            <w:hideMark/>
          </w:tcPr>
          <w:p w14:paraId="08814706" w14:textId="77777777" w:rsidR="002C2EE4" w:rsidRPr="00594D65" w:rsidRDefault="002C2EE4" w:rsidP="0023555F">
            <w:pPr>
              <w:spacing w:before="240" w:after="240" w:line="278" w:lineRule="auto"/>
              <w:jc w:val="both"/>
            </w:pPr>
            <w:r w:rsidRPr="00594D65">
              <w:rPr>
                <w:rFonts w:eastAsiaTheme="majorEastAsia"/>
                <w:b/>
                <w:bCs/>
              </w:rPr>
              <w:t>Décret gouvernemental n°2017-389 du 9 mars 2017</w:t>
            </w:r>
          </w:p>
        </w:tc>
        <w:tc>
          <w:tcPr>
            <w:tcW w:w="0" w:type="auto"/>
            <w:hideMark/>
          </w:tcPr>
          <w:p w14:paraId="628E75E3" w14:textId="77777777" w:rsidR="002C2EE4" w:rsidRPr="00594D65" w:rsidRDefault="002C2EE4" w:rsidP="0023555F">
            <w:pPr>
              <w:spacing w:before="240" w:after="240" w:line="278" w:lineRule="auto"/>
              <w:jc w:val="both"/>
            </w:pPr>
            <w:r w:rsidRPr="00594D65">
              <w:t>Prévoit des incitations financières pour les projets dont le coût est supérieur ou égal à 50 millions de dinars. Ces projets peuvent être classés d’intérêt national conformément à l’article 20 de la loi n°2016-71 sur l’investissement.</w:t>
            </w:r>
          </w:p>
        </w:tc>
      </w:tr>
      <w:tr w:rsidR="002C2EE4" w:rsidRPr="00594D65" w14:paraId="7E9592B8" w14:textId="77777777" w:rsidTr="00834E8A">
        <w:tc>
          <w:tcPr>
            <w:tcW w:w="0" w:type="auto"/>
            <w:hideMark/>
          </w:tcPr>
          <w:p w14:paraId="4C8CBFA2" w14:textId="77777777" w:rsidR="002C2EE4" w:rsidRPr="00594D65" w:rsidRDefault="002C2EE4" w:rsidP="0023555F">
            <w:pPr>
              <w:spacing w:before="240" w:after="240" w:line="278" w:lineRule="auto"/>
              <w:jc w:val="both"/>
            </w:pPr>
            <w:r w:rsidRPr="00594D65">
              <w:rPr>
                <w:rFonts w:eastAsiaTheme="majorEastAsia"/>
                <w:b/>
                <w:bCs/>
              </w:rPr>
              <w:t>Loi n°2019-47 du 29 mai 2019</w:t>
            </w:r>
          </w:p>
        </w:tc>
        <w:tc>
          <w:tcPr>
            <w:tcW w:w="0" w:type="auto"/>
            <w:hideMark/>
          </w:tcPr>
          <w:p w14:paraId="4EA08184" w14:textId="77777777" w:rsidR="002C2EE4" w:rsidRPr="00594D65" w:rsidRDefault="002C2EE4" w:rsidP="0023555F">
            <w:pPr>
              <w:spacing w:before="240" w:after="240" w:line="278" w:lineRule="auto"/>
              <w:jc w:val="both"/>
            </w:pPr>
            <w:r w:rsidRPr="00594D65">
              <w:t>Fixe des dispositions favorables à l’investissement, notamment pour les projets d’énergies renouvelables. Permet l’utilisation de terrains privés ou publics sans exigence de changement de vocation des terres agricoles, en conformité avec le plan national des énergies renouvelables.</w:t>
            </w:r>
          </w:p>
        </w:tc>
      </w:tr>
    </w:tbl>
    <w:p w14:paraId="53F87687" w14:textId="1B7D05F5" w:rsidR="00EC5BA8" w:rsidRPr="00594D65" w:rsidRDefault="00856D02" w:rsidP="00335249">
      <w:pPr>
        <w:pStyle w:val="Heading2"/>
      </w:pPr>
      <w:bookmarkStart w:id="19" w:name="_Toc208832681"/>
      <w:bookmarkStart w:id="20" w:name="_Toc203402399"/>
      <w:r w:rsidRPr="00594D65">
        <w:t>Cadre institutionnel</w:t>
      </w:r>
      <w:bookmarkEnd w:id="19"/>
      <w:r w:rsidRPr="00594D65">
        <w:t xml:space="preserve"> </w:t>
      </w:r>
      <w:bookmarkEnd w:id="20"/>
    </w:p>
    <w:p w14:paraId="5300EB7B" w14:textId="248AEA3F" w:rsidR="00AA1673" w:rsidRPr="00594D65" w:rsidRDefault="00265EF2" w:rsidP="00335249">
      <w:pPr>
        <w:pStyle w:val="Heading3"/>
      </w:pPr>
      <w:bookmarkStart w:id="21" w:name="_Toc203402400"/>
      <w:bookmarkStart w:id="22" w:name="_Toc208832682"/>
      <w:r w:rsidRPr="00594D65">
        <w:t>Ministère de l’industrie, de l’Energie et des mines</w:t>
      </w:r>
      <w:bookmarkEnd w:id="21"/>
      <w:bookmarkEnd w:id="22"/>
      <w:r w:rsidRPr="00594D65">
        <w:t xml:space="preserve"> </w:t>
      </w:r>
    </w:p>
    <w:p w14:paraId="10D13530" w14:textId="57CE3EFC" w:rsidR="004B64EE" w:rsidRPr="00594D65" w:rsidRDefault="004B64EE" w:rsidP="00A372EB">
      <w:pPr>
        <w:tabs>
          <w:tab w:val="left" w:pos="1284"/>
        </w:tabs>
        <w:spacing w:line="360" w:lineRule="auto"/>
        <w:jc w:val="both"/>
      </w:pPr>
      <w:r w:rsidRPr="00594D65">
        <w:t xml:space="preserve">Le ministère est l’autorité principale chargée de définir et de piloter la politique nationale dans les secteurs de l’industrie, de l’énergie, notamment les énergies renouvelables, et des mines. Il assure la coordination des actions visant à développer ces secteurs, à encourager l’innovation et à garantir la sécurité des approvisionnements énergétiques et miniers. En outre, il supervise la </w:t>
      </w:r>
      <w:r w:rsidRPr="00594D65">
        <w:lastRenderedPageBreak/>
        <w:t>coopération industrielle ainsi que la réglementation et la sécurité dans ces domaines.</w:t>
      </w:r>
    </w:p>
    <w:p w14:paraId="307BA80D" w14:textId="45252089" w:rsidR="00AA1673" w:rsidRPr="00594D65" w:rsidRDefault="00265EF2" w:rsidP="00335249">
      <w:pPr>
        <w:pStyle w:val="Heading3"/>
      </w:pPr>
      <w:bookmarkStart w:id="23" w:name="_Toc203402401"/>
      <w:bookmarkStart w:id="24" w:name="_Toc208832683"/>
      <w:r w:rsidRPr="00594D65">
        <w:t>Agence Nationale de Maitrise de l’Energie (ANME)</w:t>
      </w:r>
      <w:bookmarkEnd w:id="23"/>
      <w:bookmarkEnd w:id="24"/>
    </w:p>
    <w:p w14:paraId="7D48417B" w14:textId="35425BD2" w:rsidR="00A677ED" w:rsidRPr="00594D65" w:rsidRDefault="00A677ED" w:rsidP="00A372EB">
      <w:pPr>
        <w:tabs>
          <w:tab w:val="left" w:pos="1284"/>
        </w:tabs>
        <w:spacing w:line="360" w:lineRule="auto"/>
        <w:jc w:val="both"/>
      </w:pPr>
      <w:r w:rsidRPr="00594D65">
        <w:t>Créée en 1985, l’ANME est l’agence clé de la Tunisie pour la promotion de l’efficacité énergétique et des énergies renouvelables. Placée sous la tutelle du ministère de l’Industrie, elle joue un rôle central dans la mise en œuvre des politiques énergétiques nationales. Elle assure notamment la gestion des mécanismes d’appui au secteur photovoltaïque, la délivrance des agréments aux opérateurs, ainsi que le contrôle de la conformité des équipements. L’ANME administre également le Fonds de Transition Énergétique, appuyant les projets favorisant la transition énergétique.</w:t>
      </w:r>
    </w:p>
    <w:p w14:paraId="3B29DC3C" w14:textId="7C689D80" w:rsidR="00AA1673" w:rsidRPr="00594D65" w:rsidRDefault="00265EF2" w:rsidP="00335249">
      <w:pPr>
        <w:pStyle w:val="Heading3"/>
      </w:pPr>
      <w:bookmarkStart w:id="25" w:name="_Toc203402402"/>
      <w:bookmarkStart w:id="26" w:name="_Toc208832684"/>
      <w:r w:rsidRPr="00594D65">
        <w:t>La Société Tunisienne de l'Electricité et du Gaz (STEG)</w:t>
      </w:r>
      <w:bookmarkEnd w:id="25"/>
      <w:bookmarkEnd w:id="26"/>
      <w:r w:rsidRPr="00594D65">
        <w:t xml:space="preserve"> </w:t>
      </w:r>
    </w:p>
    <w:p w14:paraId="777398E9" w14:textId="69786A01" w:rsidR="00265EF2" w:rsidRPr="00594D65" w:rsidRDefault="00265EF2" w:rsidP="00A372EB">
      <w:pPr>
        <w:tabs>
          <w:tab w:val="left" w:pos="1284"/>
        </w:tabs>
        <w:spacing w:line="360" w:lineRule="auto"/>
        <w:jc w:val="both"/>
      </w:pPr>
      <w:r w:rsidRPr="00594D65">
        <w:t>La Société Tunisienne de l’Électricité et du Gaz (STEG), instituée par le décret-loi n°62-8 du 3 avril 1962, modifié par la loi n°96-27 du 1er avril 1996, est chargée d’assurer l’électrification du pays, le développement du réseau de gaz naturel et la mise en place d’infrastructures énergétiques. Elle assure la production de l’électricité et du gaz de pétrole liquéfié (GPL), ainsi que le transport et la distribution de l’électricité et du gaz naturel à l’échelle nationale.</w:t>
      </w:r>
    </w:p>
    <w:p w14:paraId="13B6197E" w14:textId="199A9CAE" w:rsidR="00AA1673" w:rsidRPr="00594D65" w:rsidRDefault="00265EF2" w:rsidP="00335249">
      <w:pPr>
        <w:pStyle w:val="Heading3"/>
      </w:pPr>
      <w:bookmarkStart w:id="27" w:name="_Toc203402403"/>
      <w:bookmarkStart w:id="28" w:name="_Toc208832685"/>
      <w:r w:rsidRPr="00594D65">
        <w:t>Ministère de l’Environnement (ME)</w:t>
      </w:r>
      <w:bookmarkEnd w:id="27"/>
      <w:bookmarkEnd w:id="28"/>
      <w:r w:rsidRPr="00594D65">
        <w:t xml:space="preserve">  </w:t>
      </w:r>
    </w:p>
    <w:p w14:paraId="1AE919E4" w14:textId="7A14BFA4" w:rsidR="00265EF2" w:rsidRPr="00594D65" w:rsidRDefault="001E117F" w:rsidP="00A372EB">
      <w:pPr>
        <w:tabs>
          <w:tab w:val="left" w:pos="1284"/>
        </w:tabs>
        <w:spacing w:line="360" w:lineRule="auto"/>
        <w:jc w:val="both"/>
      </w:pPr>
      <w:r w:rsidRPr="00594D65">
        <w:t>Chargé de la conception et de la mise en œuvre des politiques environnementales, ce ministère veille à la protection des ressources naturelles et à la promotion du développement durable. Il supervise plusieurs agences spécialisées telles que l’Agence Nationale de Protection de l’Environnement (ANPE), l’Agence Nationale de Gestion des Déchets (</w:t>
      </w:r>
      <w:proofErr w:type="spellStart"/>
      <w:r w:rsidRPr="00594D65">
        <w:t>ANGed</w:t>
      </w:r>
      <w:proofErr w:type="spellEnd"/>
      <w:r w:rsidRPr="00594D65">
        <w:t>) et l’Office National de l’Assainissement (ONAS), qui contribuent chacune à des aspects spécifiques de la gestion environnementale.</w:t>
      </w:r>
    </w:p>
    <w:p w14:paraId="28D75487" w14:textId="1D71742A" w:rsidR="00AA1673" w:rsidRPr="00594D65" w:rsidRDefault="00265EF2" w:rsidP="00335249">
      <w:pPr>
        <w:pStyle w:val="Heading3"/>
      </w:pPr>
      <w:bookmarkStart w:id="29" w:name="_Toc203402404"/>
      <w:bookmarkStart w:id="30" w:name="_Toc208832686"/>
      <w:r w:rsidRPr="00594D65">
        <w:t>Ministère de l'Agriculture</w:t>
      </w:r>
      <w:bookmarkEnd w:id="29"/>
      <w:bookmarkEnd w:id="30"/>
    </w:p>
    <w:p w14:paraId="2680EF13" w14:textId="6CA5D778" w:rsidR="006B2089" w:rsidRPr="00594D65" w:rsidRDefault="006B2089" w:rsidP="00A372EB">
      <w:pPr>
        <w:tabs>
          <w:tab w:val="left" w:pos="1284"/>
        </w:tabs>
        <w:spacing w:line="360" w:lineRule="auto"/>
        <w:jc w:val="both"/>
      </w:pPr>
      <w:r w:rsidRPr="00594D65">
        <w:t>À travers ses services, notamment la Direction Générale des Forêts et les Commissariats Régionaux au Développement Agricole (CRDA), le ministère intervient dans la gestion durable des ressources naturelles. Ces structures jouent un rôle important dans la préservation des espaces forestiers, des parcs nationaux et des réserves naturelles, en veillant au respect des réglementations forestières et environnementales applicables.</w:t>
      </w:r>
    </w:p>
    <w:p w14:paraId="782A534F" w14:textId="51784633" w:rsidR="00AA1673" w:rsidRPr="00594D65" w:rsidRDefault="00265EF2" w:rsidP="00335249">
      <w:pPr>
        <w:pStyle w:val="Heading3"/>
      </w:pPr>
      <w:bookmarkStart w:id="31" w:name="_Toc203402405"/>
      <w:bookmarkStart w:id="32" w:name="_Toc208832687"/>
      <w:r w:rsidRPr="00594D65">
        <w:t>Ministère de la Culture, en particulier l'Institut National du Patrimoine (INP)</w:t>
      </w:r>
      <w:bookmarkEnd w:id="31"/>
      <w:bookmarkEnd w:id="32"/>
      <w:r w:rsidRPr="00594D65">
        <w:t xml:space="preserve">  </w:t>
      </w:r>
    </w:p>
    <w:p w14:paraId="7738CCE0" w14:textId="21E4FD00" w:rsidR="00673903" w:rsidRPr="00594D65" w:rsidRDefault="00673903" w:rsidP="00B50FFA">
      <w:pPr>
        <w:tabs>
          <w:tab w:val="left" w:pos="1284"/>
        </w:tabs>
        <w:spacing w:line="360" w:lineRule="auto"/>
        <w:jc w:val="both"/>
      </w:pPr>
      <w:r w:rsidRPr="00594D65">
        <w:t xml:space="preserve">Cet organisme est responsable de la conservation et de la valorisation du patrimoine culturel, </w:t>
      </w:r>
      <w:r w:rsidRPr="00594D65">
        <w:lastRenderedPageBreak/>
        <w:t>archéologique et historique. Dans le cadre des projets susceptibles d’affecter des sites ou objets patrimoniaux, l’INP intervient pour réaliser des études, des inventaires, ainsi que le suivi et la protection du patrimoine.</w:t>
      </w:r>
    </w:p>
    <w:p w14:paraId="5592604E" w14:textId="3AD229D8" w:rsidR="00AA1673" w:rsidRPr="00594D65" w:rsidRDefault="00265EF2" w:rsidP="00335249">
      <w:pPr>
        <w:pStyle w:val="Heading3"/>
      </w:pPr>
      <w:bookmarkStart w:id="33" w:name="_Toc203402406"/>
      <w:bookmarkStart w:id="34" w:name="_Toc208832688"/>
      <w:r w:rsidRPr="00594D65">
        <w:t>Ministère des Affaires Sociales</w:t>
      </w:r>
      <w:bookmarkEnd w:id="33"/>
      <w:bookmarkEnd w:id="34"/>
    </w:p>
    <w:p w14:paraId="69BEFA8C" w14:textId="2A2D3901" w:rsidR="00265EF2" w:rsidRPr="00594D65" w:rsidRDefault="00265EF2" w:rsidP="00B50FFA">
      <w:pPr>
        <w:tabs>
          <w:tab w:val="left" w:pos="1284"/>
        </w:tabs>
        <w:spacing w:line="360" w:lineRule="auto"/>
        <w:jc w:val="both"/>
      </w:pPr>
      <w:r w:rsidRPr="00594D65">
        <w:t xml:space="preserve">Le ministère chargé des affaires sociales est responsable de la mise en œuvre de la politique </w:t>
      </w:r>
      <w:r w:rsidR="00EE1D4A" w:rsidRPr="00594D65">
        <w:t>Chargé de la politique sociale, ce ministère vise à promouvoir la cohésion sociale et l’équité. Il assure la protection des populations vulnérables, la sécurité au travail, l’inclusion sociale, ainsi que le développement de programmes d’éducation et de soutien social. Son action inclut la coordination avec la société civile et la diaspora tunisienne, ainsi que la gestion du logement social.</w:t>
      </w:r>
    </w:p>
    <w:p w14:paraId="2B3176F6" w14:textId="5DE143AA" w:rsidR="00AA1673" w:rsidRPr="00594D65" w:rsidRDefault="00265EF2" w:rsidP="00335249">
      <w:pPr>
        <w:pStyle w:val="Heading3"/>
      </w:pPr>
      <w:bookmarkStart w:id="35" w:name="_Toc203402407"/>
      <w:bookmarkStart w:id="36" w:name="_Toc208832689"/>
      <w:r w:rsidRPr="00594D65">
        <w:t>Ministère des Domaines de l’Etat et des Affaires Foncières (MDEAF)</w:t>
      </w:r>
      <w:bookmarkEnd w:id="35"/>
      <w:bookmarkEnd w:id="36"/>
    </w:p>
    <w:p w14:paraId="1A3C4428" w14:textId="7C63D793" w:rsidR="00EE1D4A" w:rsidRPr="00594D65" w:rsidRDefault="00EE1D4A" w:rsidP="00B50FFA">
      <w:pPr>
        <w:tabs>
          <w:tab w:val="left" w:pos="1284"/>
        </w:tabs>
        <w:spacing w:line="360" w:lineRule="auto"/>
        <w:jc w:val="both"/>
      </w:pPr>
      <w:r w:rsidRPr="00594D65">
        <w:t>Ce ministère est responsable de la gestion et de la valorisation du domaine public et privé de l’État. Il contrôle les opérations foncières, telles que l’affectation, la cession ou l’expropriation des biens immobiliers nécessaires aux projets publics ou privés, et assure la régularisation des droits fonciers dans le respect de la législation en vigueur.</w:t>
      </w:r>
    </w:p>
    <w:p w14:paraId="501D0BEB" w14:textId="4EB269DE" w:rsidR="00AA1673" w:rsidRPr="00594D65" w:rsidRDefault="00265EF2" w:rsidP="00335249">
      <w:pPr>
        <w:pStyle w:val="Heading3"/>
      </w:pPr>
      <w:bookmarkStart w:id="37" w:name="_Toc203402408"/>
      <w:bookmarkStart w:id="38" w:name="_Toc208832690"/>
      <w:r w:rsidRPr="00594D65">
        <w:t xml:space="preserve">Les </w:t>
      </w:r>
      <w:proofErr w:type="spellStart"/>
      <w:r w:rsidRPr="00594D65">
        <w:t>ONGs</w:t>
      </w:r>
      <w:proofErr w:type="spellEnd"/>
      <w:r w:rsidRPr="00594D65">
        <w:t xml:space="preserve"> et la Société civile</w:t>
      </w:r>
      <w:bookmarkEnd w:id="37"/>
      <w:bookmarkEnd w:id="38"/>
    </w:p>
    <w:p w14:paraId="61E06903" w14:textId="47CB5EAB" w:rsidR="00BF4B23" w:rsidRPr="00594D65" w:rsidRDefault="00BF4B23" w:rsidP="00B50FFA">
      <w:pPr>
        <w:tabs>
          <w:tab w:val="left" w:pos="1284"/>
        </w:tabs>
        <w:spacing w:line="360" w:lineRule="auto"/>
        <w:jc w:val="both"/>
      </w:pPr>
      <w:r w:rsidRPr="00594D65">
        <w:t xml:space="preserve">Les ONG tunisiennes jouent un rôle essentiel dans la protection de l’environnement, le développement durable, et l’amélioration des conditions sociales. Elles interviennent sur le terrain, sensibilisent les populations, et participent aux processus de consultation publique. Leur implication contribue à renforcer la transparence, la participation citoyenne et la durabilité des projets. </w:t>
      </w:r>
    </w:p>
    <w:p w14:paraId="10C6C91A" w14:textId="2342917A" w:rsidR="00AA1673" w:rsidRPr="00594D65" w:rsidRDefault="00506543" w:rsidP="00335249">
      <w:pPr>
        <w:pStyle w:val="Heading2"/>
      </w:pPr>
      <w:bookmarkStart w:id="39" w:name="_Toc203402409"/>
      <w:bookmarkStart w:id="40" w:name="_Toc208832691"/>
      <w:r w:rsidRPr="00594D65">
        <w:t>Conventions internationales</w:t>
      </w:r>
      <w:bookmarkEnd w:id="39"/>
      <w:bookmarkEnd w:id="40"/>
    </w:p>
    <w:p w14:paraId="7F2493FB" w14:textId="77777777" w:rsidR="00AE2F47" w:rsidRPr="00594D65" w:rsidRDefault="00AE2F47" w:rsidP="00B50FFA">
      <w:pPr>
        <w:pStyle w:val="ListParagraph"/>
        <w:numPr>
          <w:ilvl w:val="0"/>
          <w:numId w:val="2"/>
        </w:numPr>
        <w:tabs>
          <w:tab w:val="left" w:pos="1284"/>
        </w:tabs>
        <w:spacing w:line="360" w:lineRule="auto"/>
        <w:jc w:val="both"/>
        <w:rPr>
          <w:b/>
          <w:bCs/>
        </w:rPr>
      </w:pPr>
      <w:r w:rsidRPr="00594D65">
        <w:t xml:space="preserve">Convention de Stockholm sur les polluants organiques persistants (POP) : </w:t>
      </w:r>
      <w:r w:rsidRPr="00594D65">
        <w:rPr>
          <w:b/>
          <w:bCs/>
        </w:rPr>
        <w:t>Décret n° 2004-918 du 13 Avril 2004</w:t>
      </w:r>
    </w:p>
    <w:p w14:paraId="394E05A9"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Protocole de Cartagena sur la biosécurité :  </w:t>
      </w:r>
      <w:r w:rsidRPr="00594D65">
        <w:rPr>
          <w:b/>
          <w:bCs/>
        </w:rPr>
        <w:t>Loi n°2002-58 du 25 Juin 2002</w:t>
      </w:r>
    </w:p>
    <w:p w14:paraId="013BF971" w14:textId="77777777" w:rsidR="00AE2F47" w:rsidRPr="00594D65" w:rsidRDefault="00AE2F47" w:rsidP="00B50FFA">
      <w:pPr>
        <w:pStyle w:val="ListParagraph"/>
        <w:numPr>
          <w:ilvl w:val="0"/>
          <w:numId w:val="2"/>
        </w:numPr>
        <w:tabs>
          <w:tab w:val="left" w:pos="1284"/>
        </w:tabs>
        <w:spacing w:line="360" w:lineRule="auto"/>
        <w:jc w:val="both"/>
      </w:pPr>
      <w:r w:rsidRPr="00594D65">
        <w:t>Protocole de Kyoto et loi 93-46 du 3 mai 1993 ratifiant la Convention-cadre des Nations unies sur les changements climatiques </w:t>
      </w:r>
      <w:r w:rsidRPr="00594D65">
        <w:rPr>
          <w:b/>
          <w:bCs/>
        </w:rPr>
        <w:t>: Loi n° 2002-55 du 19 Juin 2002</w:t>
      </w:r>
    </w:p>
    <w:p w14:paraId="74DD1DBE"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Accord relatif à la création et au fonctionnement de l'Observatoire du Sahara et du Sahel : </w:t>
      </w:r>
      <w:r w:rsidRPr="00594D65">
        <w:rPr>
          <w:b/>
          <w:bCs/>
        </w:rPr>
        <w:t>Loi n°2000- 12 du 7 Février 2000</w:t>
      </w:r>
    </w:p>
    <w:p w14:paraId="61CAFCFB"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 de Berne relative à la conservation de la vie sauvage et du milieu naturel de l'Europe : </w:t>
      </w:r>
      <w:r w:rsidRPr="00594D65">
        <w:rPr>
          <w:b/>
          <w:bCs/>
        </w:rPr>
        <w:t>Loi n° 95-75 du 07 Aout 1995</w:t>
      </w:r>
    </w:p>
    <w:p w14:paraId="43581169"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 de Bâle sur le contrôle des mouvements transfrontières de déchets </w:t>
      </w:r>
      <w:r w:rsidRPr="00594D65">
        <w:lastRenderedPageBreak/>
        <w:t>dangereux et de leur élimination </w:t>
      </w:r>
      <w:r w:rsidRPr="00594D65">
        <w:rPr>
          <w:b/>
          <w:bCs/>
        </w:rPr>
        <w:t>: Loi n° 95-63 du 10 Juillet 1995</w:t>
      </w:r>
      <w:r w:rsidRPr="00594D65">
        <w:t xml:space="preserve"> </w:t>
      </w:r>
    </w:p>
    <w:p w14:paraId="24A0B606" w14:textId="77777777" w:rsidR="00AE2F47" w:rsidRPr="00594D65" w:rsidRDefault="00AE2F47" w:rsidP="00B50FFA">
      <w:pPr>
        <w:pStyle w:val="ListParagraph"/>
        <w:numPr>
          <w:ilvl w:val="0"/>
          <w:numId w:val="2"/>
        </w:numPr>
        <w:tabs>
          <w:tab w:val="left" w:pos="1284"/>
        </w:tabs>
        <w:spacing w:line="360" w:lineRule="auto"/>
        <w:jc w:val="both"/>
      </w:pPr>
      <w:r w:rsidRPr="00594D65">
        <w:t>Convention des Nations unies sur la lutte contre la désertification dans les pays gravement touchés par la sécheresse </w:t>
      </w:r>
      <w:r w:rsidRPr="00594D65">
        <w:rPr>
          <w:b/>
          <w:bCs/>
        </w:rPr>
        <w:t>: Loi n°95-52 du 19 Juin 1995</w:t>
      </w:r>
      <w:r w:rsidRPr="00594D65">
        <w:t xml:space="preserve"> </w:t>
      </w:r>
    </w:p>
    <w:p w14:paraId="4473C598"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 des Nations unies sur la diversité biologique : </w:t>
      </w:r>
      <w:r w:rsidRPr="00594D65">
        <w:rPr>
          <w:b/>
          <w:bCs/>
        </w:rPr>
        <w:t>Loi n°93-45 du 3 Mai 1993</w:t>
      </w:r>
      <w:r w:rsidRPr="00594D65">
        <w:t xml:space="preserve"> </w:t>
      </w:r>
    </w:p>
    <w:p w14:paraId="287021A6"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Convention-cadre des Nations unies sur les changements climatiques : </w:t>
      </w:r>
      <w:r w:rsidRPr="00594D65">
        <w:rPr>
          <w:b/>
          <w:bCs/>
        </w:rPr>
        <w:t>Loi n°93-46 du 3 Mai 1993</w:t>
      </w:r>
      <w:r w:rsidRPr="00594D65">
        <w:t xml:space="preserve"> </w:t>
      </w:r>
    </w:p>
    <w:p w14:paraId="70C7B771"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 sur la conservation des espèces migratrices appartenant à la faune sauvage : </w:t>
      </w:r>
      <w:r w:rsidRPr="00594D65">
        <w:rPr>
          <w:b/>
          <w:bCs/>
        </w:rPr>
        <w:t>Loi n°86-63 du 16 Juillet 1986</w:t>
      </w:r>
      <w:r w:rsidRPr="00594D65">
        <w:t xml:space="preserve"> </w:t>
      </w:r>
    </w:p>
    <w:p w14:paraId="38D55799"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 sur les zones humides d'importance internationale RAMSAR : </w:t>
      </w:r>
      <w:r w:rsidRPr="00594D65">
        <w:rPr>
          <w:b/>
          <w:bCs/>
        </w:rPr>
        <w:t>Loi n° 80-9 du 3 Mars 1980</w:t>
      </w:r>
      <w:r w:rsidRPr="00594D65">
        <w:t xml:space="preserve"> </w:t>
      </w:r>
    </w:p>
    <w:p w14:paraId="6B8E51A3"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Protocole relatif à la coopération des États d'Afrique du Nord en matière de lutte contre la désertification : </w:t>
      </w:r>
      <w:r w:rsidRPr="00594D65">
        <w:rPr>
          <w:b/>
          <w:bCs/>
        </w:rPr>
        <w:t>Loi n°71-1 du 25 Janvier 1979</w:t>
      </w:r>
      <w:r w:rsidRPr="00594D65">
        <w:t xml:space="preserve"> </w:t>
      </w:r>
    </w:p>
    <w:p w14:paraId="4DDEB7E0" w14:textId="77777777" w:rsidR="00AE2F47" w:rsidRPr="00594D65" w:rsidRDefault="00AE2F47" w:rsidP="00B50FFA">
      <w:pPr>
        <w:pStyle w:val="ListParagraph"/>
        <w:numPr>
          <w:ilvl w:val="0"/>
          <w:numId w:val="2"/>
        </w:numPr>
        <w:tabs>
          <w:tab w:val="left" w:pos="1284"/>
        </w:tabs>
        <w:spacing w:line="360" w:lineRule="auto"/>
        <w:jc w:val="both"/>
      </w:pPr>
      <w:r w:rsidRPr="00594D65">
        <w:t xml:space="preserve">Convention africaine pour la conservation de la nature et des ressources naturelles : </w:t>
      </w:r>
      <w:r w:rsidRPr="00594D65">
        <w:rPr>
          <w:b/>
          <w:bCs/>
        </w:rPr>
        <w:t>Loi n°76-91 du 4 Novembre 1976</w:t>
      </w:r>
      <w:r w:rsidRPr="00594D65">
        <w:t xml:space="preserve"> </w:t>
      </w:r>
    </w:p>
    <w:p w14:paraId="7440E84F" w14:textId="77777777" w:rsidR="00AE2F47" w:rsidRPr="00594D65" w:rsidRDefault="00AE2F47" w:rsidP="00B50FFA">
      <w:pPr>
        <w:pStyle w:val="ListParagraph"/>
        <w:numPr>
          <w:ilvl w:val="0"/>
          <w:numId w:val="2"/>
        </w:numPr>
        <w:tabs>
          <w:tab w:val="left" w:pos="1284"/>
        </w:tabs>
        <w:spacing w:line="360" w:lineRule="auto"/>
        <w:jc w:val="both"/>
      </w:pPr>
      <w:r w:rsidRPr="00594D65">
        <w:t>Convention pour la protection du patrimoine mondial, culturel et naturel </w:t>
      </w:r>
      <w:r w:rsidRPr="00594D65">
        <w:rPr>
          <w:b/>
          <w:bCs/>
        </w:rPr>
        <w:t xml:space="preserve">: Loi n°74-89 du 11 Décembre 1974 </w:t>
      </w:r>
    </w:p>
    <w:p w14:paraId="0850F224" w14:textId="02C09234" w:rsidR="0086469C" w:rsidRPr="00594D65" w:rsidRDefault="00AE2F47" w:rsidP="00B50FFA">
      <w:pPr>
        <w:pStyle w:val="ListParagraph"/>
        <w:numPr>
          <w:ilvl w:val="0"/>
          <w:numId w:val="2"/>
        </w:numPr>
        <w:tabs>
          <w:tab w:val="left" w:pos="1284"/>
        </w:tabs>
        <w:spacing w:line="360" w:lineRule="auto"/>
        <w:jc w:val="both"/>
      </w:pPr>
      <w:r w:rsidRPr="00594D65">
        <w:t xml:space="preserve">Convention sur le commerce international des espèces de faune et de flore sauvages menacées d'extinction : </w:t>
      </w:r>
      <w:r w:rsidRPr="00594D65">
        <w:rPr>
          <w:b/>
          <w:bCs/>
        </w:rPr>
        <w:t>Loi n°74-12 du 11 Mars 1974</w:t>
      </w:r>
    </w:p>
    <w:p w14:paraId="22D9C069" w14:textId="0AF3C071" w:rsidR="00AA1673" w:rsidRPr="00F777AC" w:rsidRDefault="002D13B0" w:rsidP="00335249">
      <w:pPr>
        <w:pStyle w:val="Heading3"/>
        <w:rPr>
          <w:i/>
        </w:rPr>
      </w:pPr>
      <w:bookmarkStart w:id="41" w:name="_Toc208832692"/>
      <w:bookmarkStart w:id="42" w:name="_Toc203402410"/>
      <w:r w:rsidRPr="00F777AC">
        <w:t xml:space="preserve">Cadre environnemental et social </w:t>
      </w:r>
      <w:r w:rsidR="001942D8" w:rsidRPr="00F777AC">
        <w:t>(BERD BEI SFI)</w:t>
      </w:r>
      <w:bookmarkEnd w:id="41"/>
      <w:r w:rsidR="00CC7007" w:rsidRPr="00F777AC">
        <w:t xml:space="preserve"> </w:t>
      </w:r>
      <w:bookmarkEnd w:id="42"/>
    </w:p>
    <w:p w14:paraId="361F84E3" w14:textId="08EB33B7" w:rsidR="006065F1" w:rsidRPr="00594D65" w:rsidRDefault="009D0CB5" w:rsidP="004F2AD7">
      <w:pPr>
        <w:tabs>
          <w:tab w:val="left" w:pos="1284"/>
        </w:tabs>
        <w:spacing w:line="360" w:lineRule="auto"/>
        <w:jc w:val="both"/>
      </w:pPr>
      <w:r w:rsidRPr="00594D65">
        <w:t xml:space="preserve">Dans le cadre du projet de centrale photovoltaïque à </w:t>
      </w:r>
      <w:r w:rsidR="008A4D5E" w:rsidRPr="00594D65">
        <w:t xml:space="preserve">El </w:t>
      </w:r>
      <w:proofErr w:type="spellStart"/>
      <w:r w:rsidR="008A4D5E" w:rsidRPr="00594D65">
        <w:t>Khobna</w:t>
      </w:r>
      <w:proofErr w:type="spellEnd"/>
      <w:r w:rsidR="008A4D5E" w:rsidRPr="00594D65">
        <w:t xml:space="preserve">, Sidi Bouzid, </w:t>
      </w:r>
      <w:r w:rsidRPr="00594D65">
        <w:t>il est essentiel de tenir compte des normes environnementales et sociales internationales applicables, notamment celles adoptées par les institutions financières telles que la BERD, la BEI et la SFI.</w:t>
      </w:r>
    </w:p>
    <w:p w14:paraId="22CFF2BA" w14:textId="77777777" w:rsidR="004F2AD7" w:rsidRPr="00594D65" w:rsidRDefault="004F2AD7" w:rsidP="004F2AD7">
      <w:pPr>
        <w:tabs>
          <w:tab w:val="left" w:pos="1284"/>
        </w:tabs>
        <w:spacing w:line="360" w:lineRule="auto"/>
        <w:jc w:val="both"/>
      </w:pPr>
    </w:p>
    <w:p w14:paraId="65EF36C2" w14:textId="72139E46" w:rsidR="004F2AD7" w:rsidRPr="00594D65" w:rsidRDefault="004F2AD7" w:rsidP="004F2AD7">
      <w:pPr>
        <w:pStyle w:val="Caption"/>
        <w:keepNext/>
        <w:rPr>
          <w:rFonts w:ascii="Book Antiqua" w:hAnsi="Book Antiqua"/>
          <w:i w:val="0"/>
          <w:iCs w:val="0"/>
          <w:lang w:val="fr-FR"/>
        </w:rPr>
      </w:pPr>
      <w:bookmarkStart w:id="43" w:name="_Toc207402871"/>
      <w:r w:rsidRPr="00594D65">
        <w:rPr>
          <w:rFonts w:ascii="Book Antiqua" w:hAnsi="Book Antiqua"/>
          <w:i w:val="0"/>
          <w:iCs w:val="0"/>
          <w:lang w:val="fr-FR"/>
        </w:rPr>
        <w:t xml:space="preserve">Table </w:t>
      </w:r>
      <w:r w:rsidRPr="00594D65">
        <w:rPr>
          <w:rFonts w:ascii="Book Antiqua" w:hAnsi="Book Antiqua"/>
          <w:i w:val="0"/>
          <w:iCs w:val="0"/>
          <w:lang w:val="fr-FR"/>
        </w:rPr>
        <w:fldChar w:fldCharType="begin"/>
      </w:r>
      <w:r w:rsidRPr="00594D65">
        <w:rPr>
          <w:rFonts w:ascii="Book Antiqua" w:hAnsi="Book Antiqua"/>
          <w:i w:val="0"/>
          <w:iCs w:val="0"/>
          <w:lang w:val="fr-FR"/>
        </w:rPr>
        <w:instrText xml:space="preserve"> SEQ Table \* ARABIC </w:instrText>
      </w:r>
      <w:r w:rsidRPr="00594D65">
        <w:rPr>
          <w:rFonts w:ascii="Book Antiqua" w:hAnsi="Book Antiqua"/>
          <w:i w:val="0"/>
          <w:iCs w:val="0"/>
          <w:lang w:val="fr-FR"/>
        </w:rPr>
        <w:fldChar w:fldCharType="separate"/>
      </w:r>
      <w:r w:rsidR="00C36D29">
        <w:rPr>
          <w:rFonts w:ascii="Book Antiqua" w:hAnsi="Book Antiqua"/>
          <w:i w:val="0"/>
          <w:iCs w:val="0"/>
          <w:noProof/>
          <w:lang w:val="fr-FR"/>
        </w:rPr>
        <w:t>5</w:t>
      </w:r>
      <w:r w:rsidRPr="00594D65">
        <w:rPr>
          <w:rFonts w:ascii="Book Antiqua" w:hAnsi="Book Antiqua"/>
          <w:i w:val="0"/>
          <w:iCs w:val="0"/>
          <w:lang w:val="fr-FR"/>
        </w:rPr>
        <w:fldChar w:fldCharType="end"/>
      </w:r>
      <w:r w:rsidRPr="00594D65">
        <w:rPr>
          <w:rFonts w:ascii="Book Antiqua" w:hAnsi="Book Antiqua"/>
          <w:i w:val="0"/>
          <w:iCs w:val="0"/>
          <w:lang w:val="fr-FR"/>
        </w:rPr>
        <w:t>: Normes environnementales et sociales de La Banque Européenne pour la Reconstruction et le Développement</w:t>
      </w:r>
      <w:bookmarkEnd w:id="43"/>
    </w:p>
    <w:tbl>
      <w:tblPr>
        <w:tblStyle w:val="TableGrid"/>
        <w:tblW w:w="0" w:type="auto"/>
        <w:tblLook w:val="04A0" w:firstRow="1" w:lastRow="0" w:firstColumn="1" w:lastColumn="0" w:noHBand="0" w:noVBand="1"/>
      </w:tblPr>
      <w:tblGrid>
        <w:gridCol w:w="988"/>
        <w:gridCol w:w="3234"/>
        <w:gridCol w:w="4982"/>
      </w:tblGrid>
      <w:tr w:rsidR="006065F1" w:rsidRPr="00594D65" w14:paraId="528D93AE" w14:textId="77777777" w:rsidTr="0D91C6EF">
        <w:tc>
          <w:tcPr>
            <w:tcW w:w="988" w:type="dxa"/>
            <w:shd w:val="clear" w:color="auto" w:fill="AEAAAA" w:themeFill="background2" w:themeFillShade="BF"/>
            <w:vAlign w:val="center"/>
            <w:hideMark/>
          </w:tcPr>
          <w:p w14:paraId="3023220D" w14:textId="103DC629" w:rsidR="006065F1" w:rsidRPr="00594D65" w:rsidRDefault="00954AA1" w:rsidP="0023555F">
            <w:pPr>
              <w:spacing w:before="240" w:after="240" w:line="278" w:lineRule="auto"/>
              <w:jc w:val="both"/>
              <w:rPr>
                <w:b/>
                <w:bCs/>
              </w:rPr>
            </w:pPr>
            <w:r w:rsidRPr="00594D65">
              <w:rPr>
                <w:rFonts w:eastAsiaTheme="majorEastAsia"/>
                <w:b/>
                <w:bCs/>
              </w:rPr>
              <w:t xml:space="preserve">EES </w:t>
            </w:r>
            <w:proofErr w:type="spellStart"/>
            <w:r w:rsidRPr="00594D65">
              <w:rPr>
                <w:rFonts w:eastAsiaTheme="majorEastAsia"/>
                <w:b/>
                <w:bCs/>
              </w:rPr>
              <w:t>EES</w:t>
            </w:r>
            <w:proofErr w:type="spellEnd"/>
            <w:r w:rsidRPr="00594D65">
              <w:rPr>
                <w:b/>
                <w:bCs/>
              </w:rPr>
              <w:t xml:space="preserve"> </w:t>
            </w:r>
            <w:r w:rsidR="03F1EEED" w:rsidRPr="00594D65">
              <w:rPr>
                <w:rFonts w:eastAsiaTheme="majorEastAsia"/>
                <w:b/>
                <w:bCs/>
              </w:rPr>
              <w:t>N°</w:t>
            </w:r>
          </w:p>
        </w:tc>
        <w:tc>
          <w:tcPr>
            <w:tcW w:w="3234" w:type="dxa"/>
            <w:shd w:val="clear" w:color="auto" w:fill="AEAAAA" w:themeFill="background2" w:themeFillShade="BF"/>
            <w:vAlign w:val="center"/>
            <w:hideMark/>
          </w:tcPr>
          <w:p w14:paraId="4EDE1BC5" w14:textId="77777777" w:rsidR="006065F1" w:rsidRPr="00594D65" w:rsidRDefault="006065F1" w:rsidP="0023555F">
            <w:pPr>
              <w:spacing w:before="240" w:after="240" w:line="278" w:lineRule="auto"/>
              <w:jc w:val="both"/>
              <w:rPr>
                <w:b/>
                <w:bCs/>
              </w:rPr>
            </w:pPr>
            <w:r w:rsidRPr="00594D65">
              <w:rPr>
                <w:rFonts w:eastAsiaTheme="majorEastAsia"/>
                <w:b/>
                <w:bCs/>
              </w:rPr>
              <w:t>Titre</w:t>
            </w:r>
          </w:p>
        </w:tc>
        <w:tc>
          <w:tcPr>
            <w:tcW w:w="0" w:type="auto"/>
            <w:shd w:val="clear" w:color="auto" w:fill="AEAAAA" w:themeFill="background2" w:themeFillShade="BF"/>
            <w:vAlign w:val="center"/>
            <w:hideMark/>
          </w:tcPr>
          <w:p w14:paraId="39DC469C" w14:textId="77777777" w:rsidR="006065F1" w:rsidRPr="00594D65" w:rsidRDefault="006065F1" w:rsidP="0023555F">
            <w:pPr>
              <w:spacing w:before="240" w:after="240" w:line="278" w:lineRule="auto"/>
              <w:jc w:val="both"/>
              <w:rPr>
                <w:b/>
                <w:bCs/>
              </w:rPr>
            </w:pPr>
            <w:r w:rsidRPr="00594D65">
              <w:rPr>
                <w:rFonts w:eastAsiaTheme="majorEastAsia"/>
                <w:b/>
                <w:bCs/>
              </w:rPr>
              <w:t>Objectifs principaux</w:t>
            </w:r>
          </w:p>
        </w:tc>
      </w:tr>
      <w:tr w:rsidR="006065F1" w:rsidRPr="00594D65" w14:paraId="6BFDB610" w14:textId="77777777" w:rsidTr="0D91C6EF">
        <w:tc>
          <w:tcPr>
            <w:tcW w:w="988" w:type="dxa"/>
            <w:hideMark/>
          </w:tcPr>
          <w:p w14:paraId="1C675F37" w14:textId="2CE7DA3A"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1</w:t>
            </w:r>
          </w:p>
        </w:tc>
        <w:tc>
          <w:tcPr>
            <w:tcW w:w="3234" w:type="dxa"/>
            <w:hideMark/>
          </w:tcPr>
          <w:p w14:paraId="44BC9520" w14:textId="77777777" w:rsidR="006065F1" w:rsidRPr="00594D65" w:rsidRDefault="006065F1" w:rsidP="0023555F">
            <w:pPr>
              <w:spacing w:before="240" w:after="240"/>
              <w:jc w:val="both"/>
              <w:rPr>
                <w:sz w:val="20"/>
                <w:szCs w:val="20"/>
              </w:rPr>
            </w:pPr>
            <w:r w:rsidRPr="00594D65">
              <w:rPr>
                <w:sz w:val="20"/>
                <w:szCs w:val="20"/>
              </w:rPr>
              <w:t>Évaluation et gestion des risques et impacts environnementaux et sociaux</w:t>
            </w:r>
          </w:p>
        </w:tc>
        <w:tc>
          <w:tcPr>
            <w:tcW w:w="0" w:type="auto"/>
            <w:hideMark/>
          </w:tcPr>
          <w:p w14:paraId="11B1C5CB" w14:textId="77777777" w:rsidR="006065F1" w:rsidRPr="00594D65" w:rsidRDefault="006065F1" w:rsidP="0023555F">
            <w:pPr>
              <w:spacing w:before="240" w:after="240"/>
              <w:jc w:val="both"/>
              <w:rPr>
                <w:sz w:val="20"/>
                <w:szCs w:val="20"/>
              </w:rPr>
            </w:pPr>
            <w:r w:rsidRPr="00594D65">
              <w:rPr>
                <w:sz w:val="20"/>
                <w:szCs w:val="20"/>
              </w:rPr>
              <w:t>Identifier, évaluer et gérer les risques/impacts tout au long du cycle du projet via un système de gestion (SGES) proportionné.</w:t>
            </w:r>
          </w:p>
        </w:tc>
      </w:tr>
      <w:tr w:rsidR="006065F1" w:rsidRPr="00594D65" w14:paraId="5CFC9AE2" w14:textId="77777777" w:rsidTr="0D91C6EF">
        <w:tc>
          <w:tcPr>
            <w:tcW w:w="988" w:type="dxa"/>
            <w:hideMark/>
          </w:tcPr>
          <w:p w14:paraId="7F3E824A" w14:textId="55ABB9E9"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2</w:t>
            </w:r>
          </w:p>
        </w:tc>
        <w:tc>
          <w:tcPr>
            <w:tcW w:w="3234" w:type="dxa"/>
            <w:hideMark/>
          </w:tcPr>
          <w:p w14:paraId="1C19421A" w14:textId="77777777" w:rsidR="006065F1" w:rsidRPr="00594D65" w:rsidRDefault="006065F1" w:rsidP="0023555F">
            <w:pPr>
              <w:spacing w:before="240" w:after="240"/>
              <w:jc w:val="both"/>
              <w:rPr>
                <w:sz w:val="20"/>
                <w:szCs w:val="20"/>
              </w:rPr>
            </w:pPr>
            <w:r w:rsidRPr="00594D65">
              <w:rPr>
                <w:sz w:val="20"/>
                <w:szCs w:val="20"/>
              </w:rPr>
              <w:t>Conditions d’emploi et de travail</w:t>
            </w:r>
          </w:p>
        </w:tc>
        <w:tc>
          <w:tcPr>
            <w:tcW w:w="0" w:type="auto"/>
            <w:hideMark/>
          </w:tcPr>
          <w:p w14:paraId="1009A49B" w14:textId="77777777" w:rsidR="006065F1" w:rsidRPr="00594D65" w:rsidRDefault="006065F1" w:rsidP="0023555F">
            <w:pPr>
              <w:spacing w:before="240" w:after="240"/>
              <w:jc w:val="both"/>
              <w:rPr>
                <w:sz w:val="20"/>
                <w:szCs w:val="20"/>
              </w:rPr>
            </w:pPr>
            <w:r w:rsidRPr="00594D65">
              <w:rPr>
                <w:sz w:val="20"/>
                <w:szCs w:val="20"/>
              </w:rPr>
              <w:t xml:space="preserve">Protéger les droits des travailleurs, promouvoir des conditions de travail sûres, équitables et non </w:t>
            </w:r>
            <w:r w:rsidRPr="00594D65">
              <w:rPr>
                <w:sz w:val="20"/>
                <w:szCs w:val="20"/>
              </w:rPr>
              <w:lastRenderedPageBreak/>
              <w:t>discriminatoires.</w:t>
            </w:r>
          </w:p>
        </w:tc>
      </w:tr>
      <w:tr w:rsidR="006065F1" w:rsidRPr="00594D65" w14:paraId="44CBF769" w14:textId="77777777" w:rsidTr="0D91C6EF">
        <w:tc>
          <w:tcPr>
            <w:tcW w:w="988" w:type="dxa"/>
            <w:hideMark/>
          </w:tcPr>
          <w:p w14:paraId="61CEC25E" w14:textId="38080D7D" w:rsidR="006065F1" w:rsidRPr="00594D65" w:rsidRDefault="00954AA1" w:rsidP="0023555F">
            <w:pPr>
              <w:spacing w:before="240" w:after="240"/>
              <w:jc w:val="both"/>
              <w:rPr>
                <w:b/>
                <w:bCs/>
                <w:sz w:val="20"/>
                <w:szCs w:val="20"/>
              </w:rPr>
            </w:pPr>
            <w:r w:rsidRPr="00594D65">
              <w:rPr>
                <w:b/>
                <w:bCs/>
                <w:sz w:val="20"/>
                <w:szCs w:val="20"/>
              </w:rPr>
              <w:lastRenderedPageBreak/>
              <w:t xml:space="preserve">EES </w:t>
            </w:r>
            <w:r w:rsidR="006065F1" w:rsidRPr="00594D65">
              <w:rPr>
                <w:b/>
                <w:bCs/>
                <w:sz w:val="20"/>
                <w:szCs w:val="20"/>
              </w:rPr>
              <w:t>3</w:t>
            </w:r>
          </w:p>
        </w:tc>
        <w:tc>
          <w:tcPr>
            <w:tcW w:w="3234" w:type="dxa"/>
            <w:hideMark/>
          </w:tcPr>
          <w:p w14:paraId="54036A10" w14:textId="77777777" w:rsidR="006065F1" w:rsidRPr="00594D65" w:rsidRDefault="006065F1" w:rsidP="0023555F">
            <w:pPr>
              <w:spacing w:before="240" w:after="240"/>
              <w:jc w:val="both"/>
              <w:rPr>
                <w:sz w:val="20"/>
                <w:szCs w:val="20"/>
              </w:rPr>
            </w:pPr>
            <w:r w:rsidRPr="00594D65">
              <w:rPr>
                <w:sz w:val="20"/>
                <w:szCs w:val="20"/>
              </w:rPr>
              <w:t>Utilisation efficace des ressources, prévention et contrôle de la pollution</w:t>
            </w:r>
          </w:p>
        </w:tc>
        <w:tc>
          <w:tcPr>
            <w:tcW w:w="0" w:type="auto"/>
            <w:hideMark/>
          </w:tcPr>
          <w:p w14:paraId="2208C074" w14:textId="77777777" w:rsidR="006065F1" w:rsidRPr="00594D65" w:rsidRDefault="006065F1" w:rsidP="0023555F">
            <w:pPr>
              <w:spacing w:before="240" w:after="240"/>
              <w:jc w:val="both"/>
              <w:rPr>
                <w:sz w:val="20"/>
                <w:szCs w:val="20"/>
              </w:rPr>
            </w:pPr>
            <w:r w:rsidRPr="00594D65">
              <w:rPr>
                <w:sz w:val="20"/>
                <w:szCs w:val="20"/>
              </w:rPr>
              <w:t>Favoriser l'efficacité des ressources (eau, énergie, matières premières) et réduire la pollution et les émissions de GES.</w:t>
            </w:r>
          </w:p>
        </w:tc>
      </w:tr>
      <w:tr w:rsidR="006065F1" w:rsidRPr="00594D65" w14:paraId="4DCBB21B" w14:textId="77777777" w:rsidTr="0D91C6EF">
        <w:tc>
          <w:tcPr>
            <w:tcW w:w="988" w:type="dxa"/>
            <w:hideMark/>
          </w:tcPr>
          <w:p w14:paraId="5FDF45BE" w14:textId="27FA5931"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4</w:t>
            </w:r>
          </w:p>
        </w:tc>
        <w:tc>
          <w:tcPr>
            <w:tcW w:w="3234" w:type="dxa"/>
            <w:hideMark/>
          </w:tcPr>
          <w:p w14:paraId="1383789F" w14:textId="77777777" w:rsidR="006065F1" w:rsidRPr="00594D65" w:rsidRDefault="006065F1" w:rsidP="0023555F">
            <w:pPr>
              <w:spacing w:before="240" w:after="240"/>
              <w:jc w:val="both"/>
              <w:rPr>
                <w:sz w:val="20"/>
                <w:szCs w:val="20"/>
              </w:rPr>
            </w:pPr>
            <w:r w:rsidRPr="00594D65">
              <w:rPr>
                <w:sz w:val="20"/>
                <w:szCs w:val="20"/>
              </w:rPr>
              <w:t>Santé, sûreté et sécurité</w:t>
            </w:r>
          </w:p>
        </w:tc>
        <w:tc>
          <w:tcPr>
            <w:tcW w:w="0" w:type="auto"/>
            <w:hideMark/>
          </w:tcPr>
          <w:p w14:paraId="35B72322" w14:textId="77777777" w:rsidR="006065F1" w:rsidRPr="00594D65" w:rsidRDefault="006065F1" w:rsidP="0023555F">
            <w:pPr>
              <w:spacing w:before="240" w:after="240"/>
              <w:jc w:val="both"/>
              <w:rPr>
                <w:sz w:val="20"/>
                <w:szCs w:val="20"/>
              </w:rPr>
            </w:pPr>
            <w:r w:rsidRPr="00594D65">
              <w:rPr>
                <w:sz w:val="20"/>
                <w:szCs w:val="20"/>
              </w:rPr>
              <w:t>Protéger la santé et la sécurité des travailleurs, des communautés et des consommateurs contre les risques liés aux activités du projet.</w:t>
            </w:r>
          </w:p>
        </w:tc>
      </w:tr>
      <w:tr w:rsidR="006065F1" w:rsidRPr="00594D65" w14:paraId="0010439E" w14:textId="77777777" w:rsidTr="0D91C6EF">
        <w:tc>
          <w:tcPr>
            <w:tcW w:w="988" w:type="dxa"/>
            <w:hideMark/>
          </w:tcPr>
          <w:p w14:paraId="1A7C9F16" w14:textId="4A3C6C0A"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5</w:t>
            </w:r>
          </w:p>
        </w:tc>
        <w:tc>
          <w:tcPr>
            <w:tcW w:w="3234" w:type="dxa"/>
            <w:hideMark/>
          </w:tcPr>
          <w:p w14:paraId="39EFCA56" w14:textId="77777777" w:rsidR="006065F1" w:rsidRPr="00594D65" w:rsidRDefault="006065F1" w:rsidP="0023555F">
            <w:pPr>
              <w:spacing w:before="240" w:after="240"/>
              <w:jc w:val="both"/>
              <w:rPr>
                <w:sz w:val="20"/>
                <w:szCs w:val="20"/>
              </w:rPr>
            </w:pPr>
            <w:r w:rsidRPr="00594D65">
              <w:rPr>
                <w:sz w:val="20"/>
                <w:szCs w:val="20"/>
              </w:rPr>
              <w:t>Acquisition de terres, restrictions d’usage et réinstallation involontaire</w:t>
            </w:r>
          </w:p>
        </w:tc>
        <w:tc>
          <w:tcPr>
            <w:tcW w:w="0" w:type="auto"/>
            <w:hideMark/>
          </w:tcPr>
          <w:p w14:paraId="3F3219B0" w14:textId="77777777" w:rsidR="006065F1" w:rsidRPr="00594D65" w:rsidRDefault="006065F1" w:rsidP="0023555F">
            <w:pPr>
              <w:spacing w:before="240" w:after="240"/>
              <w:jc w:val="both"/>
              <w:rPr>
                <w:sz w:val="20"/>
                <w:szCs w:val="20"/>
              </w:rPr>
            </w:pPr>
            <w:r w:rsidRPr="00594D65">
              <w:rPr>
                <w:sz w:val="20"/>
                <w:szCs w:val="20"/>
              </w:rPr>
              <w:t>Éviter ou minimiser la réinstallation involontaire ; assurer une compensation équitable et restaurer les moyens de subsistance.</w:t>
            </w:r>
          </w:p>
        </w:tc>
      </w:tr>
      <w:tr w:rsidR="006065F1" w:rsidRPr="00594D65" w14:paraId="48253698" w14:textId="77777777" w:rsidTr="0D91C6EF">
        <w:tc>
          <w:tcPr>
            <w:tcW w:w="988" w:type="dxa"/>
            <w:hideMark/>
          </w:tcPr>
          <w:p w14:paraId="0AFEAD3D" w14:textId="0B09A12A"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6</w:t>
            </w:r>
          </w:p>
        </w:tc>
        <w:tc>
          <w:tcPr>
            <w:tcW w:w="3234" w:type="dxa"/>
            <w:hideMark/>
          </w:tcPr>
          <w:p w14:paraId="6748B069" w14:textId="77777777" w:rsidR="006065F1" w:rsidRPr="00594D65" w:rsidRDefault="006065F1" w:rsidP="0023555F">
            <w:pPr>
              <w:spacing w:before="240" w:after="240"/>
              <w:jc w:val="both"/>
              <w:rPr>
                <w:sz w:val="20"/>
                <w:szCs w:val="20"/>
              </w:rPr>
            </w:pPr>
            <w:r w:rsidRPr="00594D65">
              <w:rPr>
                <w:sz w:val="20"/>
                <w:szCs w:val="20"/>
              </w:rPr>
              <w:t>Préservation de la biodiversité et gestion durable des ressources naturelles vivantes</w:t>
            </w:r>
          </w:p>
        </w:tc>
        <w:tc>
          <w:tcPr>
            <w:tcW w:w="0" w:type="auto"/>
            <w:hideMark/>
          </w:tcPr>
          <w:p w14:paraId="6AA49CEE" w14:textId="77777777" w:rsidR="006065F1" w:rsidRPr="00594D65" w:rsidRDefault="006065F1" w:rsidP="0023555F">
            <w:pPr>
              <w:spacing w:before="240" w:after="240"/>
              <w:jc w:val="both"/>
              <w:rPr>
                <w:sz w:val="20"/>
                <w:szCs w:val="20"/>
              </w:rPr>
            </w:pPr>
            <w:r w:rsidRPr="00594D65">
              <w:rPr>
                <w:sz w:val="20"/>
                <w:szCs w:val="20"/>
              </w:rPr>
              <w:t>Préserver la biodiversité, éviter les pertes nettes et favoriser la gestion durable des écosystèmes et ressources naturelles.</w:t>
            </w:r>
          </w:p>
        </w:tc>
      </w:tr>
      <w:tr w:rsidR="006065F1" w:rsidRPr="00594D65" w14:paraId="1206638F" w14:textId="77777777" w:rsidTr="0D91C6EF">
        <w:tc>
          <w:tcPr>
            <w:tcW w:w="988" w:type="dxa"/>
            <w:hideMark/>
          </w:tcPr>
          <w:p w14:paraId="56AC40C8" w14:textId="0B788075"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7</w:t>
            </w:r>
          </w:p>
        </w:tc>
        <w:tc>
          <w:tcPr>
            <w:tcW w:w="3234" w:type="dxa"/>
            <w:hideMark/>
          </w:tcPr>
          <w:p w14:paraId="293E1126" w14:textId="77777777" w:rsidR="006065F1" w:rsidRPr="00594D65" w:rsidRDefault="006065F1" w:rsidP="0023555F">
            <w:pPr>
              <w:spacing w:before="240" w:after="240"/>
              <w:jc w:val="both"/>
              <w:rPr>
                <w:sz w:val="20"/>
                <w:szCs w:val="20"/>
              </w:rPr>
            </w:pPr>
            <w:r w:rsidRPr="00594D65">
              <w:rPr>
                <w:sz w:val="20"/>
                <w:szCs w:val="20"/>
              </w:rPr>
              <w:t>Peuples autochtones</w:t>
            </w:r>
          </w:p>
        </w:tc>
        <w:tc>
          <w:tcPr>
            <w:tcW w:w="0" w:type="auto"/>
            <w:hideMark/>
          </w:tcPr>
          <w:p w14:paraId="4D24A623" w14:textId="77777777" w:rsidR="006065F1" w:rsidRPr="00594D65" w:rsidRDefault="006065F1" w:rsidP="0023555F">
            <w:pPr>
              <w:spacing w:before="240" w:after="240"/>
              <w:jc w:val="both"/>
              <w:rPr>
                <w:sz w:val="20"/>
                <w:szCs w:val="20"/>
              </w:rPr>
            </w:pPr>
            <w:r w:rsidRPr="00594D65">
              <w:rPr>
                <w:sz w:val="20"/>
                <w:szCs w:val="20"/>
              </w:rPr>
              <w:t>Respecter les droits, la dignité, les aspirations et la culture des peuples autochtones, et obtenir leur consentement libre, préalable et éclairé si nécessaire.</w:t>
            </w:r>
          </w:p>
        </w:tc>
      </w:tr>
      <w:tr w:rsidR="006065F1" w:rsidRPr="00594D65" w14:paraId="4A6F83DE" w14:textId="77777777" w:rsidTr="0D91C6EF">
        <w:tc>
          <w:tcPr>
            <w:tcW w:w="988" w:type="dxa"/>
            <w:hideMark/>
          </w:tcPr>
          <w:p w14:paraId="1A262C6F" w14:textId="28E4C4D3"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8</w:t>
            </w:r>
          </w:p>
        </w:tc>
        <w:tc>
          <w:tcPr>
            <w:tcW w:w="3234" w:type="dxa"/>
            <w:hideMark/>
          </w:tcPr>
          <w:p w14:paraId="45835CBD" w14:textId="77777777" w:rsidR="006065F1" w:rsidRPr="00594D65" w:rsidRDefault="006065F1" w:rsidP="0023555F">
            <w:pPr>
              <w:spacing w:before="240" w:after="240"/>
              <w:jc w:val="both"/>
              <w:rPr>
                <w:sz w:val="20"/>
                <w:szCs w:val="20"/>
              </w:rPr>
            </w:pPr>
            <w:r w:rsidRPr="00594D65">
              <w:rPr>
                <w:sz w:val="20"/>
                <w:szCs w:val="20"/>
              </w:rPr>
              <w:t>Patrimoine culturel</w:t>
            </w:r>
          </w:p>
        </w:tc>
        <w:tc>
          <w:tcPr>
            <w:tcW w:w="0" w:type="auto"/>
            <w:hideMark/>
          </w:tcPr>
          <w:p w14:paraId="5B89A443" w14:textId="77777777" w:rsidR="006065F1" w:rsidRPr="00594D65" w:rsidRDefault="006065F1" w:rsidP="0023555F">
            <w:pPr>
              <w:spacing w:before="240" w:after="240"/>
              <w:jc w:val="both"/>
              <w:rPr>
                <w:sz w:val="20"/>
                <w:szCs w:val="20"/>
              </w:rPr>
            </w:pPr>
            <w:r w:rsidRPr="00594D65">
              <w:rPr>
                <w:sz w:val="20"/>
                <w:szCs w:val="20"/>
              </w:rPr>
              <w:t>Protéger le patrimoine culturel matériel et immatériel, y compris les sites archéologiques, religieux et naturels.</w:t>
            </w:r>
          </w:p>
        </w:tc>
      </w:tr>
      <w:tr w:rsidR="006065F1" w:rsidRPr="00594D65" w14:paraId="35732BD1" w14:textId="77777777" w:rsidTr="0D91C6EF">
        <w:tc>
          <w:tcPr>
            <w:tcW w:w="988" w:type="dxa"/>
            <w:hideMark/>
          </w:tcPr>
          <w:p w14:paraId="3322BA36" w14:textId="6B5F8E98"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9</w:t>
            </w:r>
          </w:p>
        </w:tc>
        <w:tc>
          <w:tcPr>
            <w:tcW w:w="3234" w:type="dxa"/>
            <w:hideMark/>
          </w:tcPr>
          <w:p w14:paraId="564E65EF" w14:textId="77777777" w:rsidR="006065F1" w:rsidRPr="00594D65" w:rsidRDefault="006065F1" w:rsidP="0023555F">
            <w:pPr>
              <w:spacing w:before="240" w:after="240"/>
              <w:jc w:val="both"/>
              <w:rPr>
                <w:sz w:val="20"/>
                <w:szCs w:val="20"/>
              </w:rPr>
            </w:pPr>
            <w:r w:rsidRPr="00594D65">
              <w:rPr>
                <w:sz w:val="20"/>
                <w:szCs w:val="20"/>
              </w:rPr>
              <w:t>Intermédiaires financiers</w:t>
            </w:r>
          </w:p>
        </w:tc>
        <w:tc>
          <w:tcPr>
            <w:tcW w:w="0" w:type="auto"/>
            <w:hideMark/>
          </w:tcPr>
          <w:p w14:paraId="18A96422" w14:textId="77777777" w:rsidR="006065F1" w:rsidRPr="00594D65" w:rsidRDefault="006065F1" w:rsidP="0023555F">
            <w:pPr>
              <w:spacing w:before="240" w:after="240"/>
              <w:jc w:val="both"/>
              <w:rPr>
                <w:sz w:val="20"/>
                <w:szCs w:val="20"/>
              </w:rPr>
            </w:pPr>
            <w:r w:rsidRPr="00594D65">
              <w:rPr>
                <w:sz w:val="20"/>
                <w:szCs w:val="20"/>
              </w:rPr>
              <w:t>S’assurer que les intermédiaires financiers appliquent les normes sociales et environnementales de la BERD dans les projets qu’ils financent.</w:t>
            </w:r>
          </w:p>
        </w:tc>
      </w:tr>
      <w:tr w:rsidR="006065F1" w:rsidRPr="00594D65" w14:paraId="7E2631D0" w14:textId="77777777" w:rsidTr="0D91C6EF">
        <w:tc>
          <w:tcPr>
            <w:tcW w:w="988" w:type="dxa"/>
            <w:hideMark/>
          </w:tcPr>
          <w:p w14:paraId="1E64C4FF" w14:textId="4BEE430C" w:rsidR="006065F1" w:rsidRPr="00594D65" w:rsidRDefault="00954AA1" w:rsidP="0023555F">
            <w:pPr>
              <w:spacing w:before="240" w:after="240"/>
              <w:jc w:val="both"/>
              <w:rPr>
                <w:b/>
                <w:bCs/>
                <w:sz w:val="20"/>
                <w:szCs w:val="20"/>
              </w:rPr>
            </w:pPr>
            <w:r w:rsidRPr="00594D65">
              <w:rPr>
                <w:b/>
                <w:bCs/>
                <w:sz w:val="20"/>
                <w:szCs w:val="20"/>
              </w:rPr>
              <w:t xml:space="preserve">EES </w:t>
            </w:r>
            <w:r w:rsidR="006065F1" w:rsidRPr="00594D65">
              <w:rPr>
                <w:b/>
                <w:bCs/>
                <w:sz w:val="20"/>
                <w:szCs w:val="20"/>
              </w:rPr>
              <w:t>10</w:t>
            </w:r>
          </w:p>
        </w:tc>
        <w:tc>
          <w:tcPr>
            <w:tcW w:w="3234" w:type="dxa"/>
            <w:hideMark/>
          </w:tcPr>
          <w:p w14:paraId="1AE63CD6" w14:textId="1DB9E908" w:rsidR="006065F1" w:rsidRPr="00594D65" w:rsidRDefault="03F1EEED" w:rsidP="0023555F">
            <w:pPr>
              <w:spacing w:before="240" w:after="240"/>
              <w:jc w:val="both"/>
              <w:rPr>
                <w:sz w:val="20"/>
                <w:szCs w:val="20"/>
              </w:rPr>
            </w:pPr>
            <w:r w:rsidRPr="00594D65">
              <w:rPr>
                <w:sz w:val="20"/>
                <w:szCs w:val="20"/>
              </w:rPr>
              <w:t xml:space="preserve"> </w:t>
            </w:r>
            <w:r w:rsidR="3EE3420D" w:rsidRPr="00594D65">
              <w:rPr>
                <w:sz w:val="20"/>
                <w:szCs w:val="20"/>
              </w:rPr>
              <w:t>P</w:t>
            </w:r>
            <w:r w:rsidRPr="00594D65">
              <w:rPr>
                <w:sz w:val="20"/>
                <w:szCs w:val="20"/>
              </w:rPr>
              <w:t>articipation des parties prenantes</w:t>
            </w:r>
          </w:p>
        </w:tc>
        <w:tc>
          <w:tcPr>
            <w:tcW w:w="0" w:type="auto"/>
            <w:hideMark/>
          </w:tcPr>
          <w:p w14:paraId="0DB89B30" w14:textId="77777777" w:rsidR="006065F1" w:rsidRPr="00594D65" w:rsidRDefault="006065F1" w:rsidP="0023555F">
            <w:pPr>
              <w:spacing w:before="240" w:after="240"/>
              <w:jc w:val="both"/>
              <w:rPr>
                <w:sz w:val="20"/>
                <w:szCs w:val="20"/>
              </w:rPr>
            </w:pPr>
            <w:r w:rsidRPr="00594D65">
              <w:rPr>
                <w:sz w:val="20"/>
                <w:szCs w:val="20"/>
              </w:rPr>
              <w:t>Garantir une information transparente, une consultation efficace et la participation des parties prenantes tout au long du cycle du projet.</w:t>
            </w:r>
          </w:p>
        </w:tc>
      </w:tr>
    </w:tbl>
    <w:p w14:paraId="54097CD0" w14:textId="5B8D0752" w:rsidR="006065F1" w:rsidRPr="00594D65" w:rsidRDefault="006065F1" w:rsidP="004F2AD7">
      <w:pPr>
        <w:pStyle w:val="Caption"/>
        <w:spacing w:before="240" w:after="240"/>
        <w:jc w:val="left"/>
        <w:rPr>
          <w:rFonts w:ascii="Book Antiqua" w:hAnsi="Book Antiqua"/>
          <w:i w:val="0"/>
          <w:iCs w:val="0"/>
          <w:lang w:val="fr-FR"/>
        </w:rPr>
      </w:pPr>
    </w:p>
    <w:p w14:paraId="663EDC04" w14:textId="002D913B" w:rsidR="004F2AD7" w:rsidRPr="00594D65" w:rsidRDefault="004F2AD7" w:rsidP="004F2AD7">
      <w:pPr>
        <w:pStyle w:val="Caption"/>
        <w:keepNext/>
        <w:rPr>
          <w:rFonts w:ascii="Book Antiqua" w:hAnsi="Book Antiqua"/>
          <w:i w:val="0"/>
          <w:iCs w:val="0"/>
          <w:lang w:val="fr-FR"/>
        </w:rPr>
      </w:pPr>
      <w:bookmarkStart w:id="44" w:name="_Toc207402872"/>
      <w:r w:rsidRPr="00594D65">
        <w:rPr>
          <w:rFonts w:ascii="Book Antiqua" w:hAnsi="Book Antiqua"/>
          <w:i w:val="0"/>
          <w:iCs w:val="0"/>
          <w:lang w:val="fr-FR"/>
        </w:rPr>
        <w:t xml:space="preserve">Table </w:t>
      </w:r>
      <w:r w:rsidRPr="00594D65">
        <w:rPr>
          <w:rFonts w:ascii="Book Antiqua" w:hAnsi="Book Antiqua"/>
          <w:i w:val="0"/>
          <w:iCs w:val="0"/>
          <w:lang w:val="fr-FR"/>
        </w:rPr>
        <w:fldChar w:fldCharType="begin"/>
      </w:r>
      <w:r w:rsidRPr="00594D65">
        <w:rPr>
          <w:rFonts w:ascii="Book Antiqua" w:hAnsi="Book Antiqua"/>
          <w:i w:val="0"/>
          <w:iCs w:val="0"/>
          <w:lang w:val="fr-FR"/>
        </w:rPr>
        <w:instrText xml:space="preserve"> SEQ Table \* ARABIC </w:instrText>
      </w:r>
      <w:r w:rsidRPr="00594D65">
        <w:rPr>
          <w:rFonts w:ascii="Book Antiqua" w:hAnsi="Book Antiqua"/>
          <w:i w:val="0"/>
          <w:iCs w:val="0"/>
          <w:lang w:val="fr-FR"/>
        </w:rPr>
        <w:fldChar w:fldCharType="separate"/>
      </w:r>
      <w:r w:rsidR="00C36D29">
        <w:rPr>
          <w:rFonts w:ascii="Book Antiqua" w:hAnsi="Book Antiqua"/>
          <w:i w:val="0"/>
          <w:iCs w:val="0"/>
          <w:noProof/>
          <w:lang w:val="fr-FR"/>
        </w:rPr>
        <w:t>6</w:t>
      </w:r>
      <w:r w:rsidRPr="00594D65">
        <w:rPr>
          <w:rFonts w:ascii="Book Antiqua" w:hAnsi="Book Antiqua"/>
          <w:i w:val="0"/>
          <w:iCs w:val="0"/>
          <w:lang w:val="fr-FR"/>
        </w:rPr>
        <w:fldChar w:fldCharType="end"/>
      </w:r>
      <w:r w:rsidRPr="00594D65">
        <w:rPr>
          <w:rFonts w:ascii="Book Antiqua" w:hAnsi="Book Antiqua"/>
          <w:i w:val="0"/>
          <w:iCs w:val="0"/>
          <w:lang w:val="fr-FR"/>
        </w:rPr>
        <w:t>: Normes environnementales et sociales de la Banque Européenne d’Investissement</w:t>
      </w:r>
      <w:bookmarkEnd w:id="44"/>
    </w:p>
    <w:tbl>
      <w:tblPr>
        <w:tblStyle w:val="TableGrid"/>
        <w:tblW w:w="0" w:type="auto"/>
        <w:tblLook w:val="04A0" w:firstRow="1" w:lastRow="0" w:firstColumn="1" w:lastColumn="0" w:noHBand="0" w:noVBand="1"/>
      </w:tblPr>
      <w:tblGrid>
        <w:gridCol w:w="913"/>
        <w:gridCol w:w="3068"/>
        <w:gridCol w:w="5223"/>
      </w:tblGrid>
      <w:tr w:rsidR="006065F1" w:rsidRPr="00594D65" w14:paraId="472D4D11" w14:textId="77777777" w:rsidTr="00834E8A">
        <w:tc>
          <w:tcPr>
            <w:tcW w:w="0" w:type="auto"/>
            <w:shd w:val="clear" w:color="auto" w:fill="AEAAAA" w:themeFill="background2" w:themeFillShade="BF"/>
            <w:hideMark/>
          </w:tcPr>
          <w:p w14:paraId="019D1C31" w14:textId="77777777" w:rsidR="006065F1" w:rsidRPr="00594D65" w:rsidRDefault="006065F1" w:rsidP="0023555F">
            <w:pPr>
              <w:spacing w:before="240" w:after="240" w:line="278" w:lineRule="auto"/>
              <w:jc w:val="both"/>
              <w:rPr>
                <w:rFonts w:eastAsiaTheme="majorEastAsia"/>
                <w:b/>
                <w:bCs/>
              </w:rPr>
            </w:pPr>
            <w:r w:rsidRPr="00594D65">
              <w:rPr>
                <w:rFonts w:eastAsiaTheme="majorEastAsia"/>
                <w:b/>
                <w:bCs/>
              </w:rPr>
              <w:t>Norme</w:t>
            </w:r>
          </w:p>
        </w:tc>
        <w:tc>
          <w:tcPr>
            <w:tcW w:w="0" w:type="auto"/>
            <w:shd w:val="clear" w:color="auto" w:fill="AEAAAA" w:themeFill="background2" w:themeFillShade="BF"/>
            <w:hideMark/>
          </w:tcPr>
          <w:p w14:paraId="034F2BAB" w14:textId="77777777" w:rsidR="006065F1" w:rsidRPr="00594D65" w:rsidRDefault="006065F1" w:rsidP="0023555F">
            <w:pPr>
              <w:spacing w:before="240" w:after="240" w:line="278" w:lineRule="auto"/>
              <w:jc w:val="both"/>
              <w:rPr>
                <w:rFonts w:eastAsiaTheme="majorEastAsia"/>
                <w:b/>
                <w:bCs/>
              </w:rPr>
            </w:pPr>
            <w:r w:rsidRPr="00594D65">
              <w:rPr>
                <w:rFonts w:eastAsiaTheme="majorEastAsia"/>
                <w:b/>
                <w:bCs/>
              </w:rPr>
              <w:t>Intitulé</w:t>
            </w:r>
          </w:p>
        </w:tc>
        <w:tc>
          <w:tcPr>
            <w:tcW w:w="0" w:type="auto"/>
            <w:shd w:val="clear" w:color="auto" w:fill="AEAAAA" w:themeFill="background2" w:themeFillShade="BF"/>
            <w:hideMark/>
          </w:tcPr>
          <w:p w14:paraId="0F4AE484" w14:textId="77777777" w:rsidR="006065F1" w:rsidRPr="00594D65" w:rsidRDefault="006065F1" w:rsidP="0023555F">
            <w:pPr>
              <w:spacing w:before="240" w:after="240" w:line="278" w:lineRule="auto"/>
              <w:jc w:val="both"/>
              <w:rPr>
                <w:rFonts w:eastAsiaTheme="majorEastAsia"/>
                <w:b/>
                <w:bCs/>
              </w:rPr>
            </w:pPr>
            <w:r w:rsidRPr="00594D65">
              <w:rPr>
                <w:rFonts w:eastAsiaTheme="majorEastAsia"/>
                <w:b/>
                <w:bCs/>
              </w:rPr>
              <w:t>Objectifs principaux</w:t>
            </w:r>
          </w:p>
        </w:tc>
      </w:tr>
      <w:tr w:rsidR="006065F1" w:rsidRPr="00594D65" w14:paraId="6F95862F" w14:textId="77777777" w:rsidTr="00834E8A">
        <w:tc>
          <w:tcPr>
            <w:tcW w:w="0" w:type="auto"/>
            <w:hideMark/>
          </w:tcPr>
          <w:p w14:paraId="2FF25DB4" w14:textId="77777777" w:rsidR="006065F1" w:rsidRPr="00594D65" w:rsidRDefault="006065F1" w:rsidP="0023555F">
            <w:pPr>
              <w:spacing w:before="240" w:after="240"/>
              <w:jc w:val="both"/>
              <w:rPr>
                <w:b/>
                <w:bCs/>
                <w:sz w:val="20"/>
                <w:szCs w:val="20"/>
              </w:rPr>
            </w:pPr>
            <w:r w:rsidRPr="00594D65">
              <w:rPr>
                <w:b/>
                <w:bCs/>
                <w:sz w:val="20"/>
                <w:szCs w:val="20"/>
              </w:rPr>
              <w:t>NES 1</w:t>
            </w:r>
          </w:p>
        </w:tc>
        <w:tc>
          <w:tcPr>
            <w:tcW w:w="0" w:type="auto"/>
            <w:hideMark/>
          </w:tcPr>
          <w:p w14:paraId="0001A05B" w14:textId="77777777" w:rsidR="006065F1" w:rsidRPr="00594D65" w:rsidRDefault="006065F1" w:rsidP="0023555F">
            <w:pPr>
              <w:spacing w:before="240" w:after="240"/>
              <w:jc w:val="both"/>
              <w:rPr>
                <w:sz w:val="20"/>
                <w:szCs w:val="20"/>
              </w:rPr>
            </w:pPr>
            <w:r w:rsidRPr="00594D65">
              <w:rPr>
                <w:sz w:val="20"/>
                <w:szCs w:val="20"/>
              </w:rPr>
              <w:t>Incidences et risques en matière environnementale et sociale</w:t>
            </w:r>
          </w:p>
        </w:tc>
        <w:tc>
          <w:tcPr>
            <w:tcW w:w="0" w:type="auto"/>
            <w:hideMark/>
          </w:tcPr>
          <w:p w14:paraId="59716DFE" w14:textId="77777777" w:rsidR="006065F1" w:rsidRPr="00594D65" w:rsidRDefault="006065F1" w:rsidP="0023555F">
            <w:pPr>
              <w:spacing w:before="240" w:after="240"/>
              <w:jc w:val="both"/>
              <w:rPr>
                <w:sz w:val="20"/>
                <w:szCs w:val="20"/>
              </w:rPr>
            </w:pPr>
            <w:r w:rsidRPr="00594D65">
              <w:rPr>
                <w:sz w:val="20"/>
                <w:szCs w:val="20"/>
              </w:rPr>
              <w:t>Identifier, évaluer, prévenir et gérer les risques et incidences environnementaux, sociaux, climatiques et liés aux droits humains.</w:t>
            </w:r>
          </w:p>
        </w:tc>
      </w:tr>
      <w:tr w:rsidR="006065F1" w:rsidRPr="00594D65" w14:paraId="7D2D7803" w14:textId="77777777" w:rsidTr="00834E8A">
        <w:tc>
          <w:tcPr>
            <w:tcW w:w="0" w:type="auto"/>
            <w:hideMark/>
          </w:tcPr>
          <w:p w14:paraId="5649A9C4" w14:textId="77777777" w:rsidR="006065F1" w:rsidRPr="00594D65" w:rsidRDefault="006065F1" w:rsidP="0023555F">
            <w:pPr>
              <w:spacing w:before="240" w:after="240"/>
              <w:jc w:val="both"/>
              <w:rPr>
                <w:b/>
                <w:bCs/>
                <w:sz w:val="20"/>
                <w:szCs w:val="20"/>
              </w:rPr>
            </w:pPr>
            <w:r w:rsidRPr="00594D65">
              <w:rPr>
                <w:b/>
                <w:bCs/>
                <w:sz w:val="20"/>
                <w:szCs w:val="20"/>
              </w:rPr>
              <w:lastRenderedPageBreak/>
              <w:t>NES 2</w:t>
            </w:r>
          </w:p>
        </w:tc>
        <w:tc>
          <w:tcPr>
            <w:tcW w:w="0" w:type="auto"/>
            <w:hideMark/>
          </w:tcPr>
          <w:p w14:paraId="6302A53C" w14:textId="77777777" w:rsidR="006065F1" w:rsidRPr="00594D65" w:rsidRDefault="006065F1" w:rsidP="0023555F">
            <w:pPr>
              <w:spacing w:before="240" w:after="240"/>
              <w:jc w:val="both"/>
              <w:rPr>
                <w:sz w:val="20"/>
                <w:szCs w:val="20"/>
              </w:rPr>
            </w:pPr>
            <w:r w:rsidRPr="00594D65">
              <w:rPr>
                <w:sz w:val="20"/>
                <w:szCs w:val="20"/>
              </w:rPr>
              <w:t>Dialogue avec les parties prenantes</w:t>
            </w:r>
          </w:p>
        </w:tc>
        <w:tc>
          <w:tcPr>
            <w:tcW w:w="0" w:type="auto"/>
            <w:hideMark/>
          </w:tcPr>
          <w:p w14:paraId="7789D140" w14:textId="77777777" w:rsidR="006065F1" w:rsidRPr="00594D65" w:rsidRDefault="006065F1" w:rsidP="0023555F">
            <w:pPr>
              <w:spacing w:before="240" w:after="240"/>
              <w:jc w:val="both"/>
              <w:rPr>
                <w:sz w:val="20"/>
                <w:szCs w:val="20"/>
              </w:rPr>
            </w:pPr>
            <w:r w:rsidRPr="00594D65">
              <w:rPr>
                <w:sz w:val="20"/>
                <w:szCs w:val="20"/>
              </w:rPr>
              <w:t>Assurer un dialogue inclusif, transparent et continu avec les parties prenantes, garantissant leur participation et l’accès à l’information.</w:t>
            </w:r>
          </w:p>
        </w:tc>
      </w:tr>
      <w:tr w:rsidR="006065F1" w:rsidRPr="00594D65" w14:paraId="708F303D" w14:textId="77777777" w:rsidTr="00834E8A">
        <w:tc>
          <w:tcPr>
            <w:tcW w:w="0" w:type="auto"/>
            <w:hideMark/>
          </w:tcPr>
          <w:p w14:paraId="5461FD5B" w14:textId="77777777" w:rsidR="006065F1" w:rsidRPr="00594D65" w:rsidRDefault="006065F1" w:rsidP="0023555F">
            <w:pPr>
              <w:spacing w:before="240" w:after="240"/>
              <w:jc w:val="both"/>
              <w:rPr>
                <w:b/>
                <w:bCs/>
                <w:sz w:val="20"/>
                <w:szCs w:val="20"/>
              </w:rPr>
            </w:pPr>
            <w:r w:rsidRPr="00594D65">
              <w:rPr>
                <w:b/>
                <w:bCs/>
                <w:sz w:val="20"/>
                <w:szCs w:val="20"/>
              </w:rPr>
              <w:t>NES 3</w:t>
            </w:r>
          </w:p>
        </w:tc>
        <w:tc>
          <w:tcPr>
            <w:tcW w:w="0" w:type="auto"/>
            <w:hideMark/>
          </w:tcPr>
          <w:p w14:paraId="4E41660C" w14:textId="77777777" w:rsidR="006065F1" w:rsidRPr="00594D65" w:rsidRDefault="006065F1" w:rsidP="0023555F">
            <w:pPr>
              <w:spacing w:before="240" w:after="240"/>
              <w:jc w:val="both"/>
              <w:rPr>
                <w:sz w:val="20"/>
                <w:szCs w:val="20"/>
              </w:rPr>
            </w:pPr>
            <w:r w:rsidRPr="00594D65">
              <w:rPr>
                <w:sz w:val="20"/>
                <w:szCs w:val="20"/>
              </w:rPr>
              <w:t>Utilisation efficace des ressources et prévention de la pollution</w:t>
            </w:r>
          </w:p>
        </w:tc>
        <w:tc>
          <w:tcPr>
            <w:tcW w:w="0" w:type="auto"/>
            <w:hideMark/>
          </w:tcPr>
          <w:p w14:paraId="3DF4B9F8" w14:textId="77777777" w:rsidR="006065F1" w:rsidRPr="00594D65" w:rsidRDefault="006065F1" w:rsidP="0023555F">
            <w:pPr>
              <w:spacing w:before="240" w:after="240"/>
              <w:jc w:val="both"/>
              <w:rPr>
                <w:sz w:val="20"/>
                <w:szCs w:val="20"/>
              </w:rPr>
            </w:pPr>
            <w:r w:rsidRPr="00594D65">
              <w:rPr>
                <w:sz w:val="20"/>
                <w:szCs w:val="20"/>
              </w:rPr>
              <w:t>Réduire la pollution, assurer l’utilisation rationnelle des ressources naturelles et gérer les déchets et émissions de manière durable.</w:t>
            </w:r>
          </w:p>
        </w:tc>
      </w:tr>
      <w:tr w:rsidR="006065F1" w:rsidRPr="00594D65" w14:paraId="7E352FCB" w14:textId="77777777" w:rsidTr="00834E8A">
        <w:tc>
          <w:tcPr>
            <w:tcW w:w="0" w:type="auto"/>
            <w:hideMark/>
          </w:tcPr>
          <w:p w14:paraId="403A8980" w14:textId="77777777" w:rsidR="006065F1" w:rsidRPr="00594D65" w:rsidRDefault="006065F1" w:rsidP="0023555F">
            <w:pPr>
              <w:spacing w:before="240" w:after="240"/>
              <w:jc w:val="both"/>
              <w:rPr>
                <w:b/>
                <w:bCs/>
                <w:sz w:val="20"/>
                <w:szCs w:val="20"/>
              </w:rPr>
            </w:pPr>
            <w:r w:rsidRPr="00594D65">
              <w:rPr>
                <w:b/>
                <w:bCs/>
                <w:sz w:val="20"/>
                <w:szCs w:val="20"/>
              </w:rPr>
              <w:t>NES 4</w:t>
            </w:r>
          </w:p>
        </w:tc>
        <w:tc>
          <w:tcPr>
            <w:tcW w:w="0" w:type="auto"/>
            <w:hideMark/>
          </w:tcPr>
          <w:p w14:paraId="20B9B85D" w14:textId="77777777" w:rsidR="006065F1" w:rsidRPr="00594D65" w:rsidRDefault="006065F1" w:rsidP="0023555F">
            <w:pPr>
              <w:spacing w:before="240" w:after="240"/>
              <w:jc w:val="both"/>
              <w:rPr>
                <w:sz w:val="20"/>
                <w:szCs w:val="20"/>
              </w:rPr>
            </w:pPr>
            <w:r w:rsidRPr="00594D65">
              <w:rPr>
                <w:sz w:val="20"/>
                <w:szCs w:val="20"/>
              </w:rPr>
              <w:t>Biodiversité et écosystèmes</w:t>
            </w:r>
          </w:p>
        </w:tc>
        <w:tc>
          <w:tcPr>
            <w:tcW w:w="0" w:type="auto"/>
            <w:hideMark/>
          </w:tcPr>
          <w:p w14:paraId="0FE2787E" w14:textId="77777777" w:rsidR="006065F1" w:rsidRPr="00594D65" w:rsidRDefault="006065F1" w:rsidP="0023555F">
            <w:pPr>
              <w:spacing w:before="240" w:after="240"/>
              <w:jc w:val="both"/>
              <w:rPr>
                <w:sz w:val="20"/>
                <w:szCs w:val="20"/>
              </w:rPr>
            </w:pPr>
            <w:r w:rsidRPr="00594D65">
              <w:rPr>
                <w:sz w:val="20"/>
                <w:szCs w:val="20"/>
              </w:rPr>
              <w:t>Préserver la biodiversité, éviter les pertes nettes et protéger les services écosystémiques, notamment en zones sensibles.</w:t>
            </w:r>
          </w:p>
        </w:tc>
      </w:tr>
      <w:tr w:rsidR="006065F1" w:rsidRPr="00594D65" w14:paraId="384F9A7F" w14:textId="77777777" w:rsidTr="00834E8A">
        <w:tc>
          <w:tcPr>
            <w:tcW w:w="0" w:type="auto"/>
            <w:hideMark/>
          </w:tcPr>
          <w:p w14:paraId="59777D86" w14:textId="77777777" w:rsidR="006065F1" w:rsidRPr="00594D65" w:rsidRDefault="006065F1" w:rsidP="0023555F">
            <w:pPr>
              <w:spacing w:before="240" w:after="240"/>
              <w:jc w:val="both"/>
              <w:rPr>
                <w:b/>
                <w:bCs/>
                <w:sz w:val="20"/>
                <w:szCs w:val="20"/>
              </w:rPr>
            </w:pPr>
            <w:r w:rsidRPr="00594D65">
              <w:rPr>
                <w:b/>
                <w:bCs/>
                <w:sz w:val="20"/>
                <w:szCs w:val="20"/>
              </w:rPr>
              <w:t>NES 5</w:t>
            </w:r>
          </w:p>
        </w:tc>
        <w:tc>
          <w:tcPr>
            <w:tcW w:w="0" w:type="auto"/>
            <w:hideMark/>
          </w:tcPr>
          <w:p w14:paraId="58176468" w14:textId="77777777" w:rsidR="006065F1" w:rsidRPr="00594D65" w:rsidRDefault="006065F1" w:rsidP="0023555F">
            <w:pPr>
              <w:spacing w:before="240" w:after="240"/>
              <w:jc w:val="both"/>
              <w:rPr>
                <w:sz w:val="20"/>
                <w:szCs w:val="20"/>
              </w:rPr>
            </w:pPr>
            <w:r w:rsidRPr="00594D65">
              <w:rPr>
                <w:sz w:val="20"/>
                <w:szCs w:val="20"/>
              </w:rPr>
              <w:t>Changements climatiques</w:t>
            </w:r>
          </w:p>
        </w:tc>
        <w:tc>
          <w:tcPr>
            <w:tcW w:w="0" w:type="auto"/>
            <w:hideMark/>
          </w:tcPr>
          <w:p w14:paraId="1473C4BF" w14:textId="77777777" w:rsidR="006065F1" w:rsidRPr="00594D65" w:rsidRDefault="006065F1" w:rsidP="0023555F">
            <w:pPr>
              <w:spacing w:before="240" w:after="240"/>
              <w:jc w:val="both"/>
              <w:rPr>
                <w:sz w:val="20"/>
                <w:szCs w:val="20"/>
              </w:rPr>
            </w:pPr>
            <w:r w:rsidRPr="00594D65">
              <w:rPr>
                <w:sz w:val="20"/>
                <w:szCs w:val="20"/>
              </w:rPr>
              <w:t>Intégrer l’atténuation et l’adaptation au changement climatique dans les projets, réduire les émissions de GES, accroître la résilience.</w:t>
            </w:r>
          </w:p>
        </w:tc>
      </w:tr>
      <w:tr w:rsidR="006065F1" w:rsidRPr="00594D65" w14:paraId="6340BECC" w14:textId="77777777" w:rsidTr="00834E8A">
        <w:tc>
          <w:tcPr>
            <w:tcW w:w="0" w:type="auto"/>
            <w:hideMark/>
          </w:tcPr>
          <w:p w14:paraId="60E6BC12" w14:textId="77777777" w:rsidR="006065F1" w:rsidRPr="00594D65" w:rsidRDefault="006065F1" w:rsidP="0023555F">
            <w:pPr>
              <w:spacing w:before="240" w:after="240"/>
              <w:jc w:val="both"/>
              <w:rPr>
                <w:b/>
                <w:bCs/>
                <w:sz w:val="20"/>
                <w:szCs w:val="20"/>
              </w:rPr>
            </w:pPr>
            <w:r w:rsidRPr="00594D65">
              <w:rPr>
                <w:b/>
                <w:bCs/>
                <w:sz w:val="20"/>
                <w:szCs w:val="20"/>
              </w:rPr>
              <w:t>NES 6</w:t>
            </w:r>
          </w:p>
        </w:tc>
        <w:tc>
          <w:tcPr>
            <w:tcW w:w="0" w:type="auto"/>
            <w:hideMark/>
          </w:tcPr>
          <w:p w14:paraId="0EC9F8C0" w14:textId="77777777" w:rsidR="006065F1" w:rsidRPr="00594D65" w:rsidRDefault="006065F1" w:rsidP="0023555F">
            <w:pPr>
              <w:spacing w:before="240" w:after="240"/>
              <w:jc w:val="both"/>
              <w:rPr>
                <w:sz w:val="20"/>
                <w:szCs w:val="20"/>
              </w:rPr>
            </w:pPr>
            <w:r w:rsidRPr="00594D65">
              <w:rPr>
                <w:sz w:val="20"/>
                <w:szCs w:val="20"/>
              </w:rPr>
              <w:t>Réinstallation involontaire</w:t>
            </w:r>
          </w:p>
        </w:tc>
        <w:tc>
          <w:tcPr>
            <w:tcW w:w="0" w:type="auto"/>
            <w:hideMark/>
          </w:tcPr>
          <w:p w14:paraId="75589B0A" w14:textId="77777777" w:rsidR="006065F1" w:rsidRPr="00594D65" w:rsidRDefault="006065F1" w:rsidP="0023555F">
            <w:pPr>
              <w:spacing w:before="240" w:after="240"/>
              <w:jc w:val="both"/>
              <w:rPr>
                <w:sz w:val="20"/>
                <w:szCs w:val="20"/>
              </w:rPr>
            </w:pPr>
            <w:r w:rsidRPr="00594D65">
              <w:rPr>
                <w:sz w:val="20"/>
                <w:szCs w:val="20"/>
              </w:rPr>
              <w:t>Éviter ou minimiser les déplacements involontaires, garantir une compensation équitable, restaurer les moyens de subsistance.</w:t>
            </w:r>
          </w:p>
        </w:tc>
      </w:tr>
      <w:tr w:rsidR="006065F1" w:rsidRPr="00594D65" w14:paraId="0A0D8CBA" w14:textId="77777777" w:rsidTr="00834E8A">
        <w:tc>
          <w:tcPr>
            <w:tcW w:w="0" w:type="auto"/>
            <w:hideMark/>
          </w:tcPr>
          <w:p w14:paraId="45E4952A" w14:textId="77777777" w:rsidR="006065F1" w:rsidRPr="00594D65" w:rsidRDefault="006065F1" w:rsidP="0023555F">
            <w:pPr>
              <w:spacing w:before="240" w:after="240"/>
              <w:jc w:val="both"/>
              <w:rPr>
                <w:b/>
                <w:bCs/>
                <w:sz w:val="20"/>
                <w:szCs w:val="20"/>
              </w:rPr>
            </w:pPr>
            <w:r w:rsidRPr="00594D65">
              <w:rPr>
                <w:b/>
                <w:bCs/>
                <w:sz w:val="20"/>
                <w:szCs w:val="20"/>
              </w:rPr>
              <w:t>NES 7</w:t>
            </w:r>
          </w:p>
        </w:tc>
        <w:tc>
          <w:tcPr>
            <w:tcW w:w="0" w:type="auto"/>
            <w:hideMark/>
          </w:tcPr>
          <w:p w14:paraId="6D3B4C2A" w14:textId="77777777" w:rsidR="006065F1" w:rsidRPr="00594D65" w:rsidRDefault="006065F1" w:rsidP="0023555F">
            <w:pPr>
              <w:spacing w:before="240" w:after="240"/>
              <w:jc w:val="both"/>
              <w:rPr>
                <w:sz w:val="20"/>
                <w:szCs w:val="20"/>
              </w:rPr>
            </w:pPr>
            <w:r w:rsidRPr="00594D65">
              <w:rPr>
                <w:sz w:val="20"/>
                <w:szCs w:val="20"/>
              </w:rPr>
              <w:t>Groupes vulnérables, peuples autochtones et dimension de genre</w:t>
            </w:r>
          </w:p>
        </w:tc>
        <w:tc>
          <w:tcPr>
            <w:tcW w:w="0" w:type="auto"/>
            <w:hideMark/>
          </w:tcPr>
          <w:p w14:paraId="16E5D448" w14:textId="77777777" w:rsidR="006065F1" w:rsidRPr="00594D65" w:rsidRDefault="006065F1" w:rsidP="0023555F">
            <w:pPr>
              <w:spacing w:before="240" w:after="240"/>
              <w:jc w:val="both"/>
              <w:rPr>
                <w:sz w:val="20"/>
                <w:szCs w:val="20"/>
              </w:rPr>
            </w:pPr>
            <w:r w:rsidRPr="00594D65">
              <w:rPr>
                <w:sz w:val="20"/>
                <w:szCs w:val="20"/>
              </w:rPr>
              <w:t>Protéger les droits et cultures des peuples autochtones et groupes vulnérables, promouvoir l’égalité de genre et prévenir les discriminations.</w:t>
            </w:r>
          </w:p>
        </w:tc>
      </w:tr>
      <w:tr w:rsidR="006065F1" w:rsidRPr="00594D65" w14:paraId="4EBFD491" w14:textId="77777777" w:rsidTr="00834E8A">
        <w:tc>
          <w:tcPr>
            <w:tcW w:w="0" w:type="auto"/>
            <w:hideMark/>
          </w:tcPr>
          <w:p w14:paraId="44DC6262" w14:textId="77777777" w:rsidR="006065F1" w:rsidRPr="00594D65" w:rsidRDefault="006065F1" w:rsidP="0023555F">
            <w:pPr>
              <w:spacing w:before="240" w:after="240"/>
              <w:jc w:val="both"/>
              <w:rPr>
                <w:b/>
                <w:bCs/>
                <w:sz w:val="20"/>
                <w:szCs w:val="20"/>
              </w:rPr>
            </w:pPr>
            <w:r w:rsidRPr="00594D65">
              <w:rPr>
                <w:b/>
                <w:bCs/>
                <w:sz w:val="20"/>
                <w:szCs w:val="20"/>
              </w:rPr>
              <w:t>NES 8</w:t>
            </w:r>
          </w:p>
        </w:tc>
        <w:tc>
          <w:tcPr>
            <w:tcW w:w="0" w:type="auto"/>
            <w:hideMark/>
          </w:tcPr>
          <w:p w14:paraId="55B726E3" w14:textId="77777777" w:rsidR="006065F1" w:rsidRPr="00594D65" w:rsidRDefault="006065F1" w:rsidP="0023555F">
            <w:pPr>
              <w:spacing w:before="240" w:after="240"/>
              <w:jc w:val="both"/>
              <w:rPr>
                <w:sz w:val="20"/>
                <w:szCs w:val="20"/>
              </w:rPr>
            </w:pPr>
            <w:r w:rsidRPr="00594D65">
              <w:rPr>
                <w:sz w:val="20"/>
                <w:szCs w:val="20"/>
              </w:rPr>
              <w:t>Emploi et conditions de travail</w:t>
            </w:r>
          </w:p>
        </w:tc>
        <w:tc>
          <w:tcPr>
            <w:tcW w:w="0" w:type="auto"/>
            <w:hideMark/>
          </w:tcPr>
          <w:p w14:paraId="6E5BB1C5" w14:textId="77777777" w:rsidR="006065F1" w:rsidRPr="00594D65" w:rsidRDefault="006065F1" w:rsidP="0023555F">
            <w:pPr>
              <w:spacing w:before="240" w:after="240"/>
              <w:jc w:val="both"/>
              <w:rPr>
                <w:sz w:val="20"/>
                <w:szCs w:val="20"/>
              </w:rPr>
            </w:pPr>
            <w:r w:rsidRPr="00594D65">
              <w:rPr>
                <w:sz w:val="20"/>
                <w:szCs w:val="20"/>
              </w:rPr>
              <w:t>Promouvoir le travail décent, garantir la santé, la sécurité, la non-discrimination et le respect des droits des travailleurs.</w:t>
            </w:r>
          </w:p>
        </w:tc>
      </w:tr>
      <w:tr w:rsidR="006065F1" w:rsidRPr="00594D65" w14:paraId="6E3D2596" w14:textId="77777777" w:rsidTr="00834E8A">
        <w:tc>
          <w:tcPr>
            <w:tcW w:w="0" w:type="auto"/>
            <w:hideMark/>
          </w:tcPr>
          <w:p w14:paraId="304A9E36" w14:textId="77777777" w:rsidR="006065F1" w:rsidRPr="00594D65" w:rsidRDefault="006065F1" w:rsidP="0023555F">
            <w:pPr>
              <w:spacing w:before="240" w:after="240"/>
              <w:jc w:val="both"/>
              <w:rPr>
                <w:b/>
                <w:bCs/>
                <w:sz w:val="20"/>
                <w:szCs w:val="20"/>
              </w:rPr>
            </w:pPr>
            <w:r w:rsidRPr="00594D65">
              <w:rPr>
                <w:b/>
                <w:bCs/>
                <w:sz w:val="20"/>
                <w:szCs w:val="20"/>
              </w:rPr>
              <w:t>NES 9</w:t>
            </w:r>
          </w:p>
        </w:tc>
        <w:tc>
          <w:tcPr>
            <w:tcW w:w="0" w:type="auto"/>
            <w:hideMark/>
          </w:tcPr>
          <w:p w14:paraId="39A447CC" w14:textId="77777777" w:rsidR="006065F1" w:rsidRPr="00594D65" w:rsidRDefault="006065F1" w:rsidP="0023555F">
            <w:pPr>
              <w:spacing w:before="240" w:after="240"/>
              <w:jc w:val="both"/>
              <w:rPr>
                <w:sz w:val="20"/>
                <w:szCs w:val="20"/>
              </w:rPr>
            </w:pPr>
            <w:r w:rsidRPr="00594D65">
              <w:rPr>
                <w:sz w:val="20"/>
                <w:szCs w:val="20"/>
              </w:rPr>
              <w:t>Santé, sécurité et sûreté</w:t>
            </w:r>
          </w:p>
        </w:tc>
        <w:tc>
          <w:tcPr>
            <w:tcW w:w="0" w:type="auto"/>
            <w:hideMark/>
          </w:tcPr>
          <w:p w14:paraId="6E633034" w14:textId="77777777" w:rsidR="006065F1" w:rsidRPr="00594D65" w:rsidRDefault="006065F1" w:rsidP="0023555F">
            <w:pPr>
              <w:spacing w:before="240" w:after="240"/>
              <w:jc w:val="both"/>
              <w:rPr>
                <w:sz w:val="20"/>
                <w:szCs w:val="20"/>
              </w:rPr>
            </w:pPr>
            <w:r w:rsidRPr="00594D65">
              <w:rPr>
                <w:sz w:val="20"/>
                <w:szCs w:val="20"/>
              </w:rPr>
              <w:t>Protéger la santé et la sécurité des communautés et des travailleurs, y compris face aux risques d’accidents, de violence et d’urgences.</w:t>
            </w:r>
          </w:p>
        </w:tc>
      </w:tr>
      <w:tr w:rsidR="006065F1" w:rsidRPr="00594D65" w14:paraId="720D2C47" w14:textId="77777777" w:rsidTr="00834E8A">
        <w:tc>
          <w:tcPr>
            <w:tcW w:w="0" w:type="auto"/>
            <w:hideMark/>
          </w:tcPr>
          <w:p w14:paraId="3AD7DE82" w14:textId="77777777" w:rsidR="006065F1" w:rsidRPr="00594D65" w:rsidRDefault="006065F1" w:rsidP="0023555F">
            <w:pPr>
              <w:spacing w:before="240" w:after="240"/>
              <w:jc w:val="both"/>
              <w:rPr>
                <w:b/>
                <w:bCs/>
                <w:sz w:val="20"/>
                <w:szCs w:val="20"/>
              </w:rPr>
            </w:pPr>
            <w:r w:rsidRPr="00594D65">
              <w:rPr>
                <w:b/>
                <w:bCs/>
                <w:sz w:val="20"/>
                <w:szCs w:val="20"/>
              </w:rPr>
              <w:t>NES 10</w:t>
            </w:r>
          </w:p>
        </w:tc>
        <w:tc>
          <w:tcPr>
            <w:tcW w:w="0" w:type="auto"/>
            <w:hideMark/>
          </w:tcPr>
          <w:p w14:paraId="067FF42D" w14:textId="77777777" w:rsidR="006065F1" w:rsidRPr="00594D65" w:rsidRDefault="006065F1" w:rsidP="0023555F">
            <w:pPr>
              <w:spacing w:before="240" w:after="240"/>
              <w:jc w:val="both"/>
              <w:rPr>
                <w:sz w:val="20"/>
                <w:szCs w:val="20"/>
              </w:rPr>
            </w:pPr>
            <w:r w:rsidRPr="00594D65">
              <w:rPr>
                <w:sz w:val="20"/>
                <w:szCs w:val="20"/>
              </w:rPr>
              <w:t>Patrimoine culturel</w:t>
            </w:r>
          </w:p>
        </w:tc>
        <w:tc>
          <w:tcPr>
            <w:tcW w:w="0" w:type="auto"/>
            <w:hideMark/>
          </w:tcPr>
          <w:p w14:paraId="75C718BE" w14:textId="77777777" w:rsidR="006065F1" w:rsidRPr="00594D65" w:rsidRDefault="006065F1" w:rsidP="0023555F">
            <w:pPr>
              <w:spacing w:before="240" w:after="240"/>
              <w:jc w:val="both"/>
              <w:rPr>
                <w:sz w:val="20"/>
                <w:szCs w:val="20"/>
              </w:rPr>
            </w:pPr>
            <w:r w:rsidRPr="00594D65">
              <w:rPr>
                <w:sz w:val="20"/>
                <w:szCs w:val="20"/>
              </w:rPr>
              <w:t>Identifier, évaluer, préserver et gérer de manière appropriée le patrimoine culturel matériel et immatériel.</w:t>
            </w:r>
          </w:p>
        </w:tc>
      </w:tr>
      <w:tr w:rsidR="006065F1" w:rsidRPr="00594D65" w14:paraId="7C45E8A8" w14:textId="77777777" w:rsidTr="00834E8A">
        <w:tc>
          <w:tcPr>
            <w:tcW w:w="0" w:type="auto"/>
            <w:hideMark/>
          </w:tcPr>
          <w:p w14:paraId="7E689859" w14:textId="77777777" w:rsidR="006065F1" w:rsidRPr="00594D65" w:rsidRDefault="006065F1" w:rsidP="0023555F">
            <w:pPr>
              <w:spacing w:before="240" w:after="240"/>
              <w:jc w:val="both"/>
              <w:rPr>
                <w:b/>
                <w:bCs/>
                <w:sz w:val="20"/>
                <w:szCs w:val="20"/>
              </w:rPr>
            </w:pPr>
            <w:r w:rsidRPr="00594D65">
              <w:rPr>
                <w:b/>
                <w:bCs/>
                <w:sz w:val="20"/>
                <w:szCs w:val="20"/>
              </w:rPr>
              <w:t>NES 11</w:t>
            </w:r>
          </w:p>
        </w:tc>
        <w:tc>
          <w:tcPr>
            <w:tcW w:w="0" w:type="auto"/>
            <w:hideMark/>
          </w:tcPr>
          <w:p w14:paraId="0DA99894" w14:textId="77777777" w:rsidR="006065F1" w:rsidRPr="00594D65" w:rsidRDefault="006065F1" w:rsidP="0023555F">
            <w:pPr>
              <w:spacing w:before="240" w:after="240"/>
              <w:jc w:val="both"/>
              <w:rPr>
                <w:sz w:val="20"/>
                <w:szCs w:val="20"/>
              </w:rPr>
            </w:pPr>
            <w:r w:rsidRPr="00594D65">
              <w:rPr>
                <w:sz w:val="20"/>
                <w:szCs w:val="20"/>
              </w:rPr>
              <w:t>Financements intermédiés</w:t>
            </w:r>
          </w:p>
        </w:tc>
        <w:tc>
          <w:tcPr>
            <w:tcW w:w="0" w:type="auto"/>
            <w:hideMark/>
          </w:tcPr>
          <w:p w14:paraId="3E4F1E30" w14:textId="77777777" w:rsidR="006065F1" w:rsidRPr="00594D65" w:rsidRDefault="006065F1" w:rsidP="0023555F">
            <w:pPr>
              <w:spacing w:before="240" w:after="240"/>
              <w:jc w:val="both"/>
              <w:rPr>
                <w:sz w:val="20"/>
                <w:szCs w:val="20"/>
              </w:rPr>
            </w:pPr>
            <w:r w:rsidRPr="00594D65">
              <w:rPr>
                <w:sz w:val="20"/>
                <w:szCs w:val="20"/>
              </w:rPr>
              <w:t>S’assurer que les intermédiaires financiers respectent les normes environnementales et sociales de la BEI dans les projets financés indirectement.</w:t>
            </w:r>
          </w:p>
        </w:tc>
      </w:tr>
    </w:tbl>
    <w:p w14:paraId="1E4A428B" w14:textId="0537F059" w:rsidR="006065F1" w:rsidRPr="00594D65" w:rsidRDefault="006065F1" w:rsidP="0086469C">
      <w:pPr>
        <w:pStyle w:val="Caption"/>
        <w:spacing w:before="240" w:after="240"/>
        <w:rPr>
          <w:rFonts w:ascii="Book Antiqua" w:hAnsi="Book Antiqua"/>
          <w:i w:val="0"/>
          <w:iCs w:val="0"/>
          <w:lang w:val="fr-FR"/>
        </w:rPr>
      </w:pPr>
    </w:p>
    <w:p w14:paraId="7766BDFD" w14:textId="63CB033A" w:rsidR="004F2AD7" w:rsidRPr="00594D65" w:rsidRDefault="004F2AD7" w:rsidP="004F2AD7">
      <w:pPr>
        <w:pStyle w:val="Caption"/>
        <w:keepNext/>
        <w:rPr>
          <w:rFonts w:ascii="Book Antiqua" w:hAnsi="Book Antiqua"/>
          <w:i w:val="0"/>
          <w:iCs w:val="0"/>
          <w:lang w:val="fr-FR"/>
        </w:rPr>
      </w:pPr>
      <w:bookmarkStart w:id="45" w:name="_Toc207402873"/>
      <w:r w:rsidRPr="00594D65">
        <w:rPr>
          <w:rFonts w:ascii="Book Antiqua" w:hAnsi="Book Antiqua"/>
          <w:i w:val="0"/>
          <w:iCs w:val="0"/>
          <w:lang w:val="fr-FR"/>
        </w:rPr>
        <w:lastRenderedPageBreak/>
        <w:t xml:space="preserve">Table </w:t>
      </w:r>
      <w:r w:rsidRPr="00594D65">
        <w:rPr>
          <w:rFonts w:ascii="Book Antiqua" w:hAnsi="Book Antiqua"/>
          <w:i w:val="0"/>
          <w:iCs w:val="0"/>
          <w:lang w:val="fr-FR"/>
        </w:rPr>
        <w:fldChar w:fldCharType="begin"/>
      </w:r>
      <w:r w:rsidRPr="00594D65">
        <w:rPr>
          <w:rFonts w:ascii="Book Antiqua" w:hAnsi="Book Antiqua"/>
          <w:i w:val="0"/>
          <w:iCs w:val="0"/>
          <w:lang w:val="fr-FR"/>
        </w:rPr>
        <w:instrText xml:space="preserve"> SEQ Table \* ARABIC </w:instrText>
      </w:r>
      <w:r w:rsidRPr="00594D65">
        <w:rPr>
          <w:rFonts w:ascii="Book Antiqua" w:hAnsi="Book Antiqua"/>
          <w:i w:val="0"/>
          <w:iCs w:val="0"/>
          <w:lang w:val="fr-FR"/>
        </w:rPr>
        <w:fldChar w:fldCharType="separate"/>
      </w:r>
      <w:r w:rsidR="00C36D29">
        <w:rPr>
          <w:rFonts w:ascii="Book Antiqua" w:hAnsi="Book Antiqua"/>
          <w:i w:val="0"/>
          <w:iCs w:val="0"/>
          <w:noProof/>
          <w:lang w:val="fr-FR"/>
        </w:rPr>
        <w:t>7</w:t>
      </w:r>
      <w:r w:rsidRPr="00594D65">
        <w:rPr>
          <w:rFonts w:ascii="Book Antiqua" w:hAnsi="Book Antiqua"/>
          <w:i w:val="0"/>
          <w:iCs w:val="0"/>
          <w:lang w:val="fr-FR"/>
        </w:rPr>
        <w:fldChar w:fldCharType="end"/>
      </w:r>
      <w:r w:rsidRPr="00594D65">
        <w:rPr>
          <w:rFonts w:ascii="Book Antiqua" w:hAnsi="Book Antiqua"/>
          <w:i w:val="0"/>
          <w:iCs w:val="0"/>
          <w:lang w:val="fr-FR"/>
        </w:rPr>
        <w:t>: Normes environnementales et sociales de la Société Financière Internationale)</w:t>
      </w:r>
      <w:bookmarkEnd w:id="45"/>
    </w:p>
    <w:tbl>
      <w:tblPr>
        <w:tblStyle w:val="TableGrid"/>
        <w:tblW w:w="0" w:type="auto"/>
        <w:tblLook w:val="04A0" w:firstRow="1" w:lastRow="0" w:firstColumn="1" w:lastColumn="0" w:noHBand="0" w:noVBand="1"/>
      </w:tblPr>
      <w:tblGrid>
        <w:gridCol w:w="913"/>
        <w:gridCol w:w="3270"/>
        <w:gridCol w:w="5021"/>
      </w:tblGrid>
      <w:tr w:rsidR="006065F1" w:rsidRPr="00594D65" w14:paraId="33FD75FB" w14:textId="77777777" w:rsidTr="00834E8A">
        <w:tc>
          <w:tcPr>
            <w:tcW w:w="0" w:type="auto"/>
            <w:shd w:val="clear" w:color="auto" w:fill="AEAAAA" w:themeFill="background2" w:themeFillShade="BF"/>
            <w:hideMark/>
          </w:tcPr>
          <w:p w14:paraId="21E7851F" w14:textId="77777777" w:rsidR="006065F1" w:rsidRPr="00594D65" w:rsidRDefault="006065F1" w:rsidP="0023555F">
            <w:pPr>
              <w:spacing w:before="240" w:after="240" w:line="278" w:lineRule="auto"/>
              <w:jc w:val="both"/>
              <w:rPr>
                <w:b/>
                <w:bCs/>
              </w:rPr>
            </w:pPr>
            <w:r w:rsidRPr="00594D65">
              <w:rPr>
                <w:rFonts w:eastAsiaTheme="majorEastAsia"/>
                <w:b/>
                <w:bCs/>
              </w:rPr>
              <w:t>Norme</w:t>
            </w:r>
          </w:p>
        </w:tc>
        <w:tc>
          <w:tcPr>
            <w:tcW w:w="0" w:type="auto"/>
            <w:shd w:val="clear" w:color="auto" w:fill="AEAAAA" w:themeFill="background2" w:themeFillShade="BF"/>
            <w:hideMark/>
          </w:tcPr>
          <w:p w14:paraId="49EAB9B2" w14:textId="77777777" w:rsidR="006065F1" w:rsidRPr="00594D65" w:rsidRDefault="006065F1" w:rsidP="0023555F">
            <w:pPr>
              <w:spacing w:before="240" w:after="240" w:line="278" w:lineRule="auto"/>
              <w:jc w:val="both"/>
              <w:rPr>
                <w:b/>
                <w:bCs/>
              </w:rPr>
            </w:pPr>
            <w:r w:rsidRPr="00594D65">
              <w:rPr>
                <w:rFonts w:eastAsiaTheme="majorEastAsia"/>
                <w:b/>
                <w:bCs/>
              </w:rPr>
              <w:t>Intitulé</w:t>
            </w:r>
          </w:p>
        </w:tc>
        <w:tc>
          <w:tcPr>
            <w:tcW w:w="0" w:type="auto"/>
            <w:shd w:val="clear" w:color="auto" w:fill="AEAAAA" w:themeFill="background2" w:themeFillShade="BF"/>
            <w:hideMark/>
          </w:tcPr>
          <w:p w14:paraId="4CE2CDC9" w14:textId="77777777" w:rsidR="006065F1" w:rsidRPr="00594D65" w:rsidRDefault="006065F1" w:rsidP="0023555F">
            <w:pPr>
              <w:spacing w:before="240" w:after="240" w:line="278" w:lineRule="auto"/>
              <w:jc w:val="both"/>
              <w:rPr>
                <w:b/>
                <w:bCs/>
              </w:rPr>
            </w:pPr>
            <w:r w:rsidRPr="00594D65">
              <w:rPr>
                <w:rFonts w:eastAsiaTheme="majorEastAsia"/>
                <w:b/>
                <w:bCs/>
              </w:rPr>
              <w:t>Objectifs principaux</w:t>
            </w:r>
          </w:p>
        </w:tc>
      </w:tr>
      <w:tr w:rsidR="006065F1" w:rsidRPr="00594D65" w14:paraId="411C0C9A" w14:textId="77777777" w:rsidTr="00834E8A">
        <w:tc>
          <w:tcPr>
            <w:tcW w:w="0" w:type="auto"/>
            <w:hideMark/>
          </w:tcPr>
          <w:p w14:paraId="1DA3EF7C" w14:textId="77777777" w:rsidR="006065F1" w:rsidRPr="00594D65" w:rsidRDefault="006065F1" w:rsidP="0023555F">
            <w:pPr>
              <w:spacing w:before="240" w:after="240"/>
              <w:jc w:val="both"/>
              <w:rPr>
                <w:b/>
                <w:bCs/>
                <w:sz w:val="20"/>
                <w:szCs w:val="20"/>
              </w:rPr>
            </w:pPr>
            <w:r w:rsidRPr="00594D65">
              <w:rPr>
                <w:b/>
                <w:bCs/>
                <w:sz w:val="20"/>
                <w:szCs w:val="20"/>
              </w:rPr>
              <w:t>NP 1</w:t>
            </w:r>
          </w:p>
        </w:tc>
        <w:tc>
          <w:tcPr>
            <w:tcW w:w="0" w:type="auto"/>
            <w:hideMark/>
          </w:tcPr>
          <w:p w14:paraId="35271E98" w14:textId="77777777" w:rsidR="006065F1" w:rsidRPr="00594D65" w:rsidRDefault="006065F1" w:rsidP="0023555F">
            <w:pPr>
              <w:spacing w:before="240" w:after="240"/>
              <w:jc w:val="both"/>
              <w:rPr>
                <w:sz w:val="20"/>
                <w:szCs w:val="20"/>
              </w:rPr>
            </w:pPr>
            <w:r w:rsidRPr="00594D65">
              <w:rPr>
                <w:sz w:val="20"/>
                <w:szCs w:val="20"/>
              </w:rPr>
              <w:t>Évaluation et gestion des risques et impacts environnementaux et sociaux</w:t>
            </w:r>
          </w:p>
        </w:tc>
        <w:tc>
          <w:tcPr>
            <w:tcW w:w="0" w:type="auto"/>
            <w:hideMark/>
          </w:tcPr>
          <w:p w14:paraId="38CD900D" w14:textId="77777777" w:rsidR="006065F1" w:rsidRPr="00594D65" w:rsidRDefault="006065F1" w:rsidP="0023555F">
            <w:pPr>
              <w:spacing w:before="240" w:after="240"/>
              <w:jc w:val="both"/>
              <w:rPr>
                <w:sz w:val="20"/>
                <w:szCs w:val="20"/>
              </w:rPr>
            </w:pPr>
            <w:r w:rsidRPr="00594D65">
              <w:rPr>
                <w:sz w:val="20"/>
                <w:szCs w:val="20"/>
              </w:rPr>
              <w:t>Mettre en place un système de gestion pour identifier, évaluer, prévenir et atténuer les impacts tout au long du cycle du projet.</w:t>
            </w:r>
          </w:p>
        </w:tc>
      </w:tr>
      <w:tr w:rsidR="006065F1" w:rsidRPr="00594D65" w14:paraId="6DF25EA9" w14:textId="77777777" w:rsidTr="00834E8A">
        <w:tc>
          <w:tcPr>
            <w:tcW w:w="0" w:type="auto"/>
            <w:hideMark/>
          </w:tcPr>
          <w:p w14:paraId="6C1C4D87" w14:textId="77777777" w:rsidR="006065F1" w:rsidRPr="00594D65" w:rsidRDefault="006065F1" w:rsidP="0023555F">
            <w:pPr>
              <w:spacing w:before="240" w:after="240"/>
              <w:jc w:val="both"/>
              <w:rPr>
                <w:b/>
                <w:bCs/>
                <w:sz w:val="20"/>
                <w:szCs w:val="20"/>
              </w:rPr>
            </w:pPr>
            <w:r w:rsidRPr="00594D65">
              <w:rPr>
                <w:b/>
                <w:bCs/>
                <w:sz w:val="20"/>
                <w:szCs w:val="20"/>
              </w:rPr>
              <w:t>NP 2</w:t>
            </w:r>
          </w:p>
        </w:tc>
        <w:tc>
          <w:tcPr>
            <w:tcW w:w="0" w:type="auto"/>
            <w:hideMark/>
          </w:tcPr>
          <w:p w14:paraId="14D72F3A" w14:textId="77777777" w:rsidR="006065F1" w:rsidRPr="00594D65" w:rsidRDefault="006065F1" w:rsidP="0023555F">
            <w:pPr>
              <w:spacing w:before="240" w:after="240"/>
              <w:jc w:val="both"/>
              <w:rPr>
                <w:sz w:val="20"/>
                <w:szCs w:val="20"/>
              </w:rPr>
            </w:pPr>
            <w:r w:rsidRPr="00594D65">
              <w:rPr>
                <w:sz w:val="20"/>
                <w:szCs w:val="20"/>
              </w:rPr>
              <w:t>Conditions de travail et relations professionnelles</w:t>
            </w:r>
          </w:p>
        </w:tc>
        <w:tc>
          <w:tcPr>
            <w:tcW w:w="0" w:type="auto"/>
            <w:hideMark/>
          </w:tcPr>
          <w:p w14:paraId="1E3B8F3A" w14:textId="77777777" w:rsidR="006065F1" w:rsidRPr="00594D65" w:rsidRDefault="006065F1" w:rsidP="0023555F">
            <w:pPr>
              <w:spacing w:before="240" w:after="240"/>
              <w:jc w:val="both"/>
              <w:rPr>
                <w:sz w:val="20"/>
                <w:szCs w:val="20"/>
              </w:rPr>
            </w:pPr>
            <w:r w:rsidRPr="00594D65">
              <w:rPr>
                <w:sz w:val="20"/>
                <w:szCs w:val="20"/>
              </w:rPr>
              <w:t>Garantir un traitement équitable des travailleurs, respecter les droits fondamentaux, promouvoir la sécurité, la santé et éviter le travail forcé ou des enfants.</w:t>
            </w:r>
          </w:p>
        </w:tc>
      </w:tr>
      <w:tr w:rsidR="006065F1" w:rsidRPr="00594D65" w14:paraId="1FDD71F1" w14:textId="77777777" w:rsidTr="00834E8A">
        <w:tc>
          <w:tcPr>
            <w:tcW w:w="0" w:type="auto"/>
            <w:hideMark/>
          </w:tcPr>
          <w:p w14:paraId="06267B40" w14:textId="77777777" w:rsidR="006065F1" w:rsidRPr="00594D65" w:rsidRDefault="006065F1" w:rsidP="0023555F">
            <w:pPr>
              <w:spacing w:before="240" w:after="240"/>
              <w:jc w:val="both"/>
              <w:rPr>
                <w:b/>
                <w:bCs/>
                <w:sz w:val="20"/>
                <w:szCs w:val="20"/>
              </w:rPr>
            </w:pPr>
            <w:r w:rsidRPr="00594D65">
              <w:rPr>
                <w:b/>
                <w:bCs/>
                <w:sz w:val="20"/>
                <w:szCs w:val="20"/>
              </w:rPr>
              <w:t>NP 3</w:t>
            </w:r>
          </w:p>
        </w:tc>
        <w:tc>
          <w:tcPr>
            <w:tcW w:w="0" w:type="auto"/>
            <w:hideMark/>
          </w:tcPr>
          <w:p w14:paraId="0D52F17D" w14:textId="77777777" w:rsidR="006065F1" w:rsidRPr="00594D65" w:rsidRDefault="006065F1" w:rsidP="0023555F">
            <w:pPr>
              <w:spacing w:before="240" w:after="240"/>
              <w:jc w:val="both"/>
              <w:rPr>
                <w:sz w:val="20"/>
                <w:szCs w:val="20"/>
              </w:rPr>
            </w:pPr>
            <w:r w:rsidRPr="00594D65">
              <w:rPr>
                <w:sz w:val="20"/>
                <w:szCs w:val="20"/>
              </w:rPr>
              <w:t>Efficacité de l'utilisation des ressources et prévention de la pollution</w:t>
            </w:r>
          </w:p>
        </w:tc>
        <w:tc>
          <w:tcPr>
            <w:tcW w:w="0" w:type="auto"/>
            <w:hideMark/>
          </w:tcPr>
          <w:p w14:paraId="4206F478" w14:textId="77777777" w:rsidR="006065F1" w:rsidRPr="00594D65" w:rsidRDefault="006065F1" w:rsidP="0023555F">
            <w:pPr>
              <w:spacing w:before="240" w:after="240"/>
              <w:jc w:val="both"/>
              <w:rPr>
                <w:sz w:val="20"/>
                <w:szCs w:val="20"/>
              </w:rPr>
            </w:pPr>
            <w:r w:rsidRPr="00594D65">
              <w:rPr>
                <w:sz w:val="20"/>
                <w:szCs w:val="20"/>
              </w:rPr>
              <w:t>Réduire la pollution, améliorer l’efficacité des ressources (eau, énergie, matières premières), et limiter les émissions de gaz à effet de serre.</w:t>
            </w:r>
          </w:p>
        </w:tc>
      </w:tr>
      <w:tr w:rsidR="006065F1" w:rsidRPr="00594D65" w14:paraId="768BFA6B" w14:textId="77777777" w:rsidTr="00834E8A">
        <w:tc>
          <w:tcPr>
            <w:tcW w:w="0" w:type="auto"/>
            <w:hideMark/>
          </w:tcPr>
          <w:p w14:paraId="0D68F5EF" w14:textId="77777777" w:rsidR="006065F1" w:rsidRPr="00594D65" w:rsidRDefault="006065F1" w:rsidP="0023555F">
            <w:pPr>
              <w:spacing w:before="240" w:after="240"/>
              <w:jc w:val="both"/>
              <w:rPr>
                <w:b/>
                <w:bCs/>
                <w:sz w:val="20"/>
                <w:szCs w:val="20"/>
              </w:rPr>
            </w:pPr>
            <w:r w:rsidRPr="00594D65">
              <w:rPr>
                <w:b/>
                <w:bCs/>
                <w:sz w:val="20"/>
                <w:szCs w:val="20"/>
              </w:rPr>
              <w:t>NP 4</w:t>
            </w:r>
          </w:p>
        </w:tc>
        <w:tc>
          <w:tcPr>
            <w:tcW w:w="0" w:type="auto"/>
            <w:hideMark/>
          </w:tcPr>
          <w:p w14:paraId="0EAF7AF7" w14:textId="77777777" w:rsidR="006065F1" w:rsidRPr="00594D65" w:rsidRDefault="006065F1" w:rsidP="0023555F">
            <w:pPr>
              <w:spacing w:before="240" w:after="240"/>
              <w:jc w:val="both"/>
              <w:rPr>
                <w:sz w:val="20"/>
                <w:szCs w:val="20"/>
              </w:rPr>
            </w:pPr>
            <w:r w:rsidRPr="00594D65">
              <w:rPr>
                <w:sz w:val="20"/>
                <w:szCs w:val="20"/>
              </w:rPr>
              <w:t>Santé, sécurité et sûreté des communautés</w:t>
            </w:r>
          </w:p>
        </w:tc>
        <w:tc>
          <w:tcPr>
            <w:tcW w:w="0" w:type="auto"/>
            <w:hideMark/>
          </w:tcPr>
          <w:p w14:paraId="7D0CFE7D" w14:textId="77777777" w:rsidR="006065F1" w:rsidRPr="00594D65" w:rsidRDefault="006065F1" w:rsidP="0023555F">
            <w:pPr>
              <w:spacing w:before="240" w:after="240"/>
              <w:jc w:val="both"/>
              <w:rPr>
                <w:sz w:val="20"/>
                <w:szCs w:val="20"/>
              </w:rPr>
            </w:pPr>
            <w:r w:rsidRPr="00594D65">
              <w:rPr>
                <w:sz w:val="20"/>
                <w:szCs w:val="20"/>
              </w:rPr>
              <w:t>Protéger les communautés locales contre les risques liés aux infrastructures, substances dangereuses, maladies, catastrophes, etc.</w:t>
            </w:r>
          </w:p>
        </w:tc>
      </w:tr>
      <w:tr w:rsidR="006065F1" w:rsidRPr="00594D65" w14:paraId="6CACA169" w14:textId="77777777" w:rsidTr="00834E8A">
        <w:tc>
          <w:tcPr>
            <w:tcW w:w="0" w:type="auto"/>
            <w:hideMark/>
          </w:tcPr>
          <w:p w14:paraId="7312C232" w14:textId="77777777" w:rsidR="006065F1" w:rsidRPr="00594D65" w:rsidRDefault="006065F1" w:rsidP="0023555F">
            <w:pPr>
              <w:spacing w:before="240" w:after="240"/>
              <w:jc w:val="both"/>
              <w:rPr>
                <w:b/>
                <w:bCs/>
                <w:sz w:val="20"/>
                <w:szCs w:val="20"/>
              </w:rPr>
            </w:pPr>
            <w:r w:rsidRPr="00594D65">
              <w:rPr>
                <w:b/>
                <w:bCs/>
                <w:sz w:val="20"/>
                <w:szCs w:val="20"/>
              </w:rPr>
              <w:t>NP 5</w:t>
            </w:r>
          </w:p>
        </w:tc>
        <w:tc>
          <w:tcPr>
            <w:tcW w:w="0" w:type="auto"/>
            <w:hideMark/>
          </w:tcPr>
          <w:p w14:paraId="31B0E496" w14:textId="77777777" w:rsidR="006065F1" w:rsidRPr="00594D65" w:rsidRDefault="006065F1" w:rsidP="0023555F">
            <w:pPr>
              <w:spacing w:before="240" w:after="240"/>
              <w:jc w:val="both"/>
              <w:rPr>
                <w:sz w:val="20"/>
                <w:szCs w:val="20"/>
              </w:rPr>
            </w:pPr>
            <w:r w:rsidRPr="00594D65">
              <w:rPr>
                <w:sz w:val="20"/>
                <w:szCs w:val="20"/>
              </w:rPr>
              <w:t>Acquisition de terres et réinstallation involontaire</w:t>
            </w:r>
          </w:p>
        </w:tc>
        <w:tc>
          <w:tcPr>
            <w:tcW w:w="0" w:type="auto"/>
            <w:hideMark/>
          </w:tcPr>
          <w:p w14:paraId="6A3E2209" w14:textId="77777777" w:rsidR="006065F1" w:rsidRPr="00594D65" w:rsidRDefault="006065F1" w:rsidP="0023555F">
            <w:pPr>
              <w:spacing w:before="240" w:after="240"/>
              <w:jc w:val="both"/>
              <w:rPr>
                <w:sz w:val="20"/>
                <w:szCs w:val="20"/>
              </w:rPr>
            </w:pPr>
            <w:r w:rsidRPr="00594D65">
              <w:rPr>
                <w:sz w:val="20"/>
                <w:szCs w:val="20"/>
              </w:rPr>
              <w:t>Minimiser les déplacements, offrir une compensation équitable, restaurer les moyens de subsistance et les conditions de vie des populations affectées.</w:t>
            </w:r>
          </w:p>
        </w:tc>
      </w:tr>
      <w:tr w:rsidR="006065F1" w:rsidRPr="00594D65" w14:paraId="0A042D73" w14:textId="77777777" w:rsidTr="00834E8A">
        <w:tc>
          <w:tcPr>
            <w:tcW w:w="0" w:type="auto"/>
            <w:hideMark/>
          </w:tcPr>
          <w:p w14:paraId="35B939CC" w14:textId="77777777" w:rsidR="006065F1" w:rsidRPr="00594D65" w:rsidRDefault="006065F1" w:rsidP="0023555F">
            <w:pPr>
              <w:spacing w:before="240" w:after="240"/>
              <w:jc w:val="both"/>
              <w:rPr>
                <w:b/>
                <w:bCs/>
                <w:sz w:val="20"/>
                <w:szCs w:val="20"/>
              </w:rPr>
            </w:pPr>
            <w:r w:rsidRPr="00594D65">
              <w:rPr>
                <w:b/>
                <w:bCs/>
                <w:sz w:val="20"/>
                <w:szCs w:val="20"/>
              </w:rPr>
              <w:t>NP 6</w:t>
            </w:r>
          </w:p>
        </w:tc>
        <w:tc>
          <w:tcPr>
            <w:tcW w:w="0" w:type="auto"/>
            <w:hideMark/>
          </w:tcPr>
          <w:p w14:paraId="1DEB1C4E" w14:textId="77777777" w:rsidR="006065F1" w:rsidRPr="00594D65" w:rsidRDefault="006065F1" w:rsidP="0023555F">
            <w:pPr>
              <w:spacing w:before="240" w:after="240"/>
              <w:jc w:val="both"/>
              <w:rPr>
                <w:sz w:val="20"/>
                <w:szCs w:val="20"/>
              </w:rPr>
            </w:pPr>
            <w:r w:rsidRPr="00594D65">
              <w:rPr>
                <w:sz w:val="20"/>
                <w:szCs w:val="20"/>
              </w:rPr>
              <w:t>Conservation de la biodiversité et gestion durable des ressources naturelles</w:t>
            </w:r>
          </w:p>
        </w:tc>
        <w:tc>
          <w:tcPr>
            <w:tcW w:w="0" w:type="auto"/>
            <w:hideMark/>
          </w:tcPr>
          <w:p w14:paraId="5FA9A3F7" w14:textId="77777777" w:rsidR="006065F1" w:rsidRPr="00594D65" w:rsidRDefault="006065F1" w:rsidP="0023555F">
            <w:pPr>
              <w:spacing w:before="240" w:after="240"/>
              <w:jc w:val="both"/>
              <w:rPr>
                <w:sz w:val="20"/>
                <w:szCs w:val="20"/>
              </w:rPr>
            </w:pPr>
            <w:r w:rsidRPr="00594D65">
              <w:rPr>
                <w:sz w:val="20"/>
                <w:szCs w:val="20"/>
              </w:rPr>
              <w:t>Préserver la biodiversité, éviter les pertes nettes, gérer durablement les ressources naturelles.</w:t>
            </w:r>
          </w:p>
        </w:tc>
      </w:tr>
      <w:tr w:rsidR="006065F1" w:rsidRPr="00594D65" w14:paraId="15C72667" w14:textId="77777777" w:rsidTr="00834E8A">
        <w:tc>
          <w:tcPr>
            <w:tcW w:w="0" w:type="auto"/>
            <w:hideMark/>
          </w:tcPr>
          <w:p w14:paraId="5D504BC6" w14:textId="77777777" w:rsidR="006065F1" w:rsidRPr="00594D65" w:rsidRDefault="006065F1" w:rsidP="0023555F">
            <w:pPr>
              <w:spacing w:before="240" w:after="240"/>
              <w:jc w:val="both"/>
              <w:rPr>
                <w:b/>
                <w:bCs/>
                <w:sz w:val="20"/>
                <w:szCs w:val="20"/>
              </w:rPr>
            </w:pPr>
            <w:r w:rsidRPr="00594D65">
              <w:rPr>
                <w:b/>
                <w:bCs/>
                <w:sz w:val="20"/>
                <w:szCs w:val="20"/>
              </w:rPr>
              <w:t>NP 7</w:t>
            </w:r>
          </w:p>
        </w:tc>
        <w:tc>
          <w:tcPr>
            <w:tcW w:w="0" w:type="auto"/>
            <w:hideMark/>
          </w:tcPr>
          <w:p w14:paraId="6C77D134" w14:textId="77777777" w:rsidR="006065F1" w:rsidRPr="00594D65" w:rsidRDefault="006065F1" w:rsidP="0023555F">
            <w:pPr>
              <w:spacing w:before="240" w:after="240"/>
              <w:jc w:val="both"/>
              <w:rPr>
                <w:sz w:val="20"/>
                <w:szCs w:val="20"/>
              </w:rPr>
            </w:pPr>
            <w:r w:rsidRPr="00594D65">
              <w:rPr>
                <w:sz w:val="20"/>
                <w:szCs w:val="20"/>
              </w:rPr>
              <w:t>Peuples autochtones</w:t>
            </w:r>
          </w:p>
        </w:tc>
        <w:tc>
          <w:tcPr>
            <w:tcW w:w="0" w:type="auto"/>
            <w:hideMark/>
          </w:tcPr>
          <w:p w14:paraId="4BA1B5C5" w14:textId="77777777" w:rsidR="006065F1" w:rsidRPr="00594D65" w:rsidRDefault="006065F1" w:rsidP="0023555F">
            <w:pPr>
              <w:spacing w:before="240" w:after="240"/>
              <w:jc w:val="both"/>
              <w:rPr>
                <w:sz w:val="20"/>
                <w:szCs w:val="20"/>
              </w:rPr>
            </w:pPr>
            <w:r w:rsidRPr="00594D65">
              <w:rPr>
                <w:sz w:val="20"/>
                <w:szCs w:val="20"/>
              </w:rPr>
              <w:t>Respecter les droits, la culture et les aspirations des peuples autochtones, et obtenir leur consentement libre, préalable et éclairé dans certains cas.</w:t>
            </w:r>
          </w:p>
        </w:tc>
      </w:tr>
      <w:tr w:rsidR="006065F1" w:rsidRPr="00594D65" w14:paraId="1932E920" w14:textId="77777777" w:rsidTr="00834E8A">
        <w:tc>
          <w:tcPr>
            <w:tcW w:w="0" w:type="auto"/>
            <w:hideMark/>
          </w:tcPr>
          <w:p w14:paraId="1418FD1C" w14:textId="77777777" w:rsidR="006065F1" w:rsidRPr="00594D65" w:rsidRDefault="006065F1" w:rsidP="0023555F">
            <w:pPr>
              <w:spacing w:before="240" w:after="240"/>
              <w:jc w:val="both"/>
              <w:rPr>
                <w:b/>
                <w:bCs/>
                <w:sz w:val="20"/>
                <w:szCs w:val="20"/>
              </w:rPr>
            </w:pPr>
            <w:r w:rsidRPr="00594D65">
              <w:rPr>
                <w:b/>
                <w:bCs/>
                <w:sz w:val="20"/>
                <w:szCs w:val="20"/>
              </w:rPr>
              <w:t>NP 8</w:t>
            </w:r>
          </w:p>
        </w:tc>
        <w:tc>
          <w:tcPr>
            <w:tcW w:w="0" w:type="auto"/>
            <w:hideMark/>
          </w:tcPr>
          <w:p w14:paraId="1DB2DDC9" w14:textId="77777777" w:rsidR="006065F1" w:rsidRPr="00594D65" w:rsidRDefault="006065F1" w:rsidP="0023555F">
            <w:pPr>
              <w:spacing w:before="240" w:after="240"/>
              <w:jc w:val="both"/>
              <w:rPr>
                <w:sz w:val="20"/>
                <w:szCs w:val="20"/>
              </w:rPr>
            </w:pPr>
            <w:r w:rsidRPr="00594D65">
              <w:rPr>
                <w:sz w:val="20"/>
                <w:szCs w:val="20"/>
              </w:rPr>
              <w:t>Patrimoine culturel</w:t>
            </w:r>
          </w:p>
        </w:tc>
        <w:tc>
          <w:tcPr>
            <w:tcW w:w="0" w:type="auto"/>
            <w:hideMark/>
          </w:tcPr>
          <w:p w14:paraId="71F32DDA" w14:textId="77777777" w:rsidR="006065F1" w:rsidRPr="00594D65" w:rsidRDefault="006065F1" w:rsidP="0023555F">
            <w:pPr>
              <w:spacing w:before="240" w:after="240"/>
              <w:jc w:val="both"/>
              <w:rPr>
                <w:sz w:val="20"/>
                <w:szCs w:val="20"/>
              </w:rPr>
            </w:pPr>
            <w:r w:rsidRPr="00594D65">
              <w:rPr>
                <w:sz w:val="20"/>
                <w:szCs w:val="20"/>
              </w:rPr>
              <w:t>Protéger et conserver le patrimoine culturel matériel et immatériel, y compris les sites archéologiques, religieux ou naturels.</w:t>
            </w:r>
          </w:p>
        </w:tc>
      </w:tr>
    </w:tbl>
    <w:p w14:paraId="04379F5A" w14:textId="698FCE59" w:rsidR="00A53093" w:rsidRPr="00594D65" w:rsidRDefault="001942D8" w:rsidP="00335249">
      <w:pPr>
        <w:pStyle w:val="Heading3"/>
      </w:pPr>
      <w:bookmarkStart w:id="46" w:name="_Toc203402412"/>
      <w:bookmarkStart w:id="47" w:name="_Toc208832693"/>
      <w:r w:rsidRPr="00594D65">
        <w:t>Analyse des écarts entre la loi nationale et les normes internationales</w:t>
      </w:r>
      <w:bookmarkEnd w:id="46"/>
      <w:bookmarkEnd w:id="47"/>
      <w:r w:rsidRPr="00594D65">
        <w:t xml:space="preserve">  </w:t>
      </w:r>
    </w:p>
    <w:p w14:paraId="0EF656EA" w14:textId="60449809" w:rsidR="0001473F" w:rsidRPr="00594D65" w:rsidRDefault="0001473F" w:rsidP="00B50FFA">
      <w:pPr>
        <w:tabs>
          <w:tab w:val="left" w:pos="1284"/>
        </w:tabs>
        <w:spacing w:line="360" w:lineRule="auto"/>
        <w:jc w:val="both"/>
      </w:pPr>
      <w:r w:rsidRPr="00594D65">
        <w:t xml:space="preserve">Dans le cadre du projet de réalisation </w:t>
      </w:r>
      <w:r w:rsidR="008A4D5E" w:rsidRPr="00594D65">
        <w:t xml:space="preserve">d’une centrale </w:t>
      </w:r>
      <w:r w:rsidRPr="00594D65">
        <w:t xml:space="preserve">solaire </w:t>
      </w:r>
      <w:r w:rsidR="009E0B04" w:rsidRPr="00594D65">
        <w:t xml:space="preserve">à </w:t>
      </w:r>
      <w:r w:rsidR="008A4D5E" w:rsidRPr="00594D65">
        <w:t>Sidi Bouzid</w:t>
      </w:r>
      <w:r w:rsidRPr="00594D65">
        <w:t xml:space="preserve">, cette analyse vise à comparer la réglementation environnementale et sociale (E&amp;S) en vigueur en Tunisie avec les exigences des principales institutions financières internationales impliquées : la BERD (Performance </w:t>
      </w:r>
      <w:proofErr w:type="spellStart"/>
      <w:r w:rsidRPr="00594D65">
        <w:t>Requirements</w:t>
      </w:r>
      <w:proofErr w:type="spellEnd"/>
      <w:r w:rsidRPr="00594D65">
        <w:t>), l’IFC (Performance Standards) et la BEI (</w:t>
      </w:r>
      <w:proofErr w:type="spellStart"/>
      <w:r w:rsidRPr="00594D65">
        <w:t>Environmental</w:t>
      </w:r>
      <w:proofErr w:type="spellEnd"/>
      <w:r w:rsidRPr="00594D65">
        <w:t xml:space="preserve"> and Social Standards).</w:t>
      </w:r>
      <w:r w:rsidR="0081250A" w:rsidRPr="00594D65">
        <w:t xml:space="preserve"> </w:t>
      </w:r>
      <w:r w:rsidRPr="00594D65">
        <w:t xml:space="preserve">Le tableau ci-dessous présente, pour chaque thématique environnementale </w:t>
      </w:r>
      <w:r w:rsidRPr="00594D65">
        <w:lastRenderedPageBreak/>
        <w:t>et sociale, les exigences nationales applicables, les exigences des bailleurs et les écarts identifiés. Il propose également des mesures correctives et recommandations pour assurer la conformité du projet avec les standards internationaux.</w:t>
      </w:r>
    </w:p>
    <w:p w14:paraId="68461ADA" w14:textId="5A0EF6B0" w:rsidR="001C7414" w:rsidRPr="00594D65" w:rsidRDefault="0001473F" w:rsidP="00B50FFA">
      <w:pPr>
        <w:tabs>
          <w:tab w:val="left" w:pos="1284"/>
        </w:tabs>
        <w:spacing w:line="360" w:lineRule="auto"/>
        <w:jc w:val="both"/>
        <w:sectPr w:rsidR="001C7414" w:rsidRPr="00594D65" w:rsidSect="00B970B1">
          <w:headerReference w:type="default" r:id="rId37"/>
          <w:footerReference w:type="default" r:id="rId38"/>
          <w:headerReference w:type="first" r:id="rId39"/>
          <w:footerReference w:type="first" r:id="rId40"/>
          <w:pgSz w:w="11906" w:h="16838"/>
          <w:pgMar w:top="1418" w:right="1274" w:bottom="1418" w:left="1418" w:header="709" w:footer="709" w:gutter="0"/>
          <w:cols w:space="708"/>
          <w:titlePg/>
          <w:docGrid w:linePitch="360"/>
        </w:sectPr>
      </w:pPr>
      <w:r w:rsidRPr="00594D65">
        <w:t>Les thématiques suivent l’ordre des normes de performance communément utilisées dans les EIES, facilitant ainsi l’analyse comparative et l’intégration des résultats dans les documents du proj</w:t>
      </w:r>
      <w:r w:rsidR="00A53093" w:rsidRPr="00594D65">
        <w:t>et.</w:t>
      </w:r>
    </w:p>
    <w:p w14:paraId="13336F21" w14:textId="739900B6" w:rsidR="007321EB" w:rsidRPr="00594D65" w:rsidRDefault="007321EB" w:rsidP="007472C4">
      <w:pPr>
        <w:pStyle w:val="Caption"/>
        <w:keepNext/>
        <w:spacing w:before="240" w:after="240"/>
        <w:rPr>
          <w:rFonts w:ascii="Book Antiqua" w:hAnsi="Book Antiqua"/>
          <w:lang w:val="fr-FR"/>
        </w:rPr>
      </w:pPr>
    </w:p>
    <w:p w14:paraId="2D0B08DA" w14:textId="22C483CD" w:rsidR="004F2AD7" w:rsidRPr="00594D65" w:rsidRDefault="004F2AD7" w:rsidP="004F2AD7">
      <w:pPr>
        <w:pStyle w:val="Caption"/>
        <w:keepNext/>
        <w:rPr>
          <w:rFonts w:ascii="Book Antiqua" w:hAnsi="Book Antiqua"/>
          <w:i w:val="0"/>
          <w:iCs w:val="0"/>
          <w:lang w:val="fr-FR"/>
        </w:rPr>
      </w:pPr>
      <w:bookmarkStart w:id="49" w:name="_Toc207402874"/>
      <w:r w:rsidRPr="00594D65">
        <w:rPr>
          <w:rFonts w:ascii="Book Antiqua" w:hAnsi="Book Antiqua"/>
          <w:i w:val="0"/>
          <w:iCs w:val="0"/>
          <w:lang w:val="fr-FR"/>
        </w:rPr>
        <w:t xml:space="preserve">Table </w:t>
      </w:r>
      <w:r w:rsidRPr="00F777AC">
        <w:rPr>
          <w:rFonts w:ascii="Book Antiqua" w:hAnsi="Book Antiqua"/>
          <w:i w:val="0"/>
          <w:iCs w:val="0"/>
          <w:lang w:val="fr-FR"/>
        </w:rPr>
        <w:fldChar w:fldCharType="begin"/>
      </w:r>
      <w:r w:rsidRPr="00594D65">
        <w:rPr>
          <w:rFonts w:ascii="Book Antiqua" w:hAnsi="Book Antiqua"/>
          <w:i w:val="0"/>
          <w:iCs w:val="0"/>
          <w:lang w:val="fr-FR"/>
        </w:rPr>
        <w:instrText xml:space="preserve"> SEQ Table \* ARABIC </w:instrText>
      </w:r>
      <w:r w:rsidRPr="00F777AC">
        <w:rPr>
          <w:rFonts w:ascii="Book Antiqua" w:hAnsi="Book Antiqua"/>
          <w:i w:val="0"/>
          <w:iCs w:val="0"/>
          <w:lang w:val="fr-FR"/>
        </w:rPr>
        <w:fldChar w:fldCharType="separate"/>
      </w:r>
      <w:r w:rsidR="00C36D29">
        <w:rPr>
          <w:rFonts w:ascii="Book Antiqua" w:hAnsi="Book Antiqua"/>
          <w:i w:val="0"/>
          <w:iCs w:val="0"/>
          <w:noProof/>
          <w:lang w:val="fr-FR"/>
        </w:rPr>
        <w:t>8</w:t>
      </w:r>
      <w:r w:rsidRPr="00F777AC">
        <w:rPr>
          <w:rFonts w:ascii="Book Antiqua" w:hAnsi="Book Antiqua"/>
          <w:i w:val="0"/>
          <w:iCs w:val="0"/>
          <w:lang w:val="fr-FR"/>
        </w:rPr>
        <w:fldChar w:fldCharType="end"/>
      </w:r>
      <w:r w:rsidRPr="00594D65">
        <w:rPr>
          <w:rFonts w:ascii="Book Antiqua" w:hAnsi="Book Antiqua"/>
          <w:i w:val="0"/>
          <w:iCs w:val="0"/>
          <w:lang w:val="fr-FR"/>
        </w:rPr>
        <w:t>: Analyse comparative entre la loi tunisienne et les normes internationales</w:t>
      </w:r>
      <w:bookmarkEnd w:id="49"/>
    </w:p>
    <w:tbl>
      <w:tblPr>
        <w:tblStyle w:val="TableGrid"/>
        <w:tblpPr w:leftFromText="180" w:rightFromText="180" w:vertAnchor="text" w:tblpY="1"/>
        <w:tblOverlap w:val="never"/>
        <w:tblW w:w="14885" w:type="dxa"/>
        <w:tblLayout w:type="fixed"/>
        <w:tblLook w:val="04A0" w:firstRow="1" w:lastRow="0" w:firstColumn="1" w:lastColumn="0" w:noHBand="0" w:noVBand="1"/>
      </w:tblPr>
      <w:tblGrid>
        <w:gridCol w:w="1555"/>
        <w:gridCol w:w="2551"/>
        <w:gridCol w:w="2126"/>
        <w:gridCol w:w="1804"/>
        <w:gridCol w:w="1887"/>
        <w:gridCol w:w="2010"/>
        <w:gridCol w:w="2952"/>
      </w:tblGrid>
      <w:tr w:rsidR="00D16434" w:rsidRPr="00594D65" w14:paraId="5FA54463" w14:textId="77777777" w:rsidTr="00491FF2">
        <w:tc>
          <w:tcPr>
            <w:tcW w:w="1555" w:type="dxa"/>
            <w:shd w:val="clear" w:color="auto" w:fill="E4DDD4"/>
          </w:tcPr>
          <w:p w14:paraId="1F79CCA4" w14:textId="77777777" w:rsidR="00D16434" w:rsidRPr="00594D65" w:rsidRDefault="00D16434" w:rsidP="007472C4">
            <w:pPr>
              <w:spacing w:before="240" w:after="240"/>
              <w:jc w:val="both"/>
              <w:rPr>
                <w:b/>
                <w:bCs/>
                <w:sz w:val="20"/>
                <w:szCs w:val="20"/>
              </w:rPr>
            </w:pPr>
            <w:bookmarkStart w:id="50" w:name="_Hlk200977794"/>
            <w:r w:rsidRPr="00594D65">
              <w:rPr>
                <w:b/>
                <w:bCs/>
                <w:sz w:val="20"/>
                <w:szCs w:val="20"/>
              </w:rPr>
              <w:t>Thématique</w:t>
            </w:r>
          </w:p>
        </w:tc>
        <w:tc>
          <w:tcPr>
            <w:tcW w:w="2551" w:type="dxa"/>
            <w:shd w:val="clear" w:color="auto" w:fill="E4DDD4"/>
          </w:tcPr>
          <w:p w14:paraId="1EAC7A5C" w14:textId="77777777" w:rsidR="00D16434" w:rsidRPr="00594D65" w:rsidRDefault="00D16434" w:rsidP="007472C4">
            <w:pPr>
              <w:spacing w:before="240" w:after="240"/>
              <w:jc w:val="both"/>
              <w:rPr>
                <w:b/>
                <w:bCs/>
                <w:sz w:val="20"/>
                <w:szCs w:val="20"/>
              </w:rPr>
            </w:pPr>
            <w:r w:rsidRPr="00594D65">
              <w:rPr>
                <w:b/>
                <w:bCs/>
                <w:sz w:val="20"/>
                <w:szCs w:val="20"/>
              </w:rPr>
              <w:t>Réglementation tunisienne E&amp;S</w:t>
            </w:r>
          </w:p>
        </w:tc>
        <w:tc>
          <w:tcPr>
            <w:tcW w:w="2126" w:type="dxa"/>
            <w:shd w:val="clear" w:color="auto" w:fill="E4DDD4"/>
          </w:tcPr>
          <w:p w14:paraId="59DED989" w14:textId="77777777" w:rsidR="00D16434" w:rsidRPr="00594D65" w:rsidRDefault="00D16434" w:rsidP="007472C4">
            <w:pPr>
              <w:spacing w:before="240" w:after="240"/>
              <w:jc w:val="both"/>
              <w:rPr>
                <w:b/>
                <w:bCs/>
                <w:sz w:val="20"/>
                <w:szCs w:val="20"/>
              </w:rPr>
            </w:pPr>
            <w:r w:rsidRPr="00594D65">
              <w:rPr>
                <w:b/>
                <w:bCs/>
                <w:sz w:val="20"/>
                <w:szCs w:val="20"/>
              </w:rPr>
              <w:t>Exigence BERD (PR)</w:t>
            </w:r>
          </w:p>
        </w:tc>
        <w:tc>
          <w:tcPr>
            <w:tcW w:w="1804" w:type="dxa"/>
            <w:shd w:val="clear" w:color="auto" w:fill="E4DDD4"/>
          </w:tcPr>
          <w:p w14:paraId="554C4CDC" w14:textId="77777777" w:rsidR="00D16434" w:rsidRPr="00594D65" w:rsidRDefault="00D16434" w:rsidP="007472C4">
            <w:pPr>
              <w:spacing w:before="240" w:after="240"/>
              <w:jc w:val="both"/>
              <w:rPr>
                <w:b/>
                <w:bCs/>
                <w:sz w:val="20"/>
                <w:szCs w:val="20"/>
              </w:rPr>
            </w:pPr>
            <w:r w:rsidRPr="00594D65">
              <w:rPr>
                <w:b/>
                <w:bCs/>
                <w:sz w:val="20"/>
                <w:szCs w:val="20"/>
              </w:rPr>
              <w:t>Exigence IFC (PS)</w:t>
            </w:r>
          </w:p>
        </w:tc>
        <w:tc>
          <w:tcPr>
            <w:tcW w:w="1887" w:type="dxa"/>
            <w:shd w:val="clear" w:color="auto" w:fill="E4DDD4"/>
          </w:tcPr>
          <w:p w14:paraId="6B2D89EE" w14:textId="77777777" w:rsidR="00D16434" w:rsidRPr="00594D65" w:rsidRDefault="00D16434" w:rsidP="007472C4">
            <w:pPr>
              <w:spacing w:before="240" w:after="240"/>
              <w:jc w:val="both"/>
              <w:rPr>
                <w:b/>
                <w:bCs/>
                <w:sz w:val="20"/>
                <w:szCs w:val="20"/>
              </w:rPr>
            </w:pPr>
            <w:r w:rsidRPr="00594D65">
              <w:rPr>
                <w:b/>
                <w:bCs/>
                <w:sz w:val="20"/>
                <w:szCs w:val="20"/>
              </w:rPr>
              <w:t>Exigence BEI (ESS)</w:t>
            </w:r>
          </w:p>
        </w:tc>
        <w:tc>
          <w:tcPr>
            <w:tcW w:w="2010" w:type="dxa"/>
            <w:shd w:val="clear" w:color="auto" w:fill="E4DDD4"/>
          </w:tcPr>
          <w:p w14:paraId="4D1172E2" w14:textId="77777777" w:rsidR="00D16434" w:rsidRPr="00594D65" w:rsidRDefault="00D16434" w:rsidP="007472C4">
            <w:pPr>
              <w:spacing w:before="240" w:after="240"/>
              <w:jc w:val="both"/>
              <w:rPr>
                <w:b/>
                <w:bCs/>
                <w:sz w:val="20"/>
                <w:szCs w:val="20"/>
              </w:rPr>
            </w:pPr>
            <w:r w:rsidRPr="00594D65">
              <w:rPr>
                <w:b/>
                <w:bCs/>
                <w:sz w:val="20"/>
                <w:szCs w:val="20"/>
              </w:rPr>
              <w:t>Écart identifié</w:t>
            </w:r>
          </w:p>
        </w:tc>
        <w:tc>
          <w:tcPr>
            <w:tcW w:w="2952" w:type="dxa"/>
            <w:shd w:val="clear" w:color="auto" w:fill="E4DDD4"/>
          </w:tcPr>
          <w:p w14:paraId="31713905" w14:textId="77777777" w:rsidR="00D16434" w:rsidRPr="00594D65" w:rsidRDefault="00D16434" w:rsidP="007472C4">
            <w:pPr>
              <w:spacing w:before="240" w:after="240"/>
              <w:jc w:val="both"/>
              <w:rPr>
                <w:b/>
                <w:bCs/>
                <w:sz w:val="20"/>
                <w:szCs w:val="20"/>
              </w:rPr>
            </w:pPr>
            <w:r w:rsidRPr="00594D65">
              <w:rPr>
                <w:b/>
                <w:bCs/>
                <w:sz w:val="20"/>
                <w:szCs w:val="20"/>
              </w:rPr>
              <w:t>Provisions correctives proposées</w:t>
            </w:r>
          </w:p>
        </w:tc>
      </w:tr>
      <w:tr w:rsidR="00D16434" w:rsidRPr="00594D65" w14:paraId="3CB0D926" w14:textId="77777777" w:rsidTr="00491FF2">
        <w:tc>
          <w:tcPr>
            <w:tcW w:w="1555" w:type="dxa"/>
          </w:tcPr>
          <w:p w14:paraId="623D866B" w14:textId="77777777" w:rsidR="00D16434" w:rsidRPr="00594D65" w:rsidRDefault="00D16434" w:rsidP="007472C4">
            <w:pPr>
              <w:spacing w:before="240" w:after="240"/>
              <w:jc w:val="both"/>
              <w:rPr>
                <w:b/>
                <w:bCs/>
                <w:sz w:val="20"/>
                <w:szCs w:val="20"/>
              </w:rPr>
            </w:pPr>
            <w:r w:rsidRPr="00594D65">
              <w:rPr>
                <w:b/>
                <w:bCs/>
                <w:sz w:val="20"/>
                <w:szCs w:val="20"/>
              </w:rPr>
              <w:t>Évaluation environnementale et sociale</w:t>
            </w:r>
          </w:p>
        </w:tc>
        <w:tc>
          <w:tcPr>
            <w:tcW w:w="2551" w:type="dxa"/>
          </w:tcPr>
          <w:p w14:paraId="6D5AABC2" w14:textId="38BF3CC1" w:rsidR="00D16434" w:rsidRPr="00594D65" w:rsidRDefault="00D16434" w:rsidP="007472C4">
            <w:pPr>
              <w:spacing w:before="240" w:after="240"/>
              <w:jc w:val="both"/>
              <w:rPr>
                <w:sz w:val="20"/>
                <w:szCs w:val="20"/>
              </w:rPr>
            </w:pPr>
            <w:r w:rsidRPr="00594D65">
              <w:rPr>
                <w:sz w:val="20"/>
                <w:szCs w:val="20"/>
              </w:rPr>
              <w:t>La Tunisie dispose d’un cadre légal structurant basé sur le Code de l’environnement (Loi n°2001-116), complété par le décret n°2005-1991 relatif aux études d’impact. L’EIE est exigée pour plusieurs catégories de projets, dont les projets énergétiques, et doit être validée par l’ANPE. Toutefois, l’analyse des impacts sociaux est rarement approfondie, et l’approche cumulative ou climatique est quasi absente.</w:t>
            </w:r>
          </w:p>
        </w:tc>
        <w:tc>
          <w:tcPr>
            <w:tcW w:w="2126" w:type="dxa"/>
          </w:tcPr>
          <w:p w14:paraId="4A7C191A" w14:textId="77777777" w:rsidR="00D16434" w:rsidRPr="00594D65" w:rsidRDefault="00D16434" w:rsidP="007472C4">
            <w:pPr>
              <w:spacing w:before="240" w:after="240"/>
              <w:jc w:val="both"/>
              <w:rPr>
                <w:sz w:val="20"/>
                <w:szCs w:val="20"/>
              </w:rPr>
            </w:pPr>
            <w:r w:rsidRPr="00594D65">
              <w:rPr>
                <w:sz w:val="20"/>
                <w:szCs w:val="20"/>
              </w:rPr>
              <w:t>PR1 exige une évaluation complète proportionnée à la nature et l’ampleur des impacts, incluant une gestion active des risques, des mesures de mitigation, un plan de gestion E&amp;S (ESMP) et une évaluation des impacts indirects et cumulatifs.</w:t>
            </w:r>
          </w:p>
        </w:tc>
        <w:tc>
          <w:tcPr>
            <w:tcW w:w="1804" w:type="dxa"/>
          </w:tcPr>
          <w:p w14:paraId="15DBDC61" w14:textId="77777777" w:rsidR="00D16434" w:rsidRPr="00594D65" w:rsidRDefault="00D16434" w:rsidP="007472C4">
            <w:pPr>
              <w:spacing w:before="240" w:after="240"/>
              <w:jc w:val="both"/>
              <w:rPr>
                <w:sz w:val="20"/>
                <w:szCs w:val="20"/>
              </w:rPr>
            </w:pPr>
            <w:r w:rsidRPr="00594D65">
              <w:rPr>
                <w:sz w:val="20"/>
                <w:szCs w:val="20"/>
              </w:rPr>
              <w:t>PS1 impose une évaluation rigoureuse des risques et impacts E&amp;S, la mise en place d’un système de gestion (ESMS), et l’identification précoce des impacts indirects, cumulatifs et transfrontaliers.</w:t>
            </w:r>
          </w:p>
        </w:tc>
        <w:tc>
          <w:tcPr>
            <w:tcW w:w="1887" w:type="dxa"/>
          </w:tcPr>
          <w:p w14:paraId="2EA2383A" w14:textId="77777777" w:rsidR="00D16434" w:rsidRPr="00594D65" w:rsidRDefault="00D16434" w:rsidP="007472C4">
            <w:pPr>
              <w:spacing w:before="240" w:after="240"/>
              <w:jc w:val="both"/>
              <w:rPr>
                <w:sz w:val="20"/>
                <w:szCs w:val="20"/>
              </w:rPr>
            </w:pPr>
            <w:r w:rsidRPr="00594D65">
              <w:rPr>
                <w:sz w:val="20"/>
                <w:szCs w:val="20"/>
              </w:rPr>
              <w:t>ESS1 et ESS10 requièrent une ESIA complète, basée sur les meilleures pratiques internationales, intégrant les dimensions climatiques, les considérations sociales et la participation des parties prenantes.</w:t>
            </w:r>
          </w:p>
        </w:tc>
        <w:tc>
          <w:tcPr>
            <w:tcW w:w="2010" w:type="dxa"/>
          </w:tcPr>
          <w:p w14:paraId="2053CB62" w14:textId="77777777" w:rsidR="00D16434" w:rsidRPr="00594D65" w:rsidRDefault="00D16434" w:rsidP="007472C4">
            <w:pPr>
              <w:spacing w:before="240" w:after="240"/>
              <w:jc w:val="both"/>
              <w:rPr>
                <w:sz w:val="20"/>
                <w:szCs w:val="20"/>
              </w:rPr>
            </w:pPr>
            <w:r w:rsidRPr="00594D65">
              <w:rPr>
                <w:sz w:val="20"/>
                <w:szCs w:val="20"/>
              </w:rPr>
              <w:t>L’analyse tunisienne est centrée sur l’environnement biophysique ; les impacts sociaux, la vulnérabilité, le genre, et les impacts cumulatifs sont rarement traités. L’intégration du changement climatique est aussi très limitée.</w:t>
            </w:r>
          </w:p>
        </w:tc>
        <w:tc>
          <w:tcPr>
            <w:tcW w:w="2952" w:type="dxa"/>
          </w:tcPr>
          <w:p w14:paraId="49AE3EED" w14:textId="1B8A9002" w:rsidR="00D16434" w:rsidRPr="00594D65" w:rsidRDefault="00D16434" w:rsidP="007472C4">
            <w:pPr>
              <w:spacing w:before="240" w:after="240"/>
              <w:jc w:val="both"/>
              <w:rPr>
                <w:sz w:val="20"/>
                <w:szCs w:val="20"/>
              </w:rPr>
            </w:pPr>
            <w:r w:rsidRPr="00594D65">
              <w:rPr>
                <w:sz w:val="20"/>
                <w:szCs w:val="20"/>
              </w:rPr>
              <w:t xml:space="preserve">Intégrer des dimensions sociales, climatiques et de genre dans le cahier des charges des EIES. </w:t>
            </w:r>
            <w:r w:rsidR="009413E9" w:rsidRPr="00594D65">
              <w:rPr>
                <w:sz w:val="20"/>
                <w:szCs w:val="20"/>
              </w:rPr>
              <w:t xml:space="preserve">Prévoir </w:t>
            </w:r>
            <w:r w:rsidRPr="00594D65">
              <w:rPr>
                <w:sz w:val="20"/>
                <w:szCs w:val="20"/>
              </w:rPr>
              <w:t xml:space="preserve">un Plan de Gestion E&amp;S (PGES) structuré avec indicateurs. </w:t>
            </w:r>
          </w:p>
        </w:tc>
      </w:tr>
      <w:tr w:rsidR="00D16434" w:rsidRPr="00594D65" w14:paraId="50D51CF5" w14:textId="77777777" w:rsidTr="00491FF2">
        <w:tc>
          <w:tcPr>
            <w:tcW w:w="1555" w:type="dxa"/>
          </w:tcPr>
          <w:p w14:paraId="6787527B" w14:textId="77777777" w:rsidR="00D16434" w:rsidRPr="00594D65" w:rsidRDefault="00D16434" w:rsidP="007472C4">
            <w:pPr>
              <w:spacing w:before="240" w:after="240"/>
              <w:jc w:val="both"/>
              <w:rPr>
                <w:b/>
                <w:bCs/>
                <w:sz w:val="20"/>
                <w:szCs w:val="20"/>
              </w:rPr>
            </w:pPr>
            <w:r w:rsidRPr="00594D65">
              <w:rPr>
                <w:b/>
                <w:bCs/>
                <w:sz w:val="20"/>
                <w:szCs w:val="20"/>
              </w:rPr>
              <w:t xml:space="preserve">Consultation, engagement des parties prenantes et </w:t>
            </w:r>
            <w:r w:rsidRPr="00594D65">
              <w:rPr>
                <w:b/>
                <w:bCs/>
                <w:sz w:val="20"/>
                <w:szCs w:val="20"/>
              </w:rPr>
              <w:lastRenderedPageBreak/>
              <w:t>mécanisme de gestion des plaintes</w:t>
            </w:r>
          </w:p>
          <w:p w14:paraId="4D74240E" w14:textId="77777777" w:rsidR="00D16434" w:rsidRPr="00594D65" w:rsidRDefault="00D16434" w:rsidP="007472C4">
            <w:pPr>
              <w:spacing w:before="240" w:after="240"/>
              <w:jc w:val="both"/>
              <w:rPr>
                <w:b/>
                <w:bCs/>
                <w:sz w:val="20"/>
                <w:szCs w:val="20"/>
              </w:rPr>
            </w:pPr>
          </w:p>
        </w:tc>
        <w:tc>
          <w:tcPr>
            <w:tcW w:w="2551" w:type="dxa"/>
          </w:tcPr>
          <w:p w14:paraId="7B981216" w14:textId="18F8AB4A" w:rsidR="00D16434" w:rsidRPr="00594D65" w:rsidRDefault="00D16434" w:rsidP="007472C4">
            <w:pPr>
              <w:spacing w:before="240" w:after="240"/>
              <w:jc w:val="both"/>
              <w:rPr>
                <w:sz w:val="20"/>
                <w:szCs w:val="20"/>
              </w:rPr>
            </w:pPr>
            <w:r w:rsidRPr="00594D65">
              <w:rPr>
                <w:sz w:val="20"/>
                <w:szCs w:val="20"/>
              </w:rPr>
              <w:lastRenderedPageBreak/>
              <w:t>La</w:t>
            </w:r>
            <w:r w:rsidR="00A53093" w:rsidRPr="00594D65">
              <w:rPr>
                <w:sz w:val="20"/>
                <w:szCs w:val="20"/>
              </w:rPr>
              <w:t xml:space="preserve"> </w:t>
            </w:r>
            <w:r w:rsidRPr="00594D65">
              <w:rPr>
                <w:sz w:val="20"/>
                <w:szCs w:val="20"/>
              </w:rPr>
              <w:t>réglementation</w:t>
            </w:r>
            <w:r w:rsidR="00A53093" w:rsidRPr="00594D65">
              <w:rPr>
                <w:sz w:val="20"/>
                <w:szCs w:val="20"/>
              </w:rPr>
              <w:t xml:space="preserve"> </w:t>
            </w:r>
            <w:r w:rsidRPr="00594D65">
              <w:rPr>
                <w:sz w:val="20"/>
                <w:szCs w:val="20"/>
              </w:rPr>
              <w:t xml:space="preserve">tunisienne </w:t>
            </w:r>
            <w:r w:rsidR="00A53093" w:rsidRPr="00594D65">
              <w:rPr>
                <w:sz w:val="20"/>
                <w:szCs w:val="20"/>
              </w:rPr>
              <w:t xml:space="preserve">ne </w:t>
            </w:r>
            <w:r w:rsidRPr="00594D65">
              <w:rPr>
                <w:sz w:val="20"/>
                <w:szCs w:val="20"/>
              </w:rPr>
              <w:t xml:space="preserve">prévoit </w:t>
            </w:r>
            <w:r w:rsidR="00A53093" w:rsidRPr="00594D65">
              <w:rPr>
                <w:sz w:val="20"/>
                <w:szCs w:val="20"/>
              </w:rPr>
              <w:t xml:space="preserve">pas </w:t>
            </w:r>
            <w:r w:rsidRPr="00594D65">
              <w:rPr>
                <w:sz w:val="20"/>
                <w:szCs w:val="20"/>
              </w:rPr>
              <w:t xml:space="preserve">la consultation du public mais elle reste ponctuelle </w:t>
            </w:r>
            <w:r w:rsidRPr="00594D65">
              <w:rPr>
                <w:sz w:val="20"/>
                <w:szCs w:val="20"/>
              </w:rPr>
              <w:lastRenderedPageBreak/>
              <w:t>et limitée à une phase spécifique du projet. Aucun cadre formel n’impose un engagement continu des parties prenantes tout au long du cycle de vie du projet. Par ailleurs, il n’existe pas de mécanisme structuré de gestion des plaintes environnementales ou sociales, encore moins de dispositions spécifiques pour traiter les plaintes sensibles (ex. violences basées sur le genre – VBG, exploitation et abus sexuels – SEAH) ou pour protéger les personnes vulnérables (ex. femmes, jeunes, minorités, personnes handicapées).</w:t>
            </w:r>
          </w:p>
        </w:tc>
        <w:tc>
          <w:tcPr>
            <w:tcW w:w="2126" w:type="dxa"/>
          </w:tcPr>
          <w:p w14:paraId="13FAD081" w14:textId="77777777" w:rsidR="00D16434" w:rsidRPr="00594D65" w:rsidRDefault="00D16434" w:rsidP="007472C4">
            <w:pPr>
              <w:spacing w:before="240" w:after="240"/>
              <w:jc w:val="both"/>
              <w:rPr>
                <w:sz w:val="20"/>
                <w:szCs w:val="20"/>
              </w:rPr>
            </w:pPr>
            <w:r w:rsidRPr="00594D65">
              <w:rPr>
                <w:sz w:val="20"/>
                <w:szCs w:val="20"/>
              </w:rPr>
              <w:lastRenderedPageBreak/>
              <w:t xml:space="preserve">PR10 impose un processus structuré de consultation dès la </w:t>
            </w:r>
            <w:r w:rsidRPr="00594D65">
              <w:rPr>
                <w:sz w:val="20"/>
                <w:szCs w:val="20"/>
              </w:rPr>
              <w:lastRenderedPageBreak/>
              <w:t xml:space="preserve">phase de conception. </w:t>
            </w:r>
          </w:p>
          <w:p w14:paraId="181D97BE" w14:textId="77777777" w:rsidR="00D16434" w:rsidRPr="00594D65" w:rsidRDefault="00D16434" w:rsidP="007472C4">
            <w:pPr>
              <w:spacing w:before="240" w:after="240"/>
              <w:jc w:val="both"/>
              <w:rPr>
                <w:sz w:val="20"/>
                <w:szCs w:val="20"/>
              </w:rPr>
            </w:pPr>
            <w:r w:rsidRPr="00594D65">
              <w:rPr>
                <w:sz w:val="20"/>
                <w:szCs w:val="20"/>
              </w:rPr>
              <w:t>La BERD exige une consultation continue, inclusive et accessible des parties prenantes, y compris les groupes vulnérables. Elle impose la mise en place d’un Plan d’Engagement des Parties Prenantes (PEPP) et d’un Mécanisme de Gestion des Plaintes (MGP) proportionné aux risques du projet. Ce mécanisme doit intégrer des mesures spécifiques pour la prise en charge des plaintes sensibles liées au genre (VBG/SEAH), garantir la confidentialité, la sécurité des survivantes et la non-</w:t>
            </w:r>
            <w:proofErr w:type="spellStart"/>
            <w:r w:rsidRPr="00594D65">
              <w:rPr>
                <w:sz w:val="20"/>
                <w:szCs w:val="20"/>
              </w:rPr>
              <w:t>représaille</w:t>
            </w:r>
            <w:proofErr w:type="spellEnd"/>
            <w:r w:rsidRPr="00594D65">
              <w:rPr>
                <w:sz w:val="20"/>
                <w:szCs w:val="20"/>
              </w:rPr>
              <w:t>, tout en assurant l’accessibilité aux personnes vulnérables.</w:t>
            </w:r>
          </w:p>
        </w:tc>
        <w:tc>
          <w:tcPr>
            <w:tcW w:w="1804" w:type="dxa"/>
          </w:tcPr>
          <w:p w14:paraId="42531450" w14:textId="77777777" w:rsidR="00D16434" w:rsidRPr="00594D65" w:rsidRDefault="00D16434" w:rsidP="007472C4">
            <w:pPr>
              <w:spacing w:before="240" w:after="240"/>
              <w:jc w:val="both"/>
              <w:rPr>
                <w:sz w:val="20"/>
                <w:szCs w:val="20"/>
              </w:rPr>
            </w:pPr>
            <w:r w:rsidRPr="00594D65">
              <w:rPr>
                <w:sz w:val="20"/>
                <w:szCs w:val="20"/>
              </w:rPr>
              <w:lastRenderedPageBreak/>
              <w:t xml:space="preserve">PS1 et PS10 exigent l’implication des parties prenantes, </w:t>
            </w:r>
            <w:r w:rsidRPr="00594D65">
              <w:rPr>
                <w:sz w:val="20"/>
                <w:szCs w:val="20"/>
              </w:rPr>
              <w:lastRenderedPageBreak/>
              <w:t xml:space="preserve">une communication continue. </w:t>
            </w:r>
          </w:p>
          <w:p w14:paraId="083F1510" w14:textId="77777777" w:rsidR="00D16434" w:rsidRPr="00594D65" w:rsidRDefault="00D16434" w:rsidP="007472C4">
            <w:pPr>
              <w:spacing w:before="240" w:after="240"/>
              <w:jc w:val="both"/>
              <w:rPr>
                <w:sz w:val="20"/>
                <w:szCs w:val="20"/>
              </w:rPr>
            </w:pPr>
            <w:r w:rsidRPr="00594D65">
              <w:rPr>
                <w:sz w:val="20"/>
                <w:szCs w:val="20"/>
              </w:rPr>
              <w:t>L’IFC impose l’engagement proactif avec les parties prenantes, basé sur l’identification des risques et la vulnérabilité. Le mécanisme de gestion des plaintes doit être adapté aux risques spécifiques, notamment les plaintes sensibles (VBG/SEAH), et permettre l’accès équitable à tous les groupes, y compris les populations marginalisées. Il doit prévoir des procédures confidentielles, une orientation vers des services spécialisés, et un suivi des cas.</w:t>
            </w:r>
          </w:p>
        </w:tc>
        <w:tc>
          <w:tcPr>
            <w:tcW w:w="1887" w:type="dxa"/>
          </w:tcPr>
          <w:p w14:paraId="7717ABAD" w14:textId="77777777" w:rsidR="00D16434" w:rsidRPr="00594D65" w:rsidRDefault="00D16434" w:rsidP="007472C4">
            <w:pPr>
              <w:spacing w:before="240" w:after="240"/>
              <w:jc w:val="both"/>
              <w:rPr>
                <w:sz w:val="20"/>
                <w:szCs w:val="20"/>
              </w:rPr>
            </w:pPr>
            <w:r w:rsidRPr="00594D65">
              <w:rPr>
                <w:sz w:val="20"/>
                <w:szCs w:val="20"/>
              </w:rPr>
              <w:lastRenderedPageBreak/>
              <w:t xml:space="preserve">ESS10 prévoit des consultations préalables, des dispositifs de </w:t>
            </w:r>
            <w:r w:rsidRPr="00594D65">
              <w:rPr>
                <w:sz w:val="20"/>
                <w:szCs w:val="20"/>
              </w:rPr>
              <w:lastRenderedPageBreak/>
              <w:t>participation continue, un accès transparent à l’information et un mécanisme de plainte conforme aux bonnes pratiques.</w:t>
            </w:r>
          </w:p>
          <w:p w14:paraId="6221F3C5" w14:textId="77777777" w:rsidR="00D16434" w:rsidRPr="00594D65" w:rsidRDefault="00D16434" w:rsidP="007472C4">
            <w:pPr>
              <w:spacing w:before="240" w:after="240"/>
              <w:jc w:val="both"/>
              <w:rPr>
                <w:sz w:val="20"/>
                <w:szCs w:val="20"/>
              </w:rPr>
            </w:pPr>
            <w:r w:rsidRPr="00594D65">
              <w:rPr>
                <w:sz w:val="20"/>
                <w:szCs w:val="20"/>
              </w:rPr>
              <w:t xml:space="preserve">La BEI impose la préparation d’un PEPP basé sur une analyse des parties prenantes et une attention particulière aux groupes vulnérables. Le MGP doit couvrir toutes les plaintes E&amp;S, y compris celles relatives aux violences de genre et à l’exploitation. Il doit être sûr, accessible, confidentiel, inclure des mesures de gestion des risques pour les plaignants vulnérables et prévoir un appui </w:t>
            </w:r>
            <w:r w:rsidRPr="00594D65">
              <w:rPr>
                <w:sz w:val="20"/>
                <w:szCs w:val="20"/>
              </w:rPr>
              <w:lastRenderedPageBreak/>
              <w:t>aux survivantes.</w:t>
            </w:r>
          </w:p>
        </w:tc>
        <w:tc>
          <w:tcPr>
            <w:tcW w:w="2010" w:type="dxa"/>
          </w:tcPr>
          <w:p w14:paraId="4B91CA5F" w14:textId="0BC73536" w:rsidR="00D16434" w:rsidRPr="00594D65" w:rsidRDefault="00D16434" w:rsidP="007472C4">
            <w:pPr>
              <w:spacing w:before="240" w:after="240"/>
              <w:jc w:val="both"/>
              <w:rPr>
                <w:sz w:val="20"/>
                <w:szCs w:val="20"/>
              </w:rPr>
            </w:pPr>
            <w:r w:rsidRPr="00594D65">
              <w:rPr>
                <w:sz w:val="20"/>
                <w:szCs w:val="20"/>
              </w:rPr>
              <w:lastRenderedPageBreak/>
              <w:t xml:space="preserve">Le cadre tunisien ne garantit ni un engagement structuré ni un </w:t>
            </w:r>
            <w:r w:rsidRPr="00594D65">
              <w:rPr>
                <w:sz w:val="20"/>
                <w:szCs w:val="20"/>
              </w:rPr>
              <w:lastRenderedPageBreak/>
              <w:t>mécanisme de plainte fonctionnel tout au long du projet. Aucun dispositif spécifique ne permet de traiter les plaintes sensibles (VBG/SEAH) ou de garantir l’accessibilité du processus pour les groupes vulnérables. Il manque également des lignes directrices sur la confidentialité, la non-</w:t>
            </w:r>
            <w:r w:rsidR="00CC6C64" w:rsidRPr="00594D65">
              <w:rPr>
                <w:sz w:val="20"/>
                <w:szCs w:val="20"/>
              </w:rPr>
              <w:t>représailles</w:t>
            </w:r>
            <w:r w:rsidRPr="00594D65">
              <w:rPr>
                <w:sz w:val="20"/>
                <w:szCs w:val="20"/>
              </w:rPr>
              <w:t>, et la prise en charge des survivantes ou des personnes en situation de vulnérabilité.</w:t>
            </w:r>
          </w:p>
        </w:tc>
        <w:tc>
          <w:tcPr>
            <w:tcW w:w="2952" w:type="dxa"/>
          </w:tcPr>
          <w:p w14:paraId="330D7761" w14:textId="77777777" w:rsidR="00D16434" w:rsidRPr="00594D65" w:rsidRDefault="00D16434" w:rsidP="007472C4">
            <w:pPr>
              <w:spacing w:before="240" w:after="240"/>
              <w:jc w:val="both"/>
              <w:rPr>
                <w:sz w:val="20"/>
                <w:szCs w:val="20"/>
              </w:rPr>
            </w:pPr>
            <w:r w:rsidRPr="00594D65">
              <w:rPr>
                <w:sz w:val="20"/>
                <w:szCs w:val="20"/>
              </w:rPr>
              <w:lastRenderedPageBreak/>
              <w:t xml:space="preserve">Développer un PEPP propre au projet incluant une cartographie des parties prenantes vulnérables et un </w:t>
            </w:r>
            <w:r w:rsidRPr="00594D65">
              <w:rPr>
                <w:sz w:val="20"/>
                <w:szCs w:val="20"/>
              </w:rPr>
              <w:lastRenderedPageBreak/>
              <w:t>engagement inclusif. Mettre en place un MGP adapté, confidentiel, multicanal (oral, écrit, en ligne), incluant des dispositions spécifiques pour les plaintes sensibles (VBG/SEAH), avec orientation vers des structures spécialisées. Former le personnel, sensibiliser les communautés, et garantir l’accessibilité du système aux groupes marginalisés (langue, handicap, genre, etc.).</w:t>
            </w:r>
          </w:p>
          <w:p w14:paraId="26A9880D" w14:textId="77777777" w:rsidR="00D16434" w:rsidRPr="00594D65" w:rsidRDefault="00D16434" w:rsidP="007472C4">
            <w:pPr>
              <w:spacing w:before="240" w:after="240"/>
              <w:jc w:val="both"/>
              <w:rPr>
                <w:sz w:val="20"/>
                <w:szCs w:val="20"/>
              </w:rPr>
            </w:pPr>
          </w:p>
        </w:tc>
      </w:tr>
      <w:tr w:rsidR="00D16434" w:rsidRPr="00594D65" w14:paraId="38B6B904" w14:textId="77777777" w:rsidTr="00491FF2">
        <w:tc>
          <w:tcPr>
            <w:tcW w:w="1555" w:type="dxa"/>
          </w:tcPr>
          <w:p w14:paraId="1AC4D2B9" w14:textId="77777777" w:rsidR="00D16434" w:rsidRPr="00594D65" w:rsidRDefault="00D16434" w:rsidP="007472C4">
            <w:pPr>
              <w:spacing w:before="240" w:after="240"/>
              <w:jc w:val="both"/>
              <w:rPr>
                <w:b/>
                <w:bCs/>
                <w:sz w:val="20"/>
                <w:szCs w:val="20"/>
              </w:rPr>
            </w:pPr>
            <w:r w:rsidRPr="00594D65">
              <w:rPr>
                <w:b/>
                <w:bCs/>
                <w:sz w:val="20"/>
                <w:szCs w:val="20"/>
              </w:rPr>
              <w:lastRenderedPageBreak/>
              <w:t>Conditions de travail et emploi</w:t>
            </w:r>
          </w:p>
        </w:tc>
        <w:tc>
          <w:tcPr>
            <w:tcW w:w="2551" w:type="dxa"/>
          </w:tcPr>
          <w:p w14:paraId="0BD4D662" w14:textId="77777777" w:rsidR="00D16434" w:rsidRPr="00594D65" w:rsidRDefault="00D16434" w:rsidP="007472C4">
            <w:pPr>
              <w:spacing w:before="240" w:after="240"/>
              <w:jc w:val="both"/>
              <w:rPr>
                <w:sz w:val="20"/>
                <w:szCs w:val="20"/>
              </w:rPr>
            </w:pPr>
            <w:r w:rsidRPr="00594D65">
              <w:rPr>
                <w:sz w:val="20"/>
                <w:szCs w:val="20"/>
              </w:rPr>
              <w:t>Le Code du travail tunisien (Loi n°66-27) établit les règles de base en matière de contrat, salaires, temps de travail, et sécurité. Il interdit le travail des enfants de moins de 16 ans et prévoit des inspections du travail. Cependant, il ne couvre pas de manière explicite la liberté syndicale, les recours internes en entreprise ou la prévention du harcèlement.</w:t>
            </w:r>
          </w:p>
        </w:tc>
        <w:tc>
          <w:tcPr>
            <w:tcW w:w="2126" w:type="dxa"/>
          </w:tcPr>
          <w:p w14:paraId="7F31128A" w14:textId="77777777" w:rsidR="00D16434" w:rsidRPr="00594D65" w:rsidRDefault="00D16434" w:rsidP="007472C4">
            <w:pPr>
              <w:spacing w:before="240" w:after="240"/>
              <w:jc w:val="both"/>
              <w:rPr>
                <w:sz w:val="20"/>
                <w:szCs w:val="20"/>
              </w:rPr>
            </w:pPr>
            <w:r w:rsidRPr="00594D65">
              <w:rPr>
                <w:sz w:val="20"/>
                <w:szCs w:val="20"/>
              </w:rPr>
              <w:t>PR2 impose la non-discrimination, la liberté syndicale, des conditions de travail sûres, et un mécanisme de traitement des griefs internes accessible à tous les employés.</w:t>
            </w:r>
          </w:p>
        </w:tc>
        <w:tc>
          <w:tcPr>
            <w:tcW w:w="1804" w:type="dxa"/>
          </w:tcPr>
          <w:p w14:paraId="18A12708" w14:textId="77777777" w:rsidR="00D16434" w:rsidRPr="00594D65" w:rsidRDefault="00D16434" w:rsidP="007472C4">
            <w:pPr>
              <w:spacing w:before="240" w:after="240"/>
              <w:jc w:val="both"/>
              <w:rPr>
                <w:sz w:val="20"/>
                <w:szCs w:val="20"/>
              </w:rPr>
            </w:pPr>
            <w:r w:rsidRPr="00594D65">
              <w:rPr>
                <w:sz w:val="20"/>
                <w:szCs w:val="20"/>
              </w:rPr>
              <w:t>PS2 reprend les principes de l’OIT : liberté d’association, égalité salariale, lutte contre le harcèlement, conditions décentes de travail, et exigence d’un mécanisme de réclamation interne pour les employés.</w:t>
            </w:r>
          </w:p>
        </w:tc>
        <w:tc>
          <w:tcPr>
            <w:tcW w:w="1887" w:type="dxa"/>
          </w:tcPr>
          <w:p w14:paraId="79630AC9" w14:textId="77777777" w:rsidR="00D16434" w:rsidRPr="00594D65" w:rsidRDefault="00D16434" w:rsidP="007472C4">
            <w:pPr>
              <w:spacing w:before="240" w:after="240"/>
              <w:jc w:val="both"/>
              <w:rPr>
                <w:sz w:val="20"/>
                <w:szCs w:val="20"/>
              </w:rPr>
            </w:pPr>
            <w:r w:rsidRPr="00594D65">
              <w:rPr>
                <w:sz w:val="20"/>
                <w:szCs w:val="20"/>
              </w:rPr>
              <w:t>ESS2 applique les conventions fondamentales de l’OIT, prévoit la protection des droits des travailleurs et l’existence de mécanismes internes de recours et d’expression des griefs.</w:t>
            </w:r>
          </w:p>
        </w:tc>
        <w:tc>
          <w:tcPr>
            <w:tcW w:w="2010" w:type="dxa"/>
          </w:tcPr>
          <w:p w14:paraId="67A1B9A7" w14:textId="77777777" w:rsidR="00D16434" w:rsidRPr="00594D65" w:rsidRDefault="00D16434" w:rsidP="007472C4">
            <w:pPr>
              <w:spacing w:before="240" w:after="240"/>
              <w:jc w:val="both"/>
              <w:rPr>
                <w:sz w:val="20"/>
                <w:szCs w:val="20"/>
              </w:rPr>
            </w:pPr>
            <w:r w:rsidRPr="00594D65">
              <w:rPr>
                <w:sz w:val="20"/>
                <w:szCs w:val="20"/>
              </w:rPr>
              <w:t>Absence de cadre structuré pour la gestion des réclamations internes, pas de dispositions claires sur la liberté syndicale, le harcèlement et la non-discrimination dans les pratiques d’embauche ou de licenciement.</w:t>
            </w:r>
          </w:p>
        </w:tc>
        <w:tc>
          <w:tcPr>
            <w:tcW w:w="2952" w:type="dxa"/>
          </w:tcPr>
          <w:p w14:paraId="425C2697" w14:textId="77777777" w:rsidR="00D16434" w:rsidRPr="00594D65" w:rsidRDefault="00D16434" w:rsidP="007472C4">
            <w:pPr>
              <w:spacing w:before="240" w:after="240"/>
              <w:jc w:val="both"/>
              <w:rPr>
                <w:sz w:val="20"/>
                <w:szCs w:val="20"/>
              </w:rPr>
            </w:pPr>
            <w:r w:rsidRPr="00594D65">
              <w:rPr>
                <w:sz w:val="20"/>
                <w:szCs w:val="20"/>
              </w:rPr>
              <w:t xml:space="preserve">Mettre à jour le Code du travail pour y inclure des dispositions sur la liberté syndicale, la lutte contre le harcèlement, la transparence salariale, et imposer un mécanisme interne de réclamation. </w:t>
            </w:r>
          </w:p>
          <w:p w14:paraId="64415069" w14:textId="77777777" w:rsidR="00D16434" w:rsidRPr="00594D65" w:rsidRDefault="00D16434" w:rsidP="007472C4">
            <w:pPr>
              <w:spacing w:before="240" w:after="240"/>
              <w:jc w:val="both"/>
              <w:rPr>
                <w:sz w:val="20"/>
                <w:szCs w:val="20"/>
              </w:rPr>
            </w:pPr>
            <w:r w:rsidRPr="00594D65">
              <w:rPr>
                <w:sz w:val="20"/>
                <w:szCs w:val="20"/>
              </w:rPr>
              <w:t>Déployer un guide d’audit social sur les chantiers.</w:t>
            </w:r>
          </w:p>
        </w:tc>
      </w:tr>
      <w:tr w:rsidR="00D16434" w:rsidRPr="00594D65" w14:paraId="20C3E17B" w14:textId="77777777" w:rsidTr="00491FF2">
        <w:tc>
          <w:tcPr>
            <w:tcW w:w="1555" w:type="dxa"/>
          </w:tcPr>
          <w:p w14:paraId="54E4A55E" w14:textId="77777777" w:rsidR="00D16434" w:rsidRPr="00594D65" w:rsidRDefault="00D16434" w:rsidP="007472C4">
            <w:pPr>
              <w:spacing w:before="240" w:after="240"/>
              <w:jc w:val="both"/>
              <w:rPr>
                <w:b/>
                <w:bCs/>
                <w:sz w:val="20"/>
                <w:szCs w:val="20"/>
              </w:rPr>
            </w:pPr>
            <w:r w:rsidRPr="00594D65">
              <w:rPr>
                <w:b/>
                <w:bCs/>
                <w:sz w:val="20"/>
                <w:szCs w:val="20"/>
              </w:rPr>
              <w:t>Prévention et gestion de la pollution</w:t>
            </w:r>
          </w:p>
        </w:tc>
        <w:tc>
          <w:tcPr>
            <w:tcW w:w="2551" w:type="dxa"/>
          </w:tcPr>
          <w:p w14:paraId="62A8FBF6" w14:textId="49538C09" w:rsidR="00D16434" w:rsidRPr="00594D65" w:rsidRDefault="00D16434" w:rsidP="007472C4">
            <w:pPr>
              <w:spacing w:before="240" w:after="240"/>
              <w:jc w:val="both"/>
              <w:rPr>
                <w:sz w:val="20"/>
                <w:szCs w:val="20"/>
              </w:rPr>
            </w:pPr>
            <w:r w:rsidRPr="00594D65">
              <w:rPr>
                <w:strike/>
                <w:sz w:val="20"/>
                <w:szCs w:val="20"/>
              </w:rPr>
              <w:t>Le Code de</w:t>
            </w:r>
            <w:r w:rsidRPr="00594D65">
              <w:rPr>
                <w:sz w:val="20"/>
                <w:szCs w:val="20"/>
              </w:rPr>
              <w:t xml:space="preserve"> </w:t>
            </w:r>
            <w:r w:rsidRPr="00594D65">
              <w:rPr>
                <w:strike/>
                <w:sz w:val="20"/>
                <w:szCs w:val="20"/>
              </w:rPr>
              <w:t>l’environnement (</w:t>
            </w:r>
            <w:proofErr w:type="gramStart"/>
            <w:r w:rsidRPr="00594D65">
              <w:rPr>
                <w:strike/>
                <w:sz w:val="20"/>
                <w:szCs w:val="20"/>
              </w:rPr>
              <w:t>2001</w:t>
            </w:r>
            <w:r w:rsidRPr="00594D65">
              <w:rPr>
                <w:sz w:val="20"/>
                <w:szCs w:val="20"/>
              </w:rPr>
              <w:t>)</w:t>
            </w:r>
            <w:r w:rsidR="007D7F11" w:rsidRPr="00594D65">
              <w:rPr>
                <w:sz w:val="20"/>
                <w:szCs w:val="20"/>
              </w:rPr>
              <w:t>La</w:t>
            </w:r>
            <w:proofErr w:type="gramEnd"/>
            <w:r w:rsidR="007D7F11" w:rsidRPr="00594D65">
              <w:rPr>
                <w:sz w:val="20"/>
                <w:szCs w:val="20"/>
              </w:rPr>
              <w:t xml:space="preserve"> réglementation environnementale </w:t>
            </w:r>
            <w:proofErr w:type="gramStart"/>
            <w:r w:rsidR="007D7F11" w:rsidRPr="00594D65">
              <w:rPr>
                <w:sz w:val="20"/>
                <w:szCs w:val="20"/>
              </w:rPr>
              <w:t xml:space="preserve">nationale </w:t>
            </w:r>
            <w:r w:rsidRPr="00594D65">
              <w:rPr>
                <w:sz w:val="20"/>
                <w:szCs w:val="20"/>
              </w:rPr>
              <w:t xml:space="preserve"> encadre</w:t>
            </w:r>
            <w:proofErr w:type="gramEnd"/>
            <w:r w:rsidRPr="00594D65">
              <w:rPr>
                <w:sz w:val="20"/>
                <w:szCs w:val="20"/>
              </w:rPr>
              <w:t xml:space="preserve"> les émissions dans l’air, l’eau, et le sol. Des normes techniques existent pour les effluents et déchets. Cependant, il n’existe pas d’exigences sur l’efficacité énergétique, le changement climatique, ou l’inventaire des GES. </w:t>
            </w:r>
            <w:r w:rsidRPr="00594D65">
              <w:rPr>
                <w:sz w:val="20"/>
                <w:szCs w:val="20"/>
              </w:rPr>
              <w:lastRenderedPageBreak/>
              <w:t>Les obligations de suivi environnemental sont parfois floues.</w:t>
            </w:r>
          </w:p>
        </w:tc>
        <w:tc>
          <w:tcPr>
            <w:tcW w:w="2126" w:type="dxa"/>
          </w:tcPr>
          <w:p w14:paraId="07D6ED07" w14:textId="77777777" w:rsidR="00D16434" w:rsidRPr="00594D65" w:rsidRDefault="00D16434" w:rsidP="007472C4">
            <w:pPr>
              <w:spacing w:before="240" w:after="240"/>
              <w:jc w:val="both"/>
              <w:rPr>
                <w:sz w:val="20"/>
                <w:szCs w:val="20"/>
              </w:rPr>
            </w:pPr>
            <w:r w:rsidRPr="00594D65">
              <w:rPr>
                <w:sz w:val="20"/>
                <w:szCs w:val="20"/>
              </w:rPr>
              <w:lastRenderedPageBreak/>
              <w:t>PR3 exige la conformité avec les meilleures pratiques internationales, l’efficacité des ressources, la réduction des émissions de GES, et la gestion des déchets dangereux selon les normes internationales.</w:t>
            </w:r>
          </w:p>
        </w:tc>
        <w:tc>
          <w:tcPr>
            <w:tcW w:w="1804" w:type="dxa"/>
          </w:tcPr>
          <w:p w14:paraId="5B4FE528" w14:textId="77777777" w:rsidR="00D16434" w:rsidRPr="00594D65" w:rsidRDefault="00D16434" w:rsidP="007472C4">
            <w:pPr>
              <w:spacing w:before="240" w:after="240"/>
              <w:jc w:val="both"/>
              <w:rPr>
                <w:sz w:val="20"/>
                <w:szCs w:val="20"/>
              </w:rPr>
            </w:pPr>
            <w:r w:rsidRPr="00594D65">
              <w:rPr>
                <w:sz w:val="20"/>
                <w:szCs w:val="20"/>
              </w:rPr>
              <w:t xml:space="preserve">PS3 impose une stratégie de prévention de la pollution fondée sur la hiérarchie d’atténuation, la réduction des GES, et l’optimisation des ressources naturelles. Elle exige aussi l’adoption de seuils de </w:t>
            </w:r>
            <w:r w:rsidRPr="00594D65">
              <w:rPr>
                <w:sz w:val="20"/>
                <w:szCs w:val="20"/>
              </w:rPr>
              <w:lastRenderedPageBreak/>
              <w:t>performance alignés sur les directives EHS de la Banque mondiale.</w:t>
            </w:r>
          </w:p>
        </w:tc>
        <w:tc>
          <w:tcPr>
            <w:tcW w:w="1887" w:type="dxa"/>
          </w:tcPr>
          <w:p w14:paraId="2317118A" w14:textId="77777777" w:rsidR="00D16434" w:rsidRPr="00594D65" w:rsidRDefault="00D16434" w:rsidP="007472C4">
            <w:pPr>
              <w:spacing w:before="240" w:after="240"/>
              <w:jc w:val="both"/>
              <w:rPr>
                <w:sz w:val="20"/>
                <w:szCs w:val="20"/>
              </w:rPr>
            </w:pPr>
            <w:r w:rsidRPr="00594D65">
              <w:rPr>
                <w:sz w:val="20"/>
                <w:szCs w:val="20"/>
              </w:rPr>
              <w:lastRenderedPageBreak/>
              <w:t xml:space="preserve">ESS3 prévoit la prévention de la pollution, la gestion des déchets, et l’alignement climatique. Les projets doivent être compatibles avec les engagements climatiques de l’UE (notamment l’alignement avec </w:t>
            </w:r>
            <w:r w:rsidRPr="00594D65">
              <w:rPr>
                <w:sz w:val="20"/>
                <w:szCs w:val="20"/>
              </w:rPr>
              <w:lastRenderedPageBreak/>
              <w:t>l’Accord de Paris).</w:t>
            </w:r>
          </w:p>
        </w:tc>
        <w:tc>
          <w:tcPr>
            <w:tcW w:w="2010" w:type="dxa"/>
          </w:tcPr>
          <w:p w14:paraId="4708A516" w14:textId="77777777" w:rsidR="00D16434" w:rsidRPr="00594D65" w:rsidRDefault="00D16434" w:rsidP="007472C4">
            <w:pPr>
              <w:spacing w:before="240" w:after="240"/>
              <w:jc w:val="both"/>
              <w:rPr>
                <w:sz w:val="20"/>
                <w:szCs w:val="20"/>
              </w:rPr>
            </w:pPr>
            <w:r w:rsidRPr="00594D65">
              <w:rPr>
                <w:sz w:val="20"/>
                <w:szCs w:val="20"/>
              </w:rPr>
              <w:lastRenderedPageBreak/>
              <w:t xml:space="preserve">La réglementation tunisienne n’impose pas d’évaluation des émissions de GES, ni de mesures d’atténuation climatiques. L’absence de référence aux standards internationaux sur les polluants ou les performances environnementales </w:t>
            </w:r>
            <w:r w:rsidRPr="00594D65">
              <w:rPr>
                <w:sz w:val="20"/>
                <w:szCs w:val="20"/>
              </w:rPr>
              <w:lastRenderedPageBreak/>
              <w:t>est également notable.</w:t>
            </w:r>
          </w:p>
        </w:tc>
        <w:tc>
          <w:tcPr>
            <w:tcW w:w="2952" w:type="dxa"/>
          </w:tcPr>
          <w:p w14:paraId="31B2218C" w14:textId="77777777" w:rsidR="00D16434" w:rsidRPr="00594D65" w:rsidRDefault="00D16434" w:rsidP="007472C4">
            <w:pPr>
              <w:spacing w:before="240" w:after="240"/>
              <w:jc w:val="both"/>
              <w:rPr>
                <w:sz w:val="20"/>
                <w:szCs w:val="20"/>
              </w:rPr>
            </w:pPr>
            <w:r w:rsidRPr="00594D65">
              <w:rPr>
                <w:sz w:val="20"/>
                <w:szCs w:val="20"/>
              </w:rPr>
              <w:lastRenderedPageBreak/>
              <w:t>Aligner les normes nationales sur les seuils de performance internationaux (IFC/EHS). Exiger un plan de gestion des déchets et un inventaire des GES dans toute EIES.</w:t>
            </w:r>
          </w:p>
          <w:p w14:paraId="19BDC88F" w14:textId="77777777" w:rsidR="00D16434" w:rsidRPr="00594D65" w:rsidRDefault="00D16434" w:rsidP="007472C4">
            <w:pPr>
              <w:spacing w:before="240" w:after="240"/>
              <w:jc w:val="both"/>
              <w:rPr>
                <w:sz w:val="20"/>
                <w:szCs w:val="20"/>
              </w:rPr>
            </w:pPr>
            <w:r w:rsidRPr="00594D65">
              <w:rPr>
                <w:sz w:val="20"/>
                <w:szCs w:val="20"/>
              </w:rPr>
              <w:t xml:space="preserve"> Intégrer l’analyse climat dans l’autorisation environnementale.</w:t>
            </w:r>
          </w:p>
        </w:tc>
      </w:tr>
      <w:tr w:rsidR="00D16434" w:rsidRPr="00594D65" w14:paraId="01818F15" w14:textId="77777777" w:rsidTr="00491FF2">
        <w:tc>
          <w:tcPr>
            <w:tcW w:w="1555" w:type="dxa"/>
          </w:tcPr>
          <w:p w14:paraId="15ADE2C2" w14:textId="77777777" w:rsidR="00D16434" w:rsidRPr="00594D65" w:rsidRDefault="00D16434" w:rsidP="007472C4">
            <w:pPr>
              <w:spacing w:before="240" w:after="240"/>
              <w:jc w:val="both"/>
              <w:rPr>
                <w:b/>
                <w:bCs/>
                <w:sz w:val="20"/>
                <w:szCs w:val="20"/>
              </w:rPr>
            </w:pPr>
            <w:r w:rsidRPr="00594D65">
              <w:rPr>
                <w:b/>
                <w:bCs/>
                <w:sz w:val="20"/>
                <w:szCs w:val="20"/>
              </w:rPr>
              <w:t>Santé, sécurité et impacts sur les communautés</w:t>
            </w:r>
          </w:p>
        </w:tc>
        <w:tc>
          <w:tcPr>
            <w:tcW w:w="2551" w:type="dxa"/>
          </w:tcPr>
          <w:p w14:paraId="4AE0F35C" w14:textId="77777777" w:rsidR="00D16434" w:rsidRPr="00594D65" w:rsidRDefault="00D16434" w:rsidP="007472C4">
            <w:pPr>
              <w:spacing w:before="240" w:after="240"/>
              <w:jc w:val="both"/>
              <w:rPr>
                <w:sz w:val="20"/>
                <w:szCs w:val="20"/>
              </w:rPr>
            </w:pPr>
            <w:r w:rsidRPr="00594D65">
              <w:rPr>
                <w:sz w:val="20"/>
                <w:szCs w:val="20"/>
              </w:rPr>
              <w:t>Le Code de la santé publique et certaines réglementations sectorielles définissent des obligations générales en matière de sécurité, notamment sur les équipements industriels. Toutefois, la sécurité communautaire, la gestion des conflits liés à l’usage du sol ou des nuisances, et l’utilisation de la sécurité privée ne sont pas réglementées de façon précise.</w:t>
            </w:r>
          </w:p>
        </w:tc>
        <w:tc>
          <w:tcPr>
            <w:tcW w:w="2126" w:type="dxa"/>
          </w:tcPr>
          <w:p w14:paraId="32E4E3D1" w14:textId="77777777" w:rsidR="00D16434" w:rsidRPr="00594D65" w:rsidRDefault="00D16434" w:rsidP="007472C4">
            <w:pPr>
              <w:spacing w:before="240" w:after="240"/>
              <w:jc w:val="both"/>
              <w:rPr>
                <w:sz w:val="20"/>
                <w:szCs w:val="20"/>
              </w:rPr>
            </w:pPr>
            <w:r w:rsidRPr="00594D65">
              <w:rPr>
                <w:sz w:val="20"/>
                <w:szCs w:val="20"/>
              </w:rPr>
              <w:t>PR4 exige l’évaluation et la gestion des risques pour la santé et la sécurité des communautés affectées, ainsi que l’encadrement des agents de sécurité privés selon des principes éthiques stricts.</w:t>
            </w:r>
          </w:p>
        </w:tc>
        <w:tc>
          <w:tcPr>
            <w:tcW w:w="1804" w:type="dxa"/>
          </w:tcPr>
          <w:p w14:paraId="1204A923" w14:textId="77777777" w:rsidR="00D16434" w:rsidRPr="00594D65" w:rsidRDefault="00D16434" w:rsidP="007472C4">
            <w:pPr>
              <w:spacing w:before="240" w:after="240"/>
              <w:jc w:val="both"/>
              <w:rPr>
                <w:sz w:val="20"/>
                <w:szCs w:val="20"/>
              </w:rPr>
            </w:pPr>
            <w:r w:rsidRPr="00594D65">
              <w:rPr>
                <w:sz w:val="20"/>
                <w:szCs w:val="20"/>
              </w:rPr>
              <w:t>PS4 impose l’identification des risques communautaires, y compris les risques liés à l’insécurité, aux nuisances, ou aux accidents majeurs. Elle encadre également les pratiques des prestataires de sécurité et leurs relations avec les communautés.</w:t>
            </w:r>
          </w:p>
        </w:tc>
        <w:tc>
          <w:tcPr>
            <w:tcW w:w="1887" w:type="dxa"/>
          </w:tcPr>
          <w:p w14:paraId="57D95FE2" w14:textId="77777777" w:rsidR="00D16434" w:rsidRPr="00594D65" w:rsidRDefault="00D16434" w:rsidP="007472C4">
            <w:pPr>
              <w:spacing w:before="240" w:after="240"/>
              <w:jc w:val="both"/>
              <w:rPr>
                <w:sz w:val="20"/>
                <w:szCs w:val="20"/>
              </w:rPr>
            </w:pPr>
            <w:r w:rsidRPr="00594D65">
              <w:rPr>
                <w:sz w:val="20"/>
                <w:szCs w:val="20"/>
              </w:rPr>
              <w:t>ESS4 couvre les risques et impacts communautaires, y compris la sécurité et la santé, les risques industriels, et les aspects de sécurité humaine liés aux conflits ou au recours à la sécurité privée.</w:t>
            </w:r>
          </w:p>
        </w:tc>
        <w:tc>
          <w:tcPr>
            <w:tcW w:w="2010" w:type="dxa"/>
          </w:tcPr>
          <w:p w14:paraId="49403578" w14:textId="77777777" w:rsidR="00D16434" w:rsidRPr="00594D65" w:rsidRDefault="00D16434" w:rsidP="007472C4">
            <w:pPr>
              <w:spacing w:before="240" w:after="240"/>
              <w:jc w:val="both"/>
              <w:rPr>
                <w:sz w:val="20"/>
                <w:szCs w:val="20"/>
              </w:rPr>
            </w:pPr>
            <w:r w:rsidRPr="00594D65">
              <w:rPr>
                <w:sz w:val="20"/>
                <w:szCs w:val="20"/>
              </w:rPr>
              <w:t>Les impacts communautaires ne font pas l’objet d’évaluations spécifiques dans les EIES tunisiennes. Il n’existe pas d’exigence réglementaire relative aux normes de conduite des agents de sécurité ni aux risques sociaux non environnementaux.</w:t>
            </w:r>
          </w:p>
        </w:tc>
        <w:tc>
          <w:tcPr>
            <w:tcW w:w="2952" w:type="dxa"/>
          </w:tcPr>
          <w:p w14:paraId="3F502AAA" w14:textId="77777777" w:rsidR="00D16434" w:rsidRPr="00594D65" w:rsidRDefault="00D16434" w:rsidP="007472C4">
            <w:pPr>
              <w:spacing w:before="240" w:after="240"/>
              <w:jc w:val="both"/>
              <w:rPr>
                <w:sz w:val="20"/>
                <w:szCs w:val="20"/>
              </w:rPr>
            </w:pPr>
            <w:r w:rsidRPr="00594D65">
              <w:rPr>
                <w:sz w:val="20"/>
                <w:szCs w:val="20"/>
              </w:rPr>
              <w:t>Introduire une exigence d’analyse des risques communautaires dans l’EIES. Encadrer contractuellement les pratiques des prestataires de sécurité. Imposer un Plan de Prévention HSS communautaire dans les projets sensibles.</w:t>
            </w:r>
          </w:p>
        </w:tc>
      </w:tr>
      <w:tr w:rsidR="00D16434" w:rsidRPr="00594D65" w14:paraId="40CC2620" w14:textId="77777777" w:rsidTr="00491FF2">
        <w:tc>
          <w:tcPr>
            <w:tcW w:w="1555" w:type="dxa"/>
          </w:tcPr>
          <w:p w14:paraId="625ACB81" w14:textId="77777777" w:rsidR="00D16434" w:rsidRPr="00594D65" w:rsidRDefault="00D16434" w:rsidP="007472C4">
            <w:pPr>
              <w:spacing w:before="240" w:after="240"/>
              <w:jc w:val="both"/>
              <w:rPr>
                <w:b/>
                <w:bCs/>
                <w:sz w:val="20"/>
                <w:szCs w:val="20"/>
              </w:rPr>
            </w:pPr>
            <w:r w:rsidRPr="00594D65">
              <w:rPr>
                <w:b/>
                <w:bCs/>
                <w:sz w:val="20"/>
                <w:szCs w:val="20"/>
              </w:rPr>
              <w:t>Réinstallation physique et économique</w:t>
            </w:r>
          </w:p>
        </w:tc>
        <w:tc>
          <w:tcPr>
            <w:tcW w:w="2551" w:type="dxa"/>
          </w:tcPr>
          <w:p w14:paraId="503DFA84" w14:textId="77777777" w:rsidR="00D16434" w:rsidRPr="00594D65" w:rsidRDefault="00D16434" w:rsidP="007472C4">
            <w:pPr>
              <w:spacing w:before="240" w:after="240"/>
              <w:jc w:val="both"/>
              <w:rPr>
                <w:sz w:val="20"/>
                <w:szCs w:val="20"/>
              </w:rPr>
            </w:pPr>
            <w:r w:rsidRPr="00594D65">
              <w:rPr>
                <w:sz w:val="20"/>
                <w:szCs w:val="20"/>
              </w:rPr>
              <w:t xml:space="preserve">La législation tunisienne ne prévoit pas de cadre spécifique pour la réinstallation involontaire. Les expropriations sont régies par la loi n°76-85, qui se limite à une indemnisation monétaire des biens fonciers </w:t>
            </w:r>
            <w:r w:rsidRPr="00594D65">
              <w:rPr>
                <w:sz w:val="20"/>
                <w:szCs w:val="20"/>
              </w:rPr>
              <w:lastRenderedPageBreak/>
              <w:t>légalement enregistrés. Aucune exigence de réinstallation ou de compensation des pertes de revenus ou d’activités n’est prévue pour les personnes sans titre foncier.</w:t>
            </w:r>
          </w:p>
        </w:tc>
        <w:tc>
          <w:tcPr>
            <w:tcW w:w="2126" w:type="dxa"/>
          </w:tcPr>
          <w:p w14:paraId="74C07969" w14:textId="77777777" w:rsidR="00D16434" w:rsidRPr="00594D65" w:rsidRDefault="00D16434" w:rsidP="007472C4">
            <w:pPr>
              <w:spacing w:before="240" w:after="240"/>
              <w:jc w:val="both"/>
              <w:rPr>
                <w:sz w:val="20"/>
                <w:szCs w:val="20"/>
              </w:rPr>
            </w:pPr>
            <w:r w:rsidRPr="00594D65">
              <w:rPr>
                <w:sz w:val="20"/>
                <w:szCs w:val="20"/>
              </w:rPr>
              <w:lastRenderedPageBreak/>
              <w:t xml:space="preserve">PR5 prévoit des plans de réinstallation structurés, une compensation à la valeur de remplacement, la restauration des moyens de subsistance, et </w:t>
            </w:r>
            <w:r w:rsidRPr="00594D65">
              <w:rPr>
                <w:sz w:val="20"/>
                <w:szCs w:val="20"/>
              </w:rPr>
              <w:lastRenderedPageBreak/>
              <w:t>l’attention particulière aux groupes vulnérables.</w:t>
            </w:r>
          </w:p>
        </w:tc>
        <w:tc>
          <w:tcPr>
            <w:tcW w:w="1804" w:type="dxa"/>
          </w:tcPr>
          <w:p w14:paraId="16FE9AB9" w14:textId="08B61C41" w:rsidR="00D16434" w:rsidRPr="00594D65" w:rsidRDefault="00D16434" w:rsidP="007472C4">
            <w:pPr>
              <w:spacing w:before="240" w:after="240"/>
              <w:jc w:val="both"/>
              <w:rPr>
                <w:sz w:val="20"/>
                <w:szCs w:val="20"/>
              </w:rPr>
            </w:pPr>
            <w:r w:rsidRPr="00594D65">
              <w:rPr>
                <w:sz w:val="20"/>
                <w:szCs w:val="20"/>
              </w:rPr>
              <w:lastRenderedPageBreak/>
              <w:t xml:space="preserve">PS5 impose d’éviter ou de minimiser les déplacements involontaires, d’assurer une compensation juste et </w:t>
            </w:r>
            <w:r w:rsidR="00CC6C64" w:rsidRPr="00594D65">
              <w:rPr>
                <w:sz w:val="20"/>
                <w:szCs w:val="20"/>
              </w:rPr>
              <w:t xml:space="preserve">une réinstallation </w:t>
            </w:r>
            <w:r w:rsidR="00CC6C64" w:rsidRPr="00594D65">
              <w:rPr>
                <w:sz w:val="20"/>
                <w:szCs w:val="20"/>
              </w:rPr>
              <w:lastRenderedPageBreak/>
              <w:t>améliorante</w:t>
            </w:r>
            <w:r w:rsidRPr="00594D65">
              <w:rPr>
                <w:sz w:val="20"/>
                <w:szCs w:val="20"/>
              </w:rPr>
              <w:t xml:space="preserve"> ou au moins rétablissant les conditions de vie, y compris pour les personnes sans titre légal.</w:t>
            </w:r>
          </w:p>
        </w:tc>
        <w:tc>
          <w:tcPr>
            <w:tcW w:w="1887" w:type="dxa"/>
          </w:tcPr>
          <w:p w14:paraId="40825C23" w14:textId="77777777" w:rsidR="00D16434" w:rsidRPr="00594D65" w:rsidRDefault="00D16434" w:rsidP="007472C4">
            <w:pPr>
              <w:spacing w:before="240" w:after="240"/>
              <w:jc w:val="both"/>
              <w:rPr>
                <w:sz w:val="20"/>
                <w:szCs w:val="20"/>
              </w:rPr>
            </w:pPr>
            <w:r w:rsidRPr="00594D65">
              <w:rPr>
                <w:sz w:val="20"/>
                <w:szCs w:val="20"/>
              </w:rPr>
              <w:lastRenderedPageBreak/>
              <w:t xml:space="preserve">ESS6 exige la compensation à la valeur de remplacement, la restauration des moyens d’existence et l’inclusion des PAP non titulaires, </w:t>
            </w:r>
            <w:r w:rsidRPr="00594D65">
              <w:rPr>
                <w:sz w:val="20"/>
                <w:szCs w:val="20"/>
              </w:rPr>
              <w:lastRenderedPageBreak/>
              <w:t>avec un plan structuré de réinstallation conforme aux bonnes pratiques.</w:t>
            </w:r>
          </w:p>
        </w:tc>
        <w:tc>
          <w:tcPr>
            <w:tcW w:w="2010" w:type="dxa"/>
          </w:tcPr>
          <w:p w14:paraId="641575A4" w14:textId="77777777" w:rsidR="00D16434" w:rsidRPr="00594D65" w:rsidRDefault="00D16434" w:rsidP="007472C4">
            <w:pPr>
              <w:spacing w:before="240" w:after="240"/>
              <w:jc w:val="both"/>
              <w:rPr>
                <w:sz w:val="20"/>
                <w:szCs w:val="20"/>
              </w:rPr>
            </w:pPr>
            <w:r w:rsidRPr="00594D65">
              <w:rPr>
                <w:sz w:val="20"/>
                <w:szCs w:val="20"/>
              </w:rPr>
              <w:lastRenderedPageBreak/>
              <w:t xml:space="preserve">La Tunisie ne dispose pas de cadre national pour la réinstallation conforme aux standards internationaux. L’indemnisation est limitée, sans plan, </w:t>
            </w:r>
            <w:r w:rsidRPr="00594D65">
              <w:rPr>
                <w:sz w:val="20"/>
                <w:szCs w:val="20"/>
              </w:rPr>
              <w:lastRenderedPageBreak/>
              <w:t>sans consultation, ni mesures pour les personnes vulnérables ou sans titres. Les personnes affectées de manière informelle (squatters, occupants sans droits légaux) ne sont pas reconnues comme éligibles à une compensation ou un appui à la réinstallation, contrairement aux exigences des bailleurs internationaux</w:t>
            </w:r>
          </w:p>
        </w:tc>
        <w:tc>
          <w:tcPr>
            <w:tcW w:w="2952" w:type="dxa"/>
          </w:tcPr>
          <w:p w14:paraId="264F06FF" w14:textId="77777777" w:rsidR="00D16434" w:rsidRPr="00594D65" w:rsidRDefault="00D16434" w:rsidP="007472C4">
            <w:pPr>
              <w:spacing w:before="240" w:after="240"/>
              <w:jc w:val="both"/>
              <w:rPr>
                <w:sz w:val="20"/>
                <w:szCs w:val="20"/>
              </w:rPr>
            </w:pPr>
            <w:r w:rsidRPr="00594D65">
              <w:rPr>
                <w:sz w:val="20"/>
                <w:szCs w:val="20"/>
              </w:rPr>
              <w:lastRenderedPageBreak/>
              <w:t xml:space="preserve">Adopter une législation spécifique sur la réinstallation involontaire. Définir un cadre national permettant l’indemnisation des personnes affectées sans titres légaux (squatters), ainsi que les pertes économiques et d’accès aux moyens de subsistance. </w:t>
            </w:r>
            <w:r w:rsidRPr="00594D65">
              <w:rPr>
                <w:sz w:val="20"/>
                <w:szCs w:val="20"/>
              </w:rPr>
              <w:lastRenderedPageBreak/>
              <w:t xml:space="preserve">Élaborer un guide national de Plan d’Action de Réinstallation (PAR) aligné sur les normes IFC et BERD, incluant des consultations avec les </w:t>
            </w:r>
            <w:proofErr w:type="spellStart"/>
            <w:r w:rsidRPr="00594D65">
              <w:rPr>
                <w:sz w:val="20"/>
                <w:szCs w:val="20"/>
              </w:rPr>
              <w:t>PAPs</w:t>
            </w:r>
            <w:proofErr w:type="spellEnd"/>
            <w:r w:rsidRPr="00594D65">
              <w:rPr>
                <w:sz w:val="20"/>
                <w:szCs w:val="20"/>
              </w:rPr>
              <w:t>, des mesures spécifiques pour les groupes vulnérables, et un mécanisme de plainte fonctionnel.</w:t>
            </w:r>
          </w:p>
        </w:tc>
      </w:tr>
      <w:tr w:rsidR="00D16434" w:rsidRPr="00594D65" w14:paraId="0E0AF2A6" w14:textId="77777777" w:rsidTr="00491FF2">
        <w:tc>
          <w:tcPr>
            <w:tcW w:w="1555" w:type="dxa"/>
          </w:tcPr>
          <w:p w14:paraId="72DF6A05" w14:textId="77777777" w:rsidR="00D16434" w:rsidRPr="00594D65" w:rsidRDefault="00D16434" w:rsidP="007472C4">
            <w:pPr>
              <w:spacing w:before="240" w:after="240"/>
              <w:jc w:val="both"/>
              <w:rPr>
                <w:b/>
                <w:bCs/>
                <w:sz w:val="20"/>
                <w:szCs w:val="20"/>
              </w:rPr>
            </w:pPr>
            <w:r w:rsidRPr="00594D65">
              <w:rPr>
                <w:b/>
                <w:bCs/>
                <w:sz w:val="20"/>
                <w:szCs w:val="20"/>
              </w:rPr>
              <w:lastRenderedPageBreak/>
              <w:t>Biodiversité et services écosystémiques</w:t>
            </w:r>
          </w:p>
        </w:tc>
        <w:tc>
          <w:tcPr>
            <w:tcW w:w="2551" w:type="dxa"/>
          </w:tcPr>
          <w:p w14:paraId="7FF33E32" w14:textId="77777777" w:rsidR="00D16434" w:rsidRPr="00594D65" w:rsidRDefault="00D16434" w:rsidP="007472C4">
            <w:pPr>
              <w:spacing w:before="240" w:after="240"/>
              <w:jc w:val="both"/>
              <w:rPr>
                <w:sz w:val="20"/>
                <w:szCs w:val="20"/>
              </w:rPr>
            </w:pPr>
            <w:r w:rsidRPr="00594D65">
              <w:rPr>
                <w:sz w:val="20"/>
                <w:szCs w:val="20"/>
              </w:rPr>
              <w:t xml:space="preserve">La Tunisie dispose d’un Code forestier, d’une loi sur les aires protégées et de son adhésion à la Convention sur la diversité biologique. Toutefois, l’identification des habitats critiques, les plans de gestion de la biodiversité, la hiérarchie d’atténuation, et l’évaluation des services écosystémiques ne sont pas systématiquement </w:t>
            </w:r>
            <w:r w:rsidRPr="00594D65">
              <w:rPr>
                <w:sz w:val="20"/>
                <w:szCs w:val="20"/>
              </w:rPr>
              <w:lastRenderedPageBreak/>
              <w:t>intégrés dans les processus d’EIES.</w:t>
            </w:r>
          </w:p>
        </w:tc>
        <w:tc>
          <w:tcPr>
            <w:tcW w:w="2126" w:type="dxa"/>
          </w:tcPr>
          <w:p w14:paraId="31A5F216" w14:textId="77777777" w:rsidR="00D16434" w:rsidRPr="00594D65" w:rsidRDefault="00D16434" w:rsidP="007472C4">
            <w:pPr>
              <w:spacing w:before="240" w:after="240"/>
              <w:jc w:val="both"/>
              <w:rPr>
                <w:sz w:val="20"/>
                <w:szCs w:val="20"/>
              </w:rPr>
            </w:pPr>
            <w:r w:rsidRPr="00594D65">
              <w:rPr>
                <w:sz w:val="20"/>
                <w:szCs w:val="20"/>
              </w:rPr>
              <w:lastRenderedPageBreak/>
              <w:t>PR6 exige la protection des habitats naturels et critiques, la hiérarchie d’atténuation, et la mise en œuvre de plans de gestion de la biodiversité avec surveillance continue.</w:t>
            </w:r>
          </w:p>
        </w:tc>
        <w:tc>
          <w:tcPr>
            <w:tcW w:w="1804" w:type="dxa"/>
          </w:tcPr>
          <w:p w14:paraId="4644FB73" w14:textId="77777777" w:rsidR="00D16434" w:rsidRPr="00594D65" w:rsidRDefault="00D16434" w:rsidP="007472C4">
            <w:pPr>
              <w:spacing w:before="240" w:after="240"/>
              <w:jc w:val="both"/>
              <w:rPr>
                <w:sz w:val="20"/>
                <w:szCs w:val="20"/>
              </w:rPr>
            </w:pPr>
            <w:r w:rsidRPr="00594D65">
              <w:rPr>
                <w:sz w:val="20"/>
                <w:szCs w:val="20"/>
              </w:rPr>
              <w:t>PS6 impose une évaluation spécifique des impacts sur la biodiversité et les services écosystémiques, une hiérarchie d’atténuation et des plans de compensation si nécessaire.</w:t>
            </w:r>
          </w:p>
        </w:tc>
        <w:tc>
          <w:tcPr>
            <w:tcW w:w="1887" w:type="dxa"/>
          </w:tcPr>
          <w:p w14:paraId="5F6F533A" w14:textId="77777777" w:rsidR="00D16434" w:rsidRPr="00594D65" w:rsidRDefault="00D16434" w:rsidP="007472C4">
            <w:pPr>
              <w:spacing w:before="240" w:after="240"/>
              <w:jc w:val="both"/>
              <w:rPr>
                <w:sz w:val="20"/>
                <w:szCs w:val="20"/>
              </w:rPr>
            </w:pPr>
            <w:r w:rsidRPr="00594D65">
              <w:rPr>
                <w:sz w:val="20"/>
                <w:szCs w:val="20"/>
              </w:rPr>
              <w:t>ESS5 prévoit une approche fondée sur l’évitement, l’atténuation et la compensation, avec une attention spécifique aux zones sensibles, aux espèces menacées et aux services écosystémiques critiques.</w:t>
            </w:r>
          </w:p>
        </w:tc>
        <w:tc>
          <w:tcPr>
            <w:tcW w:w="2010" w:type="dxa"/>
          </w:tcPr>
          <w:p w14:paraId="4CD8B9DA" w14:textId="77777777" w:rsidR="00D16434" w:rsidRPr="00594D65" w:rsidRDefault="00D16434" w:rsidP="007472C4">
            <w:pPr>
              <w:spacing w:before="240" w:after="240"/>
              <w:jc w:val="both"/>
              <w:rPr>
                <w:sz w:val="20"/>
                <w:szCs w:val="20"/>
              </w:rPr>
            </w:pPr>
            <w:r w:rsidRPr="00594D65">
              <w:rPr>
                <w:sz w:val="20"/>
                <w:szCs w:val="20"/>
              </w:rPr>
              <w:t xml:space="preserve">La législation tunisienne est fragmentée et insuffisamment appliquée. Les EIES ne traitent pas systématiquement les habitats critiques ni les services écosystémiques. Il manque une approche structurée et intégrée à la planification des </w:t>
            </w:r>
            <w:r w:rsidRPr="00594D65">
              <w:rPr>
                <w:sz w:val="20"/>
                <w:szCs w:val="20"/>
              </w:rPr>
              <w:lastRenderedPageBreak/>
              <w:t>projets.</w:t>
            </w:r>
          </w:p>
        </w:tc>
        <w:tc>
          <w:tcPr>
            <w:tcW w:w="2952" w:type="dxa"/>
          </w:tcPr>
          <w:p w14:paraId="315EBB9C" w14:textId="77777777" w:rsidR="00D16434" w:rsidRPr="00594D65" w:rsidRDefault="00D16434" w:rsidP="007472C4">
            <w:pPr>
              <w:spacing w:before="240" w:after="240"/>
              <w:jc w:val="both"/>
              <w:rPr>
                <w:sz w:val="20"/>
                <w:szCs w:val="20"/>
              </w:rPr>
            </w:pPr>
            <w:r w:rsidRPr="00594D65">
              <w:rPr>
                <w:sz w:val="20"/>
                <w:szCs w:val="20"/>
              </w:rPr>
              <w:lastRenderedPageBreak/>
              <w:t xml:space="preserve">Renforcer les études E&amp;S en imposant des études de biodiversité spécifiques pour les projets à forts impacts. Exiger un Plan de Gestion de la Biodiversité (PGB) et cartographier les habitats critiques. </w:t>
            </w:r>
          </w:p>
          <w:p w14:paraId="1A501A3A" w14:textId="77777777" w:rsidR="00D16434" w:rsidRPr="00594D65" w:rsidRDefault="00D16434" w:rsidP="007472C4">
            <w:pPr>
              <w:spacing w:before="240" w:after="240"/>
              <w:jc w:val="both"/>
              <w:rPr>
                <w:sz w:val="20"/>
                <w:szCs w:val="20"/>
              </w:rPr>
            </w:pPr>
          </w:p>
        </w:tc>
      </w:tr>
      <w:tr w:rsidR="00D16434" w:rsidRPr="00594D65" w14:paraId="22A270A9" w14:textId="77777777" w:rsidTr="00491FF2">
        <w:tc>
          <w:tcPr>
            <w:tcW w:w="1555" w:type="dxa"/>
          </w:tcPr>
          <w:p w14:paraId="550B7A08" w14:textId="77777777" w:rsidR="00D16434" w:rsidRPr="00594D65" w:rsidRDefault="00D16434" w:rsidP="007472C4">
            <w:pPr>
              <w:spacing w:before="240" w:after="240"/>
              <w:jc w:val="both"/>
              <w:rPr>
                <w:b/>
                <w:bCs/>
                <w:sz w:val="20"/>
                <w:szCs w:val="20"/>
              </w:rPr>
            </w:pPr>
            <w:r w:rsidRPr="00594D65">
              <w:rPr>
                <w:b/>
                <w:bCs/>
                <w:sz w:val="20"/>
                <w:szCs w:val="20"/>
              </w:rPr>
              <w:t xml:space="preserve"> Peuples autochtones</w:t>
            </w:r>
          </w:p>
        </w:tc>
        <w:tc>
          <w:tcPr>
            <w:tcW w:w="2551" w:type="dxa"/>
          </w:tcPr>
          <w:p w14:paraId="345579CC" w14:textId="77777777" w:rsidR="00D16434" w:rsidRPr="00594D65" w:rsidRDefault="00D16434" w:rsidP="007472C4">
            <w:pPr>
              <w:spacing w:before="240" w:after="240"/>
              <w:jc w:val="both"/>
              <w:rPr>
                <w:sz w:val="20"/>
                <w:szCs w:val="20"/>
              </w:rPr>
            </w:pPr>
            <w:r w:rsidRPr="00594D65">
              <w:rPr>
                <w:sz w:val="20"/>
                <w:szCs w:val="20"/>
              </w:rPr>
              <w:t>La Tunisie ne reconnaît pas l’existence de peuples autochtones sur son territoire. Aucun cadre juridique ou politique publique ne traite des droits spécifiques, de l’identité culturelle ou du consentement libre, préalable et éclairé (CLPE).</w:t>
            </w:r>
          </w:p>
        </w:tc>
        <w:tc>
          <w:tcPr>
            <w:tcW w:w="2126" w:type="dxa"/>
          </w:tcPr>
          <w:p w14:paraId="4E2E485F" w14:textId="77777777" w:rsidR="00D16434" w:rsidRPr="00594D65" w:rsidRDefault="00D16434" w:rsidP="007472C4">
            <w:pPr>
              <w:spacing w:before="240" w:after="240"/>
              <w:jc w:val="both"/>
              <w:rPr>
                <w:sz w:val="20"/>
                <w:szCs w:val="20"/>
              </w:rPr>
            </w:pPr>
            <w:r w:rsidRPr="00594D65">
              <w:rPr>
                <w:sz w:val="20"/>
                <w:szCs w:val="20"/>
              </w:rPr>
              <w:t>PR7 ne s’applique qu’en présence de peuples autochtones ou de communautés traditionnelles, avec exigence de CLPE et mesures adaptées à leurs droits.</w:t>
            </w:r>
          </w:p>
        </w:tc>
        <w:tc>
          <w:tcPr>
            <w:tcW w:w="1804" w:type="dxa"/>
          </w:tcPr>
          <w:p w14:paraId="609B465E" w14:textId="77777777" w:rsidR="00D16434" w:rsidRPr="00594D65" w:rsidRDefault="00D16434" w:rsidP="007472C4">
            <w:pPr>
              <w:spacing w:before="240" w:after="240"/>
              <w:jc w:val="both"/>
              <w:rPr>
                <w:sz w:val="20"/>
                <w:szCs w:val="20"/>
              </w:rPr>
            </w:pPr>
            <w:r w:rsidRPr="00594D65">
              <w:rPr>
                <w:sz w:val="20"/>
                <w:szCs w:val="20"/>
              </w:rPr>
              <w:t>PS7 s’applique aux peuples autochtones avec obligation de CLPE dans certains cas (relocation, patrimoine, impact significatif), et reconnaissance de leurs droits collectifs.</w:t>
            </w:r>
          </w:p>
        </w:tc>
        <w:tc>
          <w:tcPr>
            <w:tcW w:w="1887" w:type="dxa"/>
          </w:tcPr>
          <w:p w14:paraId="3FE76688" w14:textId="77777777" w:rsidR="00D16434" w:rsidRPr="00594D65" w:rsidRDefault="00D16434" w:rsidP="007472C4">
            <w:pPr>
              <w:spacing w:before="240" w:after="240"/>
              <w:jc w:val="both"/>
              <w:rPr>
                <w:sz w:val="20"/>
                <w:szCs w:val="20"/>
              </w:rPr>
            </w:pPr>
            <w:r w:rsidRPr="00594D65">
              <w:rPr>
                <w:sz w:val="20"/>
                <w:szCs w:val="20"/>
              </w:rPr>
              <w:t>ESS7 impose le respect des droits des peuples autochtones, y compris le CLPE, la reconnaissance de leurs pratiques culturelles, et des mesures d’inclusion sociale et économique.</w:t>
            </w:r>
          </w:p>
        </w:tc>
        <w:tc>
          <w:tcPr>
            <w:tcW w:w="2010" w:type="dxa"/>
          </w:tcPr>
          <w:p w14:paraId="2B5535D7" w14:textId="77777777" w:rsidR="00D16434" w:rsidRPr="00594D65" w:rsidRDefault="00D16434" w:rsidP="007472C4">
            <w:pPr>
              <w:spacing w:before="240" w:after="240"/>
              <w:jc w:val="both"/>
              <w:rPr>
                <w:sz w:val="20"/>
                <w:szCs w:val="20"/>
              </w:rPr>
            </w:pPr>
            <w:r w:rsidRPr="00594D65">
              <w:rPr>
                <w:sz w:val="20"/>
                <w:szCs w:val="20"/>
              </w:rPr>
              <w:t>Non applicable : la Tunisie ne reconnaît aucun peuple autochtone sur son territoire. Les exigences internationales ne sont pas transposables en l’état, sauf en cas de communautés marginalisées assimilables (ex : nomades).</w:t>
            </w:r>
          </w:p>
        </w:tc>
        <w:tc>
          <w:tcPr>
            <w:tcW w:w="2952" w:type="dxa"/>
          </w:tcPr>
          <w:p w14:paraId="7EFF490D" w14:textId="77777777" w:rsidR="00D16434" w:rsidRPr="00594D65" w:rsidRDefault="00D16434" w:rsidP="007472C4">
            <w:pPr>
              <w:spacing w:before="240" w:after="240"/>
              <w:jc w:val="both"/>
              <w:rPr>
                <w:sz w:val="20"/>
                <w:szCs w:val="20"/>
              </w:rPr>
            </w:pPr>
            <w:r w:rsidRPr="00594D65">
              <w:rPr>
                <w:sz w:val="20"/>
                <w:szCs w:val="20"/>
              </w:rPr>
              <w:t>Même si la Tunisie ne reconnaît pas de peuples autochtones, des communautés marginalisées (nomades, minorités rurales) pourraient bénéficier des approches de protection culturelle et sociale recommandées par les normes internationales.</w:t>
            </w:r>
          </w:p>
        </w:tc>
      </w:tr>
      <w:tr w:rsidR="00D16434" w:rsidRPr="00594D65" w14:paraId="492A6C5E" w14:textId="77777777" w:rsidTr="00491FF2">
        <w:tc>
          <w:tcPr>
            <w:tcW w:w="1555" w:type="dxa"/>
          </w:tcPr>
          <w:p w14:paraId="4CC8BD77" w14:textId="77777777" w:rsidR="00D16434" w:rsidRPr="00594D65" w:rsidRDefault="00D16434" w:rsidP="007472C4">
            <w:pPr>
              <w:spacing w:before="240" w:after="240"/>
              <w:jc w:val="both"/>
              <w:rPr>
                <w:b/>
                <w:bCs/>
                <w:sz w:val="20"/>
                <w:szCs w:val="20"/>
              </w:rPr>
            </w:pPr>
            <w:r w:rsidRPr="00594D65">
              <w:rPr>
                <w:b/>
                <w:bCs/>
                <w:sz w:val="20"/>
                <w:szCs w:val="20"/>
              </w:rPr>
              <w:t>Patrimoine culturel</w:t>
            </w:r>
          </w:p>
        </w:tc>
        <w:tc>
          <w:tcPr>
            <w:tcW w:w="2551" w:type="dxa"/>
          </w:tcPr>
          <w:p w14:paraId="4C194F4D" w14:textId="77777777" w:rsidR="00D16434" w:rsidRPr="00594D65" w:rsidRDefault="00D16434" w:rsidP="007472C4">
            <w:pPr>
              <w:spacing w:before="240" w:after="240"/>
              <w:jc w:val="both"/>
              <w:rPr>
                <w:sz w:val="20"/>
                <w:szCs w:val="20"/>
              </w:rPr>
            </w:pPr>
            <w:r w:rsidRPr="00594D65">
              <w:rPr>
                <w:sz w:val="20"/>
                <w:szCs w:val="20"/>
              </w:rPr>
              <w:t>La Loi n°94-35 organise la protection du patrimoine archéologique, historique et artistique. Toute découverte fortuite doit être signalée. Cependant, les protocoles de fouilles préventives ou les plans de gestion du patrimoine culturel ne sont pas systématiquement intégrés dans les EIES.</w:t>
            </w:r>
          </w:p>
        </w:tc>
        <w:tc>
          <w:tcPr>
            <w:tcW w:w="2126" w:type="dxa"/>
          </w:tcPr>
          <w:p w14:paraId="02042B59" w14:textId="77777777" w:rsidR="00D16434" w:rsidRPr="00594D65" w:rsidRDefault="00D16434" w:rsidP="007472C4">
            <w:pPr>
              <w:spacing w:before="240" w:after="240"/>
              <w:jc w:val="both"/>
              <w:rPr>
                <w:sz w:val="20"/>
                <w:szCs w:val="20"/>
              </w:rPr>
            </w:pPr>
            <w:r w:rsidRPr="00594D65">
              <w:rPr>
                <w:sz w:val="20"/>
                <w:szCs w:val="20"/>
              </w:rPr>
              <w:t>PR8 exige l’identification préalable du patrimoine culturel, les consultations avec les autorités et communautés, et des mesures préventives ou correctives pour protéger les sites sensibles.</w:t>
            </w:r>
          </w:p>
        </w:tc>
        <w:tc>
          <w:tcPr>
            <w:tcW w:w="1804" w:type="dxa"/>
          </w:tcPr>
          <w:p w14:paraId="74FF97CC" w14:textId="77777777" w:rsidR="00D16434" w:rsidRPr="00594D65" w:rsidRDefault="00D16434" w:rsidP="007472C4">
            <w:pPr>
              <w:spacing w:before="240" w:after="240"/>
              <w:jc w:val="both"/>
              <w:rPr>
                <w:sz w:val="20"/>
                <w:szCs w:val="20"/>
              </w:rPr>
            </w:pPr>
            <w:r w:rsidRPr="00594D65">
              <w:rPr>
                <w:sz w:val="20"/>
                <w:szCs w:val="20"/>
              </w:rPr>
              <w:t>PS8 impose une évaluation des ressources culturelles, la mise en œuvre de procédures de découverte fortuite, et la consultation avec les populations locales.</w:t>
            </w:r>
          </w:p>
        </w:tc>
        <w:tc>
          <w:tcPr>
            <w:tcW w:w="1887" w:type="dxa"/>
          </w:tcPr>
          <w:p w14:paraId="0C6F5C3C" w14:textId="77777777" w:rsidR="00D16434" w:rsidRPr="00594D65" w:rsidRDefault="00D16434" w:rsidP="007472C4">
            <w:pPr>
              <w:spacing w:before="240" w:after="240"/>
              <w:jc w:val="both"/>
              <w:rPr>
                <w:sz w:val="20"/>
                <w:szCs w:val="20"/>
              </w:rPr>
            </w:pPr>
            <w:r w:rsidRPr="00594D65">
              <w:rPr>
                <w:sz w:val="20"/>
                <w:szCs w:val="20"/>
              </w:rPr>
              <w:t>ESS8 prévoit la protection du patrimoine matériel et immatériel, la documentation, la conservation in situ ou ex situ, et les procédures de suivi en cas de découverte fortuite.</w:t>
            </w:r>
          </w:p>
        </w:tc>
        <w:tc>
          <w:tcPr>
            <w:tcW w:w="2010" w:type="dxa"/>
          </w:tcPr>
          <w:p w14:paraId="27321C3A" w14:textId="77777777" w:rsidR="00D16434" w:rsidRPr="00594D65" w:rsidRDefault="00D16434" w:rsidP="007472C4">
            <w:pPr>
              <w:spacing w:before="240" w:after="240"/>
              <w:jc w:val="both"/>
              <w:rPr>
                <w:sz w:val="20"/>
                <w:szCs w:val="20"/>
              </w:rPr>
            </w:pPr>
            <w:r w:rsidRPr="00594D65">
              <w:rPr>
                <w:sz w:val="20"/>
                <w:szCs w:val="20"/>
              </w:rPr>
              <w:t xml:space="preserve">La Tunisie protège formellement son patrimoine archéologique et historique, mais les EIES ne comportent pas toujours une composante culturelle complète. Les aspects immatériels – tels que les traditions locales, les savoir-faire, les pratiques sociales ou les </w:t>
            </w:r>
            <w:r w:rsidRPr="00594D65">
              <w:rPr>
                <w:sz w:val="20"/>
                <w:szCs w:val="20"/>
              </w:rPr>
              <w:lastRenderedPageBreak/>
              <w:t>rituels – ne sont pas systématiquement identifiés ni pris en compte. Les plans de gestion spécifiques sont rarement préparés et les procédures de découverte fortuite sont souvent absentes ou mal encadrées.</w:t>
            </w:r>
          </w:p>
        </w:tc>
        <w:tc>
          <w:tcPr>
            <w:tcW w:w="2952" w:type="dxa"/>
          </w:tcPr>
          <w:p w14:paraId="487199E9" w14:textId="77777777" w:rsidR="00D16434" w:rsidRPr="00594D65" w:rsidRDefault="00D16434" w:rsidP="007472C4">
            <w:pPr>
              <w:spacing w:before="240" w:after="240"/>
              <w:jc w:val="both"/>
              <w:rPr>
                <w:sz w:val="20"/>
                <w:szCs w:val="20"/>
              </w:rPr>
            </w:pPr>
            <w:r w:rsidRPr="00594D65">
              <w:rPr>
                <w:sz w:val="20"/>
                <w:szCs w:val="20"/>
              </w:rPr>
              <w:lastRenderedPageBreak/>
              <w:t xml:space="preserve">Imposer une évaluation systématique et intégrée du patrimoine culturel dans les EIES, incluant à la fois les éléments matériels (sites, objets) et immatériels (coutumes, pratiques locales, savoirs traditionnels). Formaliser une procédure nationale de découverte fortuite. Prévoir un Plan de gestion du patrimoine culturel inspiré des meilleures pratiques internationales (IFC, UNESCO), avec la </w:t>
            </w:r>
            <w:r w:rsidRPr="00594D65">
              <w:rPr>
                <w:sz w:val="20"/>
                <w:szCs w:val="20"/>
              </w:rPr>
              <w:lastRenderedPageBreak/>
              <w:t>participation des communautés concernées.</w:t>
            </w:r>
          </w:p>
        </w:tc>
      </w:tr>
    </w:tbl>
    <w:bookmarkEnd w:id="50"/>
    <w:p w14:paraId="64810438" w14:textId="0CD909F5" w:rsidR="001C7414" w:rsidRPr="00594D65" w:rsidRDefault="007472C4" w:rsidP="007472C4">
      <w:pPr>
        <w:pStyle w:val="Titre11"/>
        <w:numPr>
          <w:ilvl w:val="0"/>
          <w:numId w:val="0"/>
        </w:numPr>
        <w:ind w:left="432"/>
        <w:rPr>
          <w:rStyle w:val="Heading3Char"/>
          <w:b/>
          <w:bCs/>
          <w:sz w:val="28"/>
          <w:szCs w:val="28"/>
          <w:highlight w:val="yellow"/>
        </w:rPr>
        <w:sectPr w:rsidR="001C7414" w:rsidRPr="00594D65" w:rsidSect="001C7414">
          <w:pgSz w:w="16838" w:h="11906" w:orient="landscape"/>
          <w:pgMar w:top="1418" w:right="1418" w:bottom="1418" w:left="1418" w:header="709" w:footer="709" w:gutter="0"/>
          <w:cols w:space="708"/>
          <w:titlePg/>
          <w:docGrid w:linePitch="360"/>
        </w:sectPr>
      </w:pPr>
      <w:r w:rsidRPr="00594D65">
        <w:rPr>
          <w:rStyle w:val="Heading3Char"/>
          <w:b/>
          <w:bCs/>
          <w:sz w:val="28"/>
          <w:szCs w:val="28"/>
          <w:highlight w:val="yellow"/>
        </w:rPr>
        <w:lastRenderedPageBreak/>
        <w:br w:type="textWrapping" w:clear="all"/>
      </w:r>
    </w:p>
    <w:p w14:paraId="5332EC34" w14:textId="144F7C85" w:rsidR="00E92035" w:rsidRPr="00594D65" w:rsidRDefault="00E92035" w:rsidP="00335249">
      <w:pPr>
        <w:pStyle w:val="Heading1"/>
      </w:pPr>
      <w:bookmarkStart w:id="51" w:name="_Toc203402413"/>
      <w:bookmarkStart w:id="52" w:name="_Toc208832694"/>
      <w:bookmarkStart w:id="53" w:name="_Hlk205450895"/>
      <w:r w:rsidRPr="00594D65">
        <w:rPr>
          <w:rStyle w:val="Heading3Char"/>
          <w:b/>
          <w:bCs/>
          <w:sz w:val="28"/>
          <w:szCs w:val="28"/>
        </w:rPr>
        <w:lastRenderedPageBreak/>
        <w:t>Description du projet</w:t>
      </w:r>
      <w:bookmarkEnd w:id="51"/>
      <w:bookmarkEnd w:id="52"/>
      <w:r w:rsidRPr="00594D65">
        <w:rPr>
          <w:rStyle w:val="Heading3Char"/>
          <w:b/>
          <w:bCs/>
          <w:sz w:val="28"/>
          <w:szCs w:val="28"/>
        </w:rPr>
        <w:t xml:space="preserve"> </w:t>
      </w:r>
    </w:p>
    <w:p w14:paraId="1AEADEC5" w14:textId="77777777" w:rsidR="002C5B0B" w:rsidRPr="00594D65" w:rsidRDefault="00E92035" w:rsidP="00335249">
      <w:pPr>
        <w:pStyle w:val="Heading2"/>
        <w:rPr>
          <w:i/>
        </w:rPr>
      </w:pPr>
      <w:bookmarkStart w:id="54" w:name="_Toc203402414"/>
      <w:bookmarkStart w:id="55" w:name="_Toc208832695"/>
      <w:r w:rsidRPr="00594D65">
        <w:t>Contexte et objectifs du projet</w:t>
      </w:r>
      <w:bookmarkEnd w:id="54"/>
      <w:bookmarkEnd w:id="55"/>
    </w:p>
    <w:p w14:paraId="5F5136EB" w14:textId="5FAAF566" w:rsidR="00027908" w:rsidRPr="00594D65" w:rsidRDefault="008A4D5E" w:rsidP="00491FF2">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 xml:space="preserve">Le projet de centrale solaire photovoltaïque de </w:t>
      </w:r>
      <w:proofErr w:type="spellStart"/>
      <w:r w:rsidRPr="00594D65">
        <w:rPr>
          <w:rFonts w:ascii="Book Antiqua" w:hAnsi="Book Antiqua"/>
          <w:sz w:val="22"/>
          <w:szCs w:val="22"/>
        </w:rPr>
        <w:t>Khobna</w:t>
      </w:r>
      <w:proofErr w:type="spellEnd"/>
      <w:r w:rsidRPr="00594D65">
        <w:rPr>
          <w:rFonts w:ascii="Book Antiqua" w:hAnsi="Book Antiqua"/>
          <w:sz w:val="22"/>
          <w:szCs w:val="22"/>
        </w:rPr>
        <w:t xml:space="preserve">, porté par la société </w:t>
      </w:r>
      <w:proofErr w:type="spellStart"/>
      <w:r w:rsidRPr="00594D65">
        <w:rPr>
          <w:rFonts w:ascii="Book Antiqua" w:hAnsi="Book Antiqua"/>
          <w:sz w:val="22"/>
          <w:szCs w:val="22"/>
        </w:rPr>
        <w:t>Qair</w:t>
      </w:r>
      <w:proofErr w:type="spellEnd"/>
      <w:r w:rsidRPr="00594D65">
        <w:rPr>
          <w:rFonts w:ascii="Book Antiqua" w:hAnsi="Book Antiqua"/>
          <w:sz w:val="22"/>
          <w:szCs w:val="22"/>
        </w:rPr>
        <w:t xml:space="preserve"> International, s’inscrit dans le cadre d’un programme national de diversification énergétique visant à réduire la dépendance de la Tunisie aux énergies fossiles importées. Le projet consiste à développer, construire et exploiter une centrale solaire d’une capacité installée de 237 </w:t>
      </w:r>
      <w:proofErr w:type="spellStart"/>
      <w:r w:rsidRPr="00594D65">
        <w:rPr>
          <w:rFonts w:ascii="Book Antiqua" w:hAnsi="Book Antiqua"/>
          <w:sz w:val="22"/>
          <w:szCs w:val="22"/>
        </w:rPr>
        <w:t>MWc</w:t>
      </w:r>
      <w:proofErr w:type="spellEnd"/>
      <w:r w:rsidRPr="00594D65">
        <w:rPr>
          <w:rFonts w:ascii="Book Antiqua" w:hAnsi="Book Antiqua"/>
          <w:sz w:val="22"/>
          <w:szCs w:val="22"/>
        </w:rPr>
        <w:t xml:space="preserve"> dans la région d’El </w:t>
      </w:r>
      <w:proofErr w:type="spellStart"/>
      <w:r w:rsidRPr="00594D65">
        <w:rPr>
          <w:rFonts w:ascii="Book Antiqua" w:hAnsi="Book Antiqua"/>
          <w:sz w:val="22"/>
          <w:szCs w:val="22"/>
        </w:rPr>
        <w:t>Khobna</w:t>
      </w:r>
      <w:proofErr w:type="spellEnd"/>
      <w:r w:rsidRPr="00594D65">
        <w:rPr>
          <w:rFonts w:ascii="Book Antiqua" w:hAnsi="Book Antiqua"/>
          <w:sz w:val="22"/>
          <w:szCs w:val="22"/>
        </w:rPr>
        <w:t xml:space="preserve">, délégation de </w:t>
      </w:r>
      <w:proofErr w:type="spellStart"/>
      <w:r w:rsidRPr="00594D65">
        <w:rPr>
          <w:rFonts w:ascii="Book Antiqua" w:hAnsi="Book Antiqua"/>
          <w:sz w:val="22"/>
          <w:szCs w:val="22"/>
        </w:rPr>
        <w:t>Mezzouna</w:t>
      </w:r>
      <w:proofErr w:type="spellEnd"/>
      <w:r w:rsidRPr="00594D65">
        <w:rPr>
          <w:rFonts w:ascii="Book Antiqua" w:hAnsi="Book Antiqua"/>
          <w:sz w:val="22"/>
          <w:szCs w:val="22"/>
        </w:rPr>
        <w:t xml:space="preserve"> (Gouvernorat de Sidi Bouzid). Il s’agit d’un projet sous régime de concession privée, financé par des bailleurs internationaux (BERD, SFI et BEI). Ce projet répond aux engagements climatiques de la Tunisie, notamment la réduction des émissions de gaz à effet de serre, le développement durable et la création d’emplois verts à l’échelle locale. Il prévoit également le raccordement de la centrale au réseau électrique national à travers la station de la STEG située dans la délégation de </w:t>
      </w:r>
      <w:proofErr w:type="spellStart"/>
      <w:r w:rsidRPr="00594D65">
        <w:rPr>
          <w:rFonts w:ascii="Book Antiqua" w:hAnsi="Book Antiqua"/>
          <w:sz w:val="22"/>
          <w:szCs w:val="22"/>
        </w:rPr>
        <w:t>Meknassy</w:t>
      </w:r>
      <w:proofErr w:type="spellEnd"/>
      <w:r w:rsidRPr="00594D65">
        <w:rPr>
          <w:rFonts w:ascii="Book Antiqua" w:hAnsi="Book Antiqua"/>
          <w:sz w:val="22"/>
          <w:szCs w:val="22"/>
        </w:rPr>
        <w:t>, via une ligne haute tension (HT) de 225 kV d’environ 45 km</w:t>
      </w:r>
      <w:r w:rsidR="002C5B0B" w:rsidRPr="00594D65">
        <w:rPr>
          <w:rFonts w:ascii="Book Antiqua" w:hAnsi="Book Antiqua"/>
          <w:sz w:val="22"/>
          <w:szCs w:val="22"/>
        </w:rPr>
        <w:t>.</w:t>
      </w:r>
      <w:r w:rsidR="00E92035" w:rsidRPr="00594D65">
        <w:rPr>
          <w:rFonts w:ascii="Book Antiqua" w:hAnsi="Book Antiqua"/>
          <w:highlight w:val="yellow"/>
        </w:rPr>
        <w:t xml:space="preserve"> </w:t>
      </w:r>
    </w:p>
    <w:p w14:paraId="774401B0" w14:textId="1F2DC970" w:rsidR="006B3761" w:rsidRPr="00594D65" w:rsidRDefault="00B55DA3" w:rsidP="00335249">
      <w:pPr>
        <w:pStyle w:val="Heading2"/>
        <w:rPr>
          <w:i/>
        </w:rPr>
      </w:pPr>
      <w:bookmarkStart w:id="56" w:name="_Toc203402415"/>
      <w:bookmarkStart w:id="57" w:name="_Toc208832696"/>
      <w:r w:rsidRPr="00594D65">
        <w:t>Emplacement du site du projet</w:t>
      </w:r>
      <w:bookmarkEnd w:id="56"/>
      <w:bookmarkEnd w:id="57"/>
      <w:r w:rsidRPr="00594D65">
        <w:t xml:space="preserve"> </w:t>
      </w:r>
    </w:p>
    <w:p w14:paraId="45720DDB" w14:textId="0433ADE5" w:rsidR="009C1094" w:rsidRPr="00594D65" w:rsidRDefault="008A4D5E" w:rsidP="008A4D5E">
      <w:pPr>
        <w:spacing w:before="240" w:after="240" w:line="360" w:lineRule="auto"/>
        <w:jc w:val="both"/>
        <w:sectPr w:rsidR="009C1094" w:rsidRPr="00594D65" w:rsidSect="00D5350D">
          <w:pgSz w:w="11906" w:h="16838"/>
          <w:pgMar w:top="1418" w:right="1418" w:bottom="1418" w:left="1418" w:header="709" w:footer="709" w:gutter="0"/>
          <w:cols w:space="708"/>
          <w:titlePg/>
          <w:docGrid w:linePitch="360"/>
        </w:sectPr>
      </w:pPr>
      <w:r w:rsidRPr="00594D65">
        <w:t xml:space="preserve">Le site du projet est situé au sud de la délégation de </w:t>
      </w:r>
      <w:proofErr w:type="spellStart"/>
      <w:r w:rsidRPr="00594D65">
        <w:t>Mezzouna</w:t>
      </w:r>
      <w:proofErr w:type="spellEnd"/>
      <w:r w:rsidRPr="00594D65">
        <w:t xml:space="preserve">, dans le secteur d’El </w:t>
      </w:r>
      <w:proofErr w:type="spellStart"/>
      <w:r w:rsidRPr="00594D65">
        <w:t>Khobna</w:t>
      </w:r>
      <w:proofErr w:type="spellEnd"/>
      <w:r w:rsidRPr="00594D65">
        <w:t xml:space="preserve">, sur un terrain appartenant au domaine privé de l’État tunisien. Il est délimité au sud par la délégation de Menzel Habib (Gouvernorat de Gabès), à l’ouest par El </w:t>
      </w:r>
      <w:proofErr w:type="spellStart"/>
      <w:r w:rsidRPr="00594D65">
        <w:t>Guetar</w:t>
      </w:r>
      <w:proofErr w:type="spellEnd"/>
      <w:r w:rsidRPr="00594D65">
        <w:t xml:space="preserve"> (Gouvernorat de Gafsa) et à l’est par Skhira (Gouvernorat de Sfax). Il s’étend sur une superficie clôturée de 267,74 hectares, à environ 3 km de </w:t>
      </w:r>
      <w:proofErr w:type="spellStart"/>
      <w:r w:rsidRPr="00594D65">
        <w:t>Mezzouna</w:t>
      </w:r>
      <w:proofErr w:type="spellEnd"/>
      <w:r w:rsidRPr="00594D65">
        <w:t xml:space="preserve"> et à 5,5 km de la </w:t>
      </w:r>
      <w:proofErr w:type="spellStart"/>
      <w:r w:rsidRPr="00594D65">
        <w:t>Sebkhat</w:t>
      </w:r>
      <w:proofErr w:type="spellEnd"/>
      <w:r w:rsidRPr="00594D65">
        <w:t xml:space="preserve"> </w:t>
      </w:r>
      <w:proofErr w:type="spellStart"/>
      <w:r w:rsidRPr="00594D65">
        <w:t>Noual</w:t>
      </w:r>
      <w:proofErr w:type="spellEnd"/>
      <w:r w:rsidRPr="00594D65">
        <w:t xml:space="preserve"> classée Ramsar. La centrale solaire sera construite sur un terrain relevant du domaine privé de l’État tunisien. Aucune activité agricole n’a été constatée sur le site de la centrale solaire, excepté le pastoralisme extensif qui concerne toute la région. Le bétail observé est principalement composé d’ovins et de </w:t>
      </w:r>
      <w:proofErr w:type="spellStart"/>
      <w:proofErr w:type="gramStart"/>
      <w:r w:rsidRPr="00594D65">
        <w:t>caprins.</w:t>
      </w:r>
      <w:r w:rsidR="00EE5745" w:rsidRPr="00594D65">
        <w:t>Sur</w:t>
      </w:r>
      <w:proofErr w:type="spellEnd"/>
      <w:proofErr w:type="gramEnd"/>
      <w:r w:rsidR="00EE5745" w:rsidRPr="00594D65">
        <w:t xml:space="preserve"> la base des consultations des communautés, aucune objection ou préoccupation spécifique n'a été soulevée concernant l'utilisation des terres et les activités de pâturage spécifiquement sur le site de la centrale solai</w:t>
      </w:r>
      <w:r w:rsidR="002E0298" w:rsidRPr="00594D65">
        <w:t>r</w:t>
      </w:r>
      <w:r w:rsidR="00821807" w:rsidRPr="00594D65">
        <w:t>e</w:t>
      </w:r>
    </w:p>
    <w:p w14:paraId="4FC56B72" w14:textId="77777777" w:rsidR="00594D65" w:rsidRDefault="00594D65" w:rsidP="00F777AC">
      <w:pPr>
        <w:keepNext/>
        <w:spacing w:before="240" w:after="240" w:line="360" w:lineRule="auto"/>
        <w:jc w:val="center"/>
      </w:pPr>
      <w:r w:rsidRPr="00594D65">
        <w:rPr>
          <w:noProof/>
        </w:rPr>
        <w:lastRenderedPageBreak/>
        <w:drawing>
          <wp:inline distT="0" distB="0" distL="0" distR="0" wp14:anchorId="57844A89" wp14:editId="4649F4FD">
            <wp:extent cx="8393430" cy="4796287"/>
            <wp:effectExtent l="0" t="0" r="7620" b="4445"/>
            <wp:docPr id="6831386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8424049" cy="4813783"/>
                    </a:xfrm>
                    <a:prstGeom prst="rect">
                      <a:avLst/>
                    </a:prstGeom>
                    <a:noFill/>
                    <a:ln>
                      <a:noFill/>
                    </a:ln>
                  </pic:spPr>
                </pic:pic>
              </a:graphicData>
            </a:graphic>
          </wp:inline>
        </w:drawing>
      </w:r>
    </w:p>
    <w:p w14:paraId="206BFF4E" w14:textId="5A914861" w:rsidR="008A4D5E" w:rsidRPr="006D129D" w:rsidRDefault="00594D65" w:rsidP="006D129D">
      <w:pPr>
        <w:pStyle w:val="Caption"/>
        <w:rPr>
          <w:lang w:val="fr-FR"/>
        </w:rPr>
      </w:pPr>
      <w:bookmarkStart w:id="58" w:name="_Toc208654719"/>
      <w:r w:rsidRPr="00F777AC">
        <w:rPr>
          <w:lang w:val="fr-FR"/>
        </w:rPr>
        <w:t xml:space="preserve">Figure </w:t>
      </w:r>
      <w:r w:rsidR="00266F65">
        <w:fldChar w:fldCharType="begin"/>
      </w:r>
      <w:r w:rsidR="00266F65" w:rsidRPr="00F777AC">
        <w:rPr>
          <w:lang w:val="fr-FR"/>
        </w:rPr>
        <w:instrText xml:space="preserve"> SEQ Figure \* ARABIC </w:instrText>
      </w:r>
      <w:r w:rsidR="00266F65">
        <w:fldChar w:fldCharType="separate"/>
      </w:r>
      <w:r w:rsidR="00A063F8">
        <w:rPr>
          <w:noProof/>
          <w:lang w:val="fr-FR"/>
        </w:rPr>
        <w:t>1</w:t>
      </w:r>
      <w:r w:rsidR="00266F65">
        <w:fldChar w:fldCharType="end"/>
      </w:r>
      <w:r w:rsidRPr="00F777AC">
        <w:rPr>
          <w:lang w:val="fr-FR"/>
        </w:rPr>
        <w:t>: Carte de localisation du projet dans la zone d’étude</w:t>
      </w:r>
      <w:bookmarkEnd w:id="58"/>
    </w:p>
    <w:p w14:paraId="438A6FF0" w14:textId="2D5B7883" w:rsidR="00821807" w:rsidRPr="00594D65" w:rsidRDefault="00821807" w:rsidP="008A4D5E">
      <w:pPr>
        <w:pStyle w:val="Caption"/>
        <w:spacing w:before="240" w:after="240"/>
        <w:rPr>
          <w:rFonts w:ascii="Book Antiqua" w:hAnsi="Book Antiqua"/>
          <w:lang w:val="fr-FR"/>
        </w:rPr>
        <w:sectPr w:rsidR="00821807" w:rsidRPr="00594D65" w:rsidSect="002E0298">
          <w:pgSz w:w="16838" w:h="11906" w:orient="landscape"/>
          <w:pgMar w:top="1418" w:right="1418" w:bottom="1418" w:left="1418" w:header="709" w:footer="709" w:gutter="0"/>
          <w:cols w:space="708"/>
          <w:titlePg/>
          <w:docGrid w:linePitch="360"/>
        </w:sectPr>
      </w:pPr>
    </w:p>
    <w:p w14:paraId="3464B446" w14:textId="4CB0C3A8" w:rsidR="00027908" w:rsidRPr="00594D65" w:rsidRDefault="00CA7FD2" w:rsidP="00335249">
      <w:pPr>
        <w:pStyle w:val="Heading2"/>
        <w:rPr>
          <w:i/>
        </w:rPr>
      </w:pPr>
      <w:bookmarkStart w:id="59" w:name="_Toc203402416"/>
      <w:bookmarkStart w:id="60" w:name="_Toc208832697"/>
      <w:r w:rsidRPr="00594D65">
        <w:lastRenderedPageBreak/>
        <w:t>Composantes du projet</w:t>
      </w:r>
      <w:bookmarkEnd w:id="59"/>
      <w:bookmarkEnd w:id="60"/>
      <w:r w:rsidRPr="00594D65">
        <w:t xml:space="preserve"> </w:t>
      </w:r>
    </w:p>
    <w:p w14:paraId="0657E6F6" w14:textId="77777777" w:rsidR="008A4D5E" w:rsidRPr="00594D65" w:rsidRDefault="008A4D5E" w:rsidP="008A4D5E">
      <w:pPr>
        <w:spacing w:after="240"/>
      </w:pPr>
      <w:r w:rsidRPr="00594D65">
        <w:t xml:space="preserve">Le projet comporte quatre principales composantes </w:t>
      </w:r>
    </w:p>
    <w:p w14:paraId="75440E22" w14:textId="77777777" w:rsidR="008A4D5E" w:rsidRPr="00594D65" w:rsidRDefault="008A4D5E">
      <w:pPr>
        <w:numPr>
          <w:ilvl w:val="0"/>
          <w:numId w:val="4"/>
        </w:numPr>
      </w:pPr>
      <w:r w:rsidRPr="00594D65">
        <w:t xml:space="preserve">Une centrale solaire photovoltaïque de 237 </w:t>
      </w:r>
      <w:proofErr w:type="spellStart"/>
      <w:r w:rsidRPr="00594D65">
        <w:t>MWc</w:t>
      </w:r>
      <w:proofErr w:type="spellEnd"/>
      <w:r w:rsidRPr="00594D65">
        <w:t xml:space="preserve"> installée sur 267 ha.</w:t>
      </w:r>
    </w:p>
    <w:p w14:paraId="4EDF12FB" w14:textId="77777777" w:rsidR="008A4D5E" w:rsidRPr="00594D65" w:rsidRDefault="008A4D5E">
      <w:pPr>
        <w:numPr>
          <w:ilvl w:val="0"/>
          <w:numId w:val="4"/>
        </w:numPr>
      </w:pPr>
      <w:r w:rsidRPr="00594D65">
        <w:t xml:space="preserve">Une ligne électrique aérienne 225 kV de 45 km reliant la centrale au poste de transformation de </w:t>
      </w:r>
      <w:proofErr w:type="spellStart"/>
      <w:r w:rsidRPr="00594D65">
        <w:t>Meknassy</w:t>
      </w:r>
      <w:proofErr w:type="spellEnd"/>
      <w:r w:rsidRPr="00594D65">
        <w:t>.</w:t>
      </w:r>
    </w:p>
    <w:p w14:paraId="5EE7FEEC" w14:textId="77777777" w:rsidR="008A4D5E" w:rsidRPr="00594D65" w:rsidRDefault="008A4D5E">
      <w:pPr>
        <w:numPr>
          <w:ilvl w:val="0"/>
          <w:numId w:val="4"/>
        </w:numPr>
      </w:pPr>
      <w:r w:rsidRPr="00594D65">
        <w:t>Piste d’accès de 5 km depuis la route C205.</w:t>
      </w:r>
    </w:p>
    <w:p w14:paraId="15743CEF" w14:textId="50E847F2" w:rsidR="008A4D5E" w:rsidRPr="00594D65" w:rsidRDefault="008A4D5E" w:rsidP="008A4D5E">
      <w:pPr>
        <w:ind w:left="720"/>
      </w:pPr>
    </w:p>
    <w:p w14:paraId="748533A5" w14:textId="77777777" w:rsidR="008A4D5E" w:rsidRPr="00594D65" w:rsidRDefault="008A4D5E" w:rsidP="008A4D5E">
      <w:pPr>
        <w:ind w:left="360"/>
      </w:pPr>
    </w:p>
    <w:p w14:paraId="351B2B0A" w14:textId="77777777" w:rsidR="008A4D5E" w:rsidRPr="00594D65" w:rsidRDefault="008A4D5E" w:rsidP="008A4D5E">
      <w:r w:rsidRPr="00594D65">
        <w:t>À cela s’ajoutent l’infrastructures annexes suivantes</w:t>
      </w:r>
    </w:p>
    <w:p w14:paraId="6E4F0043" w14:textId="77777777" w:rsidR="008A4D5E" w:rsidRPr="00594D65" w:rsidRDefault="008A4D5E">
      <w:pPr>
        <w:numPr>
          <w:ilvl w:val="0"/>
          <w:numId w:val="5"/>
        </w:numPr>
      </w:pPr>
      <w:r w:rsidRPr="00594D65">
        <w:t>Réseau routier interne et voies d’exploitation.</w:t>
      </w:r>
    </w:p>
    <w:p w14:paraId="6FB57DF0" w14:textId="77777777" w:rsidR="008A4D5E" w:rsidRPr="00594D65" w:rsidRDefault="008A4D5E">
      <w:pPr>
        <w:numPr>
          <w:ilvl w:val="0"/>
          <w:numId w:val="5"/>
        </w:numPr>
      </w:pPr>
      <w:r w:rsidRPr="00594D65">
        <w:t>Poste de livraison 225/33 kV situé sur site.</w:t>
      </w:r>
    </w:p>
    <w:p w14:paraId="42C67E07" w14:textId="155024AE" w:rsidR="008A4D5E" w:rsidRPr="00594D65" w:rsidRDefault="008A4D5E">
      <w:pPr>
        <w:numPr>
          <w:ilvl w:val="0"/>
          <w:numId w:val="5"/>
        </w:numPr>
      </w:pPr>
      <w:r w:rsidRPr="00594D65">
        <w:t>Un projet de centrale photovoltaïque en cours dans la même zone du projet</w:t>
      </w:r>
    </w:p>
    <w:p w14:paraId="4A1DC1F2" w14:textId="77777777" w:rsidR="008A4D5E" w:rsidRPr="00594D65" w:rsidRDefault="008A4D5E" w:rsidP="008A4D5E">
      <w:pPr>
        <w:ind w:left="720"/>
      </w:pPr>
    </w:p>
    <w:p w14:paraId="44797A33" w14:textId="77777777" w:rsidR="004D1FDA" w:rsidRPr="00594D65" w:rsidRDefault="004D1FDA" w:rsidP="0023555F">
      <w:pPr>
        <w:spacing w:before="240" w:after="240"/>
        <w:jc w:val="both"/>
        <w:rPr>
          <w:highlight w:val="yellow"/>
        </w:rPr>
      </w:pPr>
    </w:p>
    <w:p w14:paraId="3E9FDDA9" w14:textId="2E85B197" w:rsidR="004D1FDA" w:rsidRPr="00594D65" w:rsidRDefault="004D1FDA" w:rsidP="0023555F">
      <w:pPr>
        <w:spacing w:before="240" w:after="240"/>
        <w:jc w:val="both"/>
        <w:rPr>
          <w:highlight w:val="yellow"/>
        </w:rPr>
        <w:sectPr w:rsidR="004D1FDA" w:rsidRPr="00594D65" w:rsidSect="00D5350D">
          <w:pgSz w:w="11906" w:h="16838"/>
          <w:pgMar w:top="1418" w:right="1418" w:bottom="1418" w:left="1418" w:header="709" w:footer="709" w:gutter="0"/>
          <w:cols w:space="708"/>
          <w:titlePg/>
          <w:docGrid w:linePitch="360"/>
        </w:sectPr>
      </w:pPr>
    </w:p>
    <w:p w14:paraId="6CC41ECC" w14:textId="77777777" w:rsidR="004F2AD7" w:rsidRPr="00594D65" w:rsidRDefault="008A4D5E" w:rsidP="004F2AD7">
      <w:pPr>
        <w:keepNext/>
        <w:spacing w:before="240" w:after="240"/>
      </w:pPr>
      <w:r w:rsidRPr="00266F65">
        <w:rPr>
          <w:noProof/>
          <w:sz w:val="20"/>
        </w:rPr>
        <w:lastRenderedPageBreak/>
        <w:drawing>
          <wp:inline distT="0" distB="0" distL="0" distR="0" wp14:anchorId="3ADF78D9" wp14:editId="1ACD051D">
            <wp:extent cx="9604375" cy="4876545"/>
            <wp:effectExtent l="0" t="0" r="0" b="635"/>
            <wp:docPr id="29" name="Image 29" descr="Une image contenant texte, diagramme, Parallèle, Plan  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Une image contenant texte, diagramme, Parallèle, Plan  Description générée automatiquement"/>
                    <pic:cNvPicPr/>
                  </pic:nvPicPr>
                  <pic:blipFill>
                    <a:blip r:embed="rId42" cstate="email">
                      <a:extLst>
                        <a:ext uri="{28A0092B-C50C-407E-A947-70E740481C1C}">
                          <a14:useLocalDpi xmlns:a14="http://schemas.microsoft.com/office/drawing/2010/main"/>
                        </a:ext>
                      </a:extLst>
                    </a:blip>
                    <a:stretch>
                      <a:fillRect/>
                    </a:stretch>
                  </pic:blipFill>
                  <pic:spPr>
                    <a:xfrm>
                      <a:off x="0" y="0"/>
                      <a:ext cx="9664103" cy="4906871"/>
                    </a:xfrm>
                    <a:prstGeom prst="rect">
                      <a:avLst/>
                    </a:prstGeom>
                  </pic:spPr>
                </pic:pic>
              </a:graphicData>
            </a:graphic>
          </wp:inline>
        </w:drawing>
      </w:r>
    </w:p>
    <w:p w14:paraId="052964D1" w14:textId="18CE5FFD" w:rsidR="004F2AD7" w:rsidRPr="00594D65" w:rsidRDefault="004F2AD7" w:rsidP="004F2AD7">
      <w:pPr>
        <w:pStyle w:val="Caption"/>
        <w:rPr>
          <w:lang w:val="fr-FR"/>
        </w:rPr>
      </w:pPr>
      <w:bookmarkStart w:id="61" w:name="_Toc208654720"/>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2</w:t>
      </w:r>
      <w:r w:rsidR="00266F65">
        <w:rPr>
          <w:lang w:val="fr-FR"/>
        </w:rPr>
        <w:fldChar w:fldCharType="end"/>
      </w:r>
      <w:r w:rsidRPr="00594D65">
        <w:rPr>
          <w:lang w:val="fr-FR"/>
        </w:rPr>
        <w:t>: Schéma général des différentes composantes du projet</w:t>
      </w:r>
      <w:bookmarkEnd w:id="61"/>
    </w:p>
    <w:p w14:paraId="16076B99" w14:textId="3A111DB3" w:rsidR="004D1FDA" w:rsidRPr="00594D65" w:rsidRDefault="004D1FDA" w:rsidP="0023555F">
      <w:pPr>
        <w:spacing w:before="240" w:after="240"/>
        <w:jc w:val="both"/>
        <w:rPr>
          <w:highlight w:val="yellow"/>
        </w:rPr>
        <w:sectPr w:rsidR="004D1FDA" w:rsidRPr="00594D65" w:rsidSect="004D1FDA">
          <w:pgSz w:w="16838" w:h="11906" w:orient="landscape"/>
          <w:pgMar w:top="1418" w:right="1418" w:bottom="1418" w:left="1418" w:header="709" w:footer="709" w:gutter="0"/>
          <w:cols w:space="708"/>
          <w:titlePg/>
          <w:docGrid w:linePitch="360"/>
        </w:sectPr>
      </w:pPr>
    </w:p>
    <w:p w14:paraId="72535129" w14:textId="77777777" w:rsidR="001434D2" w:rsidRPr="00594D65" w:rsidRDefault="001434D2" w:rsidP="00335249">
      <w:pPr>
        <w:pStyle w:val="Heading2"/>
        <w:rPr>
          <w:i/>
        </w:rPr>
      </w:pPr>
      <w:bookmarkStart w:id="62" w:name="_Toc203402417"/>
      <w:bookmarkStart w:id="63" w:name="_Toc208832698"/>
      <w:proofErr w:type="spellStart"/>
      <w:r w:rsidRPr="00594D65">
        <w:lastRenderedPageBreak/>
        <w:t>Qair</w:t>
      </w:r>
      <w:proofErr w:type="spellEnd"/>
      <w:r w:rsidRPr="00594D65">
        <w:t xml:space="preserve"> Group</w:t>
      </w:r>
      <w:bookmarkEnd w:id="62"/>
      <w:bookmarkEnd w:id="63"/>
      <w:r w:rsidRPr="00594D65">
        <w:t xml:space="preserve"> </w:t>
      </w:r>
    </w:p>
    <w:p w14:paraId="3D32A46A" w14:textId="77777777" w:rsidR="00A9174C" w:rsidRPr="00594D65" w:rsidRDefault="00A9174C" w:rsidP="00A9174C">
      <w:pPr>
        <w:pStyle w:val="NormalWeb"/>
        <w:spacing w:line="360" w:lineRule="auto"/>
        <w:jc w:val="both"/>
        <w:rPr>
          <w:rFonts w:ascii="Book Antiqua" w:hAnsi="Book Antiqua"/>
          <w:sz w:val="22"/>
          <w:szCs w:val="22"/>
        </w:rPr>
      </w:pPr>
      <w:proofErr w:type="spellStart"/>
      <w:r w:rsidRPr="00594D65">
        <w:rPr>
          <w:rFonts w:ascii="Book Antiqua" w:hAnsi="Book Antiqua"/>
          <w:sz w:val="22"/>
          <w:szCs w:val="22"/>
        </w:rPr>
        <w:t>Qair</w:t>
      </w:r>
      <w:proofErr w:type="spellEnd"/>
      <w:r w:rsidRPr="00594D65">
        <w:rPr>
          <w:rFonts w:ascii="Book Antiqua" w:hAnsi="Book Antiqua"/>
          <w:sz w:val="22"/>
          <w:szCs w:val="22"/>
        </w:rPr>
        <w:t xml:space="preserve"> est un producteur indépendant d’électricité (IPP) exclusivement dédié aux énergies renouvelables. Le groupe développe, finance, construit et exploite des projets dans les domaines solaire, éolien (onshore et offshore), hydroélectrique, de valorisation énergétique des déchets, de stockage et d’hydrogène renouvelable. </w:t>
      </w:r>
    </w:p>
    <w:p w14:paraId="7D714E16" w14:textId="6D5DBDF0" w:rsidR="001434D2" w:rsidRPr="00594D65" w:rsidRDefault="00A9174C" w:rsidP="00A9174C">
      <w:pPr>
        <w:pStyle w:val="NormalWeb"/>
        <w:spacing w:after="0" w:afterAutospacing="0" w:line="360" w:lineRule="auto"/>
        <w:jc w:val="both"/>
        <w:rPr>
          <w:rFonts w:ascii="Book Antiqua" w:hAnsi="Book Antiqua"/>
          <w:sz w:val="22"/>
          <w:szCs w:val="22"/>
        </w:rPr>
      </w:pPr>
      <w:r w:rsidRPr="00594D65">
        <w:rPr>
          <w:rFonts w:ascii="Book Antiqua" w:hAnsi="Book Antiqua"/>
          <w:sz w:val="22"/>
          <w:szCs w:val="22"/>
        </w:rPr>
        <w:t xml:space="preserve">Présent dans 20 pays répartis en Europe, Afrique et Amérique latine, </w:t>
      </w:r>
      <w:proofErr w:type="spellStart"/>
      <w:r w:rsidRPr="00594D65">
        <w:rPr>
          <w:rFonts w:ascii="Book Antiqua" w:hAnsi="Book Antiqua"/>
          <w:sz w:val="22"/>
          <w:szCs w:val="22"/>
        </w:rPr>
        <w:t>Qair</w:t>
      </w:r>
      <w:proofErr w:type="spellEnd"/>
      <w:r w:rsidRPr="00594D65">
        <w:rPr>
          <w:rFonts w:ascii="Book Antiqua" w:hAnsi="Book Antiqua"/>
          <w:sz w:val="22"/>
          <w:szCs w:val="22"/>
        </w:rPr>
        <w:t xml:space="preserve"> mobilise environ 780 collaborateurs et pilote un portefeuille de projets de plus de 30 GW, dont 1,7 GW sont déjà en opération ou en construction. Le groupe se distingue par une approche intégrée, conjuguant innovation technologique, ancrage local et engagement climatique. En Afrique, </w:t>
      </w:r>
      <w:proofErr w:type="spellStart"/>
      <w:r w:rsidRPr="00594D65">
        <w:rPr>
          <w:rFonts w:ascii="Book Antiqua" w:hAnsi="Book Antiqua"/>
          <w:sz w:val="22"/>
          <w:szCs w:val="22"/>
        </w:rPr>
        <w:t>Qair</w:t>
      </w:r>
      <w:proofErr w:type="spellEnd"/>
      <w:r w:rsidRPr="00594D65">
        <w:rPr>
          <w:rFonts w:ascii="Book Antiqua" w:hAnsi="Book Antiqua"/>
          <w:sz w:val="22"/>
          <w:szCs w:val="22"/>
        </w:rPr>
        <w:t xml:space="preserve"> est actif dans plusieurs pays avec un mix énergétique diversifié</w:t>
      </w:r>
      <w:r w:rsidR="00185314">
        <w:rPr>
          <w:rFonts w:ascii="Book Antiqua" w:hAnsi="Book Antiqua"/>
          <w:sz w:val="22"/>
          <w:szCs w:val="22"/>
        </w:rPr>
        <w:t xml:space="preserve">. En </w:t>
      </w:r>
      <w:r w:rsidRPr="00594D65">
        <w:rPr>
          <w:rFonts w:ascii="Book Antiqua" w:hAnsi="Book Antiqua"/>
          <w:sz w:val="22"/>
          <w:szCs w:val="22"/>
        </w:rPr>
        <w:t xml:space="preserve">Tunisie, </w:t>
      </w:r>
      <w:proofErr w:type="spellStart"/>
      <w:r w:rsidR="00185314">
        <w:rPr>
          <w:rFonts w:ascii="Book Antiqua" w:hAnsi="Book Antiqua"/>
          <w:sz w:val="22"/>
          <w:szCs w:val="22"/>
        </w:rPr>
        <w:t>Qair</w:t>
      </w:r>
      <w:proofErr w:type="spellEnd"/>
      <w:r w:rsidR="00185314">
        <w:rPr>
          <w:rFonts w:ascii="Book Antiqua" w:hAnsi="Book Antiqua"/>
          <w:sz w:val="22"/>
          <w:szCs w:val="22"/>
        </w:rPr>
        <w:t xml:space="preserve"> est </w:t>
      </w:r>
      <w:r w:rsidRPr="00594D65">
        <w:rPr>
          <w:rFonts w:ascii="Book Antiqua" w:hAnsi="Book Antiqua"/>
          <w:sz w:val="22"/>
          <w:szCs w:val="22"/>
        </w:rPr>
        <w:t>implanté depuis 2015</w:t>
      </w:r>
      <w:r w:rsidR="00185314">
        <w:rPr>
          <w:rFonts w:ascii="Book Antiqua" w:hAnsi="Book Antiqua"/>
          <w:sz w:val="22"/>
          <w:szCs w:val="22"/>
        </w:rPr>
        <w:t xml:space="preserve"> et </w:t>
      </w:r>
      <w:r w:rsidRPr="00594D65">
        <w:rPr>
          <w:rFonts w:ascii="Book Antiqua" w:hAnsi="Book Antiqua"/>
          <w:sz w:val="22"/>
          <w:szCs w:val="22"/>
        </w:rPr>
        <w:t>développe un pipeline de près de 900 MW à travers plusieurs projets stratégiques, portés par une équipe de 10 collaborateurs basée à Tunis</w:t>
      </w:r>
      <w:r w:rsidR="00185314">
        <w:rPr>
          <w:rFonts w:ascii="Book Antiqua" w:hAnsi="Book Antiqua"/>
          <w:sz w:val="22"/>
          <w:szCs w:val="22"/>
        </w:rPr>
        <w:t xml:space="preserve"> dont un chargé des relations avec les parties prenantes</w:t>
      </w:r>
      <w:r w:rsidRPr="00594D65">
        <w:rPr>
          <w:rFonts w:ascii="Book Antiqua" w:hAnsi="Book Antiqua"/>
          <w:sz w:val="22"/>
          <w:szCs w:val="22"/>
        </w:rPr>
        <w:t>. Parmi ses projets les plus notables :</w:t>
      </w:r>
    </w:p>
    <w:tbl>
      <w:tblPr>
        <w:tblStyle w:val="Ferrertabla1"/>
        <w:tblW w:w="9279" w:type="dxa"/>
        <w:jc w:val="center"/>
        <w:tblLook w:val="04A0" w:firstRow="1" w:lastRow="0" w:firstColumn="1" w:lastColumn="0" w:noHBand="0" w:noVBand="1"/>
      </w:tblPr>
      <w:tblGrid>
        <w:gridCol w:w="2323"/>
        <w:gridCol w:w="1309"/>
        <w:gridCol w:w="1998"/>
        <w:gridCol w:w="3649"/>
      </w:tblGrid>
      <w:tr w:rsidR="001434D2" w:rsidRPr="00594D65" w14:paraId="73784351" w14:textId="77777777" w:rsidTr="00491FF2">
        <w:trPr>
          <w:trHeight w:val="739"/>
          <w:jc w:val="center"/>
        </w:trPr>
        <w:tc>
          <w:tcPr>
            <w:tcW w:w="2323" w:type="dxa"/>
            <w:vAlign w:val="center"/>
            <w:hideMark/>
          </w:tcPr>
          <w:p w14:paraId="7ECD9B39" w14:textId="77777777" w:rsidR="001434D2" w:rsidRPr="00594D65" w:rsidRDefault="001434D2" w:rsidP="00491FF2">
            <w:pPr>
              <w:spacing w:before="240" w:after="240"/>
              <w:jc w:val="left"/>
              <w:rPr>
                <w:b/>
                <w:bCs/>
                <w:sz w:val="22"/>
                <w:szCs w:val="22"/>
              </w:rPr>
            </w:pPr>
            <w:r w:rsidRPr="00594D65">
              <w:rPr>
                <w:b/>
                <w:bCs/>
                <w:sz w:val="22"/>
                <w:szCs w:val="22"/>
              </w:rPr>
              <w:t>Projet</w:t>
            </w:r>
          </w:p>
        </w:tc>
        <w:tc>
          <w:tcPr>
            <w:tcW w:w="1309" w:type="dxa"/>
            <w:vAlign w:val="center"/>
            <w:hideMark/>
          </w:tcPr>
          <w:p w14:paraId="30C8E167" w14:textId="77777777" w:rsidR="001434D2" w:rsidRPr="00594D65" w:rsidRDefault="001434D2" w:rsidP="00491FF2">
            <w:pPr>
              <w:spacing w:before="240" w:after="240"/>
              <w:jc w:val="left"/>
              <w:rPr>
                <w:b/>
                <w:bCs/>
                <w:sz w:val="22"/>
                <w:szCs w:val="22"/>
              </w:rPr>
            </w:pPr>
            <w:r w:rsidRPr="00594D65">
              <w:rPr>
                <w:b/>
                <w:bCs/>
                <w:sz w:val="22"/>
                <w:szCs w:val="22"/>
              </w:rPr>
              <w:t>Capacité</w:t>
            </w:r>
          </w:p>
        </w:tc>
        <w:tc>
          <w:tcPr>
            <w:tcW w:w="1998" w:type="dxa"/>
            <w:vAlign w:val="center"/>
            <w:hideMark/>
          </w:tcPr>
          <w:p w14:paraId="257C0476" w14:textId="77777777" w:rsidR="001434D2" w:rsidRPr="00594D65" w:rsidRDefault="001434D2" w:rsidP="00491FF2">
            <w:pPr>
              <w:spacing w:before="240" w:after="240"/>
              <w:jc w:val="left"/>
              <w:rPr>
                <w:b/>
                <w:bCs/>
                <w:sz w:val="22"/>
                <w:szCs w:val="22"/>
              </w:rPr>
            </w:pPr>
            <w:r w:rsidRPr="00594D65">
              <w:rPr>
                <w:b/>
                <w:bCs/>
                <w:sz w:val="22"/>
                <w:szCs w:val="22"/>
              </w:rPr>
              <w:t>Statut</w:t>
            </w:r>
          </w:p>
        </w:tc>
        <w:tc>
          <w:tcPr>
            <w:tcW w:w="3649" w:type="dxa"/>
            <w:vAlign w:val="center"/>
            <w:hideMark/>
          </w:tcPr>
          <w:p w14:paraId="21C3E6C1" w14:textId="77777777" w:rsidR="001434D2" w:rsidRPr="00594D65" w:rsidRDefault="001434D2" w:rsidP="00491FF2">
            <w:pPr>
              <w:spacing w:before="240" w:after="240"/>
              <w:jc w:val="left"/>
              <w:rPr>
                <w:b/>
                <w:bCs/>
                <w:sz w:val="22"/>
                <w:szCs w:val="22"/>
              </w:rPr>
            </w:pPr>
            <w:r w:rsidRPr="00594D65">
              <w:rPr>
                <w:b/>
                <w:bCs/>
                <w:sz w:val="22"/>
                <w:szCs w:val="22"/>
              </w:rPr>
              <w:t>Détails clés</w:t>
            </w:r>
          </w:p>
        </w:tc>
      </w:tr>
      <w:tr w:rsidR="001434D2" w:rsidRPr="00594D65" w14:paraId="5C92D8AA" w14:textId="77777777" w:rsidTr="00491FF2">
        <w:trPr>
          <w:trHeight w:val="1032"/>
          <w:jc w:val="center"/>
        </w:trPr>
        <w:tc>
          <w:tcPr>
            <w:tcW w:w="2323" w:type="dxa"/>
            <w:vAlign w:val="center"/>
            <w:hideMark/>
          </w:tcPr>
          <w:p w14:paraId="67BB6605" w14:textId="77777777" w:rsidR="001434D2" w:rsidRPr="00594D65" w:rsidRDefault="001434D2" w:rsidP="00491FF2">
            <w:pPr>
              <w:spacing w:before="240" w:after="240"/>
              <w:jc w:val="left"/>
              <w:rPr>
                <w:sz w:val="22"/>
                <w:szCs w:val="22"/>
              </w:rPr>
            </w:pPr>
            <w:proofErr w:type="spellStart"/>
            <w:r w:rsidRPr="00594D65">
              <w:rPr>
                <w:sz w:val="22"/>
                <w:szCs w:val="22"/>
              </w:rPr>
              <w:t>Feriana</w:t>
            </w:r>
            <w:proofErr w:type="spellEnd"/>
            <w:r w:rsidRPr="00594D65">
              <w:rPr>
                <w:sz w:val="22"/>
                <w:szCs w:val="22"/>
              </w:rPr>
              <w:t xml:space="preserve"> (2×10 MW)</w:t>
            </w:r>
          </w:p>
        </w:tc>
        <w:tc>
          <w:tcPr>
            <w:tcW w:w="1309" w:type="dxa"/>
            <w:vAlign w:val="center"/>
            <w:hideMark/>
          </w:tcPr>
          <w:p w14:paraId="1B45C7BA" w14:textId="77777777" w:rsidR="001434D2" w:rsidRPr="00594D65" w:rsidRDefault="001434D2" w:rsidP="00491FF2">
            <w:pPr>
              <w:spacing w:before="240" w:after="240"/>
              <w:jc w:val="left"/>
              <w:rPr>
                <w:sz w:val="22"/>
                <w:szCs w:val="22"/>
              </w:rPr>
            </w:pPr>
            <w:r w:rsidRPr="00594D65">
              <w:rPr>
                <w:sz w:val="22"/>
                <w:szCs w:val="22"/>
              </w:rPr>
              <w:t>20 MW</w:t>
            </w:r>
          </w:p>
        </w:tc>
        <w:tc>
          <w:tcPr>
            <w:tcW w:w="1998" w:type="dxa"/>
            <w:vAlign w:val="center"/>
            <w:hideMark/>
          </w:tcPr>
          <w:p w14:paraId="5F0BF25A" w14:textId="77777777" w:rsidR="001434D2" w:rsidRPr="00594D65" w:rsidRDefault="001434D2" w:rsidP="00491FF2">
            <w:pPr>
              <w:spacing w:before="240" w:after="240"/>
              <w:jc w:val="left"/>
              <w:rPr>
                <w:sz w:val="22"/>
                <w:szCs w:val="22"/>
              </w:rPr>
            </w:pPr>
            <w:r w:rsidRPr="00594D65">
              <w:rPr>
                <w:sz w:val="22"/>
                <w:szCs w:val="22"/>
              </w:rPr>
              <w:t>En construction</w:t>
            </w:r>
          </w:p>
        </w:tc>
        <w:tc>
          <w:tcPr>
            <w:tcW w:w="3649" w:type="dxa"/>
            <w:vAlign w:val="center"/>
            <w:hideMark/>
          </w:tcPr>
          <w:p w14:paraId="685D40FB" w14:textId="77777777" w:rsidR="001434D2" w:rsidRPr="00594D65" w:rsidRDefault="001434D2" w:rsidP="00491FF2">
            <w:pPr>
              <w:spacing w:before="240" w:after="240"/>
              <w:jc w:val="left"/>
              <w:rPr>
                <w:sz w:val="22"/>
                <w:szCs w:val="22"/>
              </w:rPr>
            </w:pPr>
            <w:r w:rsidRPr="00594D65">
              <w:rPr>
                <w:sz w:val="22"/>
                <w:szCs w:val="22"/>
              </w:rPr>
              <w:t>Appui BERD – Production : 44 GWh/an</w:t>
            </w:r>
          </w:p>
        </w:tc>
      </w:tr>
      <w:tr w:rsidR="001434D2" w:rsidRPr="00594D65" w14:paraId="370A066C" w14:textId="77777777" w:rsidTr="00491FF2">
        <w:trPr>
          <w:trHeight w:val="1014"/>
          <w:jc w:val="center"/>
        </w:trPr>
        <w:tc>
          <w:tcPr>
            <w:tcW w:w="2323" w:type="dxa"/>
            <w:hideMark/>
          </w:tcPr>
          <w:p w14:paraId="088ED8CA" w14:textId="77777777" w:rsidR="001434D2" w:rsidRPr="00594D65" w:rsidRDefault="001434D2" w:rsidP="0023555F">
            <w:pPr>
              <w:spacing w:before="240" w:after="240"/>
              <w:rPr>
                <w:sz w:val="22"/>
                <w:szCs w:val="22"/>
              </w:rPr>
            </w:pPr>
            <w:r w:rsidRPr="00594D65">
              <w:rPr>
                <w:sz w:val="22"/>
                <w:szCs w:val="22"/>
              </w:rPr>
              <w:t>Lac de Tunis</w:t>
            </w:r>
          </w:p>
        </w:tc>
        <w:tc>
          <w:tcPr>
            <w:tcW w:w="1309" w:type="dxa"/>
            <w:hideMark/>
          </w:tcPr>
          <w:p w14:paraId="6B1F677D" w14:textId="77777777" w:rsidR="001434D2" w:rsidRPr="00594D65" w:rsidRDefault="001434D2" w:rsidP="0023555F">
            <w:pPr>
              <w:spacing w:before="240" w:after="240"/>
              <w:rPr>
                <w:sz w:val="22"/>
                <w:szCs w:val="22"/>
              </w:rPr>
            </w:pPr>
            <w:r w:rsidRPr="00594D65">
              <w:rPr>
                <w:sz w:val="22"/>
                <w:szCs w:val="22"/>
              </w:rPr>
              <w:t>0,2 MW</w:t>
            </w:r>
          </w:p>
        </w:tc>
        <w:tc>
          <w:tcPr>
            <w:tcW w:w="1998" w:type="dxa"/>
            <w:hideMark/>
          </w:tcPr>
          <w:p w14:paraId="2ED229C3" w14:textId="77777777" w:rsidR="001434D2" w:rsidRPr="00594D65" w:rsidRDefault="001434D2" w:rsidP="0023555F">
            <w:pPr>
              <w:spacing w:before="240" w:after="240"/>
              <w:rPr>
                <w:sz w:val="22"/>
                <w:szCs w:val="22"/>
              </w:rPr>
            </w:pPr>
            <w:r w:rsidRPr="00594D65">
              <w:rPr>
                <w:sz w:val="22"/>
                <w:szCs w:val="22"/>
              </w:rPr>
              <w:t>Opérationnel depuis 2022</w:t>
            </w:r>
          </w:p>
        </w:tc>
        <w:tc>
          <w:tcPr>
            <w:tcW w:w="3649" w:type="dxa"/>
            <w:hideMark/>
          </w:tcPr>
          <w:p w14:paraId="4F98E15A" w14:textId="77777777" w:rsidR="001434D2" w:rsidRPr="00594D65" w:rsidRDefault="001434D2" w:rsidP="0023555F">
            <w:pPr>
              <w:spacing w:before="240" w:after="240"/>
              <w:rPr>
                <w:sz w:val="22"/>
                <w:szCs w:val="22"/>
              </w:rPr>
            </w:pPr>
            <w:r w:rsidRPr="00594D65">
              <w:rPr>
                <w:sz w:val="22"/>
                <w:szCs w:val="22"/>
              </w:rPr>
              <w:t>Première centrale solaire flottante du pays</w:t>
            </w:r>
          </w:p>
        </w:tc>
      </w:tr>
      <w:tr w:rsidR="001434D2" w:rsidRPr="00594D65" w14:paraId="4A3EEA36" w14:textId="77777777" w:rsidTr="00491FF2">
        <w:trPr>
          <w:trHeight w:val="509"/>
          <w:jc w:val="center"/>
        </w:trPr>
        <w:tc>
          <w:tcPr>
            <w:tcW w:w="2323" w:type="dxa"/>
            <w:hideMark/>
          </w:tcPr>
          <w:p w14:paraId="16A53714" w14:textId="77777777" w:rsidR="001434D2" w:rsidRPr="00594D65" w:rsidRDefault="001434D2" w:rsidP="0023555F">
            <w:pPr>
              <w:spacing w:before="240" w:after="240"/>
              <w:rPr>
                <w:sz w:val="22"/>
                <w:szCs w:val="22"/>
              </w:rPr>
            </w:pPr>
            <w:r w:rsidRPr="00594D65">
              <w:rPr>
                <w:sz w:val="22"/>
                <w:szCs w:val="22"/>
              </w:rPr>
              <w:t>Gafsa</w:t>
            </w:r>
          </w:p>
        </w:tc>
        <w:tc>
          <w:tcPr>
            <w:tcW w:w="1309" w:type="dxa"/>
            <w:hideMark/>
          </w:tcPr>
          <w:p w14:paraId="5B3EA593" w14:textId="77777777" w:rsidR="001434D2" w:rsidRPr="00594D65" w:rsidRDefault="001434D2" w:rsidP="0023555F">
            <w:pPr>
              <w:spacing w:before="240" w:after="240"/>
              <w:rPr>
                <w:sz w:val="22"/>
                <w:szCs w:val="22"/>
              </w:rPr>
            </w:pPr>
            <w:r w:rsidRPr="00594D65">
              <w:rPr>
                <w:sz w:val="22"/>
                <w:szCs w:val="22"/>
              </w:rPr>
              <w:t>100 MW</w:t>
            </w:r>
          </w:p>
        </w:tc>
        <w:tc>
          <w:tcPr>
            <w:tcW w:w="1998" w:type="dxa"/>
            <w:hideMark/>
          </w:tcPr>
          <w:p w14:paraId="0D62D1CC" w14:textId="77777777" w:rsidR="001434D2" w:rsidRPr="00594D65" w:rsidRDefault="001434D2" w:rsidP="0023555F">
            <w:pPr>
              <w:spacing w:before="240" w:after="240"/>
              <w:rPr>
                <w:sz w:val="22"/>
                <w:szCs w:val="22"/>
              </w:rPr>
            </w:pPr>
            <w:r w:rsidRPr="00594D65">
              <w:rPr>
                <w:sz w:val="22"/>
                <w:szCs w:val="22"/>
              </w:rPr>
              <w:t>PPA et bail signés</w:t>
            </w:r>
          </w:p>
        </w:tc>
        <w:tc>
          <w:tcPr>
            <w:tcW w:w="3649" w:type="dxa"/>
            <w:hideMark/>
          </w:tcPr>
          <w:p w14:paraId="231726F9" w14:textId="77777777" w:rsidR="001434D2" w:rsidRPr="00594D65" w:rsidRDefault="001434D2" w:rsidP="0023555F">
            <w:pPr>
              <w:spacing w:before="240" w:after="240"/>
              <w:rPr>
                <w:sz w:val="22"/>
                <w:szCs w:val="22"/>
              </w:rPr>
            </w:pPr>
            <w:r w:rsidRPr="00594D65">
              <w:rPr>
                <w:sz w:val="22"/>
                <w:szCs w:val="22"/>
              </w:rPr>
              <w:t>Projet concessionnel – Injection prévue 2025</w:t>
            </w:r>
          </w:p>
        </w:tc>
      </w:tr>
      <w:tr w:rsidR="001434D2" w:rsidRPr="00594D65" w14:paraId="3C8E80F4" w14:textId="77777777" w:rsidTr="00491FF2">
        <w:trPr>
          <w:trHeight w:val="1032"/>
          <w:jc w:val="center"/>
        </w:trPr>
        <w:tc>
          <w:tcPr>
            <w:tcW w:w="2323" w:type="dxa"/>
            <w:hideMark/>
          </w:tcPr>
          <w:p w14:paraId="6AABE598" w14:textId="77777777" w:rsidR="001434D2" w:rsidRPr="00594D65" w:rsidRDefault="001434D2" w:rsidP="0023555F">
            <w:pPr>
              <w:spacing w:before="240" w:after="240"/>
              <w:rPr>
                <w:sz w:val="22"/>
                <w:szCs w:val="22"/>
              </w:rPr>
            </w:pPr>
            <w:proofErr w:type="spellStart"/>
            <w:r w:rsidRPr="00594D65">
              <w:rPr>
                <w:sz w:val="22"/>
                <w:szCs w:val="22"/>
              </w:rPr>
              <w:t>Mezzouna</w:t>
            </w:r>
            <w:proofErr w:type="spellEnd"/>
            <w:r w:rsidRPr="00594D65">
              <w:rPr>
                <w:sz w:val="22"/>
                <w:szCs w:val="22"/>
              </w:rPr>
              <w:t xml:space="preserve"> (El </w:t>
            </w:r>
            <w:proofErr w:type="spellStart"/>
            <w:r w:rsidRPr="00594D65">
              <w:rPr>
                <w:sz w:val="22"/>
                <w:szCs w:val="22"/>
              </w:rPr>
              <w:t>Khobna</w:t>
            </w:r>
            <w:proofErr w:type="spellEnd"/>
            <w:r w:rsidRPr="00594D65">
              <w:rPr>
                <w:sz w:val="22"/>
                <w:szCs w:val="22"/>
              </w:rPr>
              <w:t>)</w:t>
            </w:r>
          </w:p>
        </w:tc>
        <w:tc>
          <w:tcPr>
            <w:tcW w:w="1309" w:type="dxa"/>
            <w:hideMark/>
          </w:tcPr>
          <w:p w14:paraId="5F93D919" w14:textId="77777777" w:rsidR="001434D2" w:rsidRPr="00594D65" w:rsidRDefault="001434D2" w:rsidP="0023555F">
            <w:pPr>
              <w:spacing w:before="240" w:after="240"/>
              <w:rPr>
                <w:sz w:val="22"/>
                <w:szCs w:val="22"/>
              </w:rPr>
            </w:pPr>
            <w:r w:rsidRPr="00594D65">
              <w:rPr>
                <w:sz w:val="22"/>
                <w:szCs w:val="22"/>
              </w:rPr>
              <w:t>198 MW</w:t>
            </w:r>
          </w:p>
        </w:tc>
        <w:tc>
          <w:tcPr>
            <w:tcW w:w="1998" w:type="dxa"/>
            <w:hideMark/>
          </w:tcPr>
          <w:p w14:paraId="45FC8EF7" w14:textId="77777777" w:rsidR="001434D2" w:rsidRPr="00594D65" w:rsidRDefault="001434D2" w:rsidP="0023555F">
            <w:pPr>
              <w:spacing w:before="240" w:after="240"/>
              <w:rPr>
                <w:sz w:val="22"/>
                <w:szCs w:val="22"/>
              </w:rPr>
            </w:pPr>
            <w:r w:rsidRPr="00594D65">
              <w:rPr>
                <w:sz w:val="22"/>
                <w:szCs w:val="22"/>
              </w:rPr>
              <w:t>PPA et bail signés</w:t>
            </w:r>
          </w:p>
        </w:tc>
        <w:tc>
          <w:tcPr>
            <w:tcW w:w="3649" w:type="dxa"/>
            <w:hideMark/>
          </w:tcPr>
          <w:p w14:paraId="05056F61" w14:textId="77777777" w:rsidR="001434D2" w:rsidRPr="00594D65" w:rsidRDefault="001434D2" w:rsidP="0023555F">
            <w:pPr>
              <w:spacing w:before="240" w:after="240"/>
              <w:rPr>
                <w:sz w:val="22"/>
                <w:szCs w:val="22"/>
              </w:rPr>
            </w:pPr>
            <w:r w:rsidRPr="00594D65">
              <w:rPr>
                <w:sz w:val="22"/>
                <w:szCs w:val="22"/>
              </w:rPr>
              <w:t>Projet objet de la présente étude</w:t>
            </w:r>
          </w:p>
        </w:tc>
      </w:tr>
    </w:tbl>
    <w:p w14:paraId="01D26F18" w14:textId="18A022FC" w:rsidR="00C32E9E" w:rsidRDefault="00A9174C" w:rsidP="00491FF2">
      <w:pPr>
        <w:spacing w:before="240" w:line="360" w:lineRule="auto"/>
        <w:jc w:val="both"/>
      </w:pPr>
      <w:r w:rsidRPr="00594D65">
        <w:t xml:space="preserve">Le projet de centrale solaire d’El </w:t>
      </w:r>
      <w:proofErr w:type="spellStart"/>
      <w:r w:rsidRPr="00594D65">
        <w:t>Khobna</w:t>
      </w:r>
      <w:proofErr w:type="spellEnd"/>
      <w:r w:rsidRPr="00594D65">
        <w:t xml:space="preserve"> illustre l’ambition de </w:t>
      </w:r>
      <w:proofErr w:type="spellStart"/>
      <w:r w:rsidRPr="00594D65">
        <w:t>Qair</w:t>
      </w:r>
      <w:proofErr w:type="spellEnd"/>
      <w:r w:rsidRPr="00594D65">
        <w:t xml:space="preserve"> de contribuer significativement à l’objectif tunisien de porter la part des énergies renouvelables à 30 % du mix électrique national d’ici 2030. Ce projet, combinant expertise technique, innovation et retombées socio-économiques locales, s’inscrit dans une vision responsable de la transition énergétique</w:t>
      </w:r>
      <w:r w:rsidR="001434D2" w:rsidRPr="00594D65">
        <w:t>.</w:t>
      </w:r>
    </w:p>
    <w:p w14:paraId="2A320273" w14:textId="77777777" w:rsidR="005F37C4" w:rsidRPr="00594D65" w:rsidRDefault="005F37C4" w:rsidP="00491FF2">
      <w:pPr>
        <w:spacing w:before="240" w:line="360" w:lineRule="auto"/>
        <w:jc w:val="both"/>
      </w:pPr>
    </w:p>
    <w:p w14:paraId="0809029C" w14:textId="6126C21B" w:rsidR="001058A6" w:rsidRPr="00594D65" w:rsidRDefault="00CA7FD2" w:rsidP="00335249">
      <w:pPr>
        <w:pStyle w:val="Heading2"/>
        <w:rPr>
          <w:i/>
        </w:rPr>
      </w:pPr>
      <w:bookmarkStart w:id="64" w:name="_Toc203402418"/>
      <w:bookmarkStart w:id="65" w:name="_Toc208832699"/>
      <w:r w:rsidRPr="00594D65">
        <w:lastRenderedPageBreak/>
        <w:t>Détails techniques</w:t>
      </w:r>
      <w:r w:rsidR="007B6C7C" w:rsidRPr="00594D65">
        <w:t xml:space="preserve"> des composantes du projet</w:t>
      </w:r>
      <w:bookmarkEnd w:id="64"/>
      <w:bookmarkEnd w:id="65"/>
    </w:p>
    <w:p w14:paraId="0DE656FD" w14:textId="77777777" w:rsidR="008E4765" w:rsidRPr="00594D65" w:rsidRDefault="008E4765" w:rsidP="00491FF2">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La technologie photovoltaïque (PV) permet de produire de l’électricité à partir de l’énergie solaire. Elle repose sur l’utilisation de panneaux solaires constitués de cellules photovoltaïques. Ces cellules, fabriquées à partir de matériaux semi-conducteurs (souvent à base de silicium), captent la lumière du soleil et la transforment directement en électricité. Concrètement, lorsque les rayons du soleil frappent la surface d’un panneau, les photons de la lumière excitent les électrons présents dans le matériau semi-conducteur. Ce phénomène génère un courant électrique continu (DC).</w:t>
      </w:r>
    </w:p>
    <w:p w14:paraId="58A3D8C3" w14:textId="526AC974" w:rsidR="008E4765" w:rsidRPr="00594D65" w:rsidRDefault="008E4765" w:rsidP="00491FF2">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Toutefois, comme le réseau électrique fonctionne en courant alternatif (AC), cette électricité doit être convertie. Des onduleurs sont donc installés pour transformer le courant continu produit par les panneaux en courant alternatif compatible avec le réseau. Ensuite, des transformateurs élèvent la tension de ce courant afin qu’il puisse être injecté efficacement dans le réseau électrique national. Cette technologie propre, silencieuse et fiable est aujourd’hui largement utilisée dans le monde entier pour produire une électricité renouvelable, sans émission directe de gaz à effet de serre. La figure ci-dessous illustre le processus de conversion de l’énergie solaire en électricité via la technologie photovoltaïque, jusqu’à son injection dans le réseau national de la STEG</w:t>
      </w:r>
      <w:r w:rsidR="00A9174C" w:rsidRPr="00594D65">
        <w:rPr>
          <w:rFonts w:ascii="Book Antiqua" w:hAnsi="Book Antiqua"/>
          <w:sz w:val="22"/>
          <w:szCs w:val="22"/>
        </w:rPr>
        <w:t>.</w:t>
      </w:r>
    </w:p>
    <w:p w14:paraId="6CB75ECF" w14:textId="77777777" w:rsidR="004F2AD7" w:rsidRPr="00594D65" w:rsidRDefault="00F0176C" w:rsidP="004F2AD7">
      <w:pPr>
        <w:pStyle w:val="NormalWeb"/>
        <w:keepNext/>
        <w:spacing w:before="240" w:beforeAutospacing="0" w:after="240" w:afterAutospacing="0"/>
        <w:jc w:val="center"/>
      </w:pPr>
      <w:r w:rsidRPr="00266F65">
        <w:rPr>
          <w:rFonts w:ascii="Book Antiqua" w:hAnsi="Book Antiqua"/>
          <w:noProof/>
        </w:rPr>
        <w:drawing>
          <wp:inline distT="0" distB="0" distL="0" distR="0" wp14:anchorId="074AB79A" wp14:editId="7C31BA82">
            <wp:extent cx="5597372" cy="2828925"/>
            <wp:effectExtent l="0" t="0" r="3810" b="0"/>
            <wp:docPr id="1908676916" name="Picture 6" descr="Diagram of a diagram showing different types of electrical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76916" name="Picture 6" descr="Diagram of a diagram showing different types of electrical components&#10;&#10;AI-generated content may be incorrect."/>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622920" cy="2841837"/>
                    </a:xfrm>
                    <a:prstGeom prst="rect">
                      <a:avLst/>
                    </a:prstGeom>
                    <a:noFill/>
                    <a:ln>
                      <a:noFill/>
                    </a:ln>
                  </pic:spPr>
                </pic:pic>
              </a:graphicData>
            </a:graphic>
          </wp:inline>
        </w:drawing>
      </w:r>
    </w:p>
    <w:p w14:paraId="20BF9B2A" w14:textId="44A25A0D" w:rsidR="008E4765" w:rsidRPr="00594D65" w:rsidRDefault="004F2AD7" w:rsidP="004F2AD7">
      <w:pPr>
        <w:pStyle w:val="Caption"/>
        <w:rPr>
          <w:rFonts w:ascii="Book Antiqua" w:hAnsi="Book Antiqua"/>
          <w:sz w:val="22"/>
          <w:szCs w:val="22"/>
          <w:lang w:val="fr-FR"/>
        </w:rPr>
      </w:pPr>
      <w:bookmarkStart w:id="66" w:name="_Toc208654721"/>
      <w:r w:rsidRPr="00594D65">
        <w:rPr>
          <w:rFonts w:ascii="Book Antiqua" w:hAnsi="Book Antiqua"/>
          <w:lang w:val="fr-FR"/>
        </w:rPr>
        <w:t xml:space="preserve">Figure </w:t>
      </w:r>
      <w:r w:rsidR="00266F65">
        <w:rPr>
          <w:rFonts w:ascii="Book Antiqua" w:hAnsi="Book Antiqua"/>
          <w:lang w:val="fr-FR"/>
        </w:rPr>
        <w:fldChar w:fldCharType="begin"/>
      </w:r>
      <w:r w:rsidR="00266F65">
        <w:rPr>
          <w:rFonts w:ascii="Book Antiqua" w:hAnsi="Book Antiqua"/>
          <w:lang w:val="fr-FR"/>
        </w:rPr>
        <w:instrText xml:space="preserve"> SEQ Figure \* ARABIC </w:instrText>
      </w:r>
      <w:r w:rsidR="00266F65">
        <w:rPr>
          <w:rFonts w:ascii="Book Antiqua" w:hAnsi="Book Antiqua"/>
          <w:lang w:val="fr-FR"/>
        </w:rPr>
        <w:fldChar w:fldCharType="separate"/>
      </w:r>
      <w:r w:rsidR="00A063F8">
        <w:rPr>
          <w:rFonts w:ascii="Book Antiqua" w:hAnsi="Book Antiqua"/>
          <w:noProof/>
          <w:lang w:val="fr-FR"/>
        </w:rPr>
        <w:t>3</w:t>
      </w:r>
      <w:r w:rsidR="00266F65">
        <w:rPr>
          <w:rFonts w:ascii="Book Antiqua" w:hAnsi="Book Antiqua"/>
          <w:lang w:val="fr-FR"/>
        </w:rPr>
        <w:fldChar w:fldCharType="end"/>
      </w:r>
      <w:r w:rsidRPr="00594D65">
        <w:rPr>
          <w:rFonts w:ascii="Book Antiqua" w:hAnsi="Book Antiqua"/>
          <w:lang w:val="fr-FR"/>
        </w:rPr>
        <w:t>: Principales composantes d’une centrale photovoltaïque</w:t>
      </w:r>
      <w:bookmarkEnd w:id="66"/>
    </w:p>
    <w:p w14:paraId="15978F27" w14:textId="3D246C41" w:rsidR="004808ED" w:rsidRPr="00594D65" w:rsidRDefault="004808ED" w:rsidP="00DC0DF6">
      <w:pPr>
        <w:pStyle w:val="Caption"/>
        <w:spacing w:before="240" w:after="240"/>
        <w:rPr>
          <w:rFonts w:ascii="Book Antiqua" w:hAnsi="Book Antiqua"/>
          <w:lang w:val="fr-FR"/>
        </w:rPr>
      </w:pPr>
    </w:p>
    <w:p w14:paraId="71B06A6E" w14:textId="77266E14" w:rsidR="008E4765" w:rsidRPr="00594D65" w:rsidRDefault="008E4765" w:rsidP="00491FF2">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 xml:space="preserve">L’albédo désigne la capacité d’une surface à réfléchir le rayonnement solaire. Notion importante à tenir en compte lors de l’emploi de panneaux solaires bifaciaux. Ce facteur joue </w:t>
      </w:r>
      <w:r w:rsidRPr="00594D65">
        <w:rPr>
          <w:rFonts w:ascii="Book Antiqua" w:hAnsi="Book Antiqua"/>
          <w:sz w:val="22"/>
          <w:szCs w:val="22"/>
        </w:rPr>
        <w:lastRenderedPageBreak/>
        <w:t xml:space="preserve">un rôle important dans les centrales solaires équipées de modules bifaciaux, qui captent la lumière sur les deux faces, avant et arrière. La face arrière exploite le rayonnement réfléchi par le sol, ce qui permet d’augmenter la production d’énergie. Dans des environnements à fort taux de réflexion comme les zones arides à sol clair, sableux ou légèrement rocailleux l’albédo peut atteindre des valeurs de 0,25 à 0,35, ce qui favorise une réflexion lumineuse significative. Dans le cas du site </w:t>
      </w:r>
      <w:r w:rsidR="00A952EB" w:rsidRPr="00594D65">
        <w:rPr>
          <w:rFonts w:ascii="Book Antiqua" w:hAnsi="Book Antiqua"/>
          <w:sz w:val="22"/>
          <w:szCs w:val="22"/>
        </w:rPr>
        <w:t xml:space="preserve">d’El </w:t>
      </w:r>
      <w:proofErr w:type="spellStart"/>
      <w:r w:rsidR="00A952EB" w:rsidRPr="00594D65">
        <w:rPr>
          <w:rFonts w:ascii="Book Antiqua" w:hAnsi="Book Antiqua"/>
          <w:sz w:val="22"/>
          <w:szCs w:val="22"/>
        </w:rPr>
        <w:t>Khobna</w:t>
      </w:r>
      <w:proofErr w:type="spellEnd"/>
      <w:r w:rsidRPr="00594D65">
        <w:rPr>
          <w:rFonts w:ascii="Book Antiqua" w:hAnsi="Book Antiqua"/>
          <w:sz w:val="22"/>
          <w:szCs w:val="22"/>
        </w:rPr>
        <w:t xml:space="preserve"> cette configuration permet de tirer pleinement parti des modules bifaciaux, sans travaux additionnels sur le sol. </w:t>
      </w:r>
    </w:p>
    <w:p w14:paraId="21881099" w14:textId="581D04D5" w:rsidR="00DC0DF6" w:rsidRPr="00594D65" w:rsidRDefault="008E4765" w:rsidP="00491FF2">
      <w:pPr>
        <w:pStyle w:val="NormalWeb"/>
        <w:spacing w:before="0" w:beforeAutospacing="0" w:after="0" w:afterAutospacing="0" w:line="360" w:lineRule="auto"/>
        <w:jc w:val="both"/>
        <w:rPr>
          <w:rFonts w:ascii="Book Antiqua" w:hAnsi="Book Antiqua"/>
          <w:sz w:val="22"/>
          <w:szCs w:val="22"/>
        </w:rPr>
      </w:pPr>
      <w:r w:rsidRPr="00594D65">
        <w:rPr>
          <w:rFonts w:ascii="Book Antiqua" w:hAnsi="Book Antiqua"/>
          <w:sz w:val="22"/>
          <w:szCs w:val="22"/>
        </w:rPr>
        <w:t>Les études techniques et les retours d’expérience de projets similaires montrent que cette technologie permet d’atteindre un gain énergétique global de 8 à 12 %, avec des pics possibles jusqu’à 14 %, comparé aux modules mono-faciaux.</w:t>
      </w:r>
    </w:p>
    <w:p w14:paraId="4AD21E3A" w14:textId="77777777" w:rsidR="004F2AD7" w:rsidRPr="00594D65" w:rsidRDefault="004F2AD7" w:rsidP="00491FF2">
      <w:pPr>
        <w:pStyle w:val="NormalWeb"/>
        <w:spacing w:before="0" w:beforeAutospacing="0" w:after="0" w:afterAutospacing="0" w:line="360" w:lineRule="auto"/>
        <w:jc w:val="both"/>
        <w:rPr>
          <w:rFonts w:ascii="Book Antiqua" w:hAnsi="Book Antiqua"/>
          <w:sz w:val="22"/>
          <w:szCs w:val="22"/>
        </w:rPr>
      </w:pPr>
    </w:p>
    <w:p w14:paraId="0DF6F008" w14:textId="5331166C" w:rsidR="004F2AD7" w:rsidRPr="00594D65" w:rsidRDefault="004F2AD7" w:rsidP="004F2AD7">
      <w:pPr>
        <w:pStyle w:val="Caption"/>
        <w:keepNext/>
        <w:rPr>
          <w:i w:val="0"/>
          <w:iCs w:val="0"/>
          <w:lang w:val="fr-FR"/>
        </w:rPr>
      </w:pPr>
      <w:bookmarkStart w:id="67" w:name="_Toc207402875"/>
      <w:r w:rsidRPr="00594D65">
        <w:rPr>
          <w:i w:val="0"/>
          <w:iCs w:val="0"/>
          <w:lang w:val="fr-FR"/>
        </w:rPr>
        <w:t xml:space="preserve">Table </w:t>
      </w:r>
      <w:r w:rsidRPr="00F777AC">
        <w:rPr>
          <w:i w:val="0"/>
          <w:iCs w:val="0"/>
          <w:lang w:val="fr-FR"/>
        </w:rPr>
        <w:fldChar w:fldCharType="begin"/>
      </w:r>
      <w:r w:rsidRPr="00594D65">
        <w:rPr>
          <w:i w:val="0"/>
          <w:iCs w:val="0"/>
          <w:lang w:val="fr-FR"/>
        </w:rPr>
        <w:instrText xml:space="preserve"> SEQ Table \* ARABIC </w:instrText>
      </w:r>
      <w:r w:rsidRPr="00F777AC">
        <w:rPr>
          <w:i w:val="0"/>
          <w:iCs w:val="0"/>
          <w:lang w:val="fr-FR"/>
        </w:rPr>
        <w:fldChar w:fldCharType="separate"/>
      </w:r>
      <w:r w:rsidR="00C36D29">
        <w:rPr>
          <w:i w:val="0"/>
          <w:iCs w:val="0"/>
          <w:noProof/>
          <w:lang w:val="fr-FR"/>
        </w:rPr>
        <w:t>9</w:t>
      </w:r>
      <w:r w:rsidRPr="00F777AC">
        <w:rPr>
          <w:i w:val="0"/>
          <w:iCs w:val="0"/>
          <w:lang w:val="fr-FR"/>
        </w:rPr>
        <w:fldChar w:fldCharType="end"/>
      </w:r>
      <w:r w:rsidRPr="00594D65">
        <w:rPr>
          <w:i w:val="0"/>
          <w:iCs w:val="0"/>
          <w:lang w:val="fr-FR"/>
        </w:rPr>
        <w:t xml:space="preserve">: Principales caractéristiques techniques de la centrale solaire d’El </w:t>
      </w:r>
      <w:proofErr w:type="spellStart"/>
      <w:r w:rsidRPr="00594D65">
        <w:rPr>
          <w:i w:val="0"/>
          <w:iCs w:val="0"/>
          <w:lang w:val="fr-FR"/>
        </w:rPr>
        <w:t>Khobna</w:t>
      </w:r>
      <w:bookmarkEnd w:id="67"/>
      <w:proofErr w:type="spellEnd"/>
    </w:p>
    <w:tbl>
      <w:tblPr>
        <w:tblStyle w:val="Ferrertabla1"/>
        <w:tblW w:w="6864" w:type="dxa"/>
        <w:jc w:val="center"/>
        <w:tblLook w:val="04A0" w:firstRow="1" w:lastRow="0" w:firstColumn="1" w:lastColumn="0" w:noHBand="0" w:noVBand="1"/>
      </w:tblPr>
      <w:tblGrid>
        <w:gridCol w:w="2980"/>
        <w:gridCol w:w="771"/>
        <w:gridCol w:w="3113"/>
      </w:tblGrid>
      <w:tr w:rsidR="008E4765" w:rsidRPr="00594D65" w14:paraId="24434A1A" w14:textId="77777777" w:rsidTr="00523EF2">
        <w:trPr>
          <w:trHeight w:val="445"/>
          <w:jc w:val="center"/>
        </w:trPr>
        <w:tc>
          <w:tcPr>
            <w:tcW w:w="0" w:type="auto"/>
            <w:shd w:val="clear" w:color="auto" w:fill="E4DDD4"/>
            <w:hideMark/>
          </w:tcPr>
          <w:p w14:paraId="6EF30965" w14:textId="77777777" w:rsidR="008E4765" w:rsidRPr="00594D65" w:rsidRDefault="008E4765" w:rsidP="00523EF2">
            <w:pPr>
              <w:spacing w:line="360" w:lineRule="auto"/>
              <w:rPr>
                <w:b/>
                <w:bCs/>
                <w:sz w:val="18"/>
                <w:szCs w:val="18"/>
              </w:rPr>
            </w:pPr>
            <w:bookmarkStart w:id="68" w:name="_Hlk207405585"/>
            <w:r w:rsidRPr="00594D65">
              <w:rPr>
                <w:b/>
                <w:bCs/>
                <w:sz w:val="18"/>
                <w:szCs w:val="18"/>
              </w:rPr>
              <w:t>Paramètre</w:t>
            </w:r>
          </w:p>
        </w:tc>
        <w:tc>
          <w:tcPr>
            <w:tcW w:w="0" w:type="auto"/>
            <w:shd w:val="clear" w:color="auto" w:fill="E4DDD4"/>
            <w:hideMark/>
          </w:tcPr>
          <w:p w14:paraId="7CBC656B" w14:textId="77777777" w:rsidR="008E4765" w:rsidRPr="00594D65" w:rsidRDefault="008E4765" w:rsidP="00523EF2">
            <w:pPr>
              <w:spacing w:line="360" w:lineRule="auto"/>
              <w:rPr>
                <w:b/>
                <w:bCs/>
                <w:sz w:val="18"/>
                <w:szCs w:val="18"/>
              </w:rPr>
            </w:pPr>
            <w:r w:rsidRPr="00594D65">
              <w:rPr>
                <w:b/>
                <w:bCs/>
                <w:sz w:val="18"/>
                <w:szCs w:val="18"/>
              </w:rPr>
              <w:t>Unité</w:t>
            </w:r>
          </w:p>
        </w:tc>
        <w:tc>
          <w:tcPr>
            <w:tcW w:w="0" w:type="auto"/>
            <w:shd w:val="clear" w:color="auto" w:fill="E4DDD4"/>
            <w:hideMark/>
          </w:tcPr>
          <w:p w14:paraId="628BB247" w14:textId="77777777" w:rsidR="008E4765" w:rsidRPr="00594D65" w:rsidRDefault="008E4765" w:rsidP="00523EF2">
            <w:pPr>
              <w:spacing w:line="360" w:lineRule="auto"/>
              <w:rPr>
                <w:b/>
                <w:bCs/>
                <w:sz w:val="18"/>
                <w:szCs w:val="18"/>
              </w:rPr>
            </w:pPr>
            <w:r w:rsidRPr="00594D65">
              <w:rPr>
                <w:b/>
                <w:bCs/>
                <w:sz w:val="18"/>
                <w:szCs w:val="18"/>
              </w:rPr>
              <w:t>Valeur</w:t>
            </w:r>
          </w:p>
        </w:tc>
      </w:tr>
      <w:tr w:rsidR="00A9174C" w:rsidRPr="00594D65" w14:paraId="1E5CD5B2" w14:textId="77777777" w:rsidTr="00523EF2">
        <w:trPr>
          <w:trHeight w:val="456"/>
          <w:jc w:val="center"/>
        </w:trPr>
        <w:tc>
          <w:tcPr>
            <w:tcW w:w="0" w:type="auto"/>
            <w:hideMark/>
          </w:tcPr>
          <w:p w14:paraId="447E8809" w14:textId="20568EE2" w:rsidR="00A9174C" w:rsidRPr="00594D65" w:rsidRDefault="00A9174C" w:rsidP="00A9174C">
            <w:pPr>
              <w:spacing w:line="360" w:lineRule="auto"/>
              <w:rPr>
                <w:sz w:val="18"/>
                <w:szCs w:val="18"/>
              </w:rPr>
            </w:pPr>
            <w:r w:rsidRPr="00594D65">
              <w:rPr>
                <w:sz w:val="18"/>
                <w:szCs w:val="18"/>
              </w:rPr>
              <w:t>Puissance nominale totale @50°C</w:t>
            </w:r>
          </w:p>
        </w:tc>
        <w:tc>
          <w:tcPr>
            <w:tcW w:w="0" w:type="auto"/>
            <w:hideMark/>
          </w:tcPr>
          <w:p w14:paraId="45358AC6" w14:textId="24394997" w:rsidR="00A9174C" w:rsidRPr="00594D65" w:rsidRDefault="00A9174C" w:rsidP="00A9174C">
            <w:pPr>
              <w:spacing w:line="360" w:lineRule="auto"/>
              <w:rPr>
                <w:sz w:val="18"/>
                <w:szCs w:val="18"/>
              </w:rPr>
            </w:pPr>
            <w:r w:rsidRPr="00594D65">
              <w:rPr>
                <w:sz w:val="18"/>
                <w:szCs w:val="18"/>
              </w:rPr>
              <w:t>KWc</w:t>
            </w:r>
          </w:p>
        </w:tc>
        <w:tc>
          <w:tcPr>
            <w:tcW w:w="0" w:type="auto"/>
            <w:hideMark/>
          </w:tcPr>
          <w:p w14:paraId="3219AF0A" w14:textId="6C5134FE" w:rsidR="00A9174C" w:rsidRPr="00594D65" w:rsidRDefault="00A9174C" w:rsidP="00A9174C">
            <w:pPr>
              <w:spacing w:line="360" w:lineRule="auto"/>
              <w:rPr>
                <w:sz w:val="18"/>
                <w:szCs w:val="18"/>
              </w:rPr>
            </w:pPr>
            <w:r w:rsidRPr="00594D65">
              <w:rPr>
                <w:sz w:val="18"/>
                <w:szCs w:val="18"/>
              </w:rPr>
              <w:t>236 999</w:t>
            </w:r>
          </w:p>
        </w:tc>
      </w:tr>
      <w:tr w:rsidR="00A9174C" w:rsidRPr="00594D65" w14:paraId="11F64C50" w14:textId="77777777" w:rsidTr="00523EF2">
        <w:trPr>
          <w:trHeight w:val="456"/>
          <w:jc w:val="center"/>
        </w:trPr>
        <w:tc>
          <w:tcPr>
            <w:tcW w:w="0" w:type="auto"/>
            <w:hideMark/>
          </w:tcPr>
          <w:p w14:paraId="6A7ED6F1" w14:textId="5843AB54" w:rsidR="00A9174C" w:rsidRPr="00594D65" w:rsidRDefault="00A9174C" w:rsidP="00A9174C">
            <w:pPr>
              <w:spacing w:line="360" w:lineRule="auto"/>
              <w:rPr>
                <w:sz w:val="18"/>
                <w:szCs w:val="18"/>
              </w:rPr>
            </w:pPr>
            <w:r w:rsidRPr="00594D65">
              <w:rPr>
                <w:sz w:val="18"/>
                <w:szCs w:val="18"/>
              </w:rPr>
              <w:t>Surface clôturée</w:t>
            </w:r>
          </w:p>
        </w:tc>
        <w:tc>
          <w:tcPr>
            <w:tcW w:w="0" w:type="auto"/>
            <w:hideMark/>
          </w:tcPr>
          <w:p w14:paraId="1F08CE1E" w14:textId="15C22BE9" w:rsidR="00A9174C" w:rsidRPr="00594D65" w:rsidRDefault="00A9174C" w:rsidP="00A9174C">
            <w:pPr>
              <w:spacing w:line="360" w:lineRule="auto"/>
              <w:rPr>
                <w:sz w:val="18"/>
                <w:szCs w:val="18"/>
              </w:rPr>
            </w:pPr>
            <w:proofErr w:type="gramStart"/>
            <w:r w:rsidRPr="00594D65">
              <w:rPr>
                <w:sz w:val="18"/>
                <w:szCs w:val="18"/>
              </w:rPr>
              <w:t>ha</w:t>
            </w:r>
            <w:proofErr w:type="gramEnd"/>
          </w:p>
        </w:tc>
        <w:tc>
          <w:tcPr>
            <w:tcW w:w="0" w:type="auto"/>
            <w:hideMark/>
          </w:tcPr>
          <w:p w14:paraId="2FD82453" w14:textId="14183C80" w:rsidR="00A9174C" w:rsidRPr="00594D65" w:rsidRDefault="00A9174C" w:rsidP="00A9174C">
            <w:pPr>
              <w:spacing w:line="360" w:lineRule="auto"/>
              <w:rPr>
                <w:sz w:val="18"/>
                <w:szCs w:val="18"/>
              </w:rPr>
            </w:pPr>
            <w:r w:rsidRPr="00594D65">
              <w:rPr>
                <w:sz w:val="18"/>
                <w:szCs w:val="18"/>
              </w:rPr>
              <w:t>267,74</w:t>
            </w:r>
          </w:p>
        </w:tc>
      </w:tr>
      <w:tr w:rsidR="00A9174C" w:rsidRPr="00FF3B05" w14:paraId="5CC1B1FB" w14:textId="77777777" w:rsidTr="00523EF2">
        <w:trPr>
          <w:trHeight w:val="445"/>
          <w:jc w:val="center"/>
        </w:trPr>
        <w:tc>
          <w:tcPr>
            <w:tcW w:w="0" w:type="auto"/>
            <w:hideMark/>
          </w:tcPr>
          <w:p w14:paraId="30DA4978" w14:textId="23B07CC4" w:rsidR="00A9174C" w:rsidRPr="00594D65" w:rsidRDefault="00A9174C" w:rsidP="00A9174C">
            <w:pPr>
              <w:spacing w:line="360" w:lineRule="auto"/>
              <w:rPr>
                <w:sz w:val="18"/>
                <w:szCs w:val="18"/>
              </w:rPr>
            </w:pPr>
            <w:r w:rsidRPr="00594D65">
              <w:rPr>
                <w:sz w:val="18"/>
                <w:szCs w:val="18"/>
              </w:rPr>
              <w:t>Technologie PV</w:t>
            </w:r>
          </w:p>
        </w:tc>
        <w:tc>
          <w:tcPr>
            <w:tcW w:w="0" w:type="auto"/>
            <w:hideMark/>
          </w:tcPr>
          <w:p w14:paraId="4141411B" w14:textId="0FFBF693" w:rsidR="00A9174C" w:rsidRPr="00594D65" w:rsidRDefault="00A9174C" w:rsidP="00A9174C">
            <w:pPr>
              <w:spacing w:line="360" w:lineRule="auto"/>
              <w:rPr>
                <w:sz w:val="18"/>
                <w:szCs w:val="18"/>
              </w:rPr>
            </w:pPr>
            <w:r w:rsidRPr="00594D65">
              <w:rPr>
                <w:sz w:val="18"/>
                <w:szCs w:val="18"/>
              </w:rPr>
              <w:t>-</w:t>
            </w:r>
          </w:p>
        </w:tc>
        <w:tc>
          <w:tcPr>
            <w:tcW w:w="0" w:type="auto"/>
            <w:hideMark/>
          </w:tcPr>
          <w:p w14:paraId="7F6B91B4" w14:textId="3986E529" w:rsidR="00A9174C" w:rsidRPr="00335249" w:rsidRDefault="00A9174C" w:rsidP="00A9174C">
            <w:pPr>
              <w:spacing w:line="360" w:lineRule="auto"/>
              <w:rPr>
                <w:sz w:val="18"/>
                <w:szCs w:val="18"/>
                <w:lang w:val="it-IT"/>
              </w:rPr>
            </w:pPr>
            <w:r w:rsidRPr="00335249">
              <w:rPr>
                <w:sz w:val="18"/>
                <w:szCs w:val="18"/>
                <w:lang w:val="it-IT"/>
              </w:rPr>
              <w:t>Demi-cellule bifaciale Mono PERC</w:t>
            </w:r>
          </w:p>
        </w:tc>
      </w:tr>
      <w:tr w:rsidR="00A9174C" w:rsidRPr="00594D65" w14:paraId="1640A916" w14:textId="77777777" w:rsidTr="00523EF2">
        <w:trPr>
          <w:trHeight w:val="456"/>
          <w:jc w:val="center"/>
        </w:trPr>
        <w:tc>
          <w:tcPr>
            <w:tcW w:w="0" w:type="auto"/>
            <w:hideMark/>
          </w:tcPr>
          <w:p w14:paraId="0DD5D350" w14:textId="60566A1D" w:rsidR="00A9174C" w:rsidRPr="00594D65" w:rsidRDefault="00A9174C" w:rsidP="00A9174C">
            <w:pPr>
              <w:spacing w:line="360" w:lineRule="auto"/>
              <w:rPr>
                <w:sz w:val="18"/>
                <w:szCs w:val="18"/>
              </w:rPr>
            </w:pPr>
            <w:r w:rsidRPr="00594D65">
              <w:rPr>
                <w:sz w:val="18"/>
                <w:szCs w:val="18"/>
              </w:rPr>
              <w:t>Puissance unitaire des modules</w:t>
            </w:r>
          </w:p>
        </w:tc>
        <w:tc>
          <w:tcPr>
            <w:tcW w:w="0" w:type="auto"/>
            <w:hideMark/>
          </w:tcPr>
          <w:p w14:paraId="5F185178" w14:textId="0593A506" w:rsidR="00A9174C" w:rsidRPr="00594D65" w:rsidRDefault="00A9174C" w:rsidP="00A9174C">
            <w:pPr>
              <w:spacing w:line="360" w:lineRule="auto"/>
              <w:rPr>
                <w:sz w:val="18"/>
                <w:szCs w:val="18"/>
              </w:rPr>
            </w:pPr>
            <w:proofErr w:type="spellStart"/>
            <w:r w:rsidRPr="00594D65">
              <w:rPr>
                <w:sz w:val="18"/>
                <w:szCs w:val="18"/>
              </w:rPr>
              <w:t>Wc</w:t>
            </w:r>
            <w:proofErr w:type="spellEnd"/>
          </w:p>
        </w:tc>
        <w:tc>
          <w:tcPr>
            <w:tcW w:w="0" w:type="auto"/>
            <w:hideMark/>
          </w:tcPr>
          <w:p w14:paraId="42FA4548" w14:textId="6F36EFF6" w:rsidR="00A9174C" w:rsidRPr="00594D65" w:rsidRDefault="00A9174C" w:rsidP="00A9174C">
            <w:pPr>
              <w:spacing w:line="360" w:lineRule="auto"/>
              <w:rPr>
                <w:sz w:val="18"/>
                <w:szCs w:val="18"/>
              </w:rPr>
            </w:pPr>
            <w:r w:rsidRPr="00594D65">
              <w:rPr>
                <w:sz w:val="18"/>
                <w:szCs w:val="18"/>
              </w:rPr>
              <w:t>620</w:t>
            </w:r>
          </w:p>
        </w:tc>
      </w:tr>
      <w:tr w:rsidR="00A9174C" w:rsidRPr="00594D65" w14:paraId="3D74E836" w14:textId="77777777" w:rsidTr="00523EF2">
        <w:trPr>
          <w:trHeight w:val="445"/>
          <w:jc w:val="center"/>
        </w:trPr>
        <w:tc>
          <w:tcPr>
            <w:tcW w:w="0" w:type="auto"/>
            <w:hideMark/>
          </w:tcPr>
          <w:p w14:paraId="49A360DF" w14:textId="12B43908" w:rsidR="00A9174C" w:rsidRPr="00594D65" w:rsidRDefault="00A9174C" w:rsidP="00A9174C">
            <w:pPr>
              <w:spacing w:line="360" w:lineRule="auto"/>
              <w:rPr>
                <w:sz w:val="18"/>
                <w:szCs w:val="18"/>
              </w:rPr>
            </w:pPr>
            <w:r w:rsidRPr="00594D65">
              <w:rPr>
                <w:sz w:val="18"/>
                <w:szCs w:val="18"/>
              </w:rPr>
              <w:t>Nombre de modules</w:t>
            </w:r>
          </w:p>
        </w:tc>
        <w:tc>
          <w:tcPr>
            <w:tcW w:w="0" w:type="auto"/>
            <w:hideMark/>
          </w:tcPr>
          <w:p w14:paraId="1BC8277A" w14:textId="47994577" w:rsidR="00A9174C" w:rsidRPr="00594D65" w:rsidRDefault="00A9174C" w:rsidP="00A9174C">
            <w:pPr>
              <w:spacing w:line="360" w:lineRule="auto"/>
              <w:rPr>
                <w:sz w:val="18"/>
                <w:szCs w:val="18"/>
              </w:rPr>
            </w:pPr>
            <w:r w:rsidRPr="00594D65">
              <w:rPr>
                <w:sz w:val="18"/>
                <w:szCs w:val="18"/>
              </w:rPr>
              <w:t>Unités</w:t>
            </w:r>
          </w:p>
        </w:tc>
        <w:tc>
          <w:tcPr>
            <w:tcW w:w="0" w:type="auto"/>
            <w:hideMark/>
          </w:tcPr>
          <w:p w14:paraId="689F2C57" w14:textId="5FF287A1" w:rsidR="00A9174C" w:rsidRPr="00594D65" w:rsidRDefault="00A9174C" w:rsidP="00A9174C">
            <w:pPr>
              <w:spacing w:line="360" w:lineRule="auto"/>
              <w:rPr>
                <w:sz w:val="18"/>
                <w:szCs w:val="18"/>
              </w:rPr>
            </w:pPr>
            <w:r w:rsidRPr="00594D65">
              <w:rPr>
                <w:sz w:val="18"/>
                <w:szCs w:val="18"/>
              </w:rPr>
              <w:t>382 256</w:t>
            </w:r>
          </w:p>
        </w:tc>
      </w:tr>
      <w:tr w:rsidR="00A9174C" w:rsidRPr="00594D65" w14:paraId="316806F1" w14:textId="77777777" w:rsidTr="00523EF2">
        <w:trPr>
          <w:trHeight w:val="456"/>
          <w:jc w:val="center"/>
        </w:trPr>
        <w:tc>
          <w:tcPr>
            <w:tcW w:w="0" w:type="auto"/>
            <w:hideMark/>
          </w:tcPr>
          <w:p w14:paraId="48FD3AF4" w14:textId="122848C4" w:rsidR="00A9174C" w:rsidRPr="00594D65" w:rsidRDefault="00A9174C" w:rsidP="00A9174C">
            <w:pPr>
              <w:spacing w:line="360" w:lineRule="auto"/>
              <w:rPr>
                <w:sz w:val="18"/>
                <w:szCs w:val="18"/>
              </w:rPr>
            </w:pPr>
            <w:r w:rsidRPr="00594D65">
              <w:rPr>
                <w:sz w:val="18"/>
                <w:szCs w:val="18"/>
              </w:rPr>
              <w:t>Technologie d’onduleur</w:t>
            </w:r>
          </w:p>
        </w:tc>
        <w:tc>
          <w:tcPr>
            <w:tcW w:w="0" w:type="auto"/>
            <w:hideMark/>
          </w:tcPr>
          <w:p w14:paraId="35CB8C97" w14:textId="70E39FDC" w:rsidR="00A9174C" w:rsidRPr="00594D65" w:rsidRDefault="00A9174C" w:rsidP="00A9174C">
            <w:pPr>
              <w:spacing w:line="360" w:lineRule="auto"/>
              <w:rPr>
                <w:sz w:val="18"/>
                <w:szCs w:val="18"/>
              </w:rPr>
            </w:pPr>
            <w:r w:rsidRPr="00594D65">
              <w:rPr>
                <w:sz w:val="18"/>
                <w:szCs w:val="18"/>
              </w:rPr>
              <w:t>-</w:t>
            </w:r>
          </w:p>
        </w:tc>
        <w:tc>
          <w:tcPr>
            <w:tcW w:w="0" w:type="auto"/>
            <w:hideMark/>
          </w:tcPr>
          <w:p w14:paraId="5CDD508D" w14:textId="1CEC152B" w:rsidR="00A9174C" w:rsidRPr="00594D65" w:rsidRDefault="00A9174C" w:rsidP="00A9174C">
            <w:pPr>
              <w:spacing w:line="360" w:lineRule="auto"/>
              <w:rPr>
                <w:sz w:val="18"/>
                <w:szCs w:val="18"/>
              </w:rPr>
            </w:pPr>
            <w:r w:rsidRPr="00594D65">
              <w:rPr>
                <w:sz w:val="18"/>
                <w:szCs w:val="18"/>
              </w:rPr>
              <w:t>Onduleur de branche</w:t>
            </w:r>
          </w:p>
        </w:tc>
      </w:tr>
      <w:tr w:rsidR="00A9174C" w:rsidRPr="00594D65" w14:paraId="50304135" w14:textId="77777777" w:rsidTr="00523EF2">
        <w:trPr>
          <w:trHeight w:val="456"/>
          <w:jc w:val="center"/>
        </w:trPr>
        <w:tc>
          <w:tcPr>
            <w:tcW w:w="0" w:type="auto"/>
            <w:hideMark/>
          </w:tcPr>
          <w:p w14:paraId="7EDF1D98" w14:textId="771AFF53" w:rsidR="00A9174C" w:rsidRPr="00594D65" w:rsidRDefault="00A9174C" w:rsidP="00A9174C">
            <w:pPr>
              <w:spacing w:line="360" w:lineRule="auto"/>
              <w:rPr>
                <w:sz w:val="18"/>
                <w:szCs w:val="18"/>
              </w:rPr>
            </w:pPr>
            <w:r w:rsidRPr="00594D65">
              <w:rPr>
                <w:sz w:val="18"/>
                <w:szCs w:val="18"/>
              </w:rPr>
              <w:t>Nombre d’onduleurs</w:t>
            </w:r>
          </w:p>
        </w:tc>
        <w:tc>
          <w:tcPr>
            <w:tcW w:w="0" w:type="auto"/>
            <w:hideMark/>
          </w:tcPr>
          <w:p w14:paraId="507F4C73" w14:textId="6CC3C35C" w:rsidR="00A9174C" w:rsidRPr="00594D65" w:rsidRDefault="00A9174C" w:rsidP="00A9174C">
            <w:pPr>
              <w:spacing w:line="360" w:lineRule="auto"/>
              <w:rPr>
                <w:sz w:val="18"/>
                <w:szCs w:val="18"/>
              </w:rPr>
            </w:pPr>
            <w:r w:rsidRPr="00594D65">
              <w:rPr>
                <w:sz w:val="18"/>
                <w:szCs w:val="18"/>
              </w:rPr>
              <w:t>Unités</w:t>
            </w:r>
          </w:p>
        </w:tc>
        <w:tc>
          <w:tcPr>
            <w:tcW w:w="0" w:type="auto"/>
            <w:hideMark/>
          </w:tcPr>
          <w:p w14:paraId="3EA4B7E9" w14:textId="53813890" w:rsidR="00A9174C" w:rsidRPr="00594D65" w:rsidRDefault="00A9174C" w:rsidP="00A9174C">
            <w:pPr>
              <w:spacing w:line="360" w:lineRule="auto"/>
              <w:rPr>
                <w:sz w:val="18"/>
                <w:szCs w:val="18"/>
              </w:rPr>
            </w:pPr>
            <w:r w:rsidRPr="00594D65">
              <w:rPr>
                <w:sz w:val="18"/>
                <w:szCs w:val="18"/>
              </w:rPr>
              <w:t>720</w:t>
            </w:r>
          </w:p>
        </w:tc>
      </w:tr>
      <w:tr w:rsidR="00A9174C" w:rsidRPr="00594D65" w14:paraId="6736606B" w14:textId="77777777" w:rsidTr="00523EF2">
        <w:trPr>
          <w:trHeight w:val="445"/>
          <w:jc w:val="center"/>
        </w:trPr>
        <w:tc>
          <w:tcPr>
            <w:tcW w:w="0" w:type="auto"/>
            <w:hideMark/>
          </w:tcPr>
          <w:p w14:paraId="664266BE" w14:textId="54141C8D" w:rsidR="00A9174C" w:rsidRPr="00594D65" w:rsidRDefault="00A9174C" w:rsidP="00A9174C">
            <w:pPr>
              <w:spacing w:line="360" w:lineRule="auto"/>
              <w:rPr>
                <w:sz w:val="18"/>
                <w:szCs w:val="18"/>
              </w:rPr>
            </w:pPr>
            <w:r w:rsidRPr="00594D65">
              <w:rPr>
                <w:sz w:val="18"/>
                <w:szCs w:val="18"/>
              </w:rPr>
              <w:t>Type de structures</w:t>
            </w:r>
          </w:p>
        </w:tc>
        <w:tc>
          <w:tcPr>
            <w:tcW w:w="0" w:type="auto"/>
            <w:hideMark/>
          </w:tcPr>
          <w:p w14:paraId="1C6C74B9" w14:textId="43F9AD25" w:rsidR="00A9174C" w:rsidRPr="00594D65" w:rsidRDefault="00A9174C" w:rsidP="00A9174C">
            <w:pPr>
              <w:spacing w:line="360" w:lineRule="auto"/>
              <w:rPr>
                <w:sz w:val="18"/>
                <w:szCs w:val="18"/>
              </w:rPr>
            </w:pPr>
            <w:r w:rsidRPr="00594D65">
              <w:rPr>
                <w:sz w:val="18"/>
                <w:szCs w:val="18"/>
              </w:rPr>
              <w:t>-</w:t>
            </w:r>
          </w:p>
        </w:tc>
        <w:tc>
          <w:tcPr>
            <w:tcW w:w="0" w:type="auto"/>
            <w:hideMark/>
          </w:tcPr>
          <w:p w14:paraId="07C68DB0" w14:textId="740A305E" w:rsidR="00A9174C" w:rsidRPr="00594D65" w:rsidRDefault="00A9174C" w:rsidP="00A9174C">
            <w:pPr>
              <w:spacing w:line="360" w:lineRule="auto"/>
              <w:rPr>
                <w:sz w:val="18"/>
                <w:szCs w:val="18"/>
              </w:rPr>
            </w:pPr>
            <w:r w:rsidRPr="00594D65">
              <w:rPr>
                <w:sz w:val="18"/>
                <w:szCs w:val="18"/>
              </w:rPr>
              <w:t>Tracker horizontal NS</w:t>
            </w:r>
          </w:p>
        </w:tc>
      </w:tr>
      <w:tr w:rsidR="00A9174C" w:rsidRPr="00594D65" w14:paraId="5867F6C2" w14:textId="77777777" w:rsidTr="00523EF2">
        <w:trPr>
          <w:trHeight w:val="456"/>
          <w:jc w:val="center"/>
        </w:trPr>
        <w:tc>
          <w:tcPr>
            <w:tcW w:w="0" w:type="auto"/>
            <w:hideMark/>
          </w:tcPr>
          <w:p w14:paraId="2C1DCDA7" w14:textId="67B0FE61" w:rsidR="00A9174C" w:rsidRPr="00594D65" w:rsidRDefault="00A9174C" w:rsidP="00A9174C">
            <w:pPr>
              <w:spacing w:line="360" w:lineRule="auto"/>
              <w:rPr>
                <w:sz w:val="18"/>
                <w:szCs w:val="18"/>
              </w:rPr>
            </w:pPr>
            <w:r w:rsidRPr="00594D65">
              <w:rPr>
                <w:sz w:val="18"/>
                <w:szCs w:val="18"/>
              </w:rPr>
              <w:t>Ancrage</w:t>
            </w:r>
          </w:p>
        </w:tc>
        <w:tc>
          <w:tcPr>
            <w:tcW w:w="0" w:type="auto"/>
            <w:hideMark/>
          </w:tcPr>
          <w:p w14:paraId="0E673EE9" w14:textId="1D93C608" w:rsidR="00A9174C" w:rsidRPr="00594D65" w:rsidRDefault="00A9174C" w:rsidP="00A9174C">
            <w:pPr>
              <w:spacing w:line="360" w:lineRule="auto"/>
              <w:rPr>
                <w:sz w:val="18"/>
                <w:szCs w:val="18"/>
              </w:rPr>
            </w:pPr>
            <w:r w:rsidRPr="00594D65">
              <w:rPr>
                <w:sz w:val="18"/>
                <w:szCs w:val="18"/>
              </w:rPr>
              <w:t>-</w:t>
            </w:r>
          </w:p>
        </w:tc>
        <w:tc>
          <w:tcPr>
            <w:tcW w:w="0" w:type="auto"/>
            <w:hideMark/>
          </w:tcPr>
          <w:p w14:paraId="29E52FD0" w14:textId="0FF5B1EF" w:rsidR="00A9174C" w:rsidRPr="00594D65" w:rsidRDefault="00A9174C" w:rsidP="00A9174C">
            <w:pPr>
              <w:spacing w:line="360" w:lineRule="auto"/>
              <w:rPr>
                <w:sz w:val="18"/>
                <w:szCs w:val="18"/>
              </w:rPr>
            </w:pPr>
            <w:r w:rsidRPr="00594D65">
              <w:rPr>
                <w:sz w:val="18"/>
                <w:szCs w:val="18"/>
              </w:rPr>
              <w:t>Pieux battus</w:t>
            </w:r>
          </w:p>
        </w:tc>
      </w:tr>
      <w:tr w:rsidR="00A9174C" w:rsidRPr="00594D65" w14:paraId="7767EF1B" w14:textId="77777777" w:rsidTr="00523EF2">
        <w:trPr>
          <w:trHeight w:val="402"/>
          <w:jc w:val="center"/>
        </w:trPr>
        <w:tc>
          <w:tcPr>
            <w:tcW w:w="0" w:type="auto"/>
            <w:hideMark/>
          </w:tcPr>
          <w:p w14:paraId="27725329" w14:textId="2BDC5204" w:rsidR="00A9174C" w:rsidRPr="00594D65" w:rsidRDefault="00A9174C" w:rsidP="00A9174C">
            <w:pPr>
              <w:spacing w:line="360" w:lineRule="auto"/>
              <w:rPr>
                <w:sz w:val="18"/>
                <w:szCs w:val="18"/>
              </w:rPr>
            </w:pPr>
            <w:r w:rsidRPr="00594D65">
              <w:rPr>
                <w:sz w:val="18"/>
                <w:szCs w:val="18"/>
              </w:rPr>
              <w:t>Production annuelle estimée</w:t>
            </w:r>
          </w:p>
        </w:tc>
        <w:tc>
          <w:tcPr>
            <w:tcW w:w="0" w:type="auto"/>
            <w:hideMark/>
          </w:tcPr>
          <w:p w14:paraId="67ED07D6" w14:textId="2FEA4D97" w:rsidR="00A9174C" w:rsidRPr="00594D65" w:rsidRDefault="00A9174C" w:rsidP="00A9174C">
            <w:pPr>
              <w:spacing w:line="360" w:lineRule="auto"/>
              <w:rPr>
                <w:sz w:val="18"/>
                <w:szCs w:val="18"/>
              </w:rPr>
            </w:pPr>
            <w:r w:rsidRPr="00594D65">
              <w:rPr>
                <w:sz w:val="18"/>
                <w:szCs w:val="18"/>
              </w:rPr>
              <w:t>GWh</w:t>
            </w:r>
          </w:p>
        </w:tc>
        <w:tc>
          <w:tcPr>
            <w:tcW w:w="0" w:type="auto"/>
            <w:hideMark/>
          </w:tcPr>
          <w:p w14:paraId="0B528293" w14:textId="457B01EB" w:rsidR="00A9174C" w:rsidRPr="00594D65" w:rsidRDefault="00A9174C" w:rsidP="00A9174C">
            <w:pPr>
              <w:spacing w:line="360" w:lineRule="auto"/>
              <w:rPr>
                <w:sz w:val="18"/>
                <w:szCs w:val="18"/>
              </w:rPr>
            </w:pPr>
            <w:r w:rsidRPr="00594D65">
              <w:rPr>
                <w:sz w:val="18"/>
                <w:szCs w:val="18"/>
              </w:rPr>
              <w:t>522</w:t>
            </w:r>
          </w:p>
        </w:tc>
      </w:tr>
      <w:tr w:rsidR="00A9174C" w:rsidRPr="00594D65" w14:paraId="043F63DF" w14:textId="77777777" w:rsidTr="00523EF2">
        <w:trPr>
          <w:trHeight w:val="101"/>
          <w:jc w:val="center"/>
        </w:trPr>
        <w:tc>
          <w:tcPr>
            <w:tcW w:w="0" w:type="auto"/>
            <w:hideMark/>
          </w:tcPr>
          <w:p w14:paraId="694CD75E" w14:textId="38D25144" w:rsidR="00A9174C" w:rsidRPr="00594D65" w:rsidRDefault="00A9174C" w:rsidP="00A9174C">
            <w:pPr>
              <w:spacing w:line="360" w:lineRule="auto"/>
              <w:rPr>
                <w:sz w:val="18"/>
                <w:szCs w:val="18"/>
              </w:rPr>
            </w:pPr>
            <w:r w:rsidRPr="00594D65">
              <w:rPr>
                <w:sz w:val="18"/>
                <w:szCs w:val="18"/>
              </w:rPr>
              <w:t>Raccordement</w:t>
            </w:r>
          </w:p>
        </w:tc>
        <w:tc>
          <w:tcPr>
            <w:tcW w:w="0" w:type="auto"/>
            <w:hideMark/>
          </w:tcPr>
          <w:p w14:paraId="43EF1507" w14:textId="2F750679" w:rsidR="00A9174C" w:rsidRPr="00594D65" w:rsidRDefault="00A9174C" w:rsidP="00A9174C">
            <w:pPr>
              <w:spacing w:line="360" w:lineRule="auto"/>
              <w:rPr>
                <w:sz w:val="18"/>
                <w:szCs w:val="18"/>
              </w:rPr>
            </w:pPr>
            <w:r w:rsidRPr="00594D65">
              <w:rPr>
                <w:sz w:val="18"/>
                <w:szCs w:val="18"/>
              </w:rPr>
              <w:t>-</w:t>
            </w:r>
          </w:p>
        </w:tc>
        <w:tc>
          <w:tcPr>
            <w:tcW w:w="0" w:type="auto"/>
            <w:hideMark/>
          </w:tcPr>
          <w:p w14:paraId="46068C41" w14:textId="2D8330E0" w:rsidR="00A9174C" w:rsidRPr="00594D65" w:rsidRDefault="00A9174C" w:rsidP="00A9174C">
            <w:pPr>
              <w:spacing w:line="360" w:lineRule="auto"/>
              <w:rPr>
                <w:sz w:val="18"/>
                <w:szCs w:val="18"/>
              </w:rPr>
            </w:pPr>
            <w:r w:rsidRPr="00594D65">
              <w:rPr>
                <w:sz w:val="18"/>
                <w:szCs w:val="18"/>
              </w:rPr>
              <w:t xml:space="preserve">Poste STEG de </w:t>
            </w:r>
            <w:proofErr w:type="spellStart"/>
            <w:r w:rsidRPr="00594D65">
              <w:rPr>
                <w:sz w:val="18"/>
                <w:szCs w:val="18"/>
              </w:rPr>
              <w:t>Meknassy</w:t>
            </w:r>
            <w:proofErr w:type="spellEnd"/>
            <w:r w:rsidRPr="00594D65">
              <w:rPr>
                <w:sz w:val="18"/>
                <w:szCs w:val="18"/>
              </w:rPr>
              <w:t xml:space="preserve"> (225 kV)</w:t>
            </w:r>
          </w:p>
        </w:tc>
      </w:tr>
    </w:tbl>
    <w:p w14:paraId="08678707" w14:textId="77777777" w:rsidR="00A9174C" w:rsidRPr="00594D65" w:rsidRDefault="00A9174C" w:rsidP="00A9174C">
      <w:pPr>
        <w:pStyle w:val="Titre21"/>
        <w:numPr>
          <w:ilvl w:val="0"/>
          <w:numId w:val="0"/>
        </w:numPr>
        <w:spacing w:before="240" w:line="360" w:lineRule="auto"/>
        <w:ind w:left="576"/>
      </w:pPr>
      <w:bookmarkStart w:id="69" w:name="_Toc203402419"/>
      <w:bookmarkEnd w:id="68"/>
    </w:p>
    <w:p w14:paraId="3B52270C" w14:textId="77777777" w:rsidR="00A9174C" w:rsidRPr="00594D65" w:rsidRDefault="00A9174C">
      <w:pPr>
        <w:widowControl/>
        <w:suppressAutoHyphens w:val="0"/>
        <w:autoSpaceDE/>
        <w:autoSpaceDN/>
        <w:spacing w:after="160" w:line="259" w:lineRule="auto"/>
        <w:rPr>
          <w:i/>
          <w:sz w:val="26"/>
        </w:rPr>
      </w:pPr>
      <w:r w:rsidRPr="00594D65">
        <w:br w:type="page"/>
      </w:r>
    </w:p>
    <w:p w14:paraId="010DFB02" w14:textId="06B3D07E" w:rsidR="0063792A" w:rsidRPr="00594D65" w:rsidRDefault="0043141E" w:rsidP="00335249">
      <w:pPr>
        <w:pStyle w:val="Heading2"/>
        <w:rPr>
          <w:i/>
        </w:rPr>
      </w:pPr>
      <w:bookmarkStart w:id="70" w:name="_Toc208832700"/>
      <w:r w:rsidRPr="00594D65">
        <w:lastRenderedPageBreak/>
        <w:t>Activités du projet</w:t>
      </w:r>
      <w:bookmarkEnd w:id="69"/>
      <w:bookmarkEnd w:id="70"/>
    </w:p>
    <w:p w14:paraId="412C4B85" w14:textId="3E3C69DD" w:rsidR="0043141E" w:rsidRPr="00594D65" w:rsidRDefault="0043141E" w:rsidP="00335249">
      <w:pPr>
        <w:pStyle w:val="Heading3"/>
      </w:pPr>
      <w:bookmarkStart w:id="71" w:name="_Toc203402420"/>
      <w:bookmarkStart w:id="72" w:name="_Toc208832701"/>
      <w:r w:rsidRPr="00594D65">
        <w:t xml:space="preserve">Phase de </w:t>
      </w:r>
      <w:bookmarkEnd w:id="71"/>
      <w:r w:rsidR="00BC1003" w:rsidRPr="00594D65">
        <w:t>Planification :</w:t>
      </w:r>
      <w:bookmarkEnd w:id="72"/>
    </w:p>
    <w:p w14:paraId="0E63CD79" w14:textId="7B01AEDB" w:rsidR="00BC1003" w:rsidRPr="00594D65" w:rsidRDefault="00BC1003" w:rsidP="00E1134C">
      <w:pPr>
        <w:pStyle w:val="ListParagraph"/>
        <w:numPr>
          <w:ilvl w:val="0"/>
          <w:numId w:val="22"/>
        </w:numPr>
        <w:spacing w:line="360" w:lineRule="auto"/>
        <w:jc w:val="both"/>
        <w:rPr>
          <w:b/>
          <w:bCs/>
        </w:rPr>
      </w:pPr>
      <w:r w:rsidRPr="00594D65">
        <w:rPr>
          <w:b/>
          <w:bCs/>
        </w:rPr>
        <w:t>Études préalables :</w:t>
      </w:r>
      <w:r w:rsidR="00A9174C" w:rsidRPr="00594D65">
        <w:rPr>
          <w:b/>
          <w:bCs/>
        </w:rPr>
        <w:t xml:space="preserve"> </w:t>
      </w:r>
      <w:r w:rsidRPr="00594D65">
        <w:t>Réalisation d’études de faisabilité technique, économique et financière afin de confirmer la viabilité du projet</w:t>
      </w:r>
      <w:r w:rsidR="00A9174C" w:rsidRPr="00594D65">
        <w:t> ; c</w:t>
      </w:r>
      <w:r w:rsidRPr="00594D65">
        <w:t>onduite d’une Étude d’Impact Environnemental et Social (EIES) préliminaire et consultation des parties prenantes concernées (autorités locales, population, institutions).</w:t>
      </w:r>
    </w:p>
    <w:p w14:paraId="7713E4F3" w14:textId="39CA6735" w:rsidR="00BC1003" w:rsidRPr="00594D65" w:rsidRDefault="00BC1003" w:rsidP="00E1134C">
      <w:pPr>
        <w:pStyle w:val="ListParagraph"/>
        <w:numPr>
          <w:ilvl w:val="0"/>
          <w:numId w:val="22"/>
        </w:numPr>
        <w:spacing w:line="360" w:lineRule="auto"/>
        <w:jc w:val="both"/>
        <w:rPr>
          <w:b/>
          <w:bCs/>
        </w:rPr>
      </w:pPr>
      <w:r w:rsidRPr="00594D65">
        <w:rPr>
          <w:b/>
          <w:bCs/>
        </w:rPr>
        <w:t>Définition du projet :</w:t>
      </w:r>
      <w:r w:rsidR="00A9174C" w:rsidRPr="00594D65">
        <w:rPr>
          <w:b/>
          <w:bCs/>
        </w:rPr>
        <w:t xml:space="preserve"> </w:t>
      </w:r>
      <w:r w:rsidRPr="00594D65">
        <w:t>Délimitation précise du périmètre de la centrale photovoltaïque et identification de ses principales composantes techniques (modules, trackers, transformateurs, poste HT, accès routiers).</w:t>
      </w:r>
    </w:p>
    <w:p w14:paraId="6F31CFB5" w14:textId="48E4A3B9" w:rsidR="00BC1003" w:rsidRPr="00594D65" w:rsidRDefault="00BC1003" w:rsidP="00E1134C">
      <w:pPr>
        <w:pStyle w:val="ListParagraph"/>
        <w:numPr>
          <w:ilvl w:val="0"/>
          <w:numId w:val="22"/>
        </w:numPr>
        <w:spacing w:line="360" w:lineRule="auto"/>
        <w:jc w:val="both"/>
        <w:rPr>
          <w:b/>
          <w:bCs/>
        </w:rPr>
      </w:pPr>
      <w:r w:rsidRPr="00594D65">
        <w:rPr>
          <w:b/>
          <w:bCs/>
        </w:rPr>
        <w:t>Autorisation et conformité réglementaire :</w:t>
      </w:r>
      <w:r w:rsidR="00A9174C" w:rsidRPr="00594D65">
        <w:rPr>
          <w:b/>
          <w:bCs/>
        </w:rPr>
        <w:t xml:space="preserve"> </w:t>
      </w:r>
      <w:r w:rsidRPr="00594D65">
        <w:t>Obtention des permis et autorisations nécessaires (foncier, urbanisme, environnement, énergie)</w:t>
      </w:r>
      <w:r w:rsidR="00A9174C" w:rsidRPr="00594D65">
        <w:t> </w:t>
      </w:r>
      <w:r w:rsidR="00011722" w:rsidRPr="00594D65">
        <w:t>; consultation</w:t>
      </w:r>
      <w:r w:rsidRPr="00594D65">
        <w:t xml:space="preserve"> des parties prenantes</w:t>
      </w:r>
      <w:r w:rsidR="00A9174C" w:rsidRPr="00594D65">
        <w:t> ; et a</w:t>
      </w:r>
      <w:r w:rsidRPr="00594D65">
        <w:t>lignement avec la réglementation nationale et les standards internationaux (santé, sécurité, environnement, normes de construction).</w:t>
      </w:r>
    </w:p>
    <w:p w14:paraId="20FC2C3E" w14:textId="7246E624" w:rsidR="00BC1003" w:rsidRPr="00594D65" w:rsidRDefault="00BC1003" w:rsidP="00E1134C">
      <w:pPr>
        <w:pStyle w:val="ListParagraph"/>
        <w:numPr>
          <w:ilvl w:val="0"/>
          <w:numId w:val="22"/>
        </w:numPr>
        <w:spacing w:line="360" w:lineRule="auto"/>
        <w:jc w:val="both"/>
        <w:rPr>
          <w:b/>
          <w:bCs/>
        </w:rPr>
      </w:pPr>
      <w:r w:rsidRPr="00594D65">
        <w:rPr>
          <w:b/>
          <w:bCs/>
        </w:rPr>
        <w:t>Planification technique et logistique :</w:t>
      </w:r>
      <w:r w:rsidR="00A9174C" w:rsidRPr="00594D65">
        <w:rPr>
          <w:b/>
          <w:bCs/>
        </w:rPr>
        <w:t xml:space="preserve"> </w:t>
      </w:r>
      <w:r w:rsidRPr="00594D65">
        <w:t>Définition du schéma de raccordement au réseau de la STEG</w:t>
      </w:r>
      <w:r w:rsidR="00A9174C" w:rsidRPr="00594D65">
        <w:t xml:space="preserve"> ; </w:t>
      </w:r>
      <w:r w:rsidR="00011722" w:rsidRPr="00594D65">
        <w:t>p</w:t>
      </w:r>
      <w:r w:rsidRPr="00594D65">
        <w:t>réparation de la logistique liée au transport des équipements lourds et spéciaux</w:t>
      </w:r>
      <w:r w:rsidR="00011722" w:rsidRPr="00594D65">
        <w:t> ; préparation</w:t>
      </w:r>
      <w:r w:rsidRPr="00594D65">
        <w:t xml:space="preserve"> des ressources humaines et planification des bases-vie.</w:t>
      </w:r>
    </w:p>
    <w:p w14:paraId="7636C8BD" w14:textId="0893BE92" w:rsidR="00B367C8" w:rsidRPr="00594D65" w:rsidRDefault="00BC1003" w:rsidP="00335249">
      <w:pPr>
        <w:pStyle w:val="Heading3"/>
      </w:pPr>
      <w:bookmarkStart w:id="73" w:name="_Toc208832702"/>
      <w:r w:rsidRPr="00594D65">
        <w:t>Phase de Pré construction :</w:t>
      </w:r>
      <w:bookmarkEnd w:id="73"/>
    </w:p>
    <w:p w14:paraId="787AFA88" w14:textId="0BD41D9B" w:rsidR="006F3297" w:rsidRPr="00594D65" w:rsidRDefault="006F3297" w:rsidP="00E1134C">
      <w:pPr>
        <w:pStyle w:val="ListParagraph"/>
        <w:numPr>
          <w:ilvl w:val="0"/>
          <w:numId w:val="23"/>
        </w:numPr>
        <w:tabs>
          <w:tab w:val="left" w:pos="709"/>
        </w:tabs>
        <w:spacing w:line="360" w:lineRule="auto"/>
        <w:jc w:val="both"/>
        <w:rPr>
          <w:b/>
          <w:bCs/>
        </w:rPr>
      </w:pPr>
      <w:r w:rsidRPr="00594D65">
        <w:rPr>
          <w:b/>
          <w:bCs/>
        </w:rPr>
        <w:t>Aménagement de la base-vie et logistique</w:t>
      </w:r>
      <w:r w:rsidR="003C472D" w:rsidRPr="00594D65">
        <w:rPr>
          <w:b/>
          <w:bCs/>
        </w:rPr>
        <w:t xml:space="preserve"> :</w:t>
      </w:r>
      <w:r w:rsidR="003C472D" w:rsidRPr="00594D65">
        <w:t xml:space="preserve"> Mise</w:t>
      </w:r>
      <w:r w:rsidRPr="00594D65">
        <w:t xml:space="preserve"> en place de la base vie pour ouvriers et du personnel technique</w:t>
      </w:r>
      <w:r w:rsidR="00011722" w:rsidRPr="00594D65">
        <w:t> ; i</w:t>
      </w:r>
      <w:r w:rsidRPr="00594D65">
        <w:t>nstallation de zones de stockage et d’aires de manutention pour les équipements</w:t>
      </w:r>
      <w:r w:rsidR="00011722" w:rsidRPr="00594D65">
        <w:t> et m</w:t>
      </w:r>
      <w:r w:rsidRPr="00594D65">
        <w:t>ise à disposition de sources temporaires d’eau (citernes) et d’électricité (groupes électrogènes).</w:t>
      </w:r>
    </w:p>
    <w:p w14:paraId="3B8009B1" w14:textId="1398AFEE" w:rsidR="006F3297" w:rsidRPr="00594D65" w:rsidRDefault="006F3297" w:rsidP="00E1134C">
      <w:pPr>
        <w:pStyle w:val="ListParagraph"/>
        <w:numPr>
          <w:ilvl w:val="0"/>
          <w:numId w:val="23"/>
        </w:numPr>
        <w:tabs>
          <w:tab w:val="num" w:pos="993"/>
        </w:tabs>
        <w:spacing w:line="360" w:lineRule="auto"/>
        <w:jc w:val="both"/>
        <w:rPr>
          <w:b/>
          <w:bCs/>
        </w:rPr>
      </w:pPr>
      <w:r w:rsidRPr="00594D65">
        <w:rPr>
          <w:b/>
          <w:bCs/>
        </w:rPr>
        <w:t xml:space="preserve">Sécurisation et organisation du site </w:t>
      </w:r>
      <w:r w:rsidRPr="00594D65">
        <w:t>:</w:t>
      </w:r>
      <w:r w:rsidR="00011722" w:rsidRPr="00594D65">
        <w:t xml:space="preserve"> </w:t>
      </w:r>
      <w:r w:rsidRPr="00594D65">
        <w:t>Pose de clôtures temporaires (fils barbelés) pour délimiter le périmètre</w:t>
      </w:r>
      <w:r w:rsidR="00011722" w:rsidRPr="00594D65">
        <w:t>, c</w:t>
      </w:r>
      <w:r w:rsidRPr="00594D65">
        <w:t>es clôtures seront d’une hauteur hors sol de 2,5m, équipée</w:t>
      </w:r>
      <w:r w:rsidR="00011722" w:rsidRPr="00594D65">
        <w:t>s</w:t>
      </w:r>
      <w:r w:rsidRPr="00594D65">
        <w:t xml:space="preserve"> d’un bavolet avec 3 rangées de barbelés</w:t>
      </w:r>
      <w:r w:rsidR="00011722" w:rsidRPr="00594D65">
        <w:t xml:space="preserve"> ; </w:t>
      </w:r>
      <w:r w:rsidRPr="00594D65">
        <w:t>doubles rouleaux de fils barbelés de type concertina</w:t>
      </w:r>
      <w:r w:rsidR="00011722" w:rsidRPr="00594D65">
        <w:t> ; m</w:t>
      </w:r>
      <w:r w:rsidRPr="00594D65">
        <w:t>ise en place d’un système de sécurité (gardiennage, surveillance)</w:t>
      </w:r>
      <w:r w:rsidR="00011722" w:rsidRPr="00594D65">
        <w:t xml:space="preserve"> ainsi que l’a</w:t>
      </w:r>
      <w:r w:rsidRPr="00594D65">
        <w:t>ménagement de pistes d’accès provisoires pour la circulation des engins et du personnel.</w:t>
      </w:r>
    </w:p>
    <w:p w14:paraId="2BA24757" w14:textId="5AFF8FD5" w:rsidR="006F3297" w:rsidRPr="00594D65" w:rsidRDefault="006F3297" w:rsidP="00E1134C">
      <w:pPr>
        <w:pStyle w:val="ListParagraph"/>
        <w:numPr>
          <w:ilvl w:val="0"/>
          <w:numId w:val="23"/>
        </w:numPr>
        <w:spacing w:line="360" w:lineRule="auto"/>
        <w:jc w:val="both"/>
      </w:pPr>
      <w:r w:rsidRPr="00594D65">
        <w:rPr>
          <w:b/>
          <w:bCs/>
        </w:rPr>
        <w:t xml:space="preserve">Préparation du </w:t>
      </w:r>
      <w:r w:rsidR="003C472D" w:rsidRPr="00594D65">
        <w:rPr>
          <w:b/>
          <w:bCs/>
        </w:rPr>
        <w:t xml:space="preserve">terrain : </w:t>
      </w:r>
      <w:r w:rsidRPr="00594D65">
        <w:t>Défrichement léger de la végétation et nivellement de certaines zones</w:t>
      </w:r>
      <w:r w:rsidR="003C472D" w:rsidRPr="00594D65">
        <w:t xml:space="preserve"> et b</w:t>
      </w:r>
      <w:r w:rsidRPr="00594D65">
        <w:t>alisage du site et premiers terrassements pour stabiliser le sol.</w:t>
      </w:r>
    </w:p>
    <w:p w14:paraId="2CCC058E" w14:textId="77777777" w:rsidR="003C472D" w:rsidRPr="00594D65" w:rsidRDefault="003C472D" w:rsidP="003C472D">
      <w:pPr>
        <w:pStyle w:val="ListParagraph"/>
        <w:spacing w:line="360" w:lineRule="auto"/>
        <w:jc w:val="both"/>
        <w:rPr>
          <w:b/>
          <w:bCs/>
        </w:rPr>
      </w:pPr>
    </w:p>
    <w:p w14:paraId="554E3A1C" w14:textId="760575CC" w:rsidR="006F3297" w:rsidRPr="00594D65" w:rsidRDefault="006F3297" w:rsidP="00335249">
      <w:pPr>
        <w:pStyle w:val="Heading3"/>
      </w:pPr>
      <w:bookmarkStart w:id="74" w:name="_Toc208832703"/>
      <w:r w:rsidRPr="00594D65">
        <w:lastRenderedPageBreak/>
        <w:t>Phase de construction : (18 mois)</w:t>
      </w:r>
      <w:bookmarkEnd w:id="74"/>
    </w:p>
    <w:p w14:paraId="1D1AAE1E" w14:textId="36299B95" w:rsidR="006F3297" w:rsidRPr="00594D65" w:rsidRDefault="006F3297" w:rsidP="00E1134C">
      <w:pPr>
        <w:pStyle w:val="ListParagraph"/>
        <w:numPr>
          <w:ilvl w:val="0"/>
          <w:numId w:val="24"/>
        </w:numPr>
        <w:spacing w:line="360" w:lineRule="auto"/>
        <w:jc w:val="both"/>
        <w:rPr>
          <w:b/>
          <w:bCs/>
        </w:rPr>
      </w:pPr>
      <w:r w:rsidRPr="00594D65">
        <w:rPr>
          <w:b/>
          <w:bCs/>
        </w:rPr>
        <w:t>Travaux de génie civil et VRD</w:t>
      </w:r>
      <w:r w:rsidR="003C472D" w:rsidRPr="00594D65">
        <w:rPr>
          <w:b/>
          <w:bCs/>
        </w:rPr>
        <w:t xml:space="preserve"> :</w:t>
      </w:r>
      <w:r w:rsidR="003C472D" w:rsidRPr="00594D65">
        <w:t xml:space="preserve"> Implantation</w:t>
      </w:r>
      <w:r w:rsidRPr="00594D65">
        <w:t xml:space="preserve"> du site, nivellement général du terrain, création de pistes internes et </w:t>
      </w:r>
      <w:r w:rsidR="003C472D" w:rsidRPr="00594D65">
        <w:t>plateformes ; réalisation</w:t>
      </w:r>
      <w:r w:rsidRPr="00594D65">
        <w:t xml:space="preserve"> des fondations : pieux battus (~2,5 m pour structures standards, jusqu’à 20 m pour les pylônes en zones sensibles)</w:t>
      </w:r>
      <w:r w:rsidR="003C472D" w:rsidRPr="00594D65">
        <w:t> ; c</w:t>
      </w:r>
      <w:r w:rsidRPr="00594D65">
        <w:t>onstruction des bâtiments techniques (salle de commande, poste de garde, locaux de maintenance, citernes incendie)</w:t>
      </w:r>
      <w:r w:rsidR="003C472D" w:rsidRPr="00594D65">
        <w:t xml:space="preserve"> et m</w:t>
      </w:r>
      <w:r w:rsidRPr="00594D65">
        <w:t>ise en place du réseau de drainage et des infrastructures d’eau/assainissement.</w:t>
      </w:r>
    </w:p>
    <w:p w14:paraId="1DAF9A83" w14:textId="058FCBFB" w:rsidR="006F3297" w:rsidRPr="00594D65" w:rsidRDefault="006F3297" w:rsidP="00E1134C">
      <w:pPr>
        <w:pStyle w:val="ListParagraph"/>
        <w:numPr>
          <w:ilvl w:val="0"/>
          <w:numId w:val="16"/>
        </w:numPr>
        <w:spacing w:line="360" w:lineRule="auto"/>
        <w:jc w:val="both"/>
      </w:pPr>
      <w:r w:rsidRPr="00594D65">
        <w:rPr>
          <w:b/>
          <w:bCs/>
        </w:rPr>
        <w:t>Installation des équipements photovoltaïques</w:t>
      </w:r>
      <w:r w:rsidRPr="00594D65">
        <w:t xml:space="preserve"> :</w:t>
      </w:r>
      <w:r w:rsidR="003C472D" w:rsidRPr="00594D65">
        <w:t xml:space="preserve"> </w:t>
      </w:r>
      <w:r w:rsidRPr="00594D65">
        <w:t>Montage des structures porteuses (trackers horizontaux)</w:t>
      </w:r>
      <w:r w:rsidR="003C472D" w:rsidRPr="00594D65">
        <w:t> ; f</w:t>
      </w:r>
      <w:r w:rsidRPr="00594D65">
        <w:t xml:space="preserve">ixation et câblage des modules </w:t>
      </w:r>
      <w:r w:rsidR="003C472D" w:rsidRPr="00594D65">
        <w:t>photovoltaïques ; installation</w:t>
      </w:r>
      <w:r w:rsidRPr="00594D65">
        <w:t xml:space="preserve"> des onduleurs, transformateurs (STS) et armoires électriques</w:t>
      </w:r>
      <w:r w:rsidR="003C472D" w:rsidRPr="00594D65">
        <w:t> ; r</w:t>
      </w:r>
      <w:r w:rsidRPr="00594D65">
        <w:t>éalisation du système de mise à la terre, parafoudres et protection contre la foudre.</w:t>
      </w:r>
    </w:p>
    <w:p w14:paraId="1C2D9BBB" w14:textId="4AF970AD" w:rsidR="006F3297" w:rsidRPr="00594D65" w:rsidRDefault="006F3297" w:rsidP="00E1134C">
      <w:pPr>
        <w:pStyle w:val="ListParagraph"/>
        <w:numPr>
          <w:ilvl w:val="0"/>
          <w:numId w:val="17"/>
        </w:numPr>
        <w:spacing w:line="360" w:lineRule="auto"/>
        <w:jc w:val="both"/>
      </w:pPr>
      <w:r w:rsidRPr="00594D65">
        <w:rPr>
          <w:b/>
          <w:bCs/>
        </w:rPr>
        <w:t>Réseaux et raccordements</w:t>
      </w:r>
      <w:proofErr w:type="gramStart"/>
      <w:r w:rsidRPr="00594D65">
        <w:t xml:space="preserve"> :Pose</w:t>
      </w:r>
      <w:proofErr w:type="gramEnd"/>
      <w:r w:rsidRPr="00594D65">
        <w:t xml:space="preserve"> de câbles de puissance et de communication dans des tranchées protégées</w:t>
      </w:r>
      <w:r w:rsidR="003C472D" w:rsidRPr="00594D65">
        <w:t> ; m</w:t>
      </w:r>
      <w:r w:rsidRPr="00594D65">
        <w:t>ise en place du réseau de communication (SCADA) et du contrôle des trackers</w:t>
      </w:r>
      <w:r w:rsidR="003C472D" w:rsidRPr="00594D65">
        <w:t xml:space="preserve"> et c</w:t>
      </w:r>
      <w:r w:rsidRPr="00594D65">
        <w:t xml:space="preserve">onstruction du poste de livraison 150/33 kV et raccordement à la ligne HT de </w:t>
      </w:r>
      <w:proofErr w:type="spellStart"/>
      <w:r w:rsidRPr="00594D65">
        <w:t>Mdhila</w:t>
      </w:r>
      <w:proofErr w:type="spellEnd"/>
      <w:r w:rsidRPr="00594D65">
        <w:t>.</w:t>
      </w:r>
    </w:p>
    <w:p w14:paraId="00AD1D6A" w14:textId="457A8536" w:rsidR="00BC1003" w:rsidRPr="00594D65" w:rsidRDefault="006F3297" w:rsidP="00E1134C">
      <w:pPr>
        <w:pStyle w:val="ListParagraph"/>
        <w:numPr>
          <w:ilvl w:val="0"/>
          <w:numId w:val="18"/>
        </w:numPr>
        <w:spacing w:line="360" w:lineRule="auto"/>
        <w:jc w:val="both"/>
      </w:pPr>
      <w:r w:rsidRPr="00594D65">
        <w:rPr>
          <w:b/>
          <w:bCs/>
        </w:rPr>
        <w:t xml:space="preserve">Sécurité et </w:t>
      </w:r>
      <w:proofErr w:type="gramStart"/>
      <w:r w:rsidRPr="00594D65">
        <w:rPr>
          <w:b/>
          <w:bCs/>
        </w:rPr>
        <w:t>protection</w:t>
      </w:r>
      <w:r w:rsidRPr="00594D65">
        <w:t>:</w:t>
      </w:r>
      <w:proofErr w:type="gramEnd"/>
      <w:r w:rsidR="003C472D" w:rsidRPr="00594D65">
        <w:t xml:space="preserve"> </w:t>
      </w:r>
      <w:r w:rsidRPr="00594D65">
        <w:t>Installation d’un système de vidéosurveillance</w:t>
      </w:r>
      <w:r w:rsidR="003C472D" w:rsidRPr="00594D65">
        <w:t xml:space="preserve"> et m</w:t>
      </w:r>
      <w:r w:rsidRPr="00594D65">
        <w:t>ise en place du système de détection périmétrique, éclairage et mesures anti-intrusion.</w:t>
      </w:r>
    </w:p>
    <w:p w14:paraId="1630B1C0" w14:textId="77777777" w:rsidR="001709F5" w:rsidRPr="00594D65" w:rsidRDefault="001709F5" w:rsidP="00335249">
      <w:pPr>
        <w:pStyle w:val="Heading3"/>
      </w:pPr>
      <w:bookmarkStart w:id="75" w:name="_Toc203402421"/>
      <w:bookmarkStart w:id="76" w:name="_Toc208832704"/>
      <w:r w:rsidRPr="00594D65">
        <w:t>Phase d’exploitation</w:t>
      </w:r>
      <w:bookmarkEnd w:id="75"/>
      <w:bookmarkEnd w:id="76"/>
    </w:p>
    <w:p w14:paraId="651FDE6D" w14:textId="71A3F850" w:rsidR="001709F5" w:rsidRPr="00594D65" w:rsidRDefault="001709F5" w:rsidP="0023555F">
      <w:pPr>
        <w:spacing w:before="240" w:after="240"/>
        <w:jc w:val="both"/>
      </w:pPr>
      <w:r w:rsidRPr="00594D65">
        <w:t xml:space="preserve">Durant la phase d’exploitation, la centrale photovoltaïque fonctionnera de manière continue pour produire de l’électricité à partir de l’énergie solaire. Les panneaux génèrent un courant continu (DC) qui est converti en courant alternatif (AC) par des onduleurs, puis injecté dans le réseau national via le poste de transformation de </w:t>
      </w:r>
      <w:proofErr w:type="spellStart"/>
      <w:r w:rsidRPr="00594D65">
        <w:t>M</w:t>
      </w:r>
      <w:r w:rsidR="00681300" w:rsidRPr="00594D65">
        <w:t>dhila</w:t>
      </w:r>
      <w:proofErr w:type="spellEnd"/>
      <w:r w:rsidRPr="00594D65">
        <w:t>. Cette phase implique également des activités régulières d’entretien et de gestion technique visant à garantir la performance optimale et la durabilité de l’installation.</w:t>
      </w:r>
    </w:p>
    <w:p w14:paraId="12A4E6F9" w14:textId="77777777" w:rsidR="001709F5" w:rsidRPr="00594D65" w:rsidRDefault="001709F5" w:rsidP="0023555F">
      <w:pPr>
        <w:spacing w:before="240" w:after="240"/>
        <w:jc w:val="both"/>
      </w:pPr>
      <w:r w:rsidRPr="00594D65">
        <w:t>Les principales activités prévues sont :</w:t>
      </w:r>
    </w:p>
    <w:p w14:paraId="5B3D9D19" w14:textId="77777777" w:rsidR="001709F5" w:rsidRPr="00594D65" w:rsidRDefault="001709F5">
      <w:pPr>
        <w:numPr>
          <w:ilvl w:val="0"/>
          <w:numId w:val="6"/>
        </w:numPr>
        <w:spacing w:before="240" w:after="240"/>
        <w:jc w:val="both"/>
      </w:pPr>
      <w:r w:rsidRPr="00594D65">
        <w:rPr>
          <w:b/>
          <w:bCs/>
        </w:rPr>
        <w:t>Surveillance en continu</w:t>
      </w:r>
      <w:r w:rsidRPr="00594D65">
        <w:t xml:space="preserve"> des performances de la centrale à l’aide d’un système SCADA (acquisition de données et contrôle à distance) ;</w:t>
      </w:r>
    </w:p>
    <w:p w14:paraId="65C09C39" w14:textId="77777777" w:rsidR="001709F5" w:rsidRPr="00594D65" w:rsidRDefault="001709F5">
      <w:pPr>
        <w:numPr>
          <w:ilvl w:val="0"/>
          <w:numId w:val="6"/>
        </w:numPr>
        <w:spacing w:before="240" w:after="240"/>
        <w:jc w:val="both"/>
      </w:pPr>
      <w:r w:rsidRPr="00594D65">
        <w:rPr>
          <w:b/>
          <w:bCs/>
        </w:rPr>
        <w:t>Nettoyage régulier des modules photovoltaïques</w:t>
      </w:r>
      <w:r w:rsidRPr="00594D65">
        <w:t>, nécessitant un apport en eau assuré par la SONEDE, afin de maintenir un rendement optimal dans un environnement poussiéreux ;</w:t>
      </w:r>
    </w:p>
    <w:p w14:paraId="2936363D" w14:textId="77777777" w:rsidR="001709F5" w:rsidRPr="00594D65" w:rsidRDefault="001709F5">
      <w:pPr>
        <w:numPr>
          <w:ilvl w:val="0"/>
          <w:numId w:val="6"/>
        </w:numPr>
        <w:spacing w:before="240" w:after="240"/>
        <w:jc w:val="both"/>
      </w:pPr>
      <w:r w:rsidRPr="00594D65">
        <w:rPr>
          <w:b/>
          <w:bCs/>
        </w:rPr>
        <w:t>Maintenance préventive et corrective</w:t>
      </w:r>
      <w:r w:rsidRPr="00594D65">
        <w:t xml:space="preserve"> des équipements, notamment les onduleurs, transformateurs et armoires électriques ;</w:t>
      </w:r>
    </w:p>
    <w:p w14:paraId="1FCB7B7C" w14:textId="77777777" w:rsidR="001709F5" w:rsidRPr="00594D65" w:rsidRDefault="001709F5">
      <w:pPr>
        <w:numPr>
          <w:ilvl w:val="0"/>
          <w:numId w:val="6"/>
        </w:numPr>
        <w:spacing w:before="240" w:after="240"/>
        <w:jc w:val="both"/>
      </w:pPr>
      <w:r w:rsidRPr="00594D65">
        <w:rPr>
          <w:b/>
          <w:bCs/>
        </w:rPr>
        <w:t>Contrôle périodique de l’intégrité structurelle</w:t>
      </w:r>
      <w:r w:rsidRPr="00594D65">
        <w:t xml:space="preserve"> des supports et des trackers ;</w:t>
      </w:r>
    </w:p>
    <w:p w14:paraId="5C4CF5CC" w14:textId="77777777" w:rsidR="001709F5" w:rsidRPr="00594D65" w:rsidRDefault="001709F5">
      <w:pPr>
        <w:numPr>
          <w:ilvl w:val="0"/>
          <w:numId w:val="6"/>
        </w:numPr>
        <w:spacing w:before="240" w:after="240"/>
        <w:jc w:val="both"/>
      </w:pPr>
      <w:r w:rsidRPr="00594D65">
        <w:rPr>
          <w:b/>
          <w:bCs/>
        </w:rPr>
        <w:t>Gestion des stocks</w:t>
      </w:r>
      <w:r w:rsidRPr="00594D65">
        <w:t xml:space="preserve"> de pièces de rechange et de consommables ;</w:t>
      </w:r>
    </w:p>
    <w:p w14:paraId="0F7E8454" w14:textId="77777777" w:rsidR="001709F5" w:rsidRPr="00594D65" w:rsidRDefault="001709F5">
      <w:pPr>
        <w:numPr>
          <w:ilvl w:val="0"/>
          <w:numId w:val="6"/>
        </w:numPr>
        <w:spacing w:before="240" w:after="240"/>
        <w:jc w:val="both"/>
      </w:pPr>
      <w:r w:rsidRPr="00594D65">
        <w:rPr>
          <w:b/>
          <w:bCs/>
        </w:rPr>
        <w:lastRenderedPageBreak/>
        <w:t>Suivi des garanties</w:t>
      </w:r>
      <w:r w:rsidRPr="00594D65">
        <w:t xml:space="preserve"> fournisseurs sur les équipements critiques ;</w:t>
      </w:r>
    </w:p>
    <w:p w14:paraId="03A74F9B" w14:textId="77777777" w:rsidR="001709F5" w:rsidRPr="00594D65" w:rsidRDefault="001709F5">
      <w:pPr>
        <w:numPr>
          <w:ilvl w:val="0"/>
          <w:numId w:val="6"/>
        </w:numPr>
        <w:spacing w:before="240" w:after="240"/>
        <w:jc w:val="both"/>
      </w:pPr>
      <w:r w:rsidRPr="00594D65">
        <w:rPr>
          <w:b/>
          <w:bCs/>
        </w:rPr>
        <w:t>Sécurité du site</w:t>
      </w:r>
      <w:r w:rsidRPr="00594D65">
        <w:t xml:space="preserve"> assurée par du personnel dédié, des clôtures, un système de vidéosurveillance et un éclairage de sécurité ;</w:t>
      </w:r>
    </w:p>
    <w:p w14:paraId="44A58C8E" w14:textId="14F58BF5" w:rsidR="001709F5" w:rsidRPr="00594D65" w:rsidRDefault="001709F5">
      <w:pPr>
        <w:numPr>
          <w:ilvl w:val="0"/>
          <w:numId w:val="6"/>
        </w:numPr>
        <w:spacing w:before="240" w:after="240"/>
        <w:jc w:val="both"/>
      </w:pPr>
      <w:r w:rsidRPr="00594D65">
        <w:rPr>
          <w:b/>
          <w:bCs/>
        </w:rPr>
        <w:t>Gestion des déchets et des panneaux PV en fin de vie</w:t>
      </w:r>
    </w:p>
    <w:p w14:paraId="6AFDEA6F" w14:textId="0B087E36" w:rsidR="0043141E" w:rsidRPr="00594D65" w:rsidRDefault="001709F5">
      <w:pPr>
        <w:numPr>
          <w:ilvl w:val="0"/>
          <w:numId w:val="6"/>
        </w:numPr>
        <w:spacing w:before="240" w:after="240"/>
        <w:jc w:val="both"/>
      </w:pPr>
      <w:r w:rsidRPr="00594D65">
        <w:rPr>
          <w:b/>
          <w:bCs/>
        </w:rPr>
        <w:t>Mise en œuvre et suivi du plan de gestion environnementale, sociale, de santé et sécurité (ESHS)</w:t>
      </w:r>
      <w:r w:rsidRPr="00594D65">
        <w:t>.</w:t>
      </w:r>
    </w:p>
    <w:p w14:paraId="47E0990D" w14:textId="77777777" w:rsidR="00462BAC" w:rsidRPr="00594D65" w:rsidRDefault="00462BAC" w:rsidP="00335249">
      <w:pPr>
        <w:pStyle w:val="Heading3"/>
      </w:pPr>
      <w:bookmarkStart w:id="77" w:name="_Toc203402422"/>
      <w:bookmarkStart w:id="78" w:name="_Toc208832705"/>
      <w:r w:rsidRPr="00594D65">
        <w:t>Phase de démantèlement</w:t>
      </w:r>
      <w:bookmarkEnd w:id="77"/>
      <w:bookmarkEnd w:id="78"/>
      <w:r w:rsidRPr="00594D65">
        <w:t xml:space="preserve"> </w:t>
      </w:r>
    </w:p>
    <w:p w14:paraId="0E5C6AEE" w14:textId="7B0F73D5" w:rsidR="00462BAC" w:rsidRPr="00594D65" w:rsidRDefault="00462BAC" w:rsidP="0023555F">
      <w:pPr>
        <w:spacing w:before="240" w:after="240"/>
        <w:jc w:val="both"/>
      </w:pPr>
      <w:r w:rsidRPr="00594D65">
        <w:t>À l’issue de la période d’exploitation de 20 ans prévue par le Contrat d’Achat d’Électricité (CAE), le projet</w:t>
      </w:r>
      <w:r w:rsidR="003C472D" w:rsidRPr="00594D65">
        <w:t xml:space="preserve"> de centrale solaire à el </w:t>
      </w:r>
      <w:proofErr w:type="spellStart"/>
      <w:r w:rsidR="003C472D" w:rsidRPr="00594D65">
        <w:t>Khobna</w:t>
      </w:r>
      <w:proofErr w:type="spellEnd"/>
      <w:r w:rsidRPr="00594D65">
        <w:t xml:space="preserve"> sera transféré à la Société Tunisienne de l’Électricité et du Gaz (STEG). Dans le cas où un démantèlement complet est retenu, un programme structuré de désaffectation sera mis en œuvre afin de garantir la remise en état du site, dans le respect des standards environnementaux.</w:t>
      </w:r>
    </w:p>
    <w:p w14:paraId="0A7EF2D2" w14:textId="77777777" w:rsidR="00462BAC" w:rsidRPr="00594D65" w:rsidRDefault="00462BAC" w:rsidP="0023555F">
      <w:pPr>
        <w:spacing w:before="240" w:after="240"/>
        <w:jc w:val="both"/>
      </w:pPr>
      <w:r w:rsidRPr="00594D65">
        <w:t>Les principales activités envisagées incluent :</w:t>
      </w:r>
    </w:p>
    <w:p w14:paraId="43362B45" w14:textId="77777777" w:rsidR="00462BAC" w:rsidRPr="00594D65" w:rsidRDefault="00462BAC">
      <w:pPr>
        <w:numPr>
          <w:ilvl w:val="0"/>
          <w:numId w:val="7"/>
        </w:numPr>
        <w:spacing w:before="240" w:after="240"/>
        <w:jc w:val="both"/>
      </w:pPr>
      <w:r w:rsidRPr="00594D65">
        <w:t>La déconnexion et le retrait de l’ensemble des composants du projet (modules photovoltaïques, onduleurs, transformateurs, sous-station, etc.) ;</w:t>
      </w:r>
    </w:p>
    <w:p w14:paraId="1026CCC3" w14:textId="77777777" w:rsidR="00462BAC" w:rsidRPr="00594D65" w:rsidRDefault="00462BAC">
      <w:pPr>
        <w:numPr>
          <w:ilvl w:val="0"/>
          <w:numId w:val="7"/>
        </w:numPr>
        <w:spacing w:before="240" w:after="240"/>
        <w:jc w:val="both"/>
      </w:pPr>
      <w:r w:rsidRPr="00594D65">
        <w:t>Le démantèlement des infrastructures (bâtiments techniques, réseaux internes, équipements de sécurité) ;</w:t>
      </w:r>
    </w:p>
    <w:p w14:paraId="3B8A0E63" w14:textId="77777777" w:rsidR="00462BAC" w:rsidRPr="00594D65" w:rsidRDefault="00462BAC">
      <w:pPr>
        <w:numPr>
          <w:ilvl w:val="0"/>
          <w:numId w:val="7"/>
        </w:numPr>
        <w:spacing w:before="240" w:after="240"/>
        <w:jc w:val="both"/>
      </w:pPr>
      <w:r w:rsidRPr="00594D65">
        <w:t>La mise en œuvre d’un plan de gestion des déchets incluant la collecte, le transport et le traitement, notamment pour les matériaux sensibles comme les panneaux PV ;</w:t>
      </w:r>
    </w:p>
    <w:p w14:paraId="3A56B29F" w14:textId="77777777" w:rsidR="00462BAC" w:rsidRPr="00594D65" w:rsidRDefault="00462BAC">
      <w:pPr>
        <w:numPr>
          <w:ilvl w:val="0"/>
          <w:numId w:val="7"/>
        </w:numPr>
        <w:spacing w:before="240" w:after="240"/>
        <w:jc w:val="both"/>
      </w:pPr>
      <w:r w:rsidRPr="00594D65">
        <w:t>La remise en état du terrain, avec nivellement, évacuation des installations résiduelles et réhabilitation écologique éventuelle ;</w:t>
      </w:r>
    </w:p>
    <w:p w14:paraId="66E1F66C" w14:textId="3E075093" w:rsidR="00130393" w:rsidRPr="00594D65" w:rsidRDefault="00462BAC">
      <w:pPr>
        <w:numPr>
          <w:ilvl w:val="0"/>
          <w:numId w:val="7"/>
        </w:numPr>
        <w:spacing w:before="240" w:after="240"/>
        <w:jc w:val="both"/>
      </w:pPr>
      <w:r w:rsidRPr="00594D65">
        <w:t>La restauration des voies internes et l’enlèvement des clôtures et équipements de protection.</w:t>
      </w:r>
    </w:p>
    <w:p w14:paraId="69C6C60F" w14:textId="77777777" w:rsidR="004E38CD" w:rsidRPr="00594D65" w:rsidRDefault="004E38CD" w:rsidP="006E6131">
      <w:pPr>
        <w:pStyle w:val="Heading2"/>
      </w:pPr>
      <w:bookmarkStart w:id="79" w:name="_Toc203402423"/>
      <w:bookmarkStart w:id="80" w:name="_Toc208832706"/>
      <w:r w:rsidRPr="00594D65">
        <w:t>Matériel utilisé</w:t>
      </w:r>
      <w:bookmarkEnd w:id="79"/>
      <w:bookmarkEnd w:id="80"/>
      <w:r w:rsidRPr="00594D65">
        <w:t xml:space="preserve"> </w:t>
      </w:r>
    </w:p>
    <w:p w14:paraId="4B842C15" w14:textId="45E41BA6" w:rsidR="00810D27" w:rsidRPr="00594D65" w:rsidRDefault="00810D27" w:rsidP="0086469C">
      <w:pPr>
        <w:spacing w:before="240" w:after="240"/>
        <w:jc w:val="both"/>
      </w:pPr>
      <w:r w:rsidRPr="00594D65">
        <w:t xml:space="preserve">Un résumé récapitulatif (à titre indicatif) du matériel que sera utilisé est présenté dans le </w:t>
      </w:r>
      <w:r w:rsidR="008A7C1C" w:rsidRPr="00594D65">
        <w:t>tableau</w:t>
      </w:r>
      <w:r w:rsidRPr="00594D65">
        <w:t xml:space="preserve"> ci-dessous :</w:t>
      </w:r>
    </w:p>
    <w:p w14:paraId="641A5DC6" w14:textId="77777777" w:rsidR="004F2AD7" w:rsidRPr="00594D65" w:rsidRDefault="004F2AD7" w:rsidP="0086469C">
      <w:pPr>
        <w:spacing w:before="240" w:after="240"/>
        <w:jc w:val="both"/>
      </w:pPr>
    </w:p>
    <w:p w14:paraId="3E8B0CA6" w14:textId="77777777" w:rsidR="004F2AD7" w:rsidRPr="00594D65" w:rsidRDefault="004F2AD7" w:rsidP="0086469C">
      <w:pPr>
        <w:spacing w:before="240" w:after="240"/>
        <w:jc w:val="both"/>
      </w:pPr>
    </w:p>
    <w:p w14:paraId="29407490" w14:textId="77777777" w:rsidR="004F2AD7" w:rsidRPr="00594D65" w:rsidRDefault="004F2AD7" w:rsidP="0086469C">
      <w:pPr>
        <w:spacing w:before="240" w:after="240"/>
        <w:jc w:val="both"/>
      </w:pPr>
    </w:p>
    <w:p w14:paraId="41B6DD97" w14:textId="16CABAF7" w:rsidR="00810D27" w:rsidRDefault="00810D27" w:rsidP="004F2AD7">
      <w:pPr>
        <w:pStyle w:val="Caption"/>
        <w:spacing w:before="240" w:after="240"/>
        <w:jc w:val="left"/>
        <w:rPr>
          <w:rFonts w:ascii="Book Antiqua" w:hAnsi="Book Antiqua"/>
          <w:b/>
          <w:i w:val="0"/>
          <w:iCs w:val="0"/>
          <w:lang w:val="fr-FR"/>
        </w:rPr>
      </w:pPr>
    </w:p>
    <w:p w14:paraId="6A084F86" w14:textId="77777777" w:rsidR="00B970B1" w:rsidRDefault="00B970B1" w:rsidP="00B970B1"/>
    <w:p w14:paraId="2EC84B88" w14:textId="77777777" w:rsidR="00B970B1" w:rsidRDefault="00B970B1" w:rsidP="00B970B1"/>
    <w:p w14:paraId="79D8AD88" w14:textId="77777777" w:rsidR="00B970B1" w:rsidRDefault="00B970B1" w:rsidP="00B970B1"/>
    <w:p w14:paraId="05CF7AFB" w14:textId="77777777" w:rsidR="00B970B1" w:rsidRPr="00B970B1" w:rsidRDefault="00B970B1" w:rsidP="00B970B1"/>
    <w:p w14:paraId="1B6DE130" w14:textId="1D362160" w:rsidR="004F2AD7" w:rsidRPr="00594D65" w:rsidRDefault="004F2AD7" w:rsidP="004F2AD7">
      <w:pPr>
        <w:pStyle w:val="Caption"/>
        <w:keepNext/>
        <w:rPr>
          <w:i w:val="0"/>
          <w:iCs w:val="0"/>
          <w:lang w:val="fr-FR"/>
        </w:rPr>
      </w:pPr>
      <w:bookmarkStart w:id="81" w:name="_Toc207402876"/>
      <w:r w:rsidRPr="00594D65">
        <w:rPr>
          <w:i w:val="0"/>
          <w:iCs w:val="0"/>
          <w:lang w:val="fr-FR"/>
        </w:rPr>
        <w:lastRenderedPageBreak/>
        <w:t xml:space="preserve">Table </w:t>
      </w:r>
      <w:r w:rsidRPr="00F777AC">
        <w:rPr>
          <w:i w:val="0"/>
          <w:iCs w:val="0"/>
          <w:lang w:val="fr-FR"/>
        </w:rPr>
        <w:fldChar w:fldCharType="begin"/>
      </w:r>
      <w:r w:rsidRPr="00594D65">
        <w:rPr>
          <w:i w:val="0"/>
          <w:iCs w:val="0"/>
          <w:lang w:val="fr-FR"/>
        </w:rPr>
        <w:instrText xml:space="preserve"> SEQ Table \* ARABIC </w:instrText>
      </w:r>
      <w:r w:rsidRPr="00F777AC">
        <w:rPr>
          <w:i w:val="0"/>
          <w:iCs w:val="0"/>
          <w:lang w:val="fr-FR"/>
        </w:rPr>
        <w:fldChar w:fldCharType="separate"/>
      </w:r>
      <w:r w:rsidR="00C36D29">
        <w:rPr>
          <w:i w:val="0"/>
          <w:iCs w:val="0"/>
          <w:noProof/>
          <w:lang w:val="fr-FR"/>
        </w:rPr>
        <w:t>10</w:t>
      </w:r>
      <w:r w:rsidRPr="00F777AC">
        <w:rPr>
          <w:i w:val="0"/>
          <w:iCs w:val="0"/>
          <w:lang w:val="fr-FR"/>
        </w:rPr>
        <w:fldChar w:fldCharType="end"/>
      </w:r>
      <w:r w:rsidRPr="00594D65">
        <w:rPr>
          <w:i w:val="0"/>
          <w:iCs w:val="0"/>
          <w:lang w:val="fr-FR"/>
        </w:rPr>
        <w:t>: Aperçu général sur les équipements prévus pour le projet</w:t>
      </w:r>
      <w:bookmarkEnd w:id="81"/>
    </w:p>
    <w:tbl>
      <w:tblPr>
        <w:tblW w:w="9776" w:type="dxa"/>
        <w:tblLook w:val="04A0" w:firstRow="1" w:lastRow="0" w:firstColumn="1" w:lastColumn="0" w:noHBand="0" w:noVBand="1"/>
      </w:tblPr>
      <w:tblGrid>
        <w:gridCol w:w="1844"/>
        <w:gridCol w:w="3095"/>
        <w:gridCol w:w="4837"/>
      </w:tblGrid>
      <w:tr w:rsidR="004E38CD" w:rsidRPr="00594D65" w14:paraId="77FDFD1D" w14:textId="77777777" w:rsidTr="23590A14">
        <w:tc>
          <w:tcPr>
            <w:tcW w:w="1722" w:type="dxa"/>
            <w:tcBorders>
              <w:top w:val="single" w:sz="4" w:space="0" w:color="auto"/>
              <w:left w:val="single" w:sz="4" w:space="0" w:color="auto"/>
              <w:bottom w:val="single" w:sz="4" w:space="0" w:color="auto"/>
              <w:right w:val="single" w:sz="4" w:space="0" w:color="auto"/>
            </w:tcBorders>
            <w:vAlign w:val="center"/>
            <w:hideMark/>
          </w:tcPr>
          <w:p w14:paraId="09A929AF" w14:textId="5B0594E8" w:rsidR="004E38CD" w:rsidRPr="00594D65" w:rsidRDefault="00810D27" w:rsidP="0023555F">
            <w:pPr>
              <w:spacing w:before="240" w:after="240"/>
              <w:jc w:val="both"/>
              <w:rPr>
                <w:b/>
                <w:bCs/>
              </w:rPr>
            </w:pPr>
            <w:r w:rsidRPr="00594D65">
              <w:rPr>
                <w:b/>
                <w:bCs/>
              </w:rPr>
              <w:t>E</w:t>
            </w:r>
            <w:r w:rsidR="004E38CD" w:rsidRPr="00594D65">
              <w:rPr>
                <w:b/>
                <w:bCs/>
              </w:rPr>
              <w:t>quipement</w:t>
            </w:r>
          </w:p>
        </w:tc>
        <w:tc>
          <w:tcPr>
            <w:tcW w:w="3217" w:type="dxa"/>
            <w:tcBorders>
              <w:top w:val="single" w:sz="4" w:space="0" w:color="auto"/>
              <w:left w:val="single" w:sz="4" w:space="0" w:color="auto"/>
              <w:bottom w:val="single" w:sz="4" w:space="0" w:color="auto"/>
              <w:right w:val="single" w:sz="4" w:space="0" w:color="auto"/>
            </w:tcBorders>
            <w:hideMark/>
          </w:tcPr>
          <w:p w14:paraId="39B0D832" w14:textId="77777777" w:rsidR="004E38CD" w:rsidRPr="00594D65" w:rsidRDefault="004E38CD" w:rsidP="0023555F">
            <w:pPr>
              <w:spacing w:before="240" w:after="240"/>
              <w:jc w:val="both"/>
              <w:rPr>
                <w:b/>
                <w:bCs/>
              </w:rPr>
            </w:pPr>
            <w:r w:rsidRPr="00594D65">
              <w:rPr>
                <w:b/>
                <w:bCs/>
              </w:rPr>
              <w:t>Description / spécification principale</w:t>
            </w:r>
          </w:p>
        </w:tc>
        <w:tc>
          <w:tcPr>
            <w:tcW w:w="4837" w:type="dxa"/>
            <w:tcBorders>
              <w:top w:val="single" w:sz="4" w:space="0" w:color="auto"/>
              <w:left w:val="single" w:sz="4" w:space="0" w:color="auto"/>
              <w:bottom w:val="single" w:sz="4" w:space="0" w:color="auto"/>
              <w:right w:val="single" w:sz="4" w:space="0" w:color="auto"/>
            </w:tcBorders>
            <w:hideMark/>
          </w:tcPr>
          <w:p w14:paraId="5062C3CA" w14:textId="77777777" w:rsidR="004E38CD" w:rsidRPr="00594D65" w:rsidRDefault="004E38CD" w:rsidP="0023555F">
            <w:pPr>
              <w:spacing w:before="240" w:after="240"/>
              <w:jc w:val="both"/>
              <w:rPr>
                <w:b/>
                <w:bCs/>
              </w:rPr>
            </w:pPr>
            <w:r w:rsidRPr="00594D65">
              <w:rPr>
                <w:b/>
                <w:bCs/>
              </w:rPr>
              <w:t>Figure (source : Web)</w:t>
            </w:r>
          </w:p>
        </w:tc>
      </w:tr>
      <w:tr w:rsidR="004E38CD" w:rsidRPr="00594D65" w14:paraId="3EB57C1D" w14:textId="77777777" w:rsidTr="23590A14">
        <w:trPr>
          <w:trHeight w:val="2214"/>
        </w:trPr>
        <w:tc>
          <w:tcPr>
            <w:tcW w:w="1722" w:type="dxa"/>
            <w:tcBorders>
              <w:top w:val="single" w:sz="4" w:space="0" w:color="auto"/>
              <w:left w:val="single" w:sz="4" w:space="0" w:color="auto"/>
              <w:bottom w:val="single" w:sz="4" w:space="0" w:color="auto"/>
              <w:right w:val="single" w:sz="4" w:space="0" w:color="auto"/>
            </w:tcBorders>
            <w:vAlign w:val="center"/>
            <w:hideMark/>
          </w:tcPr>
          <w:p w14:paraId="6A3D7884" w14:textId="04D25710" w:rsidR="23590A14" w:rsidRDefault="23590A14" w:rsidP="23590A14">
            <w:pPr>
              <w:spacing w:before="240" w:after="240"/>
              <w:jc w:val="both"/>
            </w:pPr>
            <w:r w:rsidRPr="23590A14">
              <w:rPr>
                <w:rFonts w:eastAsia="Book Antiqua" w:cs="Book Antiqua"/>
                <w:lang w:val="fr"/>
              </w:rPr>
              <w:t>Modules photovoltaïques</w:t>
            </w:r>
          </w:p>
        </w:tc>
        <w:tc>
          <w:tcPr>
            <w:tcW w:w="3217" w:type="dxa"/>
            <w:tcBorders>
              <w:top w:val="single" w:sz="4" w:space="0" w:color="auto"/>
              <w:left w:val="single" w:sz="4" w:space="0" w:color="auto"/>
              <w:bottom w:val="single" w:sz="4" w:space="0" w:color="auto"/>
              <w:right w:val="single" w:sz="4" w:space="0" w:color="auto"/>
            </w:tcBorders>
            <w:vAlign w:val="center"/>
            <w:hideMark/>
          </w:tcPr>
          <w:p w14:paraId="0F9AFB73" w14:textId="4A266854" w:rsidR="23590A14" w:rsidRPr="00FF6C3F" w:rsidRDefault="23590A14" w:rsidP="23590A14">
            <w:pPr>
              <w:spacing w:before="240" w:after="240"/>
              <w:jc w:val="both"/>
              <w:rPr>
                <w:lang w:val="it-IT"/>
              </w:rPr>
            </w:pPr>
            <w:r w:rsidRPr="23590A14">
              <w:rPr>
                <w:rFonts w:eastAsia="Book Antiqua" w:cs="Book Antiqua"/>
                <w:lang w:val="it-IT"/>
              </w:rPr>
              <w:t>Demi-cellule bifaciale Mono PERC – 620 Wc – 1500 V DC</w:t>
            </w:r>
          </w:p>
        </w:tc>
        <w:tc>
          <w:tcPr>
            <w:tcW w:w="4837" w:type="dxa"/>
            <w:tcBorders>
              <w:top w:val="single" w:sz="4" w:space="0" w:color="auto"/>
              <w:left w:val="single" w:sz="4" w:space="0" w:color="auto"/>
              <w:bottom w:val="single" w:sz="4" w:space="0" w:color="auto"/>
              <w:right w:val="single" w:sz="4" w:space="0" w:color="auto"/>
            </w:tcBorders>
            <w:hideMark/>
          </w:tcPr>
          <w:p w14:paraId="5A238A84" w14:textId="1A55C5EC" w:rsidR="23590A14" w:rsidRDefault="23590A14" w:rsidP="23590A14">
            <w:pPr>
              <w:spacing w:before="240" w:after="240"/>
              <w:jc w:val="both"/>
            </w:pPr>
            <w:r>
              <w:rPr>
                <w:noProof/>
              </w:rPr>
              <w:drawing>
                <wp:inline distT="0" distB="0" distL="0" distR="0" wp14:anchorId="231AC357" wp14:editId="43179EBE">
                  <wp:extent cx="1304925" cy="1781175"/>
                  <wp:effectExtent l="0" t="0" r="0" b="0"/>
                  <wp:docPr id="13539810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981009" name=""/>
                          <pic:cNvPicPr/>
                        </pic:nvPicPr>
                        <pic:blipFill>
                          <a:blip r:embed="rId44" cstate="email">
                            <a:extLst>
                              <a:ext uri="{28A0092B-C50C-407E-A947-70E740481C1C}">
                                <a14:useLocalDpi xmlns:a14="http://schemas.microsoft.com/office/drawing/2010/main"/>
                              </a:ext>
                            </a:extLst>
                          </a:blip>
                          <a:stretch>
                            <a:fillRect/>
                          </a:stretch>
                        </pic:blipFill>
                        <pic:spPr>
                          <a:xfrm>
                            <a:off x="0" y="0"/>
                            <a:ext cx="1304925" cy="1781175"/>
                          </a:xfrm>
                          <a:prstGeom prst="rect">
                            <a:avLst/>
                          </a:prstGeom>
                        </pic:spPr>
                      </pic:pic>
                    </a:graphicData>
                  </a:graphic>
                </wp:inline>
              </w:drawing>
            </w:r>
          </w:p>
        </w:tc>
      </w:tr>
      <w:tr w:rsidR="004E38CD" w:rsidRPr="00594D65" w14:paraId="72217AB7" w14:textId="77777777" w:rsidTr="23590A14">
        <w:trPr>
          <w:trHeight w:val="2630"/>
        </w:trPr>
        <w:tc>
          <w:tcPr>
            <w:tcW w:w="1722" w:type="dxa"/>
            <w:tcBorders>
              <w:top w:val="single" w:sz="4" w:space="0" w:color="auto"/>
              <w:left w:val="single" w:sz="4" w:space="0" w:color="auto"/>
              <w:bottom w:val="single" w:sz="4" w:space="0" w:color="auto"/>
              <w:right w:val="single" w:sz="4" w:space="0" w:color="auto"/>
            </w:tcBorders>
            <w:vAlign w:val="center"/>
            <w:hideMark/>
          </w:tcPr>
          <w:p w14:paraId="53672F50" w14:textId="77777777" w:rsidR="004E38CD" w:rsidRPr="00594D65" w:rsidRDefault="004E38CD" w:rsidP="0023555F">
            <w:pPr>
              <w:spacing w:before="240" w:after="240"/>
              <w:jc w:val="both"/>
            </w:pPr>
            <w:r w:rsidRPr="00594D65">
              <w:t>Structures de support</w:t>
            </w:r>
          </w:p>
        </w:tc>
        <w:tc>
          <w:tcPr>
            <w:tcW w:w="3217" w:type="dxa"/>
            <w:tcBorders>
              <w:top w:val="single" w:sz="4" w:space="0" w:color="auto"/>
              <w:left w:val="single" w:sz="4" w:space="0" w:color="auto"/>
              <w:bottom w:val="single" w:sz="4" w:space="0" w:color="auto"/>
              <w:right w:val="single" w:sz="4" w:space="0" w:color="auto"/>
            </w:tcBorders>
            <w:vAlign w:val="center"/>
            <w:hideMark/>
          </w:tcPr>
          <w:p w14:paraId="388EF48B" w14:textId="77777777" w:rsidR="004E38CD" w:rsidRPr="00594D65" w:rsidRDefault="004E38CD" w:rsidP="0023555F">
            <w:pPr>
              <w:spacing w:before="240" w:after="240"/>
              <w:jc w:val="both"/>
            </w:pPr>
            <w:r w:rsidRPr="00594D65">
              <w:t>Tracker horizontal à axe Nord-Sud</w:t>
            </w:r>
          </w:p>
        </w:tc>
        <w:tc>
          <w:tcPr>
            <w:tcW w:w="4837" w:type="dxa"/>
            <w:tcBorders>
              <w:top w:val="single" w:sz="4" w:space="0" w:color="auto"/>
              <w:left w:val="single" w:sz="4" w:space="0" w:color="auto"/>
              <w:bottom w:val="single" w:sz="4" w:space="0" w:color="auto"/>
              <w:right w:val="single" w:sz="4" w:space="0" w:color="auto"/>
            </w:tcBorders>
            <w:vAlign w:val="bottom"/>
            <w:hideMark/>
          </w:tcPr>
          <w:p w14:paraId="5F484239" w14:textId="002E6DD0" w:rsidR="004E38CD" w:rsidRPr="00594D65" w:rsidRDefault="004E38CD" w:rsidP="0023555F">
            <w:pPr>
              <w:spacing w:before="240" w:after="240"/>
              <w:jc w:val="both"/>
            </w:pPr>
          </w:p>
        </w:tc>
      </w:tr>
      <w:tr w:rsidR="004E38CD" w:rsidRPr="00594D65" w14:paraId="0AE5F986" w14:textId="77777777" w:rsidTr="23590A14">
        <w:trPr>
          <w:trHeight w:val="2630"/>
        </w:trPr>
        <w:tc>
          <w:tcPr>
            <w:tcW w:w="1722" w:type="dxa"/>
            <w:tcBorders>
              <w:top w:val="single" w:sz="4" w:space="0" w:color="auto"/>
              <w:left w:val="single" w:sz="4" w:space="0" w:color="auto"/>
              <w:bottom w:val="single" w:sz="4" w:space="0" w:color="auto"/>
              <w:right w:val="single" w:sz="4" w:space="0" w:color="auto"/>
            </w:tcBorders>
            <w:vAlign w:val="center"/>
            <w:hideMark/>
          </w:tcPr>
          <w:p w14:paraId="096DC1E9" w14:textId="77777777" w:rsidR="004E38CD" w:rsidRPr="00594D65" w:rsidRDefault="004E38CD" w:rsidP="0023555F">
            <w:pPr>
              <w:spacing w:before="240" w:after="240"/>
              <w:jc w:val="both"/>
            </w:pPr>
            <w:r w:rsidRPr="00594D65">
              <w:t>Onduleurs</w:t>
            </w:r>
          </w:p>
        </w:tc>
        <w:tc>
          <w:tcPr>
            <w:tcW w:w="3217" w:type="dxa"/>
            <w:tcBorders>
              <w:top w:val="single" w:sz="4" w:space="0" w:color="auto"/>
              <w:left w:val="single" w:sz="4" w:space="0" w:color="auto"/>
              <w:bottom w:val="single" w:sz="4" w:space="0" w:color="auto"/>
              <w:right w:val="single" w:sz="4" w:space="0" w:color="auto"/>
            </w:tcBorders>
            <w:vAlign w:val="center"/>
            <w:hideMark/>
          </w:tcPr>
          <w:p w14:paraId="52B4ABD6" w14:textId="77777777" w:rsidR="004E38CD" w:rsidRPr="00594D65" w:rsidRDefault="004E38CD" w:rsidP="0023555F">
            <w:pPr>
              <w:spacing w:before="240" w:after="240"/>
              <w:jc w:val="both"/>
            </w:pPr>
            <w:r w:rsidRPr="00594D65">
              <w:t>Onduleur de branche 275 kW</w:t>
            </w:r>
          </w:p>
        </w:tc>
        <w:tc>
          <w:tcPr>
            <w:tcW w:w="4837" w:type="dxa"/>
            <w:tcBorders>
              <w:top w:val="single" w:sz="4" w:space="0" w:color="auto"/>
              <w:left w:val="single" w:sz="4" w:space="0" w:color="auto"/>
              <w:bottom w:val="single" w:sz="4" w:space="0" w:color="auto"/>
              <w:right w:val="single" w:sz="4" w:space="0" w:color="auto"/>
            </w:tcBorders>
            <w:vAlign w:val="center"/>
            <w:hideMark/>
          </w:tcPr>
          <w:p w14:paraId="78310050" w14:textId="7AA091FD" w:rsidR="004E38CD" w:rsidRPr="00594D65" w:rsidRDefault="004E38CD" w:rsidP="0023555F">
            <w:pPr>
              <w:spacing w:before="240" w:after="240"/>
              <w:jc w:val="both"/>
            </w:pPr>
            <w:r w:rsidRPr="00266F65">
              <w:rPr>
                <w:noProof/>
              </w:rPr>
              <w:drawing>
                <wp:inline distT="0" distB="0" distL="0" distR="0" wp14:anchorId="2A4B8F3E" wp14:editId="10C7265E">
                  <wp:extent cx="1524000" cy="1394460"/>
                  <wp:effectExtent l="0" t="0" r="0" b="0"/>
                  <wp:docPr id="1330583566" name="Picture 23" descr="A white and red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83566" name="Picture 23" descr="A white and red cabinet&#10;&#10;AI-generated content may be incorrect."/>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524000" cy="1394460"/>
                          </a:xfrm>
                          <a:prstGeom prst="rect">
                            <a:avLst/>
                          </a:prstGeom>
                          <a:noFill/>
                          <a:ln>
                            <a:noFill/>
                          </a:ln>
                        </pic:spPr>
                      </pic:pic>
                    </a:graphicData>
                  </a:graphic>
                </wp:inline>
              </w:drawing>
            </w:r>
          </w:p>
        </w:tc>
      </w:tr>
      <w:tr w:rsidR="004E38CD" w:rsidRPr="00594D65" w14:paraId="7160AF0A" w14:textId="77777777" w:rsidTr="23590A14">
        <w:tc>
          <w:tcPr>
            <w:tcW w:w="1722" w:type="dxa"/>
            <w:tcBorders>
              <w:top w:val="single" w:sz="4" w:space="0" w:color="auto"/>
              <w:left w:val="single" w:sz="4" w:space="0" w:color="auto"/>
              <w:bottom w:val="single" w:sz="4" w:space="0" w:color="auto"/>
              <w:right w:val="single" w:sz="4" w:space="0" w:color="auto"/>
            </w:tcBorders>
            <w:vAlign w:val="center"/>
            <w:hideMark/>
          </w:tcPr>
          <w:p w14:paraId="33A231EB" w14:textId="77777777" w:rsidR="004E38CD" w:rsidRPr="00594D65" w:rsidRDefault="004E38CD" w:rsidP="0023555F">
            <w:pPr>
              <w:spacing w:before="240" w:after="240"/>
              <w:jc w:val="both"/>
            </w:pPr>
            <w:r w:rsidRPr="00594D65">
              <w:t>Systèmes de fondation</w:t>
            </w:r>
          </w:p>
        </w:tc>
        <w:tc>
          <w:tcPr>
            <w:tcW w:w="3217" w:type="dxa"/>
            <w:tcBorders>
              <w:top w:val="single" w:sz="4" w:space="0" w:color="auto"/>
              <w:left w:val="single" w:sz="4" w:space="0" w:color="auto"/>
              <w:bottom w:val="single" w:sz="4" w:space="0" w:color="auto"/>
              <w:right w:val="single" w:sz="4" w:space="0" w:color="auto"/>
            </w:tcBorders>
            <w:vAlign w:val="center"/>
            <w:hideMark/>
          </w:tcPr>
          <w:p w14:paraId="7061CC99" w14:textId="77777777" w:rsidR="004E38CD" w:rsidRPr="00594D65" w:rsidRDefault="004E38CD" w:rsidP="0023555F">
            <w:pPr>
              <w:spacing w:before="240" w:after="240"/>
              <w:jc w:val="both"/>
            </w:pPr>
            <w:r w:rsidRPr="00594D65">
              <w:t>Pieux battus en acier galvanisé</w:t>
            </w:r>
          </w:p>
        </w:tc>
        <w:tc>
          <w:tcPr>
            <w:tcW w:w="4837" w:type="dxa"/>
            <w:tcBorders>
              <w:top w:val="single" w:sz="4" w:space="0" w:color="auto"/>
              <w:left w:val="single" w:sz="4" w:space="0" w:color="auto"/>
              <w:bottom w:val="single" w:sz="4" w:space="0" w:color="auto"/>
              <w:right w:val="single" w:sz="4" w:space="0" w:color="auto"/>
            </w:tcBorders>
            <w:hideMark/>
          </w:tcPr>
          <w:p w14:paraId="72F30DAE" w14:textId="669A44CD" w:rsidR="004E38CD" w:rsidRPr="00594D65" w:rsidRDefault="004E38CD" w:rsidP="0023555F">
            <w:pPr>
              <w:spacing w:before="240" w:after="240"/>
              <w:jc w:val="both"/>
            </w:pPr>
            <w:r w:rsidRPr="00266F65">
              <w:rPr>
                <w:noProof/>
              </w:rPr>
              <w:drawing>
                <wp:inline distT="0" distB="0" distL="0" distR="0" wp14:anchorId="2FC2F81E" wp14:editId="388CE8AE">
                  <wp:extent cx="1234440" cy="1135380"/>
                  <wp:effectExtent l="0" t="0" r="3810" b="7620"/>
                  <wp:docPr id="1773356194" name="Picture 22" descr="A metal screw with a screw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56194" name="Picture 22" descr="A metal screw with a screw in it&#10;&#10;AI-generated content may be incorrect."/>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234440" cy="1135380"/>
                          </a:xfrm>
                          <a:prstGeom prst="rect">
                            <a:avLst/>
                          </a:prstGeom>
                          <a:noFill/>
                          <a:ln>
                            <a:noFill/>
                          </a:ln>
                        </pic:spPr>
                      </pic:pic>
                    </a:graphicData>
                  </a:graphic>
                </wp:inline>
              </w:drawing>
            </w:r>
          </w:p>
        </w:tc>
      </w:tr>
      <w:tr w:rsidR="004E38CD" w:rsidRPr="00594D65" w14:paraId="2022C8B0" w14:textId="77777777" w:rsidTr="23590A14">
        <w:tc>
          <w:tcPr>
            <w:tcW w:w="1722" w:type="dxa"/>
            <w:tcBorders>
              <w:top w:val="single" w:sz="4" w:space="0" w:color="auto"/>
              <w:left w:val="single" w:sz="4" w:space="0" w:color="auto"/>
              <w:bottom w:val="single" w:sz="4" w:space="0" w:color="auto"/>
              <w:right w:val="single" w:sz="4" w:space="0" w:color="auto"/>
            </w:tcBorders>
            <w:vAlign w:val="center"/>
            <w:hideMark/>
          </w:tcPr>
          <w:p w14:paraId="252802F4" w14:textId="77777777" w:rsidR="004E38CD" w:rsidRPr="00594D65" w:rsidRDefault="004E38CD" w:rsidP="0023555F">
            <w:pPr>
              <w:spacing w:before="240" w:after="240"/>
              <w:jc w:val="both"/>
            </w:pPr>
            <w:r w:rsidRPr="00594D65">
              <w:lastRenderedPageBreak/>
              <w:t>Transformateurs</w:t>
            </w:r>
          </w:p>
        </w:tc>
        <w:tc>
          <w:tcPr>
            <w:tcW w:w="3217" w:type="dxa"/>
            <w:tcBorders>
              <w:top w:val="single" w:sz="4" w:space="0" w:color="auto"/>
              <w:left w:val="single" w:sz="4" w:space="0" w:color="auto"/>
              <w:bottom w:val="single" w:sz="4" w:space="0" w:color="auto"/>
              <w:right w:val="single" w:sz="4" w:space="0" w:color="auto"/>
            </w:tcBorders>
            <w:vAlign w:val="center"/>
            <w:hideMark/>
          </w:tcPr>
          <w:p w14:paraId="0B0608E9" w14:textId="77777777" w:rsidR="004E38CD" w:rsidRPr="00594D65" w:rsidRDefault="004E38CD" w:rsidP="0023555F">
            <w:pPr>
              <w:spacing w:before="240" w:after="240"/>
              <w:jc w:val="both"/>
            </w:pPr>
            <w:r w:rsidRPr="00594D65">
              <w:t>Transformateurs 6,6 MVA</w:t>
            </w:r>
          </w:p>
        </w:tc>
        <w:tc>
          <w:tcPr>
            <w:tcW w:w="4837" w:type="dxa"/>
            <w:tcBorders>
              <w:top w:val="single" w:sz="4" w:space="0" w:color="auto"/>
              <w:left w:val="single" w:sz="4" w:space="0" w:color="auto"/>
              <w:bottom w:val="single" w:sz="4" w:space="0" w:color="auto"/>
              <w:right w:val="single" w:sz="4" w:space="0" w:color="auto"/>
            </w:tcBorders>
            <w:hideMark/>
          </w:tcPr>
          <w:p w14:paraId="019083F4" w14:textId="66158EE8" w:rsidR="004E38CD" w:rsidRPr="00594D65" w:rsidRDefault="004E38CD" w:rsidP="0023555F">
            <w:pPr>
              <w:spacing w:before="240" w:after="240"/>
              <w:jc w:val="both"/>
            </w:pPr>
            <w:r w:rsidRPr="00266F65">
              <w:rPr>
                <w:noProof/>
              </w:rPr>
              <w:drawing>
                <wp:inline distT="0" distB="0" distL="0" distR="0" wp14:anchorId="65B57262" wp14:editId="71E9FC9C">
                  <wp:extent cx="1051560" cy="944880"/>
                  <wp:effectExtent l="0" t="0" r="0" b="7620"/>
                  <wp:docPr id="6195652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051560" cy="944880"/>
                          </a:xfrm>
                          <a:prstGeom prst="rect">
                            <a:avLst/>
                          </a:prstGeom>
                          <a:noFill/>
                          <a:ln>
                            <a:noFill/>
                          </a:ln>
                        </pic:spPr>
                      </pic:pic>
                    </a:graphicData>
                  </a:graphic>
                </wp:inline>
              </w:drawing>
            </w:r>
          </w:p>
        </w:tc>
      </w:tr>
      <w:tr w:rsidR="004E38CD" w:rsidRPr="00594D65" w14:paraId="66601D70" w14:textId="77777777" w:rsidTr="23590A14">
        <w:tc>
          <w:tcPr>
            <w:tcW w:w="1722" w:type="dxa"/>
            <w:tcBorders>
              <w:top w:val="single" w:sz="4" w:space="0" w:color="auto"/>
              <w:left w:val="single" w:sz="4" w:space="0" w:color="auto"/>
              <w:bottom w:val="single" w:sz="4" w:space="0" w:color="auto"/>
              <w:right w:val="single" w:sz="4" w:space="0" w:color="auto"/>
            </w:tcBorders>
            <w:vAlign w:val="center"/>
            <w:hideMark/>
          </w:tcPr>
          <w:p w14:paraId="7179BF62" w14:textId="77777777" w:rsidR="004E38CD" w:rsidRPr="00594D65" w:rsidRDefault="004E38CD" w:rsidP="0023555F">
            <w:pPr>
              <w:spacing w:before="240" w:after="240"/>
              <w:jc w:val="both"/>
            </w:pPr>
            <w:r w:rsidRPr="00594D65">
              <w:t>Câbles</w:t>
            </w:r>
          </w:p>
        </w:tc>
        <w:tc>
          <w:tcPr>
            <w:tcW w:w="3217" w:type="dxa"/>
            <w:tcBorders>
              <w:top w:val="single" w:sz="4" w:space="0" w:color="auto"/>
              <w:left w:val="single" w:sz="4" w:space="0" w:color="auto"/>
              <w:bottom w:val="single" w:sz="4" w:space="0" w:color="auto"/>
              <w:right w:val="single" w:sz="4" w:space="0" w:color="auto"/>
            </w:tcBorders>
            <w:vAlign w:val="center"/>
            <w:hideMark/>
          </w:tcPr>
          <w:p w14:paraId="66B007D3" w14:textId="77777777" w:rsidR="004E38CD" w:rsidRPr="00594D65" w:rsidRDefault="004E38CD" w:rsidP="0023555F">
            <w:pPr>
              <w:spacing w:before="240" w:after="240"/>
              <w:jc w:val="both"/>
            </w:pPr>
            <w:r w:rsidRPr="00594D65">
              <w:t>Câbles DC enterrés – Câbles AC HT enterrés vers le poste</w:t>
            </w:r>
          </w:p>
        </w:tc>
        <w:tc>
          <w:tcPr>
            <w:tcW w:w="4837" w:type="dxa"/>
            <w:tcBorders>
              <w:top w:val="single" w:sz="4" w:space="0" w:color="auto"/>
              <w:left w:val="single" w:sz="4" w:space="0" w:color="auto"/>
              <w:bottom w:val="single" w:sz="4" w:space="0" w:color="auto"/>
              <w:right w:val="single" w:sz="4" w:space="0" w:color="auto"/>
            </w:tcBorders>
            <w:vAlign w:val="center"/>
            <w:hideMark/>
          </w:tcPr>
          <w:p w14:paraId="0A291D92" w14:textId="300238FF" w:rsidR="004E38CD" w:rsidRPr="00594D65" w:rsidRDefault="004E38CD" w:rsidP="0023555F">
            <w:pPr>
              <w:spacing w:before="240" w:after="240"/>
              <w:jc w:val="both"/>
            </w:pPr>
            <w:r w:rsidRPr="00266F65">
              <w:rPr>
                <w:noProof/>
              </w:rPr>
              <w:drawing>
                <wp:inline distT="0" distB="0" distL="0" distR="0" wp14:anchorId="7CF2117C" wp14:editId="6F322608">
                  <wp:extent cx="2697480" cy="1181100"/>
                  <wp:effectExtent l="0" t="0" r="7620" b="0"/>
                  <wp:docPr id="1036092083" name="Picture 20" descr="A close-up of a cable&#10;&#10;AI-generated content may be incorrect."/>
                  <wp:cNvGraphicFramePr/>
                  <a:graphic xmlns:a="http://schemas.openxmlformats.org/drawingml/2006/main">
                    <a:graphicData uri="http://schemas.openxmlformats.org/drawingml/2006/picture">
                      <pic:pic xmlns:pic="http://schemas.openxmlformats.org/drawingml/2006/picture">
                        <pic:nvPicPr>
                          <pic:cNvPr id="1036092083" name="Picture 20" descr="A close-up of a cable&#10;&#10;AI-generated content may be incorrect."/>
                          <pic:cNvPicPr>
                            <a:picLocks noChangeAspect="1"/>
                          </pic:cNvPicPr>
                        </pic:nvPicPr>
                        <pic:blipFill>
                          <a:blip r:embed="rId48" cstate="email">
                            <a:extLst>
                              <a:ext uri="{28A0092B-C50C-407E-A947-70E740481C1C}">
                                <a14:useLocalDpi xmlns:a14="http://schemas.microsoft.com/office/drawing/2010/main"/>
                              </a:ext>
                            </a:extLst>
                          </a:blip>
                          <a:stretch>
                            <a:fillRect/>
                          </a:stretch>
                        </pic:blipFill>
                        <pic:spPr>
                          <a:xfrm>
                            <a:off x="0" y="0"/>
                            <a:ext cx="2696845" cy="1178560"/>
                          </a:xfrm>
                          <a:prstGeom prst="rect">
                            <a:avLst/>
                          </a:prstGeom>
                          <a:ln>
                            <a:noFill/>
                          </a:ln>
                          <a:effectLst>
                            <a:softEdge rad="112500"/>
                          </a:effectLst>
                        </pic:spPr>
                      </pic:pic>
                    </a:graphicData>
                  </a:graphic>
                </wp:inline>
              </w:drawing>
            </w:r>
          </w:p>
        </w:tc>
      </w:tr>
      <w:tr w:rsidR="004E38CD" w:rsidRPr="00594D65" w14:paraId="0555F575" w14:textId="77777777" w:rsidTr="23590A14">
        <w:tc>
          <w:tcPr>
            <w:tcW w:w="1722" w:type="dxa"/>
            <w:tcBorders>
              <w:top w:val="single" w:sz="4" w:space="0" w:color="auto"/>
              <w:left w:val="single" w:sz="4" w:space="0" w:color="auto"/>
              <w:bottom w:val="single" w:sz="4" w:space="0" w:color="auto"/>
              <w:right w:val="single" w:sz="4" w:space="0" w:color="auto"/>
            </w:tcBorders>
            <w:vAlign w:val="center"/>
            <w:hideMark/>
          </w:tcPr>
          <w:p w14:paraId="105642C2" w14:textId="77777777" w:rsidR="004E38CD" w:rsidRPr="00594D65" w:rsidRDefault="004E38CD" w:rsidP="0023555F">
            <w:pPr>
              <w:spacing w:before="240" w:after="240"/>
              <w:jc w:val="both"/>
            </w:pPr>
            <w:r w:rsidRPr="00594D65">
              <w:t>Systèmes de sécurité</w:t>
            </w:r>
          </w:p>
        </w:tc>
        <w:tc>
          <w:tcPr>
            <w:tcW w:w="3217" w:type="dxa"/>
            <w:tcBorders>
              <w:top w:val="single" w:sz="4" w:space="0" w:color="auto"/>
              <w:left w:val="single" w:sz="4" w:space="0" w:color="auto"/>
              <w:bottom w:val="single" w:sz="4" w:space="0" w:color="auto"/>
              <w:right w:val="single" w:sz="4" w:space="0" w:color="auto"/>
            </w:tcBorders>
            <w:vAlign w:val="center"/>
            <w:hideMark/>
          </w:tcPr>
          <w:p w14:paraId="584BC39F" w14:textId="77777777" w:rsidR="004E38CD" w:rsidRPr="00594D65" w:rsidRDefault="004E38CD" w:rsidP="0023555F">
            <w:pPr>
              <w:spacing w:before="240" w:after="240"/>
              <w:jc w:val="both"/>
            </w:pPr>
            <w:r w:rsidRPr="00594D65">
              <w:t>Clôtures périmétriques, vidéo surveillance, éclairage périmétrique</w:t>
            </w:r>
          </w:p>
        </w:tc>
        <w:tc>
          <w:tcPr>
            <w:tcW w:w="4837" w:type="dxa"/>
            <w:tcBorders>
              <w:top w:val="single" w:sz="4" w:space="0" w:color="auto"/>
              <w:left w:val="single" w:sz="4" w:space="0" w:color="auto"/>
              <w:bottom w:val="single" w:sz="4" w:space="0" w:color="auto"/>
              <w:right w:val="single" w:sz="4" w:space="0" w:color="auto"/>
            </w:tcBorders>
            <w:vAlign w:val="center"/>
          </w:tcPr>
          <w:p w14:paraId="6D9C9EF9" w14:textId="77777777" w:rsidR="004E38CD" w:rsidRPr="00594D65" w:rsidRDefault="004E38CD" w:rsidP="0023555F">
            <w:pPr>
              <w:spacing w:before="240" w:after="240"/>
              <w:jc w:val="both"/>
            </w:pPr>
          </w:p>
          <w:p w14:paraId="2C8BAC19" w14:textId="2D5BB1A7" w:rsidR="004E38CD" w:rsidRPr="00594D65" w:rsidRDefault="004E38CD" w:rsidP="0023555F">
            <w:pPr>
              <w:spacing w:before="240" w:after="240"/>
              <w:jc w:val="both"/>
            </w:pPr>
            <w:r w:rsidRPr="00266F65">
              <w:rPr>
                <w:noProof/>
              </w:rPr>
              <w:drawing>
                <wp:inline distT="0" distB="0" distL="0" distR="0" wp14:anchorId="6D95B3DC" wp14:editId="23723398">
                  <wp:extent cx="2035136" cy="1549037"/>
                  <wp:effectExtent l="0" t="0" r="3810" b="0"/>
                  <wp:docPr id="7731821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039145" cy="1552089"/>
                          </a:xfrm>
                          <a:prstGeom prst="rect">
                            <a:avLst/>
                          </a:prstGeom>
                          <a:noFill/>
                          <a:ln>
                            <a:noFill/>
                          </a:ln>
                        </pic:spPr>
                      </pic:pic>
                    </a:graphicData>
                  </a:graphic>
                </wp:inline>
              </w:drawing>
            </w:r>
          </w:p>
        </w:tc>
      </w:tr>
      <w:tr w:rsidR="004E38CD" w:rsidRPr="00594D65" w14:paraId="71A50064" w14:textId="77777777" w:rsidTr="23590A14">
        <w:tc>
          <w:tcPr>
            <w:tcW w:w="1722" w:type="dxa"/>
            <w:tcBorders>
              <w:top w:val="single" w:sz="4" w:space="0" w:color="auto"/>
              <w:left w:val="single" w:sz="4" w:space="0" w:color="auto"/>
              <w:bottom w:val="single" w:sz="4" w:space="0" w:color="auto"/>
              <w:right w:val="single" w:sz="4" w:space="0" w:color="auto"/>
            </w:tcBorders>
            <w:vAlign w:val="center"/>
            <w:hideMark/>
          </w:tcPr>
          <w:p w14:paraId="4DB629B9" w14:textId="77777777" w:rsidR="004E38CD" w:rsidRPr="00594D65" w:rsidRDefault="004E38CD" w:rsidP="0023555F">
            <w:pPr>
              <w:spacing w:before="240" w:after="240"/>
              <w:jc w:val="both"/>
            </w:pPr>
            <w:r w:rsidRPr="00594D65">
              <w:t>Systèmes d’extinction</w:t>
            </w:r>
          </w:p>
        </w:tc>
        <w:tc>
          <w:tcPr>
            <w:tcW w:w="3217" w:type="dxa"/>
            <w:tcBorders>
              <w:top w:val="single" w:sz="4" w:space="0" w:color="auto"/>
              <w:left w:val="single" w:sz="4" w:space="0" w:color="auto"/>
              <w:bottom w:val="single" w:sz="4" w:space="0" w:color="auto"/>
              <w:right w:val="single" w:sz="4" w:space="0" w:color="auto"/>
            </w:tcBorders>
            <w:vAlign w:val="center"/>
            <w:hideMark/>
          </w:tcPr>
          <w:p w14:paraId="606B7C17" w14:textId="77777777" w:rsidR="004E38CD" w:rsidRPr="00594D65" w:rsidRDefault="004E38CD" w:rsidP="0023555F">
            <w:pPr>
              <w:spacing w:before="240" w:after="240"/>
              <w:jc w:val="both"/>
            </w:pPr>
            <w:r w:rsidRPr="00594D65">
              <w:t>Réservoirs, extincteurs, système de détection incendie</w:t>
            </w:r>
          </w:p>
        </w:tc>
        <w:tc>
          <w:tcPr>
            <w:tcW w:w="4837" w:type="dxa"/>
            <w:tcBorders>
              <w:top w:val="single" w:sz="4" w:space="0" w:color="auto"/>
              <w:left w:val="single" w:sz="4" w:space="0" w:color="auto"/>
              <w:bottom w:val="single" w:sz="4" w:space="0" w:color="auto"/>
              <w:right w:val="single" w:sz="4" w:space="0" w:color="auto"/>
            </w:tcBorders>
            <w:hideMark/>
          </w:tcPr>
          <w:p w14:paraId="16846F0D" w14:textId="12C76C87" w:rsidR="004E38CD" w:rsidRPr="00594D65" w:rsidRDefault="004E38CD" w:rsidP="0023555F">
            <w:pPr>
              <w:spacing w:before="240" w:after="240"/>
              <w:jc w:val="both"/>
            </w:pPr>
            <w:r w:rsidRPr="00266F65">
              <w:rPr>
                <w:noProof/>
              </w:rPr>
              <w:drawing>
                <wp:inline distT="0" distB="0" distL="0" distR="0" wp14:anchorId="2321FBD4" wp14:editId="408AAF41">
                  <wp:extent cx="2926080" cy="1463040"/>
                  <wp:effectExtent l="0" t="0" r="7620" b="3810"/>
                  <wp:docPr id="12926158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926080" cy="1463040"/>
                          </a:xfrm>
                          <a:prstGeom prst="rect">
                            <a:avLst/>
                          </a:prstGeom>
                          <a:noFill/>
                          <a:ln>
                            <a:noFill/>
                          </a:ln>
                        </pic:spPr>
                      </pic:pic>
                    </a:graphicData>
                  </a:graphic>
                </wp:inline>
              </w:drawing>
            </w:r>
          </w:p>
        </w:tc>
      </w:tr>
      <w:tr w:rsidR="004E38CD" w:rsidRPr="00594D65" w14:paraId="2904DD8B" w14:textId="77777777" w:rsidTr="23590A14">
        <w:trPr>
          <w:trHeight w:val="996"/>
        </w:trPr>
        <w:tc>
          <w:tcPr>
            <w:tcW w:w="1722" w:type="dxa"/>
            <w:tcBorders>
              <w:top w:val="single" w:sz="4" w:space="0" w:color="auto"/>
              <w:left w:val="single" w:sz="4" w:space="0" w:color="auto"/>
              <w:bottom w:val="single" w:sz="4" w:space="0" w:color="auto"/>
              <w:right w:val="single" w:sz="4" w:space="0" w:color="auto"/>
            </w:tcBorders>
            <w:vAlign w:val="center"/>
            <w:hideMark/>
          </w:tcPr>
          <w:p w14:paraId="620CDEC8" w14:textId="77777777" w:rsidR="004E38CD" w:rsidRPr="00594D65" w:rsidRDefault="004E38CD" w:rsidP="0023555F">
            <w:pPr>
              <w:spacing w:before="240" w:after="240"/>
              <w:jc w:val="both"/>
            </w:pPr>
            <w:r w:rsidRPr="00594D65">
              <w:t>Infrastructures additionnelles</w:t>
            </w:r>
          </w:p>
        </w:tc>
        <w:tc>
          <w:tcPr>
            <w:tcW w:w="3217" w:type="dxa"/>
            <w:tcBorders>
              <w:top w:val="single" w:sz="4" w:space="0" w:color="auto"/>
              <w:left w:val="single" w:sz="4" w:space="0" w:color="auto"/>
              <w:bottom w:val="single" w:sz="4" w:space="0" w:color="auto"/>
              <w:right w:val="single" w:sz="4" w:space="0" w:color="auto"/>
            </w:tcBorders>
            <w:hideMark/>
          </w:tcPr>
          <w:p w14:paraId="22CB9293" w14:textId="77777777" w:rsidR="004E38CD" w:rsidRPr="00594D65" w:rsidRDefault="004E38CD" w:rsidP="0023555F">
            <w:pPr>
              <w:spacing w:before="240" w:after="240"/>
              <w:jc w:val="both"/>
            </w:pPr>
            <w:r w:rsidRPr="00594D65">
              <w:t>Salle technique, centrale électrique, loge gardien, réservoir d’eau</w:t>
            </w:r>
          </w:p>
        </w:tc>
        <w:tc>
          <w:tcPr>
            <w:tcW w:w="4837" w:type="dxa"/>
            <w:tcBorders>
              <w:top w:val="single" w:sz="4" w:space="0" w:color="auto"/>
              <w:left w:val="single" w:sz="4" w:space="0" w:color="auto"/>
              <w:bottom w:val="single" w:sz="4" w:space="0" w:color="auto"/>
              <w:right w:val="single" w:sz="4" w:space="0" w:color="auto"/>
            </w:tcBorders>
            <w:vAlign w:val="center"/>
            <w:hideMark/>
          </w:tcPr>
          <w:p w14:paraId="76C2C4CD" w14:textId="77777777" w:rsidR="004E38CD" w:rsidRPr="00594D65" w:rsidRDefault="004E38CD" w:rsidP="0023555F">
            <w:pPr>
              <w:spacing w:before="240" w:after="240"/>
              <w:jc w:val="both"/>
            </w:pPr>
            <w:r w:rsidRPr="00594D65">
              <w:t>N/A</w:t>
            </w:r>
          </w:p>
        </w:tc>
      </w:tr>
    </w:tbl>
    <w:p w14:paraId="1FF46BAA" w14:textId="77777777" w:rsidR="004E38CD" w:rsidRPr="00594D65" w:rsidRDefault="004E38CD" w:rsidP="003C472D">
      <w:pPr>
        <w:pStyle w:val="Titre31"/>
        <w:spacing w:before="240" w:after="240"/>
      </w:pPr>
      <w:bookmarkStart w:id="82" w:name="_Toc203402424"/>
      <w:r w:rsidRPr="00594D65">
        <w:t>Logistique</w:t>
      </w:r>
      <w:bookmarkEnd w:id="82"/>
      <w:r w:rsidRPr="00594D65">
        <w:t xml:space="preserve">  </w:t>
      </w:r>
    </w:p>
    <w:p w14:paraId="5C4603F3" w14:textId="5E0FE64A" w:rsidR="003C472D" w:rsidRPr="00594D65" w:rsidRDefault="003C472D" w:rsidP="004F2AD7">
      <w:pPr>
        <w:jc w:val="both"/>
        <w:rPr>
          <w:b/>
        </w:rPr>
      </w:pPr>
      <w:r w:rsidRPr="00594D65">
        <w:t xml:space="preserve">L’accès au site se fait via une piste de 5 km depuis la C205. Les équipements arrivent démontés par camion. Une zone de stockage temporaire sera aménagée. Un réseau de voirie interne permettra l’entretien des panneaux et la circulation du personnel. L’alimentation en eau est </w:t>
      </w:r>
      <w:r w:rsidRPr="00594D65">
        <w:lastRenderedPageBreak/>
        <w:t>assurée par un réservoir dédié aux usages sanitaires et au système incendie</w:t>
      </w:r>
      <w:r w:rsidR="00876A3E" w:rsidRPr="00594D65">
        <w:t>, fournis par la SONEDE</w:t>
      </w:r>
      <w:r w:rsidRPr="00594D65">
        <w:rPr>
          <w:b/>
        </w:rPr>
        <w:t xml:space="preserve"> </w:t>
      </w:r>
      <w:r w:rsidR="00876A3E" w:rsidRPr="00594D65">
        <w:rPr>
          <w:b/>
        </w:rPr>
        <w:t xml:space="preserve">comme illustré dans la figure 2. </w:t>
      </w:r>
    </w:p>
    <w:p w14:paraId="75BECF3C" w14:textId="48F43946" w:rsidR="00130393" w:rsidRPr="00594D65" w:rsidRDefault="00130393" w:rsidP="006E6131">
      <w:pPr>
        <w:pStyle w:val="Heading2"/>
      </w:pPr>
      <w:bookmarkStart w:id="83" w:name="_Toc208832707"/>
      <w:r w:rsidRPr="00594D65">
        <w:t>Main d’œuvre (Estimation)</w:t>
      </w:r>
      <w:bookmarkEnd w:id="83"/>
    </w:p>
    <w:p w14:paraId="342124B6" w14:textId="77777777" w:rsidR="00130393" w:rsidRPr="00594D65" w:rsidRDefault="00130393" w:rsidP="00130393">
      <w:pPr>
        <w:spacing w:before="240" w:after="240"/>
        <w:jc w:val="both"/>
      </w:pPr>
      <w:r w:rsidRPr="00594D65">
        <w:t>Les ressources humaines mobilisées pour la construction et l’exploitation de la centrale photovoltaïque se déclinent comme suit :</w:t>
      </w:r>
    </w:p>
    <w:p w14:paraId="768A33F4" w14:textId="77777777" w:rsidR="00130393" w:rsidRPr="00594D65" w:rsidRDefault="00130393" w:rsidP="00E1134C">
      <w:pPr>
        <w:numPr>
          <w:ilvl w:val="0"/>
          <w:numId w:val="19"/>
        </w:numPr>
        <w:spacing w:before="240" w:after="240"/>
        <w:jc w:val="both"/>
      </w:pPr>
      <w:r w:rsidRPr="00594D65">
        <w:t>Phase de construction (environ 18 mois) : près de 450 emplois seront créés au pic d’activité, dont environ 100 postes qualifiés (ingénieurs, techniciens, consultants, géomètres, etc.) et 350 postes non qualifiés (ouvriers, agents de sécurité, etc.).</w:t>
      </w:r>
    </w:p>
    <w:p w14:paraId="2EF80FAD" w14:textId="77777777" w:rsidR="00130393" w:rsidRPr="00594D65" w:rsidRDefault="00130393" w:rsidP="00E1134C">
      <w:pPr>
        <w:numPr>
          <w:ilvl w:val="0"/>
          <w:numId w:val="19"/>
        </w:numPr>
        <w:spacing w:before="240" w:after="240"/>
        <w:jc w:val="both"/>
      </w:pPr>
      <w:r w:rsidRPr="00594D65">
        <w:t>Phase d’exploitation (20 ans) : environ 45 emplois seront nécessaires, comprenant une dizaine de postes qualifiés (ingénieurs, techniciens, personnel administratif, etc.) et près de 35 postes non qualifiés (agents de sécurité, chauffeurs, etc.).</w:t>
      </w:r>
    </w:p>
    <w:p w14:paraId="0F965B7B" w14:textId="259A5B0B" w:rsidR="00130393" w:rsidRPr="00594D65" w:rsidRDefault="00130393" w:rsidP="0023555F">
      <w:pPr>
        <w:spacing w:before="240" w:after="240"/>
        <w:jc w:val="both"/>
      </w:pPr>
      <w:r w:rsidRPr="00594D65">
        <w:t>Dans ce cadre, le Promoteur s’engage à privilégier, autant que possible, le recrutement de main-d’œuvre issue de la communauté locale, tant pour les postes qualifiés que non qualifiés, et ce tout au long des phases de construction et d’exploitation.</w:t>
      </w:r>
    </w:p>
    <w:p w14:paraId="0D58577C" w14:textId="66230B66" w:rsidR="00127AC9" w:rsidRPr="00594D65" w:rsidRDefault="00127AC9" w:rsidP="006E6131">
      <w:pPr>
        <w:pStyle w:val="Heading2"/>
      </w:pPr>
      <w:bookmarkStart w:id="84" w:name="_Toc203402425"/>
      <w:bookmarkStart w:id="85" w:name="_Toc208832708"/>
      <w:r w:rsidRPr="00594D65">
        <w:t>Etat du site et occupation des sols</w:t>
      </w:r>
      <w:bookmarkEnd w:id="84"/>
      <w:bookmarkEnd w:id="85"/>
    </w:p>
    <w:p w14:paraId="4E5C8B67" w14:textId="77777777" w:rsidR="003C472D" w:rsidRPr="00594D65" w:rsidRDefault="003C472D" w:rsidP="003C472D">
      <w:pPr>
        <w:spacing w:before="240" w:after="240"/>
        <w:jc w:val="both"/>
      </w:pPr>
      <w:r w:rsidRPr="00594D65">
        <w:t xml:space="preserve">La visite de terrain réalisée en avril 2025 a permis de caractériser l’occupation des sols sur l’assiette retenue pour la centrale solaire d’El </w:t>
      </w:r>
      <w:proofErr w:type="spellStart"/>
      <w:r w:rsidRPr="00594D65">
        <w:t>Khobna</w:t>
      </w:r>
      <w:proofErr w:type="spellEnd"/>
      <w:r w:rsidRPr="00594D65">
        <w:t>. Le site, globalement plat et homogène, présente un sol de type gypso-limoneux halomorphe, peu fertile et typique des zones arides salines. Aucun relief significatif n’a été observé, facilitant ainsi les aménagements futurs.</w:t>
      </w:r>
    </w:p>
    <w:p w14:paraId="7691460C" w14:textId="1B9D91DA" w:rsidR="00424DDA" w:rsidRPr="00594D65" w:rsidRDefault="003C472D" w:rsidP="003C472D">
      <w:pPr>
        <w:spacing w:before="240" w:after="240"/>
        <w:jc w:val="both"/>
      </w:pPr>
      <w:r w:rsidRPr="00594D65">
        <w:t>Sur le plan écologique, la végétation est steppique, dominée par des espèces halophytes et xérophiles bien adaptées aux conditions climatiques locales. La présence de trous de petits mammifères et reptiles, ainsi que le chant d’oiseaux entendu à plusieurs reprises, indiquent une activité faunistique modérée.</w:t>
      </w:r>
      <w:r w:rsidR="004F2AD7" w:rsidRPr="00594D65">
        <w:t xml:space="preserve">  </w:t>
      </w:r>
      <w:r w:rsidRPr="00594D65">
        <w:t xml:space="preserve">D’un point de vue foncier, environ </w:t>
      </w:r>
      <w:r w:rsidR="004C5004" w:rsidRPr="00594D65">
        <w:t>six</w:t>
      </w:r>
      <w:r w:rsidRPr="00594D65">
        <w:t xml:space="preserve"> cabines ont été identifiées sur le périmètre du projet, apparemment occupées par des éleveurs. </w:t>
      </w:r>
      <w:r w:rsidR="004C5004" w:rsidRPr="00594D65">
        <w:t xml:space="preserve">Selon les consultations effectuées dont celle avec le </w:t>
      </w:r>
      <w:proofErr w:type="spellStart"/>
      <w:r w:rsidR="004C5004" w:rsidRPr="00594D65">
        <w:t>Omda</w:t>
      </w:r>
      <w:proofErr w:type="spellEnd"/>
      <w:r w:rsidR="004C5004" w:rsidRPr="00594D65">
        <w:t xml:space="preserve"> de </w:t>
      </w:r>
      <w:proofErr w:type="spellStart"/>
      <w:r w:rsidR="004C5004" w:rsidRPr="00594D65">
        <w:t>Khobna</w:t>
      </w:r>
      <w:proofErr w:type="spellEnd"/>
      <w:r w:rsidR="004C5004" w:rsidRPr="00594D65">
        <w:t xml:space="preserve"> </w:t>
      </w:r>
      <w:r w:rsidRPr="00594D65">
        <w:t>ces installations relèvent d’une occupation informelle. Par ailleurs, le projet partage une voie d’accès existante avec le projet photovoltaïque voisin développé par SCATEC, ce qui constitue un atout logistique et environnemental.</w:t>
      </w:r>
    </w:p>
    <w:p w14:paraId="7F0DFCC8" w14:textId="75EF857E" w:rsidR="003C472D" w:rsidRPr="00594D65" w:rsidRDefault="006B2646" w:rsidP="003C472D">
      <w:pPr>
        <w:spacing w:before="240" w:after="240"/>
        <w:jc w:val="both"/>
        <w:rPr>
          <w:rFonts w:cstheme="minorBidi"/>
        </w:rPr>
      </w:pPr>
      <w:r w:rsidRPr="00266F65">
        <w:rPr>
          <w:noProof/>
          <w14:ligatures w14:val="standardContextual"/>
        </w:rPr>
        <mc:AlternateContent>
          <mc:Choice Requires="wps">
            <w:drawing>
              <wp:anchor distT="0" distB="0" distL="114300" distR="114300" simplePos="0" relativeHeight="251697174" behindDoc="0" locked="0" layoutInCell="1" allowOverlap="1" wp14:anchorId="0119FE6F" wp14:editId="2DAC2816">
                <wp:simplePos x="0" y="0"/>
                <wp:positionH relativeFrom="column">
                  <wp:posOffset>0</wp:posOffset>
                </wp:positionH>
                <wp:positionV relativeFrom="paragraph">
                  <wp:posOffset>1270</wp:posOffset>
                </wp:positionV>
                <wp:extent cx="2941983" cy="2385392"/>
                <wp:effectExtent l="0" t="0" r="10795" b="15240"/>
                <wp:wrapNone/>
                <wp:docPr id="186736190" name="Rectangle 13"/>
                <wp:cNvGraphicFramePr/>
                <a:graphic xmlns:a="http://schemas.openxmlformats.org/drawingml/2006/main">
                  <a:graphicData uri="http://schemas.microsoft.com/office/word/2010/wordprocessingShape">
                    <wps:wsp>
                      <wps:cNvSpPr/>
                      <wps:spPr>
                        <a:xfrm>
                          <a:off x="0" y="0"/>
                          <a:ext cx="2941983" cy="2385392"/>
                        </a:xfrm>
                        <a:prstGeom prst="rect">
                          <a:avLst/>
                        </a:prstGeom>
                        <a:blipFill dpi="0" rotWithShape="1">
                          <a:blip r:embed="rId51" cstate="email">
                            <a:extLst>
                              <a:ext uri="{28A0092B-C50C-407E-A947-70E740481C1C}">
                                <a14:useLocalDpi xmlns:a14="http://schemas.microsoft.com/office/drawing/2010/main"/>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1B993B25">
              <v:rect id="Rectangle 13" style="position:absolute;margin-left:0;margin-top:.1pt;width:231.65pt;height:187.85pt;z-index:251697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09101d [484]" strokeweight="1pt" w14:anchorId="2F9C1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tO0a+AgAA6wUAAA4AAABkcnMvZTJvRG9jLnhtbKxU204bMRB9r9R/&#10;sPxeNgmhJREbFIGokBAgoOLZ8dqsJa/tjie3fn3H3ksoRa1U9WXX9tzPnJmz811j2UZBNN6VfHw0&#10;4kw56SvjXkr+7enq0ylnEYWrhPVOlXyvIj9ffPxwtg1zNfG1t5UCRk5cnG9DyWvEMC+KKGvViHjk&#10;g3Ik1B4agXSFl6ICsSXvjS0mo9HnYuuhCuClipFeL1shX2T/WiuJd1pHhcyWnHLD/IX8XaVvsTgT&#10;8xcQoTayS0P8QxaNMI6CDq4uBQq2BvObq8ZI8NFrPJK+KbzWRqpcA1UzHr2p5rEWQeVaCJwYBpji&#10;/3MrbzeP4R4Ihm2I80jHVMVOQ5P+lB/bZbD2A1hqh0zS42Q2Hc9OjzmTJJscn54czyYJzuJgHiDi&#10;V+Ublg4lB+pGBklsbiK2qr1KirayJlwZa1kVCDjqFnh8NlhnGIhc2TYpdUBQG/9OlxbiSy/XjXLY&#10;cgaUFUiEjbUJkcLMVbNSFSV4XY2pHuIrElUDGIctQSLIB0o+kyUiKJR1SlhTst07VT0I6NyXQnAc&#10;cM0n3FuVbK17UJqZKiGZC8uUVxcW2EYQWYWUlG9bc6xFpdrn8clolFmbAqYhSRYZ9OzwkFXnu3PQ&#10;a/7qu21BW4VOpipPzJDY6E+JtcaDRY7sHQ7GjXEe3nNgqaoucqvfg9RCk1Ba+Wp/D6n/mQcxyCtD&#10;FLoREe8F0IASOWjp4B19tPXbkvvuxFnt4cd770mfCENSzrY08CWP39cCFGf22tFEzcbTadoQ+TI9&#10;+TJJBHwtWb2WuHVz4alNxBfKLh+TPtr+qME3z7SblikqiYSTFLvkEqG/XGC7iGi7SbVcZjXaCkHg&#10;jXsMsmd8GpGn3bOA0M0R0gje+n45iPmbcWp1Uz+cX67Ra5Nn7YBrhzdtlEycbvullfX6nrUOO3rx&#10;EwAA//8DAFBLAwQKAAAAAAAAACEA+UtyIjOcAQAznAEAFQAAAGRycy9tZWRpYS9pbWFnZTEuanBl&#10;Z//Y/+AAEEpGSUYAAQEBANwA3AAA/9sAQwACAQEBAQECAQEBAgICAgIEAwICAgIFBAQDBAYFBgYG&#10;BQYGBgcJCAYHCQcGBggLCAkKCgoKCgYICwwLCgwJCgoK/9sAQwECAgICAgIFAwMFCgcGBwoKCgoK&#10;CgoKCgoKCgoKCgoKCgoKCgoKCgoKCgoKCgoKCgoKCgoKCgoKCgoKCgoKCgoK/8AAEQgCPgL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Cj&#10;AZprAsKs7McbaTy07rX9KH4wnYq+Xng9KPLx92pzDzkdPSmlGByFNA+ZEDoSaGRX+9UrRtIck/pS&#10;eWP7poBtNEJQgUhUhd2PwqwIivOaRlGCcc0ElfAYElefrTdh9RUxUZ5FBVccCgCHYfUU37OT94ip&#10;kAbPtSYJ6CgCuYwp4U8UYOcVYwfQ0hiDHO3n1oLTIShxTWjz91SKmkjKnG/tR8/vSeqB6lby1/uG&#10;l8vPB6VPtz0z+dIUHdanlYuVkLRHGF/Wo3jYMAeR7VYZOeAaawwO/wCdCVw5SEKTQFJ7VPtDdqCm&#10;eqmkSV3XAywzz2ppTJyBge9TsCD0pNmedtAEGw+oo2H1FTeSTz+lHlj+6aAIdh9RR5Q6jrUrpjop&#10;oK/KMDmgCLYfUUFCBmn4PoaNpPY0AQspJyKTygfvVN5Y/umgoB1WgCHyyPSjYfUVNsX0phHOBQAz&#10;YfUUeWT6VKqgjkUjLg8CgCJo0Xsfzo6VIVJ6r+lG0Hov6VLTbAjoPIxUhQd1pNi+lJqwLcjUEDBp&#10;afsX0o2L6UjQgwfQ0uw1P0pNgzkn8KAIShFAQmptqjtSOCTwKAIth9RR5QH3afg+howfQ0AM8vP3&#10;qPLxwOlPwfQ0YPoaAGFSO1JUuGIxzzTfL2nB5oAZQBk4p+xfSlCY5C0AMMaqN3egIpBY9aeVOORQ&#10;F44HFAEdIylulSbAei0eVu6cUARKpByadT/LAHIo8sf3aAIWB3dKAhNThdo6UhUHqKAImQH7ox+N&#10;KVJUCpCgHVaNi+lAEQTnnpTsDGMcU/YvpR5Y/umgBoQYytAUt0p4TAwFNATHRTQAzYfUUbD6in4P&#10;oaMH0NADNh9RRsPqKfRQAiqV603ygPu1IgBzkU7YvpQAwcDFISc42/jTuA3PSnKA/wAqip5gEgia&#10;SYAd+Kdc24hbDKTj0qeyVY5gXHTmpbyAsS3rSvrcdtCh5Ke9HlkdKm2rnGP1pAvzHI4qk7iI1Qg5&#10;oZCTmpdi+lNZTngUwGquM5poi2529zT8H0NGD6GgBqqQcmnUqrk8ikMbA7s8elA07BShSRkU4ovY&#10;UoAHSklqNtNDNh9RRT6KZJ0rKF6U0x5PHWpvKB+9SFVB4H610GZD5eOtNYDJFTFCTmkMS4JagCDY&#10;PU0jKF6VOAB0FNcE4wKAIaQoCc1N5efvUeUo5HWgCHYtGxewqYxLglqbtABCigCBrdl6AfnSbBip&#10;vKB+9R5Sj7tAEGwepo2D1NWAhFRFGDbaBrcidBn8Kb5RH3qn8pT96gxhfug0FN6EOxaYyNnnpmrB&#10;jQAZB/OmFAzYIOM0E3ZBsHqaXYuMGpvLxwOlGw+ooKWxXcAHil2D1NSuhz1HSmhWJ5GKloTXYhKL&#10;uP1pDGD0qfYfUUFSO1RdCsyAxkAg9absl9BVkIpBY9aY4JPAougsyAoX6UnlgdanCk0BSTii6EQb&#10;B6mjYPU1OAScUMhweR0pNu4EGwepphUN1qYqR2o8oH71K7GrEGweppdi4qVomIwCKAhVeSKsRDsH&#10;qaRgAcCpGBLdKPLJ9KAIqPwqXyU96PKUfdoAiIyMU3YPU1PsPqKNh9RRZMCDYPU0bB6mpyCDg0lR&#10;ZlJ9yHYPU0bB6mpqaYhncOtIoj2D1NGwepp+w+oo2H1FADNg9TR5RH3qfsPqKNh9RQBGAC2KGGDi&#10;pNh9RRsPqKAIqQqCcmpSMHFFAEOweppw4GKlAJOBQVIGTQBERkYpAoAxUoGTigjBxQBEFC9KAjJ1&#10;qWigCIgEYNKBgYqUqQM0bF27+9AERGRim7B6mpwpIyKTBHUUARFQ3Wk2D1NThS3SkoAiCAHNLUlL&#10;tON1AEVFSUUAR04ICM07BPQUuw0AQvExYlelKtuxGT/OpWjYkYI4o2H1FADBbuvT+dHkv7VKqlet&#10;LQBGIlwMjnvTtsaKQM5pQTnG38aWoswHx+XGOc5NPe4Rxg/yqE8jFKqkjHoKEtQuxJIk3bgMZpuw&#10;epqVlLdKbsPqKsBmwepo2D1NP2H1FGw+ooAZsHqaRlC9Kk2H1FAQmgBgQEZo2D1NTiMBQQOaQAk4&#10;oC9iHYPU0bB6mp/KHU9aCpHagV0yINnPyjrRUmD6GigZ0pAP3RTSg6lasvEo6ZpNi10GZX8sdc/h&#10;RsX0qcxqRimNEAcAmgCF41zwtIEx0U1N5ZH3qNg9TQBB5JHJ5o2L6VPsHqaCoAzigCsy8kY4puwH&#10;otWTgjGKTYtAFcxj6UCMY+7VjYtIyHHy/rQBBsX0prLzjHFTbPXrSbB6mgCDyx/dNKEx0U1N5RPK&#10;9KNg9TQBXELMcMMUPEAuNtTUhAIwaAK+wZxtpHibO4cAVZ2Lik8tT60FR2KrRhzlTQUz1U1YeNQe&#10;M03YPU0mrlEBixyTx6UjI2OhxVnYtMdckqKnkQECoNp+WkCY6Kam8vHDUbB6mjkQEPlHuc0FDjBW&#10;pWUL0pQgIzUuDWomkyD7PzuBxTWibpjgd6nPBxR1pbi5UVhGT904o8sf3TVjYtJsHqaSdg5UQeSR&#10;yeaTYd2CvFTUhQE5p8zE0kQmPqFHFJ5OBzzU3lE8jpSMADgUczEQ7Aei0vl5/hqVwB0FKEBGad9L&#10;gQmMDqv601kBGB1qd0GOp60zym6jpSuwITER1596PJI681NsHqaNg9TTbsBAIwegpfK/2f1qfYtJ&#10;sHqagfMQGMDqtGxfSpzGpGMmmNEoOATQWQshHQ5pWXHQVJ5RP3aNg9TQBGV+UYHNNKseORU2wepo&#10;2D1NAEHlEdRn3o8sf3TU+wepo2D1NAEITHRTQVJ6qam2D1NGwepoAhCYOQppCozyKmABbFO2LQBX&#10;2A9Fo8sf3TUzgA8UlAEZTIwVNGwkbQMVMEBGaNg9TQBCEZeKChY5INTbB6mjYPU0AQhMdFNJsX0q&#10;fYPU0uxfSgCv5Y/u0vlHGc8elTeXnhaPLxwetAEHlj+6aDFnGMjmp/KJ5XpRsHqaAIjHs5U/lSeW&#10;wO4nPtU2wepo8ojk9KAIgpzyKd5WRkHFSBADmlPPagCIIB1OaNgPQU/YPU0oUA5FAEQjYNy3HpS+&#10;WP7tSFATmlAwMUARCElj244pRGV96mVQRk0bB6mgCJV3HGcUAKGIapii0bF9KAIgEJwBS7BnGKlS&#10;M7s4GKfsWgCDyv8AZ/WlaEH7mB61LsHqaPKI+9QJO5CAwHANGwk7sc1N5RHLdKPLzwOtVZEt3IfL&#10;bO4tgelPXGPlp/l44alKDtQ0kgTsRqnXdIetFP8AJf2oqQ5mdS4Jppj9Rn6VYeBD93P40giIPA/W&#10;ugRWMR6jp700qQelWii9xTSmCcDigCuFJoKletT7N3akKIeq0AVQpPajYfUVaa3yowaaIQG5oAr7&#10;D6ijYfUVYaEE5H5U1kCjp2oAhKletRYPoasbN3agqVHSgCARDG7HNNaJs54qxsU00xkHIb9aAIlj&#10;YKc0iqV61MVY9R+tJ5X+z+tAEGw+oo2H1FTbF9KNi+lAEDoQpNMVTnNWSgxkH8KaYyeq/rQBC4JP&#10;ApNh9RU+3b2prLnoKCuZERjVfm71Gy7mwRxVlowVHFJ5ZxjFAk7Ffy8fdo2H1FT+Wf7oo8s/3RQP&#10;mRW8h/UUjRMoyf0qwyY+6c00Ak4AoHdEAQmgoQM1P5Wf4f1pDGvQigqxCFLdKaylulTFMH5VpPK/&#10;2f1pNXEQbD6ijy88HpU/lf7P60eT3/SolHQCDy8fdoKEDNT+V/s/rSFABjFQ00D0IKQRBPmHepfJ&#10;x70uw4xtpCvpcgKEnNJsPqKn8s/3aDHgZK0CtfUg2H1FGw+oqYxsxyq0OhGMLVcrJIdh9RTGQ5PI&#10;61YKHAwPrTfKz/D+tUBAUIpMH0NWPJ7/AKUuxvSoe5eyK2D6GlCk9qnII60bd3GKRN9SDYfUUbD6&#10;ip/Jwc/pTXUgnigrmIipB6UmD6GpRuxkUqEnOTQMi2H1FDRoBkj9ak2N6UGMnqKAIgvYUMDyKk8v&#10;bzik2gnpSbsBD5QP3qNh9RU/lf7P60eTj3prUCNY0PBHb1pADu2Be/WpRGR0X9aXy265/DNAERGD&#10;imuCTwKm8osenX3pywhRhjQBFsPqKApPap/I96TAIwaAIdh9RRtOcYqYxFh8o/WlETBdp/nQBBsP&#10;qKNh9RU5hwM5pBGD0FD0Ah8oH71HlA8HpU/k57Y/Gjye2PxzUt3QEBjx06UBCan8nHOaDGT1X9ak&#10;CDygfvUeUB92p/Jz7UeTntj8abdwIPKHUdaChFTeUf7vf1p3kHG7H61SYECRsfm9DTsH0NS+WxOc&#10;4/Gja4/iJ/GmK+pGIw33gaPJT3qcgHqKPJ71SRL3IPKHTtR5ePu1P5X+z+tHlf7P61QiJUA+8M/j&#10;SqgP3Rj8aeYwOopRGR0FADNh9RRsPqKkWPByTn8aUIS3PSgCLYfUUbD6ipfIJbIbj607ycds/jSe&#10;qGnYg2H1FFT+V/s/rRS5WPmR02wepo8pj0x+dTiJDjg9PWjylHK11SjbYyu2V2t2wT/WmCPB+arZ&#10;QimmNid1RZllcxlj8oFGB6Cp3BJ4FJsPqKLMCuschOMClZMIQRzU5UgZNMKq3BU/WqjC6Ar7B6ml&#10;2DBH86m8lPejywv3aUo2ArPFtxuH5UgjK8sBirJTPVTTfLB69KkCs8S8tk0zymPI6VbMRxhcU0xg&#10;DBHPrmgCt5ePvUjKF6VY2H1FIyAfeGfxoAq7B6mjYPU1ZESp8w7ihlBHA5+tAFbYPU0bB6mp9h9R&#10;QYxnlc/SgCAqwPyAH61HsHqatFAhwKZsPqKAIPLzwtBjI4PWp9pzjFBQk4IoAg8puvH50jAA4FWD&#10;FgELTDEwOCRQBX2D1NKVBGKm2H1FGw+ooAg2D1NI0K8nJqdgcEUzYaAIPKJ+7RsHqanCk0FSKB3Z&#10;BsHqaNg9TU5UgZNNKqRwOfrQF2QsMHFNKgnJqbYfUUbD6ipaVgT7kHlE/do2DuanKkUbDU8oNkGw&#10;eppdgqYqQMmko5RXIHAB4FNKhutTspJyKTYfUU7MCDYPU0FABmp9h9RQVIGTStcCAICM0eUTyvSp&#10;qKVkF2QmFSckmmBDn5f1qdlJORQ4JxgUWQEPI60bFxuzz6VLsNKsYB3d6LICDYM5oKA1MwJbpRsP&#10;qKmzKTINg9TRsHqan8lPejyyOlKw7ohCAGjaPSpth9RR5Q6nrQTdkGwepo8on7tT7D6ijYfUUWZS&#10;ehBsHc0eXngdan2H1FG05xinZhdEIjweetBUE5NTbD6ijYfUUWYXRFTfLz92p/KB+9SrGqHIoswu&#10;iFY5OnH50FJAeAKmKEnNLtO3bRZhdEG2QdhTgA3UY+lP2H1FKAU7ZoswuiPyyfu0eWB1qZMscYxS&#10;lSBk1LjoF0QbB6mkZcHAqfaPvbT9aOtCj3C6IRHjqfyo2D1NTAAdBSIBIcMp6UKLC6IigGPrTmQD&#10;5am8v0NIYl696pR1JuyDYPU0eWT0P5mpwhNHlA/eqrIRHHGVJ3AUh6mpdh9RRtPpTAYqAjNGwepq&#10;RVOc08RqwLEUAQhAKTYPU1LhQDgUKAfuqRQBFsHqaNg9TU/l5+9R5ZHAoAhAAGBS1LsPqKNh9RRa&#10;4DNg9TRT9h9RRTswOrEK/wAQx6UGHJwB+tWC3I+UdfSkMTk5AHNdTVwjFWuQGIgfKOfrTfKc/eH1&#10;5qx5T+350hSRT0FHKiuVEHkkH5Bn8aYYgOvFWfmzyB+FJs54x+NHKg5UV2hJHC/rSGEhMFf1qwEU&#10;96awHIoSsJ6Mr+V/s/rR5X+z+tTbB6mjyyfu0NXEQOrjGP50zys9sVOVDdaTYo6mk4pk8zIfK9v1&#10;prQrye/pVgqAMg0woCc1LgkHMyAw8Z6UhRD1Wp9g9TQxC9AKlxaVylsVjEcDK/Tmk8nPbH41Z8pW&#10;AJJppjUHGTUgV/LAOMUpjIU4FT7MjAFJ5ePvUAVTGT1X9aPJx71bwPQU3aJDgjH0oArFOORSGM7c&#10;g/hmrBiKnJ6UbBnNAFXY3pSGMnqv61ZeNCSc80zyifu0AQNAx6H9aYyEcE496teUR96kwGO0gUAV&#10;QgJxjNL5WOdv61ZaNdtMMYIwKAICoPUUjDb0qf7OB94mlKo3XFAFUoWHSk2KO1WWhAGVP5mkCgDB&#10;AoAgWAsNwH60GA9+PxqxgDoKQqDyTQBAIivSk2L6VPsU9DUewepoAiaMtxSGIDqKm2D1NL5TdR09&#10;6AK+xfSl8r/Z/WpnBU4Kim0AQsn90U0ruO0ipvLJ+7SlBjBFJKwEHk5oMOB0qbYPU0bB6mk0BAIg&#10;enNLs29qnKA0BAKkCDys87f1o8r/AGf1qfYKRkAGaAIRGQMAUeV/s/rUg5OKdsHqaAIfK/2f1oMY&#10;HVf1qSho/lBJ/Wk1cCLYvpR5WRkU/YPU05VUKeaOVARCPH3hSJGTnIqYRq5ySaCgToTzTAjMQHJX&#10;9aAmV4HFPZQwwTSgY4FAEZiA5K/rQIwei/rUyqCMmlZRjNAFdkVfvCgIG6CpyiZwaXapGB+lAEHl&#10;f7P60eV/s/rU3lMeRR5eOD1oAh8r/Z/WgRkdBU2wdjR5eOp/I0ARbG9KDGW4NS7B6mjYPU0AQlCF&#10;2np9aBGD0X9an2CgoDQBB5X+z+tLsb0qXyifu0bB6mgCLY3pQFIOSKl2D1NHln73agBmFbmkIQda&#10;l2KTThCg9aAIvK/2f1pRGRyD+Gal2D1NBQds0AQ+Vn+H9aCu3jHWphGep6fWlKLjntVJXArmMDqK&#10;cAx6VMFUUFQaTVgImUBRxSBSeQKmCAUbBTsgISpHJFAUnoKm2CgoD0ppWAj8tf71FP8AJf2opgdn&#10;5Ke9I8SgfLVjyh2Q/iaRrdOrV0CUkiqIiO460mw5Iq0YlC9B+dMKJ0LY/Ggu6aKm0EnKk49KXygD&#10;8tWVgTnaAaaY4yfkUUEuStYgMSKMkfrUZQFsYOKtPCSOF/WmrEC2w/zoJ5iv5ePu0142zn2q00IB&#10;wB+tJ5J+n40ElQKTQ0O8YNWZIcY70zy1HegCsYmXgdKTylPJ61aIXbgjimFFJwBQBA0SBSQD0piR&#10;l89vrVow4Gc00xk/dFJ6oCvgtgYxik8vP3qsfZnPU/rQYCOo/HNQ9AK/l44HSjyz61P5PvR5Ofag&#10;Cs8K55JNMwfQ1c8gZ5GaaYt3C8fjU8oFXB9DSmMsKseUwPX9aQpk4I5pNWK5iqYVz81J5QH3asPD&#10;humfxpPK/wBn9aLaDTuQeUD96k2AHhTVjyPel2MOMUhlU7mO0LTTGwqyVYMcDvSGMk5I/WgCtg+h&#10;pvkL/dNW9jelGxvSgCmEDcMDijyU96sG3fuM/jSeT2xj8aAIDGoOAp+tI0JbuKseWVBFJsX0oAr/&#10;AGfHQ0ghA+6OastE38K/rSrFt6LzigCoYwvOOafGmFLHuOlSmM7idvf1pCDnaRQAySASoHXjAqIx&#10;ZYgDGPWrIVgMD+dNaJichf1oAq7D6igoRU/lf7P60CIg5C/rQBB5QI3Y5o8oHr1qcxE8n8qPK/2f&#10;1oAg2H1FJtUdB+tTmMDqKDAvcYoAh8ofeHWmmP58GpjCc8N+tJ5R/wDr5oAiaL5sLR5B/vCphC3X&#10;GffNIQR1pNXAhAKnOM0hU9cdanVBn5RR5Zznb+tLlAr4PoaURg8kc1Y2N6UhiJOSv61IEGw+ooCk&#10;1P5X+z+tBjJ6igCAJu4YGjyU96nMZIwRR5X+z+tAEHl4+7QVI7VN5YzjFOEZHQUAQLF5nUdKFjVD&#10;kVPsb0pPK/2f1oAjAycUuw+op4QZwBzS7G9KAI/LJ9KR1Ef3QTmpCCODSrGx+6c/jQBEOlAGTipD&#10;CR1X9acYMqNq4PrmgCErztNDRoDjH61L5JBxjJ+tBgY8kfrQBGFLdKNh9RUwjTtxSLGSeRVcoEW0&#10;5xigqRU5TjB4pBD828HPtRygQ7T6UqoB94Z/GpipztNHke9CVgGFSvWgRjGR1NSLEAfm5p4hyOBi&#10;qBbkBQijYSDmpxD/APrzQYiOevPXNBrbQriJSSduKUqRU5iLcmgRkdBQZEATdwwNJtI4ANWTGT1F&#10;AQjgCgCuEJoKkdqnMRPUfrQIyBgUAQbD6iip/K/2f1ooA7LyX9qUIAeasPG5bbjpR9mB5P8AOugz&#10;KpjJTd2poQjpjHvVvyyOBTWg3HcTzQBWMZY/KBTJIum3H41bML9sU2W34yecUAVNg7mjy0HNWPs6&#10;gZI/Wk8ofdPSgCu0OckH9aYYmHXH51b8odT1prw7uSO3rQBXCqKjwPQVZaEE/LxxSGBuxFAFcxsw&#10;4UYpjxMDggYq0YnAzik2N6UAVPKJ5XpSlQatGIEc9aaYGHQg0AVtg9TTWjc8ADGaslGpjBjxt7+t&#10;KyAr+Uw5NBjPY/manMZI5H4UeUuOn60WQFdkbPyfrTjGf4gB9Km8vPVf1pro3FJrsBXZBk8nrSMo&#10;C9Kn8od1/WgIRwB+tTa43axVKAnNJsHqatGAM25qGgBPymiwirsHqaNg9TU+xvSgxLjOOfrSsh+8&#10;Vmg4L9qbsHqatGNsYA/WmGNgcEfWiyKVyDYPU0eS/tU/lAfdo2H1FFkCv1K7IVGSR+dNETO3Uc+9&#10;WXiAXjrTUiG7PepsxkBi2tt70bMcMB+FWWBGRTNjelFmBBsHqaGUAZFTlGoEeOi/rRZgVSgJzRsy&#10;MAVZaEMOV/WmmAKMgfrRZgV/JcelGwepqfYx7UCPHQY/GizArMAwwR0ppj9D+dW9h9RSPHkYbpSA&#10;q+U3U4x9aNg9TU/lkcKOKUQBhuagCAKBQEAqbygPu0CPB4GPxoAgaIsOQAPak8hPU1Y2H1FHlAnl&#10;fxzQBAIwo+X9aaQc/Mo/CrPlAcDpTXhTPfpQBXKg0mwepqw0AH3jmk8oHg9KAIPKPXtRsHqan8sj&#10;gUoiJGcilZAV9g9TR5RP3an2NR5QH3aLICDymH3qNg9TU+xqNjUWQEOzjApPLx96p9h9RR5ZPpRZ&#10;AQbB6mgRnufyNTmJR0Un8aPKAGVHP1osgIjECny9ab5TDk1YWNicZpSiqMEZP1osgK+0AcD86ckT&#10;nPAqbnGAmPxo2unUdfeiyAiCEHnFDKAMipUhJOWHGKV4EI4B/OiyAgESt8xJpfKY/dqZYVAxtP50&#10;vl4+7RZAQ7SPvKKaMMcEflVjY3pSLAEORTAi8vn5f1oMTdSB+FTbD6ijYfUUAQhBjAFKtu7df51M&#10;EIOaUk9hQBEsSqcjn60uwVNsajY1AEGwepo8osfbNT7CeGHFHl4OAOKC1LQhaHn5Dn8aTyiPvVP5&#10;QH3aPKB+9QQQbB6mjyz1zx9an8sj0o8oDkdaAINg9TR5RPK9KnESnlhR5ePu0AQbB6mip9jelFAH&#10;cGNwclaPJY87KuC2YdqaYXyeBXQZlF4iGwUpPKXqTj2q8IVH3utNa2VjuCj86AKRjbP7s5okjIXG&#10;3kjirRtmPal8kE/Lzx3pxV3YCiIARyaUWoPIq3tA7Cm+Ux5GK05EBUaBFyM8j2pvks2SSRVto28w&#10;LxSmAfxfpRyICj5cY6YP4U3ys+30q81sR0AqJrXHIP61kBVaPjCsSfSmNF/eYj2q40BVckU3YuMY&#10;oAp+Wn98/lS7VXoc1a8pewo8gnoBQBS8racg5pPKz1GKtNA7dQKTyFHUmgCq0YHAGT60wrg8irpj&#10;VV/xpjRbuQBQBW2N6Um0NxjNWfs5HU/rSPGoxigCs8ZA4WmmMngirIjIOTjFI8SnLc0krAVvIA5z&#10;R5Z/uipvLHY0eU3qPzpvUCB4s47fSm+QOu41ZMO/pTDEynnpUPRju0QbADw5J9KGjJByO1TeW3Yi&#10;gJjrTSuHMyr5WOnNHlZ68VaaHecimNAw6EfnUlJ3IPs6nqaQwcYA/Gp9g7mjy88DrQMrGIqeRn3N&#10;JVvyXxjApDEFHzCgCqFz0FBTaM7jU5jLfdAoCAdaAIACTgU11fJH9asbCeuMe1KFA7UAVCCOtBVW&#10;6nFWzEWOQBTHhcdAKAK+wAciggEYIqcIB1owPQUuVAV2jXbkdfTFMMY7tj2FW8D0FI0annFQwKvk&#10;D+8aNgc4Jq00OT8/6UhUJ0FAFYxdj09aXycDhifapigOcnrSeUevagCHyQeScUhiVTyM/UVPsHqa&#10;UKBQBXMaD3+ooMSkcqAPXFT7G9VoaLdwDzQBWNuOoPFHlleBzU4ifO1jxSNCQeOlAEOwjotIIw/t&#10;VhYlbqTTvLx93H40AQCNMYPHvimtGMnPT1qysSqc0nkjduPSgCsIBjcDmgoBwRVoxKRimtER93p7&#10;0AVzGE6HrRsGMnj3FThQKcsB6jB/GgCsE7gZ96XYeu2rH2Zv8mnKgQbSKAKyrxginmLHv9amMbN9&#10;0Ck8oj71AnoiExAD5mNAjx0H41MEI5OKXYKATuQEdiKPLDDdnFThQO1BQHpQMgAJ6Ck2KepxVjyX&#10;PYUbGU/MBQBB5Cn+I0ogXPLVKYznJ6UeUevagCPyfm+VcihoyDwuKmVf4R3NKYefmP5UAQrG+fmH&#10;60uxVOQefSpVAJwaVot42gUAQ4zxil2H+7Ugt2Bz/Wl8vHDUAQlQOqigpjqoqbaBx60oUCgCARhu&#10;OlG0Lx6VYaNdoNIFA7UAQCIPzmjytvbNTGMk7h0o8onlelAEeU9vyoqXA9BRQB6Fsb0pjQLnJHX3&#10;q4yAEBTnNMljJ+VuK7pR5jMqiFMd+tNa3GcgfrVoxIqZzz9KQLxkDimtEBVMbDrimqo6KMCre2OQ&#10;5J/SozHEv8X6UwKvlKTyD+dNaJgSQOKuqqcZAI9xUJRydoH4ZoE9ir5ALbz1+tLsNWQgGd6ikMaO&#10;cg4+goJTsVmjdugpBbLjn+dW2XPQVHgBskcUFN2KzwKPl9femG3Udv1q23lkdBn6UeSWTdnj0rGU&#10;bajKT26nkDt60zy8dF/WrYgABJJ60nlp/fP5VIFXY3pTWgx8w65q20Sno5phiTu36UAVTECeVz+N&#10;NaDd06elXCgAwopjL6jnFAFRoiD8y/rR5QH3atCM5/eHHpTPLP8AdFAFY2yk5P8AOkaLHy9qtbAx&#10;29KGh44XPvQBTMQIxt/Wk+zL6frVoxtnBFL5LjotAFLY3pSNEXGCP1q3sU9TimmHnhzQBUFuDn5e&#10;nvR9nA5A/WrixFeccetIyZJ44oAp7D6ikW3UHJ/nVloEJ4b9KTyz/dFJq4FUwhRkD9aPLbGatFVY&#10;YbpSBQBtHSoK5irsajygRlhzVoxoct3+lIIlIy3WgadysUajY1WY4zz8opu3dxigZWa353Drn1pp&#10;i5+Zf1q3tGcHj6UjRqRw2T70AVfLx92jygfvVYETEZCCk8nPXigCusTg84pphDORt7+tWjEo6uaA&#10;gJwD+NAFUxEHaBQY2BwRVlkxwOT600q3U0AV9jelAiXup/Op6CuOooeoFdoRj5etJ5DYzkfSrQQ9&#10;QtIRg8jmp5RW1uVfLbdtIpywAfeOasBN3O2gxrn5jik1YG7FVoFXtn8aTys8HpVp4tuNvNN8sk/d&#10;pCkVzCnYH86BH2xx9aseWQfu0hU5wRQO9kQeSnvQYlHRSfxqfyz/AHRRgDoKATuQCM4o8pcZI5+t&#10;TbFPB4pQoBwKAbsQCFO4P50eSnvVjyz/AHaTyz/dFBLdyv5Q/uH86RYdhyB+tWSCOopdrHtQPmKw&#10;hJbLDil2EcKOKsbCeopDHgbsn6UCTsQbGo8oH71WPK3qXz0pFjLfdUUDbuiDyU96NhHSrBgKjOKc&#10;I0AB7+mKAjsVdhPBFOEIxkHirPl5H3RSNE3ZeKCiAADoKZsPqKsCJj0QUnk46c0ARLE2ckcfWl2K&#10;DgLz9asKDgDFBhBO/vQBB5QPJHNAiB+8KseWT1H40eVg+v1oArlGo2NVjYR0WkCbjjp9KAINjUeU&#10;p5arBgcr8q596VoWHOwdKAK3lAfdpRD/AHPxqYRhu+KfHCBnDGgCrsb0p6xjaGxzVjys8Hijygvz&#10;ZoAgMZYYIpv2fAwDVnGRnHFNZGPKrxQBB9mX/JoqxgegooA7/wAohgW7dKRoS53Ej86smIHqaBAp&#10;OADXoGCZU8raeRSMgIOPSrnkkfKVOKjkhQkgA0Bd3KflOfShow3QCrItmHRTQbfPvQK7KhhAHGaT&#10;ynx2x71aEWP4SKDEWGCOPWgd2U/JBPJ5oNue+B+NWvswz8oNBtmPVTQIqyIGxgflTTGCMFf0q20L&#10;r/CaPLBHzUAUmiOMqBSAEDDCrn2Zc5BpGt+M7SamSbQXZTMYIIAprRFeqirnlNjAQimNC6/wmsdi&#10;7oqeXIewpPIY/wAIq2IR/EpH40eSQcqhoC6KTRODgAU1ov7w5q8bdWOWzmmSWozwCeKB3uUTC4PG&#10;KVomHQCrf2X/AGDR9lHcEUAUmgY9cCmGFweMfnV57dTwATzTfs/GP0oAp+U/oKTyX9quGDaeEP50&#10;nlZPzigCoYCOoFM8tg3IGKuG2Y9VNDW4UZUHPpQBT8p85AFNaBicnH51d8tu4xTWt9xzgmgCp5J/&#10;2ab5UnoKufZf9g00xMeqGgCp5IHUD8KRohj5RzVr7L/sGj7L/sGlZAUwuOGAoKgjGBVowYOPLP50&#10;GDIx5Z/OhrQCmISvQj86DCpHP6Va+y/7Bo+y/wCwamzKTVimYnB4AxR5UnoKufZiOQppDE4ONppD&#10;uip5LnsKPKk9BVvyzjn8qaYGPRSKB3uVTEf4wKa8Jx8oFWzb596RrbaM7D+dAFXyvk6c01oGY5NW&#10;/K4xj8KRoGPRSBQBU8k/7NAgI7j86tfZU9TR9l/2DQBUa3YDI/nSeU46gVeEGBjyz+dNNsSchDQB&#10;TMTE5AoETjsKufZjnJU5pGidTjaaLBYqeS47CgxOR0FWjEx6oaQwPngGlZBuVhGw5IGKCik5xVj7&#10;Ox4INH2X/YNTZgVWhLHJI/A0vk4+8BVn7L/sGkaBh1UmizFbsVmjUDIFIEUnBFWfJXHCk/jR5P8A&#10;0zP50WYJdyq0ahsDNKICRkVZ8k9oz+dHluf4TTSCyKoQdhmk8vP3at+Uw6IaBFgfKOaGuwWRU8l/&#10;alEWCNwq15IP8Jz6Zo8psY2HFOyCyIPLWjy1HSpxFgdMe1KIGfqpqWiWiuEIOTilwPQVY+yjuCKP&#10;svoppCuyuY2PIximlHB4x+dWvszYxtOKPsq45BFA7srlAaXaD0X9Kn+y/wCwaBAUbhDzQF2QBFY4&#10;Ix9KRoWz8vT3q0YefuH86ctspGTke1BSdymsLgjp1p+xvVas/ZRngHHrR9lT1NAyssDA8Y/OlERU&#10;5YCrH2bB+SkEBY7XBAoAg2Ck8tas/ZR2U0C2YdAaAKphQ+tOKg1ZEHBDg+1J9lXuCKAasVvJc+lA&#10;jPQdatLAB1OaDbqDuBNAroreXjlhQYmblRxVkRMVKgHr1xQIXAwQcUCTuyDyT/s0VMIT/EGHp8tF&#10;BR6AYI16jNIY1XlOtXTGG/h/IU1ojj5QK9AwasUsAnDU0RJ1JNXPJJPQUGEj7wFAim0QJ4Y0nlbe&#10;Qc+tW3iOfkAxTWgdhg4oAqlBjJUU0wZ5zgVZEW3saNgzQBU8sqMDp60YA6E/jVk27k7mxR5J/wBm&#10;gCoy+hJ+tCWw6k9qttHs+8BTPKI5bpQBWMIBJBz7UhQ4wRgVO0LknHrSeUw5OKAK7RjqGNNCZ6ZP&#10;1q2VUjGKTy8fdx+NZyirXAq/Z1PU01ol6BjVphu60KgY7QBWYFYQLt3E/pTBBgEkmrbQuG4ApGik&#10;weB0oKjsUyjMflWkeHaMsxq15Ep/hpPIc9QKBt2WhS8kZyGNHkAn7xq55POPlprRPnAAoJ5mVWg2&#10;/MxNIIlc5P8AKrZhfGCBTTbMe1AczKoi2Hk5+tNaEk5IwCetWvLJPy/rR5L9cCgOZlQxDGCOPWk8&#10;ldp2t+lXDE54IFNNu2c0BzMpiAno5pBEh6MauPC2eMU0QuOgFAczKwhLcYpHtsKTk1bMT98UnlN6&#10;j86BtlL7PnncaTyB/eNXfIOc5H50jxMDxigEyn5A/vGjyB/eNW/Lc9MU37M3+TQVdFf7OMZyaY0A&#10;3Y3GrZgONuR+dIYSFwMfnSaTApvAqnDZ/KgRK3RjVoxY+8OaBC46AVLVhp2KbwKMYbFIYOMljV0x&#10;Meu2k8g5zkfnSLKX2deuf0oMA9z+FXGifPAFJ5UlAFMwoDg/ypREpOAxq0YXPUCgwZ6CgCm0BBzu&#10;NJsI4HNXBbMD/wDXpTCBwQM0AUtjHjFBgweWNXPJPt+dIY9nXmgCl5aeppGjUjhjVzyG/uijyG/u&#10;igCl5Z6ZP1o8sjgc1d8hv7ooMDAH5RQBS8snqSKDb46satrEx6gUnkyDsKAKnkBeRzR5APJOKt+V&#10;J6Cjy3HLAYoAqeQP7xoMSg4LGrflseVAxSGFjyQKAKmxR05+tG1R0UflVvyCegFHkg9AM0AUhCu7&#10;dk07y09TVvyG/uijyG/uigCqIEbnP6UGJV/jNWTbMe1At2HYUPUHqVgueMZpVjfBGO/FWRFsOSBS&#10;mJz0ApcqJ5UQCIkYIpGhToSenpU/kv7fnTkjAHz4zUtWE1YqGFh3b8Kf5IY8jFWmhEhyFHFC27qc&#10;ikIq+SQcj8jSiEN3x7VbaFwoIAo8lymcCguKVip9nxxuNBtwOpNWhEwOGxThB/d5+tAymYTnkY+l&#10;Bt+MljVryJR/DTlgxy1BSSaKYhbGBnHrQYiDjLVb8nLYGaRrU5znn60CfLF6lZYTg5XP1pxhDdRU&#10;3kvTo42GeR+dA7qSK/2ZSce2elIbZkO/sDVsxsecj86aIpC2DjFBiVginqT+FOFuHHByKs+Q390U&#10;eVtGDQCdiqbJT1UH8BRVoRkcMeaKB8zO+WBkOQnak+zHuhq15P8AtmkMe3ncTXoGbdyqbUL82OfT&#10;FNe3LdEIxVkxZOdxo8sjgc0CKjROpxtNJ5b/AN01c8rcck4puB6CgCn9nf0P5UhiIPMdXEhBPLGh&#10;rfBLdaAKXlAggrg+lN+zjByMYHpV0wKfmPFIYoz1z+VAFP7Ox6qaTyh3TFXjGE96jaMY+YUAUzbo&#10;Tn+lI9u207Rx9KtGEA5Bz7UeWSMYoApeQccn8MUn2Y/3DVxolXjGeO4puxvSpn8IFRoCv8Bo8oem&#10;DVsxFuvFMaFOgJ6+lYktXZVaDPO79Ka0bKcVb8gf3jSGLt1+tAruJV8tuwzR5ajpVhoADwxFIYCv&#10;vQUp2KzW4Ztw59sUwxOrEBT1q55I67iKQoAcdaAcuYqeW/dTR5TDolW2Xb1WkMW88HH0oGU/sx/u&#10;Gl+zjsOfSrWEP3Tn60OgXnaBQOytcqGAAZ6GmmLOflz71aZAwxTfLK9KCW7FYW47jFN8pPSrJVWO&#10;STR5aDoM/UUC5iq0O4fcpPs4x059KttHlfT6U0Rdv1oDmKv2Y/3DQbcgZ2GrJXacZzQVB6k/hQLd&#10;lXyh3XFI0JI4TFWzbqepoMYAwRj6UFLRFJoCBkpmm+Ue0Zq2yqD1J570eSGIIPU9KCoq7KnlMeqG&#10;l8od1xVs24XqTTTGh6k/lSauU3YqtAG6LTfs5/iHH0q15AHRjR5Z6YzUtWBO5VNugGf6UnlDsmat&#10;GEHn9KPJB9vpSNEyqIh3XFBjz2zVs2wB5NNWFCeCfyoGVWiJGB+VN+zn+Jfxq20Sj7vXNJ5bNxjr&#10;QBW+zr2/lSfZj/cNWjAFPXpR5ZPUkUAVfsx/uGl+z+q4qyYCOrmk8sE7dxoAqmIg/Kn40nlHvHVv&#10;y1BwCSaPJB5JxQBTaAsc7DQ0LN1U1cMSg4LGgxhPegCl9nbuv6UfZj/cNW2QY+XOaTySRuLEUAVf&#10;s59MD6UNbDBwueKteT/tmjyQB940AU47Y8/IaPKYdENWgoXoTQIlPGTQBV8oY+7z6UvkHbuCVZEK&#10;bsZOfpTvLIGAMigCn5THqho8o/8APM1bMYzzx9KBErdGNAFTyj/zzNOFuxHK8VZWIOcDsKXyccbz&#10;QBVNuAMgc+mKFgZhkoateQCfvGjyNvG40AVhCV/g/M0vlv8A3TVgwYPLGlVMn5qnlE1crFMMFJ7U&#10;vlt2GanNuGbINO8gBPvGjlGVhGx4MfX2pywFf4DU6oFGM5+tKqszEAdqTVhPYgaEHocfhQIEByef&#10;wqZ4mzgLS7MDlaQk7IriDDbgmR9KDbknIQ1YEfG4E/SlEZzkk/SgTbZV+zt3Wl+zDOQM8VcESv7U&#10;fZ1HQ0CKYtlA6/pSiEAYUc1b+zp6/pSeUgPU/lQBV8tu68UpiHZM1Z8tPU/lQEQDAH5igCt5SelF&#10;WAi85UdfSigD0DyG/uimvA2PujrWh9mP9w0jQFRnYa9AzM7yG9BSeT/u/nV57ckE7DUf2XkHYaAK&#10;jRODwBTfIb+6Ku/Zj/cNH2Y/3DQBSNux7Ck+zsOf5mrnlN3SgwsRjZxQBRaJ8kADFJ5Df3RV37Mf&#10;7ho+zH+4aBXsUjEx6gU14l29KvNaFv4T+VM+zH+4aAuil5BPIApjwucjAxWgYCozsNM+zn+4aAum&#10;UBCFGD1o8k/7NXmtjg/IelR/Zj/cNG4X1KflSegpPIY/wirv2Y/3DQ0BUZ2GspRd9BlLyG/uimvC&#10;44wOlXTCSMBCKb9nf0P5UuWQWRRMSr2o+zkdcfiautCwPKZpn2dj1X9KTTW4rIqBBu2kCkaE7sqB&#10;Vz7Mf7hpHtztOFNCTewWRTaFj1xSfZyemPwNWvs5/iX9KX7OB0b9KLO9hlA27HsKPIYntx71e+zH&#10;+4aQ2xRt+w9aLO9gKfkn0FIYhgggZq2bck/cNJ9mP9w0+WQrJlLyG/uigwEdQKu/Z2HRf0pGtC38&#10;J/KpJsyika5waCqg4xVv7Mf7ho+zH+4aAsykYSxyAKPJA4YflV02xI4U0xrVgeVz+FAtioYAfu/z&#10;oMSgcDJq19nY9VNH2dh0U0BdlIxLnkUFBjAFWmtjk5Q9aPsrbc449MUFRlYq+Qx5wPzoMBHUCrLQ&#10;MoyB+FIsLN1U0FKS6lTypPQUeW464q2sLMcFKHtjj7h60mrginsbvilMbEZXGKs/Zxjpz6Un2dh0&#10;U1BauVTAXPFHkjPzY/CrX2d85wfyo+zH+4aC01YreUnpSNENvyjmrX2Y9lpfs4xyOfTFBV7lJUwd&#10;rDvSvEc/IBVow4OClHlDsmaAKgiYHkUnlc/KOat+W/8AdNHlN1Cc0AVPJcHdxQEcn+GrZhyMMmPe&#10;m/ZuTtH6UErcrGFieQKQKH6irYt/7/8AKmtAV/gNBRUMT54AoETA5Iq2YGAyENJ5b/3TQBX8sFTg&#10;c03ypD2FWTC5bJU0vlH/AJ5mgCoYCOoFAjx93GatNAW/gNH2Yd1xQBUMIb60ht2AyP51c+zj049a&#10;Ps47N+lAFRIGI5Apwj2dQKnaJgcDml+zv6H8qAKwgbqAKURuOoFWTCTgYxSiNwMBaAKpjbrgYoCD&#10;HAqy0BPJ/LFKsLKMBTQBWSEnOB+dJ5UnoKteW/8AdNHlv/dNAFZosKCcfhSeUx5WrawqTgjmgw/N&#10;gJn3ovYCpsI4IGadHGVJLAdMVZMJBwIzSeW/900roGQ7RnOKUQl+oGO1TrDk9MU4RHow49al7kNl&#10;cW5A4ApGicN0GKteWOxprQMxyORSEVjGWPygUnkv7VaWAr/BTvLbvxQBU8vA5zQkZzzjFWxGT94c&#10;UeUvagCsYuMgDFNMbH7oFW/Lb049aPL96AK/lJ6UVP5b/wB00UAekG3x1JprQq3ygnrWjJB2wKb9&#10;nXOQvP0r0DMzjAB7+xphi+fG0VotbHJO39KQ2uTnFAGe9uoPBpPIH941om1yckU1rbb0FAGf9nT1&#10;/Ska3Xb1/Sr7QMBwP0pn2Vic4P5UAUfIH940eQP7xq99mb+7+lBtj0I/SgmRR8gf3jUZtsdSa0Ps&#10;Y96YLVh2P5UElE2+4YBNMNvtOCTWibc4PH6U02zZ+7n8KBp2KH2cEZzTHt1GMGtBrY8+o7Ugtmb7&#10;w/SgL63M7yc8HikeAY+8etaH2c+g/Kka3BHOKA5mZvkD+8aUW+RkE1eNsR0HH0prWxIP07UFJ3KL&#10;QoDyT+VNa3w+c8VdFqw7H8qPspHX9aTimMoPAAOGNN8n/bNX2t3Jxj9KT7OfT9KSikwKHkL/AHqP&#10;s6ev6Ve+zn0H5UfZz6D8qfKr3AzjCy9yaDGW4PFXjAx6j9KPIzwF/Slyq9wKHkD+8aDAoGdxq/8A&#10;Zz6fpTGgfJAHH0qgKLRAnhjSeT/tmr32cjqP0pPIB6D9KylG2wFHyB/eNJ5ag9TV/wCzn0H5UjWv&#10;UgfpRKNkBQaPJ3An6UnkFhuNXvs59P0pGtj1FRZisikLfPQmg22OpNWjC/f+VDWzkcgj8KBcqKb2&#10;64696b5PYMT7VdFsQetDQcYA5+lAcpSaDP3uPammJR1GPpV3yHHb9KQwseuPyoJKflIOhP5UxoiT&#10;3/Or32c+g/KjyPYUDuyiIATyOaU24HUmrpg45pGhAXK+tQ9zWLbKJtmY/KxpTEq9WNXfIDn5c0hh&#10;LdUP5Uiil5aepoMCsMg81b8jHUfpQbbPPSgadikbY9STSfZ1HQ1e+zY5yaPIz0H6UBzMpfZT6mjy&#10;AP4jVw22OrUkkAK4zQNNlIxp0JP5U1osHKZq6LcigwgcHH5UBJKxR2MeqilMIPVjV0QZ6Y/KjyR/&#10;dP5UCTaRS8kf3jSeSByDmr3kgckfpR5SelA7soFADz+VGB6CrjQZYkDj6UhhGOh/KgoqPFnHb6Ui&#10;RDOc5471cFv6HNH2YkAdKBN2KRhGfvHr0o+z4G4HNWzCwOP6UqxLj5utA+hS8s/3aXyf9s1d8kHo&#10;KX7OT0H6UCvqUREx425py25zkk1bNuD3xTWgwODQMrG2+fOTSPHtbAq2sK4+brSiAEfKKAKvlY6c&#10;0nlp6mrX2U+ppfIB6D9KAKQgBbIY9alKKFwFGfpVkQ4PA5+lKkZLEMPpxUNtibKnkFstSeTnrxV7&#10;7Pk5H5UfZz6D8qRLbZR8rPXinRw8HPPPern2c+g/KkaAgcdM0CKpiTv/ACo2KBhRVlYWzg4/KnGD&#10;g4xQBSMTZ+YkUptierGrPktR5LUAVfKx3z7GnLGNuSgqw0DMMGhICCBn86AKrRAng49hSeQP7xq4&#10;0RB4xj6UojUjkUAVPs7f3jRVvyU96KAPUmtdxzspPsf+x+laPlR+/wCVNMQJxjA9a7oy5jMzja5+&#10;Upj3potM/wAH6VpGBV+b+lMaFScjj6Cm3ZE8xntbbTjy6a1ru/5Z1o/Z1PU/pTFtt33SaE7q4N3R&#10;nta7RnZR9l+Xd5dXzbr0Joa3G3ANMSehn/Z/+mdI1ruOdlXxbc8mhrYZyDQIz/sf+x+lN+zntFWj&#10;5A/vGkNspHBoAzWteCfLpv2f/pnWkbbJpptlBwf5UAZrWuSW2deab9n/AOmdaT2w7HjFN+zp6/pQ&#10;Bm/Y/wDY/Skez4+539K0fsp9TSfZgTjNAGabYBQuzrTWttpx5daL2vzU1rYdCeaAM/7P/wBM6bJb&#10;9P3dXxb5JGTxSrajPzUFpWM37P8A9M6Y1vl8eXWobZS2B/KmNaDdQMzzaYGdn6U37P8A9M60Tbcc&#10;mk+zp6/pQBnG2B6rj8KBaYOQmfwrQe1U9P5U37L70AZ7W/J/d96T7P8A9M60DbLnk/pTWtueDQBQ&#10;a13HOymta7f+WdaP2U+pppt1PU0AZ/2f/pnR9n/6Z1ofZ09f0pptueDQJuxnta5ydlN+z/8ATOr7&#10;WxyRuNJ9lPqaATuUGtd3/LOke3bGCua0Ps7DoM03yFI5NZzj1GZ/2f8A6Z0fZ/8ApnV9rYEcGmm3&#10;AOCxrMCkbfIx5dMa12/8s60PIH94017fPQmgCh9n4I8ugW+Bjy6vfZT6mkNtjqTQBRNtkY8ugWoH&#10;WPP4Ve8gf3jR5A/vGgabWxQMG1gRFTvs65wFq59nU9T+lH2dPX9KT1HzdzPa3yc+X3pDb8f6vvV4&#10;26hjg9/Sj7NkdaXKJvUpLb5bb5dK1ttOPLq39nVT7ijyAxyRijlHzFJrXd/yzpj2oUn5M8VofZ09&#10;f0prQMxwRx60co5SuiiLbJx5dL9jP9zH4Vc+yc5yc0jWw5G45+tSNzTKZtdp+5mj7P8A9M6vx2wY&#10;UwwD1oDQoNDuGPKpPs47pir4t0z0/SkktlIx+dAXs7lA24zwfTjFDW/B/d9qu/ZkH/6qDbLjg/pQ&#10;TfUpNCy9EpBHwP3VW/sp9TSeSCMEYoEnYp+QCclMc0n2bnhTV37Onr+lAgA4BoKi7vUqJCqjDJSm&#10;P+4v1q39lzyaT7Oo6Ggu6WxSFu2eVz1pfs//AEzq39nXIz6Uv2dPX9KDO9imLfJx5dPFsqqcrz6V&#10;ZECqQ3v6UskQbnOOKTVy4yKnl/8ATKjyx3jxVn7Oo6DNBi3dVxTGpplcwqFyEz7UnlE8CLFWvJA5&#10;HPtR5IPJOKCisIGBJI4Bp/ljAIjzmrCxIBgk0eVH0wTUtdSWupX8v/plSNCrDATmraxeYcCholXg&#10;jHPUCpJKf2f/AKZ0fZ2zwvHpVzyBuzntR5A65NAFP7Pj/lnSCFW6JmrjRKONx6U0WwPQ0AVvIA6x&#10;/pQIAednHrVxYdo4OaTylY4JNAFQ26dlo+zr3XFXDAgGc/pSeShGc/pQBU+zp6D8qKteVH7/AJUU&#10;Aet/Y89B+lDWbY+UfpV54duNi0nlv/dNdClYzM82pHDfypDaqPSr5gJOTHTWtepKfpTu2FkZ5tz/&#10;AJFAtQOgq99nHZM0fZ/+mdF2KyKH2QelNNq2eB+laP2f/pnR9nXH3efSjmfcLIzTbn6fhQbckY/p&#10;Wg1qpySvPpim/Z/+mdHMwsih9lHpTfszf3f0rR+z/wDTOj7P/wBM6OZiaM77OfT9Ka1r3x+laDW/&#10;J/d96T7P/wBM6LsVmjONs2OV/SmNakdB+labQ448rtTPs/8A0zq+b3RGd9nPoPypBa4OcVfa12/8&#10;s6UWmRnZ+lRdjszNe2OTx+lN+zc5IrSe16r5dNNpgZ2fpRzMpIzjagnOP0pv2Zv7v6Vo/Z/+mdH2&#10;f/pnVxlbcZm/ZcHOKDbKeq8+taDWuOfL7037P/0zqeZ3AzmtTyAv6U37HjqP0rT+z/8ATOka13HO&#10;ylzMDN+yCka1wOB+laX2P/Y/Smm3AOCmKOZgZpsyTnb+lJ9kHpWn9nHaOkNpk52fpRzMDN+yCmfY&#10;z/dP5VptbbTjy6T7OO6Yo5mBm/Yz/dP5UjWmBwP0rT+z/wDTOmNb8n933o5mJpszDZknO39KQ2ZA&#10;zt/StP7P/wBM6Db5GPLpc77iSaZlfZm/u/pTfsZz0/StX7H/ALH6U37P/wBM6OfzKMr7M3939KQ2&#10;ZJzt/StQ2mTnZ+lH2P8A2P0pXQGX9jP90/lSNaMOin8q1fsf+x+lH2P/AGP0ougMj7K7HCj9KQ2j&#10;EYK/pWqtoqnIipDaZOdn6UmwMo2bAZCH8qDZFcbscjtWr9jb049MU17Pn7nb0pXYGW1qQeB+lJ9m&#10;b+7+laf2P/Y/Sj7H/sfpRdgZZsyTnb+lAtivGP0rU+x/7H6Uj2Y2k+Xz9KLsDLNqCc4pGtSDwP0r&#10;USyBU5j/AEpGstpxt/Si7Ay/szf3f0o+zN/d/StJrXb/AMs6UWmRnZ+lF2BmfZm/u/pTGtm3fd/S&#10;tRrbOR5dN+x/7H6UgM1bU854pBat6fpWn9j/ANj9KRrXb/yzoC7M02zemPwpDbE8H+VaLW24Y8uk&#10;+x/7FAGabUg8L+lJ9mb+7+laRtCBkx0n2f8A6Z0AZxtyOo/Sm/ZBWk1ru/5Z01bbcceXQBnC1O7G&#10;OPpSm044WtBrXaM7KQ257R0AZrWb5zkj2pUtSSQw/Sr7WwJ+Yc/SnfZ+c+XSuiovUzRbsT0/Sl+z&#10;N/d/StBbTb/B+lKYMf8ALOmJp3M02x6EfpTltdw5q81sCchKUW2BjZQCv0KDWpBwF/Sk+zN/d/St&#10;FbV26j9KPs5/uD8qL3HySM5bU55H6U42hAyB+lXxb8cx0fZ2/u8elK6Kg22ZwtWJHH6UNbYbj0rR&#10;ECjqvPpTTaZbOz9KLovW5QFq55UH8BSm0AAJUk1f+zsOFXA9KGgwMmPNJ2sFkUPLI/g/SgR5429T&#10;6VfEIY4MNBtBuyI/wqQsikbXPJH6UC3A+6tXvs//AEzo+z/9M6CbMpfZz6D8qYbdg2Qv6VofZ/8A&#10;pnR9nTutAWZn+Sdp3D9KFhG04H51da3BfAT8aGttpx5dAWZQ+zn0H5UVofY/9j9KKAsz1fyB/eNH&#10;kD+8a0DZ46j9KRrXAyBVt2Mih5A/vGkNuCCN1X/s59B+VH2c+n6VSk7AZy2ZPQ0gtwehNaD20meF&#10;P5Uw2xNHMBS8gf3jSGBBzn9Kv/ZyByv6Uht9w6fpSvqBnmJOvOfpTfJz14rQNqd2McfShrU9AP0p&#10;8wFA2+OpNHkD+8au/ZivUfnS/Zz6D8qOYDOa25JyaTyB/eNaJtiR0/Sk+yCjmBq5nfZ1PU/pR9nT&#10;1/StA22Ogz+FJ9nPoPyo5hWSMw26nqaPJ7YwPWtE2oHWmm354Ao5hmc8A3H5jTfIX+9Wi1r3x+lN&#10;+zkdR+lHMBnNbAng0ht8dSa0vs59B+VIbbd1FHMwM77ODxmka1HQHmtEWoBzikaA7ulHMwMz7N7m&#10;l+yn1NaAt8dv0pfs59B+VHMBnPbqMYNMe2Ujj+VaZgU9VP5Uw2xzwv6UcwGb9l96DbgHBY1pfZm/&#10;u/pTTagnOKOZgZ32dT1P6UG2Q9f5Vo/ZBSNakdB+lHMBmG2wOTSG2DcA81pNakjkfpSC1AOcUcwG&#10;aLULwxpGtgTwa02tc5OKb9mb+7+lK4Gd9lPqab9nT1/StM25HUfpTfsgoAzBbDdknihrbng1pNa4&#10;HA/Sk+zN/d/SgDN+zY7mjyB/eNaJtzg8fpTVtSeo/SgDP+zp6/pTTbc8GtP7IKabYg9P0oAzvsp9&#10;TSG1HU1pfZz6D8qQ2+RjH6VPMwM37Onr+lH2dPX9K0GtSDwP0pPsrHov6U76AZxtiDkUhgGeT+Fa&#10;X2Zv7v6UhtcnkfpQnoBm/Z1HQ0fZ1PU/pWj9kFH2QVPMwM1rYdgD9RTTbY5JxWp9kFNa0J42/pVN&#10;2Azfsq4zSfZ09f0rSNrgbSP0pPsgob0Azvs6ev6Uj2qnp/KtL7IKabcjqP0qeZgZptVHWk+zr6/p&#10;WkbbdwRSfZBVJ6AZrWykdf0pv2QVqfZBSNakHAH6VPMwMw2qjr/Kmtarj5f5Vpm23dRSfZBRzMDM&#10;FqM/NQ1oueP5Vp/ZBR9kFHMwMv7LR9kFags89B+lL9jP90/lRfW41uZZssDNH2EkcYrUNtkYxQLf&#10;Axj9KOZmqRlmwIGdw+mKWOzXkkCtM2+RjH6UC2wMAUczHZGd9jA6D9KatiAeQK1Ps59B+VH2c+g/&#10;KhOwzKNmuetH2VSuCAD7CtM2gJzTTbEHAU/kKQnpsZv2FOtH2MHqa0vszf3f0o+zN/d/SgaMuSzB&#10;XrjmlNooHK5rTFpu4Zf0pTbBemPyovpYDKFpGG3Yx7Uptlxwf0rRNqCc4/SkNqQeF/SgDN+yn1NI&#10;bfHUmtMWpIOR+lNa1J6j9KTdgM7yB/eNJ9nT1/StH7IvZR+VH2QUk7gZrWy44P6U37Njua1Psgo+&#10;yoBhlzRzq9gMvyB/eNFaTWWTlFOPYUUuZgerSQOACaDasBkjP4VotbB+AD+VIbX1B/KnzGTTZnfZ&#10;/wDpnR9n/wBjFaP2UYzj9KQ2owT/AEo5hcpmmJwcYpv2f/pnWitmHOOfypZLZOP3NHMCjczxblvl&#10;8vpTTbkcCOtIWIUBlHJpDalfm2/pRzA42M5bck4aOle2AOFXP4VofZt3JXH4UfZTg4XPHcUcwcpm&#10;m1LdYxTWtdozsrRNmT1B/Kj7GT1B/KnzITVjO8k42+XSG2yMeXWl9jP90/lSNZnb0P5UuYRm/Ztq&#10;keXTPs//AEzrS+yN6GmvZkYwD+VHMBnNa7v+WdNa12jOytI2TgbuaT7Lxkg49xTTuO2hm/Z/+mdI&#10;1ruOdlX/ALKTyM0otflOQc/SmIzvsf8AsfpSNa7f+WdaH2fkjJ49qR7Unpn8qbdwM/7P/wBM6Q2m&#10;TnZ+lX/sZ/2qPszqOEzQ3oPlZnm0wM7P0pv2f/pnWibVmBJUj2pFsm/iX8qQcrM/7P8A9M6Ps/8A&#10;0zrR+w+xpDZgDJBoDlkZ5tsjHl002mBnZ+laBtDnIzSG2xwc/lTTsKzRnfZ/+mdH2f8A6Z1o/ZR6&#10;H8qaLBz2P50gSbM9rbcMeXSG0wM7P0rQ+ynGefypPsp9D+VJuw2rGeLXIz5dI1vhc7K0vshx0P5U&#10;02oIxg/lTDlM5rXd/wAs6Z9n/wCmdaX2RvekFoD0B/Kh6BbUzvs//TOg22Rjy60WsiRgD9KYbIg4&#10;x+lLmQ+UzzaYGdn6U37P/wBM60fsR/un8qX7Gf7p/KjmiJqxm/Z/+mdI1tuGPLrR+yj0P5Uv2Uen&#10;6UcyHymZ9j/2P0pGttpx5dan2QUfY1PUfpS5h8jsZX2f/pnQbc9kxWp9jUH7v6Uz7KPQ/lT5kHJp&#10;czhbkjJTvSG0yc7P0rS+xZH3evtSG0A4x+lHMgUNDMNtg48uk+z/APTOtJrPLYA6+1L9i29R2pcw&#10;lG7sZn2f/pnQbc9kxWkLInt+lNe1y21QePajmFyszTaEnJT9KDaYGSn6VoG0Yev5UfZT0wfyo5g5&#10;WZv2cdkzSNa7v+WdaX2T/ZP5UjWZPQH8qOYOWRm/ZMHO39KBZ4GNv6VofZT6N+VIbRjxg/iKOYFF&#10;mebbBx5dBs8Enb0HatE2eT939KQ2jYPBo5i+XlM1rXd/yzpBZ9Pl7Vp/ZR6H8qPso9D+VHMVyrqZ&#10;wtNwC+X+lNayxxt/StH7NtbJzj6UhtSxyM/lRzDauigtsR1TNL9n/wCmdXvsbYzk0n2f3P5Ucwyh&#10;9j/2P0ppt8HHl1o/Z/c/lQtsCDkd/Slzq9gKAtMjOz9KPsn+x+lXzbbRnmkEAIzz+VPmAo/ZB2XP&#10;4UfY/wDY/SroiC9F/SlEIY4GfyqYyAzzb4OPLo+z/wDTOtD7OucYPPtQ1sNvf8qrmAz/ALP/ANM6&#10;Ps//AEzq79nxzz+VJ5O9SAv6UnOwFP7P/wBM6abTJzs/Srxi9VI+go8sDoCfqKlyuBR+x/7H6Uht&#10;sHHl1d8p2OACKQ25B5zmpc4p6gUvs/8A0zpGtd3/ACzq8YWx9z9KRLUjOc/lVc0QKDWu0Z2UfZRt&#10;3FMfhV5otwxg/lQIht2lf0qPaRAofZx2TNH2fP8Ayzq6bcEnGfypRAoGCD+VJVI3K5TPa1Yn5Rj2&#10;xRV/7OP+eRop+0iHKesLZybhjj14oktTnaP0q/8AZ39D+VI0OBkDnvWPtmKzRQW0Oen4UxrZwTnj&#10;8K0fLOP9Xz60hgBOWXmqVV9Q5TPjt8cgjP0pDbO3b9K0Ps//AEzoNueyYpOs7hymf5DJ1H4Yo8ok&#10;f6v9K0Ps57pmj7OO6YpqtpqHKZ32YnkLj8KUWzDpj8q0Ps47Jmk+zn+4Pyp+2QcpRe1A6Y/Km/Z/&#10;cflWi1sjen5U37J/sfpVcyE4rqUPs/uPypjQHOMjH0rSNlkY2gfWmGywcbQfpRzolxRn/Z/cflSN&#10;bAr2z24rQ+x/7I/Gj7Ge6fpQpq5PKZpgJGMj8qQ23GMj8qv/AGP/AGP0o+x/7H6VfOu41EzvsiDj&#10;J/KkNqP4Tke4rRNmSMbKPsW1SNv6VPP5lcqMv7Fk5DAUpsx7D8K0Psf+x+lKbUt1jqvaLuHKjO+y&#10;Z4GPyoazIGcDP0q8bcg8Jij7O/cfpT5l3GZ5tyOoH5UnkA9BjHqK0Dabj9z9KGstpxt/Spc7vcDP&#10;+z+4/Kj7MD1x+VXlttxx5dL9j/2P0o5muoFD7IMdB+VRvYktuBGPpWg1s/KgfpTfskg5IpqafUTS&#10;ZQ+yL7UvkA91/KrvkqOqfpSLa7TnZQpeY0ktikLVV9KRrZcZBX8qvNbbhjy6T7H/ALFPmQrIofZ8&#10;5yR+VJ9jHoPyq8bbBI8ul+ysQSFx7Yo5l3ElqUPsi+1M+xlecfmK0lti3/LMU02zEYK/pQ5abjsj&#10;P8kDgpn8KY9uCxIwPwrRa12jOymm03N9zr7VFwsjP+z+4/Kj7MT0x+VaJsMDO39Kb9jbsMfhU80U&#10;Jq5nm1QdcU02pJ4/lWi1lu/h/Sk+zY48vpTUk9h2RnfZfej7KPUVoG03N9zr7UNZbTjb+lLnQzP+&#10;zY7ik+yL7VofY/8AY/Ska12/8s6OdXAzvIYHAI/KkNuc8kflWkLbJx5dI9l1bb+lO6Azvsx6jHHt&#10;Q1tu6kVf+xtngcemKPsf+x+lPmFZFA22e4phtWB+Ugc9SK0Wtdv/ACzprW24Y8uhSuPYz/s57kH8&#10;KPs3uPyq/wDY/wDY/Sg2mBnZ+lDlYCh9n9x+VBt/lPTPbirv2f8A6Z0rWu3/AJZ1m6kr6AZv2Zh0&#10;UH8KPszHqAPwrR+z/wDTOgwYGfKpe0kBnNbkDjGfTFM8iQjO39K0Tb7gW8ukNu3ZcUe0kBnfZz3U&#10;Cjyl/uVoNbE/wY4pn2f/AKZ01Va3ApG2Ddh+VIbbC/Lj8qvfZ/8ApnSNAQM+X+lKNZ3BK5QaE9GY&#10;flSfZ/cflV4wE8+XS/Y/9j9Kv2o7NGf5Kjrg0vlKf4P0q/8AZBnGykNugOCP0o9quwWZnm3LNwOP&#10;TFKLYA44xirxtx2SkNuccp+lHOgsyl9lT1WhbYA/KRn2q21sinHH5U4WoU/J/KjnQWZT+zc9uPag&#10;22R2/KrZjA42ZNHlH/nkKHVSDlZS+yAryB0potMdAPyq+IiTjyqVodpx5VS6yCzM82oPXH5Un2Rf&#10;ar32c9o6Bbj+JMfhRGomtQsygLUA5460jWx3dvyrQ+z+i96QwEDJT9KmUoNgk2Z5tyM8DpxxR9n9&#10;x+VXGi3HKx5/Cj7O3eMflU3DlZSNmD0IphtsHGR+VaP2c/3B+VM+zZbHl0tBpFH7P7j8qPs/uPyq&#10;8bbBx5dJ9n/6Z0aFFL7P7j8qKu/Z/wDpnRSugPWfsynlyRj1pptQR8oP1xWmbWN+NgH1phtgOBjj&#10;2rm9sXylBbTA+vXNKbNOpHP0q79mGcfyFH2YD/8AUar2qaDlM97fB4B/KkFqGPzZFaJtlPXH5Uw2&#10;xPb9DSVSwcpR+y47ml+yNjODirv2X2P5GnfZ8x4z/Oq9rEOUoC0PbNAs2PU/nWgltgY4/Kg22R2p&#10;OpFi5UUHslGNvP4Ugse4JzV77O47/pTmtztGCPyodS+xLVzOexBU5J/KmGz2jgn8q0jbtjBI/Kmm&#10;3HQkU4ybeouUzjbD3/Kke3Z/4cYrRNsmDgr0pv2cHoRWnMkg5TO+yN70nkMp4BrREKtwAPyoNsg5&#10;YA1PNEOUzjE5GCpprWxJzzWk1shGVwPam/Zs9x+VHNEOUzfs/ufypfKf0rQ+yL7UfZF9qYcpmG0Y&#10;knPWj7GfU/lWn9kX2pGtlA4Ip81g5TN8koCm0n3xRHARnj8xV82oJycUotcdAPyp+00tcOUzmt1P&#10;TP5Un2f3P5Vo/ZF9qPsi+1LmDlRmm3A55/KjywONufqK0TaIeOKa1mobAAp81w5UZzQBjkDH0FN+&#10;zD+6fyrT+xj+6Pyo+xj+6PypOfLuHKjN8lt2QnGMdKb5K5yQQfpWn9kX0FMFmCeQPype0QcqM/yV&#10;9D+VKLdT0U/lV82QzwvH0pVtAFPAo9og5UZ0lrjHX8qje32jIH6VpmyJ6uKT7Bu4yKalcOVGWYCe&#10;Cv5ClFuu3GD+Vaf2BR1AprWQzwB+VHOovUOVGabfjv8AlSNDn7ykfhWl9jHoPypr2YOMAflVOons&#10;HKjM+z+5/Kj7MPT9K0fsYPQD8qDZfQfhS5mHKjO+yj0P5UjQKDyD+VaJtMDAwT9Ka1pz8wH5UczF&#10;yoznjJPCfpSG2B65/KtI2Sk/IAfoKQWYPQA/hRzMGtDOFqM8fyoNtjrn8q0TY45bFH2HPIxj6VSn&#10;pZgloZv2Ueh/Kj7MP7p/KtI2gA6D8qb9kY9B+lNSt1BK5nNahgCAfypptQO36VpfZSBjH6UGy7lf&#10;0obuPlRmfZh/dP5U1rYZ7/lWkbUgngflSGzyckD8qzUtQ5UZogK9Fz+FBt93VcfhWl9jH90flTXt&#10;MdAPyp8zDlRm+SnofyprQEg/IceuK0vsX+z+lOW0XbggflRzByoyDaknKg/iKDAwOClarWa56D8q&#10;abOMnnFHMw5UZT27P/CRTfsZ9T+VbH2Bf7oqP7GD0A/Khu4cqMs2rLyOfwoNqT1U/lWp9jA5wPyo&#10;Nqvfb+VK9gSSMo2eBkj9KU2pHXP5VpPbKeARikNrnqB+VPmG9TNa2Kjcc4+lNFp8+SD+VaZtQRtO&#10;MUhtGLgBeO/FHMGxmNanPAP5UfZGPY/lWp9nReCg/KmtbhjlVAH0o5gM37Gf7p/Kmvbs/wDDj8K0&#10;/s/uPypPsi+1HOBmra7hwDx7Uv2Q5xtP5VoGFEHyrznmkMJzvx+FZOpICj9jPofyo+xk9QfyrQWI&#10;EZIA9iKRosn5cD8KfN7twM82eOo/Sj7KPT9KvGDd1YUfZvcflWbk2D1KP2YDkD9KGhYgjZ29KvfZ&#10;/cflTHjCsVIH5U1JpCSsUPJZegJpWt1boD+VXfLT+6KPJVugApczGUfso9P0phtMEnB/KtH7NjuK&#10;Y0ByRkflRzMCh9mHv+VAtMjIB/Kr3kDpj8cUGAhTgj8qFJoCj9lHofyoq35Lf3h+VFPnYHrSwknB&#10;ioa1xz5fera2yg5IP5UrW46+teX7bzPQ5W9yj9nPZMUC3PdM1e+zj0P5UnkD0o9t5icLFL7P/wBM&#10;6Ps//TOrhtNx4P5077OPQ/lR7bzJtLsUfs57R0n2bjHl1e+zj0/Sg24PUfpTVXzDlbRS+z/9M6Ps&#10;/wD0zq79mX+7+lH2Zf7v6VTq36mXspFL7P8A9M6Ps/8A0zq8bbZ0Uc+1J9n+v5UKrbqJ05IpG2yM&#10;eXTTaYGdn6Vf+z+5/Kj7N9fyp+2FyyM425II2daabPP8FaRtlxj+lMNsF6tVqr1uHLIofYh/cNNN&#10;qAceWa0fIH940n2dQcg1Xt/MOWRmmzBOdho+xD+4a0WtwRnPPsKb9lyPvfnR7fzDkkUPsQ/uGj7E&#10;P7hrQNqAcFf0pBaqe36Ue38yvZmcbUA48s0htsjHl1ovarjAH6ULarjG39Kbqq24ezM37H/sfpSG&#10;0fPyjH4VqG2XJAXt6U37IaFUiQ1Zma1rt/g/Sg2uBny60WtQOo/Sk+zL/d/Sn7RdyGrmb9lw2dne&#10;mvb/ADHCfjWoLVSfu/pTXtV34x+lNVktg5WZq2zt6/lSfZ39D+Vaf2PHQfpSC1BOAv6U/bJ7hysz&#10;lts8bKX7H/sfpV/7NtGQv6UCDPJH6VPtfMp02kZxtmBwF49MUG3yMeXWj9nXPKn8qBbqT939KpVk&#10;gdNpXMz7H/sfpR9kPZcfhWk1oG6L+lJ9jH90flT9uTymW1s5yMfpTDbODjB/Ktf7GP7o/KkNmAM7&#10;f0pe2T3DlMj7O/p+lL9n/wCmdaptlxwv6U37IaaqRYcplGzPYY/Cj7G3cZ/CtQWqsSAvT2prWo6A&#10;fpQqluocpltbEHASmtasxyUzWr9j9v0pGtBjG3t6UOrfqHKZgtWXouPwpqW5zwmK01tAOq/pS/Zl&#10;/u/pTVWy3DlM1rbcMFKY1swOAP0rTNoc8Cj7H7fpR7XzDlMzyJPTj6UfZ27LitI2YAzj9Kb9nT1/&#10;Sj2ie4crZn/Z/wDpnTHhc8Be9aP2X/apHs+M4/Sj2rDkkZ32f/Yz6017VjyBj2xWj9iwN27FIbXj&#10;lqPavuHJIzfs7+h/Kj7O3dM1oi1Vuh/SmfZf9qh1brcOSRnvbvjp+lN+zv6H8q0vsme+aQ2yg42/&#10;pUqb7hyvqZ32d+4/Ska13HOytI2oI4X9Kb9kPpQ6kmHKZ7Quv8Jpn2c9kxWn9jH90flTP7PPoPyp&#10;KpfqHKZ/2du65/CmvCclfLrRNlg4wPypDZjPJ/Snz92HK3sZv2f/AKZ0fZ27pmtL7GPUflTWtPSj&#10;n7MOSRn/AGcd0xR9nbsOO3FXjZ+v8qPsn+1TU1bUOSRntC3Qx596QQqAQUxV5rT5vvUfY89R+lHt&#10;EHJIo/Z09B+VJ9n/AOmdX/sY/uj8qT7L/tU/aLqHJIz2tcc+X3pBCTgeX0rS+yZHr+FH2P2/Sl7Q&#10;OWRmvb/Mf3dJ9n/6Z1oPZHJO7FILQ+uaHOLQcrM9bXac7KX7P/0zrQa1B6D9KT7IfSpco2DlM17V&#10;+SB+GKabUMSW6ntitQ2pxggYqNrMbsgD8qFNhymd9j/2P0pVtdv/ACzq+1uw4wPypDCF7H8qFNPc&#10;OUotAQMiOmG3yc+XWiLdSMhf0pGtVIxt/Sl7SIcpn/Z/+mdBt8jHl1f+xj+6Pyo+x46D9KPaRDlZ&#10;nfY/9j9KK0fshoo9pEOWR6sIQeox9ab9mwcg1a8tu6ZpfKP/ADyFeCqqR7fJ5FTyu360v2dj0P6V&#10;aEa45QUhjbPyLxR7ZGfsrsqm2JPJpfIP94VaWF26p+lL9nP9z9KPbIfsmVPIP94UeQf7wq15R/55&#10;ChYiTgx0/bIXsr6lXyD3ahoP7rDpVz7P/wBM6Ps//TOl7VPqHJYqLCzfeoa2wMgirghK9I6cbbcB&#10;+7oVVIXs0ygLdz3/AEo8hv71aAtsDHl017Xq3l1oqyI9iyh5WODz70GAfxDNXfs//TOg257R0/bB&#10;7Kxn/Z39f0o8hv71aH2c94/0pr2uOdn6Ue2F7K6KP2duuf0oMBPVh+VW/s7f3fwxS/ZxjlRn6Ue2&#10;D2ZSNtnqRTXtc4xV77O3/PMflSm3H8Kg/hTVW4vZIzhakHIpTbMRjP6VofZz/cH5UhgIGfLH5U/a&#10;yD2SM8WrLnn9KPIYn7/6Ve8o/wDPOk+znPEf6Ue1kR7FXuykbYk8tTDbvnj+VaH2c55jo+z/APTO&#10;qVZ2D2MWzPNsxGCf0pPsuD1rQaDAz5dN+zbgW8un7YpUrbIo/Zz/AHqQWxHRqvfZz/cH5UfZz/cH&#10;5UnWfQbpJ7opfZSRjOaRrXA4NXvs5xwmKPs57x0/bEuCZQFqSuSeaQWzCtD7P/0zo+z/APTOj2wO&#10;CasZ/wBlkPQn8qPsz/3v0q+0LL0SlFvkf6uj2xPs1a1jP+zsOp/SmPC+euR7Cr5t23HK8Z6UfZx3&#10;jo9sL2MTP8hjyBj8KPs7+v6VofZ09BR9n/6Z0Ks0HsYmcLUg5A6+1Ma2ck89/StTyF7Jmmta458v&#10;vT9uw9jEzfszjv8ApQbZ8df0rQ+z/wDTOkNuccJij27GqSuZrWr5+RT75pRbZNaK22D03fhTWtdv&#10;/LOqVd2E6K5jPa2OODTfszDvWj9n/wCmdIbYkY2fpS+sNbh7Kz2M/wCzt3ej7KPUVf8Asf8AsfpR&#10;9j/2P0pqu2UoW6FD7KPUU2S14+93q/8AZ/8ApnSNbbhjy6ft2TySM427bMA0w2zHq2K0Tb4OPLpD&#10;aZOdn6VaroPZyZnfZivRqa1q38LH860vsZ/ufpSG1K9U/SoeI96wexkZ32VscHmmm1yeQc+taX2f&#10;/pnTGtX5IXPtin7di9m10KBtM/xU1rVgeG4rQFuf4oqDb5GPLpe3kTyrsUGhUdOab5OeBkfjV5rX&#10;acBM0n2f/pnR7aw1C+yM82zZPNH2dh3/AErQ+zn/AJ5/pSG2yMeXQ69ilC3Qz/II/iFIYQer1ee2&#10;2gjy+1R/Z/8ApnVRrPcUlqUjbOf4qPsrDq5q+kBJx5fale34/wBX3qvbInkM1rU9Q/NJ9nYdTWh9&#10;n/6Z017fn/V9qfthqLRR8g/3hSvb46EVb+zn+4Pyo+zt3XNHthuLRT8g/wB4UeQf7wq59n/6Z0GA&#10;AZMdHtitCkYGwcEVGbdyeTj6Gr/lp2QU1oCxz5YqPbO+pNrspfZj/fNIYCOS9Xhbj+JQPwppt9xK&#10;+Xx60/bpicLdCi0BbI38U37MQOHq8bfBx5dH2f1jqfayFyrsZ5tnPUmlWz3fez+tXzAMfKmab5bd&#10;kxQqzYcq7FARBeAtHknr+lXfIU9FyaGgAXITn0o9ow5V2KRiJHyqaaYZR1P6Vc8t+yUGIkHdHml7&#10;RlRir7FPy3/vj8qKufZ09B+VFHOy+U9Q8gf3jR5A/vGnb1HvS5wN201837dH0Hs4Ii+z/Nk4xS+S&#10;B0xUg56D8KUAbTkc0e3EqC3REUK96HiwMM/5VIDz0/SnnaOoH5Ue3QnSdyuEBPX86esKj5i34VKV&#10;Vh0FACr0H6Ue3QvZNoYEXtj8aCoHYU8kE5K/pSgg9Fx+FHt0T7FEZUD0oKgjk/lU4RR0UUBEHRRR&#10;7dB7EhWFW6H86UooGzIqbtjA/Kk2gHIFWsQHsSBolUZwaXywCAcc1O2W60gjAOSc+lP25PsdSARq&#10;exprW/8AEKtY5zSYAOcUe3F7Eq+R3Io8hD1qy5UqVpmxfSj24vYEQtw3Q0nkIOlTiNv4Tijyx/dN&#10;NYiwewKxt+cgigwMeCRVgoOnSk8sD+LNUq92HsCubcCm+UOy1bCgcDvQYkJ5Wl9YB0LlMJ/sUNHk&#10;fKDn6VcEQJxvFN24fawo+sMPYWKgh2/OR+FHk7zuxVtoFYHmmi3I4DULEC9hcrfZvej7MT1xVryD&#10;/eFJ5WenFV7ZAqBVa1UckUn2ZOu01bNuSMFhQIjt8uksRdi+roqfZkzjFBtUHUVbFtg5yKa8JB+7&#10;n6ULEa2E6Cirlb7OnpR9nT0qx5R/uH8qDbyYyB+lV7YhUkyobVMn5aPsq/3atokgODGaV42IOBj2&#10;o9sP2BT+xrR9mA6LVnymHXH50uHHbP0o9sHsSolqhG2g20YOMVaEJz8qY/Gk8g5yUzR7YPYFVrdM&#10;Y2mm/ZlH8P6VbIwcBce1Lg+hpqsrkOk7lIwhTwv6U0wL2U1ccHPQ9KaFbPBz9BVKtEPZMqm2wM4o&#10;+zj0P5VbO7GDSYPpTWIQeyZV+zj0P5Uhi2nG39KtlHwWzjHbFMBB+9T9ug9kyqYFboMfhSfZx6Vb&#10;CBj8y0rIFXIFL26D2TKDQryNpz9KT7OPQ/lV3ap7UFVxwKPboPZMomEA4IP5Unko3UfmKuhFJww5&#10;xUbiGRVeIhgRkEHNP24exkUntwRR9nGzbmrxiVlAZajNupbANL26D2TKZtQO/wCppPsw9/1q6YAo&#10;4XJ9qaykcEYo9uhexKf2dKZ5BHAX9Kum3UdSKDHtHBzR7dDVFooG1JOdtIbcg4xWgYyE35phQMMl&#10;aaron2BRNvgcimmJAM7D+VXmQDhV4ppiBIJ4x0yKtV1YTo2RTa12gH19KQ2pA3FTj6Vc8tP7opdg&#10;6hcAU/rFkJUmUXhIHC/pUZhYjkfpWiyKAcDOaYYSRkcUvbor2JR8g/3aPIHernlyDqCfwprW+/7x&#10;B/Cj24nRZVMKimGIk8Dj3FWxbopzxTgi9AtP24vZNbopeSf7v6U0wgHkH8qvFEIOFpvlFunFL21x&#10;eze5TMCE8037Nz2xVkxA9Uo8gHgLj8KFVQ/ZN7FUxbewpDGCpJHarX2UA54pj24YnkflT9sHspFQ&#10;wqBxnkUvkg9cVZ+ygDHGKPsqeq0lWsHspFQxDHyr+lJ5B645q4I0AxtFLsXp0+lP2w1RfUoGPBxt&#10;/Sl8vI6CrjQRnJ3HPvUT24J4I/Kj2wnRZB9nT0H5UVN9n9x+VFHthexkdRJ458LxSFJNVTg4JEbE&#10;A/guKk/4TXwo8YZddt8HpuJH8xXAafrkNsSHhIOfmY8H8Knm1HRrsDfGFcjAYruLV8Cs0rx6H6V/&#10;YWH/AJmeg2+q215EJrS+hkjJ+8kgx9KW1vvtEsqIysI5NoKtnsDzXm1zo2g3MBnuFWGNEAJkkxke&#10;uK57QNP1CG1bVNHv9mZm2xq7IcD+Ic5xVrNG90YzyFR2Z7mrE5J7CnFnP3wBXm1hrPiuJQT4guSA&#10;nzE5YD8SRUGqeJvGgfcNalk7ALOFx9VwAfzp/wBqQ2sZ/wBiVOjPURJgYyKVXDEAkV5EPEnjFm23&#10;esXQTaSdpZST6nk8YplnqkUO55r+4nbJJALNj6Cj+0l2Gskk1rL8D2L5AM78/SjI9a8fTXJbZPtF&#10;jYX0QQj5xMQv55/lWvp3j3xpFHuSxE8an5ftEoYnn86azKHXQznkc0vcaPTGdU+9SgggEV5ufiN4&#10;1hfzLjTbUDd/q/KYsfoQat2PxI8STz7ZdHCIV6mFhz+dWszoLqZ/2Ji+iO9orkf+E71S0IkutIWS&#10;L+L7PI25ffBzUes/FzQdE06S/ubK6MaAlsoMsArMQB3O1Sfwq45ph3Fy5tjOeUYuElFx3Oy6Um5e&#10;zVwui/FZ/FGmDVNBtkERdlZZEb5WU8gjI5qa58Za+8YWIJHuHWKBv1yTW9LGQqRUou6ZhPL60W4y&#10;SO1yD0NAG4gZrzm/+K8HhqeFfEPiWwtjcyJHAl4yR+ZIzBFRclcsWIAXqSela9l8THeZobnSCZEY&#10;q6RSYdWHUFTkqe+DjitPrkE7NkfUKvSJ1kg2uRSVgDx9puQ8lhOCT6L/AI1InjjRpQJQHXHYxkmq&#10;WKpv7RLwNVfZN+isi08W6RecLdhOf+Wi7f51ZjvrO5lIt7qNjjojBj+QprEJ9SPq0v5X9xabdk7R&#10;nmgZ7jmqkmp2EMsdvNeqjysViVnCl2CliBk8narH/gJptxq+m2wDXF+iAngvMKaxCezBYaTexeUc&#10;bielI0iMc5P5VnDxLoh4TV7f6b6eus6U43HUrf8A7+r/AI1P1iw/qkuxH4ovzZWAaC4VC08aiRly&#10;MF1yPyrQ3byHIIOOcjoa5vxtfLNZ2kVncxsft0ZJPIwDnt+FbyyhI9p3gjP8JojiXzPUU8LJRWhP&#10;uH99fpRn/aFVjdW0S7pplXuWdgBTYdT0+6lMNveRyMBnbHICRVe3JWEbV0i5z6j8qEVyfmGKr+eP&#10;R/puo+0hfuzMc9s5qfrIvqkuxY59R+VJ83oKzdG8R6X4hs/7R0XUVubczSxCaNTtLRyNG+CeoDqw&#10;3Dg4yCRg1aa6jj/1lxGoHdiBVqvYX1WXYsrliR6Cjn2qBZ4mG4SoQe6sD/KlaXbgAjn2oWI1D6pL&#10;sTc+g/OgsxGMD86iSVgSCoFIJ2br+oqvrIvqzT2JufQfnTWU/eNN88qvQH6CmtPk52HP0pfWRPDP&#10;oh3HdQaVlVegqIznGTGfwFMkuH4zET+FP6yQ8LJdCeioRcZHMLD3wKRrjd8vlfrR9YF9Xn0RMUU8&#10;459aaw2nGaga5ZTtETfnxTWuT0MB+u6l9ZD6vPsTM2D90H60oRVOQKgE5HUj8TmkM7PwvFNYi7F9&#10;XlfYlbGTkZ5pGO0jA60wTbep/OlMybdxP4gU/b+YnQkug8jIwaTy0/uiovO3sdrEj/do3ZP3W/AG&#10;hV31YvYy7E2F/uCkIRvlz+GKg8yP+45/HNKJEx/q/wA6I4kfsH1Q9vKBx0+tNJjwQGGfYUnmKOQv&#10;P0oMyA5bGfpV/WQ9j2QRgBlJ5O70rP8AC07XPh2ylllEjm3Xc+B83AGeOO1XLi7hjt3llbAVGJwO&#10;wBP9KzfBkzP4cthLjcgdW2kkf6xuOfbFQ8Q3PfoUqF6e3U1YgHHzDpSNGuTgY5pvmp/CB+IpvmEn&#10;BIx7U/bk+wJBDIeVUketNlgcDd/So24O4Gka4b/no9V7XzH7BDgmfvr+dMZARgcUjXKMu7eSB68V&#10;FNdJFF50koVM8uWAA+p7Ue35eofV77Eu1SNhYn8KR4wE+pqhH4l0CUErrlmdvU/ak/xqpqPj7wpY&#10;ssM2twtnqYiZAv1KA4p/WV3F9Wm9FE2Ng9TR5a9xmuYb4r+Cd4jjvpXJBJKWsoC/XK1oWnjLw1eg&#10;G31m3JP8LTKpH4Eg0LERfUHg5pXsa/lp/dFMJjztA79DVBvFPh5W8uTxBYBgPu/bY8/luqe11TTL&#10;/Jsr6CbHUxSq38jVe2vsyXhpJbMnKAnPT2prAA4FMkkQMcDPfgZqC41jSrIhb7UoLcn7onlCZ/On&#10;7V9yfYS7MsurA/KM0mweprF1H4h+DdODO+vQTHn93ayCVuPUKTj8ax7j40+G4pBFBp97Icct5aJj&#10;82qHiot2uXHCVpK6idgEUtgimtGQ+QOM1yEXxi8OMxM1jexkHr5SN/Jqnf4u+EEXe0txn+6bU5/n&#10;TWJS6lvB17axOmETDOBnmgqV6iuOu/jR4fXmxsLudu+FWMfnyf0qlN8cLJ7ci28PTNMeERphs+ud&#10;uf0H1oeMile41l9Z9DuMneV9KU8Nj2rzSP4seLJZS4sbBEHWOSNyR+IYfypk/wAYPEcBwxsA3OEF&#10;u7E47/fqPr9Puaf2XiW7Jfiemt0pjqyNheRmvMD8Y/FrZZ7GyI/64sM/+RKI/jL4mZsDSLEYPI2S&#10;DP8A4/R9ep9weV4hdD088g03y3/umuEt/jKywqk+iAyHG4pcbRn8VJqIfGXUImaV/D0ZXP8ADOR+&#10;RKn+Qqvr1LuL+zK/Y79lYDK8n0pvzd64u1+NulSpm48P3SPjkRsrD9SP5Uw/GzT3bbB4flODzmYK&#10;fy5q1jKa1uR/Z+I/lO3IJBBpCmBnNcha/GTw/IxS60u9h9WCqV/9Cq0vxa8Gk7HnmXjgtbMf5A0f&#10;W6bfxCeBrRWsTo6K58fE/wABn/mYbf3BJBH5iin9Zh/MT9Tqfys0D4c0tryKV7pnjVSX7FjxjjsK&#10;tPp+hxRC1wI2bDKWPzc8AjJ46186XXhD9uHSxILj44eEoo7aMGCCOLetw5xkSM8K7TtPAGecZx0r&#10;A8n9ucA6pf8AxP0ASzOsNtYWdmrPO/OU8z7MU9ydxHHOK/KVm+Fa+P8AE/VXQrp29kz6am0K7bS7&#10;nXku1e2jOwXMv129M46n8apeHvDtpe6SDcasVJkYEDAY8ngcjHAHQV8++IoP28ZdDg8q48Pm9mhc&#10;vpb6fbfuW/hywtyHbAHQ8GszVNT/AG4vA8sfhrxN418PwSunmS3UMiShupPCWpc9D0HFEc2wstpJ&#10;/MzlRrqV5U3Y+sIdA8ONGsgYvGPvPJMSOB6dKVrDQ5m8o3cEiDAWNcYAPTOCa+ZtMi/blv8AQ7jT&#10;PDnjvwtcS3MayW19qt28c0DHDFfKEY2jOVwyMRt4xWLbeCP28Trx0NPjVazXKo05az8TuiIRj92V&#10;2fKCMkAKANvAoea4Vr40Pkr9KTPrBtC8LQyjZcCM8ltl4Rg/QtVuHQ7KJfn1PzklGEDAYPXuDz0N&#10;fMEnhT/gozPtn03xjoN4hYKiwF2cMrBgXd4AHBxtOOoIHfNa8uhftwaX4Mt9a8SeNfAVji5SeSe+&#10;DLI6qShgLxxMCp2BmO3fmTAbAwubzbCreoivZYn/AJ9M+h59L0qEKbudVUYADy7FxjOMZHarFvNZ&#10;Rx7be3iVQ3DI+QT6Zr5+1Pxn+19f2Mus3eh/DnQbKSxjFvcNbX0KyO0jbPKaZ2BYhCMk7QMY5zjF&#10;/wCEc/b/ALVDrcMnhAhhH9lt4LZjiUkfu3KRkzbgeOXA2k7lyNxLNMG/iqIcYYrpSZ9PlrsfvUj+&#10;V+2flI9eo9f1oljRItoiHGQ53Hj2r5o1rxt+1poOjaZpfjHxz4B0fUIiJLzzLO4a6uoiOT5bR+Wm&#10;CQVwFJ4yTzns/EXjP4zabfQ3Xw7h8OalZmx2XFv4jmZZmnGeUa1ZEAwwI6fd5zkVUcww+6nuU41v&#10;5LHsiyQ/ZVU3Cksv/PQDPPHXivAP2zvio3hnR9C8OeGZ7+2nfWftcl9aRxSIiQqQYyXkQAs0yEDn&#10;cFYYIYisZ/H/AO1xch/D9xq3giJ08uJp4ILoSsW4G84CKWY7Q2BksoAO4V5F8bbj4l2ur6TafE/V&#10;NJ0y7szdyWGoaRZl95LRCVJMo6pIu9MB9owGzzmqWJoVPdUrt9CHKolflaPpn9lvx7e+IfhfJq+o&#10;atDNI2r3CvJLHGmDtjIUhCFXg5wM4yOa9OTxDM7rAWhB6bI2+Zj9Nxr5C/Z78VfGf/hGmuvB2oeD&#10;NYK30n2mw1XVITcGUwx/vD9kCqBtUfIoGCmcENiu/wBO8UftNeMdQsrLwvpXgG4urwNAlsuqTr58&#10;rSEKQZmHlgBlBBO0bWYkdKr67h6cORys10BKpvyfOx1XxS8PfEjxL8bNM8ReG9Qtks9C0OVtNjmu&#10;VR4NTe4hzOgGdki2qyRLLjcguG2FS+4ei2yaBpwFtpVmtnGrM0HkoFUFm3sxCnByTk+pJrybxr/w&#10;03B4w1JfAfhvS7jSYL1rSwgv9WZJQY1AZmjAZFLMZGIU/MGHPyjGFqeqfto2+kxXC+F/CIm2b7zz&#10;dSdPKUAlnwOue20kc8+lEcxwi0c1clQrpXdNs99g8SrFKLXUtPjQ7fllZgUPc+pFWBdWt1F5q28B&#10;DL+7xGTu9unWvn7wp4t+MkWpRax8Xj4fXw/ALhnl8PpNcXDvGuUjieXbHuJPLMCAFJGe2lq+rftS&#10;z6rJpXgvw14YvofmaJbjxEYbn7Ln5Z2h2q6/KQSo46gE8VTzLCxducqNOrJfwz2S6JG1VmVEIO1A&#10;uTn2FcQPjHot38YR8GdGu55L+3jc6jNJAUWNvs/nqoOP7uAcjqcdQccb431j9rb4d6dP4h1TRfC0&#10;2l2pSFr+O6uCCzBQG2AbwvmnYBt7jnHTx/4e+I/Fh+JU3jRIG1DxSNV1G3hjigZIbm7+dFidjt+T&#10;cURSwACKD0K4FmVOcb05hKhraVO3qj6z1hZU1fRWkVlaPVGIKx43sbO5T2/hY1oxTE2qMtuCy4GW&#10;ySv5n+teO6n45/aqtdU0Uaz8LPDUcs1wfs3/ABPGj23HkuPKfc3GEaU/LkFgoGec6Q8U/tWf262h&#10;W3wW0T99bxvbSTeI1XzGwPMyN2WAJOCB0weTwblnVKCTVW3zM/qfO7Om38j1M3EDH57cn5eqwlsD&#10;8KmtFjuIma3ijcqBleQV9yMV4ppXxG/aXk1jX7lfhhayPoUksD2I1JVjMojhkjALcsWR3cdP9Zg4&#10;IFauueMv2mbSx8Oavo3wVtr2fVWUarDbaqkculcjPmB32nAJJALH5cbaazuGl6qJ+o0/+fb+49F8&#10;RGOK5tYmtz8jE8EcnHb8BWzcXMslwlqxd5Chfa90eADjOCO2QM+9eJXPjr9qzU/F2o2o+FWmnTrR&#10;JE0+9F8j+fIANoY+ZmMtzwV4yM4qpD8ePjXDdS/2n8KNOuPGMPkWU2mrrAgjtbVxJKNzSNh2P7nI&#10;TdyB06C451r7tRMX1HD396DXyPdmhupmAW3kKY+YyP0+meozSpYFWAR8evP8sCvDbb4+ftc3HiAa&#10;Pp/wM8P3LQJm80+PxXbLM4wfnTzJU+XG0gEE+/PGhF8Z/wBrW51OONP2atLjtXjVvtP/AAl1pMAd&#10;4Dj93MckLk4AIzjntTnnyp71EEcvw0ldU5Hs0FxqVuCLGWYBTn5H6/mRVXxT411Pwp4X1HxZdTSy&#10;jSbCa7aE7CZFijZyoHIyQpA9zXkFt8cv2rodL+2XH7MbSXJl2mKLWbdF25wHBeTJAzyMduM9Kyfi&#10;d8Vv2hJfAmrweK/gbb6fY77GGO5stdt7mW5ea5jTyljikJ5ztIYgjcARzkEc9hKaXtEKWWYb/n2z&#10;1a+v/EHwx+GeiaXcas7y2U2i6PM6ICrNJd21o7BR/e8wn2z6KK32guHX5JWfPc5NeF/F74nfGy4+&#10;HCeIb74HzW9jbeJ9JuZnfVbeN/LhvreaQkPINgyuz5upO7AAzWzoPxv+PPiTwudc8PfBGxcT28E+&#10;mFvEkIivkkVWcxyKCPk3c5A3dq2Wfxir86sQ8qw8nZRfyR6yLbUJV8hbqTb/AHPNbGfoDTJLO5QF&#10;JJ/nHT5z/WvNtO+Lv7Rtrpl5quofAm3iEdsjWEcHiCJmv5Cqny1x/qhuLAvJtUYyeOavRfFL43Sa&#10;Fd+INQ+F2ntJbKAkNp4ggm+0tsBKREsoJDkoMkZKk8DGY/1jg3pUj95TyfD2tyyud9Hc61bY+y3s&#10;wHoJjj8qu2niLxWh4ZXwORIo6fhXn+j+PPjhqurSwW/wrsLe3jshcLfz6ypR8kDZhQfmAOT/AD71&#10;rReL/jPHGZn8L6SsbZUOusMuT3A45/lU/wCstKL1qR+/+kJZLRkvhl9x3K+K9beMY0NZCcn91KTx&#10;jPYUkHjK5YZk0V+v8Muf6V5P428a/GIi18P/APCEaaBqt0YJXTUN5EPlPLJtIHykpGVDdQzqeCKv&#10;N8VPiCFIk+H1ggVsFE1eMMzHtjbnnr9DWq4mw3Km5LXzMnkEU9n9x6VP41mRysGky5zw0rYGPwpD&#10;4x1F1DnSUVT/ABNKQP5V5vc/FH4p2rtbW/wjMjEf8sL5nK+oI8vjHfI71yvjn4geNtbuNLtNV+HN&#10;3b7NahfdZXCyPBIp2odgCg5kdEOSMCTPODT/ANZKLXuWb9SVkVNyW/3HuEnirUidkWmKSO5YkVFJ&#10;4m1soVW3iVh3IbH6mvNf+FsfE+2BZ/hA+1SApi1OHgdBkYq1/wALg8byRL9t+EjseACmrwjdnt9z&#10;k01xHhpfaX3kvIpR6femdpp3xB1Ce8k0y80/y7iFFZ45wE3qd2GjZXcOvynJHK5Xco3AnQTxaw+9&#10;YyYz/C4NeW6r8SvEq6lYay3wfktHgmMUskmqxO8kUq7fIT5MoWl8hyf+mY9atN8WvEzYuIvhJdMQ&#10;AAratDkHGecr+taR4gwiWsl95nLI5t6R/M9Gfxfcrny9HY+m6bH/ALLTY/Gl1IcXGlhcdkmBP6iv&#10;N3+MXipSVX4Q3AkZioLaxCFLDr0TGfxquPi94t3N5vwouCRnIj1ND+oQ1os/we/tEZvJai05Xc9O&#10;v/Hq2Qije1jEk8nlwK833m2s2On91GP4Uq+NbtcpNp0aup52yHgYz3HXBFeTah8WNfl1vSlf4R6i&#10;rR6iSFF+hZt1pc8AbR2OeccD1IpugfFnWo9Nlkvvhrqcpk1C7cNJcxglRPIigcYICAAEdcA+9brP&#10;MI/tr7zJ5VNP4Geuf8Jtcq2RY/MO28n+QqP/AIT+8ik3XVsu09FVsH9RXk2u/GWeS3t9Ok+G+rQv&#10;LeQciVS7RCaMuoAwTkYQ/wDXUetaN/8AGeGzhkurj4aeIlEQLlUtUY/kCT29D+J4L/tnCPeovvKj&#10;lUn/AMu2elTfEaytRF/aEDxedJ5cJdlHmPtZto9TtVjgdlPpViLx3o8t/HpbTsl1NBJNFbBNzNGj&#10;IjPgc7Q0iDPqyjvXzXq/7VOga14n8BajaeDNTGnXviGV2uURHLLJYTC2C7GOWZpZUI4+e3cjip/H&#10;XjvQviZ8X7LwofB/ic6VpXh27TxPZJpZL3f2qW3aK0LK+VidYDJKOGZPLjO5JnBbzjDxV3NEf2Q3&#10;9ln0VoHxJ8J+LNIh8Q+Gtbiu7CcMbe7jVvLnUMV8xGKgOhxlXGVdSGUkEE6VvqllejzLe7jfv8rA&#10;4ryaP4p+HhbeRJ4E8SRKsI+zxw6K2FVdoC4DAouOhAIHAxTR8YvC9suW8L+IFwozIdJYHp1OSe/v&#10;VLOsI18afzI/saole1vkep+IdRittEu3e4Vf9ElwScc7DWbpviXTdMsJIZLkTSLO2FhYvnIDdT7k&#10;15pqnxk8Iarot3BENcDmF0Al0yTKnacgHBH40zSvi54CM063C6pAsjKytNZOc/KATwPal/a+Hbup&#10;L7wWVSvZxuekN48RuYtOyAPmMkwGPpjmmy+OpjzbWcAAA+/Mfx7VwP8Aws34UrIZJfEEikD/AJaa&#10;dOP5IaZJ8TvhGq7j4nG5jy5tZlx+aVSzOi9edfeU8qUVrA7p/ibEJAjWA6/MYpgRj2yKq3fxQuhl&#10;beyiTrtMjk5/lXEp8UPhJvKDxKHwRyLaX+eylg+I3wmluQG8U24IUsWkWQIACODhCcnPHHOD6Vaz&#10;Oit5/iZf2dT/AJDbv/iP4tukKRahFEpUg+TAM59QTkj8Ky55tT1KJW1TUbi4GQQJ5mYA/iazn+K/&#10;wtgdl/4SSMb32qTG2OuODjp78UkvxN+GpZ0fxNCM8fOSMD24q/7QpNfGvvLjgUvs/gWpLOMn5gBj&#10;ocdBUb2Vq4Km3BzjkmoYvHnwyuJBIfGVi2RyrXYUt7Yp3/CWfDktmHxZZE56C7U4/Wj67Sf2kP6v&#10;JdCWTToYF88KrEjoBjH+NQPpjqA0kykM3+rCjj8ac2veDrx/l8V6coA6tfxrx6ncw45/Wm2eveBL&#10;iTzLLxxpU2w4bytRhbBxnBw3vVfW4dxfVp72FFncJKJftDkj0xURbULeYzw3RR8/6zO1h+VXfO0a&#10;7fzT4p0+NXAZB9sTJB6Hg8jGOenpmrlho+iSyb31q0u/lJAhuR09eDnHX8jSeLj3BYfujM+3620Z&#10;e9165uG/hVJHYKPTrVS5SdyJbjOQfl8wkH9a67y9Lt7RDZTQEkgsBOMAe3r9c1HqUWn6lFHGRbkF&#10;8YJGEHc+9SsX5FLCRexzlpFHMPOjt2eQDPUntT20qa6Ql7IuxOAMYz9DXTQ2dnbymK0aHywoO4Ec&#10;Y/n6VJM3m7bhbWMTA5R5HGPUjApPFtu6NVho8q1OQuPD1yg2MpjfA2x+cQPoTilt/D9zJIFnuAOM&#10;ZjB4/QV0t5pi30rG4RS3J8wMQVPp0qrBp9zAMSGNSMYPJyKPrE31B0EtzGl8MeWAPtLsJD1RTkDP&#10;UgCpdN8JwzXji3n+URkh3ZwAewxWy6xpu8yeMA9Nr9v6Uy7lsJfkt5Nj8bmBOcUe3nbcHShymBeR&#10;XFvcSWk0JVwcZxnP496qppkcp+0PFubld2cHHp9M/wAq3bqO2mTyzOd8bAoZMnFRmCzf55svIy43&#10;p8o46cU1iel9TN0U3cy1tS6/ZpLYhFwSQ3IGMmqi6UEu2jm35U4wR+v41tvAqykrKF7FuuRjFItt&#10;DJI9zLPlgAqk84HSq9vbdi9jbqY/2doj5UoBAUkGrJjmMBfeFjb5fnXOf8Ktz2q7jGI9wK4DK33q&#10;dNprxQfIwkUgF8t3+lJYhMboyj0MqWwbhowM7eQO4A7VLBptultkRff5O7qKsxWt00Tssm30yOBU&#10;XkXd6scrYiK91frzT9siVTl2Kk0EYm8sEYxkOo6VFPpw8sXGCRnGVJ49yK0k0dl3oXUhhkYIBPvS&#10;W+n3cLMZpFMZX/Vnr9atV1YfJLsZM1jHbyFM5zg5DUVZubKVZStqjSIBgN5f+NFP26Dkl2Oh8NaE&#10;vi3w5qPiHw8fF0XlWpUWGox/Z2jzgF0ZQpbaNwHTLEDocGt4H+GPinU7TV/E8lpq+nW1nBI9hHrG&#10;sjUZJlwcOwD7UYkD5d5Az0PSuv0PU/ivrOnSaf4Vj02wgjcxXct3dyQqTna2BsOcg5OegByapaDr&#10;X7QPi6CXR734QReGtPt7cNZarquu2wtp4lwFdWhL/wAHI3AnAPfivw+WIrK+3ofoap0m4tt36i+J&#10;fBnjCz8C2Wo+FfC8euwtCYtRuhcNFOsZBPyICCTgkAgA8jC1T8H/ALO3h24abWymttY3rFYbTxJL&#10;dR3EbKcs8SbxJuOApBJJxwccVfth8StL0m11vVdY0NNCtFY6hqya4+6KYAFIYoBArSliTyduABwc&#10;5O/4L8VePfi9pq6j4O8V+HTBazIt7FNfFblEYFkkTshbYCMkcdieDzPEYmKajb1NVClJ3aOa8R/s&#10;8Wt9JZ+LJ/BXhW8lgieC8/tK3kvrlYlbasSO8ZKNgKSHU4LAc8mqngDRtX8ZeJDbXfg+w0K1vboq&#10;mhalo4inMa7SzK0UvyAEryeM5G3Ayen8QeIvi/4I0u7vfEU+kAG/S2tIra+mnMoklCgvvihVRk5y&#10;rMSqNsDMFU19C8N+P7mBvEeg+N/D14xaRbu3tFuEFm/LAPIArPkEH7rY9DgiqhWxMqbUrMJUqd9F&#10;Ysaj4S+JK6Tq3/CaW0NnpKRNHY/2PfzS3jqAFUMUwq7sMdozjI4z04LQU8QeGfh7Eus3GqQG0vJj&#10;HfMPJPOSYpGmkZcKS2FAXLNnqRjF8L3Hxo+Jkuo+ENW00eHJdP1JTdNZ620TeeYo59rl5SCn2aRH&#10;dx0WQAgckU4/CN78T9Vni8Uw6pfHRra5uZLLVXkSxRYJVR5jOQ6GNVJwxK7s/dIIauyjT5Iv2jWv&#10;Y5pzUn7qNL4X/EfxTrd7cXVxHqerO9yAsOnSyJFb/KdxkMb/AHAvUK2AM5BHFbHxj+J+veDLe9t9&#10;LtpoobW0N7LEjbU02I48sxA7DK7L5oCljnOc1l6X8NPi34O0zUND+F2kabY3lrvXWr0+JYoDEAWZ&#10;so53AFSo54yw/ir56/am8deNtU8Sap4X8aeLtPvZ9Q0ewkSXT5xJEgzuQuQvLZCt1PDdecV20KUM&#10;Zi7q1l3OWrOph8NaW5peOPHthB4uutWt9QujayxCT7fNIGdtwMUjpwcKfmIBz0AyeK9G0i107x58&#10;OtO15riK2sGhgt/MvNJS4BuI1ZZJcCPapIaM7gF4Bw2a8K8f+PbDUdFuNQlS2jht7GH50nCSAvM6&#10;AbQcu/7zC4IALg8hNjdr+z14t8TSaPCdE8ERXlubm9ihju7xFtASLRS0aO+S4ccjG5ie+Bj1MTzR&#10;pJRdrHJQXO7tanffEV/hV8PPBN4buGzmuNQiK6XFcymVYbgDeroqrjCABicnblfrXlPxu1678R+M&#10;rbXPDdxbSQajYvCmiXCTs63ASIu8Sh0WMvLIyYOBuh92WvafifLpiaRp2itpmlwz3N7FMoMSuIUX&#10;dMzKxJO9QC45BZwB3Arwb44Wtt4U0nSdJTVZB9ltn8jUbUNbK0BYrIMQRMGHygZ4zsXJyuaywFdS&#10;d3q9jTEUmotHs/7Kx8Ca18I5rrRvBzCWXWpbJdRGmqJZHVYZG8ny2ZoVAYZbIJZzyF4PrPwi8FaR&#10;YfGGw8Q22i6zp8trBIYr221aKOGbNs6vteTd5p2b2bOSBu2jIC15H+x2t7Yfs5wanc+IIJtJv9Vv&#10;Z45JB9l3MsjQtIWBVvkWHHILEZHINbfjz4yXmkw2+g/CF3k1TXrWWGwnuJ1uIFuG8uKRSGZRGdku&#10;4OAeVTjhiOKpWqSxrUe50+ySwybXQ9AsPBGk6BO1loXh64uxcyG41S5vJojJPJgn7ig4O0gE5ZQy&#10;kbeDXLeItX0jSPiBqL+IY9Xn0x7Y2stg2jCaLcEO1d+zfLjAJKkKePlxjPMah4t8T/DSWw8c+L57&#10;bSNWn0vy9Wkub64ma6eIkvsSMvGoZDFt52ksccKavfCv9pH4c6hr9v4c8N+MZdOjNqpmjvLtmeZS&#10;v3kUkLvBB4BBJdiM8Vm6dWN5r3rjjUo6K9g8U+B7P+zbfxN4ckFu17IY7GBtPaJoreOGbDFhtHmg&#10;EEnYoypXHc91pXw1k1bTLe68RaxNq1vc6dbpHZOCjGYrnzGbzCCPmBKoq4wSDzivN/2kfixpd14X&#10;XVtM1nV4ZoNQ2JFdWBhlkjVXUyMdxwDk7cEk4bdgV6j4C1nQ9d8MaNpEXi2NNZvtAspzYtbShJGZ&#10;IyFEuQNwBDBAFUkfM2OmNWriPYxdzohSpKbaOG+K/huf4ffs7a3o+qzXKR/bY5oZXupG+yxG5jC7&#10;UL5fCoMhuNzZBG4489+DHww0e28X3M97ZteSXur3l/pVhBsjwzTMfNJ3jy3QvCSzDJAPLEAr6D+0&#10;t4V+J5+AnizWvGt7pWkWNvbIGWLVIL6S9PmxqETYy+UVDA8pID0yMZrlfgB4O8KeLLLxF441bUbW&#10;PSbP4dfaGmtL+WBxeXKIdksiMMLEIpE2c8McnPTqw9SSw95NP0MZ0XKtynZ6vpniy+8V+HdV8Yrq&#10;NusHiCO1EmqzFluYfJmO1SRgDasg3kkHdk4rrPCXxU8G6trq+CfDEl1qs/lhbmWxuAIoUzyQxO1h&#10;znPQngVz/wAbvCNrY6j4d8Q+IPi9Df8Ahp/GiwadYaJdyy3X2VbW8ckOpDIwERi4zneTur0DRfCd&#10;i2t6Lqq+JL7wz4bXRv8AR7BNQtWW5h+RQJXnVJ0kAdT8gYYQneT81Z13GVFN9ntt/maUqUoycUcj&#10;d6ZpWi+JfFkutS38tvpUsI1axWF5hMsttCA5hgRnaQEqAw4AIz7ZXjZ20nVtI0vRPBfiY2l1qLOL&#10;XTZdjxHyWdi8aDMoPlsQvJxtU57avhbwbeeMvFni7xj4N+NC6e2nfEoQPdR3/kxT29vp2noqlEDn&#10;Am89dwkyec5P3dy30fUfCPxG0SztfHep63d3dxN9rF7d/wChxM1vMUdXgjEgwMEHd7Gs+bler1S2&#10;NvYc2kV1M+0+GUenavb3VgrW1s4Jn320X2i7mzyyyLtIKjbldpJxjoc1yeg6NpQ/aE8ZLrmpT3Bt&#10;dL0aHTw1zKxnklW43tKkCcglEypC4CdeefedR0DwPq1zNJqniPULGK6lQTWlpqrN53yDecQkyht+&#10;fmSQHoSByK8J8Q6F4sT9pDxXo/wiOtXVvPo+m3hVNSaNJ7NEMQM7yK8oBdQodXUqWfPJNRRqynKW&#10;trouth1CC9SfxZFq9p40m/sPwVYM2iabJJva/haNkeWItIEbaIAojIbcc4HORXN/DrxR4Y1jTZNN&#10;juLOyWW9SW4tLWUxRBN6bjACoKEkbSIzjjIzwa9Y8HeD/CumfFrUphpk5mi8Maa11p19qE12WmNz&#10;f4Z2cMWUCJOAcHIB70/SWubvV76XU/BumzWQvkOz+y54XlIuEA6uRt28BuMk8YAzWqrRs4tbGcsL&#10;UlKMrnIrZahpug31zpniZtUgupcB9QvWZBEH6GQRrjbhgc7s7eueTzvxpsbOH4bh9Rt/JsbLX7C8&#10;itbSyNtEjR3kIeY7eCpjZxlgchievX1m40rxnN4wtJ/DcdzY6ZDcSXOoi/JkS88zYyRK0js8IQlz&#10;8obsFIyQMP4/+HLWb4V63HfLN9mvpLKBzdeYJIw97bKzDBJAVW69MYyckAZU6yVaKNXh58rcTkfi&#10;XpPhT4gfCfxTfW/iaZlXRbua4jtZ1JndbdmQHIBkLFVAxgEgcZxXG/B9dftfhT8PpmN75FxpaRoy&#10;3+6T54Wk3xgTKETajA5GTzgevSfFv4Pab8HPAXiS+uvAOn6RpFnbMkXiGDxzdCedyU2OtvMpVQzD&#10;YAXLAOcYPFdb+zVoWrP+zp8InvII9Rt57WOS2WRz5u2XSrlmQSJGNqAcDaQcjJGSCOidaNOg9bxc&#10;v0OenQqVanK1ZpfqSXOoahdeXq9m/mSx2bKZopmwuQwKqRIGBPzHkDPXNQ+JPE9xqsVnpmuWNq9t&#10;Y3ML2k9/Ziby3Ybd+1+QynGGz1Fem3/w58Cy6I+k6Z8OLKBY2Vy+lzRWMrlGyEeQSIZFyBlWZs91&#10;5NO8QaNLf+Ftot9SRYL2C5u7aNrV8J5iksxQt8hAI6gnb0xjPmKtT5rnf9SrJaM8vu/H/jfRw2m6&#10;b9muJLq6BkvbGKOJ4h1YsspZWLfNwqkcsck4q9/wtixn1FdOM0c2ooy/u4bYK0iEldw3EoCCDkc/&#10;fXgZO7u9I0oafazz6n4fvtMMFxLbRQCGOUBd5VXKuhXDcEcHIYZ6ZHJXvwQ8K+G/EreN7yTUL6+1&#10;G+CBDD5RAlZi5Dt8pUKWI2cDbhQMcXGrh5J86E8HiElqebfFqW91f4x+EdEs/Emu2l9dG9CXMZij&#10;S2QINqrbjCE5d1ZmXnI54Brr/tV2uiQT6cl3IQzMzmd4RK+f9cUHKZbPC4Hv2q94z0d/F3xi8Hrc&#10;C7ii8N2N7NcQy3e2Um4HlwsoQMZAphcMD65OQDXbaZYapBqbzW2i6mZL64MSR5aVIVXOSTMmIhwR&#10;s+U5+6CORU8TBU4JroZwwNRzlr1PKGsfF3iDxRput6P4nuGNnLIutQ2ljcSK4dB8qyK7CIgjO4jj&#10;jkd8P4geMpPh/wCGLbT9YudU1O6WRdUvrVJUa9azhlRxtRsHa7xMvy8r5bdzg+5WmjW0VvJokGge&#10;RNOpmfZaKkzZJyFYxDcTjHBySQMDKk/JH7RnjrSL3xjq3jr+xrdzpvhkiO51S33SW3mSXy+WgUqI&#10;yyqUbcGHyOdyEkt1YHlxVS1tjHGU5YWCu9z1vVW8Q+G7WPwlZ2Gp2enRv5UEQEz3UJYKTvEiZjUb&#10;gRuJA9CK0rLU9V0S/bTp9dS8itI0W4kuoonclgdhlZQFXPJGEwevHOfnr4eeP/2kD4JfUtM+J+t3&#10;WhWepGQ+HrXW7vD24VYi7ou1JI9kacAkoABhc19G/Ar4xwan4bttOPwsmutMjmHlvDczefas7Dd5&#10;cqkSOjSPzHIWZWwFfaY0HRLAQluzgWJmtkY/iP4u/bNM1K00m+hke1ib7YxhSOW3cEFXGcNjK546&#10;jGODmtt/iTrulLcWd2mnz+W8yxP5cKtMwdiVVCoOQBgck+vv2a/Df4bfE/wfr2oeGddWxu5dFup2&#10;uVuI7o3DpBLIsEm+NJkYlCVLE4PY9DsfDX4AQJ4P025bxFoavqenw6i8z3TYl86JSH/ewyhnIPO1&#10;QBnjnKjnrYalTioqNzelWnJ6s8cufjFd6rcahp1xZ6bGttaJJaLdXUUQmkcsrRhmGwMhCHIJ+8vB&#10;qtYeNfG9xY20D6SLJo2Kt5N1BcSbCnMjFof3j9wDs7HkVN8e/AlvLr9g3iPwedQhsrtoZDPd7YUD&#10;rhSqqVQq0v2cllyMBsjsPMfi58X9Yn+wRXN3ptudH1i3mtU0a1SRbWQBoI8HoxJl2gKMLwc5FdGH&#10;wFCrHsY1MRUjI6j4h/E+LQta86aXWri9tleWF7bT444VOzywpDKp+fzwAcM2M+ua6jwjreg2Pg+z&#10;0cogXT7S1hjurq4ltPtKp5SK6yWxaN8kEshcdDvBwa8MtPtnijxMmh2eoym8OnXOoXczTbnea3UM&#10;hLEk5LtHz/sk+9dr8FdT0L4nahovhuxuRpVzqt5BbvbSsUguYXnTATByk0XmAEHIdUDNhmOeqeXU&#10;HCxlHE1FLmTOl+Jl/M/xAsNRgvgZdN1mx+14QbZIZ5drqkyHI+YRucnjyFwBkkWX+Ner2d/qEz21&#10;hpdg11F9mmutcjlaRI0O9lRQ8ilv9vjOOma8i+Lnj6zl1G+mGi/Y5Y7KWMWvmYClI5BCMEAqeeRg&#10;5AXqBXluueJri50u4voJJhKl4ltDE/yqys0zFiAeT+5jIOBgk+1V9Qw8uUFippvXc6b40fFPU7Dx&#10;tLNP400y10XSfF2m61o+o6baMRo8s08El08kkigSBnF6w5bBCYVc5PtH7Ofi7xz418VeJ/Ek+kpc&#10;PqenQ6hcWN1L5Mto7XNzEsbSKHUmKNI4jj75iHIPyn5M1m1n8SeA9W0rU2jZrR4NQMjDnC3MSyIP&#10;VSHDle/kr6V9t/Cfwt4d+NPw10vxT8N/Fj+EvE2qeE7e9gFs4mXWVjkMbWyNI4KXKStIzFSC6Tln&#10;D7iYtMTCmsKoNa7XMadSbxPM3oUfGfjfxmulajc6Fe2cl7bApYWckl1JDJ+8B3Ex4Mp2YPlqCCcH&#10;OBUVt8ZvG/hDwjYaR4vQWmpvIzTCa2lKXS/NtKO6jypARgq5Y7cnYB81b158IPGWm6OIovAMt9cT&#10;gTOt+hURLgKU2CVgsnGN2BgDqASR1PhTwN8QfEvhCyt08FW/lrK8V5PdWsU2I48Ku6K5cM43A8Ip&#10;GfmzjmvEnUoxhrZo9eNGvKV7tHn/AIZ+Mvj7xP4muv7OfTLewEMcEYvtVtg8N1xujJk555AKRBc7&#10;Qeua7fw9D4+8aLNcQ+BzaT6LKkepQSeLY40D7cEExQlXRe+WUZwcVj6r8Ef2lfFHje48WWumaRFF&#10;pcgl0SxltbeJUkRMrEYy4VCTglizD5geABTrD9mz9qfWNN1W/wBbstA03UrkRtEgnkNpdAFmO5UZ&#10;vLkGQekiZHbdmpmsHNayS+8unHEq6cWzY0Tx5p/ipjpdjrNul5BEZfKs/EdtI0ab9m8F4wzJuK7S&#10;FI+brWP/AMLK8YaxZXGm+HvDR1DW4bmbdp767Anmquf9VHJEDKR1YAYwAcnIrdh+Ff7Q/iHQ7zSP&#10;iD8EvC2rXVzPARqMOsSad5kcYVds5s3LykBN/RQWwDxXA+F/gt+17pfiWPUfCOmafp8NtKGttLGj&#10;viSFGJjR3eEmR8kHLybsg5PJqaUMK0/eXlqXONWNkk/PQ6O28Z/EWbwtbz6z4S8RWWoXETYSO3t4&#10;lWQEcsZlLKrcD7hPcZGDWdpPxi8N22dG8VeK7W21cRZu41ltLho3wNg/1i8gZP3BwenrdbWvEWuf&#10;EvT9K8a/DjxRZrcpdXV2qwvAJ7wySZK3JTMixnKZD7BgFVwBjp4vgB8JPEfhZNf8e6XrkRs2FxbT&#10;6jqgN1FJJkks8chWVSAvytxkNhecUvaYem/fTfpqOOHrzd6bXzOL8LfEzXtV0mGPXPDdzJcX16F0&#10;6RrC3jW6h3uTICyM7jOA3ljaAAcjpUnin4iXOjJEsHw7vr8TzLC8wttixvsJkZ1MO9UU/wDLRiFK&#10;jquDWV451nwL8RtT0Dwx8P8AxXpmmXXh7W7gadZadp80kl+EZtqoRNbxxsQD85DFWwQO56+0+KPx&#10;R8IaZYatrGn28GkGC4zJ4nllSWUudu9bhVflMYXIxycHnNXOPK+bl36XaIUVdrn+djnvDuv2GpWY&#10;1a+8BxfZJtrWk0FxBc/aN2NpTyVyTnCjIAJcAtkAF2n+IPDd1YTa54h+BWoW2nf2dJObm501EZZw&#10;wXyxGIjKpK5OWAwCcr0J6nQfBPwx8azP4n8D+DbmCSJ3d9bmnuw0zhGI/fXUMiuu7hwm4pwVB4FW&#10;raw8bJo9xongKzkjmtbq4ljuPGlpLa26JJuLBGhgCSxruGxXXjBO4k/Lk6tJtpXXzNlh61rt6ehx&#10;sWq/A6/0RdWsNDjmt0uI4rll8KmYRu+7lwYjsX5cbsADgZJYCrt14X+Dd1q8FhZ/ByBA9uJk1Cz8&#10;NWwFwVXduAxv9sbQODnAGa37HwBpfxI8DXWgeOtIuZFuL4Sl7h7i1hnkVWKeUoXcY9zFlDLtP3to&#10;IAHiHxEa6i1afwd4O8M69ZiaJ9M0/Sr3w1hrgEOZP9IiYTtuBY7o8AeZtK4WroqlOfKpSTXnoYVq&#10;U6aUrJ38jstQ1n4a6npR1G40LQ7S/wDL8mGy1XTEkZljwN3mQ+YqAA8LxjgAAcnGl8aRaVLZyeM/&#10;gHJBbWhltbPU5FtZFe1Duo2hXJgjYFm2ttLbyBzkGXwxpieCPhhL4G8ReDbnw/PNCI31LT9KkEDb&#10;yCITPLA5b95Jzu+cqBkYUCrXxFivrfwfFpXjDW9M067EEdncXup6MZxfRMCIjHEuXWRNyjzNi9QQ&#10;ea6U4U5Wcm16mLVWS0WvoQ6Ff/BjxHAdPj0Lw5b3CBsI2k+R042bWV2LHqNpIIB6cCnajffAlbO4&#10;ude8IwaVFa5NxdT2Kxbzg5CReWJFGG3bsAAc5ycVB4asdR8I2EHirwro2o2elwQW6xT69fNBumkB&#10;VniViv3yAD5ruQMFVUjnovFdpp/jaW78ffEzW4Rqdkstv5FrBHqVoLcKXIVkiieAkP8AMHYHkfeG&#10;DUynaV1J29WP2d46xV/NGTqOifA3T9Bs/EulaTHqkM8oWGy0bS1vJ5x6iNWD46fwjqOuap+EU+Ht&#10;3YofH/w0i8M3EhkNiuqxwokuOUySwI3ZA3bSgJAL1neNfjReaF4o0TSfhqmh64ulgDTLLU4Iobmw&#10;LFc24WRU2gbTh1YZAHDYzVjTvDEPi1bnxv468MXwufEAmtpJ57oPCsbooTdIJo3YkggNEQuBkDFb&#10;Q9tD4qj18/0Mm6MnaEVp5fqbXgDTPhV4ov00HVrOxsbt0MojttQinZoezbraZtrEfwlevFdD4s+H&#10;nwj8IaW2ta34piS3W7MAksxczbpSxAQiKRjkYPoMjHXisjSvBk2dM+FXj/xU5tdLjj/sy80u6tI0&#10;YuMg7Gd52KkHneN5OcHapFb4pP4M+H8GtfDzw0v27RlkhOrz3GsN/ou1VfJJG9HLqCDuyTwuMmuZ&#10;1q0qvLCtI29lBUuaVNGhP4Y+HGm6dNf33iue2gSSQK9xJeQO7KF3KiGbdIQCp+VTncMZqvpvgLwZ&#10;4gsIr618VXMEcm4Zmur6BmfaeqSSKevYA/qK8u8JeEtN1SN/iZpGsavBbTPPawaTZ20E6h2XbhHC&#10;K+chyzFw3CbWGcV0Hhv4mDwb4XuND1fSrme6hYtFonicxg+YGOP3c6zNGpBJCgAZA+cAV0v61tCt&#10;Jv1MIexavOmkvQ6S7X4SWmsaf4Xj+JWsw3upkrZW8CaizHA6sGlJHIIHA5IzjitjT/DPw21W5v7W&#10;w+NGpzSaRK0epQNfXW62dSQQ5Mvy4Ktz0yMV4zoXxI8M/E34i3PiLwhpE3hy5MM8xuhEiIjhVVEC&#10;xHjzCMZVV4zxyazJPD0vjrTL3S/GjaxNBNqqzX/9meKpzNI2clgm523DcSUZCCewOCOn2eOSs68l&#10;6mClQctKaZ7vq/gfR7GK21V/iDrLafdoxivINUlaMbSMsWaYFh868KrYzzgc1Hr3w+8NaLBb6vqv&#10;xyutLtLuMva3F3r4CyLwuQWcjG444z3HrXmXh26+INlp1p4W1TQLqCysVa3S/wDFEYa4+zFyx3tI&#10;WYDDDaD1zjgcCCw1+HU9XvfBHh6z+12enXGxdQuniEki/KfLjOFMY56L+dRCWZL4azsvyLccK9HT&#10;VzvdN0jTfFEFxd/Db42Xuv29tIYp7m11T5YJQOY2/dls5KnOMc1c8QfDjxx4egtp9U8cXlgbiRRA&#10;L7XI0ec4+6ge2+9kjufrXAXHiPw7pQvbO21Y2trbyb9ZjsjbyrAylmDuQyyEhuQeMHrWLaa5onjD&#10;xLH4m8LQavrc6OmdSi1S3mWKIgAkwmRSq8DrnkZBrT2+Zu7hWlbzM/ZYROzpI9R/4RHx5BdrpM2p&#10;6tNfPGXW2bxVaRu4BGSqtakEDIz81R6/4K+L2i3thADqVkbu42D7Rq9g7XGFLGOP90mSQM5GSNo+&#10;UjNcTq3irXrnVfK8b2xbT5dT3aXp891Jem5lIwSIhI/l5HBy2F6bMHi/4o17wFoUkOueKvFNzDJD&#10;PvtRFPJE1qFUYQRo4LDtgoQfeojjM1vpXbKdDArekjpL+y+L1leoILfVJYNuJWnNkXDA42qVUbju&#10;DDheTxkc4par48fQrr7Pqvj2C2AKr9mu/s/nxMTyGQMu3jPX37V5vcfFX466839p+ENCi17QYrvz&#10;dOvdTij3oyk7ZNgKiNhk5BGCOuQa5TxZdfCfStHGu+O/BJl1C9837QtjpyJIspYktuU7STngknrw&#10;BgV206+bJpTrP5HNOngE/dpo9pufjJ4fs5fKu/i9oisQGXZawsCp6HIlPX60V8rHUbgMy6X8PtYt&#10;4Qx2xvY+YevUszgn8qK7Esz/AOf8vwOX2uAX/LqP4n3dq+k6lrngy40ZILzxJKlqzwQagQDLc7Ga&#10;NJCABsycH27jrXiviH4fftd674Ztbrxf4mTS9EsCN9lb3QtbaCTceNy4ACqSoG4rkk471wPwh+L3&#10;xR8favaaqFv3ezghEgSeVQqhd21kz84yT0B4I+ldN8bdK+NXxY+1eC77wzrsOi5huLQWEKBt+xlf&#10;aJREGzvH3yP9WOM8V8wsJPDVeVtWe9z1HXVekpRT0PYPBGsafpWmQzeOPiTLc28sjQAaZqkTLFOD&#10;ucsxP7xfLeNcAdvepvHfx0+GHwsuRHoemXlt5Vy1u9tZsEMu1W8zBDELtKbRwAckYzgV8++FvgT8&#10;SbGWC08deD5tLjuCRDp19NHumTy4/nRkZsMW25+bmvV7b4e28WgGS/tNQtpJNOliWC4hgliTCbmV&#10;Vcg5GN27BIxnI4NY1KGEjVvKV15GlH6zKFkrMxdR/a8+F+o6xDZ/ETWr5Ybj95d6csQk8hgcApgH&#10;awVRgtjhjx1rX+LXx3g8MajYWfh34zXmk2l+Gmle40h3EyllQBCUZnZjgKijcdpI4GK4HxD+zL4N&#10;nvNY1rTX1i9trJ3e6ga2jR5cwI7qBgsflYthT/yzxggBRz/hXWte8MfEnRdVHw+keE6xaRqb/R/k&#10;jaMK8NuhIG8LKvncZLNEc9SG64UcDPWn06Mxk8ZB2l1PoHxf4x1HwXead42QXsUKQQQ6nOmnyfui&#10;kgSKbGOqedcRsMg+XKD8xiRaxLj9oyKbVNSeDXrP/hGNYVTZXNuDI4CIE+8DgsyucEAj5RkkFgKH&#10;7Q3hHRPiLJBoXiXxHeG0SX7df6WmkvJ9oKKwXETSETSF3iMZbgFt3y+WxryG1+GOhaklr4LvbrXN&#10;IKaashgXT4zKtoHjjEw3tljuODwCcd88Xh6WG9lz1H/wxVZ4iEnCCPULD9qZYboQX8batp5lC3E7&#10;Wynz7lpGMs2wtj523ybtozwAoAFeEftJeM/C+oeO/wC39DsDHHPCsc7MSzyPhH830AAiI2jA4BHX&#10;Fe1fCz4F6b8PRe+JINau9X0whDp1tqWjxyzQEH93IGSUeWGhIDMFUbug4+bxj9pjwdJD4dv/ABpb&#10;addxafPdEacUt9gBXYJBkD76L1bOW39K7MFLBLGN010OXFU8V7Fc5o+J/id4RsfjFca/pujxx2F1&#10;o0kH2MWqhd62zspYA/MqyMOR2Gcg1seBfivq/wAOfgJ4bTwroNut3NYapcNqMluZ1E320oi4wf4V&#10;X73XIzmvM/iJpd39tvry/sr1Tbwsqbw0JIYIAz9guevXkemTXu3wu8OWutfsx6DYx/2PYT6dpE00&#10;V81vNJcTM00dxh1j2iQEqI1LMecrjlc6Yj2ajZ6hRhOcLLRlz4a+I/GPxtm8MDxloUJngm1A2ZsU&#10;UB1jjiK5RSwVgWYngDbt7CuM/ansNb8A+J7CXV5riCO+04mPN6sHlQGRleN34xubeRxnkc16VpOo&#10;+M9M8V/D7R/A+p2VhdaNpGsyfb/saQRFvLghlYKuQFbO07R0J6ivJ/2p4/iz4q8SSyeK/H1rrlzA&#10;rW8n2aFmQwq8xSM+aF52tlG7qQQc5UcmGcnjFb4ex0VafJhve1Z7t+xmLeH4PaKNSa5uIViu3Ktd&#10;iRFka6YKu5m7qH+pZju52nO/aTvLXQvFnhbwv4H05YNUvdY/sy13Tw21tazymAgSSMwAxIyMf7iO&#10;WIG4buY/Zt0LxJ41/ZxTSoNBvbPybaa5s4tOMskU8kF2XjRpSMM4kJJGcDaOOm1fFepeZ+0p4Suv&#10;HURsdM0C2+2wW9pYmSRJ9jlFNspkGRPCh6KxUqWxlQODkmsbKaffQ6YO9FJnpWpfs9NceFL/AMZe&#10;NNXvbm1hxNdajcsvkxfuwnmO5UbAXYgkng8BvmNcRH8Lvg/4D8LzePdM1C4vZ7GOO6hhtrwIHnI3&#10;IqGbk8hsgfeC1tfGL4pPpniXUtB1qezi0m/he3MNlpRspEfeskUruqsHJ+f/AHldgegC1vCPjn4M&#10;tpLabrXjSO1e106eOEXG4LJ56mIorkbgqRAEZLcxDvI7VcXi+T3m7dkS40m2ktTyPx7f/Ej4taDq&#10;HizX/E92+naZFbzWmnBDHGmbjyOFUbWOCxOe6sc819N6ZdTeCfg9oura94huvPPhuwaJLKz3iI7I&#10;vLjkDNkkxnIwQoHPJwreHX3iP4PR+II/h94Q8Uajd3F/d2kMuoNDIbe9h8zznV2ZFSMKyRFXyc4d&#10;cDqe28V/tCfDgeEtN+Gem6nqunSeG9QRX1Sx0djJKIdyMFK3KBiSXAlI27CRs+ZiXWhUqciS900w&#10;6hSi+Z3b2G/HHxl4f8Ufs8+KJtP+I0GsaxLBGraHBdRKbaKOeMgP+7QsfmTOMgbwSeoGP8JvAPwM&#10;8O6TrT/FaVNJTUZ7ay0S1icxRXSvbDyLolWVnRmYyCVgqmN8lfmyec8efGfwHc/D7xD4a0Hwjrt7&#10;falClvbaveXFvbrbRRsWLeUivkuVXKoUYFQd/JFbfj/xP8H/AAhcB9I8EWWva3Lcw3MP2+KT7LbW&#10;DWkUcMccgdHaRdpPKshDDDHcKqEHCDgm1d30E6kb87SbN6VPBmv/ABD8C6LpWg6Tp3g/+2YZphf3&#10;KGW6ZLWYuqyZ/wBXtG1VDHJc4x0H0zrmseDPEesDwr4w1lLm8hs5UsFjR2kXy1ed0BKEH5UY7VAB&#10;LEZ5r4f1z9oz4i65omk+HrrSPDsFrpaBVgjsJZPNIt3t8uWlIziRmICgFieMcDXv/wBr743ak09v&#10;LrWmxC5bL+X4etCYwG3YGYzwOgHQjrWdfCV67WuyN6OKoUZSdtz6Q/Zn1Lw/o/gHxTdazZXl59g8&#10;fa08VktiZJFdbjzQY1ySGMZiC5VRuHJ616Tqer+FdYTw54lt7yBInvZFaS6URNbt9iuHKygMdjgB&#10;+FJyeAT3+DND/aM+M3h37fdeHfG8lnLqepS3t3JDptsGkkcjfg+X8owigBQB8uQASaTWv2gvjbq+&#10;RqHxR1p9zlsrNs2vhlPCEclWbOPU+5OVXA1J1ea+hvTzKlCFkj7I8U/tEfAXwzqkSR6tBcRiBbgX&#10;Uc+yFEcI3Mp+UE7vmQkHsRmq+s+LPDml/tHeB/Fuj3Li38XeANSgULGQslvbNHcptDANwXl/754z&#10;xXwr4g1fXfFVws3ijWJ9RlXDLJfztNyPmH+sJ2sD0IqpDaQW8fNw8hQk+bLKZMZPIBYnavsMAela&#10;LLqVN3g3s/xRi8yqyV5Jbn3/AKZ8QfDNz4r8Y3+l6KYbePS7WwaSe5G37QqSzLGh3K3yi7T5W5zn&#10;gda0bL4qaN4n0+WbWvsmlxx3q7XncmJ4xOdrMh2kHaFbAOV3AEDaTX5zaaZDfaigeNovtYYkKhwT&#10;DHz09a0I4VcCGOdUlzmKQRIWxjnAIOfTgHrzVfUINayHHMpPVRP0G8W/tK/DPwlp0lna+JLG61Jb&#10;EG002C+Ae8JKRJEshBUZdgNxBKrlj8qk1z/xx+JfgHxH8JtS0y28T2NtLfzWEA8+43lVa/hR3VFk&#10;whRCxzgHgMRwRXw9ePDqU0U88EM7W6JGGMajbsj8tcBV67OCevJ61XjgELiWG1Lk8E5yNv4/y/lS&#10;WW0ItOL1I/tWrd6bn2t+1P8AF3wp8TfhL4s8KaYlmyx6Za6lZ301xG8c0UU8c04YO37tljUqFUBi&#10;xB5ANc3+xn4pTRv2ePh78OtQ1aK41Lw74gsbeJsmUi3utJS7UbR12C+MeRnBhUHGOfjb4g6nd6Z4&#10;B16/soVmuINEup4Y8YDusTlRjnuOlJ4Lnt7qxk8S2axraaz5FxbRyDa6RC1gXDZxtYYwQPSumOBh&#10;HDSgtr3+ZKzCo8R7R/Fa3yP1cj8VeHfFerXGlxadeXDQKY5J1WNRKBEdxO7LYK9VxkHocDNZniTx&#10;Pb67ba7p2j6DFePY6VJC+oyudscyqxAQEDIAVDvBAAdAcYOfzNXUjC6yWN0I2DkKyTlc8Y4Izk44&#10;96vWuu+I7CPy9I8R31quxlVYbpkX5hgjAOMHJJHQ15/9lRa+I7f7Xl1ifo/8U/jh4d+D8Eeo3Xgr&#10;VJ1uV8q6vdNlCrbRFiqOd8m1gZGUEZ4DFjwDnfXxFaP4fTxH5kt0xt82EaLDLLK+0t5Yx8obkrkF&#10;R0wSOT+ZOq+N/HOuyQTa94ovr1IZGeGO51CZxETjcVDNhc45x+tSW3xe+Ik+ly6JD8Q9a+wtMyT2&#10;SarOELI2c7S20kHBxjGQPalLKYuPxakrN2pN20Pu74P+PfBHxZ+KfjDxRoWvXd1ZG20GDTop4VgC&#10;xG3+0K4YEfPuunL4b5RnODjPVX+u/wDCH+I7KK3C6pFqMk7g6jcxW8iIkYZpDKw3BUXA+dMl9oLc&#10;gH85/C/xR8eeALknwv4wvNPuJAd/lXALPlFTDbs7/lRVAOfuL6Ctt/2h/jal5b303ju6kubYfubm&#10;SCKSRckEgs6ZI4HHTtVzy6U5XT0CnmtNQtJan6Wae4tb1pNRjt7aTayzwxoeW4zucgA8bsAgg5yM&#10;5xX53ftS6t4d1v8Aae+Jdl4e8OxXcFrprfZ45J/IVvO0yGZ0G4EM0k00rdQD5jBMGWqVr+1x+0bp&#10;/wAifEi6eKTKPHLZwSIcnkbfLxg1wPh/4geJPEuu67488Q3F1cXmr3sqW4s7jyVjWLEAIQLhhtRl&#10;2g4KAg9TjowGCqYWbqSfQwxmNhioKKWx7x+y58XfFHgjxBd6Vrngq+1Dw/rF/chLn+zpJlWVXZSQ&#10;wUk/NnJx/EeMV1PxE8fJ+zj4osPiF4RsbcaRrM8ser+GJr9LgWbFDsWQL9zeFlKqegwOUwK8a8Kf&#10;tT/HLwzo9nYaf4yadLImKxa90SykaPAHId4S248EsSWJ5ySSaxb/AONPjHWtBu/D/iO9S9trmV57&#10;i2lso381mHPOwEEk469j0rrj7VVLyWh58owa0Pof4k/EP4UeOfBd58SPhn4iuPD/AIhREhu4EmDJ&#10;dxMypiVUHUZ+/gZGRgnGNGb9on41fDTQ9P8AAGtfDy6uYtJ02Gy065tY8m4tYhsj3sQ+7KheFaPp&#10;0Bzn41intLCSD7ObkLHdJO9tcTcs6sDsALHAOCCB0HSvQdB/ad+Kei6YNKn8QRXMKqci+iaSVlxj&#10;7z7ih6H5fyrpapt3MYuS23PTPiv8RfiV8SdMuH1yNNC0e0iW683UJGB81MtGFyACeyrg8nrXmHjb&#10;XfDetabqdn4eSVLODT7l7e6uAzSTTKjsJ2OSVwQSPQ881yvjnxZ4g8dXialrHiC61GW3YyJa3Fxs&#10;gxuXghUO3IBG7keoPSsHUvF2van4JuNPs44LDzdKksbnyAW8xlQw7Q/J2khScAF+pxuxWtJwixSU&#10;5bnr/wACNUGl/HvSL+7vXvob7wrcJcRRNgowlQt1IG5lIPPTHNVvAkc/h34k2+n2VyANBa8v/nh2&#10;5n02CedJAnYt5Pcn73Oa8+0bxZeeFvEf/CTaNYtY3c2INPi+2NOVUxMsn70IpByVcHAGemOCOusP&#10;ixruvz3V54w0e7mudM8M30EmoWRIk8q8BsQZWVWWIgXf33VQTgA75FU6yqQbJcJWMrxN8W9O8U2U&#10;kvjC2k+2No81s15aKjPIVRhGf3nTJJyOCBgjtXGz6lDe3DzWRmMNzLPe2xuk/eBZJXRQ2OMhYyeO&#10;hcitPXB4FtvDY1Mp4l1G7nt5Y3t30+OfypfLDxMfL2ExbhsZgGcCQMFYpsbP8JafpWsXVvaw6jvu&#10;7SxgjkiuL2GJyFjC5Cu4ZhwSTjjOT3ahziloZ8r6lJoNR1HU9L0SwAMmpXEduPn2bmMgwCcYGSAO&#10;eMkHtX07+xX4j0Xxt+y7p2l614stNN1rw3rF0mm6pPPtWASIhlYDPzh5mtIwh4aPzz/CK+bPEmpX&#10;2j3unah4R1mK11TTNcHl+VdLBcwSJBM6tsYh0wVBD7cZAIJwM/Wn7OHwT+H/AIi8N+IdZHh4WNne&#10;eKNZOo6YFfyPIguxEzlMGaHbL0MRRlUlWdVZhXJmFSNGhzvobYeHPWUD7G8C6F4j+Jui2vivS9HS&#10;ztbqCI8X8f7+QoGZo9r5BDv0YqOGPRlFT6DpP9m6SZppSsiNMgWWZj8wlkGeOg+bBBI7ZFYnhHWv&#10;jT8FrCx8MaH8L55tPNnbSQ6p9rS5htYsYKjaykSgOoMTfM7bTuYEtU8HwU+I19aXXiTxZr0Ms0Bl&#10;uYtQt1kt2uFMe8mOHdiLAAycgEuowc7m+LaddOzsfT4fEqlJKo7rodHZ2UOoWzRi4wWRlaWHhwD/&#10;ABbkOeM9cjp9SNCxudOlsTdLc70VQS+/grjtjg8jH4VV0b9n7xf4q0qXxLF4xg+2TRYms2tPtEEg&#10;kcE7x5iqECHy8xhSowCcDjz3xT4F8YfDHxAvhWx069ktbRW82+v7BiouUUEpHGH3lSjqVJHzNnGQ&#10;Nxn6niVBzex0U8xwc6ihF+8eji/sbu5by3yc5IwSMfMeeMcYHp39adLd2FuVEcHnK+SHhQHbznc4&#10;zkZwRkDqOeDXkXiOb9oi2uYb/wAIjRF0uJ4zNdXk0od8gZQKkbKuGLgFn5yGYKWxVSO++O8viGG7&#10;13XPDt3ojX0M/wBisreZZk2p90SuGEQ4Vzw+ScbgMNUqhUtdux1rERvZK57DY6y+2Jk0gxpO2XnV&#10;2CvkfKSCFJOcZH+76VD4o0zRNcghs9Z0K3vYZJm3LLD5yocEsxDZA+6ozjrgd68ub4wafo017Y+H&#10;b3w1DrM8itdWcmpn7QsyIqgOI45XcCMYAwxPQEFsjl/DH7bHhzxB4j1PwjJb6pY22n6XbXVvPqui&#10;3NpdySSMVeIwzwRsNgMLbyzKftCAsDxV08LWneUb6ETrUYP3nud3q37H37NtxqUmty/BnS49QuJv&#10;Ma+sYJIHRgOGDQsuxj3PGeveud8Qfsq+HfEvjOHWL74m+IdFgWAJp2n2OvRRRSE7nO5rmJyWA5Ch&#10;h0YDjArkfGn7cK6RDPo3wR8CpqWpTzwroEM/iDSJI7x2OJP3YumdUVDEB8sjsBIdoICNueEP2mdT&#10;v/DtlrXxV8HXmgzXRla8tbCyupoLbZLIVG/YFZTGFJxxvZl52nHZ9WzSlDnd/LVHG62X1JezSt5n&#10;o2leG30+e70WNp59OfTREbwrF5cytuBiOHy55JwY9uCMMxBFUfFXha70nR7fSvh/pVpLcJcQWbfa&#10;tkIgtCy+YVYxuAUQkqAuCcDPUjj774rx63rUtpofiPULPZDbXFtI3hq5XZGFDMFlDGOZ2dSdsYVo&#10;8gbWIOKl54h8N69rEMniP4mXumXV66o3nXxhS9jeYgRLDOVVH2hASIwxZiATnnD2NW95PU3jVpNc&#10;sUdMvhCa5kvfDlxokNxYK7NqBju0IvpGiCM9woRdzbcfLjGMcnjHPzH4saLoY8H+A/AFqkZZxa3l&#10;5qMM7ZP3WZZERA2RwAzAbeelJ4d0PR/DHj2DRfDup67Hqeo6XvsrW51+b7InluEeQRoxijcblOQD&#10;I3zDB6i/IPiHc+JpFl1C9+w29vIosIrW2uoJkc7SylI0uN6bV4bfGASoQdRpH3b8zFJ3S5Tivi58&#10;L/2kvFfh6yj0b4l+HdPu206W3Wyh0BijSsOLlpi77MBWxGIzyOorlPhv+z78X/hNaPqV78XLTWbj&#10;YI7Oz1DS3EAkLxkyFoXcscgDhDgE4CjCj3U6brKQwTS2swmmVgVhhYhQRvO4ZJV8ZLAjIKtnpXJ+&#10;O/AnibW9ZstWg8aeIbGWwmy9pZ3s0EdwFbIjlhDASjODwPmyVJ2virp4us0oKyXoYTw1KT59W/Uw&#10;9T8W6npsdnL458R6Be3aFzf21/YzpGWzhfLbyXPAyQcL24rO1aT4XzaRLe2msSjU7mWJrgWWvygN&#10;hkcAbl27crnbtyQMZGa6DxZquiwXUOma+lyTIHSIXViW84qm9tx2bQw3HAK/MWGAORXKeIvgnoVw&#10;7XNvomq2rtIHAZctIu0JtUMoABYfePPPUA7auNRNXk7ehMqai7JEFp8MfgVpfiufxjcX2itLLN58&#10;5kkUXRlG9twIiCM5yw+Z8c8g1ueNfDXwN8ex2cHiX4lyMsUYR1NwBIQ3IU7UCqQTjcAAR2Nebaz8&#10;GdU+wZmtrsqhbcApBAzz823GRx1JIJHXpXP6h8GvEcaCG4t7+RJXJCMygYyQB6j8ACa6E41ZL32m&#10;jn5FTi17NO56T/bAt7mGTSPE3hfS5rQFbaW0Zg00WQfKleROCmW4jULmTgnFdbr3iT4QeJYBrd1q&#10;Vjb6msSQ3UX9qNHbSkZJYf3hyT9wfeOWOM1853Hwl12zwP7L1KI+Y2wHe6bTjDDduOO34H1rPm8F&#10;T6fdrJeXWofZ5sKwKC3IyMA7mRg+c8AdcY96t4anNr3yVVlT+xc+ktc0D4canBFrOh68JGgV5Ija&#10;6hPcTSKwAeNWklYLu79QRtBwK8N+M3g74kfEe8ijh0bXoNI0xHFnbXGm5kJx84dod4wFb5cgngju&#10;MY+i6J4acSLeXt9BLb3CiKIlXVowudzMdu1wewU5DH5srg9h4O8aWOlT211ea5cQRsxIzO+9X6Ku&#10;0hTkkjgkD/e6VrSdTDO9N39TOrGOJVmrHmej/s+20GitFH4V1KxMlvNNtuNOvoyERFbcuyEl2JB2&#10;8nOQM+voXw+0D4XR6LCvhP4Y6tq2pRuqzXd94VuNzyhxuPmmLeiMARt68nPPFegaf8WNIglmmXxE&#10;kjt13QscY7579T/ia0f+F020mqW9raeIZ4SjgyzR2I/eKOW28MRkDBztPPBGMh1MbXqr3l+IqWBp&#10;U3uc18RfhV4s+OC2sfjHXpvB8tsEbR7m9tVlFwpA3xohugRwFH3EOOMHpWGnwo0r4J2954p+IWoa&#10;Lrs4dEsRZaTNbuC/OGUuwZiEPX9a9Zt/2hfDKI+ow3drJPLJzO8CtIAMHIYrzwenHUdaqeKfit8O&#10;/G+mPaeLrG1vbaPEjXTxEAKn/LRduGGBn7p9uK54YmurR+ydDw1F+99ructdx6B4r8P2l6Nd/sDS&#10;jC86XUOnfNcLhs/OzZjCncS2CGx2qCy8N/DLw+/9qjxnoOsi4QrC+s3kIkRVALFMjBGcFjgkcZIz&#10;Wj8Hf2uf2cPGF/J4W+DfjSDU7lNIeWaG0e6MawbyNymUAEjeOgHUVxfjr4UfAjwhc22t+GvgnY4e&#10;/EpuWt9XvpmAlVmZbeCOZGDfJnfjALNiqgqjk6clJdbGcoU+RTi0yXSPgb430OQeNtR+KVxcaNM/&#10;my2MXh92triNsLgJBIxbPJ3YPJzg4FecfET4J+HLXWW1mxvvEN2QfMiFxoxkt0AycIoVXD4yo6Y5&#10;zX1ho+seHdJ0pm8OmyWPbusrNLZrVckk722xeYGPJO7OcdBWpq+reH9f00T3MWmJutwqI8W6OMEN&#10;uAB4YngDK9M8VEMdWo1LtXKeBoVI6Ox8fw6rpPg7wXqWt6suoQz+SttJFfWUyb0Y7QiRE7GAcL8+&#10;Nw45HNc54H8SWWp6Tb3Ou6HcW9vdOxtbi/tzGspUqWK7wA2B2HrX2RqOiyx3+nrpOj6CdO047YZc&#10;yCWDzNwfbleFG7O1WG5gARjmpbzwd8OfFOo2N34g8J6fcLYJJueaMucYCqAwIOeWJz2CjucdFPNV&#10;G/NH8f8AgHNPKlLSMvwPl3WfDZguVXS11lomiDfuhEignJwAwz3FFfS2v+BrlNcuptC8NeHbWCaQ&#10;OEm1Io7fKo3MPLPOAO56daK7o42LSf6nA8DZ25WfH3wt161+GniGC01WC4itdLs5LmWKGDdJLMuF&#10;RCu4EkkqDkHhQfr9IfC/xZb/ABbvrvw7F8YJLOwtSlwsV5ocrJcu7lmjjy6sm0GM/KwDZ6Nzj0jx&#10;L8Nte8R+HxpOvaj/AGhZRxotrFMTKsI4+ZQ7MFI2gj8Kmj8C3D6hBqyQ29hOiiOK706yW2IKqio0&#10;fkAKgXYhXbgrt7GvExOOp4rWUde56VDA1cPZJ6HLWHgo6vevofiO5urawk+1QORbCJ2eJSUEwWVy&#10;qLJkrtxzksGziudXwRokmmXeja54gmj01bmRrXUFKsypIqxRySo5G0uHbKrk7dpx96vVG0j4gJqz&#10;to/iHULdXu98ksV6wkuCCMu6GWQMxAX5i4J4OCeKXVfBniuwFvZ3XxAljt3czx2sDSxQmcuz7zHG&#10;6R5JdwylSWAH48kHFM6nTqX0R4P4H0f4kt4zl01vE+n2enXunrpsy3scsEWo3AAw5aIMxaQMYl+4&#10;DuALg4B5vUvivrXgjX9OuPiUurro2izXU0ct3pweWK48+Ows/MlQuJBIXnUgB2AjBIVZCR9FXXw7&#10;16612x1yP4nXX2qz2uMabGQpHOF3qQFyx+Rs+g44rjfGf7L3iPxlfxazefGzWppYJBKDPd4ha5CS&#10;hHeNSvmlTKSFJYg4O/jnuoYqj7T33oYTwteK91annXgDQ9M8c67rXi/UNY0y3eWbT7W0tXvZJ8Ws&#10;EMTkylxIH8zbdOwjZEQzYHBAO5beC/Ft1rB8W6PdPLsiSxE1zLFvuMlDO0cZQbI12QqqSbgfLc+g&#10;bqNX/Zd0zw14VPi74rfEnW75jstrnV5L1Yo4HMgG5VjG8AngCUuuMHkgEdLYfs9+HLc3GjaV4w16&#10;eJHQG1k15/MiCjGGQN8gwVxuGfQ+lVcVRtpLT0Jhha0lZrX1PONQ8e+JvDOs6hZSeA79JbI24fUb&#10;+xMNlfgk/KGIWJvKViwdc87sAqzA+H/tIfEbQPGej6ZoMl1aeTa2+p7Yll/epJLFGFDqhKpnO8AH&#10;5ju3DpX19/wyd8OtQMsU2magYzIvmLLqb7MLwpwMZweRznI7DmnyfskfCuSOJ38O2piKYEEtnuU8&#10;8J8sh2nOBy2eOamjj8JQmpWdwq5fi6kbXVj4M8Tarc/EyKwSz1Rb2W30W3TXJzbNEI5wpLgmTbtU&#10;sGO4bgwGBnBA7O+/aX+Gs3hfwn8O/AMN3otlp/hXT7LxBMJl8m4vlhiWaQDexXMqFydg6qADk4+q&#10;1/Ye+FsOuXV9EdQvHa3LfYJruNoI3B3F4t0RdGJY9XySeMDgO1b9jfwH4y8QS6l4t0KPUw8ax3km&#10;owPLNJgEfM28Z/hAXBwOua7XnGDas43uc6ynFqSdz5Ni/aB17w14vXW9J03Q9TttM0qbTtOe/nmm&#10;EvmzRMZlV40YAfZlABKYDnACqynzP4ofGjRPjT4yVNTtLSYTWUM4l0qGNnjuUYh0j2TEEHy413Ph&#10;gAoOCMt993H7P3wp8J32n6qnxMTw3JpLs9gi+Im06aGbYI1ePfOFGE8yIBY2LeYmDlCDx2l/BD4U&#10;eLr06L4G+K3h2+1O42y6Zp41uBrgnJd8opeScsRM3QYOcjhgHSzHCRnzctvMqeV4+S11R8reG/jN&#10;4u0Tw3D4L0H4hvFb2zSR20SywNNEryvLgkgvks5JPbOM4FOPxnfRdL1Hwtqnim1Q6lM1xdyPLEs9&#10;xIcAAs/IUfKQB0Iz3NfS2ofsDeIriwn00Wtqun3FwGdZbPMzbAFLMrlwhOwZwRwAOh5yrn9hLxB4&#10;dsp7TTdPtinnqDLYWDFwCOAFDqGAyuW245ODwa0eY4SX2jBYHFRex8rXHiL4f6gzG58Rac8sjfw3&#10;yvJIfYk5Y9PU8VPN4hgt5hHLo7RRXEirDLcPHAhbB6KT5meDn5cZ6Zr6X8UfsYeIYr+zSPwBdvDF&#10;bKL1/wC24SbtwnLxsATGN4cYYOBtxkZzXG+Jv2QfHMasLX4bahetFKyRedZs5fhW2q5AwCDgscID&#10;wWHNVHF4Z9fxJlhMV2PFbvUdXtyWvLaNIlbMk/2QTJHyQBxKrkkHGQmOecVpf2gmqMF0u/s1ihOJ&#10;wI2aQH+7jdlOexU/SvRW/Zh8f2dysU3wi1bdvWNIIktiSGbACjzuRx1xyBVHxd+yx480+Owlh+FW&#10;t/ahF50UtzA/lwc44xKVQnuMDPXoav6zh27KSM1h8Qvss5+00Xw5rsem6YPEU1vd3Opbb63ay8qC&#10;1gDKATcCQ5JBbK+WMbeXOQtXfiHqUGr+M7m40q9vprO1MVjY3F1PueWCCMQxufkG7csYYE8gMueg&#10;rU8KfseeP9G+KOlfF9fge93e6JHLMbjzzEs7smxS3+jndIjMWTnG9gScCun8Wfs5fFfXPEd9qafB&#10;5rUmFZVtrXUUWGBdqqsUalSVCADIZhgL1FRKrh41LqSLjRrclnFnkd7JdF0gmlkQvIUTJ2lmweBz&#10;83QngdqbHAxdEY3RBH7wfaH7D0BwK9Isf2ZvHt/eQXUPhPZGT+5lDG4IPQsrQhwAeV7dfQk1oat+&#10;yb8UtJjafUtDiijD/PMpLBRzwSsjBewyTxzmhYil/MUqFV/ZPL10+aCJrpYj5YfAJlHDdemc/jim&#10;xRTBFZ3BG7LAYOB17dAR3r1vQf2Lvi9r1vb3tnYWEsUpxbTJdxPHISAR92XKgjeQec4Axzx3Xgb9&#10;gHxXeeHtUbxlo1zFqCwL/ZQsr6JYxIQQDOHVj5eTGQY23YyCOQREsXho7yRawmIlooM+bRbXskkJ&#10;EL+XyxaNSAuDxgHnHvTfJidFRZHIDbneR8nGM5BJ5/kBX05Y/wDBNjxxchLx/EthE0UirLDPbhj/&#10;ALWCoBfnGAARz1rd8N/8ExbG/H2vxF4rgZUdGLw6ftkR8buDIWxtwCNuQxGOKy/tHCR+0aLL8VLT&#10;lPj/AENr25e71Qar53mThjHJIhcLtCgYJ3H7vYcHjjpVszJ9paWSYBwfmBbBye2M9eK+zNB/4J0e&#10;AobdLO8l1CSCBZI4ppIlUEMS2UJWQEAs33xyfYCtCP8A4J7/AAssLcE3FzhDsZWhtmxGVOSE8tRk&#10;kDkEAe1Q81whSyvFeh8SsxKLMCpVl3FfMLbPz4Gf17VBcX1vHEZLu4KoMln2k7eO5HA+h96++PDv&#10;7Dv7PnhW1n0vUvCkF/LMYHllv2zIu1kZijR7SgOGB5yVOD2AsW37CP7NssTWw8LyNKWP74X8jYJ/&#10;hGCcY6ehxk1P9rYVdGX/AGRiHu0fnNrN/BrfhnVbnStUiuIFsJY1ktruKQM7RkbV2E5IzyD9e1Z3&#10;hvS/G3hvw/oB1fWonh8pGubeJNptLRnMa7kHzNJGUJIAyysc7jjZ+j//AA7V/ZauNXj1qb4fxm80&#10;9VK3kspaTdwR5jg7n5PABxnt0rauP2EvgdbW8dtZeCtOKxqGieaVJJFG4HGWDOBnd8p45PPatFnm&#10;DjT5Yp/Mz/sXFOfNdfI/PR7W2iu2U64hRJWjW4aNgsg+6GGQDhhg4xnnpTXePEkRkyEA3MWALc4w&#10;Bn3zX6HaT+xB+zbpl0Jbn4K+FpLplcTXB8PWu6UbW28sucjoQDgjsDUet/sU/su6/dPpOt/BfRCm&#10;wyq1np4tljRcN80kJTYcnvzwfSsVm+Hbsk/wNnlFdL4l+J+ewNrHNsF0qqEwGOBnjJ69aQSwRAtt&#10;l5ztCSAErnvz6V906n/wTg+C7Pby6F4X1BLAQM8K2t1HcQ3PzBdi7yWIG5iPmGNv3jyKrXX/AATL&#10;+GUywwWheC1Uh5Rw8hUj5i0gC47jAzjPetFmuDezZl/ZWK6fgfEkbWU+BFECwHOARkZwSc9RyKgm&#10;l0fT4FneW1jhdxtLLnYScYyFwM54yehB719mX/8AwTE0DTT/AGhoWsXcs8AK20MNy0aPICAy/PIA&#10;vRucgkjrXOaX/wAE5viFomn29p4S8V6dG97HBFq4uLaVZInE8ihnkWaVWAiCy7RlsjOWPyjWGZYC&#10;Ts56mc8txkZWUT5j1C0i0cpDqNusZdPMVX4JGSOn4Hj0rC8JzW03hO21DTdMEiPEsk9xaBSy+ZNu&#10;Zn+bhVL53NgnOOmM/Sni/wD4Jg+OtY1EeI4bCWPWDbtFdva66Y1wm9FUOjDcu0fxdyR1Bxhav/wT&#10;Y+JOkWltDbeF76NoYEXfHdicXGXZyx2GQDbnpuUnIONxOdXjsGlyqa1MpYLGL4oNHjTFTKkCEZYY&#10;YEbickH72Tj/AOvSRvZOJdsaSMJP+WeGbp3A5HTt6167J/wT5+KkWqfYIhekqcyFLcsjRkOwBLoh&#10;LHapx2zzg4Bh1H9jz4l6ZImnXPg/UpJR8z3MKSl5Ex8isxYxjZggYCn5zndhQEsXh27KSK+r1/5W&#10;eUTQwpHuZdmUy79dvHPJ/nUclzYWUyPqh8uKXHzyIcNztGCw+YZBGfUEHpXqZ/Yg+IU2nS6xFY6g&#10;ssDx+UWAByWYb1TYHYHgArypXodww3WP2P8A4zy3dvot1DqU81s2IreKRwoQFpjGobBUZdiQDkks&#10;c7icNYmg3ZSREsPWtpFnmI+wmXzRHHvb5XZQAxHue4z26Vj+NvEGgaD4b+2z2ymMXNsHMKB2j3XE&#10;Y6dT97nrwPavbLX9inTpr20s/irb6vpcUl2/9o3Ph+BNTuvLmzshgteHZk2sW2NJlTktlcjZtP8A&#10;gnrP460ptY+Hus6naafNq872T6zOkU8sKMrQlUkXIX5cFnJOQw7ZNPFYalrKRCwuJndKLPEZ9X8P&#10;SXDWklzbI8W51h37SQW5ZVB5GVxnHbtXU+FNf0DRvg18Qb67jlkhvbPTNFDW9uclpNSivyc4PbTX&#10;9M569K9J1n/gn7Ilnc6L4p1ILNbLBdXUk2mySRW+9pAjJcKTGzIYmcgFnT5Sdu9SbPh79kLS/Evh&#10;iHwZoXjnRbSH7Rb3s1sbe5W4lXEpjWSKaVnyiTyKFbkq3UdazWOwzXMpaGssFi7pcrPmmLxB4T1X&#10;T574JdR3VrFh7GdVDwllyu77xAI44Jzzg81qR+DbjxjazWugXYmmiUq9rZzCOeVg+NwyrK3I4BVt&#10;uTxjOfoHXf8AgnH4k1fXTrMJs762iCxW11qEcscn2cKqeYRkgMVG8oshXPygkAE2/EH/AATR8aa7&#10;vi0q80y3tb+F3truyv5BdmPbkMBG8W3cPm5LdRkYBNaRzLAx3mkR9RxT+wz57+F/hLz/AIjaW+q6&#10;I3iHS9PlmGpeHNRmCyyTeWYlKrDGkm9A7bTlcFgcjbkfTvg3wR4y+G1lotr+zR8a/EZs5LKY+JtN&#10;kj052+0OG3+TcPbhnSRhK5EuWQT7Q20nZQ/Z3/4JEeBPCeryH4s+M/H1xpZhkhjfwqNPtpFl8yHY&#10;4gkhnLK0bXDk/K2Yowv38V6Zp3/BOC1vND8C+F1+Juv6VYeFrcRXH9hW/wDZdxrjR3onjlvtjECV&#10;cRruRVbagVnfAxljMxwcoW9pf5G2GwGLVT3qdj0T4YfFv40+BrVdO1CfV9ZuIHE4n1PxRbvNGN2C&#10;wH9nmOIBQQPLjRuvPzV3XhL44a7488O6defE/wACpo+qeGrxdR026vLme9sb6Vlli3KdO2kEJI6k&#10;SQtGomDANhtvm/iv4Z/F3WbPVPA/hX9oG/0m01HTp7S2un8O7pLK4eNxvhnS5hcOr7ZA5JAII34a&#10;um+F/wAN/iD8KPBNh8PPEnxasfFMdrFIG1HUNMMN7OXYu7vKkjoSSxONuOSMBeB8/OtQs5K1z1v7&#10;PU5K6t5nMaF/wVx8JfCX4gD4IeK9R0HSPEM9239gaNa2lxcvJagY23LgKtrs2ytulZWMSiRmPftv&#10;Gn/BSn9mvxh4da98QWhjawVgLpdbtGtbeQxs6kyP1T5d4RhtIQMQQME1Pw98ML3wrHP400zSdW0q&#10;7nt4baXU7W3njmeZ1jQsXVgCGKnJGFxhvuGuYP7Fn7E+svPZt+yj8L3yNl+tv4N00F0bjBKxA/fB&#10;BB6bcHNdUMwwigk6b83pY55ZP+9upJPpvc0PhV/wUf8AhD4ps5LbUvHlz4n0hNKSObRPDug289sr&#10;zvMFm8y1LiRd0EyLsUAGCQyAMDtvaz8aP2efiNb6XqWi6Nc2zPdJLZWs0y7J/LlKJMsc0nPzRkLu&#10;Xs4AJDCqHhn4I/s7+CLI/Df4e/DWz0/Tw80yaZo9lPbWMchcBv8AUYgjkJIJ2gOQSwB25HN+HP2A&#10;/wBj3wT8Qn+ONh8ErSPxIYnee9k1i/v4laTJZUjnkKHA3JnyxlWK7UDFTX17AuLik/LY0p5ZiKcu&#10;ZNedrneTX3hiXUJFt/D0kJkfyhd3I4cruKNIqsfm+XD4UFc4HAqRLnSIWdLD+zo4Axt5I/skjEoA&#10;oUkuF6DcNoUg4BB4xTbjwD4ZN1DcxWGoRmzia3s44tXure0ZSgU74I3EcwGBtDA7cfLjrVefwLPq&#10;lvPJP4h1vTZY0AW3jkQIwKhix+fMRwANpGMD7x6Dz+enLW56bhOK2PMfC3i/9k7xbqd74F8F+APC&#10;Gpa3bTNeW+n6f4YjYEYecbGlEUZdmQ43PtV8ZIxkeqWVho2jeH1+x2sqSWi7BaW0KTyIWPMQVd5Q&#10;cRkqpCYU+xrk9c/Z48c6tHG9x8ZdfjmhSGazLzKFtWAwyqDF8xIZgGDgg7uoOBn2X7PvxR8MafJq&#10;EH7RV5C8kG4C9tA1uir0aWV2YOQScIFU46EKwztVnQqW5Zv5nLH20F70Vv0O60Lw7e3kh1exlSBb&#10;hC8lteQq0vC8eYnlqSADI2GHDHjg5NLV9Ls9EmjuJvFvl/anVotOuJ41SchsFQFViBkoSBkYAXuB&#10;XN+AfBHx+0i/ju7r47aZq0bNK8LQ6F975SVEriV+wQ+oxzmuqki/aAsryBdYuvD832m4EHnRxyLl&#10;t0QACLKCSAX6cru3EfKRWM5Ri/jOmG2sbE9n4MstM0qGDTrqeArHFJunvDM6qFC+Y4YkxuwwCW54&#10;54xU1voGrz3wMWsyqLdDKJJpoxG/3geChOfZtvUYbPFR6Frurr4lutH8QahYwywWpN5LFI7xoyyx&#10;ghzuO35TLk7WOBy4xtPY6T8NvBR0y8t9D+JE+s3eozNJpFhZQRusClWHlvKFjDorheT5ajO0DJpW&#10;cmYVMTRpPVP5HAeKvh/4p8Q6TcPB8StUtppWUnUNMiQTIA33Y40iaMp8xHMRZcscgZy+z8L+JtE0&#10;yCGKFNTdCuyW7dovOZiAN7JGxAwikoAuOu3Nes2/wo8AGKO08YTxWeoJEoskmv4ofMfBUYjwwVSz&#10;kZRyRvAyc15f4rvfhZ4DufKubDSbXUZwst0wuoLfJCK0pdyQN20x8MS2JYyTg7ipc1lFIdCtSqyf&#10;KrW7luUaeqRw3McsUjSeWYYkZ0RmUtyqfdAAOGbHbpuxWZq8lrYxzanb6ZGbKOWUyWlrpqW5bvnL&#10;vFvHcF2bnvyQNnVPDOjajp9va2jhLd4zMbZBG0MmWQ+cQ0b5wNxBBGN7eprn9c1TRrbxDGpv5Fsr&#10;ayVbtX095Y1SbKKpCqTGdiZLMMbXU4AOWyjK+x0yjrcH8F6je2p8MDxhqc9vDdpf21286xKT5jS+&#10;SreWSyqGVOU+cBs54NN1Dwos9z9huBcQs4G65ktoSuQm4kYCoMkEfKqgBui9K6iTRb3T9Ilm09Yo&#10;Sd8kMYVgNqoTghACSW4IGfoelZmn+Jbm8tJNUtLdZtitcy2c3moTA5DKWBRizlduUGShJyAVK0Kb&#10;lqXyNHF+OPD/AIy0jS5LvwZ4RnvJ4rcOVNtEkMjRyI6xkOMkylPLLBk27ycr96uU8UeIvEngG0m1&#10;DxD8O9WuLS5JksHs7eFpNxEaLBKBIFAZy5D8IuAW2jmvQV8HfDDxH4lh8RQ+ENK/tGX96slorRyv&#10;gDcA6BWOGAbIY4OBgV0V1NDYxz6bYajc6bdK7XNtHDdSMiuzOBM6cE7m3EkkdG+cdRtGs4pRsYyp&#10;KUua5xWleGJb/wAMxReGra1QagkE4nubONmtwreY0an5lAZcoc84yVIOHqvfeDJvtE2nt4QtbyVF&#10;WQp5sTALk4yC+QOOMjANa3iv4Wm4vx4pTxX4zi8uNkm0vTfFi20LEfwoglVFZSx/jxyAT3qXwt4R&#10;04tHcDW/FNpPDercIlzrJuCCjqxhlZpJ4yrMuGAKtgsQwdVda9pZaSZfLF9DldS0DQdPkzqvgea2&#10;U5Y7rdJcY7EIWxwTgkA89sVmp4B+Hl49p4rk0qU3iSTRnMW14bdnCsBIT0O0kjPY/e4r2W+t9On1&#10;BZreSyty0CszQtId0zbg3ysDgBPL/jJyT04rO1j4e2j3qaxIkT3CExxTzxMzqOOAxGVBwuRyMjNN&#10;V5pWuS6MW72PM9R0j4WtapJLcWsUBZWSSEHCgYPzEgcAg4z3qDWNN8Ea4j6LpWumNMrHdf2THBJM&#10;it8u4hkkUc7sZ5JU45xXotpoPiqW7uDq32e43O6xQeXNuUHoSCx3EhjnCqMZ6daz7LRtbudTttLv&#10;7Sw+2rNNcId4iZtuTjZ03bWYEAjgN1BJFRrta8wnST0aPAP2fv8Agnn+z1+zD4wl8YfDvWvELzz6&#10;Y+mQjWLiKaNYpGWRjiKNH+8gG4nsfWvSbzwbpuht/bsfh+DV7m2sizW9hYpFc3TrjCmWWUJuOemU&#10;UBR9D02oeDtE1ISaV4is4Y9MkjkC29qrwPGDgsyuuVbG4kALznGTisG6+FHxL0nVV0jw54yjs7OO&#10;RReafc6IrzOkeAqiV5cRZ2EFli3sGIyOc7yxdWvLnqTu/MwWFhQXLSgrb6GlFongTVbFtM0fRXsr&#10;5LgtfQPqq3Kxxk/KAsafKW4PzMxHGCcE1Wj8LaHdIEjUtGpyQigMDkgk57Y9Oeavw+BPEkmrTSXX&#10;i3VrK4eMM26SOaJXcAkZmQsrDA4DAHJJweqXGjzqRZTa5FHexFTkuWJQhfmwCB94Z+nHvXPKcpS3&#10;uVTpqPQybXwzpENxLLZ3YZoWCyx+YHK5UkA4JKn5gdp5wc1La6fpCC4EpkEcbCb9xE8hZQMnG1c5&#10;GDkc0/T9J8Q2Op6jdeLNSil0YyLNp8dgrzzRscfMwVAMZK4wGz97OCAEvdLtpLK9vLLx1Yxo9y6G&#10;5a2A2RE/dK4UKwJKgHcTkHB7U2tmVytbIa+mvKwktb1XRkQiRiSWyoOehP54Oc8CinaR4Eubi3eT&#10;xZ4msNRufObbdWlqjBkzkbtyZDdTjoMiij3O4Xq9j0Kbw5f2ej/2kJXt5YXhdbS3jVVTDAGNuuVI&#10;+UgY4OAembzaRp2qW08KeV509rtvLcEOig5yNr8EYbByOQMY54ual8NvF/jOAaRrHwzM9mUZYl8R&#10;WsQiVCNuHWZQMZAz97I7nit5PhNdeGbf+1PEnirSbHbAwj8iAyR4AyTuYIDtAJ2qWOAT0rk9+UdB&#10;uvQi9/uOI1zRdTuUa0sdZt7gRwABpUyVZvugYAAwFI4z97pxXjvib4M/tI65qljqUHiO0hlgY77X&#10;TLtdxAZSHLkgjBCKBtGe5BNet6Z438E+NLCLxV4J8WQ6ppkrCG1v5dJubQ3kgEjmOAyw4kISKVzt&#10;JG1eD3EuvzeHfEOk2+lat4Jt9XWwnE8iaipvJHljU/v1gMO1FVWJ37iAQMnpVwq1sNul9xMqVLEr&#10;Q5DwP4I+KXh62ih8QeL5L+SW5EzG6jiy+9gzRnkqV8vPHJAyFJwCb0es+LLlZ47TRpJ5F+WO2XcI&#10;5ACCPnVGwSN2cAgbcYPWujudSeDUZWSO6t/tbrJ9phCzeYy/KI1DMdrbVzyMc+pwLskunSQS3epW&#10;VtcQShdtxHAqu4Xd94hj7jP1yeazlibtto0jR5VZM4PxAY/Emmx6b4n8DLdu8izSQNcrGIZVVjlG&#10;OGBXexD8H5hgg5w/SZf+Ecszp+i+DbLTIjEEklhWJcEFcElQPm59OdxrpPtGnWN66XOjxrFDM0aH&#10;TpQrnJ2hGQrt6bTtByMdcU/Ubu1vNPnhtrPG2WQNLCAzMwRCoIzgEEEEnr+FL6xdW5SlS5XdvUzo&#10;r3U51tEWOWMeSATC0gZ+RkjC4BK98E8fjWtaSTXDyG2W4itfL8oxPC2F2MQCeTz9QT6nkUWn2spD&#10;HMZIZFAhiWYeUAkW9i21TnL7VByT1XGMsah0X+1dKtbq88S+LbjVJywmERtIbdbcMm0oNm/cBsZg&#10;wBbLAHJG4w53TNlGyNR9AnvbN0W/kgcxghZ2CAkHO8BQTxuAxu6444q1Jpkelpp9y15JOkbukyXE&#10;pG5yQQCTjeAobjj0xzmq8mvw/ZYp0sH8+YFlSaNE3kLkA9MHpyeTx+FHVdc1DT7uC9trCO2nvLc+&#10;Xaz3ikGZQrBWLAg/MGGVwPmIyflrLTuaHAaL+wf8FLX4vXvxs8O6TqOkeIZbS4iudQhvllEjXauJ&#10;ZfLuUkQSkv8Af5wc4Azzbs/2KPhrZTpc3Ovate61p1xNc6ZrUrwyfZZWWRAn2WJEglhzICIJEKfu&#10;1C7dort9F8cygWl1q2s2s8s0ZMkdkSIICoXKtkttGSTlnGTt2gAUXninW572OKG3R5JLgki5hCrA&#10;qFsnAyzHALdwPlPNaxxOK25nZFqc1fXcy/htoWvS2Wp6BqtnLqsumakbXRzd2wjtJ7dEjeIxbEZU&#10;xGpHc79ygtjNdH4Vn8dWN7d6X4p8PeH7fSraZ/sM2l3kzTC32qyIY3jCiRWMoO1mXaqHap+UZnh9&#10;prTUmi0q1eTbGEguZp0i3o3LRqi8oAWLH5BytVdQi8S22uDUdQ13z7GOdkW3ltfOWRQ2MCQZPc4O&#10;UAKkbeay55Sm33IOsvtP03U9JW+Opv8AZw4AtxD84ZSGOflJbooxxwTStp0eoRMkZEO1f3MjwvI6&#10;tgBsoWCZK5H3uOOB0rLgdLrUJrG9uYbFRpzzacgDDaw8v5XViGDc9vlAUg4JFMt9N0y21C3azktz&#10;PI8kcItrkKs6kuxb7yk5Bz3zjkGsVzbXK5VK5v2mkeH4dLWML9jEUgdfMtwyqRxxtBVuMjPv26Vz&#10;3ijw94c8d6Vd+HF8ValpiB1Tfpp+yTJuB2sGwNrMASAenl55zT3svEtj4zuNT1XXI5tNhtNsFhaI&#10;Y9pGPnlPmYYnkBVVRnOSflxdt7XTBJDrMWnNHPNHh7v7PHvTJDAPz0ycdQB645NJyg9xKKC5m0zU&#10;LiHwbLoN87W8RMF/FZxGNQVdSWyPvbVYA4P3h07yWmk2WnSRy6jpWo3cZupJGuE04JHM8RUsoO5T&#10;ycYIwpGeRwQ2bVJoN99pXhrUdVSWaSJYbRkMgAHy/JIVQKc565JDZJ2isFPHnjiXRobu38FTW13c&#10;TKzWOszpstE2FyrTWyyxM5AIA3hSWRQyn5q05qk3r+ZlKCtY6e80PRtT1ltdXwxGsc5LxpZTNFHG&#10;C5YYRWAbA+XB3feOR/FTr/S/BcGrSqdLtE1Ev56N9jVC5bJ3ZUAFvlY7hnB7g4FUdQutZs4JNM0i&#10;OyivFtWKi8zJlQy7m8sOCQCCMngbhxjFSLq41iyjj0aSCbejFZUQMq7cqwUHr8y59D+NQ6k09yoU&#10;oroaNjdyWwAZVmdHjNx5il0ZSv8AE3lkMeuSPTHqammvJLKQBNJh80PwrxtkgnPIJO1d2eScAdu1&#10;YGqT+K9PsorWC8jfBjSYC2Eb/wCsXOD9zcV3Y7ZK9TkVJHqi6vGi6bdeXJJaNm5tjG08YB2KozwS&#10;MnhlwSwI6Yojq7sbS2Np9QLzvfwW9owVPkQjALAAj1A6Hnn5TxULakrPb22nRgAQZltriXAjAGMg&#10;hWBPGMfKOSc9jm239r6daQxLq19cBUJ8+8MTzXXVjgKoBzyOMDbtHynOYJNS1kXCTy/2hdQ+Wv8A&#10;x7x4VGwd2QQN5LEdRgY46VXIm7jtY6CTULmSGW3mLiMRhWYMOQw52t3HIxwOvas+7fSIIHu7i6CR&#10;x4LNcKcYIC7tw6nJAx71zsuva/5l1ImlXBknXy7WFnyzqqjLMcBEPJ43fNjqM1xtz4q/aJuNSuNL&#10;0PwPplzBBNGVeaSIIyuMlnkS5R1xzuKwPtHKiQ8DWnSlJ20JcrbnqEEum2X2y0e1s4SwZpp5YST5&#10;mzduXGcsFCjnpuAPekjEkKKbG+GDEEMc7YYrwMsD9OOawrDXvHereVZa74R0W1mmk2TvZ+JJZ/kX&#10;DApvtI9x6dQPYnrVqG718z2sWqeErN1hnka4uIdYEoVBwrbGiQsTyTwoTH8Wc07tOzJunsTXH9uT&#10;Zhso0CcPugcAh8k54bOcj09u9Vr6bx1bTm1ZLR2jXZvg37Qw4BDFRnOM8gdTiui0i5snsd43ToGC&#10;RykAq43AZzwM8gcHOakkvrJJorq9t3MSnG2JSzruOPmOThSQTgjGV45xS9q09ilG+xy8WgfEHW4F&#10;W2vRF5U0kkky5GwFRu3NjIXAOB2yaP8AhDdeWGO7bXHVkkR3tWkG3yhknJOSScj5enOSRmuoj1fR&#10;bmVbpruMwup2XUM8Z3k7gVUg88D14J9qr2D+I5Lm8t7nULa6tvNzZXK23l7AQVeAnzGMjJgEuQmc&#10;gAcZrN153F7Nbk2naPeJDLcT6jFbsi73hmugDJgkBV7uzAAbRnuRwM02+vNfsZXs7EJNaXFqvkTS&#10;Xu1hLuVSrrtYbANxyGLE8beavTT3qadFY6ZZxkuQk9zJPh1U4VRkHkA5Pqdp9hT9Ta9uJJIotO2P&#10;BE26cbfNAyCNpk3bv4c5VfWo51YcFJS1ehJo91JbPLd3lvJdiOUSNEW3FuCyMc42/dA9AWUZ5GTU&#10;9RGpyNfw6bHZmaUlRYxI8aKzn5k2N97BGdwBAx1rHm086fqFzrTaXazNEJTFfTKjSQhtu+MvtyED&#10;IM8kYReDgVdmlgvMw3gt2QRBid+VkHTIbgjnHYdMYo53awvZKU+d7odplhplpeXVzc6le3DyRMsU&#10;fmAJGxOfMCkYc+oJwaxdS8I2OraTqOly+JNdiN6586XT5Ut2jJ2rtjeFcr03Y5Ybm5IIAs34up7l&#10;YNHsba7EdxuaD+0DEAd3RtqEg8EY54FV9AtfFEym+17wPpViYr3/AEcx6i90Gi/dt5o3RoqHJcd9&#10;2Fb5fuq4yqJXiynBdjD8E/BvTfhX4wPinQviN401SVyjmbWfENze2ztuVwwjn2iNg4I+VV4LDG3a&#10;p6XxVq1lFaSyR+GpIo5pzGyW0cj7DJwMjnagwMHgckmtYadpTTlPJZi8TRXTSYJfJBwVXP8AEWOf&#10;c561S0TS7C3gezv9Zup7cM4M8sax/vBtyQQo3jkAcnk45qqtepWd2yKeGp00tNe5zv8AZdjq7SWN&#10;zczhHAmje4aTf8oOSodNy4O45jPG7PBGTPZeHLa3s4bmKee7ST5t7/vGQqyMcs/zEkKM4GcAknOS&#10;bviDXfDVjaxajr2qtBFKSqLdlwqbXRT/AKk5UkuvPX5uehxM8uoXiDUNFzHGkIZUxnzS0e5TuO4g&#10;FHzyCe+MVKnURfKkzl/D+k+JfNe91nStLieSVYrJUvv3ZV3dwTJ5QIk2hWwN38YAzknU03TtY1gy&#10;XzeGJdIEc1wttJNcwSifaWjLAIxAik2iUE7ZDu58o5WtOFZ7i3uJNY1KGcPcf6OJoVAjX7wAaNVJ&#10;HU5JbGW+6uMz3WmSKxlfypHfyS0LTZQgHAJ2tkcMCcjHymh1G42YezuJdJaSTfZjqlrcK6byk06r&#10;5TruBBCBvLHzZznsMVnw6B4Msbd5LP7Ld3URkmdXnaWQ8s5OScynsBknkD5RgVJqulaZcRpaTaPp&#10;qRBHYKkK748hslQV3ZJPvnOecVesxbWcA8iyjikW2yBGvBxnjhBvOD3xg1Km0rGlijoXi/T7nSUh&#10;h0WSDdCWvPtmjTwxr82CiGSPa5GRnDH7gABxkXdI1Ge2jjiurDToXEp8u0iLYiIGMAFcKMknHvxV&#10;CSSHTrZ7KNjEqMkgW2tmG87SgB5XaeB35xin6fZXlvbvf2jqXI8x5Hi2YIP3crjOOuMnrjNK/YFd&#10;oD4705/E3/CNad4p0pNQskWW70+SZFmSIAt5pQksB8vA24OOvFWdKv8ATfEOhvex3SXgl3oGtNQk&#10;KuOqlWUrxh85wRxnHFQXl1Nd263UULwSyS5Kh5GYIDkDaVITuPoB81JHYmNbK7azSS/x5TzXEISb&#10;y13HIJYZAJPTcPmJ6Hkt5Byxvcj1c2+myrAbm3SSaRjaymR9wYYCISBkgOHVlA4GOTnFch8RP2gL&#10;L4daadch8NXeorOJEnn0DTprhYZhkCSR8BVXGRnkk9+orf8AEVjCuoB7/Ub2zKIEtSpO2T/WZbcy&#10;Fs8HPzAH0qncan4mjtr+80231e6SKEGx0+0jSG4uCFJCCWUBELFQMthQWOSK6KLipJyVzKpdwaTs&#10;eKeA/jb4n+P1vrmgfEDQfEHg7Rrq1k8m4jeazuLe0B2meKRkCxTMVJEoIKlnZCGQGvZvBjaV4K8I&#10;W2kaR4kh1i9t7CKXUbjWZm+26vIIYo/tE8m3c0rIq5d1JJUgAnmrfgzxFe6pNBY6hbvHN5cKOiFJ&#10;mhn8sF4XJwpfdyMKoIIIIzgYnizwNoHxDuX0/Wde8SPNYSl7aGFjC0VwACXLRoiAiNiu0t0YA5xi&#10;uqrXhUko8vLHy1OeFB04cylzM7HwxeeD52iubHWNAuYb1EjWfSvEYuAWMmC5TGYlG9csxXG7GAAC&#10;YNG1/wAHa/ps+o6Ld/bIDqBtGlSbzDHMACsQKA4bDoeRkBhkjNeXeP8A9nDUv+Ednl8P+JvG6tLI&#10;s09nbavbRm8kDqz+Z54LN8sKjHmg4QDnkF3grXtaXF1d+CLu0SSFTA5jtGcRsgbhoDI2cuQqE5Xf&#10;z0YialLDyXNTkKlLEKbU9j0y58R6XrNpdWWiahBG9tIrah5d0CsRIQKrSFSEBO0fdPBJOCQCnhg6&#10;5f2Bk1s2xWOyjliaymkkDKSQTEx6j5SPu579hXPz+IL23nu1vFur1NRla4WPVPJie03DLqrqq4Us&#10;WwrF2G8AthglXGtBNYab4mbQ4bK/htStsJt3zQ5XqgYB2+U9CuMswxkisJK51JtO4vjTxpNp3iHS&#10;hb2F1O9neO2pHTl85pYlt5gDsdtqgP5TBuuU5IXcRJrGuyXOl6lDpuqRXrvYyRSwG0tpLgoxGGAY&#10;KrDJY4OQSF+YbjWbo+k6fLqf2dZ1uszSF4tgW3upTIznIkcY2Px1+VV2rxzTvHd14+0SKC18DaQN&#10;SvLjWLeTUbdrhYkisnnVLi4Dzh1aRVIfyk5Y4wyhgSKKcuVaD0SLnhfVfE/iR5Xu1vbKe1ZLi2ST&#10;Tg8kNsYyrc+Yy5bcI2A+bbITyrFhZfVNQSK7Sw8SIsogLyTTWkyxkEqVIikkYZUvg9c/QCqHiTWl&#10;uFiu7DTrxpbRggljG1XCvt3OGABcc/cPfGG6HKa9ttd0qexvED3Eq5udRsisaDaqnB3LlQcbTu3Z&#10;xjnBNOCsr9TOXxNdzlfh5+zPffDTTf7FHijWPEt7qMcct/f6vKd1zdLDIpvGjk80TtI5RjGdpXG5&#10;HUIFro/h/rXxI0aQ22r2Xh0WV1qIX+zj9p/0xgG2xLFIrCMMoGERtq7nPQc7Wn3OleG7d7Ox0RLZ&#10;4jNHCLa7R2GHJ2EKwAZ8KdiqccZI5zgapPe3Ri0K3n02O8Ekc6adqEk0bJmX92ybc7txjcr6sGAO&#10;BWnt6spu5g8NRUTn/iD8SfEl3pC+IPgx8CNE0nUr24jZNXtNfn8u6SSF5kBhSNdoYBW385AICE/N&#10;Xj11P+0Zqmtx6p48+DthqFtLLJeahcyPBCJELN5rpvbKyEM7rtOI2ZmTkyM/tc/g3QfhFqx8O6z4&#10;Cl1K1a3D6aiTGN5fKjVFkUlnLN+6iyGBDcAhRvZ9Cz8H2uoS20H/AAjcCWk1ksjaekBVjEvzO4j3&#10;/MeTwo5I6cc9dPGqjB2ijlWX05SvFtfPQ8d8dftqr4YtJLLR9H1rz3l3T3I1GI2VnHIdhHmJOX/d&#10;oUYkosZLr8xYgHW/Z/8A2ivA/wATrezvvEV9Paat9oOnfYRrlwjTfu48Hy0dQys5Pzsu7YFYkA12&#10;fib4B/DjxjZQ6X408KaVd/6Q2Y7axMcYL9XViMA/d4Jb7xwBXPWX7KfwY8Ayi38NfDKa+85Q6G0a&#10;RIthCtvbBXAPBzkZxnA77LFYCrR5eRqXcl4fHKtzqSseyatrEX9oQXcfhK0CzaeCGur1UjDYUJjC&#10;OSxDkkkgnGMDOao6bb+HtJ8+TVfGRiNxCYoYNxmtoDu3FVt0C7gdwBYszOF2sy9Rzmg6T4E8Cx3F&#10;gXvLeYQpsW7mCQOMkbBIzkKwI+VBuYjg9BT/ABf4TtNd0G9stC8dyWGqPPE8Wp6attJLCUcnylW5&#10;gZCJAjKSyFgDkOhO4ecoJSt0PQ57rfU5v4I2viS28O6r4D17x1Nq2qRX1yNLv408tolaNBJhXly+&#10;x5CxDjcrlMbgcn0D4m+KR4Tl/thYLNpYYmZ7SK9jVmjBGBtZCw/hOMnIJHXrgWei+F7dmurjxqft&#10;sAACy2wLqzcsxjiQAnIySGA4GOAMt1JtKm/4ltx4yMctzG0V3qxs1gMnyt8qB2Gw5J+bBGV44wDU&#10;pc8rk01aCTL3gjVbnxn4nvrvxAunpo5iim0K+ttYcG43+YJN0mVRgGAx2rdW01WwgFoLaYMIJXju&#10;YtSR4IAD8m7GGLZwdo3crjPzVz3hPxFo9rYpp1hqk2rMu23aexhL4cKVZpSSArY6joc5JqC5+KN1&#10;c69P4e1PwNPa21rh1bWVgMc2GOcNHIdp5BAIzgkniotUcrdC7WOwfXNN1aON9emuwYoW82aCwmhf&#10;fjC43EA8sDldw454pdYvZ7fw55mn3d48twqeRe3is4VHfJLbMbRhhhwBtIXpznDPje6s7eG3sEa1&#10;Fzp7y3F7FZqqhl25GXX5vlyQcEH2wKv6T4xsLrWpbzUbxYQNvkTXExC7GXKkhVI5GG5BAI49apqS&#10;RbsiOXxJO2jQRv4haRvJPlF545EkG1sIGcfO2RszyOASRzi/pBj1eKXQNeMd1DPHGRb6lEjK6jC7&#10;QpyAdyE+mSCOorivFPxevPAsMmofEWBLDQlURxasZfLSeP5nI8wSqGALZI4JGCD8zBfnXxz8Z/E0&#10;nx/3eEfiNDP4XmtLFl1DTysyWexoXLGZV+YlVmRhKXBRumdrDaGGlVXYwqYiNM+wtY05dWt7TSJt&#10;e2xFmit5VtYwVYqE+RCCAcKSDjk5IJ61z2h+F0020Sy8S+M7TUprCGU3VzqnhuzTzgSgRZHiA4GC&#10;NyKmSRu5Arxz4SeFZovjXc+J9EurnSLXT9Is4J7e5t7l4tQhFxL5MXnTwrHJ5Xn/ADJHKzgBcrjg&#10;eq38El3ced4S1XT4bVbp5XsY549hJYHzASMlgVIXAB+ZuvaJU1TfLe46cpTV2rG54Bg8Na54UW/8&#10;QaBoVuEe5RDo17JJbmPe2XAZFKyZ4baSd2cMeKu6P8OvAyXQvbeWH7Q67DIPnlGARguzFvqM49q5&#10;3X7DWY4Uvb/XjBaSSo1vcvhN6E+XuydwfMoYA7cgjqO/L6V8SfDnirU7LwlLPp7SSQLIjwEOly2Z&#10;S2zym3llWPLbtqjzEG7JCrChJ/CPnS3PV9X8OeHJsJbMy3LRbIHa+KiMAr91ckA5xxTNb8MXkFvb&#10;iKS3ghhQtPPd3IjXdkc7dhDdT8xIxha4DVk8RGzubuPxYI1mUx2oGmCQ2qFyuAc5ZtrbgGDAHhg2&#10;OZNEn1fxBexazYa59pubdPJn1CfyYNuNimI5Khn3OoxtYBmAGNwylGXcalfY63XtG1Bb0LDDMw8s&#10;ZNrBG69T3aPIPfHoRRWBrGj6294V0vw/dQoq4kW01KONS5JYkrtBB55zRSu11DmPA/h78ePj38L9&#10;Ij8MX3xH8P8AiLxZerp9xdak3ia6h1UXhZGaOVWW7LJKkRxMTwyswjXbsrc8QfFj9oj9oCaJviF4&#10;vsdN8OPaNaxQyWt7JLsuAPPTYVBi3RrJEsryNsBV9nzCM874a+PMOr68+nL4RsnmxFJcXOm6aFG/&#10;5yNryESBVAXLHYAWPLDk9UPH3gDWp4iPsgJkjn/4mN0v2mMBEDIq7QSwYHdxt+QDJAJPqTlOEm+X&#10;Vnk04YdpWeiKWi+BfinqnxPf4z+NP2iY9Tj0nSbjTfDPhKx8LQW2n+H4GZf3cbsZP3hCKrzkK0iq&#10;F+WMBB6lbalqw0yCNYVmt55EDtPE7o6ZDDy1bAChVChtpAJzg4FeL6j8T7fUtZ8uPTNIu7JdscFz&#10;e+JzbLBIoGW8q3gPmRhsYbeC2M7SAQO30D4r+AdZ0y+vda8aWdvcw6n9mhh1PXLe1MahBI5RAFJi&#10;jjAVmZDyQCR1rnxCq1rSau/JHXh6uHp3inb1O51jwzq18ygalqdpFFlV+xyOiKu1iufKEeRt2jac&#10;4yT0BxJ4IWHT7K5a/s/EMGiWTzN8s8/2fymQkRrBZ5d2aQyKvykEt0HLVh2fxq+Dqwy6fpPxU017&#10;m2Ns0stnexyfZ1YA5HCjIO1RtJ+8eeQT1MHjnwNo+jwXn9ozBPMFnDCjR7pWYrjIRHCK3y/eK5PT&#10;ORXFNVIOzidSlTqX5ZFaz1a2vL+e7m8HXVgZUKiW41CWVnTau1XVl4JOPlyRwTkndi7pFjYGRr29&#10;tWUxFljEmlqC67X4jJUE/LgEjjnrziq+g+J/BnxMsNW1WN2aytXY3lk17FCG+d180kOonOELCJST&#10;wQofIBnbR9J1mK31Lwx4Thjkvr1LmWHVGRjAqrJuIVFkMAG1Rt+RTnIIPJza17Fx3tct6vqUsEkG&#10;y08xPKY3X2jYqvMHIwp3HbjDnHzEYHI6Vp6E1rFYCDfDJJes8rqoV4y+ASgG9sgbuFOOvA7Vx3iL&#10;wq+p6BqdjoPiJPDOpxzq8eq2mlwTsZDIzFh9oDAfKrkKWyNykdQa6afVNOOqWOna7eMtnJGW+2vZ&#10;xwwxBRGyfNlfmLc8cHHIwcFOy21NE7kmnXdncSCJDbD7FOHjhSzJQbAQo3ggKOG7AdPYG1f/ANq6&#10;ZLNeWq20UkchAbC+X5jL96QKu6QKH3YwM7uoIFEF/pml2e2yvYre0mVpxdTTC3ZTggP8yiZ0w3K5&#10;AbqVIyawrjVpZLe50a802xlsNUtZLiO5tb64nmmIOFRkijBVG8uT96jn5127c1jGPMOzW5ts+vah&#10;eTW8mjNFDczPFBb27AxwxJlfLkLElWyBnaCSSo24BLS+FHks7WSC+QPLHFhbR9V8uOQlXUSFvKBG&#10;dpYcYPIGRisa1+JOmTtDoFjoN/aILdY0aTSroq7Eh2ZPKEhLckkEocA5P8JsaX4p1O+tnitfB91f&#10;bTsDWkcm7Ixktvwy8SYAJGcHAGM1oroNLD4GXR9Mhe88UWds13EX3aeE46lQrTfKF4X5WAAG7GOC&#10;LYeKCW5sZzNLsiimjMGkuIgpYggvjY7FkY8NkA5wRjNfwafifBq73Vlcx6OkU89tax+TbyyGEOGV&#10;ghR9m4bWBLnaowWDMabKE1/UYrPxDr96ftmqxNJLqVwHMjyzDy2Zo/3QQvtTdsAQAcqMmm0mrdSY&#10;yfNd7WLkHjfwPdWdy9xfyTpbM0cxjtJJnbP3tpYYYDIDAAjHsMtEniNTNc2OleGpGitIU8uePTyq&#10;zREB1UHG3HzY44AX3GHXj6ZYCQ69oxsZI76G3ur6+kMRBZlwhlRtrfOVAUSd+A3IqfT5dbGuvcad&#10;qNtCLLd9mjvtE2g5/wCWfmfaR84BYg4AAKkjJzWbhZXNFJPYrxeLTrTtHetbobiUxW8u8PEQuCUU&#10;hjyQQMAZzxirPiLVdJstKur7z5YbdQxDxxSGC2UuI/upnCkHPTA3dTtO5n9v6XcQt4bvdSR7iIrM&#10;kMeyWRFEoITbGFGCFPAX1yTXG6zoGofEPXLO+XxJf6TeXZiS103TVuILea0GyXJxGu1yULdFyNyO&#10;SCVpRSb1Y2+h6t4cvGKW+oad4ovcxk3CyyT+TINzfKQ2QSSeg5yOBnnFCexstH1iS70rS5LuS7d2&#10;murkySsjNuYktJuON249ssfQkGKw0vw3a6amg3Et+0UGxGEySoxPQ/PISdrDblkYjBI+9vFReN9b&#10;GifDm58VDTtMeWzhWWd4p/MSDlWZypA3LGDuIP8ACp560RjKclFdSXaKcuyNb+1NUXSxb/YmmEyB&#10;5kEIVZCARghgzDAx74X61F4g1228MaJc3GmW0aw2FnJJHJBabwAoyVCoM9BxgZIU8cZrxb4NfGfx&#10;Z448GveeFtQttXu40YSzXk7W/nTyl3hCSMjZRoxtzt/gJHOBTfiz49+Mum+DNTsNI8C2t/DcajcQ&#10;3FrFq43eQ3mbkgeROSUYgliuMBQRiuuGCnKrySaXqc8sZD2XPFN+h0nxX+L2p+Gb+LT7nUoVuJoI&#10;7iOERohj3PsRVlLD5yd744C+WrbgASec8NfGbRPix/ZuvwKZNN+zT2jWmqacpl8wnzQyiWTfgJEq&#10;52/MZeOQQPmK4u/FPjeWwv8AX9b1y6U6aumW0L28SizZSEMKMXImfMiozuWKMeCT81ep/CzQvih4&#10;DuZ2uvE13ZNGBLcm9sy0UcjtEgmRmRPLRiDuCxLl5mZgea9qpgcJRw/LzJyPGp4zE1cRzKLsfTdh&#10;eaFqkx06DWb2LzbY21uHba8m3P7pRt+XHI6np061l2PivQZix8O6hZXUtpK9vdy3s8cMiTIV3RKp&#10;xuO3JLD5MkEbsEHmrTxv421TSNKsLRdCurXUjNG15Jfgs5DbR/qCikb/AJTjBBUg4q94PtdYvVGi&#10;a14f04xXGnpj7LqEqoSF2y7Bu+VTuz8pz8wB5+VvC5ORWbPdVTmZ02oXtiyrdQ213DNcwqoC7mjj&#10;JXdhiPlUnBHOCMoMfMBWeLbW1uWEaiWUmTDbiqxRgrsDBwSzE5OQBxgcYJM+m6Nq3hjwrNazW9jb&#10;29kV8p7i4lujjYrGRizeZJ8/AJY5ABz0qz4finl1Z7e78STXM9uC0FrhVibKjnhizxry3GDkjJwM&#10;FKSS0KauUINE1S8ijhupEln+a3aZ7hVZTjOwrjCr7Z4HvTbay19bVb248TwSwrHEDFdYDy9V3IrZ&#10;wDhOOmAcnnA6LWdM8VWjRXVzq/m23l7pY7udjFHGkagvuK52YPJZuBnA6CvJPgx+05+zz8RPiXP4&#10;GsTc3FzmJdNnXTJBFOAJCdnHmqoKELIwRR5bAHABPTh6GJxVOU6UbqKu9tDjxGLw2DnCFeSi5uy8&#10;z1az8GQaRaXrW2mWVm08q3N9Po1kkbTyhyxdjg7iTznnoeasW1pdWMMc2ozS2xkiSSUJGZp2+beI&#10;8rnI3uxxk5xgH5Tm2db8K+GRZ6cl5CR9rYwSyyuhBLOxIMi7m+QA8EhjkA8U/UNLeF457fw9HIsA&#10;f7PK00pbBO5wcsSo4JByBjAzjNcCmztOf8RaLqcGuWF1Y+LrGy095GjuodS8PzNNIdg2lHFwu0Z4&#10;xtG7KkngqeikjC+Gjb3KTy+VOzJPFaeXw5wpkLNtd1LEbug28Z6nCjtdc1qca7YXEUkhnmtk3SSI&#10;8kCOp8xCvqV7kDnNP8P+CtNINjeveGeO1l8yL+15HMMeTtcYG2NsA4GQMEn1qpy5kCpq9zUiv/C0&#10;GqLeTT3MCTQny9QVlNszYyQCPuOQ2RknJOB0p+qPpV2Z4pNVMrJsVHsbnMnmiQBcEdeVI5JHPSqW&#10;t+Ifh18MdGt9T8R69pGmR3V8lnb3Gp6jFEtxPKSERJGcJ5jc8Z3cNjpVfTPFHhRvE934X0CXTrm/&#10;sRbyTpLrIlmRZAwGSNyjByCv3hgtyGzWfLK17aDtYk134y/C3wH4Y1DxR458YppWm6fHF/aV9qVz&#10;JEtjuZAhkAQiFCdnzsAMNknoTzGi/tzfsWXWkQ6tB+1L8PwZ3lt7Y6n4qtVZn3HeAJGV/LJUhW27&#10;SMEcEE9T4glv9O1WBpNVvrCzkssrZabFDmRvk371EZOAG2jHy8jPO3NZ7L4PaB5mm6j4PsrcxjzZ&#10;7q+WD92VK8NsIVfvgYIHJropPDqHvqTfk7EThV5lytW9P+CQ+MvGfxN8MQWL+CfhkniWCeCCSaC0&#10;8SCO4aRmYMJHmi2FSmzaxKknI+VQXTN0r40eI9KtdOtvif8ADiTQ7zUr1lt7BNegu1GwxEFpI8qg&#10;2s5BY8eUc/LtLaWueJU1DQm1HQ4nv5riJ42lOokMWAVlTZHIUUE9sds8DkefY/aH1GCzvtY+FWma&#10;otlOjRNJq7BgpZQVfeu0ZdDnbIflYlQcCijGE42aT9dyaspQa3PYrPXdbvZxLc6U9t+6/wBTvDFj&#10;lQfmIJAHcA9awdV8TaBokltZa81pci4lMt+sKR+ZbwggCVuSREpUZPbb171xuiz/ABz8VTXSeJvD&#10;dzpIvFWYyab8kjqMqse+aUjJwjgqqhsONqheb3xq+H198VtKfSfF0k+i6fOS92unzR+cLhn24kaN&#10;QGh6fuw7AgqrAFc1PJCE7SZXNOcbwR2UXjbTEs4YdRlYztIQIrZGcAgfOiOCQpDADrn5gecYo1fx&#10;LpYtbeB/EDW5uV8y0QTlGkfzCGCgq25d5UALjGM46gcP4X+AnxTTTBLdfFK7uY0to7fT7PVriO5R&#10;2AGJDgB1baCBhhwx4GSpbrPwgOoQCX4qaZol3dQeZHHcWGtXseERi6BYIioMjOFOWYt1XL5yathk&#10;/jJvXtpEviX4hzwa9qel+EvC+tabHHb/APCHW/8AbcsT300ZdJXuJfJfy0U7QnlLMcbsjPyru+K/&#10;Fth4S1SBdY1Ge7lvLpYjaQOwEULoSfmAbGCGI3BMrnCg4Fc74o8b6n4J+HU/jH4d+EdQe2sbBRaa&#10;LZaK8U+MgLH5UilmXLFy4+XHf5TXjmufFTWfF8GnT+MPAviiz8nUIL2KGfS532xv5mTPgIWG8NlU&#10;yQDgZyM9NOlCunJ6IylUnStFbns3ij4+fDPwz47fwPcXt6b+DT457mCG3muLhI5EJDrHuDFQoXKg&#10;jHOSM8c5ofx613xJ46h8L+JPA/iEaXcXjxJcXMT2ihfMlERi3qfOwfLBK4b/AFbAA8HV+Fnw78C2&#10;tsnxA8GqYr3Uv319LYXjC4ZGDS/NG7lSQW+6BnIySDkmv44+Jnwg+GXjKxsvine6pZXV1EZdJWKw&#10;Fwk6QmRSJN2V2gNHnDEuQqMPWIug24whcdX2sUqnN8rHUal4x0rQpUkn1ywRUkdIjfXgeaKNiWEg&#10;QlXI/wBscjBGeCWu6R40PizUks9JMMlk1glzviuGa6jSZAT5wAUgZkiyNxOcqQMZqqPFvhnxb4ZH&#10;iPwn4Ci8R6bCjTW9jMti1wjrGrbAsLtHK5jY5DGNtzKpGMtXyn8PfG3x3uPFN14yh/Z98TWT3s4M&#10;09npUtskCPskKyoW3xp5e1tqA/McjuaKWGjWTt08yKmLdPlunqfTB+KmqzR6iupNLaw6RbF5b1MR&#10;sShHGAu4bt21V5G5CeoArofD2seB/F9pLc2viNJLa2WI2v2GExSKwjUsAR6lwcr6OMnt49ffBHxZ&#10;q3hmC18CW13BdagkU2rXlprKPPNcu7lcIfMjCx5CjgAkDL4U7us+C37Lfjr4XeFE0rxP8SLzVIY2&#10;3C21KWPyrEMAACEbbKNyk4wnJGc87VUVGNPmUjSnOr7TlcTt59N8AapHYWsOjag0qXTvaedp0kkh&#10;kRfLyHcNyAck5HcjvWc+gaTLK8drBOkF2yyG72HZINrOF3IwXrk5KkkjBDckbUnw+8NWt3bG702U&#10;xoQ8ZhMiRRyuzlo0EhYr1XlPmyx7Cth4rfStCk07wpp8VvIr/uI41XC5OPmVmDBQvPI47c4Fczmk&#10;b3uc5awzahqEJ0zQGaGGRFMEmrRJLasDt5QRMVJ4PA5JOVXnaut6bYSQtd2ulWdxcyRyQ3ctuTI8&#10;eQVUCRcOhzI+ANvVsEdKl+Il9d6JZXHiXxBfLAwjPlxafeSGE+kkm9VCH5cEqOVHXgCsC31zRJUE&#10;9rqNrkKGieWORY5F2gLiQOUKHIwo5Zth4HB0jdx5raEuSTtfUz/E3w3+Ims22kaX/Z2n3Wi2F6uo&#10;tHe+IrlS115bIJJI5oySYyzFVL4DMThTzW4Lvxc2lQf2wumO8Nz5MNtperD55xES3zKEEbE4G5gS&#10;uR1yBWdZfEHwrpms6X4Y0nxHpdwdQX7SsWjyIEOCSWjXcxIMhMTNjblHII2MRasvEvjfxNDa29v4&#10;GbSEs5DNDJqUBlkC7doO1MhipG1ssfvLgGtHCvNax2+RiqtGMt9WassXiO98O/ZLfTIWaLdsgtpm&#10;nYb4+eVDdC4yANx4HueY07S9Z0p4NSi0aGRIWbyTLeRKHbcIyqjHGTJ9/t5mCQc56Czt9VtPDt2+&#10;s6vpona8AW8UHEjM+cHzHCrySNpJOEP3etS6L4d0m8+0yWj296txC2+OBN6OwKtjATCKRxjOCR65&#10;rJSsmbtXR5/bfHb4da58Q7XwhaeLNJe9ur+5t7KGK7S4urN4klcJMjMroGZCu4kZZxjjArvtLtPH&#10;906WusWWMXEhh1KLMckUILOiuqyYk5zggfKrfNzuZp9SsvEEEM9tHbkIk8mDaQKJZHUfIFbC7lJ3&#10;A5AI6DIPGbq+t6QbyCXU7ywutXMbSRaPNYStKYt5QSOJG3RoSozgDnA6nFXLkk7xViIqUL3dzm/G&#10;unfEbV9IvZfDXiaLSTctHHE1yqyK2QrZVoyWQuGOGPHKhgVYg8f4D+Hfxf00Qx+I/ilH4g01j5iQ&#10;DTvshiVXJEolWZW2lB9wqAdg+fkivUodQu5rAx+G9Bjhv7H7RCmmwae9ja3TnjIMiFiV3BiyHdk7&#10;juVlAyNQ0jxLoeuR283gmO4ma1knjuHaW5kYqyMSHJQbF3MBgEtjA2nppTrShDlRnKlGU+d7i6d4&#10;Q1RbuDWIvHbXkEcw/d3GpMxQgENjy5HDEgHJ4HzY+bIxs6b4g0Ga3ktbqVLq0vZ/INzFfyNGxZQC&#10;MPGAw3sR8p5OQTwMcjPqeo6nYrrSeKdS1FbG7Mkw0yaCHZAshI+WJkQRBg0bJJ8wGcAsBXWa/wCA&#10;dX8fW8UXi74f2l1am3U2jR6u8Ma5HzoVjIk3Y3MDsKlpACFwcYyknuW21sVF8PfC+bXIrrSNKijk&#10;trYQC22R7wqbcqUX5vlVeQC2MAEjbimH4jz3FvdQaD4XhzbxiLe1kbVmTeCGUysFZCrFiTgHGQcf&#10;NTdV8B/BbQdbji1Xw3qNrfXx+zJdta3amJyuBve3RlfcQDmTdnnp903NY0z4d6TptusfiYWhkkEc&#10;l5BJv2IyqG2siksoPPQDLMDgjFH7pNOLbQKc/ha1MPwrN488RSXdxrHgqwsJ7qRZ53tNUaYLxGVH&#10;mAIh2rKy5GQWJNN8ZeK/Dvg/Tp9T8Q6lcSLDbl5DcTqqtIqnb+8WN8/cOccEeaT0ArW8WXun/DLw&#10;e3jTWfGNvNp32mNHBBh3SSBFTnqByp5CjB3NlVFZ2o+G/hr448P2XiTV/DWl3trqFks1pbatGzSS&#10;w7CSyFVcsdxGVwOH7dKqLakptaBJqUXFPU+DrP8AaZ+IPjrxb4e8MN4xv7+fTrmSa41G6jLxyJtj&#10;3sgPynEhjTG0gjaBhVcV9V+B/HHwi8fX91MfD2nGG3iiUtaussk1wWMbMSrpvUAqqlUYKkZ3YAUn&#10;SsPhf8P9D1DXFu/hTomo+Gdc8NzxxHTZ2tm067dwIbiCNoirBo0bcRNuUqRghyVpaT+yv8IPD9na&#10;WeiDUTPBPBf6Tc6V4ruFaydY1kV8KYiuAXRwylckjH8R9bEYnCV6CsrPyPHw9DF0MQ03c7u1+Ffg&#10;ldLQeH9VaaOByNRngZxBKWyBsUyOWRTztDFRlsc9PP8A4mBtX1LTF8FprVpcWjy22vWmnW8u2RZA&#10;ogunkYKAIWO4q4AO3PzKTXqHhPWNb1HS9R8Uw+DtSF1aMvmW8lgoRsq4/wBHljQq7fK29GKsGdCB&#10;lucbxDbW3izw5Z6/onh3WbmeOVNQX7TK0LuFjEjxyJOvmlO+wgHa3AUrivLhKVOV2z1pLmVo6M5P&#10;wx4r8eXdnc2FwJ4PI1SZ7eO60MxCCCRw6xksELooZFyFJOxc5xXZ2upaprmlC506dleTTw9pHFCQ&#10;qS5JA29UDKzY5IO7nmqfw+sr/wASeKbu013wRPb2ctxP5DSxuAYI4i4lCzRCQsONyeYHG0kbl6bM&#10;51m++yTWN7ptzbRqI5Lae6Mb5BBU5jJ5KhiPlJIQjK9rnP37oqCurPoc7A+talCi+J9NEajMjMs7&#10;wP5aodhRnLkSExo+UBBAHPFUZjaa5ZXGv6BcPrc9w5LRec7o8EeyMsmAjERhy5JZieRnsevfVtPt&#10;tNSz0/VoNP1JYJWmaMonmSYB/dhVBIOBxzz3AxXA/E74O/CPxfqF54l1jUre+i0m2ll1V7nW5Y7O&#10;EQKyySmNHxgSFl+6qgkbmYjaXTq+/ZhOL5dP8jxqx0vxR8LPj34m0mx+Nl1f6aLuLUFin1ma5iLe&#10;RwkqJIPM2byQh+YqGAw/zV6Vr/jzQNS8GSeLY7Zbq5s9Mzdf2i08UBlMYka3QxqD8xk2BHUcDrwK&#10;TwLd/BfwhqkEOlweGtJjikhS7e3udskt3++BjMahs4OCZSDu2gZGCR1msaVoT6NNa6LqxdEgjhuE&#10;XRhdm3aZjEsjGf5QpkDY+XaCv3eDXXOtyzjzJ2+44Y0uaElFq/3njPh39pO88YeItM8K+Frua4l0&#10;yJbuS7lvpFSKdw4ngQRfMFIjjKP8xBZsFgwYe9S+JtTvtIsnubZ2gjtYoZIpSyRugA5IcZZcjc3y&#10;qOeQvSvH/Cf7Peh+ArWTVPDPhU6zf4eaa4e4+z3VgxkcFEkOI2JUsMblGMDJPFdL48+Gnj/xdpcD&#10;eAfjld6AZ54EuBe6RFeuiE4CRyNJhFKpJxhydykMpCkVXnhqtRKDsvMjDU8XSpt1NWU/GniLUfGF&#10;neeC9A0n7U0WkSWwtxKY7Xc43AtI6FSrsd4Kgbw643AZq74C+D/hj4Nadpfxv8ReO9N0mexs4Drm&#10;heJnhS3topAQY7e7twIriNTIVVm2cnLKpIAf4W8PTeGdMn1f4kXUWpajF5hv9R0+O7LPsXPnojmS&#10;QSgqcx5OeoU8GvlL9uf4++INB+KyaVoeneIdO057MCG+1yzntfN2SuAlv5ioJFKuSFGMgLkZHLwl&#10;L6zVdGL0DFSWHh7WSd+x9uv8SvD2pxHxjpVrbWenahpTXNjqLXED2sqeWZjJF5ZAkYqQCEJ+bdxj&#10;5R5d47+D1j4h8R2V7D4y1bQ1t/FA1u6sdK8PQytd3mI2kYthnRcwK7KMqzbSV3IrDxn9j/8AaJ8Y&#10;+L/jn4c0jRJ9Wu5I4EudOsZrY3L2qwIDJcFXB2gbHbbgleoIr658XW+o+LIDZ6Vr5W1urEmOKeNC&#10;xYDJEYWMBkHXPz4wOmTWdenUwFflTtcvC1446k5JPQp6R8SNA0HSbbS9a+IEK3EUQV5tU2Rzz4JG&#10;91mwwOQQQMjKnB7ArhvCWjWWm6LFczXfiC6kv447uWPVNVCTWrvEm6EgqvQgngYJY+9FYulGTvzM&#10;6Oea6HzrrXw61HQ/BNrdaV4su7zXNRnkXVdKkt5I7aG2yQVlmZhHKHZQxjXIwwycjAZ4T8MeOfin&#10;rsfw8+HPhqz1vWtW3M/k3KN9ljt0LHEjssEMfILElh8gwRkAt1XxPaX+qy2/9hanqifZwY2jvJgY&#10;tql3chVc8LubO4YC9OeKWnW2g3djqk7+KbTS7m1+zrpdpI0qXF3I/wB5IgkbgsoDSb5XQAgYYkYr&#10;3oKTjqj5uSilZHUSeJfGvhy7tfgnaXDwXmiaxI/krCkLieaOEyK5m/dtGQsb7ym1ggO7aQBxNx4d&#10;03xF4i1PUbu7uHmvUd7ue8miMSmaRpJQrPGyAksRgAHDYORgr03h3wGPEHhW8utMn1bV9YhjjWaC&#10;fTxLAzGQrnzlnk2dQFLoowFUEcGq2k+GpPFV9HBcR3V5KrFkt5dMdi8h3FghXC4JBzgH6EZILxhr&#10;sZ8ratubnw2+HvwpGvaT4ptvFkWmX/hmBzC1ioDrM0rTJITJL+8ZM7lcIMEjaflDH1zw58SvGuqW&#10;kdhoi3msBjth1PxH4m2TONpG+GF/kYbgDgk4APfIHlPg74W3lggl8fX8lmLe8JmzZ/vI4vMwqEEY&#10;VugxjPPzAZzXrfgjx14W1jXJfBmu+NWhbT4me1vXtvPtRGzAyKBvTYQ7bW2uq724BINcOKnGUtHz&#10;foehhI8jttc6vQ/E3xBl8Fy+JNS0+0gikRjCtrrAlkl+V2DzBJ9qqVGSCrnAJ2qoArqrOHx5P8L7&#10;CFvDfhJba5t7ec69e6nfPdhXYvxIVRYsKQpVAOeDk9OWs/Dulaz4oW60y41DW4zIwm1DTw9s0LyK&#10;6vvcyqTw8RbY7lf+BZEutWvhjwzqCvD8RpNLe2BMSz3z3XmAkB98R+QAABgSzHL5P3q8ty961vwP&#10;VjTjKzbdvuPWvgp4I+KXxZ0LV59Ifw+v9m2ii6u7a5uoVulYHO1Z+WzsbOX29gwPNcl4y03wRa+J&#10;LbRvEL6Y2nRQS3U66xo4CLmMqHt5ZUEQkxGWZUcuoUM6lRmuT+Jvx++FXw9i0HT/ABdNrOq3vjjW&#10;YbHTLDStGSaS6lW5xHJIrbGIV3AVmYsvmkqOcVX8Q+FtQ+KmhNG/w98WfZNRgS4Ktp72kcUAdHgx&#10;C3ku25ZMOgVh8m3JODQsO/Zqbi4369ylVmqsouV10Vj0/UV8E6Rp8ljpxtIJVBjtY3gCxEDYqtIU&#10;GDGNvUccA7gOnIap49+Leg6rDo3hnQNG8WOLRHXTbG6W2mjVZNv2gEu42Fd67sZJRR82MVzmnfBD&#10;9qt/Elnrnwp8d23hzw9YaOulXfhvWdMRmuAylFlWZVMlu8RYNGApBaPLHB211Wlfs3+HfDvx91P9&#10;oNvBk1x42n0o6YNWlvSsQsA4wEj8wRKoVI9q7A6gsA7cZmFPD0JXlK/+ZftK1XaNjZttQ8dW9vbw&#10;pPaB3gWOWSW4ciEkFhs2xor5IXJ3bhktjAzUd5beLdTubnw74g8YJYx20app76fazwT27MN3nGaU&#10;tg/KNpTHzcnOah8U+I/HPhHR5bm7hvrsRarZx3F1HYQzTxiWRE+0FvmUIiuWO5gCVz7VV8M58Z2A&#10;fVfilcRXSyRuuny2tvalV83cy+XjJ3DA3ZB5xzyBn77WrN762R0FzrGs634pSIeIA99HMFsS95CF&#10;ZwjMoi8wbjJsQvlS54bGMtih4K8Yw+L7qPUdDsrmPTzKwutUvbxbZkZcF18tgGV1wAVxxnHIzW6P&#10;2etJ8ReHre4TxHdBltjEb03ayh8kDcAQ0eVVWQDB+VyM5ORU1H4E/C7wzps1tbaZe6jFcEC4iNzP&#10;cBzHgbFww2dsooGW5I4yc17MEpN2MiLU4tPvrzSl03UrsxIsu+Cf7SZo2aRwES2jflOATtAG6JRg&#10;nB6jw7diCe3j0fQ9Tnt54UDQanbyC5EgJGD57KwAVfuqmOvXjGJo/wAFfhvb67ZeJbTw9dwX0L+Z&#10;bw6nrG6IMo3KPIlkCE5+YBujKpGMU66s7fwu8l9qms6nbo6yHddqshkcLjdGgLFty4yQAMAcZO9y&#10;bg1ZFQUo6M6yfWfFVxc7rPw3foYpjuW4gj3GMKQH5YHGc9MsNgUL8xNVZdfGvavJYTeGp4TFAqvd&#10;jVIFl3MpX7iy/LgE/wAI5PIGM1j6d418PxXljHb6YtxZXDxpNLPpbuIU+YBhIzYDGVowC2MbWAyS&#10;oFvxLe3lpYhNC8OTTRMPNVd0ls7nBIbc7DccgAgsMAk5+XByUG3Yu6N7TrhJ5n0+HTLeJVl8vy5c&#10;h5yAGyjmXe2AVVsAqCMZ4wOP8efDvTvGJbQfFWnyx2l432mTSotZlhhMiOJHDTRMJGXBGFY4LN0A&#10;Apul6R4u1G/m1u1aXQBFcK6aYFtJnlAdQNkkckgQFkYkBWJZW7g1qyXOmWcf9oLcSz3lzO0fkSav&#10;l5XIVtiE8Bst0A/TitIr2ctNxOXPGx5DexeAfAH29/DHw5+0anCiqkWmak8UUsgikLiRml4/euVX&#10;IJGeCelc9498Q/Fe+ttR034YfCXxZc2cvmW8L6RqEUht3STeSVQuys0pOcAZ2qMMM16RP4E+GXgx&#10;bPxh8QfCMOjWVjqNxLbXutPJMswLBLiRGK7Qw2RiR1ACCIliACa6xfFVvomoXmtaH4f1GeCWwmZ7&#10;jQvDZCLKkkKbWKIMseQFLYGxgcA5X0VP2bTjC78zzZQ9rHl5rLyseM/AGz+LXwY8PyN8XfhhqUK6&#10;bJG1omlTnUrt98wHC26SsPnbzGJIQMSzAZJX3rSbbWPG/hWLXdTsLl1nt2mW3m87EjYAOFaNHUq4&#10;yAR84yfQ1W8FeJtYuruH+1fAuvCC5ABvNYvLKS1jQ4wF8i5mOXc42eWDliSRkA6niXUPHr6OIfAc&#10;dlLcbxFZwzwtNJM+xiqs0mzDKEY4BzgHoORz4mcq1S8lyyZvh6aoQ5Yu68ybw/4LstLsraa38E21&#10;nsUumnybsBvnwQGIaMcHORjDDAGTV+8h8CXFnJfXOg/2sWLw3EAtMxxqTznedvJwpBIDZB7VyPgi&#10;y+Nml6bLF8TrvQo7uNdm+yW5nMyHO4mWUq0ZXoQpYcDkZqv8V/2d/Cvx88Q6Pd/Fbw/b65aaSZvL&#10;06+lvFjjDbfmSOKcJI+VXIkDgKnQHmub2cFVtUlp3N+eo4+6jo9U1DQNKmhn8I6fpSNq10EuINba&#10;RYlPI82NAuXHyDChwNuCvUE2tB+JNgkNpfa02j6eqwBJnLtEDuYEFAcMAQcldzHC8/dan3+n6dpP&#10;hGGHU7NJ7aK2adjqEO9IUAJGA3GUCDa2PlO054JrNPh7Q/D7abo/iqOBZdUn+x/bQvlRvcBJnWJM&#10;nO/ak2FU4AU8A7VOahJq0U3/AJFuyerLkHjW31fVF0CTXdGEV/A6pYzXoczx8ElVcMGXaUbhscgH&#10;0rwb9urxhr/hWPRbn4c3XiG91OLWGL2nhTTrrUEChNoeUxxMkEpR8bdrHgdlyPdfDo8Qx6ks0em2&#10;c0YuhHdzRyJvRARgtuRJVH8ShWcHH3uQDpWXiK0s9Rmjn063cPeeUn9n2vmLb8bslxxlicZ427CD&#10;2NXQrvDT50r+RniKMa9Pkvbszwbwl+0f+0DPaW114s+CniWS2lVYbhb3RZ4yiALGZAWTducRycbd&#10;uWBOBweo8I+MvHfi7Vb/AEm58P8AiyxsZLjLWs1miRfOWeVHaReVAZVHzbSPl7Zr2Kz1jT9K1G5v&#10;b2wkkv7dXS2YzL++AUHG0NtAJHVvw61JNq8Kw3N7HaStdXAMzQWdw0hkdEA2lMGNcgAZHc8g1pLF&#10;0qjdqSRMcPUppJzbOe8P3Oni+09NR8AX7STPHDHdhMW4ZUZgQoOFwAOoA7ZrV1e10i41Cee30O3u&#10;L1WSKZoI4WkHJCqwOQv3ieex9KzrCS41HUW/ti68Tyn7VItvHDbFI2VAHXbtXIxz167Rj7wrZvtX&#10;0vxDo0j6ZaatbSQ3TRFbjT5MSts4lIZcygdip5+bqRxyu97nQtjD1G08C6pqFhB4m0ezsZkla5WJ&#10;GiAITIUggNk5ZctwcKQOtbsmq6PBA87nS4RFdLskt4pACCqlQyLyzbcc9cAccYqnoGtWr2Sy6v4a&#10;bflg15c20YLgOEVsYUhSPmycHHOPmFW77VrG3iQTzSX9xHiO1gs03yYJ+XbhjkADkjge2KG5Nb6E&#10;8vvXItEHh64uJo9Mlm3MWk1CGWfYrqcrkt8zDPJXbgj061lWR1qOeUeIvHmlXdhFfF7e3XTwkSQh&#10;ydm4S/OyjaGbr8pYAdBcudlncr5muahtndgIIUAjUELkIzLuBzx8oznJ+nKeJL7wPrOqP4ebRpL3&#10;VLeKLULe3kdDdQW5Yr5+XJkX5kkX5AchACRkKSFr6lGtHfR2dvJA/iEyuAJQjWvmxsw2lWURYAIK&#10;duc4ySRXLXnx58D3V5quma5G8d9YXO2W5fT5beCSDYGIQygiU/M3zKzYcMuAwaq/h7TIzZyQ6z4c&#10;1+y+zIXSOSC4v1lVyreWSCWXBGOc8ktztFbkOk+HfEkTate+AtcjEsq28FrqWgLhF8k5naNSrouN&#10;6jdl+h4+Wt4Rpp+8Q+e2jJvDep6O3h6y1d9KeLT3jEdrc3ttBYzBYkbaf3gRskru+YLkAcHdTRp3&#10;hjxJNrGrx2T3WIElmMt9EyRzKgcFkjZskqEPAx83qwzS1PUbbUtavF8JeFbK1Wa3jW61DX7+S182&#10;LJVHMaISu3J2Ekbvu5GRWTqnxG8b2dpqWh+B/hb/AGzcXG6F7Q6rIsTTb2UHe0bOyAr124YMdpJG&#10;0xGEnsU5JaM6u/k13SY7HSvB1jHHKtyRMrPNsiQMyAKqA7fuYHyndt/hzuOzH4d1q/gOo6rrly13&#10;bxSpb3GBvzjhl27Yo2UZxgZI6kmvNB8cZvh3oCjx98HL+0v7C4iMrySRTQueGMhJiVkix5jI+xiu&#10;w71GTnrNC+Jfw38RapLpnhnwrNK0dhBqDBj5UclvKzKjhCVYnOBnZxvAPoLdCrFXsSqsHLluVfF+&#10;h6RqXhiPSPFN/f6pb3smDElzLI29HVvNV2O7KPl964CkLjHIaVtN1DWVYXd2f7UmigvoJkupGmfy&#10;ikp34OGG7gjIDIWUHg10TroE9lFHFoU1rcQ2/mrcmwaWJoyxLKEin3dupwAOmckVn6taXGq+HX+0&#10;arpFtaO4ljtl8PzROQWYFmbc/uQB3H1zC5osrlT6HL+GPAuoXBn0+y8xSdRubu4XUZrfa8kxXMhU&#10;kZ2jzQpIAwM9znasPDfiX4c30Ora5e6XZQrKp1O/mW2WZ1yY4ouNoYndsXq/zlQO1Rw6h4Uijl0r&#10;RtYgnYs8Zha3G+AMCrZZlEm3Bxx0xjjivFvib8T/ABXbLrmmeOIk1TQNWklm0ny9RnmjmltFjeKI&#10;smGCjyzI7kqGeEYXbIa1pxqVJ6ETbpK7PfPB3/CPahLHLY6jDd3Vyi3jzQwx8RyEhcqAqgsE6ABs&#10;AdRydLU/Emi6HqkiwX6CK4gMY1HLfuZkCrmQr95wrEc+uM8mvnfw5pXijxHp+oNcfEuGxvIvDEGk&#10;alNol8++5nC+YJI15U+S0skYVd2WYg5wcTeIfhj8U/Efi5dD8V/Hix05bkrPLdG7EN1qUrRx52Kr&#10;eWVyqu7bd2ZA3DNmtI0aMqjTnsYyq1FC8YHqtz8UVi059FutU1DWvt8skcVvDaGMQjGzLE58wfKe&#10;MkknhSOiP4y1Syhsvt3iGaG+muIkmlW1WFIgXK5JZXbCRuzYzy2ABlsjz+18X/F7SfFS2ljoGh31&#10;rYXAMa2rIj3zmJmwNu4oAXVSowDtVsHeqir8U/G3jbxNc6bqeieCri9m0PMl5ZaXc7vOkeFViJb/&#10;AFgVlkJwyuo3xMD8mC/ZK9nZoftJLXr2PeLPVdJTSYD4du7a5sJYdjI12paVQxdiVySxxMOT0wMg&#10;9K8x+Kn7RXg608LnVLPxDfeH4LOcm7l07RzcNKRxsVQhwWUEeYSFXBHzAEDptT8TQ+O2sP8AhMJb&#10;2xlj0zzJru00lLW8eTBLyyPGVaQ7ctzgg8j0qG00PwuESS18NavNFHMzTXmqGOQSybgNyGcuqFTu&#10;bcADkjlTjPPCMI1NdS06k6XZng0nxOsf2qhq/wANPDXxFGmaRfQGG2NtYRiaSTLsUyEfkBYnICZ5&#10;yvBU0vwv/ZG8S/Diy8i0+I2rm4iU5L3KPHGSZCIY1nyFKl0P71TJlgFPOB7yfBdxrTQHSvC0VpYs&#10;jKk9zcQLdTR5QJOoQOxlAQ9QCcjHers3imDw1rFlpN7caVBc3EZSzlui5uSwbazxRNFwfnIJ3Eg4&#10;HHOeyeLnD3aKtHsYRwkJPmqu8u545pX7I/hK/wDEsOr2HjpdO1uG2MupX8VxKJkVW8wK5dpFJ2SD&#10;IAaMEsc9RXc6F8NvjlqiqNC+IWg2Skh5l1zwal47oWIz51rd2yICC2FCscEnHGKv+KNQ8Ppr0FzJ&#10;4qu2E9ndWuq2M+bJ7hxEXSXeRuWVTCQu0KF8wcrtFeVeG/j58SNPuI4JbXVdeX+zodPmg1XUreQx&#10;TfKIrtiyp5plADM+SyvlAxBYhKdeqr7/ACJcKNGdke++JND0/Q4bXTPEWgxzW91YvDey6fpBmglT&#10;Y24S7lYCPIf7xPXk5rzrTfiD8Y7TxfDeH4g+CbXQdOedo9A03whdm4kXbJ5SPcSyokaqpjdmSFWY&#10;pgFU5Ovr+qeO28NJP4dtpBFe3ebyZziSKMFQxgCqwAIjJ2kksDnJzmsTR/Gr66+plvCW/V7S1gt7&#10;2/W0aea7mlMilSqxNnhNrEZKEFT93FZQbp031ubS1a1O00fxRqOsQ2954o1kadIszpPbRTxgt1Un&#10;EhLYUhu4OBjBJAqHxN4q+Fell/tniJha6jdoySM7ujBYyjEYBCjBC8Ak8AdK5m50bxxNfyPZeG7C&#10;KW5HmyW41eO4urRmSby0kkeJXEbKYsjowzkZyTp6F8J7LQ7S1fxDq+k2aQjNvZ3V4JklBHIaKNdg&#10;ydrZ2scOoDAAAT7t9RqTI9a+Eeg6hey+ILC4S8tzLtlsbsx/KrKWGN55VS7nOAMv94YJOva38Gga&#10;XFpDaLcXqIrmGyuLUBpEWORncNFhW4BwB3K7eSK4Kw8YGy8ez6Z4V8KQTW37to5Z7MtCYclnLfPn&#10;G3qTnDDaSOSu3o/jbWtf1C+tB4pm0i3sIohYwQack9ntkmmY7UaLzA6p5QZTJIoIwNmzNOcVa1xx&#10;aZqa5rF/HFaavorxQtcZg1F7m7aRlTDEq7YUEjJGfw6ZNM8P+DvDct1BomsxtYQy6XHBokdtqEM3&#10;l4UuCNwLptCxkLtGO+S2Bpr4t0eCzuLG8NhJ5cUsg+zApE65DBmjCjbjgHJbqck5qjBd2njO5W7k&#10;sLy4F3NGjTWzySKqffUoI2dQFPJ27M7SNuOKz5rehorGpb+BPC9rEmo6ZqeoyvCkey5uiySyPt+Y&#10;mYoCFfAOHYgHgAZxRpFkfDVg0unaBp3kWjSTeXYXoid5Gjdc5iUxsTxlmU/7uQDWbcwXtpb3V74c&#10;gtmARVtrW5uDFbswxhMSjKnBPy44xnC4wfL/AIyR/HvwxdW114c8BQGGeHzhcPMv2VXw26LDoETJ&#10;OAWbLFM7QGArSlFV5WbsZ1JKkua1/Q6v4/aF8IPHfhK71P4i+EEm+zWoa6sb6HzRKWV2MAlhwIS3&#10;KmVQoTO4EdRH4U8HeAfBsMcOn6pqdjZWtvBFoujWuomU2yt5TMFSdzt3FizPnOQS2dpY8H4e0X9p&#10;3xl4ms9YPhTSLGzsmNxdWlpemSXVJk3iILInyPxIABlcHcRtwRXq/gbwV8SVZrrW9On3XYkurjyr&#10;u1aAM2QisdilWAWM4Bkzzyc5O9VeyhyKdzmp81arzctjrza+GbzSILjVZZ2RoTEzm0VHT7mCxG5R&#10;yBz6KCegNca2jvIJ9LsNV1K+s7uc3NvC4QIl0k7SrJyARIobafvn5id2/OLnj3UfFtppc1r4Y0IT&#10;zy26ecIbsRxWiIQPPIQeaxKlhwCrd1yARpeDbzQYNMg/srXxNdZa4kee4E0hC/JIQMnaqOMHeuBk&#10;7sVyqDhHmb3/AAOx6y5WtiCHTPEbaHd20PiBrKe9RxHGrwq8BKh/MQ4JkU7QMOuQcnA6HxP9qH41&#10;+Jvh14bivNNsZvOup7m1az1EOzxycxfaN6ykNGwXqCvyOzFQSCfX/GGv+IdH8LS3Hh7w3d6pJAkl&#10;xb22lAx+dHkb0jRkbe+5j8yqcsOoANfIP7Sui/Hfx1aS2XiP4Z+JtGu7e1luo5HurXylE7OgL3BM&#10;QSMhgxQoMPnAUkY7suowrVU52t5nHmFepRotQTuz3b4Z/EVPiHo+gQXPiL+0rya3U3Js7TyiXRfm&#10;Rt7SKqja2XZuSFO4Hrv6x4tk0fVbPQbzW4xe3W9YEuNPRjIoYIJC0L53MQcqvPOA4B5+bfhR8e/E&#10;PwF8GW2i23heK2li0xBezaoVgtt0pc/eeMeYcKxDqrgkqMnGa9S1Dxovjy4kspPAl1JqetaaLweK&#10;b7w+b5X8mJSY4HjDGJdi8ZKsQM7R9+tq2D5a146x6GFHF3opT0kU/EHxdufBerXvhiy+IEV1bWt4&#10;YYrPVbd2+z+bMy+RK8ilhtdGMbHorAMSCCeZ1L41fDDxl8UF0K88YWepac9qXl0tbARXEVwQ0f2d&#10;4wcScESknGTHjA5x6B8P/AP7OUvhS6tIns9Ov9PldbuTXtFkk8uJnndllFy6sEdIyVLE7ccZ4Fan&#10;hf4ffB/4nSxnwjHoJs7iGURodLhuIXCFWdNmQjKrOOFB2SNwec1HtaVJ6xenoWoVau0jw/WvA37P&#10;niOz1jX7C21bTdSu9Zhn0yKys7l1dba1jYK+wssKOZA5dgufNHJGcesfBu18OL4hEnhHx4+oq2r+&#10;dqhv2WVrm0it7yJLZ0M5EsSyXELjcA5ZCRnpXpFn8J/CWh3L2Et25MmDLAt9JBJuYRkO4YfvFBiJ&#10;CuGUFVPBGazfFHhLwHaTW3hrTdR/4nElsfsj6lqQeWFVcMDsuCC6FjgKCAwbjHQ4zxSrrl1t5m8M&#10;Nye80dNpWvaB4K8O2ekaZBfrbKT54uwZJopWYZVoyQFxkAANgAficO5uvD914TttL228V5aGSSYW&#10;0DxkxldwGGRgwICsWaT2AxWL8EvEWqXFvfXHjTQ9Ng1SCdreaHT5opUuDszJjz23I6MroVPzLt7g&#10;g1e8EXvgzUfEc+ii6ks761kkuNQFoHt1u4jNIieXFHLLC6lldcDa2Uycb65mnC6OhTTsaVnbFQIP&#10;B2lyrZNDHcWyi4NuZ5/lXO4FvlCIcbuTgZ7UzV00zxb4WuvAPibwdpusWtzdzyNHqFgsseze2VYx&#10;43MIyVXccc85GQOh1Hw3NY6Wl5pLyS3MNsyxNKpXD5HXZgKu7CnOCcH3Nef/ABG8K+M10291l7nW&#10;JYxMk89vp+qvaN5QDEMZIfnwqZfkAEkZKjLAhZ9bCmk1dq5yHwx1L4HfDvXLrX/h94M0TQLkX0ME&#10;N3JHJBb2t3HCjncIYnEW5d6Bz5ao7MSSBmu+vvil4I1bWYLTE8dz9nF35nnqJpsMQ0gDKFbGzqG6&#10;t/tCuQ8HW3g/4F+HfFF14N8LjWXvjdXtlA7XM13cSSQMi7zK08qs0mwlymyPaSzYOan+KPgz4h/E&#10;XwvPFaeIte0e2htpLua4ukSI2bssex0dYSW+Z2DNuB+XGzBNdcoQqVPeb9TkhKcKb5Er9jV1j4k+&#10;HU1WdIvGT6YDskFtrCmWQiSNZVYNkAqVccDODuGcggFcFpfwn1TwTpVrpz+H7jVzcwLdteXbWsrs&#10;8nLjzHbMg37sMABg8DGKK3UaK0FzVnq0fJF54+8rTdD8SeIfDU8VzqcLNq1jZXscq29zGI3dEkaQ&#10;O6CKaCT6yOm4iMEx/FnxB8ZNI8IWfi7TPhH4ntdMugftPiLUdAlgtkBKrFIxeJESMqrFSZCDuXgY&#10;ZT9c/DT9kb9nXVbDWfEmmeG/HOm6lrOoySx3Op6hDDqCrIqb1hkK8K+9S2S7MyjDcLjivGP7M37R&#10;/g3xpFD8LPHWqW1tZynUrPTNG1TUbe7WcqYma4ma1cSy7HlVg7sHDOMhTtr6KhmWVTrvS1u+x8vV&#10;yzMqdJa39N/xPHv2efi94Q+IV+3hbxr4qtvD97uBTVjdxvZ3R2jy/wB40gRZN5cgv02g5z8p+q/C&#10;Oi6X4S1xLG/0SaWEEzWllLOFW3l53faJBLKrhd6n5Bzuwd3U+IRf8E9/ip488YTa98QtG8E+Gy95&#10;LcA6foipaXm3e3lyRJFGGDEIxygG3OUHC17x8B/DPjHwZ4Xkj19da8Zao6RQal4n1LRstdbPLUmR&#10;ysiuCqYIZiVwcEHmuDNamBnJzoSvfddPkzvyyhi4aVYWXd7/AHHnHxQ8WfG/wXNceINM1KO4s9c1&#10;eKK10eObzElVSzNHHAFaNBh0LFTvKp80eRXuHwv8NeL18C2kHxC8KW0OqOGW5efTri3eSJ3dhHMk&#10;SAKRG8ahgXXgZAO4M/xb431DwprOj30XwA8Ua0n2jzIrbStMURRTH791JtQgEE4BJBbjuoNd/Fpb&#10;6jokmrr4fv7GS5kkK232zyzPuc9QqEg4wcZHfr28SpiJezSSSPZoYaMKzfM2u3QxdD8E+HdFmaGO&#10;ykghV2uLg219K8TN/q+eUJKptbJBxsyc81L4m8HfC3UDF4t8R+IbMSPbCe6a3vd6XEewsr4UFwuH&#10;JBQgMcjlc1R1bQPifqupWmkeEtJ1HTo4QzxxRzGEEjIWN3UgFlXD5bgugIwcGl8E/AF/h/G91qPi&#10;MadqFrA095awaw8SwvMSc7Y2ADM6kZG3fjqeDWEZR+KUmdfvxdoxVjsbfxP4SsYDpehX00Nzbwvm&#10;3WxktjHJsV/9XJGuzrkA5U4AyRzWfqfiWe+jjc+JreCweXbJDHD59zcAhRhdrdd7c4G0euAQcC8v&#10;fCcun2mh6x8SmuL6cn7LDBLJNJEcncwVPMZOjrhjuDHHXbjF8W6Tonwm0C38R+J/F9y1yqyvNbbL&#10;V5mWRwVSGIRFtwaRFw7bmLeprbD4OeJmo04tt7aM58Ri6eFhKdSSiup1dpba9qn2zU4vEUs3lw7b&#10;e3MCRRhlPSUyDd09MEHGSQCG5vxnfeM9DsZZL/xR4jaddrWw0XZ5Sor8gtHEuM7sDLSMQucAA1b+&#10;BfxZ+E3xJ8N3w0DRdS1a6tJZIdQhimRvNkC7xLHKdskpiGVxEGWMuyOM7SOt8b2kdn8NYrz4Zy6u&#10;niGS0lc6Xf6FMILYPkq0s8aERkEc7d7YfnFXXwtbBYr2NaHLJb3tsZUsfh8Zho1qMnJPZq/5b/eZ&#10;Hwl8X+LviRp8uqP4TNwlzLHHK+txncfKkALgJGqc/f27UwUyMHFReI/CXxEu/ifBqdt4g0W0sLFS&#10;r/Z4FZ5PM6x7mBVwpVBtKseOuQu3hPAVx+0Hpenw+HvCEun6ncmd7ttUvdauGtoR0CRCOFVOcAkF&#10;jhtw2ZyR2fw8tvjzevc6L4iFtpV3G0k13d2l+jxzOwYKpABxlQo+8c7TyM4GFWChKTjJG0KqcUpp&#10;39LF3VdQ1W7u00fS9Rishp7ytqlysBgzIWXDA+QBIFA3FgSBuwccZ5b4kaJZ61eaXe6R8S00+WbV&#10;baKa+tbqVLiS2LKGg2+YIjvIWPDq4AkLdjXT+KLHW/CMcHicxyRzvEIUa3AuWIwxTdyFhU7VVgd5&#10;yFxtyQXeOvhf4+8XWOnTxeK30eFQftsFuofYjxMGG9unzsMsg3DsRmpUoKSZ0e9JWZs/D7xhpura&#10;W+oQRTxyOiRO2ozByMbthC7yqgK5yAVyV/2QBau7vwnKYdQmuGjlhlMQH2WPAYjJWRdrMAQe3tyS&#10;KzdA+GuleF/Dtto1pqNwkUVod1vBaXLxvcCPHzMEBGGJIPo3JOBUJ0bxNLdx6t4ntrSxjTdHaT3a&#10;qu6NWOGHn43ZyVGQpPXAyKwajzXTNFJ21Rdi8R6P4n1M3Oj6u1lPCTFHNamZSkTcuwYgrngAHGc+&#10;mMVn3ur6N4E1W2srjW9S1hr+WcXbxxwM0e2NiTmRdrYC4O50yOgJJFa8cHifQNKufEd2sOprKkbW&#10;n2O62echywCyYdB8vKhcDae+QTz13e6/qt3bXWg/Bq2jmninlgmmvrXy5HGdvJlLAllVgfu7ckha&#10;1ilPT9UTJ2Wh1umQ2Gr2ZtvDfiPV7UX0XkWjIkakRD7rpG6tEBy2HXA5ORwKw/H+l6zZ21vrOieI&#10;rq3ijQRxQRzLJJdhWBCxnZnzG3IAxxjDE4AJGpJfeIdCvrEXlyWuZh9nvY45laFogd2+P5gCeF44&#10;PZR1NaF/Bot8sck9g6eQXiaee9iBQPGh3EqSruRuxggBvcVmo2e5V7o54+G71wbYa08lnGka2+na&#10;qFlMbrndK7tKApwqneMgnO3gDPX+FL6x0XSbm+hjXTdNsIEmktrWzWOCQNlcRhI1YuNpB7HIxkc1&#10;wl18Y/F41eO3uvA+pS+HiottPmtdGlvGlmXDO0ixJ+5jVQwJcMp3KA/GKteHtXg1rVZdE00XGgvc&#10;ySS2SWun+UJGMbs+58qiBsN9/JO7PdQNKkKsknJmMXSi9EddDcfDDTNXmIsbKyuIlkkuIo4fLYh2&#10;UNIdpAbLhWJGeM9zimeL/F0mnaI9joUVtCS6Q2tze3DqqPjKMyFhuQkYYhg+0vjBxXF6V4VudM1D&#10;+1ry31nxHHfhoS8YSARxAnMjAk8sxydoxz0UV0mpaPZJcy6W/hWVZsuy3dzdWkzj1YqJBnjJyfmH&#10;U4rGWj0NPiSZH/wsjxfZ6Vbrpfg99Tvw8Uc6RJviBZeHQ7tgGWYgO2SMnGa2PB2tfErxVptjrNnZ&#10;W+jWs0Xm3cU5U3BkYAsoBLKq7i/JJxkfKawtN1D4f2l2+p2fh+Y3SmIvMpKNJITlWGcqT8q4dWOS&#10;AMg4FVfFHjv7FBBF4rhlu78WC3tha6bp7TRKkStukckSjzSGICq3yjn5ywNCvy2S1E73u9jxv9oL&#10;9oL46/2/remWvhs2mn6VeeRHfWkUTzSbvNXcXdmjRWKMgXK/cPzKWWvCPFPxA+M2vfEK28R/EbxL&#10;qulX9tfzmzhtdeiZ5542WNHd4fNWGGPIJTCMdxxsxkfXuk/FH4a2+NPXVLyy1W8X+0Le21ORY2EZ&#10;dpSzLEY8jEgYqrNguSQeAcz4WeDvB/xut7r4g+KpL9INRuDb6XprWZjtre2VQmLcRMqsHG4GQZBJ&#10;4ABAr6/D8SfUsJ7Olh4QSVnJJ8z9b/ofLV+H3i8W51cRObvdRb0X3aHC/DL9pTxtqmp2/gmLxhqd&#10;1eG2ZpNdtLZ7qRlyjsMKrttRvlQqo4c7hwWH0z4L+GOoaX4Pt/DX9vPIIY0xcXpElzK+dzM25QDl&#10;hkEoDk5PpVbwd8NvBVjE9j4c1AWskF99ozZTwO8cgVV+ZRDtJwoDAqScc12WpafptiU8Q6h4knth&#10;aWwV51kij4Bz83yhcD5iOOm7FfK4rERrSvCNrn0WGoVMPG0pXKy2kEXh/wCxeKtb+yXDttQwSrK4&#10;OcrtLqQGIA+Ug8ZHPJqpD4m0rSbgsNQndCiK9nc2Sl2ZlyH8yMbF90OPw6GbxD488ATyQPd+JZDJ&#10;MTDaXQYKpxkEKcbckjHHU9M4OJYdZjt7QW8epwSloSAxuYpJmLHKj5MDbgNjnng89a5OZnUvMkt7&#10;+7juVFlpitbvIyySFzuIWPlljwMHcAoGT7jrU3iGz1TUbA20Nh5xclGjecRFlYHf07gY9Op5rl9J&#10;0/WNT1YQad8LtHRYbjfeavc6uuYjhuUUI7MwBA52qezVtya/o/h23ittb8SWqSzBXjjSZSZc4XcA&#10;DwCzrxk/ocS4talXRgz+DdRtb+ZLi3smsVldrmGaCe9e4YgbArOwCH5TkYIycZqTwzEfDFpcnXdJ&#10;iBMj+SJVBmmXZkRqoBCnhBt3Y578irmu/EnwH/o8F3rNzaPcyxxmdIxGRnOA8jAhUxu645GBUXhv&#10;xr8Obm4muNAks21G7EbRyPcI0roR8mMMcDHOwEAZ+6OadpKOqC6vYe3hjWvG1pZatrGr3ujvJEDF&#10;aWZRGtxuR2VgQQxJQcYIAJ65IrR0vQtK0Yvaz66t2kayGYz7Q0Y+UhSqAKgwR0UZHPOc1mzalr2t&#10;XR0g+HLi8kjYO+7y0tkRiy/IU+dvlHU8ZA5HUUbTwjrfhmK9s7WTSY7W4Tfd20kXmzM3G4l2uNo+&#10;TaFBGBtXjnFF3sh3DWNQ0zQGkWCf7eLSXARdPljbLA/c2EKzFsHHOM5yBVSz8SaL4qAv728j067S&#10;dbf7KzSGZlbO0qnIJYNIoJHO0gik8V63q2pWUN9J8O7bUbZ4jvF8sEzWkewkOy7iJCX2AquANx57&#10;rj6BqNhrtuJE0vUTPlbe6ku4LmKNN2190cauFWNskliSAQF3VpCK5feYOU+hD468Sab4WtD4pl1y&#10;3SJ4i0ccCOJpokO4oyEq2fopAw/tXl2vftSw6Z4sg8beH/gd4sj0m/0hI73Vv7Jl06Jbvc2yAvde&#10;W4MfOflwRISrEBQvsXhyDRfEepLpGFsnms5ZdPvdL1Jr2V4VmTO+YIqQgloW2Lu4x82Mb2fFH4Rf&#10;D34sz2fg74ka9p2o2nh94LsaTfW1rJ9nYeYqSAuh2Sff/eAhsE84Oa7MNiaWHj78Ls4q9KvW+CVj&#10;5T8Z6Tqt18LNT+Gup65dQtqumf8AEmg1K+MsqTi4W4LOUYkR5knCowZRuRc7yoPY/CL4SNZfErwx&#10;4ktNWmvr3QvD0lne3Wk6ltjhWWOUrBK0hcqiifCqAwAXcxUqFr1WD9jX9lPVPFsGu6H8LxDqWkzq&#10;bJNOu2UQiPLL8lu2Smw5K5CcITyMV2fgX4VfBXTNQnTwZoPhyyuUNv8AbY9I4laUoufPUN99k6Al&#10;sDHUcVtUxqcPci7P7jKjhnCdqju/U5nwdbah4M0yPTbubT9QtbWFj5/9qyNLbwBAEU+Wo27SmSyg&#10;Lnk7Sav+I7jWrzS7W78D+FbL7QZENjLfFnlCKNyt50ylTnaBgHoQOe3byRWGn3MtxY+HrWG4myY7&#10;9Y2KMijJG7BAIO0j9Olc/wCOLXw/LpkSS/YdZcCBL23vyqB3G1VCMwIXJJGOCM9gDXmJy572PSdu&#10;55R4n8N33xP8QQeG7t7bWdQvRNFKulXVzbvaq2VIMqFEQjJYSBg2W252gisTxd+wxoXiTx7p3iK5&#10;8TeIdBuYcz3k0s1uTO2wAxNHMxXcV3OXRVX5QVxXplh4ptbDxG/grw38P9ciMVmsl7bafqsnlKGc&#10;opXbGfkBD5AGevG3axsr4d0S/so9S0bwJAqXoD3ia3pNz5sjrsRdpeJXjZVB5aNuPm+6BnqWIrUn&#10;aLsc08PCrrJHGfCn4S6T4fSPwn4d+LL6fZQXE62GmQ6UgQSttLXO/wDeIXLgnLMRhVIJO6u6/wCF&#10;c+FAs/jGOCy1yZJHt75fMEEdncKuxmZFEgCqFHyqr5OBtO7I5Px6+n6T4ifSrHUB9otgswvLeaKQ&#10;WShSFhVAEIyI2BOVOctjmjTtW8RaV4bm0dr27d0QkiTTYZUMjOAFBOVYnJ5zwVzg8ALmrSd+Yr2d&#10;OMeXlOo8JeELbRj9lRdDuNuoyJPZfary4Xc8ikRmUqyglnDGM/w4AUAEU3X9F+EesQ3Z1fwV4fjv&#10;LRnknaySQrG5Y7g0kUOHPGCgxwGweK4/T/Euvy6e1zqmmxWF7p8sVvp86awlg0cDMBErRyujEg4z&#10;l9oUKBk0zwdNrPxE1S51fX/F1jKVst9n5t9IGmcuMSRvbviUNuzkKqqGBLEEZfs21dMftrHbaD4d&#10;8N2aXthp2vSWunz6UCbq0d2bcNjMcyoQvGCN2VGQOxNQaTe6dYLBrPhS41sW0kj26LLDDIpl3gnb&#10;GzNsGSq7UjBIwSSBmsnUNHj8L6gdRlvPCcWWhtomtLm4llgcBmVyxmUu4bIxt/hUDO0Cul8J+NRd&#10;eIJdD8X6/YSt5OyK8WXyzNGWjdUQymPBYknIeRRgDLEttya5VcaaY7Rm12K7YeNLT7PbmGR1mut6&#10;BGC4SLhT1Xa+5iCdx6cCuJ1fS7GS50jxTYRQLeyiVLOe40W4W7MrEYEbpC6KT90MCUBZskZzXq83&#10;hue702S01bxCkOn3sp3G3mjtfKJVMAiR3Em6Td/EMAqOwrnJPD9hqyPdeFdavYLqC6DiOPU4bhk2&#10;l1WRfNj2sMP8x5GGwAxByoVOVsGrqx4r8a/g74o8U6ys+p+KjGiBy0VtdtHsDkYVA6hcspO0nlWK&#10;h887uU8O/sufFDw5r62mia5Zatd6QiM0f9oGNlduXlCxq3zbXPLSAjAGzpt9Y+NTaj8KdIuPFV14&#10;5XRLC61KJZ31zRLm6jtTcOUyrR3SLFCJCXZ3CxqDy68mobC2l0XR7mXRlt3Ok3EN3bDQJxDZ3cbh&#10;sMZgGKn5SAAEyHkRnO0AdcK81SXLt6HJOhB1Lvc1rLwb4h1FTd6FPHq8EcgmtiNNZxGFjwu8sSyF&#10;95cDABQqCy4Oc3Sh8Q7DxTLZeJPFhmtEkJtxZwOgVWYclZIwiEgZ5wBvGDzk6tr421DRtMtk00xG&#10;zmSWLbNqAupmX5wsKPEJFZseWp3MOcEk5AqG48X+Fra/sb/xT4Sv0sxcLDfy6Lo0cVzHGzYdZARg&#10;nlGMaHLDcCAQKwfNbQ6HZRu1c7HTPCnhfUdOuvtty3kW1sUkt71YZWZlQ52qigIf9YN24gsCFySp&#10;Ob4ytdO8LTzawszTKFEV1aiITo7SHaiCQom1Qz7iuVc9STgLWVcW+l2/iAWWgppt7awzK1vqGnz2&#10;xhuLaMq8iEMsZAKYXaQShO3B24HB/Hb4pfD/AFLQYvCPiHxzp6WK3EUgsbqSKJ5MLtWFHRA0RQfP&#10;kMpBwTt3AmaNOcqqVriq1KcKLmU/Cnxy8S+NPiJ4g8DQ+GbK3uFZ777Lfu5mjbeqrB++cYLN5DE7&#10;tpZ246A9LrviC6+H3h6TVNFgnivI7oyT2ul67HDE8KKzzBA+4Ahd7FSQ4LLyQw2/Ouv/ALRmhRtd&#10;f8JJqqyXcOuo+kzQ2SOkhkZY3hmk8w72ZBtB+bc2yTPy/Nnf8NEeIvE15YeAdeTSgtxZNBpmo20s&#10;ZVHnYPvcKzKnlr86oCpInHzY3PXuVMunJKajZHi0szWsZPU+svhx8RdH/aD8FrrHgayuZ5rmM3lt&#10;aJeXJvmi27FmkjDqkZ3bNqsWZw6EoCGUedeFf2jvgvH8YJfhRpnxE1aDxnc2rXq6XYxMwW3g2qft&#10;EisUhYsZMxDbJ8pzuOSfHfEP7F2maF4rX4ofs8fH3xJ4RvbaFbTRbLw3rrlWdVJklit5ZiQoI4RD&#10;5axFnJGwGvWPBuhfGWx8Hn4mftFNbeKvHN3LbmXWE8K2+m3NxaBWH2ad7dRJdzhtg3rIwA2KVXaW&#10;aKmGy+EW4t3fTzNadfGSnZ2t1PYNW1vxDomLz+08QaXKi6jdTtLcDDKGOVVHZW2sdzMFXJABxyKt&#10;l4wuRdnTPEPiC1tLe5mKbYLSTfLuQEyMrtINjNngOpUEfKfmFeN/C7XfH+s+JdeaTT5PD1pFcrZa&#10;dFrUcltczQpLEJtszQgXMRQMqOoIQOynoWJ4q+LugfC2BpNFv9cl1CLWFeSBL1b4ErIHmSRwm0oV&#10;RgpKkchlPIFciwbc1Bbnb9a5Yc7ukel+NPjv8PPhhp8epeMPiZoP25L1hY3J0eW6Eb7XVBsiKucb&#10;lGAycHaXyQa0Phh8ZfDviPwlpHinXNd8PXGp64sipDpt1dRW906H5mjW9w7JtKY27my4TzGZcn85&#10;f2jP2kNT+LPxqttSsNCXQkhiZm09ZAY7nUj5ifanwIxIVgdMOTkbWZWxg19A/sM+Hvjmnja38Ua3&#10;4T3aPqOjzWemaq4+1n9277zHJGzeSRIpYlQSWGRnknvr5VTwuD55ys/62POo5tUxGO5IK62Pri18&#10;PfEO4u7nUdI1uGy3xSJY6dcti1mndQNwdRJIjAIR1A6ZVhxUVh4d1LUbyWTUPh/Fp93cRtBPqFhM&#10;zS26rg7VkaJCV3pnYwyc9CMkWNXuvG1/JNYaZq9vhW8+1Se3T7PNEDknznb94vyscjHUZzkVQ8O6&#10;j43kgnuNd1fS3lNxtjm02adkjjCg7V3E43fKCckArnaQuK8R80onvvQ6K60jXI9G/si30j7XcWVs&#10;32oxzRbXcR7dyiUHcVbaVABGGbgttrhrz4PeIItV09NI8faxpVxaWqTvbaIY0FyMJtWZbqFg8akS&#10;HA2Puzx2rp/BWq+INTs7bTfEcljNGJ5BPdlZLJoQxXlI5YAHG48sCCOmT1qfxVb+LNO1G+uLDSr2&#10;2kijItilvDPCyZAD73GUfnJ6jaM9eKyjUnDYmUefcx7e5m8QrJbeJ9Nsbm4RCr2VpbIk9xsHEm4b&#10;XCAEgnaQTkHGMGbQV8MWK293Bdvpl7aRCO3IDXSq8hyQArPn5jwQpLA4HWtOD/hJlFtpuo+LNNvb&#10;zzpYVN1HFlDn5QCNqB8CVtmCMA846c5rPwn8VJHnxl8RZGjlcrqUNipUec2+TzE4O3kKpVgw5xwR&#10;ilHVpMq7jDQ6vUU0zxPpo8U61pcbywyAiMs0XIjVUcMhjfG7P38H92MjnNci8ngfw5qzmz8I3Nlf&#10;z2rRiOJlLHzGBkWRlctkkAnLsTz9awPDfjnWtf8AEviT4XeAdTu51tZFsm1gXMSTQ3DxneluAFMc&#10;i45OxsHA4Jrstf0LxkNFGkaN4i1y4vLd7eOOHUNMQvdSIqbm8yORlV8I7ElXJOScZwd5UZ03aXUy&#10;hUhL4UYviv4zeGvhzpdz4p8f6TK8EwjiEbokaIxjXDRowPGQ+SzgnnrWZ4c8RfCT43+EHl0XSp4h&#10;awx3Gq3Ec0Zk3Sb2UMCWjxtRxtCkDGM8jHhX7ZHhn9rzxVdudI+CWhar4fSK6ZIbO5MN6d+XIw0o&#10;O1SmN4RCc8AHBHnXwn+OPirwNZ6pcX3hnVIPFGspHFZaeLA3YijQr5jqoJYoZC0uDhGABDnBNepR&#10;y6lUwvNCS5/U8+tmNSliuSUXyeh9n2PgL4etottJ4MgigvDA32iySQoxXIYmRAc9Mjv95SM4qXwZ&#10;4Z8N/D+xmttJvtLt/PUTyyDzv3jIVGG3yDYFB9uB93rnjPgp4t8Wa9bJd+LIrjV7CeyALR6QkU8b&#10;FmLSyNE5ELbXCsAwVAqtgHfnd8aeA/D3xa1KynHi/wAY6dGQYIodJuLaPLBWwH8+CSRXwjY2YyvJ&#10;5wa8ydNwqOEpaHpKSnTU4rU6Wx0bR/FF4kL6nbXcQ+SMPqZBfzFIJcQ4Bj2n+4QQdpyMiuS8W/BD&#10;wPpF1b2lld6rpUcVuY7VrXxZeNFHGHH7lUaQbQFUZVQgGehKgVn6P8ObbQPCb6Z4h1DT9cudMvvK&#10;N74xjNpqDhmKqjuHQmTnhm4YY7Yr0LSddGj6fBmwGm2lpGsVzFF5cVuAOdwbceADznj1NRJuk/ck&#10;ON5r3lY89k+BlwPEVt478PeLJJ1mihGo2d5fTnzIY3A8re6FkLh2AKh1552n5qg0rT/EnjHWLTUf&#10;EV9qFhEJJEvdLkubKYQbiCXYicBoyV5LBHJ6BTkHu9aWG6kiEN99kgluQGil1I2eGcKViB8wb94L&#10;cD+IDKEGs3VtC0u1i+2a54fuEF0pe5mlkB8yEEKI1YgnJbY2ARnavHerjVlN3k9SVThHYxoPh14H&#10;1FWuL2e9vSHZVubS9WNWAOOVWQAHOfXtyaKl0e1XwjanTPD/AIo8SWtu7CbybSxluYgzqCSj5PB6&#10;4ycc9DkArS8iuVHW+J/CfxQ1O2+y3WqWH2F4MXBstJIlUAENKr+YoL+X95Swyq7AyjkZXw4+Fvj3&#10;wz4adrq4NpqEssdxNPb65IVkueoO1hKqnCrlRwckE1b8Nad4o0txfWU9xf6dqt7JLfreqceWNu9k&#10;GQP3bFUwAAVBbLkjHT+B/Dvjr4mfFS2s/D4toDp3mBb1tQnEUcYXPmvEuBJnywB8mMyDtUx9s3yR&#10;1ZjKdGlD2ktEjlvE2n+PvGd2LJ9Zktr6zm866d/DkUvLjH7qXzwoXgJzEpOfmBPFW38G+OLc282o&#10;63LZS3Icppo1FYbeJyM/IhTLNg5IAXkZHv8ATmnfsi+HRoba1461aXXZ5UjDxwN5UT42kklArbcj&#10;OMjOBnmu20L9mz4LyaJaQv8AC/SrcmBGQpaKzRnaRncwJ4zjqa9ShlGKrrVpHiV+IcDSd0m1c+Rt&#10;Cfwno9i+mRavct9lMYeF1aRmjU5V12jKkqwO4YDYGB1zraBLYX80ni37J5ro5j05riIxPCm1c5ye&#10;M8knjPygDqa9c+Mn7LeteFbe58SeArpJLOECaWJ2XzEQcttyuGXv2IHGTXifhLxRpWo2+rQW0tzq&#10;P9n30mntYpKpeS5iAEu5iSONykMMA8854rzsRhK9BuM0erhMfhcXBSpPc0ruW11LT2bVdMMcitG/&#10;2FJVZ4lIztbcVG/ABIZhznFc3491n4f/AAriks/7Ktv7X1G3aM3ktgnnSKTK0CTTMS7KHc7VyyqW&#10;JGOho+I9S8Vv4za68D6hdQ2sbvBeQ3ello45FyAFKsshZSQTJvUBFIAJPHF6V8IvjXq/imy1zxT4&#10;00vVdPiklkihsrSZNsiHCRyLduwYjJzgtnphSd1KlRp296SRrUrSTtFXJfGfhv4qfEa10Hw5p3i+&#10;18E2cF5LKtrZ3s7vJO2GjbyJIo4WRpVbdGJEwGP7xs7a8v079gD44XFxqdt4/wDjfceJhp1yosHj&#10;8LrYvKRtYSKy3TBSvyuPLHlgSMWJI2r9WaDquv8AhzRZbSx8SWGlMYxuWa1jAjwcjaVYIVwc4Yk8&#10;8Gq+p6pG0C6340hsZbi2RkhvpLMwOqvgEDDM0YbAIwR1PPNduGzjH4JctCdl6HHiMnwONfNXjzfM&#10;8b+Dn7MHxM8KeIrS4u/i/qUK6dzcQtplqzXKlf8AVfaEJPH9+NFbqvcmvoaK1vL23js7DVEaaFo2&#10;WWaYgbtvRk5Y5UE7SMMPXtzmsS6loQlvrvRW1NIXileDT7QyrjaWy3yFkJyQGVduCDt43Dbfwz4a&#10;8QW76Jq9vEn2FQttZ2siKtucMUAYFieCpzxwQStcWPx2Mx9VVK8+ZnXgsDhMDS9nQhyrf5jdA8Na&#10;dFZyIPDNpNc2MJi+2aXFBbq4BbaFyVReckrn7wPHNL4i1PWr7QbHwMuntdaObNftMZktIZb253Ls&#10;LCJdjY4BckY2fdOAad4j0aNHt/DYj1uae4SKS5lsyTsYbQdxTYNpJwwLfNn7uM1h+E3TW9V1FdL0&#10;y1t/Nk8mzW98y2knijG4sVRjuJZmXoAVI7muSMXJXudEowb1R0dvpXhbR47Vtc1u0Rb3EVvNcTpG&#10;nychA20Y/j6ncfmHsND/AISrw3oktvHeeJdJaW+lZtPhN0hWXD42jcpL8LyFBxn0JxjNceFdJ1Kf&#10;RNXtpDJGyvO/lzSBcAkMud7Z2qSSG4wenQU/D3iTwnb6g9tDDaxyahJI2jXEtvLMJvkcFd/PIw2Q&#10;XzyVHJxRyO42r7nV6TqN3LMZJJ45hMjOZFRY1gB5UBUwDhcANwMDoOTVOLSvh7rG2a+vbeQabcHc&#10;11GrOrfe2lnO8ckPxz74riviHZeHPHmqWeo3k93fW8s0lvaQQ3M6xrJ5oIcrHhtqkBSxygB5B611&#10;Xg/w1a+HNOtYI/DkMEsZaMeanmeWPlOC64ycAE4yATjgjFEoqKvccLbGhqvxK8PyaV9rg0bUnhit&#10;SRFcQvbYBQMFkMm0LkDGD7kjHTB1D4neB7OG30LRfJGqXaPIIbeQSQhyQn3pB90vtVTt+ZWJA5zX&#10;L/F7w18U/GerDTvDPxDsdN0htNuLfUPsunbrwS7X2NbTF9in7mAykZDFiBgGonwY8S2eoXd/dm4a&#10;7vnxGkVrgLuBc7iA+Vz94Nhs4zjgnT2MeXmlIx53z8sVf5na6j411LXfLtPClhbRBovNt764cKVw&#10;qkMAoZMHdn5go6YHWpYvAmozaPG/jbxS+oSFQqXF2kKRxsWGFXGBu3EDhc8qOetcvpPhUaU8l/rG&#10;p3V+8N3bpayRXDmRWWV8KIoFZAgCx7tzE7eWVTmtHXvHHibxJBFbWGi6taw3Nwnz29ntKsI9yqXI&#10;IQl9o+cdcevGfK/smo3/AIVv8PY9Nm1uLx9DJbRSIb65vbxLiIbe53v+7fhh8hA+XoDzV+Dwbpev&#10;Xvk3C/aLac+cLrF1CjKyo4AVpOflUYyOeWI7VkR+GvG9hbzaz4p8aWFxvXfOLCaJXRkRV3AuVVQC&#10;sm75OSRxng6Gp3HijxPC2mXP9stJFclLOfTpFt4Qgx/pBdN2cAuu05LE52pnAHJ3tcfLFamf4m+I&#10;k3gi7S08NfDFdeae/wDs1tb6Xf2sV1uWNpEZo7qSKMLuGC3mBhhflOcicReLvG/hqezm8K22T8t3&#10;aw3q3qWMxhKyx7RtSV1fAwp2gkEFT06xvDmhm3jh1ZYZ5FQpbXM9s8bK5U52liCuc/wsM4PHap7D&#10;wT44W3ng03WBYW6FlgEUyytI3y4lkZ4yxbHUMXPQ7zSdSKjZbkbO99Dy7R/hBfv9hn0q/wBXKWV4&#10;Xktb9WKRxOV3DymBjLrsdgRgb+AF+8PQNK+F/h/TZV2w6xcSiFNlyYAggOcna7DCPgcyAq2AACAz&#10;A9npWla3prC11PWZb2WJRIU8tUdzynOGA2454GM1ZmhuRbE3Mj2zTDCwM64U/MflIBH5ZI7jjFQ5&#10;VJbBzRZ4zqHw38Davr154Q1bwLpltpUtz5aXdrJi4keVTmKUbjuyGDA8n5lIAI3Vs6P8FNH8PeHY&#10;9H8P3kTLYwyJp9hFdrHFECQwVYwBGqgjPMRxlsD0peKtVh3S6Xrk9zNa3ykyTrLFFbwSI+1XU7N7&#10;NjbkjKlfmwAc1SmuJtGhtbi106WGcGR4LqG4t4WuJdxZj+8RNpLNjC4Pzd8Vt+8lHVjUIp3R6FBP&#10;4l0kQ6Q3g24wIeL22jEg6Hh23qeSMk7cfMO2cJdXvhzWrB4NX8KDVoQzbYZjBLE4Hqsj7A2c/KTk&#10;YI9a5+ybxu2imysS+n6ndSh2e9uknaTd99/lYE/LnaMbcqBtAzVaXw9BKbiXX9EurpRMWN7qlz5c&#10;cbbtpVdu0sQDxknj9c1bqWorqaOq+K/gh4B0g3XieTRdGs0tZLtbW+hs4QypkthQDnbkcIckEH5i&#10;xNec+Nf2vPhL4S8Jzad8KNOn85o5pbbUEltjEm2TAYSSzFGZuysRtyu7b0qaH4SfDLwxNc+JPiCs&#10;WoRPdeZa40SYSRIrh0xJHxne5OXB5Y4zxjZ134h/D3RbVG8LWDrbyBxPrNpZ71t3BXMYV85YqGJG&#10;CR/dGeOvC1cJh60ZzpupbpsmcuLoYnEUZU4T5Lq1+qPBPAv7fGmafZ6nDqnxB8y81BEvTrgmhmhE&#10;DQwgIiWxLJIDiNSD5ZMu7+Ig5fx9/wCCrOmfDrxJp/grwv4Pjg8RakbUXr+IYJYxZxG6iaFpUYZc&#10;PF9rfKYCBUcFg2K+lpLH4TeKk/tKH4faDBBcxSNf6hPY2ReWBkJKP84fG0KCDyARuGCxrnviB8Fv&#10;g5etD8RNH8CaJJevZRWia3JpsVzM9qshZYY5ZcMi/vJRhCBmRjzXZUx2WVcU6joWT+ynsccMDmNL&#10;Dqmq3M9FdrX/AIcxvhxNcfHHQB8R2sn1SS6u0mithdNbm0R8h0ijdPlKrnG5ixxswp6djZ3vijwe&#10;RoUPhjWLpmmdrK2hux9mhhC4XEuw5ly0alDlcAkEHio9M+K2r6Xajw7YeHZ7RTGTZ3OoXscxKxqQ&#10;YwEw+NyqvTaN6jcNuK63RtcGtRJp9lpGqbbdNskZFn5kCMejc8pja38TYIJGCpPl1Zy527adj06d&#10;Plir7mTPqsN7p9z4t8RfDjUbJ/JijnN7qTPHuiTcXLKBFH/rGTdzuXO484q/Zah4ruNKuftNj5lz&#10;bWgkiFgymWZDkxr++2oS2WYt8uCnU5G2n4pTxk0s8Wg6XfhhAFtjbXA2ZDZAEJz8yYBOz/vn+Gre&#10;gWWp+INVOn+TqLyRz77yK4e4TegDgKAPL3HJQZIAz81ZyjfUtLljYn0H4jWuoNLFo3hq9SPTry4j&#10;u7t4I444/LMiuzk4DpuBIkhJB4OQDipb/Sk1yzkuLW1vtSknVXv20uJZkRBkZkRPMdIyoPUAN/Ju&#10;r/Dzw34dvLi7j+FFhfK7FEjs9PiMjuwLEkOSgHA+Yt78YINTUdI8J6dYX2nap8HLyaBLJGn+zS26&#10;xzN5Z37R5oIIwUxtznG0YOa6Kf1Vx1hL5M55xxMn7sl93/BOcs4dN0mW11Xwhp2owQ6lEkrzWuhr&#10;IggjRhtA8lJFZggJ2nCnGF4ObfhFb8SGXxHqwvrea62wrpun/aAWwoUSeZbKxwu7JySTuGcDFa8/&#10;jLwz4f0W78Q+EvB95FIJgvkSWc8SCMSLnGFMRAUbhtOSq8EZrgfFXjnxR480iV7eGbT4J7N5tPju&#10;9QgEU8sTEpG2zccHbkghcZGCetZ/HobJ2NjUfF1h8LL2z1DRPFVzYrqMzeTqWn6jNFJM25QyYlCp&#10;JwrYSQYXacHBOJrrQ9J+I8k17q3jnxFf3zRpb3mpTTBL0xKG8oCRQI1jO9mBU5O3duPFOfxle6VN&#10;o+ieJNcsdKuJ7ibYkY2tclWdQUSWJI/mwjBdzEDkjows+M49N8fTt4e06+vfK1GMFo5dLujB1UAs&#10;yLsTHGQzKNqtkYBqpVKiXJd2BUqPNz2XN36k/wAO9NHhnVY49P8A7SvjFA1t9tlim87zVl2k5kJw&#10;vAA5PK8dCa0fCEt/qd/rket+EtZsZYrtl815zJbyqwBLRSFgfkOVZgq885bII5a/8PfFjwrf3UVt&#10;4h0tdJ+zmJbuWNd+dzZXyyo3lUVnXbwWc5UAE113gm/udXt79G8Tyak6yMspi0uSFYWHG0hzknO5&#10;mUY4wMdCcJbFWV9B1jPZteNDYX8kNipKI6Xm8TgMCVDY4IY4bnI+7msCw8b+ONV1O90PQNc0wT24&#10;ztfURI/3BxOI97IxfOOu0bSVO5lGjqv9leEtCs7LwNbaVaXEWoDzoRbvGrqzjz3KJg7lQlzkEHjI&#10;Oa8Rs9P8S+IfixfX+i6jp02kTa0NT1B7Gwne2uIDbQi3d3jKK6ZILbm2Fem7ea0hH2ibb2FOfK0j&#10;0y71HxfqrapZ+HvA8JurJYvtc2m4le5/eM23YVR2BHmff53P90hcjIt9R1m3a1kvtJ1ANfXJ+1R6&#10;aJIpbJ3gBQndcF0TCEKjKACwIDMMjGT4n+JL280PxL4R0uaz0nxHB51vE0ipBNGfKRLlo1UEMSVB&#10;JJ+UKxA25r0nw/dfFN0lk8aaBbXZiEMUF7pV4JGklIG9dj7QFyMkk49OBmql+6jqCkpbnlXi2w1n&#10;xWGs/iRL4l0iWe6DaVeRFFXytwMbb8sOpww2nBUcnIWrmr/DZtEiaLR/C13f2Fu0bzLb6hC+5BF/&#10;G8siqMk5LcuxONqhmY+i32j3Bt3vLzw9rMQnPlPp+62liBfJZwRKVUgg5APVxjdtBqvdfCnQLtbe&#10;z1vxVqVpFaZxYNbf8fCuq/LMXBznK5KFVyGB4oVVN6bCcI3ucFF4K0LVJ49e0fw9eRWTxteahBqV&#10;rcKLV5TveKO4mXymO8p8sY3Jg7XVSprY8IeG/E1u8JuNGRdPsGmZruS6MVxNOuVXLxO6MoDSZDkh&#10;HVAPlBxu6H4I1yLUrDT/AAr4CiuLG5vB9q1Yz28lsIMMzrtaRZkYttjG1WBGN4ODnW8V/wDCZ/D/&#10;AMJR38XheG+YOouILB4l8l8AYzMuWVefm3Kdv+9SnOclbQSiWh8RZbjRL2WwVg1rbLNqST3EfmQi&#10;Qbk8sRI6yBgoOQ2cHKkkV5h4T1zxaPEFvfX+kT6p5zm4S3ZI0hVXRimI2zIgDLHywQ72A+YEbbsf&#10;iXXdOuVk1P4e3tnHeEBYo9VuoZS7KgYNGXaLLcfMny7Tx8u6uq1D4gzaV4el0+50lI7W6Yi9t7LX&#10;IGuYkZfmf90AigFdpAPLMPm5quVxWy1DmW47XrDTr3w7fWcuh3UA1GdLe5fTLmA3ELSMYzMkhH+s&#10;UncDkHICsSOK5eO61iPUJtC8PXup2r29stvZxto9tcTWxLAfOdx2ARpCeMbsA9Sc0/B/xU8KQ6nb&#10;T3PhTXNMaaF5HN3diOIyyKyKCGj8kMFmU5yCB8+04qz4z+ODQSMbjwfcHTLi7eGa3a5diAWEaymN&#10;2KoAyuMMoBKh2O3qlTlFpEylGWvUpaJpPj7/AIRWSC28QRSNpkrSNFdSGF45PJV42iZFG7EhEbl2&#10;ADLIQdqqw6fRb/w5d239oQava2cN0zsgCtcSSFZFD7mZsA7pSSzEKxYbsbWxk+HYfh+9vLYav4ju&#10;Esr6cQQzJPJLt4HloGIZcASDkjOTuyBtpLHUvhT8MoRJpviK78q1lZkkvdOliCszDdiSAoCo3FiX&#10;Lc8jJANRU97QqGmp02g3Ph7StdtrRfECywzvJJeebsaOPO98sUGchxgndglh2HPmni74WfDT4lat&#10;B/aGjWSi+aWaa00vTkg+1RMGP2nyg6yzTHGCwbphgQeG6rxL8Y7GWzFz4W1O+82Bo576aC7wqKsa&#10;v5TLOxCKQwJw6tkBsqOK+fbf4rWlh8Q774rWVqdehu7JYjLIzFmIiihdpWEe11kYCYDDDcxK52Ma&#10;6cHQrSldMwxWIoQjZrQ6HxJ+y5+y7qfgiSWP4NXmpT6PdlZdJ8OWM8N5cy58oj5ZUJYSSNvMsygD&#10;O48bDu/CP4feDfFXwlh8R6F+z3qXhG50bVpobjw34r0p/tNu2UjW4ij+XfHsZTvwxGWwcjJqfBnx&#10;z8PrjTn8cato+veHv7QlePR9PtWVI5JYjIDslZUE7Ngk7ZCccHY0bg95pHxukvoxFPqV3BaLOILy&#10;SRAJokUnc5VAxLAIzZ3vwynB3rnonVxEE4O9/U5406FRqcUrHGaz8F/hd4c1U674l8O3bWxYWkWt&#10;aUm77LvmSMxK0uwPFkKW5kDKNoJUkV3eoav8LdXsYvDU/jGz1C4jtktZbO+spLaVkB/dq212VAjd&#10;SCF3DJU7qu+JdO0DxLoUXirwu+qLbQpJ9tg07TW3ahJhl80NIrElmAYbj/yz5wTzU8AW/g7xPqNr&#10;4c1nw9ercadbgWCXBmtkgkLn94QR5qscYOSB/dznnndSUvjb0OmFOnC/KtzMPw0sNfl8jw9c31la&#10;rEsqabJqkcjSKzBGZcfdyw6AkFiqkqGAWr4g/Z70HxpD/ZltM9jPrV2s15JYbpEaVbdoxLLGxZFJ&#10;WMRgx/J85VVJLEdN4o/ZYk8ReHjFovi2XSrmyZjcWgjMySglecTMSn3EYbTg7BjdjJreCPDOnab4&#10;Zkn8a6z/AGrekpGl9JNDaOis22GNlSILvBKxhyScDoMU1UcNYy1KShazjofNnjz/AIJofB74w65q&#10;k/h/XlttW0N41e60HUIf3TKG3QyRCQx7kZVUKFifqMYBC+5/Bz4beLPgz4THhvQrzxEX063DWySa&#10;L50c4DDcxgEjJhxkgI4zksQTkVeubXTNVh1Gfw/eagZLdDDff2tfeUSNxI2GVtk3GSqMTkKflJBW&#10;ud+HnxB8Za1pt/rD2Wlwrb6m0lrBBeEzGRY9+xVIVpWTavEg6MRzytbyrYmtStJ3S7mEaWEo1lNK&#10;zZ7JYW+k+K7OP+3tCu7eW9VdyT200cKMA+QqkADIbBYZ9DzmsDUvg1ovhKxdrHw7aXlsQrk3jnzY&#10;XyAJRKSCGCjbkk4yx5rGb4h6/NrUMd7ocUWsw2sk8tzJdw7EfCI7EpONyluhAH3c4AKltlNTu9Y0&#10;bfpIuor+S1WY2pkEqMwQ+YqLI3nIQQ3UfxE964lCcfI7VKnJXM8aHDo9qF0/W7u8upphHd28x8u5&#10;ZCi7nDO4RgrIoA2+vAHTC1r4g694Y1dNE0nTJ76bIuLX7fqzNtIcmYrsRyEUkHDMBklTjArP+IHx&#10;K1Wy8KXF5oPgTXFv8F7fbZ/ZraXALBXAlIb5lC9iS+4bsMw8Z0f9riyKanpnj34ZRm9vCsWlr9lm&#10;tbjCc87pCZmztJKMVOegxXRSwVapDnSv80c1XGUac+Vu3nZns3jT9o7wX4N0n7R4tsxDCkpa7nij&#10;Lm3eRWaOQqScICxRVkBQeYTjaua4TxF+1n4T0r4UzavHr8uo6jfI9gAsA+1Slv3ULSLEo2sxwCNu&#10;1z2BIAH/AGfvht+07pv9sal4V1C4+1SRl7abWN8FuuCrIzq/mRgYQgKcMT3IFWfCn/BPH4HWkV9p&#10;Oire6mDcxb4rjXzIsVuAx/cuXwyF3II65OPlDMD1UJZdTSVZPmTOWrDMKrcqTXK0cJ/wTm8SedpX&#10;iHxn4012+1TUIb5JJpLaaZ1BZSREAmDJKdow7Nk4G0gBs/UHiDzfFFtc6xofiPWtMWKcyeTZac8k&#10;bwttcxMAjNGSpYjdnB2g5r56k8X+P/gN4lh8NeFtM8PaB4eSzZ9bu3ltg8kVvHE7IVMbpI0izYDh&#10;DhVYnc6c+++AvGPhXW9C0b4meDUs9f8ABPiKwinsfFmmPt+2yFZTIlwof5ZMqY2DLEUbIYkMMGOj&#10;KrP2kVp+SKwVqMFTm/e/MtTf8I/pUn/CSw+Ktda2u4xG8bSSPbuxXJR4pCUQlTjhVHHXOa5FPCWj&#10;T6bY/EO90S9E9msh05JERxaDPzMrxo4wTu2qFVTznAyG3Na8K6YNfisND8Q6tfCZnSGzdWt1sw0K&#10;yhRIFRHhAwisdxVpsE8fLb07R7vwj4mh0rUfCx09fs7yC8tb+Wd/MXau8gnhhliQF53PyQMHznJx&#10;2Z3OCnKzKN3ZaN4ymsp5vEGseHp5JAsd/p+pyO0khmIVfKaMbidwTarZYYAUniunsLaBNTCw/EbF&#10;zDdKpXUtHSJ3kB3bQHZQeDw6JyOD3FaF3o2rT6Sqzafa3MR3f2jLCdssWF/dsVcZAJyOFzznI61y&#10;d94E8BtcjxFqOurpdrJb4urKG/8Al84q2ZJAwxG+3aQMgjOCoNU51J01F7LbQPZ0o1Odb9dTqPEt&#10;lYXGryQarHaa55loRKrxKdmTkE+XtIIQHlsqOOnOedbxUmj22oRW9vBZJbDLWU7kr5nzBsgqEK4D&#10;MOoyMZxkq3TfA+ojUm1bw58VbfULe1JaK3ZIwVDFwI5cE8ZXIOBjLYznFaNr4/ttG1JtL8Y+F9Ni&#10;1KS6O250kRRCMsWjEkm47jk5Py7SQAD6VnKlbZjjK+pBDqPhnxFdtq2teE9Str17ySR5o7jyklVQ&#10;0gYrhEIy33m6t8pPUV01rrs+taPbDQ9S+ylLhomtNSt4g8ZQrtBK4GCNxGCTyDxVOx0uLx9c3thp&#10;1/eRQwXDRHy2KRS/Ll3Ab73z7lIGOQeMVmWPgddMus22syyPcoWECIiLBIFSM/OxXHU4xx1zistS&#10;7WTJE8BfEDQri5tk8QX18st3LMs02mQSModidm4SRZC/dHy9AOT1oqPW/wDhJzNDb6fdXmmeRbJH&#10;LFZmQJK3JD8KVztKqduB8vrkkrX2siTnfhH8NfiJ8QviF9h+Hni/W4wXa1aC+0CWGSXaGDrulIjX&#10;aRy38IXlT0r7n8C/s5R+FNLtyt3aJeLDIs15BauGmLKvLM0rMRkdOg7DGK8q/YGtdNurvWfHd94j&#10;lu4iFs9EgmkRsRk5klAQAYfbGMHkFXHGTn6Q1nxbpmkWMl5rWq29pbQAtPc3E6xxovuzHH54r7HL&#10;sFR+rqpU3Z8HnONxX1v2NP4V+ZiWWmahpco0GfWSXuo/LZG5G0AbnHHHt2ycVq3Dm1v/AC7SSdQO&#10;BvcKnXGB1r5E+OH/AAVI/Zz+Dnjk3F98UfD13A07WUzx6vFK0EykqUwpIxuU55Jxg4+YGu3/AGBt&#10;a/af+J/gm2+Lfxp+Kfh/xNoHjKyj1Xw9a6RBHJLpNvKPNija4iRFkOxwrKFYAjh2HJ60uW6SZw1c&#10;PUhTVWbWq2PoprCxu4SmtOzrKrI8LNlWBBBB9QQa8f8AhF+zj4E0O01zTdY1qC/S21iaWWeazktm&#10;tAyKVhjdJRwsXl5kX7zMxPzFgPafKKWv2edC8p+4qnBH1PQV5x8ZvCnjmLwvf3HhVXmFxILq9sLP&#10;CzzkKitsbgM+1F+UkZAwCTgG+SEvjjzI5KNWSk1CfLf5GJ4p/Y98N3WjSXXw18SmwurqQN9qvMXa&#10;PE0m5xvbMpOzcFbecHBxxXgnjHwtqfgLxNN4Y8aubWGGRVs1so5ZHiO0sXLLuWNnCsx2joDycGu6&#10;+Ln7bek/snfCS217xp4A1B9GNrLJZ30bxxyW8i4b50lZfldmwpDZZ/kA3sit8j/EP/gsl8MrO3i0&#10;jxX8RvDerXMupSTy6n4d8O6iI7i1F2FhtYEa3mPm/YpBM0krbTMhRflyTyV8np4+L+qqzW57eBzT&#10;GYOryV580f61PZ7Sz0mVHZPEV/M9jtWG5gZTEhIUYCjBRvmA2ZP3l55rEvvHXhGz8UyaPqviLSoZ&#10;LGBJ7uBY/MkG4gI3ltIdjjIw3DZYY4rya6/4KKfsHalZTXY/an+yvKiYii8N6rI+8YOTGYDGHGBn&#10;cAuR8vGDTNH/AOCj3/BP3wz4ll1a0+Lel6rqEtvC7XV7ol+NkgG0KS1uoBAC5wvA/jbAx87/AGbj&#10;YVHH2cnbyf6H1X9oYWcFJzSXql+p7BoXxM8c6faXaeDfCa+IYBIr3hhurW3mhgaIIskpd40GDjCq&#10;GLAcF+DUY8eeINGm1KXQdFnhv7zBubKS1mWJ5d4UyCUIUYdmI5ymM/LXDfF/9ozw/wCM9DtdY8K2&#10;t6tpcWk0KGG7NtHLI8QeK4TnzZChAC5ACgn148As/jL8RPCmqoIfjf4j1W3N3G1ta3U4/d/Mo/h2&#10;eYeeA5bO4DscbUcvjVj78lFrpbr2OWvmLpO1OLa73Psuz+I3jHTtJt7jXGhhuHUG0hu7h1MmQxIx&#10;HG5AzsPzAMcgYBIxFomrePfGMEWuXFj9lsorASlNkkjSShS2FRvL+XbhVkIcMSCPl5r508L/ALQ/&#10;ju1vf7d8TaNEj3TErZEho/uMQHj8zawwMYbcoJ56Aj1n4YfEXxH461yOKx8Q6ho/9pKslxfWoj8u&#10;IIEVFiRLOQElN4z5kgXCnJ+bHFVw1Sjp+J3UcVCqrHTeItJurqzsbbSPE9rBdxIwnuY0e4MCbgFB&#10;fzSCigY+7ITt+9gZq4/gzWJtGsvEEHii9umeVpLSEaxLGt3G4QsYo0KFGXaAPkx12gBgBY1n4Svf&#10;663hbSfFOqQCIhkvdPnhj2JuRt5yMyHAOA+Rx8ykY3bPhTwlP4Jt4fDN9qK6tKEaM3077buUkBlE&#10;kqKQOM8nYMnAAAArmc7Q3OuMb6ieH9U1jSLS+utZsLiwslkVG1LXNY3+axKCNQ2SQWLMuCSWIBwC&#10;cG/aHVrvWJ9O0/VI59NZhi4muml2JsBw++P5/vAj94MqTg+lpfAen6prFlres77gaU7iyPDbH7su&#10;5SQduVyp3YOOhYGj4ss9D0iG1E0MwDeaQttayyRKoOQAhWQFz0HyMScnC5BGLlzsq1i7r3jEeFo7&#10;TTIfGDRm/ulYR6XLGlvF5YR8uCQU3CNlzuJGTzVK0T4veJtNul8TXqtokSKdL+0zySXMwZ2cs6q+&#10;ETBUqMlj3UD5as6BoFhI63N7a2IS/kWR76GF1uZW2FiJN6qVHI4IyM4wDwOgtZtBvNUfTIZc3FpH&#10;G5twHJjjd2VWywAwNrep+TJ9Sue2hPs472OStPh5rT6DLFqliXur+YBzHfMZHCkNmSRTzu28gA8k&#10;knmtGz+AVnp+oWfiG0udWgktsy3dnaX8375mjlQqMvkD98xCrgZRD/CMdnDe6VbgyvdNkAkJs2kY&#10;J7HHcEfjXF+M/wBoifwzYWcPhXwhc6he3Uihks7N5Y43JBaNmChSwXPAOe+OgJDnm7IVSdtjd8Lf&#10;DaHT7Vrq20e3s3aVpPPuGVpd3LFmclmdtxJJJzycmtq8+waHo8+oavqDJaxLuEsMoJkYsAqqOjMz&#10;FQoHLEgDOa8i8Vftg/DjTYrjwzrRvrW+jumtZ7M6YYHchAwMSzffDFgB6GOTdg4FedfFX/got8Bl&#10;8PQeF4dd1S5uZtSt2t4LfSinlxQv5yTM0oVAuYckdAnOHztPVTwGJlJWi7HLUxdNXUp/I9m8NfFD&#10;W49cnstVsbjVHBeZ9OtPIENhGzlUUytJuZlXClchmkMhCjCqOW8WeMP2rvDXiDVE0jxJ4N03TL2Y&#10;WXh621+4M80Urbo4pZCnkfKxCZQGVvfqwp/D39rrwtq93cHUPCWu2Ils1urZr63AFzAqMqLGoVVX&#10;aw+bdtyzluFwB0uk+Ivhj8Z/sHiS/wDhjZ3E91bNbtPqWmQNK0WDwTIpbaQVYBcsDgHvnScZYed3&#10;BfgQoqqtGQ/s7J+0L4Ot7m8+PXivQ/EGtTDyp77TpZIYxsLYQByVAC+XwAvzeY3ViT6brqx65oDB&#10;73aZXLgx3bFRgHo4G4ceg7cVzNvo2keFIZbX/hG7R41kAgW3iaNUXaCxkUZVQCx4UYIA4OeK0niy&#10;8/tN/Dqq26GRHWK3gdY1UngFnkXLHaQFIBYg8YORxVKspzbOqnSikjEuvCuq+FdLXSvDcOkwksWm&#10;n1FJnDkIEUJt+cgIoBJ/hyMEc1j2PhH4g63a3WpWXxFU3ImLzrZ6PLDbW7k8FA5B7Y3bSBkHPNeg&#10;eK/Dq6lFIWvLpL0xBrdIrqZDvG1v+WbYGNo4wQSTnOazfCHgnTPD39pt9p1Gd7t3a5e7vnm80hcF&#10;xvbbHuULkqFPyjGOc5xrON7M3VNM4nUfilrGm+H77xLr88uqWMlzHDp0lj4fUqwkuRaqi7n3s7SP&#10;GucbVyWyoBzwfgr9uaTx14quvBSeEYtOvrWydbSw1fxHHC10wEeNyNEVUlt24lhghQuSGC1fjf8A&#10;tJfA/TZtZ8Df8LKeWXT7WNbfTtO0G7ka3WJt8NxG9wypMQoD742ZG8rJK5zV74iajrjeF7ZrGbSf&#10;K1aFUvr7TNHiDZSRSZVfcqouFkbIwVc5kDbRt9WhQiqadSnq9nc8+pXmp/u5aLdGtoPxtPiDxFB4&#10;f8SeE7rTdQ1SNUgt9SiNyLhixikRJMKoUbckqc5B3BeTW3qHg0afrNvdzfCbUbq10qUrFDJct5do&#10;CBgxpIyKI8KpUxjYCTwDiuJ0Px18TNMiTT9H0K/1nWJ/KKwzX8km0BchVCRzCNgS3yRjBIIA+6B0&#10;vw11X4sapA+qarrTi5id4vMjiWa5jIPzwqZGULk+WWPoUAzkEYVaKheysjalUc1rqekQSvrOtxa3&#10;o3hmyle2RYop9VgUTwjaflSQByQTzuOOvXFdA89zPYG+vGkMtvJ+6NihfcoUg7jycAnp0OBXCabd&#10;eLfFt7d6XceKFspYpjHNpzWSef8AZ0bllMEztFuCbCzHOHdtq4GOyfS9Xi02LUZdWiWTymCwSSsn&#10;lgbMfvNpYnHXP3iQCK4OVX1Z1LtYxdX1m6uLWK7trFZma9e3vL662qzx79uBkjAyFPzYGBnOBXRw&#10;6R4P8P8AnXetahaQKyrulS6BDluOOSWbgc4z+teUfEnxBrukPb33gLwxJezwxbIpE1S0jEZJIDHz&#10;IX8xMkDazHlyoAzXI6p4+/aZl8Ri58NaZBqWjw26SS6zca5A9vdSNApKR2yW5lt/L37SJDGc5bGA&#10;BXRSoqpomTUquCs1oe2NJY6Zpkj+GfFt9dXv2kMitBA6NJuBcgojMC2GILbtxboTgLgeLb74geGd&#10;fh1jRLjRzcB4o76bUltYAYSMEiSNfMdl5x8oyRwQa8o8K/Gb4xeIml1nwzq3w71WCNgLxrbxTsa3&#10;udgfC+WYi3UglmDErkrggL2niDxT+0h458NzaVcaF4Gs0uLLy5LqWS9EPz8bcxttQoQ2G3Nu4IwD&#10;zrKg4aNr7zONTm2TOp8UePdf8EQ3uteJPHztZafNClzcHSxCuWaNGcPiVCdzgYYfKQw4XmlufF2m&#10;eIrayvdA8RWupToBPOL5RFGFAAEiKw8vO4BSYweWLcZzXn2p3P7b3h25efVPGng5LeOJpLG0ed0a&#10;7QIQ8c7RWeATmNlKMHJByoUsK5lvE37bmrJPqcPw7+Cy3N3CYNKnDagTcMzoMyPcBJC4VZDtRNpI&#10;G0vyoFh6b+3H7yPrDi/hf3Ho2rWnjDS5o5PCXjRrSa6uI5Lyw1kj7KpnjceerlZQ5byygTgEEKNn&#10;dugC31W+TQPEOp6wdVmV4be1j1BLXahUZSNIkt3U7AjDzFyBlQT8oPlXizXf2jvDaf2v8QtM8Ax3&#10;FjZStd3+iLfTQFFUlWSMOPMIw4KmNQpBIHOa8+8AfGa+8PftYaf8QvGmuWWs6RYi5sr2Pw7bGe31&#10;FThfOa2naNn8tnZiqruDBIyu489VDBVKzajJO3Y5sRjY0Gvdvfoe66T4y0LWL/8A4Q7TdIi1S5jt&#10;SbW0vYJ7q+syDhhJGS7RfMdhaMMTuRWBwCfU7LU9Tm02H/hYlvb217ap/pDeU/liRAsuFYcZUZOR&#10;jDYAGTXgXgf9oX4tx202lfDT4K/8JDc3WvXr3Uz6vFpFrDbYd4o0DkMkqrt3Lsk6EZXYm/L8XftJ&#10;fG3RJzFL+yjrk39kXsclzJonjK0SKAzpG8bxpPDuXG4AtgDcHXsaitga3PyJp281+prh8dSlDmlo&#10;e9zWXiXxQZ76TUlgNnqgNs19cP5icMkseNqtnyw67wzdO2Kq+LfFvhT4S+D4NJ8J6dHqF1BdwwSa&#10;VDqVw0a+fMmVG0O4LBiyq2A7Kq5BdQfN1/ac+OWt+F21vUP2KvGGpwicInkub55FRsAA2kEkhOfM&#10;+bbgbj90k1V8RftJfFB9RfxBqH7GHxAvLSDdLfWsnh27hP7sI6ou+xXz5CV2oqlQuwK2S2awWCrx&#10;d2k/mjf65QktH+Bt/H346/GXwx8O4bvwr4PjgudSkWKS3SKS52weX5zW4eMN5srRsOIyNrMuDnaT&#10;4z+zF4p8c+KppfA17qlwsfieZbjULW8t/sMNnaxkpcwABAqKrAxhCBlS7Ng5z77oPxA/Z6+JGlXF&#10;38S9Lh8D3VpLaRLaePLmXTlkM7OECCRYyoCQMWKfKF3b+CRXjviOfwR8Nvizr3gBfhxPNombCPQb&#10;bQb5dVTXSy7pCyoXeNAhQrNJIoOVxuG1h6dDCVVhZfu/ndHn1a8Hi4r2nysfSngbwv4G8Z6y1xp3&#10;xBt9SsbeKK303RrOKFF0xRGA27H3sgbVKqBtBwD1rtLPw5o2heGv7KsPtFvbQ25YExkMsYYNtXIJ&#10;JweOM9OORXN/DNLbQNE0uHTPhuNIRrWJRHOrK+GD4WNBvaPaQmVYhVQjBzwI/FvgC+1HVG1bwxKl&#10;nE7+ZqQexluZZgoZkMYDKA28KfmBBXcOlfPT5J1HFs9aDfKjovDmn+E5tLl03T9RsMh5SGEu8Jvy&#10;5OT91udxA6A+lUPF/hvxTq1tjQvEqKVhO2JcxDfgAbZF55G7HQgEk56VgeEvAmsXMk09n8Q9a05X&#10;TF3o97opRGcgoWzJGG5G0ZQqG2buQavX2mw+DdKvLjxD4i1KG2jtWjt1sJIoIxI4MeEZySXAOd7Z&#10;xjOd1Cjyy0ZRwtv4m+KGi3FxfWeq3eo2kF+sT3UWqqoGWG9AjBfMLOxAZSe44IxUVp+05c6GP7U8&#10;TeHLq+sLidrdruzZ1aFW3702FRyqqCSrM5yfugHNu7vPDevahb+G7bx3dDzXEuyeSxkjgfy1yGl8&#10;tizqGDlYx91V9xU5k+HuteFE8P8A/CV2DadBbA33nSxzxTocqCqOxUEtICHj2lsHaBkY6b6aoykr&#10;bM6vRtW8LeOdG+zWPhi1XRblSFlghWaVw2DuCYIZWGDk7jkjjNZ3iG/+D2iWlnqEulW0kFvcRwG1&#10;hgiRoSAzBGj8syJjrtUA8k+hrhvDfh5dE0m5h8J+PbHSn+2kmfTvD6QJbRswSMOpkZyqqg278k55&#10;3BiB01tpOka8lnrupnR21UQOdYluIlnZlRGO4MIQXJ3jDMVXacjBIxMlTT8io83LfqYvi/VLwR67&#10;4b0PwzfR2Nq6XcC/ZgPNPCu77NrCRRtCMfnO0EkEVzlpN8HNZ1tRqGv2UUphle0try3ELXD+Yq7v&#10;OMwPyqQgDcjcRk5Cr6h418PWkekanFp+saikV3FIt3p/20yQzb1VQCWUmNOcNh84Yglt2K4TUPhV&#10;pi6c+uWV9NPaQW3n6XbaRH5ZjYqoC28qDHzFFJWVjHkjHGTTU1KNnoJ03ujSj1DSptP87w3oGoav&#10;fX4kwlxJPHBGQqKkbHiRlfAVtgk3EMdmeKw/H2r+OtK8F3F54u/s3S9Q8m6DWojWG1hbaiKqXMxB&#10;DjcQIyRwGJVSpNaXhn4WR6bqRvPA/wASZbyyjcrqem61bbWZvvZR1CoRl8FNpx8hyoPOvdXen+IX&#10;udEt9csp7Fp7mwfTrNJVuGnWUxyoIgse070YlgxJXByRnLk0neOqEl/Mz5f+Leu/F7wRCvjDSs3f&#10;ha4ht5b3UtN1G0EemuVjKb1mmYyAsGG2IkBCORjA82s/Et58Zb2ytNIvI30/7I2l290rxSyNKm5Y&#10;43SNEVEjDEZXPJOFLZSvvnTfhjqX/EyHiW6naO6aOWWKGwBEiKANjl43VgMKOcHqAcEVS8SfCj4f&#10;avpV1D4W+Gy27Rsr3EdlDFayu6NkKvl/Mx3Yb5tyEk54zXo4fNaVKHKo69zza2WOrPm5tOx4B8Cf&#10;gx8RPD2qXi67Y2OosYjewx3KfZllDl2MSDeVjAygZsEhZMgKQTXVaXp+h+KZotR0m4t2hikkk1/T&#10;7pg8lm7RGKIGRGBbDAhhtHCkM7PuI77Q/A2mXd5b+I/EfwMt7aa4jeP+zrnUxcSWf8YGGcFX3jny&#10;QwX5hkqc1pax4X0d5S0ukLHFCWjkTfMCUBxF5pyQyHcEO5X++xYjcDXNXxjqVG5anbQwcaVOyOE1&#10;nxl4H0uGW+g8R+I7Ce2tLeKyD6K9+s+IgWdvJBSNggkKkq+3n7vQ52k+OfiDo2hR+M7HweNct478&#10;W1vJe2zRqsUmAjb1wIh5mSQc5PAIOBXqth8NPC+qaPo8OtSNeafp0+5EEkkSxTyCTCukIDM43kcg&#10;fexuO4Z53xH4f+HfiHxJeWfhT4hT2h0+eCG+8OalBKkVyw8tpE8u5USsNuWDKWyRyuAN0068OW7i&#10;J0aildM2/AfifwZ8SPBlrP8AFGS9s7hruZIrXV7/AMiQ7kUtuRiobeGAIVWQZyBkNj5g8T6B4U+D&#10;nj3xLoXg2z0mFm0+MafPdTvHFNLDI7RPc7AUZtkssRLnI2I6gcLX0/afDDwvb6gNJ8a6fZX1hewm&#10;K6dtOMieWzNiImTKwdEBTgZXOK+dvjf/AME/W8Ra5quh/C3VNFh1CHJn0WVrQXNoGjQiQtBHG/lY&#10;IwgWUkkcfdVerA1cPzv2jsjHFwryprkV2jM8K/tN6Rr3jM6JrVmkyX+mI+mabd6DG9lYtbMUmVfl&#10;Ecs5WRAJFbOwDOM4qzpnj3Rfh/qMHhDVpLS3H2jd9qsHjTM91vQKqlWwrSk7gzHfgdCcV55Zfsb/&#10;ALZvhvxFL4T8SeEtH8S2VvYSI8un3BKYMZdQXu3iZsboi8b/ADkMPc1xngf9kX9qy+Dyj4V3dtbx&#10;3vn6bY3OpIyXEZk2q0TSybZMKUG2Ty+VP94Cvb9llqbkqis/M8Tnx8klyttHuemXuqanYX+p22p2&#10;tjc2dizRzWd0Q7shVLhmZW3RqpCrl0481/mIyD7F8Cde+J+tarHF8RvF0dtp11cPbbNDuPO+0gxf&#10;OS6RbSACIwWG5SG+bMagfOWj/sy/tH6Z4cv9U8e+B5pF8QzSw3ml6fdQ/ap1w8jRfIslvtlkIJO7&#10;cwQAbSc16b8Avj1qOi6zJPeWRsoYIy2paZc23kXkCrCAkccMgG5GVFKDPyuoj5FefiIQlF+yakdu&#10;GqVIyXtk0fT9ppN/pUMS3/hmxu0jR5mSe+KtvHJGWiYZxswSV7jHOa4fxr4F8P8AxW1CaXxN8H9K&#10;1SHR2e4sGvri3Y206nCEMQ8sLLtJ+RVBDr83PPZeA/Hel/FbThceHknSZ1kN8s84jmt3yvyGMMSS&#10;QM5zhs8dhXC/a7i58PyakkE9809+6wRW7QylYw2xl89C0YYtk4LnHzAtgAjwuaVN3R7lo1I67GB4&#10;HufAumeJ1OjwPDqEaCyurS116dU2RhSdsbbUZkCD5igyob5VBwbeqXuoabrMGieG/AWvvYyXP2eT&#10;VbSyjMFmnmYYynKMNzFTkLJkYKg4Na3iPwTfeNtUgudIs5LW4YMZUvIUaNDwfmdFZx8qjgEgnIII&#10;AasPUR4AWyWTRNSuxdOZLa6jsrZftBZsszrJGBJIu4ID8xQckBWUBNITjJ3kricWlaLsaHirwv4V&#10;0CUx3OhyWeoSqfKvbu2jmtr9laModswdE5BBaURlgDgg4I4j4Mw/An4aw3fw68PQQ+GWl1OY3Xga&#10;z1Ge3tQ8zs+I7Vpii5VwcAbcAYA21X8W+OfiBptsbfwhob+MNNbSWWGW6ZJmWdo9myV8ArHwrBfm&#10;wZH4wFNfMXjbx58UfGXxat/iBqPhm6intZlMN1b2auoKzgIh/dqGK71wG3tlBnPDV7GBwVTEQlBy&#10;tFnk47FRw8oySu0fcnhjxd/bGtS2ej2lzpFkkii1ubO5kJuMnbKisFX5vliAxziNsMcqB117DaT6&#10;JLBqYktXh8tWtJ7iURtJtIIJcqw5LKEIZScY9viP4ffGPxr9gj8Ma3eXVlHfJPHfXNxbb5ppowQn&#10;zbcxouGEYb5jkYz3+hfhvqVvpumxRv448QLGyvFqFzDZqUug0kbBz9pRUEbKD80HK4I4IQVyYrAS&#10;w73OjDY6GI6anp3hLUNc+EemNO+kaT4ntLi3JtbbWbK2lktHOXaLcdnm7ACE3FWI3ZduAOf+O1l4&#10;i/aBsp9C1PxHq9glwT9p0/TNN04hNrKM4gj+0OqcJ8+8fMuSCBnqbrWNMurWyuILye5lubJXjElu&#10;r+aAJC2+JFVPn2cMCseWUkpvZqybxbfxLGl/qq3uj3UM0d3HLaTSLnLpuiETPuVnjDgFSwO3NZrE&#10;1uXlk9PQ2+q0ObnS975ng/gn9njXND1+91Gz+JvjmGGytmW5tLrSZreOTZyP3iwSmUHJO2KIN833&#10;iSMd14f+H97oup3njO10nVPtOqaxtNh4iuhcztbpK67YzgrMm2SHaXC8O2AvzKfRtL0vwbem48Rr&#10;eatqT2/mRX73jXMrMsW/BMVwhIILS4ZFK4Py7lrU0bwzY2TNbxT+fb2Eqf2W1zeG6WNCd5/fu8sh&#10;5yy7hyH2+lazxM5wsyI4SnCpzx0ZzOheH9UslnhFxqWnXTsZIVgnjjWJgAxKlFDKSNoY7Wxnacc4&#10;k0zwNqGpTiS98ZagknlEXlhPews1wQMsxIRN5wclRn+E8kkDrTBoOs6vLp9g1jb3t2T5cEpe3QkD&#10;b5m1oxvyfQHOFIProx61oWrObC28VWWo3NlbmK5sLS/82SORXBO8RJxhWjzjB4Oc8Y5OU7W9DzuW&#10;D4jeGtujaDoEN/BEik3M8l1EzMw3EYgjZCBnAOc4AHaivR/BWptr+gx3Ou+HktJ4cQ+TfTMJFCqM&#10;ZDM5B55G4gHIBYAMSjkIueTr4Lh8Q+M9X8b+F/2q/HGiSa3bRTW/hzQdZs2soXESxmaMy2krkMIh&#10;wpCbskDueB/ac+Btp8c/D9r4X8ZfHr4lXeoDBk1fTfH6hLpArKyGB/8AR8425ZLdThevLE+s+OfB&#10;3w+0e7t7Xxdpt7qMV3cwQ/ZzMrKr5ESsSQCfnk5OOF6ZxtL9T+GXhvxPok2i6G2qaXfWcrZjj12a&#10;SOUmVo0LSPk9YwSNnGeCa7KGOq02uWTsjhqYanNNuKPEvhN/wTc/Zk8Aeb4V1e48dajay26vrF5r&#10;HiG7h8wmMicGSAoFRxnKKwYggAbMMfWfh7oFj+yzodz/AMMn/E7W/BunySXDppaxS6po8s7Mr73t&#10;7hJTGzZOTFNBu+YkMQM2NY+CPjm38Nanrus+PEitNPtg0WnWcZZVVE3tliFZztYDJxu2gHAzWtqn&#10;wN8UaDfWEPw7tNA06+tg8UdzETAqtv4OxIWUjJJwV/i9hnWWMxntOb2rv66GUcLQ9i4ygrGZ4u8X&#10;/wDBW3xLeo3gb9sz4fWN00aSpZN8KpbSFkPBIlkuZzL1XlVXqOBmuG8RfHD/AILH+F9Yj8Lap+0B&#10;4A1u+mZCluuiCzjdApd8yRwTyKmAFBaOMEnAOcZ9Sfwb+0boepXWu6r8WrK20ptaFqXsLGOWe7n8&#10;lcBo5IQII/LiAbypcs53cZqv4Y0rw14W8cXVprM+oaprNtFDNDczPiNImSNWQ/NiQsXDHKDGSgyA&#10;Ceh5tj6Uvfmn8tTmWW5fX+GCR5/8WvgZ8X/2y/gjqPhT9sXx34etvEmrzo4m8AmOYxLFKs0P/HzA&#10;G/d7QGaIx7l3J1PmV8geNP8Agmv+1v4Z1hLfQ/h54R+KmlR3TmHUo73+wdWljDDbE/76KINgnad8&#10;oGGz/dP6Cah4l+GPiv463nwZu/CV0+tX3gxPEl3qDyAQi3EskAVTuLGUbePlChT1rqvDfgnR/Bmn&#10;bLS/vpUhUyRwST/IqtyRjoeQOoIrKGcY/DNyTvza2LllODrxSktup+adn8Nh8CtZl0/xv+y5+074&#10;Dd/l1LUPBHiC11+yVBgs++1toNyZKk5lbGSeorrZr/8A4JzftH6jpngL4g/tvfEu/m066WSTR/H0&#10;qw/vSQH2zXFsUgyqhWAkZyNoGSK/RLUNbW0t4JZ4WDOQqJE2FBKEnI4B49RweQAeawvGfw08G/Ez&#10;T7jw14w8G6FrdtahALXX9Iiu4VMm9uFcEf8ALMH6qvHGa1/1iqSSU04vvGX+aZnHIaFPWNmuzX+R&#10;8yeJ9HXxFot14m+GPgvwna+HW1F44LqG0lZ9sD7CEMtqFeNs4R/Lw+VYMT1o6B8C/wCxtY0zWPGd&#10;paTI+riy02OxitLKMuY0ZHf7MgOxSSu/dgkKAACa9F+JP/BOv9kS+s4/D+heAm8N6zqSMLLWPC6L&#10;YPBNtUiRjDtYgEA7c8kk55rxf4hfsvftc/sp+GZ/HUXxb8IfETwvpVvNcXVn4206cXsCIn/LCVQ7&#10;l9uAu6VVG0cHAwsN7LE3VOpr2ad/v2LrxnRkpThdeTX4r/I+hbX4E2TxWcukyWF1dWsqutrbTRRS&#10;L7+bkSFfkYbQfTA5rqj8NdLl1GO18S68lpZW7pt0i2to2gmmjHmCRpJI2YuUmCgZAI4XkEhl54Z0&#10;T4b6PD4ztb6WGK10yQagYtOhaWWdngEboIzCFAG4HkEhiMjOamX4weGk1HRPDsun39/c6y0djGtx&#10;iO2Dxo0xkZPMcjLRse55AJIGa8yTqNtLU9GEYP3ktzpvC+htbLeNYwLYyyOZZWsixQtsURiRXVWz&#10;sxnBGQoOeRjooEntpo7VYPNmjiEwkSFVQE46gszKcjPQ8dSayPEFp4i8lNOn1nNtdIYlto8qFUjB&#10;3NyW9uBjpWZZaf48u7WbTBY6Pd2sd1Gtql1fzoEhEarLvUIVkJZQQo2jryMkHjVOTvc6btIX4ha1&#10;8TdM8RWLeGdBtUtpopTqWoXUyvHbNtUqxAlWR34yAsTgA44zUa3Wsapau97qMl49uJnhv4pf3BG4&#10;lJDCk4J4JBOQP3XYGs/RNP1fSfGby3j2jX9yxeaS2Roo2wwQMMcjO1gQc54Ocs1dD4j1HxNa6Rae&#10;JoNM0+48nVmhEU9yykqyJucERkKQG+6QwPPIJzVu0HyohtX1ZZhvfBelXkUA17Rzd28GZ4pLuNWi&#10;6AsQXJC89DuPI61I3irw9djcuprsuAJI4N8YjWMZ+YMgHDAbslsEkAE7gK881fXLHU5r3TtL8M2o&#10;S4cterO5USlVAPKAEHaqgHpgDIOMVt6P4P8AEQ8VSaj4tt9HuIhKFsorRZFFv+73Rja4bJVYxufO&#10;Xb5sAfLSVNdS+Z8yRqXOrXtlasPBvhf+1PJQ74bOSOGINuOchRhj8udw6gnkk8cr8WLTxz41sl8P&#10;eF4brS54I2D3vkXZfoQAPlXPIUk4OAMAjO9e48N6tZGUJBa/6RPc/Zy4jVCdqM/LDtwcYH8R4Gc1&#10;jfEP4waN4K+I118J531G3urSwt5bu9tbdJwPPkMcWzzJF3YI+YMBgHjNKnGpe8ERUlTStI+evFf7&#10;FOjeMdTll1zxTdwbZEaY6RZxLc3ePNkkiVIwWkU5DFNoxlgqDO+tU/Cj4J+B7Gy0J9ZvIPMaJ9Jt&#10;rxZbdBP+8DBo5PnMZBHyhQD843Fia930nUp7jRJPF/iTX7m9FjqCWeVsIY3LlYzvwDnGJMY3epGO&#10;c+c/HXxX4n0PU08CaDfWYg1pngS51HT/ALU1s28EyqrvgupbcmehUetdUMRiarVNvRGH1XDxvPlN&#10;7S/EWhWWo6doXibQPDFzLJGGadbFrRBFKJCdonYsoPljeOepJGCM8/rPxt13WvEreEvhhpdvZWdp&#10;mG4uTqRiSGc4IQvlVkwVwY4i7becDFfMPxT8EfH3Wn1Kzk+JlhDaXOjSRSX80UtzdESGZdyhioRl&#10;WPAYsx+Y9iVrs/hD8Etd+D+lWWueM/HOq6jbRJAIboa3c3N0VZzK0x8wovmBQmFJYZLfMB16pYLD&#10;0Y3cryOSOLqVKvLGKSPonwz40+IFjpk5nt7VJmnZJtUuIEMc6jLMwKyiRmwf7uNqjjrns/DnxA0K&#10;YtY+HLi2luFZfNtLedJZPNcsVRyhYBgAGJJ+66kHDZrm/hT8OtP8WaXaXesajqmo2944e1S71+8U&#10;NEOR5ieY67sPjHzA45PYddN4I8NeHrH7B4e0NLN0CPLELlpI33fLgblyvHAwBgE141RxTaPUTtJI&#10;ltv+Ethu5Jbq6hW3k+VIzI0ki/Lkc55J5H3exOe1QavpkuoWUyWV3p+n2hZjfTX1mGjK7eRtbC9O&#10;uQa1vD3hKy0WN7eOICCSRmCo553fMO3yj2HFGrzOsaFIEdcfKkjcKCQCehJ4HTIz6jrWNk2auTWx&#10;5Lq/jy08Pvd+M3ttP1PSbVA1rc+GbGG8Wc+UcSAR+Y0YZyqhVbeRBuJw2K4rXPj34Q8VXEmiG9+0&#10;i31J7y0vo4oZbf7OgmU74w0UgUpjcpXKl1OQMCtX42SfEiHwlrWm698RLS7uvCthe3ksuneH2sUw&#10;kCz4h23Tur7XRQzMRuUuFU7ccj8Wf2b4NAl0XS/Dt9pej6xqevyqmqaFpstnsyv2p/NWKcLcDadq&#10;AqoQbgB85I9zCKhFL2kmeZXVb/l2kcj4x/aA+Hdz5d5J4OsNT0W0MF5LavbRPHM5CziQssO+B/OJ&#10;DBtpy0eTkgydgv7S/wAO9ISXX9B0rSLVmV5bSKxDXC3QbyhLMxVv3jgBODHuYbDkhcDx9P2aPBXj&#10;PwHql18QfGGq31zBcW93pshhlfyd18tvGHP2pRMCmEZWGFjXCHc7sfRf2f8A9mL4C6nps/hbwZ4a&#10;gvryzS7Vb7xVpKyteSCTc6y7JisagNGiNGowq52jCgdlepgHFPV2OShSxsndNJM67Qf2l/Gi6a+v&#10;+ANLh1+0v5Huru5trB1kjmkVS8UsXmhHIds7vlATOAcED0PR/FnxW8WWNvex6UkTyCKCWDVZvKS2&#10;by2O9flVjj5SfmPohqbQP2X/AIZxaTo/hPRvAug6bDo8ds0MKactwGyGBDSSDe7ffxIfmBbPPSuz&#10;B8NeHF0Pw5eWt2YdV1s2NsI5jJhzG8x3NISVjKx4KrxzjGBXh4ivSqu9KNtT2KcJ0YXqO9kcb8QN&#10;H+KlxqPn+Fv7Oto7mZlW6heS5kDlAuREqAJgDK/MwAHqcnM0Pw3b6BbWmo+NfD93rV/fB4vIuLQz&#10;yXDuSBx5RaFRGPnLFBxnd3r1342aPq3g2CWXw49ij/Z4pZYZrbMOwy7HAUY7cgdMgZ9uD8U6jaf2&#10;Q0+p26xeQ6tEtjAFZGkVNhD5BwVlG5cYyCOetc/NUStbQunOFWKnHZkltoGm6zZafd+FfHQ0a4aY&#10;TW8eliBYZYEkAG9juLKVBXIYD5+BwBXF+PPA3jbxNdS3WnXHhrX7K0tIIbnSIoRH9suVKO+GkjlC&#10;OSQ247gHbnG0rWtpXwu1a8mudO0vxXHbQRGe3Fw+nebOm9FICln+XAbO/OS3Ucbqow/Ce+mli0OT&#10;xLcXGq3l5JbarJcS5tr5QheMldpMTDBBZeoYAghedabsr3HK70sbWjW9lYxt4i0hbmwuBaNMY9Y1&#10;EzS3DxvG8kXl7YhCAQRuCgtlOdqLGcS3+Mnh1NK/tDxD4otNM03SITcSWlxNbRoFKZQgiNwFVi6q&#10;ioHfYSCy/M3ZxfDgWWq2Q1nVpmji01GvbKHy2ilXCqgLeWrPgg5xsU5ztB4rtLbQ9K06K203RLOO&#10;zhCK22JcDYCcLgEAHsPQcVDxC5nccaWmjPgr9s74t+I9R8GQ6t8HrbV9cukKyaJqukoLiOOQ7oGL&#10;xQW7S3UbpM67k2FZACu/5wPmzwtJ8Wl8KWcegSST3qkTi5Ft5UsaRz73cF03JujCqSNp+TarqxKp&#10;+qWteCbbTIfElz4Z0nS4LK6im/tC3iso7YyxLvEpzEm8yHc2G3jhznrUx+FfhrwhocPhjw7pgtLe&#10;+ly2nWFybaGd9ikb3VSUyNoZgrF+SwYkk+xhc1jhaHLCmrXPJxOXPE1uaU2tD4X/AGa/2oPjxa3N&#10;34UuoNPmttLuXu9StDfxm7uF3SAtE4kbP3VEm3MpRj3INes33jz4i/tC+JvD+g6b4J1jQtJuLa2+&#10;1X2n3HmrcxRiaRlcAsqRJkR4k27nlkO1jtA5i8+IPhj4cftHJ4A+GXwg0vTtU8WeKpBd3MupSPby&#10;xSyrEMrs3RP5ylxsOECrtySRX1l4E+DHgrwH4WsLG2lup7mGOKa7v2CiS9YtkmYnc02doz5jOeB8&#10;xp4/FUIyVVwSlLYjBUas17NTdkYXgnQ/FGlaX/wj0FzcXN3Ndtd6hqFwZLdmDzFgEBO04WNEJByS&#10;xIIHFdXqKeI7nUE0yDULmC3hkSSKdbtyzANuCuuS2w85AxnKjFdBJdWP2a0s4klYzb0TdgbggJO4&#10;jv17HmuF8ZRz2mp3fid7kxpmMJbwFhuCFy5LBlwSVXAIZRt5UjAHz6nKUnc95R5VY39f8Ix6ja3F&#10;tHZx3V48aQy3UlnG8znaQytK+CVwflAOEB/iyc8p4U+BvjTXdH8Q+IdSmvtQvPDWkwTCws7eAf2p&#10;HctIsrJIwweIZH8nOd2MElkrQvPiHfN4MuPF2jxRSmYm3tDfWy7mnDqhLhSQEyGOVyfm7AAVu+If&#10;EPiX4bRXUcXiCe1udRghguJbGOORfJO792EkUKFKg5ACt83DDrXVh61KM/3uqOXEU60qdqFlK637&#10;dfvPONJ+I+oaPc3tt8OtV8O2wiWNJ/tV9btJACJUWSQqS8qgqMLuLctg4r0jw7L4nutOtZNV8QW1&#10;3LGzOPsO+IyK2GUCMEgAAYUknGTxzXkPi74kf8Iv4wt9F8O+H5L6+uNNiee31HWJYrdokmeLKSKH&#10;dJGkkJY7WBABO49e08L6rpsvxQ1Dw3e+Hkt7qyigtYdRhnEkxllR3f5/LjcRny8Y3HBAIGSamVNO&#10;ndLQvm5XZ7l/4peLbbw7cWq6146ttKhupGTzbppFttwH3NykBfn2Kq71ZixCkkqDwdz488Z2F0ui&#10;6l42m063tbOS+vri68MSRQRRIIwWUiRh2UfOqkhztyuSve+MJdSXxPaeH49OjuYbu1xPLc6tcDcV&#10;khBVkIbzEw54ZjjGP4iRseEvh/f6lfzReNNUh1OGQxpHDcW4d42TLOfMwuQWAIG0beuaIyUII06N&#10;nCaj8OfGHjk6R420bxfZSrbQmS1sodPngndmRQIXRLqIK7AMQ7sNoJyMVS0/4H3KeI7iXUvD39nR&#10;xQLLbyWULi3eQlUdkaMqd6kbgSoP7w54XNexw6Hoeiaq+kW+jWAeKXJlXT0+aMrHgN0LtllBYnkK&#10;PQV5H+0Z8UNd+Gd1pUfhSOCK4M8kF4WiPlkiM+XsVWAUb5PmIA45wSMG6c61WXJHqYSnGMeaWxas&#10;Pgzc3El1dX6WXktJ5k1rqV0ZzuLOHfeGRkLYByy7gc/e4pdZfw/4X0me8e38PyQ2t3KL2GwumE8s&#10;owBEFKbeGAw7EJ8vLKCTWH+z/wDEbUvFnxHis73V7u5l1rT5NSuLa4hRYId8ULRqu05biZiwIxuU&#10;EdTju9O1/wAM3OoyaPpPh9Yvsl15qSPGOGEjA7QSSAWQ5GcfMSMHiirTlRq8k/U0oTjWheJz+reN&#10;NP8AFmrQ6bq/hXULT+zTuxd6PJA0akbtjJNH84ZCTtVgQVB52nFfS/G+k64q+DdH8WQX8tjfNZXr&#10;yQbil0qhgDHx1UocjA+cfNlgKn+Pmm2XhC+/4TO88QauJf7JujMlg0Uf7hB57ohK7lYsThskgk9A&#10;SDk3fxc+G9xrml+EfiDoGoatqepxzy6feS20G6GOOeGFkM0bRunzMpGxeQvOD1nToOzjI7SGx0n+&#10;3orMyyqbW2h/s+V4Ta28hyWUJKV+ZjuRhg8gMDuIOcfWNZHwl+GY+H/gLwxZtqcVrI2l6fBJHZ2P&#10;mkblRWhQqiluu5cYY5bPNaepxpJZW3iXwvIbVtRjb7L58EUn2Y8gDa6MpGNw7HBwMdayLDT9efWL&#10;q31O5trhWthdpbBWWIrvJZf+mZ2tncvU8HgCnsrvYdkyfw98Rde8eeGpdUsP7JtLg28K2815ra3C&#10;RhiF8ydIfmJDZAjydzhh05qt4s1nxfbWqarZ3lpqtojpHIoitkht05RpcyOpRFULuJZsbSMMGCDn&#10;/EHhWzPxEsPDGi6ZbxTW8Mt1cXav5JdTL5iDCodzOkjB84AZVI3FVK9BF4ZuptR/sSPXJ0/srVVg&#10;kugsYeVQI58BVQIAfNVScZ4JGOQ0zcW7pFqDW5m6LH4y1O4XQbC6Bt765xPeWGoF3I8t3HzKqlN4&#10;Q7sdeSAuRjotS1i58MadPNJaX99Pbl1jawPmuQG3Dy1XIdjnBBBBEYXGKoLpumnxFDY+HZrm2kS4&#10;kt5TMUkFwy+YHMhZSTkDIYYfJPOCVNNNM0e4u/t/2KQ6tKSsusvcv5zNMgiQYUhduBGpGPlEe4bm&#10;JNTza3ZVnayJtI8OSaFfprmuXMGrXltmayvbiJYLmJd20qxUMzls/eATdg7QBg1032+DQ2bUfEMF&#10;vDHcWzLBcOXmmLEDIJZiQo+VwDjHzZDda4L4o+NNd8Bai1uIdLMdxptxG8sulC6cSBlRPvuuEEhS&#10;QhSpbZjI4IzfH3xgjg0u70y6tZoy6yz2DRRQyiBBFMgkIlUoz5h3bHV1JAJJzhd4QnNp9GZTkorU&#10;9H1HV/DOoRrZ6b4isFe6GZfs07RzlefuGJhnIDNv55TjPNZniHx4nw90248bazr7W+jXBK6jcWvm&#10;+dp5aMKbqQhQVj37MuAVVWLttBLDw34dfEjxF4t8NObnxlqdwtvp1qbq4vIFE0jyveTCb9y8aFv3&#10;VwCgVQA0YUjBxlfEH4C6/wCLrW01K2+I+vy3msaa2paPNceIJI4lSSCKNUlgMcqx+hUGQYDZ3bwI&#10;+rD0abq++9EcletNUvcR13gPW/AifDbQ9S+IcUmp6vFf29nfTNfyXURUeT+9Ubi3ks5SPkk8Q7sD&#10;dj0/RvijZ+GfHq+F7yc2+gyaaj2CW1tsEcwd8gT7ghLDlVBLDDFlr83/AIr6x4k+Gmgw6qmuThvD&#10;WtmKaOGK2MlssLgQ/ZbhbeN1/eW6OQQOiZLeUmOx8N/tp/tCeL9LsI9N8SoRpdnHraajehRdbUkK&#10;eQSEIZV+YjJ+YNtO1QBXqV8p9tFSgzy6WbKi3Ga1P0U8T+H/AAAlo+t+ItatLGGeT7Tbre38UZuJ&#10;QxI+eT/WNktkZbtwM1zfiXxV4dvfjBH4eFzpF9oGl6FcS6nfz2ySm3vTcJtLMo3p5aQyZ+5s3qeh&#10;+XxBf289U+N2l+HPDfhRbrTLyWRX183WnxtFeosE0zxIRKTHu8ksGIbacLtYEkcr8UvjPqHjJ9Ss&#10;Y9V1HRYvFl5Pc6hdac2+SCytpntDCqF1Ejn7OzZZgp8xlKgE54qOWVIX5rXdztqZjTavG+h9g6fq&#10;t00U2peEbvH2ecwGWe12BtiZ++cKwDMAG9Qwzwa47X/GGtaeJ/EWrQJp91ayRxSalp9i0krqxHyJ&#10;luEfdtLlMZPLc8+A/Dz4y6pf/D2/+Ld091Hpfh3FidHt58CaGO2kl84q25DMwjUEsD0xnkFfoDwq&#10;ml+IvD9jqVvaixt79ILmK1t4IwFlkgEpkOxU/gbaU9f4u9efWwrw7s3c7MPiY4inorFi48T+NbzV&#10;RqjWcQJlE1nG9gFMCFVBQyRyDOQxPJP38ZGMVyviuWefxJaaTY6jd6dexJHqAubGw3tcHzPNWHPz&#10;JKxZckAbhkElQc122s+G9L02Sey0qKNLoWLSJPKkhQhplXLosq78HA2gr8ufmGas6/olt4l02a50&#10;nT4LNo8qMnlwBvi3Oqq/BBOQwKkgBvlFRB8rN7OWh4L4j+watef8IHH4l1nQrWOx8+0nsri6snnV&#10;V/eTZQJHgEbdvm5JwRkYSvFP2iv2T/jHqPxE0Ww+G/xFa+0e/wBPa6nvriaK4RXIQgn7NEkiqXkC&#10;h9uSHOWxkn7d0uXTL6ziW500SRG4hNxIs0kbsTGgfIDHeP3hA3HkDkA8jH1PQDZa8/hS1VEt1WS5&#10;iKthijSxq8ZIUdgoD8tjcCSGIPZQx8sNO6OXEYKnWSjI+cfh5+x3448MRapJ8QvB8Nxolldi30Wb&#10;TNcidrVggQGSSMoWUFTJLNl/lKsACGLe+/B74f8AhSz8K3djpR1LftEFs2ofv1iK7SQUfBDZG1xk&#10;Fsff27c9LBqslnZKLSLl2kjmmLYkaRMbyWHLbhnuMHHHAw2DRPCN7fSS2mjpBfTwtJNdraxF5Ixw&#10;ULkF1zzypBAAGeTUVsZUxKvP8B0sHTw1nEmht/CX9hz2WoSXbQwtGzf6CYIpJz1ZZDyF3+ZwCdob&#10;bkYrXj0/ToraXStJaG5uQyLNb3A2qqM6OQTt3AlS2GAIHfPOcqwg1FdBmmttWmnsJAhtYr92kkO1&#10;CJA7Ek7mKE78kkyMTz1gt9b8W2esRXNxa23+mKI7ZF1B2C9iTmL5Tg7uM5PBOMEYwbe5u1YzNJtf&#10;C+ieLIfCx0a+t9QjsCNPv0sZAG+ZGZfMVVjd2fYwjUKWyPlYrirGi3fjCziuJJ/DcZnaGOYhAFmj&#10;bYxLIkkZ80dR8wGTtBwXGOnt9P1XxZcXtubq2W4tPL8wSwFokMf3mTkMWYHPJ2gqMq3zFrXhHQH8&#10;YWlvLB4ivIfsjO0bbFVgsc0sPl/KdrLvBIyvKqueem11Fak3S3MS78bQazb6bdpHDJeZMLi8Vkdo&#10;TIVDBIWO1XI3L8ylxtwOdo2Lq400+ZdaBLZXCwTxJLphtHllSZOFaOMYZFOdwkBYZyRk5z2Nh8Jv&#10;D94Io9Zto7xojEN8gKttRgU+YH+EgYGMAjIrJjtPAsGni+sfD7W8bKMfZ1RCoTJxtwQe/p1pp3M3&#10;UVynp+n6LbS3U9z4OuFlubgSyvbQMhlcxoGeQrIN7lgcsQDgKD0orsdJ8CrrVhHe2lxZLCVAiW80&#10;zzpAvXBYye9FOzJdeCZ//9lQSwMEFAAGAAgAAAAhAGAdWyjdAAAABQEAAA8AAABkcnMvZG93bnJl&#10;di54bWxMj8FOwzAQRO9I/IO1SFwQdUigtCGbqkKq4ICo2sJ9Gy9JIF5HsduGv8ec4Dia0cybYjHa&#10;Th158K0ThJtJAoqlcqaVGuFtt7qegfKBxFDnhBG+2cOiPD8rKDfuJBs+bkOtYon4nBCaEPpca181&#10;bMlPXM8SvQ83WApRDrU2A51iue10miRTbamVuNBQz48NV1/bg0V4pe4led/pz9n8alwt08366bla&#10;I15ejMsHUIHH8BeGX/yIDmVk2ruDGK86hHgkIKSgonc7zTJQe4Ts/m4Ouiz0f/ry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bTtGvgIAAOsFAAAOAAAAAAAAAAAA&#10;AAAAADwCAABkcnMvZTJvRG9jLnhtbFBLAQItAAoAAAAAAAAAIQD5S3IiM5wBADOcAQAVAAAAAAAA&#10;AAAAAAAAACYFAABkcnMvbWVkaWEvaW1hZ2UxLmpwZWdQSwECLQAUAAYACAAAACEAYB1bKN0AAAAF&#10;AQAADwAAAAAAAAAAAAAAAACMoQEAZHJzL2Rvd25yZXYueG1sUEsBAi0AFAAGAAgAAAAhAFhgsxu6&#10;AAAAIgEAABkAAAAAAAAAAAAAAAAAlqIBAGRycy9fcmVscy9lMm9Eb2MueG1sLnJlbHNQSwUGAAAA&#10;AAYABgB9AQAAh6MBAAAA&#10;">
                <v:fill type="frame" o:title="" recolor="t" rotate="t" r:id="rId52"/>
              </v:rect>
            </w:pict>
          </mc:Fallback>
        </mc:AlternateContent>
      </w:r>
      <w:r w:rsidRPr="00266F65">
        <w:rPr>
          <w:noProof/>
          <w14:ligatures w14:val="standardContextual"/>
        </w:rPr>
        <mc:AlternateContent>
          <mc:Choice Requires="wps">
            <w:drawing>
              <wp:anchor distT="0" distB="0" distL="114300" distR="114300" simplePos="0" relativeHeight="251698198" behindDoc="0" locked="0" layoutInCell="1" allowOverlap="1" wp14:anchorId="5C353D9D" wp14:editId="2059BCC9">
                <wp:simplePos x="0" y="0"/>
                <wp:positionH relativeFrom="column">
                  <wp:posOffset>3100070</wp:posOffset>
                </wp:positionH>
                <wp:positionV relativeFrom="paragraph">
                  <wp:posOffset>-635</wp:posOffset>
                </wp:positionV>
                <wp:extent cx="2957720" cy="2377108"/>
                <wp:effectExtent l="0" t="0" r="14605" b="23495"/>
                <wp:wrapNone/>
                <wp:docPr id="1719126066" name="Rectangle 13"/>
                <wp:cNvGraphicFramePr/>
                <a:graphic xmlns:a="http://schemas.openxmlformats.org/drawingml/2006/main">
                  <a:graphicData uri="http://schemas.microsoft.com/office/word/2010/wordprocessingShape">
                    <wps:wsp>
                      <wps:cNvSpPr/>
                      <wps:spPr>
                        <a:xfrm>
                          <a:off x="0" y="0"/>
                          <a:ext cx="2957720" cy="2377108"/>
                        </a:xfrm>
                        <a:prstGeom prst="rect">
                          <a:avLst/>
                        </a:prstGeom>
                        <a:blipFill dpi="0" rotWithShape="1">
                          <a:blip r:embed="rId53" cstate="email">
                            <a:extLst>
                              <a:ext uri="{28A0092B-C50C-407E-A947-70E740481C1C}">
                                <a14:useLocalDpi xmlns:a14="http://schemas.microsoft.com/office/drawing/2010/main"/>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svg="http://schemas.microsoft.com/office/drawing/2016/SVG/main"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53C4DB01">
              <v:rect id="Rectangle 13" style="position:absolute;margin-left:244.1pt;margin-top:-.05pt;width:232.9pt;height:187.15pt;z-index:251698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09101d [484]" strokeweight="1pt" w14:anchorId="750322CB"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6QVS9AgAA6wUAAA4AAABkcnMvZTJvRG9jLnhtbKxUbU/bMBD+Pmn/&#10;wfL3kbSDFSpSVIGYkBBUwMRn17GJJcf2zte3/fqdnaRlDG3StC/J2ff++Lk7v9i2lq0VRONdxUdH&#10;JWfKSV8b91Lxb0/Xn045iyhcLax3quI7FfnF7OOH802YqrFvvK0VMAri4nQTKt4ghmlRRNmoVsQj&#10;H5QjpfbQCqQjvBQ1iA1Fb20xLssvxcZDHcBLFSPdXnVKPsvxtVYS77WOCpmtONWG+Qv5u0zfYnYu&#10;pi8gQmNkX4b4hypaYRwl3Ye6EijYCsxvoVojwUev8Uj6tvBaG6lyD9TNqHzTzWMjgsq9EDgx7GGK&#10;/y+svFs/hgUQDJsQp5HE1MVWQ5v+VB/bZrB2e7DUFpmky/HZyWQyJkwl6cafJ5NReZrgLA7uASJ+&#10;Vb5lSag40GtkkMT6NmJnOpikbEtrwrWxltWBgKPI4PHZYJNhIHJl32TUA0HP+He6dBBfeblqlcOO&#10;M6CsQCJsbEyIlGaq2qWqqcCbekT9EF+RqBrAOOwIEkE+UPGZLBFBoWxSwZqK7e+p672C5KEVguOA&#10;a5ZwZ1Xyte5BaWbqhGRuLFNeXVpga0FkFVJSvV3PsRG16q5HJ2WZWZsSpiFJHhn0HPBQVR+7DzBY&#10;/hq7e4KuC51cVZ6YfWHlnwrrnPceObN3uHdujfPwXgBLXfWZO/sBpA6ahNLS17sFpPfPPIhBXhui&#10;0K2IuBBAA0rkoKWD9/TR1m8q7nuJs8bDj/fukz0RhrScbWjgKx6/rwQozuyNo4k6Gx0fpw2RD8cn&#10;mdrwWrN8rXGr9tLTMxFfqLosJsKiHUQNvn2m3TRPWUklnKTcFZcIw+ESu0VE202q+Tyb0VYIAm/d&#10;Y5AD49OIPG2fBYR+jpBG8M4Py0FM34xTZ5vew/n5Cr02edYOuPZ400bJxOm3X1pZr8/Z6rCjZz8B&#10;AAD//wMAUEsDBAoAAAAAAAAAIQANhG7SgSICAIEiAgAVAAAAZHJzL21lZGlhL2ltYWdlMS5qcGVn&#10;/9j/4AAQSkZJRgABAQEA3ADcAAD/2wBDAAIBAQEBAQIBAQECAgICAgQDAgICAgUEBAMEBgUGBgYF&#10;BgYGBwkIBgcJBwYGCAsICQoKCgoKBggLDAsKDAkKCgr/2wBDAQICAgICAgUDAwUKBwYHCgoKCgoK&#10;CgoKCgoKCgoKCgoKCgoKCgoKCgoKCgoKCgoKCgoKCgoKCgoKCgoKCgoKCgr/wAARCAI8As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kajM&#10;2QZh8xy3yjFJJeRkYbAwPvbB2qkZU8oKqsT2ZjTZJCwCpGTznKqOvpX7A9T815jRF+oGzzdoPTJH&#10;/wBanJqRVt7yqffH+FZaMrEjaVPQg8frSs4zkLgc8elTyhzGv/bCHG91yFIGDgflUya1CTuafG3A&#10;AwDn+tYXmLgAHnvxxigOevH1xRyjVSSOjTW451wZSGA4Jj5NPTUh8vmupA528fzxmudN2w6CgXrB&#10;sEfrScLqxXO+50ya3EnzKXXae3r65pG1lZSQl4wPUqe/+Fc39vVi0ch+8OFA5I+tOTUFUBSzFQOF&#10;z0qfZLuUps6BtWkXnzgPYDimnVnKENcAbjyAe1c+1/uyx3Lj7oHemm+w+FkfPbIJzR7Jdx+1kdCd&#10;WRuXclhwAQen1FNTWZIysYnxz9zA/P1rBbUxJxKSBjGSvemrqCbcNI2McrtPX25pOkhe0Z0ya624&#10;bpmUZ5LdP/rU6TUIFdVa72k8gbuT/jXMHU0KbSGxj+4M/wA6T7fD1JZTtG45xyPxpezD2h1X27zB&#10;5ayjGcjkio7jVZI12lkIOMBh7+lc7HqiggrMR/tMQBSPqhfrJ34KkgfoaXs5DVRHQHVSynzY8YPG&#10;BgUn9q25LK0hXJAAxkYx196546nlTlxu/h4zz+FKdQdslSDk4z0p+zHzo6L+1LVx80uQf4xkfzFJ&#10;/aNmj7jMvHPJ/nXPi9RFx5mMdhjNDXm6QOHbOMg46UezE6ljfOuWi5QsNp6En+VA1y2LEZJOOTuz&#10;n9K5sXCtkE4HoSefrTGudrHa3X1UUezD2h1B1qDZmGUZHUd6BrVsGGCyjqdwH+Ncsbgg/Mw59f8A&#10;9dNN04yVAHGQQ3X+dHsw9ozq01q1VAiyr16gDB/KlbXLfzAwmIAGMD/9dcr9sO4FgORwOtI18NxV&#10;WwehxR7MXtGdYurA5bzR97k5Ixgewp66tI2dk3C9TnJU+/61yS38iAhJiOMDikXUJFO7lm6sc0ez&#10;L54nWf2yxAD3KcnkZByaQ6owzhgoDDIGT/8Aqrkzfs0ituOAxJ2pQ16xACtjDZ4GCKPZhzo6qPUH&#10;dspcZPYhgDinNdSAeYSCBwXc/wCBrlVv5A+N7E9e4/XvTZb5t24S4b03ZNHswVSx1QvEIxkZ9iRS&#10;i92OGdwNx4wM5rlV1GTA3PntyO9DXbnOJiMnJwe9Hsx+1R1Ml5HuIE49eaQXcJ6tk9jXLtfSjO6Y&#10;4J/WlF/I3ysxz3w/FL2aD2qOne5BGQRtAycHrUX2kHkNtz0UmubGpFWyshHcEGnDVZWI2ytkHHJq&#10;XFph7VHQCdGwEOTklenH0pUn8yRtuRjttORXPf2tOT/r2P1wc85qQaxOpy9x+BJ/yKVmVzXN/wC1&#10;PEfkdgSccjH605dUvkTkFsHOVPNc7/bDdTIG5zznFH9vSqclyF7gLRZhzWOhGt3GzDMRj1/yKQ61&#10;ITkqrAnIbINYsWsRNGC+Cp9aT+1ow6qEC+vGc0uR3HzG6utiTKz26SFl6suCW/rTjd6bK22awByM&#10;sFBA96wP7VtnGEkwVb5S3+H9KdFq9tGh8x+g5ccZ/wAKbiwUkzaaLwy5Ba0CkngqCf5f5NJJo/hi&#10;TLRs0bEdQo4NZkWuWLbUVznoPlPel/tiEr84C/LzznB9KnkY7otN4U0a43NbXUgyemB/KmP4LWRj&#10;JBfYzjnHX2yOlVkv7NxzKvPOGbkfrU8OrxxgEzB8Dna1UudLQd49hW8D6oAPKniYEZyzH8qaPA+t&#10;liQEOMfLnFX4tc09wrzFlCrliG5q1HrKMcW12ckY276lufUqKi3sYkngjWYxvFrGPffz+uKYdE1u&#10;OTiyY88Hjr+ZreOqSK2Tc5z1JkzQ2t+UN32hfxI/pUSbuVyLoYjWesxvibT5OvTHt6mpYrm9iHmP&#10;ZkEHAAU/zrWj12MnErbu4IWkk1S3fDEqTnuf8KA9mirDrLxEF4HGDxnB5+mKux61aPjzrBfeonvY&#10;WQmaJfcAk4psctkMfulA/vgkk/0pPYpR5WWnutLZsHzEGM4YHk988fyqSE2bbS04ZS3JJ7/lVMXN&#10;qSRIwAH8R5zUmYpeEZTkfdxjH5dPxqbMo0ItOtZX3R36AseOR1p7aGsgImjtpQOodsfoayzEFACM&#10;R83BWp7J5WfY68bcljxj0qHEpNj5PD2nyN82jpjAGUHFH9jWMSt5aSxZ4K4GB+dW7eSXfxISpGNw&#10;bp+PWrkeoXEJ+cKQOjGMHIqdUUkpbnP3fhTQ7uTNysRYnKlkwcenGKo3Xw18OuWbzpI8cnByB+Z4&#10;rr2Mc7kNaRsc4yUxSrFpMxYGzIbg/LI2R9Mk/wAqPaSWgOlTe6OGb4Z6HvxHq8q57kDGf5fpULfC&#10;ZGYfZ9aVh0+YdR/Ku8m0rTHct9nmHUhWb8utOGlaco++6gddzD8qPbVO4ewp9jgH+D+olsx6hARj&#10;AwvT61Tu/hN4ptW/c2CypuAypXg+tenLp1sRiKU/KcDLcfy/rT1txEhkjnYMvI39fpTVaouonRpv&#10;ZHkc3w+8QwELPpT59EAJH4KT+ZqsfCGqWn+v024QbsgmPAP6frXs6G5HLTDPoWBp4UnmZ0YEcAjI&#10;p+3mT7CPc8Rk0O52KHVw3QFk/wDr1G1ncWjZkB2scE8nOO3J4r3CWxtrgfvLSJuMDKVVbw3poyFs&#10;ouT/AHAMn1xij28weG03PD5LXy4wylCxHO7I5zikSMxSbpSo+XgDIA/HvXs1z4G0+4LSDTlLZG7Z&#10;xkfSs65+HNp5gcaaTgEcKR29jVxrp7mboSjseVtb2ruJAQpPQhutLHZqAWD59Dnp/n8q9Dn+Htio&#10;LHSwGHfFVz8OtOZgTanJOOCwx+VV7aIvZTOIkgcx/IMngjI44FQPp0/mlFQ+uBkEnvxXcSfDu1DE&#10;K5QleVDDg+nOTUTeBJIgXPmDIxtPT+VT7SAeymcRLYaiq4hgYrg9cDNQkXSE5yNvbNd2PCF3Av7r&#10;ceOpNQXGgToQLqAso+6wTHH+e9NVYIPZTOJCXHCgEHGeOTSRxTBty7sZyMx/1rsJNBiADSWr9cY2&#10;H+hqNvD8GwB0bIBLKBT9rEPZyRzQWXIYrtIO7oacvmMDvBwfauhk0ImQxIMKcDcVAx+Zpy+G/LQh&#10;pg/uF6D8Kpzg+pHLI5ra8hEO7oMKo4OPworoB4T80EecRu5UhsZ9aKXNDuHLIsZbJGDz1zxSFRjJ&#10;wcHjJp5JwcDI9qa7MBgLyR3FegecJudfuoAB14o3setJksMlcZ7EGgoccN+OKAB5HBwpH1pBcsBg&#10;gZz1z0pHyGyzADHBOKbngjb9QaAJGnI6c8Z6UizN1BIzUZDBcHsTjHf60BSAAT29c4oAlLxiPexw&#10;RyNxxTRL/CSTnqD2qPGGwGGTnBwaUjacgcdscfzoGm0SGYj7ox68U1jGfmBH4ntUazCQnao46kEU&#10;0SZbeegP94UFXROSpYAlCcdc8fpSDYH+Zlx7f/rqKQgMMJ9AvFM3EADnPQ5pqwmyYsCuN4znnBoV&#10;R36d6h3gcck/QcUmHDkls56DpTsiW7kzFVOCSB65NMwclVB+nSmgqeSoJPWmjeDkEj0Of50NId2S&#10;/OBwO2OGpG27cuVUgZJbtUUju4ycH/ZPIo80BSpyRj5vSpDmY9mycmTPvvprEAFwQcDnmmmYKpKL&#10;jFM8+VgASDjkE+tNWE3cl858dHHHQNgUjXPA+XP45IqDznBI249PemmYnIcAHuOnNOyHdk73nZmx&#10;2yG6fhmnC6A6Jn/azVdpCAep3DkjHH9BQJgV3FR9ARSsw5mTmdFBJYY+v/16RrtvupH7dag3YGBk&#10;E9MZpFYjPzZ4Ofwosw5mWBfbflK9PU/rQL2OVQzDjqDgjvj+tVi6BSdwz6Uisu7G7ORzk5pDTZbW&#10;8jk5Dj6t/wDXpDdR4O5evcVWI7KOO/YUqtwOCB64xQUWDqCIwMRyO4CGj+0IXOXUhsZ6c1AZI87J&#10;UJA9Byv60qIg+ZAwVuOemKALBu43iG0jJ7E9KDMqt83HHSolj2DG4Mp42nnApURc8xAn1Azx+VAD&#10;3lPQKD6ZOP8AP5U0XEpG5fl545z+tO86FQSSwANRkxZ3sAfbJOPpS5UAk0k6Z2nB6gk5/rTVM/Xp&#10;wclRkn9cU95YW+6zejBjTlnhVsMq4xnjFHKgGZmUb2GAOwPNNS5d32qpJ25AyACPxPNSy3CA5RTy&#10;p/CovtEBbZ5SqdowPWjlQA8so4VsHkYOAQak+0yN8u0/p/So5JVLFjLg9Tnt+dDNHtPI6c8//Wo5&#10;UF2x5keP51CjPUt/9emNLOwGV+Ufwr0+tCnzF+X7pHbvR5sn3TgHsBUvcd2NkuGOFBw3dcnkUhnb&#10;dsLFf9llJ/8A1U9pFJBIJ+holljLbjFzjGQP8KQhpuZto38nsBzxSC4KNuC49wu3+tSRKGXG0DAz&#10;Sm2TaQsecDO1V60CGC/2Psd2xnnJ/rSfblfaDkHjGOM/rzUiWaTkbYiN3cg8/r/WnzaJdZ3LCAc4&#10;INF0WlJERvDkbJeh5y2KtWepKhVZLjovTdn/ABqrJo84Vn3ZI4IBHFRnRZSxlS4PBGAelS3FlpSR&#10;tLepMp/0ltwHAKHj/wCtThIznfu7DjtWONDu5OYlB54J60SaTq8BBWELk9XJFJRiy05JGwJ2tV3y&#10;Tt1+9upP7TXHFzn8ayzFqci7JVJA7bif61EzXITBUgjrkfpWbpu4+aRtnVnPP2jGOx4B/WmnX5Qc&#10;ZyBz1rGD3DcKhxgHlaRnmXO5P0wKXs2HNI3I9fmLgNOcH04qSPXbiIZecHnoG4/Suce4mfkAgemT&#10;/UU37XKVIO49OGo9mw5pHVReKpGchI1z0LE8Vbh8TNt3M+FAA+V/8a4b7VOG+Rhj+LLVKNQu1IYu&#10;vHHK8U/Z30sNVJHcJ4lQON7qvYFnB/OrJ8QAATWtyCcbW+YE/j6Vwg1uYLsO3J6nOBimt4gw37uV&#10;htfnfj9Mf4UvYXK9tJHf/wDCU3H/AC0kLZORsPIPrzT4vFDR4AlQg/e3jn9K8+m1uZyBuUknjknn&#10;9Kb/AGvcsoypG5SB1P496X1dFKuekweMYYyFjlj3gZZA2M/hzU8PjryD5lzEjYPA/wD14rzFdSkI&#10;8wsMdSAMYGKH1QMOEJ2sRzx09+lT9XYLEu563F44sZUEsbYUdcr39OtD+LLNid0ar1xlic/SvKod&#10;auduVkCg8cHqPzqaLX7uFSovAASOCCah4e25f1hnpr+KLdkJMQOfQZzTI/EltjbsPthxgV50niF2&#10;P72YYx05xSjxGQFeGddrcrk9v6VLolLEI9Fk8S2a8rcMCO+4YP1OaI/E4bISZTgc/P1rgYfFUqp5&#10;bxq4PcHH9TmlHi0yLuAQNyO4wfzpexYKuj0GPXZGz5d1g46B+c+nrUzeJJlP724UgnOWwxHFefR+&#10;JiHBaRRkZGCRgVYGtyqCVJCnoTzmk6L6DVePU7uPxNI+UzE3fDDIPpTX1yAnewVe2EIwK4QeInXO&#10;SM9sMP8ACnN4oVUEs0YwDjIJI/8Ar0vYzK9tDud1/a+myKN2QBj+EHjvSxavpnJCADuWTOfrXCN4&#10;vgU7SCDu/vr0pP8AhKQ0u9XIUjkZwP8ACp9gw9tBdTuxqmkK2DKo568gU159BKkglix5IHBHvmuL&#10;TxHE6B3uVx67Rmg69bsN/mHa3vjNHsbDVWMtjsRDojS/wE7sfe/lTW03QSpkDqAW7dD+XWuRj1i2&#10;bBjLZJzgjoTVhL2SRSUkVSehPGfbmmqbQ/aR7HSjRdDB+VoxgYOQM/zpToWirlo7pcAcE8c+wPf3&#10;Fc2b+4SX5XL7cZBY88evekXU7xW2qdmBkqF6delFh867HQ3fh+wO7bcpkcEgjjHFFYEWpzI+Hlz8&#10;uOCaKOV9xe0XYww2cHHbmmyN8vPTuKBhjx07bR2pdpHyjt3Ar2DwyMEKMDoOtDk7eBznAz296cw3&#10;E4JH1PWkJVTyR+lAEbDadqZGO+MZpArkEKvQ8YPOPfipH+/g+lRsM9mz70AOBU/dJP4Um5d23cM+&#10;maQndgMPzXpTWGSVDcDsehpuwA0gU4YYy2M5xQcD+LHPpTVwGyCF7bcinEgfMe1CsAnB53A+5FJj&#10;PDHjtjilYqIyo9aRvlwcHpzxSYASEIYMDimEhyzA546dRSnb0Bz6+9Nbbn7o/CmldgIS5BUYxjgY&#10;pRgMcEYPOaUHgHBHtRgYwM/hV2sAjYznPHqOn401ycYPIPfHT+tKWKnaGBz1OaYNvUED045pWQCn&#10;JG4ynIIPXrScAbjwCe5zSkt056Uwls5HXPULSaAc24kyb+Opx6+tMRSGOe444pG2bsYyf1/M0LhW&#10;yRt47f8A6qajcBr/AC/MxABPUnAo84MSMYx3zRiMHduOSfzpACScnHqcfyquVgB+bAH5ikBGQrOQ&#10;3XG7mkLKrkt9MnNN8z5zGo7gYBNDVgHFFXliME85wMUivGcALznB2t/Kh33ovHDHk7TxTQM5Genp&#10;2oSbAB0DA4BPBP8AjSxEK+BgDtwKaVRQcKMnPHrmkjBDYWTHsD0qWkBdg08SL5ktwS2cqoUZAHb/&#10;AOvUD2zwldhJz1FIt7NCfkUnuMEDH6VINUlBCPArjBB3cj/Gp5WUmQuyyqA8fynqrAc+1ICqZCAA&#10;sO3/AOqrK6lasf3kW0du4xSvLYMoIbYMZBUZz+VIfMioksmFPm8HoRTRK+z73U9TzVoQWknC3ecj&#10;+JRzTW062GD9uXB4VTtBz+NBKbK/mO2cEn1xx/M0CVivO48cDPFWDYMnfjH8Qx/Tn8Ki+xzoxCrk&#10;e4HH5UFJpjfMkQjcME4BI6U8TED5mGe1RTW1zE2VXAYHOKhKShFUJnr2oE27k0jrKvlyOCSRkHjI&#10;700FEXjaOcenHaoyJAvABPdj1NLiQ7g7YDDjH5/0oBseZGJZQw+7jhqY0kshKHpjgnkr/Sl3kAur&#10;EZ5ORimh1VtplUZJKknr7UAn3JFaXu3AGBx0FSRXaxpiXJyem7t+FV2lGOBk8dRxjP1pdjCPzOm3&#10;gd8j8qVkVuWxc2zrhev90nFDOEkI5G0ZAB61SaQSJt8lsY6Fs4/OjzQRjcFI4PTmkkLmRpJPyDKV&#10;2cZJB5rb0C9isgzDZ+97HPT161yRugGJUkEccAUq6peKhMczLx0Yf0GBQ6fMtBxnys9WsLDwxcoJ&#10;pB+9Iy7Bh8x9eh4pmr22jmIxwAbSoVgcHn2+teZReItRi5S4O3tgcirMXjTU4VzvGVGBkk9aydGX&#10;c39vC2x0MukQKxkFxhdxwG4HFRvBGoDEK27kFj+tYw8d3BUiS1XJHbA/pSp4ygfCSWoBxkZbrS9l&#10;IXPE1Ea4TcwUk5wFHf396H1K4Zds2TzznjP4VkTeLYGIYR474z2pj+KEIwo4PXJxVxg0g54mwtxZ&#10;Fyvlrn8qmWOJuUYVz48S2/LSRqcDr0P+fwofVLZ1+UsnrxSaqXFzxOgMEDqflHuRVY2cRcvG3JPK&#10;kdKy01JbcHy7jAPIx1Jpf7YnILs+/gY4HPqKOWoHPE0jZRlfvqD2IXnHvUE9gUjyxJwwwccVUTX3&#10;JBwF4z1P6etK2uhiN3zD64/Wk1UQ+eIsumJnCKAW7BuPx9aZ/ZOMF8j1wAf6VKuuJJ9wbR3GT/LF&#10;Kmoo3O7GOmTj+dWtg90rNpnLB5voMAVBNYSJ8oc8f3jWj9uRpA7SAY5DAgkVE86FSUbAJxnGOKB6&#10;MofZ5CAduTntTWtboksbdlx3NaJaFiNjAZH3SOaXKDKAjjqtAnEzHtrhSrLtz1+ZaTbOwK+WSD0O&#10;D/jWkE2rvVBxnv3zThFu/h+XPUjIP0oHZGaYLhnwwZj14HOPwqPyrwtuWI9e/StYWkMikvGAw43A&#10;D9PSnw6ZAcnYeW/Ks6gyjbafcyKJC4A7rj+lPks4rKTDLNndlQhC/wA62bS3WLog5HZaW5s4pFAY&#10;fUEdazHZs5iaSWMsI4CF3fxMSce9Ae5zuVTj8x+VbEthbllkNtg5wdp/XFM/s+NOVZgPTvQFmZSy&#10;z/wTsDnsakW7v2YbZMAEk8Z9/wAqvf2cyEbG3YOfmJH8hQLIK+4gEn9KbbYiBNTnfEM0fmOxOGXr&#10;+po+2TplkEoAzhSTgHHWrMVs9vJvUBkPYCo7hd0u3y2K+n+elIBi6pED9/nOCpfke+KGulc5dgFz&#10;1bvTWtRIeF3cYOBzTIoo4wQ0ZUHuSecGlZAWUlITAYKM4GOh/POab508fzCYgHkg9qjkVHXcjEHu&#10;c9R+VNMaAHkgsOPT8xmmtAJoZrpRuSbI69fQ8Ur3koTezDJPIJ7/AEzVNlmj+TJ5HXOfw9qQzTQD&#10;Erfe65FFx3ZoLrV2rbVkO0kZBA/maI/EOrLISshUbiAfVRVEyREgNjrxyf8ACkEoRmCc88j0pWQc&#10;0jU/4Si44LJgAYzvNFZf2v5+nHpuoosg5pHUbgCoY845JPP0pHLKMR5HFLuB5VeQOMdKack7mUgk&#10;nOMdPr3rtOIPmIyRzSMrcNu5780quwAVu/XBobcIyFbB9SM0ANG7btxjB43U0hiwIJA75p4GCzKC&#10;Q3Q/5NMkLNnuM4xuxj9aAE5OQM8ep4NKhwMbSOvUflTW8sKCvbrnj+dLtJbj04IbtQAMwGRt/wDH&#10;qarIW2nmnAbuSRzjjp/Kk+6pJI+9x7UAMbBxs6AdzyPpSF48HjPPOB/hSsAwwBj6ijBKg7OnIJ7U&#10;LcBiOHGFycdqRjtPII5FSBckHPO3B9KaVIJGfx/+tWgDST2P0I7+1Ky5YbVP1ApCGUfLyM9Dz+NB&#10;8tsEsvXqaAF5L8HoexphSQnB7fxE9aeRknaeM9PX/CgMBx6UAR4I5yMkEc56d+gpEAKjg/iKkdWO&#10;CoPHcCmFHB4x/wB9VV4gRvEysJM/XFJwclhgAdalYEjAP5mkZfMAUEYB5zRzLoBEVzyqcEf3iKYS&#10;c4z1HBHPNSlArBST9BTWRSv3QPen0AYpDjLLnAGRnGSPoaRokf5CQw7knmnrHtXD5wO6MTS7GxuB&#10;/U/41AETIp6KM9MmkcMueW464FPdAV27unXH/wCqo/J3MGbGR908Z/GmnYAIDN1zg9c9fpS/d5yf&#10;oKGiwRsBwo64x9c0h4HIyQcjHNO6AH+ZSwP/AH1n/CowZOo4I6YHWpFIAztI3HnjvRglSFB5PJYk&#10;0m0BGVAYA44GPmx1/GmklcoBxnAx6/pUgEgZWGeeSQaUxJKWfI596htXAiDSIOGOAe3IpPMlUEq5&#10;HHOMjP5VJ5AAJyfcbuP0pssQiAKg54OS/NCaYDFnkX7rEAnDED/P86ct2wB3NyT/AHRShUAxjryM&#10;H/OKaIh/C3A745ptDSY77UScEk884OKRbhgMIeAT1Ao8phuwckjqwPX8aRY3A2bcnvjp+opaIHuO&#10;M+wBmU+/ORTWlhL5Ynj/AGDx+VIigkZ4BX5gfWkKMB80YPpnP8+tSIcGQqC24em0YyP50r7G3MMs&#10;oAGMHr+VNHBDIf8Adxx9aREKrtOOR+Gc9v8AJ/CgCWOC0MLSvIF45Pbr39KimALBEOeOCBxSeXGe&#10;XQcLnpyKcCxXJ9yR/wDroC7GmJ2xz09eCPemCGeTBQD0wvP9Oaejq7bWH5tn8RikdAAM4PygYCnm&#10;gbaIXt+mDnbncQOn49vpTVhmByuB6Hk/h2qchUJBdVyAMsCAPX8aVE+fLyhvl42HP/1qBrYrrDMS&#10;yBGyOdp7/wBalisJrggKMEqMr6e9T4U4UBj37f1p9vdSRSeYhOwrjYwxigdkVG064ZSYyMqccKTj&#10;8qF0mTOJJQCCBkgH64rYi1aJD5E4DYPULnP0HarU+o2MsK+XGd3I+4Bt/QUPQLdzDGjQCIGO65P+&#10;yPX8Kr3envHIfIk4PTKgfp61tSPbn5UXBA45xn8qjEMbfMx6nGCc4qeYeximC4RwAp+6QxJ6Uphl&#10;CZZeo4IJ6/lWrNaTgBoYlYhsYPH4/wCcVF9j8iTeQcYwBs6+/P8AjRzAZ4dgCzlgOwz0pPPkwSoJ&#10;A7kf/XrSa2hIDFAMnrsbmkFpCwJMZx2KknP0pJgUEaRWzuxxjJPT/P0pVmlV9ki9uOcY469Ku/Yb&#10;cRkDduVsjcO+MYPPNNW2UkRHnv7/AIU7oCqs5PsT1Ytyf8/hQ9yQOmcdSBxVltNUuSr9sbQB1pBp&#10;sJOA5xn5u/8A+qpAgWeYMVDEHvg0n2ifdnzpORyQePxqeSylDZG3kYJ6c0h06ULhY2YA5ODnP5da&#10;Au0QLe3MQxHIwJPOKeNTmZiWfkcFjzn8Klj0yZ1VjH0OOlLJZGJjlf1oLTdgTU24GQCBgkqOf8Kf&#10;FqhiIDxhi2cEHP8An8qgKRYK7FyOuRSLbxqc7x06ZoDnZaOvBtzRwtg4IVjnj/8AXUqeIVEnmKyj&#10;tt29P1zVFrdQvBzkdh0qPyQmAwPAwfmzn86LJiU5I34tdmkiVoTG4HbBFWE1tdp3We4dchsZHrXM&#10;Ik8OBEwBbk46Cl+06htwZicjABzgVDhd6GkajsdIs9tKMyRuvP8ADilL2YGQze26ubjv7+OT5Tkj&#10;jHr+easpr8kWRPbZJPGGqXBpXGp3RqyeU2WRhnvuA/T1pfsrlPnGeOQTx1GMYrLGv2x3GS1bkYxU&#10;8Wq2U5ESx7SffB/p/SoBNPYvG2ZEDPk54G1ulR+X12k+2RUDXVv0EoHqrZoafzSFjlAP93cQR+tA&#10;yYWQcj5d2G+7n7poeyIyzzEnHJxjFQm6u4/kWfAHUgECk/tC8VlbcCqnJ2yEZ/CgEPbTp5ELRLuP&#10;8Py9R9aZ/ZkqtuljXODwByKsQau5A+UZY/eY1KtzvH3/AJcZBPFTIbZnPAgYCRcEjP3c5/GmyLwy&#10;hQAR0GDn/P4Vpx3NqGJcAnuccU2c2crh/Jzg8rt49AOOtK7BK5leQDICqZBGAM4/nRJAmAWUEA8j&#10;PStAmADIIAz2FMk2EEque2WouxpFB4ZIxvd9ozgbjgUVZkCKF8xlX1LdSf8ACii7HZG+YiSCTyfm&#10;9TiggBsAbvocmpgACSq9M4wPekZyrBXxj6c/yrvOAhKn+FRz1IxSOhckEZyf4ufw5qUF8HPUegoc&#10;nPJJPpjIoAh8sqf3g7HgHpSMFUAgkg84NSshcZPr/dB/nQQoyNo+uKAIfLBABx9McUnlmThux6Fu&#10;lTMccBgPrSHOMsex5AoAhwcEOcEHrjjHrSKo2gq3B65OP61N5YYZznPT8sUkisAXUkE9ctQBGUTP&#10;K59Kayqw2hFGeM8f/rp5Dr8pbJzyCelJ5eCCV7k5yKAGeQFJZRjn5SB0/wAaDF8pLEEEdMfrUhU9&#10;ODj0B6+mKaQ4OFBPttxQBGY12dOOxPT/AOtSeTuQoRhAemakGc8EcdcEmgA5Clce+aadgGC3XeW3&#10;MRnoMUgEZwdvJ9/507yx7+2ef/r0oQjHBJHbHT/GquBG43Da2BggjnrTWUty0fXplc/zqYIzc4IG&#10;PpTfLkDZA57N3H60OzAjMaY5HHamiNYiSFHPtU9HO0jB59qV7AQsEJIKA4FNKgYKv36AYFPcKSQf&#10;ofpSEbR3POetHMBE8Tq25hgY4xzzSCILznHGMVKoDAMwwfUGldcAFE9TxzSTsBCIVJ4A/A4/OkeE&#10;ZCZxnuKnYKflyaQRxv1H3Twc0PUCsYAAAD09BjNKYcjnP41YCEcAHHrQ6nbwPqTSAreSOm8gdwO9&#10;NwSNvDEH5j/9aptmwYz2yKbjLliQRnoO/wDKq5gI9mMEJgketIUyST1/OpgJMnPpwTj/ABpjCTGS&#10;vJ9AaT1Ah2sxAYZwOvqaFGGB9s9KmMakhuQ2OQO9IyMF4ztHXApARsMjZnr6niowN4G3GPU1YVnO&#10;P3ZOe+aQg7QckY+6wxgfrmgCAxjnkdc88f8A66ZIG67jnbkLjqP8assq8ZjAC9/8igeURuOM55NA&#10;EBIZtwGOvfH4c4ppjVz8rDcRxjGf0qT7OoO1kAxycjp9P8KPLXcEzlRyctQBEFIYMATznO0AH9ab&#10;syNvqOD059asFAOc8joM5puCVyRzj6UARFCjseBuPOO9HRcZUEj6VIyEc9B3Pl0x0MnIA9D2AP16&#10;UAMcAA8nGOWweBTQzE/Mhyfug9xTxGzkfKBxwAf8KDG6nyieOp9f5UAMK7gVK46Yz/n1pVCQjCqP&#10;cDvUm1lIjx26D09aRkwPlHPuaBp2GMwY7gCOMZxkf/rpGYJhSMjbkncKQq8nzGPA7AgH/wCvSgle&#10;pOM8mgsRJmU5A68kgjnNL9rKnazjB7A0rgsFYAn1HT/P5UzaoIU8HHrQQ22KLkrgDp2wBzQbyZf+&#10;WpXHT2/Wm7cDlGA9x/jTdwyN44xnk0Am0WBqE2Mmdie5z/hSyahLswshz6Ht9ORUAVmztHXp7UwY&#10;K7t2NxyQ3GD9KCywuoyhPKJB5HykUpvA56gZ/h/xFQYckjGSewx/PpQw2/OAMn1Gf5dKALf2xSdj&#10;gD6Chp4U5c8A4C4xyaqSxuyY24BA6r09jTU3FixOSfvHaP8ACk1cC4LmMDCDP8/wpwuYnYKSM54U&#10;tgmqJWUcbTzjBwOPXvTZDIZA0bfdGAD2/wAaXKBpobffy3OCcb84/KpIZ7UPvcoOf4qyBJLIpMhz&#10;zzg5oEsynaGOP7oG0fpwaOUDpIp7NjnaAfwOKWWG1kU7QpODnccj/wCtWAsjoRhufUjk04XEyqBv&#10;bg8EUmNOxsy2ltKvltEMkY4qhNZQANH5W5c46DrVZLpovmUspJ9cZ9cjvUsV8zkI8jbRnBHb6jFI&#10;fMIIdzbCudqZwDgZpDbFX3AHr8uM/j06VKlyCuQRntkY5/SpI3Q4MqnOM9sZ9KCipJaSbsqRjqQO&#10;hPrQbeRVYk4JOSvTj69ausEHHAB7YFCqikqXOT60AZzW8u4fuwR2wcf/AK6bNA6sd0W7vkH9a0JC&#10;sfzCPJPXC8fpSF0fnbwOpx+lJuyAz/s+4YKfLnoe9N8klg0b4PbArQSWEsflIHptyR+hzVq1SAyb&#10;lVSpHzA9/wAqjnfYqJiSB1PQntx0NN+zypEZY424GAQua6Y21qODAyEkYK4yfxAxWlpQ02BmEqKQ&#10;B93HOfTPWpdW3QrlT1OKikvoztCyqcf3CMj8eP0qylzctERINxPABXBH5Gum1W5tJFPlxAjIAO3G&#10;B/8Ar4rJl8tVJ+U9sjkVmndgUt8+NspBI4wM4od3YBSxPsxJGasKsIQjaox3606O0Vh+8OABznvV&#10;AQxy3LLlQWHcgUsd5FGSpOxhzuVeT9auJCkUJC8E45HWqs1mrMTDwx6HJH/66luzAcl+hIUbeT97&#10;kZq7bW1vdRidCyt/dDgE+4zWcsLHkwtjHfg1o6aBDGG8snCgABeaTdxp2CfS4pW8sopDAc7yAPai&#10;q90Lq7nYMGVQThOgH+NFIdzoRnIYnGT0JwfyxQ4Oc44A5OKEIADADbtOBnjp7mlZQGww5wO3WvQO&#10;EYFfGcE89MUhikVwScgL1Ixz/wDqp52IASMenBoMSgArxk9MZ/WgBqq/ru+g6UhjHRhn1p4wP4aU&#10;KhGcUAR7FxgLx6CmGFSTsOOOamaNWwAO/UGmMBEeTnPc0AN2t0PWmFdw+bJ54wRUg+Y5z39cUoVV&#10;yACR7nP86AIliAGAvfBwTSbQBgcdcZp5icnhv1/+tTth24PX1oAgVechcYo9WycZ/u8fnUvltn1+&#10;lIY1DZZBn1I5oAhYc4ZwRkYGaUqc/uyAT6MD/SgxkkSAHdnAOe1O6kEMPxbpQFmR7HPO/wDSlKBT&#10;tLAndgf59acYWJ5OM9iKURlSCHON3fGCfwx+tADGUgFgB07UqQs2ByDjkUrKAQEwCO+f6U1JDG3B&#10;GB15oAHsJImwTkdzx/hTTb7W3bMkDuBV1b2OUbXiwT0YHIpPLTPMgJPQE80FJFEWu7MjRjBGASSM&#10;037Mw6j2ORx+laDoCBjgjpzS+WWGxkOMfMCOtAcqMwxEHIwR0HXH+NIYGPPl5443YrQe2IPy8DuC&#10;OtMktywwWBPuCKAaKSj5u5HfBB/lQCdmMMuOpxzz/T9asNAekkZxjqTwfpzTVjUZwM568UroVmRF&#10;ZGJIU4znI7UmGzgA/lU+wsCeM5GMZo8sqAXB4JyMUwsypLATgIMH1qPymBBDsdv0/D6f56VdCKQA&#10;6k/Q5NMa33c5OM9B1/WgLMhUHcS+CB93PWnmYY2sx6cjFHkgAMw7d+9IVwf9SfY4oCzEdYZhkEgn&#10;gHFRyQM4xjj605o2UgbTnPJp0bbORmgLNEPlsoO2Iqe57LTEicgDaRk5PFWS/wA28DnGM96cJIm+&#10;TAz9aAbuVXjcHzMYP93NMEQHy88nB+vWrjxRMwC7vb3o+ypjmMgepbNAWZWlVTkEc++ajx5XJTAH&#10;bBzV77Mkq4zzjnJ60w6a7AAJwDyVPWgLMplS/wDCSR229f8AChYyWO4dueRirTaRdbT5b87s53Yx&#10;7Ug026jzvVMnAxuWldBZlcKu7aSSR+v4Uw4Z8DJKnAIGfzq1JY3K9FHB5OQf6U1re6ZAqxOQOeB0&#10;zRdBZldQWOFBB9xQUDfeBJ9j0p/kzk4mifI/vBh+lLtcnDAH68U9wsyB4z2DEBsnahOAT7ZpZIkX&#10;CqAC33eanAjeXGOVA6qDipAkQ6SYPoKHoNIo7VPyMwBHXPek2ZOA4K47f/Wq+sEbqVJO361G1lv+&#10;+e/B2/40roopiLaSxIxj+6P0NNaKN1OyMHB55B/nn9KvPYnbhaa1mVOMHr8p9KLoCh5QRlLZfjoc&#10;DPvkYp0inaE80n6f/XzVtrRR8+MkfxYxSG0n8wqCcA/KSe1F0BTEG9sSLuHbdS+TLEuUTJVcZBBw&#10;PxNWfKkiHzxleCen+frStCxXOe3B5zRdAU4xJtLYwCuRjaP0FOUGNQC+OO4/+tU/ktkhi2C3qen4&#10;8U3yo9yqijhifvZ/mf0paLYCBgki4VR2/hpoVwnIOeeTjj6VbeFcfOBgeppphjYkqABjGDwCKOZg&#10;VVjkQkYzkZ5GB+n+FKwZUwyjpxkdT9as/ZgB8pJ47fypPIK5IYnJzg/yo5mBWILYyuOgOOxpyWqv&#10;HnABJO7cvX0I4/nU/lhc88cYB7H+tLgBFjJywzuHGfb60ncCrFbSIQS6nI6YHJpRFIGJcEkcAgVY&#10;8k5Aj65zgZp6WhLAO5yB/Ev/AOqkBVWN9+REcdDu/n1p/kjnjH1erptVEZIPTvSR20Z+TJyfRqAK&#10;BU7tqnHoCwGfzp0W5WLnC8dQcg/5/wA5rTGhqQMrtGMkYzQ2gzqpMQ3gd1H/ANelzRKSKCXABG6Q&#10;Z96kWZskqxxzjI7097Erw7BeORuH/wBakXTpBgCFwpHVY+Af8KOaJVmCSR5BZsEdRnrUjqjthTz3&#10;xjj61GdJugC2WHOC3Az/AIUC1uY/laEk49f8aTkraDSAwRScKMMOzDr9aelrIQGM53KckAZz9DxU&#10;sMNwoBkjz24OasQqY0xs69ADWTk5FJWIoppsKsiBjuYgH+XtViCVUAMYAyvzZ9fT/Ggo6/K+cEen&#10;WnYiJyU6+1Q0rjB5Ek+QqRzyBmmSwxTZiXkdfX+tSPHblQXIIPqKswCxdViYrnvluPwotbUDMGnK&#10;zlop8MTjBGOKiOl6tE4CuAAQCcEEiugtLazll4RCw64PSp5dISVtqMATnBxS5hpXOeR9QhR5J1Yn&#10;uetRbnxhgQc5xjpWvdWF3bD5UL7h0welQxWtz5h22rcDHOc4pXTHyozmmTOzfnJ69PwqU3UluR5a&#10;5B6jA/rV6fTpUTdJafKw9s/mTTDZWLjJLRkdd5JA9qV0JXRWkvLaUAbPKIGDjv8AzoqabTIpSYwo&#10;GAMO0eaKLod2bTRkk5OfZh1oMTK53qRxyMc/rU4EnzbsYI6//WoVAyghCBjAFeicXKyDyV2kqw5H&#10;B20GIIM78+pPc+tTMoHDcfjigqoG4HODjr0oDlZBtYnKxgj1HQ0nlY6sOpJGKmKktu29up5/nTSo&#10;xhl/h5OMUCI2RAqhSBznpTWAjbBI9NxqZYwwCxuOBgZwTTHT5ihPQ5IFAbkZwyYKkHpyOlNjVS2Q&#10;4OBgjOeam8vdzj8QP/1U1mC9CM5xgmgbVhjqCePSk7YxTlypAAyR2x+lJjjcxBbdyQv9P/r0CEP1&#10;oCA9f5U4kDkAfXFIrruZQw9V560Alcj2P0xx2+lJtLAYJGRnnipuTgNwCOgHIo8tARnuOM0D1RD5&#10;ZHC4J7DNDIQQo/QZwfSpQMPt8vgd8H+hpE27vXB55oCzImCqnQjjPIwBim+W5wV7/dPpVhwobO0c&#10;Hgnimrs/gfI5OMEfrSTTKt2IDFuAbdkHue1PXfgbRkdxUoBc/dwpH4inBAhyq/rQ2kCuQKXTcxYD&#10;noc/405S5bO7tipJED5LZB9RSqU3ZIHzdOP/AK9HMhjBnPzNmm7lXhpVHpkirG2IHcQBnjr1pTDG&#10;y4YZHoaTaYEAMW4HI3YweKUvj5WIxjjPJz+PFSPapjKM24j7wGSPypDZEfvCeR0x3/MVIETQW7KC&#10;EAYDstJ9nR/lZzj0/wAipfIOCdrH6U1klUZ249CRTuwIvsLBcLODzwCAKZ9ikyH/AP1VYUNtBb9P&#10;88Uq5X2J6mi7ArPbvuZGI6/xYH5+n61G9rcKfmjUgjggGrzA5DKT07CopiwHHXPWi7Ag+zqF3krk&#10;DrjH50nlRFAhjJGep/8A1VI0pIAeNSfUL0oaZz8wt1Pr1ouwK0lrAOVkYfUcfzpBYs2SHUY6epFW&#10;y8ZGWhC+4P8Ak04mEIGIx05pp9xWRR+w3a/MsIYf72KU2l0MsbfHu3FXhFDKcs5GDx2//XSC2hLk&#10;idxjphqfMhlLhTg8ex4P5UqySICoT5T1q8sGEJE5yTnG4Unky/wvk+/NTdgVRMzjeSM49qfHeMo2&#10;KimpXt3Z8tCjN0DAd/0oFvg8wkY67gf05pANF4pwGxuBBHINKHhZiuRl+mY+/wDOporWFsjac01r&#10;FckfN1xyKAEZIz8zqGPTJqJ9LtZQQoKnPyjPWrKWsiDClcfl/Wjy5N2BGTx6D+dJJINykNGtzgoQ&#10;TjuM/wAvekOgoy4MpOP7pH9RV77L5mCV7c8f0oNtI2c5OOhUEd+lDkkPlZnnSAvQyKcYycc+9J/Z&#10;Mi4aQMoPRmXrV8Wc+SxlY84GD2oMU6P5oueVbhc4GD6jNHMmFmU10wM3yyLjHPNNm094huyjAdM9&#10;qvyR3hA3AYJ4+WmpDeoxWS2RhuzndtIouh2M77BcldyJuwe1H2OdQAbdunzDB61oeTLn5rTcO9Ch&#10;Yz/x7yA+9F0NQuZ6JLGTheAckdKXC8ExYB6Hb/nFaB+z8EiVT7YOaC6PISXdQOqkGpc0LldygY0b&#10;/llu/wCA5pHtYpVwylT7cVpAQbiNwBPTMX+Apfsq4ws6A/7UZwfyHFSpu+pTgzIWwt8c9fenLo1s&#10;c7LknPetT+y1kjEkd3AOOMnb/MA0z+xrjJ8s27dMneD+n+FXzxBQZnnRUIyJRx90k96il0ORj8pG&#10;O+3nFah0u527jCPlPBD4z+tIbK6DD9w3ThkasvaO4chj/wBjXCsSVG49TnOfw60g0mZX2Ff16fhW&#10;0tpOrfPG27H8X/1qQ2N0vDQs3PTaOfzBp+0kw5DIksbhDtlgwfcd/wAaYbaQsCI8444I6+lbaw3J&#10;Ybbdjk84XpSbMPjyASeCAnzZpe0aD2fmZKxSkjELYJ7A9PWiaICLKgqcAjI6Z9q2BDEMtLa5+iUn&#10;lQE7Ps657nHFPmbQ1CxlwGU4JZ1GOzf/AFquQz3Cx4hl+bkEOcZHrU8cdgUGYCx/iO7/AOtTwmlY&#10;Com0Z/v4/OobsVZFMG4XrjBJzuPH600kKQzABiuBg47+2K0Tb2Wz5QxGOF3dPpTkgtduUJJ6kM3P&#10;5VLbHaxSWVpeEkG08qCe/wCdST/vcLIiEDqSuKurZ2hcExDpnAHU/hSiwhdyS8fJztOeKOZodmZI&#10;hXlxGo/4FwPf6UjfaQwDwOVAOMKa2DptqT+8QNx83J59qWLSbJ2C+WVHdjJwB+FLnuUqcmYkN3sO&#10;JIRgnuO9SRPbz8lNpPG3uK2/+EbsyMw3pwOOBnA9eo9aePDVsud0nXH8O2lzIPZzMGSxgdwx3DHU&#10;Zx/SohAudgBOCeT6V1kOh6cihJCzEnvzj/CopNAiJKJIOT6Ch1U0X7I56CJoyAg2be44rVtXZowB&#10;cc8csODVtdGgCFZFY46EcZ/xpyaNAfubxnk464rPmuHs2iheo6SgyEHHPXv+NNW3MihSyr3AIzzW&#10;nJoxZvnkBHGDu4P5YH51B/YMin5LkdSMFT/9alzofJIzLq4uI7dlCAHPJReCPrVVdqbXcNkdCQDi&#10;t3+xJCmWuEPPG1MEj8+Ka3h6QuZFZF4+bDN+nv8ASjniHs5mT5sITdIRsP3i3/6+KK1k0O9I2KA5&#10;9mPP5iijniP2ciUhmXHv2ppDBQCFBzwpH9eakYFQThRzxyaRgSVJXJAO73r07s88iKMV2t198kj8&#10;aDFtG5Tkg5IIzj8TUoTaCwRSexPak2cfhz70XYERjZyTg88hc96QoMHP5ipSo6HsM4JxTdqgEnr1&#10;CgYz7U+YLIjYfMMbgMcc9ffmmtCxOSB+B7+tShAfuLxnrnp7dKHRx90jocjFJMLIhMRQAeUcY9Bk&#10;0MW4iDc4J9qeF27mC5yxB44PpSiLdg7cgjGegP0ptgQkKoBKKGHQhQOfwFJ5bKoUIMD0/wD1VJ5T&#10;EKCvVeh+tKImBwBnAGVz0FHMhWRCIiOnPBAwQMfWhYFEezDKFIGN3Uf0qYRPnO0nH4UjRksB6HIy&#10;e9DYyJrcMcZ6c4PNGz1I4GBipHJ8vdtGc5AA6GhGlGSxJwcH2pXYEDqVfbtJBHcdaEVsjCjHAGF6&#10;8H3FTMVckg54wSpAPX3FKI04Up9AaLsCBomL/OQOMDJpBE6qVUBgOhH/ANbNWsoFwI92em0UwxJu&#10;3K4Gc9F9qQEAUg5K4xwAePxHFCRNjgkHv71OoUHhicHkGkZHwSuePbNAETrtUKDlj70jfKu8LnHp&#10;2/yalVEYqdgJP8WOn6UpiOAeBt6AUAQszcE4A4IyaYHYEqT34y1WBblhiMdecA0xrbcTJtOOpOfw&#10;oAa0kjYCnt/ntTjIwX55DxjORnGaUQEYYZpHhbOdoPHORQAb3QjIXGfof/rUb/l/dx7OMfKT/jim&#10;4xGSnUjjI70hWbAAXBx160AOypAVicn16011JY/MQNv3SvJJNIpYghlPBxg0oLK3ygj68UAK5ZSv&#10;PHAznoKcvlld5698c4oGR0J6UhVSdxAz696AHLAsm0YHTJH/ANelFvFnaYwPcDP9ai+YKGVs4bJw&#10;cU5WlRjl85xj2oAcbSAfN5WPrn/Gj7FDImBIykcfdzjPHekMziTaJCCe3Ip6zySAMx43ZHPT9KAI&#10;zp6o21pCeOuP84pPsbF/kkAA5OW9/pUm+XaS21vRCoH6YpUmJAWRRg8gY5JoAjW2myVR2I9M5/lS&#10;mGVTwp2nvtNSLcHdzbgDA5Dn8RjHXvTjc4wBAMBuu7GRUy+Eas3qQLBMTjyWDN03L1/Wl+xy7+cf&#10;XJq8NTtCWP2d1JXkqwwalS6s58Kj/KeDgk/1NZXZfLEzBBeJuAVlC9SeevTpT1tr0BQqh3HcmtBZ&#10;LFSgG4gg4OzPb3qVHscbERg+CQeAQaOZj5UZax36lklhdRjl1XrSxtco3lujZI+UnOD+dapjtS2Y&#10;5ACf4sZNI9vayDbNLGSB8hMWSKXOw5EUhuY7t31BWnNIiNtlj7d14q4lnbDlZ1xjknIqVrZAu7IJ&#10;PRwc1Lk2UopGaAisVQL6Y6YNPWWPbHG4DDPJbpV2HToF+WSPO0/Lls81L/YcWP8Aj2OM5yCef1qR&#10;2RQNvat90ZBPbHFH2e2ZizQrnOfXHvVp9CSN8xtsz/eI/wDrUf2JcnmNd+Djp/h1pcxXK2VvLQxg&#10;bMDPOMfzpohjC+Xsx9D1/Cp207UE4S2PHcc1G9reAljDIuTyVyKOYOSQ0WdkxwinI6bV/wAaQ2UG&#10;TyMseSQMn8hUgtrgKcqc9sjOf6UE3EmQq87uuMgfX0p3YuXUiOlwj52LHB+Xdj/Gg6fC3CxAeh9f&#10;1qxCZSCrp36YAxThBK5+QAHsN1O7Ksir/ZlsSF2HgcAknP60n9mWzAAwcjtuyT/n6VafzPubCeR0&#10;Ht+lNYswwM57DvS3CyIE0yFAfLPljtznmnf2dbgAq7NzjGMnP5VKyuCpyV+hxgfhTwpJweQw6Adf&#10;rUtoLIrf2aMhFzyeRjBpf7K5IaQ7l+8SMirAXywCFAUj5eQAfpzTyuRlsEDplckUrsLIprol0p8x&#10;rj5QMD0FI+kXLLhLjAz0wvP61d8uUnIMZzzgZ4o2EN85BPvzRdhZGc+jaiyFU2HA+bAH+TUUmkX7&#10;rtVF+8Cq9SPatbBJOU5HtQFJGGQgf596OeSNPZRMn+wrxGMa2yjjsf8AGmNoVwRzbgZ6gmttbgou&#10;1gVAGaVrnewVsk5xgjr+dT7SQeyic/HpdzGMGBsKp2hTnbz0pRBMRxA35da6B7gpxtAI6A4AqWOe&#10;3ZfMMa7c5+X/AOtRzsPZROYMNwMptcZ7BT+VPhV4cGSNuvUg8V0jPZFSfJwT/eXmmbbYnCxDJ7g4&#10;o52P2aMVJWOFZN30OKVJMpwpxg7sHFa4s7dCR5AGP7o4pz6davgspIo5kNQl3MY3MTjIJHH3tpI/&#10;PGB070+O/DgBpwCc4ycg/j0rUOm2ROxoFGQSAVyKb/ZFqx3rCqnjBQAZ/lRzI0UWkVYLt2b5TlTn&#10;O0j+gp/2jcf3bHjuGqRtKjjQxgYHcdO+aWHSCh8qFwAOSDz1qB8o3zGeMgyAZGMEYx7j1p4JZFZW&#10;wwHY4pW0w4zkE+2aT7L5SgyR7gWwDtPBoDlYsUgLb2bJHT1FI0oQBS24gnOeM5/ClaKUDd/Ce9IL&#10;eQHKpnP3j7f1pNoOVjxJGQVA5PQ4/SgPbltxlAAOOlKiJG25iB9RipESJs5i6+9QWlcdF9jnBUzE&#10;j1IINFJ9mjccAcdsAf8A1/0ooDlZmqVBOVbn0HNAgLj5R0OfuipTHLjHy+2e1AjySHXnqM9APevY&#10;PGIjDtBXpk+nSmFAsu3OQOwH+f51ZwV4A6e1I67lwQfwoAgMIIL7GPGCdvX9TUeFB+YLkZwC2CKs&#10;iIZzgggd1x/LrTTE20DcTtOQMYoAhZFAySAMUbcsCrgg4HUflUoXJ5BAIycc0rfuyF7mgCEYAAYA&#10;Eg8j/wCvilUANkFunepCpcbPL6c528g0jRNx+7x647UAMKx52tgY5AxTSsbjCbgduANvQ1KYscYP&#10;I65ppTkBV+pI/wDrUAR/Z8kGRc+p2/5xQU4KmTAxgY5GakVwX25xxnr1oJfJyKAGrBEw2PH/AN8n&#10;of0pfsMJO4qCf7xz/jTgnGc9Dx70hV0xtYjnkY60AMaEK5U8nHHHOPWmvboAWXA9MLUqlRuHyjDY&#10;OAB/Kgk9xgeuaAIvswZckgnHp1prWUxICIM9sjAFTKSMhVGB0o8wAZKn059f1oAhFjM3EaDjoSwp&#10;v2WZRko3pjb19atCQkZXB9eaN75IDYoAq/YLptxVXJ4OMdh2pDbTc5jJ6Zw2cfpVrzZc8yZA7f5F&#10;Jly4YPyOBxQBXNq+RuU49NtIYWUn5TjOeRirILKoBbPGAcZzSrKzZXDDHByKAKvls5DRktg5Zh/K&#10;kGA2QvI6EqM1b3CQhgwPXGKRo4ScuhPspxmgCqHBDbwwzyB2NIH3HGKvR29s7bdpXAB5GetI8FkF&#10;+aQjnnYMGgCi3lBsvn6A0BI2LLs6AdD1q6IbLAzuKn65FMNrablRdwAIO3OfxoArPHAAHZvbb0pr&#10;C3/h7dSe1WmtoRkqhw3Tjt+XWmLZQk/fOewHH9KAIfs0DDlevQtz/Kla3VBgHr2YYqdrGRAqjuvU&#10;ngfWonSVBlUDc9m/+tRdARi2G0puQD+7hsUfZhkKr4z/AAhenpxVhIZim5oAOcffH+FNFrcSKdsL&#10;YJ3fdB/UUXQDBasmWeYAf7XFAt1ZMZVct/CPzNPa0uwDtBGfXPT8jT1FwU5IJHfHH6ii6AY1tn7q&#10;k+4AoW32kgsfqD1qTyZwAdvvRmUOVO0HuMdKyc7qw0ncZ5ScgEE/72TSJbAHcEJx0P8AkGnGSRST&#10;gYzxjrQszEsVBwTnkdcVBevQd5QiyoBGEzgDqcUkVtLuwh4znaoyD+VOW+d23eSnTDe9Sx3mAN8I&#10;UgclR1+nPSgauMAZSQsROBzhTx7dKcqCQZZSDjPIP9KkGocgNG698DI/SlOoRB8FsHHGe4/OobLG&#10;qu4gKpAIxnFOS0YOCj8k4JC09L1UHA6jFP8AtMRUbm69BikAR+ayFyemckNTyspO3LHJ6560RTqG&#10;wCME988fkKcLiDbkk9BjrUPctbD41uMbEZjxyN3QUAakJN4n47Ek5x69KbFKjEMsikqMYI5xVqKa&#10;NgB5g6deKRUVdkH224+4ZW3AdsHP5CnRzXLuCyRbccjDE/WrYubUKC0qEdOlPW4sQRlkYnsoFJux&#10;rGyW5DDNcSNuMD+wI/zipFtFkH7y3AP3cAA8fXHFWoru03eVvUZJzhc9u+KT7TahQyHcx64GKltl&#10;aEEenxhwXgBHcjA/P1qRbOybLRxAEnt25qeK8to22pID1+/z+pqwt5bOD5rEccbCDUNtgkmUX0nT&#10;2wJRyMYyAfxpp0axc5PGDxhelaqvZTNtWUEdwVx/WmNHarJvEozkDa2KV5FpJGRL4etZMtHPzjv/&#10;AJzSReEIygYXbDJyp6nHtWysEBbfs69Arc1NFb2zZUOABwRnGKjnkDjB9DCl8GyxrvglOAOpGGBz&#10;6VXn8L3trjOcM2fmBGBXWRrbxrj7SML1Gc4qZJ7UR7AeCepHH86PaTRPs4nGjRbveE+zOeegQ8fn&#10;imHR54x89u3Xr1rtilpIhKEBcdAMH8/8KabG2fDLcPg8L8/I98dDR7eQ1SizjBpcjfIqMdoOQF7U&#10;i2piOyeNs44BBJPvzXcCxdkVlmdR0xj+dNk0iOV924Z7lj2o9tIvk0scN9lkIwVIHXB7fnTmtkbh&#10;YyxPp6dzXXT6WyLvBTIIAwo6VENOTjcgHqDSdW/QFT8zmltCwGAwAHQjH9KVbKE5jKDgdMdRXSHS&#10;omOGhRlP91ev6U1dBsCCFgcAkkjJ9KXtUhuKTOcOkRso/dbVJ/h6ilfRUSQmKRiD0GQD/wDXroR4&#10;chADx7/lGT81I3hhdmRI+QcjGOD69KPbQFyM57+zbhGJKHIOOvP86RbNztPlnp9fxrqYvD0AXe0n&#10;X+6OP6UTeHFbKI2GUfxKD+mcil7aI+RHLpbgko25T3AQ8j1yO1O+yIpBfjHoOf1rafQ5QcBARuAG&#10;QaeNFiQ5ZDk9cNxij20Rqm+hjJaNKA+3kDIIBI/OlNocktg+54x7VtLpqnLqMDPUjP6dqY1kkXJO&#10;BnBIPH/1ql1tNy+VmVHYzFfk24PTDUo0+8icq0YGD0JrWis1UlnkUexPJ9+nIqdbOLqsiY7Yx1qf&#10;ay7jUY9TD+wXG7KRoD/vc0j2TjLPDwD/AHgcfUV0K2TbcRSDOeyjH5mpHsbhACpI9R1/kaPahyx7&#10;HOJZxBwu0sNvzHGc98+1Oj063dtsdvkY3DIPT+VdCLMzjy5clsdCen604aXHu3Fcex9Ky9t5BaPR&#10;GNFZ20SbmUKpHXauB+lFbDaZGcgkjPoBj+VFHtvIZwf2d+j/ACnbkqTk00RFhtAzgHPzCrXlKwzk&#10;MA5J28DpTktZcBhHncTjMnb86+lTTPnyosBONzYIxnNNeMAbgxPsATVw2czj7qjrgbxSfZJCdmwk&#10;nsD/APq/KmBR8nj/AFZGOowf60GJlyD2I4z2/KrxspFBAgZh3CgcUGxlZS5KjLKMEdvyrOU2nYLM&#10;pmMEcJ/SmNEqdgRnoSP5VonTigywPTupqNbYupjUBu5AzwPzpe0YWZS8lgQo4AbBpDDIpyFA/wA+&#10;prRSyZgDiTkcZbt+dH2AsDtjY4PPyml7RjszPZAGJK554OT0pDGZMgopHYY71orZyj5fKwNxyBzR&#10;9i/h6n054p87DlZmNCQAilhg4A//AF0eQrKSOpOMKa0204KDiFy2dp/yeKelnbSIAig46HZyfej2&#10;tty/ZyMpYsjYCePagxDOemO3H+FbYsIwo/d4x0560iaZbvIC8bHIzlWII/Kj20Q9nIw2gJPyrnPJ&#10;waVbO6ePdsU55AJxmuiOjwhS5JIB6leafHpEIRc7iScjHFS66D2UjnPsM6KVkhwc/MFOePY+tRPY&#10;3ABDQOEzwdo/nXXR6RAFZX3A4GAB3/GpodJtSxZVzj1ALfnUvEpFxo3ZxUUEkuHjiY5+YgVILOcc&#10;mM8+1dtJ4egI3CXnv8pBweAOaUeFoZRlJgAOMDNT9ZK+rnCvbuPvZHsead5BOMMfXnNd0fCCvhVb&#10;IxyS3P8AKlj8ByFh5ducnoSOP8DS+uQF9XkcGtqNoZV4Pp7+1J9mkDHGTkdFHTH8q76T4fXBIMli&#10;rnt5bgEY+hFOTwBJEd/2WTDHJUgnP55pfXIDWGl1PPfLkUqpBHoB6+nFHksUHDDc2TuU8fSvSh4R&#10;hDBXsJMEZwVb/wCtSf8ACEWUiEtprocHBXI5/lR9dpj+rM858h2XahJ45z1pjQyBQwXjsN2P5V6T&#10;/wAK5sJH+eKQA9CT0H+frUg+F9qrb0cnPcqSKPr1LsJYadzzNIWYZG76ZJzQbdi3dSMcY5/CvUU+&#10;GukkHzwCTkEEEAg1Mnw/0NnIW16Z5G7+QqHmFNdCvqsjyeSCSNsbTk5pfKckKEyCPmwa9fTwH4f+&#10;7HpkRzzkpnB/Hmp18AaKImBsIt5xjjA4+oqf7Sp9g+pzex5AokSPYIzgcnnr/SnKd5Hzc4yQCen4&#10;1603gSxhlGNJicYOdjHP5cVBJ4J0FwPN0FOOAykDP4gfzNQsfRbtYpYWx5WXiK8YGOAQcHP1p6zo&#10;cE7hgddnNelzfDvwXzJPCyDv879f1rM1DwNpiI0tjMoXcflALcdhzz+NUsZTb2B4exxDmKTBEmcH&#10;nIAIoOWGFjQ4OMFjXS3ngyCe4Z1BG7GVDcLx23f/AFqbH4Euf+XWZSued4Ax+Wav6zSI9jLoc8Ar&#10;r88YHy8DYOaVfL27hEBk8jGP/rVvt4A1CM7lg3bhklZBx+vFJ/wh9xCoDWs3+0QxIo+sU31D2czA&#10;eJJBgoCeMcA/ypy2SMu7yQSO/pXRjwsirtaOUgnjauf59KntvCnljd5MnTjfHgn8Kl14FKlNnLQ2&#10;SXEhVwWJH7sK4FSjQY8g7Cpxx83+IrqYPDVmX8yZGjKngshUA/iKvReHtMP7yW5IyMj58jNQ8VFG&#10;ipRtqcN/wj8YYYBO3PPTP19aDoUROQz/AIHpXolp4Xssb5pDtK/Lx1NXofCelMAzQ8Z5DMTn/PpW&#10;LxqtqaexueW/2ErcK5Hs4HNR3GgXVqwQoT3+ZD0/KvVm8DaPNKXRmGD3H/1+Ku2PgjR1jEUpJjJ+&#10;6D1OfXrUf2hBdAWEcnoeOR6M5yyKoCnB7c4/XtTk0q4X5VCsAOw/ya9uTwf4ZUlDp8YOeHQ5P1zz&#10;STeBfDt2gMlowI4DbzwO+M4/lUvMIdjb6jJdTxNbGXPAC8YKlv8AOKP7NumwI4wxxjpXr7/CbQZj&#10;5iXM0bH7uHHB9j3qFvhJBvHkakHJ671UgUv7Qp9ifqdQ8oOm6ioVPs5GOMFeKDZXCKBcQlWPUbCD&#10;+Ar2KD4aadCqxyFXIBGSx5/DBFRJ8PrBI2hkETLn7jjJ/rVLMKXUPqdQ8jFuzLtCDHctjNPjsWZN&#10;z7vq2eP8K9XHwv0CT5fsrIc5yjYGPzqxF8M9DjcyLbNKMkESSMTjr3PtSeOolrDVTyRLA7SVDNnp&#10;jmkezuI+GRuBkbv5DPevTrr4Uaa2WtJ2jbGdpGR/Os26+GuqW+4W48wgAbguffpnimsbRk7IPYTR&#10;wSpcYIQYx03Y/Q//AF6cIr/ZjyyOcjHU/wCNdhL4Uvo2JaB887lOQQPx/p+VEXheZXIaIjB+Ygkf&#10;zpvE0mtyXRmjk4mvol2yGQBjyOf5VIbi4YZDtnHBOeK6z/hGJc58p+Bn7ox/Kn/2EEARrckZ5Axm&#10;o+s0thKE9jkrea+LARzP90dc4J/E1bSCXA85hkDgf/qrpI9BhBMbxOpz909AP6Vag8M2SqGlCgt0&#10;/dCpeIpxNFSl1OWhguoFOSxGeqtzTpLbU2YeXKzr02swyK64+GLEy4JGRz0P+NOHha14XdgZHTPT&#10;vWbxVO5apSOR+zakBhQ/A4ORQkmroNoY59Qxx+ddVL4cNqBJEgfnbnPJ/OmCwnPyvC3A6Pzj+dL6&#10;xEfIzmftmpxt8yZb2z/Snf2jeOoDWyg+hP8AWum+xxcBocZ7HihbCNxk2wIxn5R0H4UfWIoXKc2L&#10;q8OEEIAGcDnPtTkuZzkPCRg8HNdMdLsWwwtArDk+pH0yKRNKsWbCwt155wP60fWYIfLbocw1w4Jw&#10;0gJGBg96el67ja6AsPUYP610sekW5PyQEg9yOlStocBwEhJH94rUPFRZTg7HNRPdBMlWPPRUzUyG&#10;8cbI2bODwVGOnvW9/ZEe7CxAcY+UY4pRpcqIAqHgZwGqHXhISg0YqRzkbJduO3A5prWzBSsgHuFX&#10;p+la0kIcMdgBHbj/AA/WnR24IG6Ig8HseKh1o3KUGYM8JX/lm2CMYJJyPxqMSeQp3JkY+8uTj9OK&#10;6hYrbZseHI/hwBn8807+zLJhv8kKO/GP5ChV4xdx+ykcqjpIPMEBc54Ozr+lSRtEVKshB67Sgxiu&#10;mbSdOZeIiR33EE/n1praDpbkt5RAxjPT+VV9YhLcFSmznd0cYKoCuew7flUiTYAUMMfXmtweGrN2&#10;Jil4xzkkZ/xpZPDVtLD5RkwAcgjqaXtaYeymYouh0ApRdJzvjyO5zWo/g4gkJc544XkHODUDeEdT&#10;KZDjoMjOcfktHtaT3Yezl2KQu7VlCuvJGSOP8KKtN4X1JCFd8cdV3H+Qoo56PcPZy7HmqkFQx28n&#10;1yM+1GHDbkXBHH1q40cBXKrwcFfzpGs0dtseQ27IYg19TF2Z85ZlTe68KTntnsfx7U8yncOBkdMn&#10;pVg2SNnDE4zgChbHcAAzYHQHua154itchS5uAfMQtxxxUjXVxzls/WnGwUEnAJB7JSpbIyh1A6c8&#10;5rKTuy07aDfttwF4kJOc9RStqMrH73PrilNurHaoAPUZb+lKloXz+8BPf0NZ3ZSSZJHqbom5gCe4&#10;IpF1RJRsLDA+9gkZ/U00WjE7A6jPbPNI1o6gkvyPQ54pFWRYXU7SM/dUHsSCT+eKtJqcDfK65I6E&#10;f/qrONsScEEH0INAtXXKkgZ/CgZsre6dIFHkKTkHDDv61Il7obkpNFESOuawzZyAj5lI75J6fhT0&#10;tpEPyyDjoP8A9RrNx0GnZm+h06VfMECvHj+Fun5UscWlSnH2ccDjvWJ5TAZZgD7HBqeGOdQGNw2c&#10;8Hpj86zcUi73Nj+z9NmAKoBk4Od2PyqUaNp00XDjPoGOR+BrHh3iMhpl44YiiIXMgUhnIGeAeBS5&#10;fMDobXw9prKVLAsuc5epU8PWf3o8Lnur/wCNc/uv0IQXL8+lO8i+kO1blge/J/mKylB21ZrFxvod&#10;HFodiwBjcgnoADwPXrT00K22ZaZ8nIACdfeudMGvSDAu3z/EQx/CrVrp+snhryRh33Zz+ROKxcbP&#10;cs1zpAX7juCPQVLHo9xkMk2QQSu7oB7ZqtBptytvvNwxz/AU2n8fmourjVrIotqXfdycrnnv71N3&#10;sNNl+CzZAFEgDHqdoqUtc5IOGHqp5/HNY6eJ9UiyLi1GQOCY8D86UeKjgeYVGTg/KT/jScWWarf2&#10;iGL4RiBkAk/lS+bqkb7/ALKrZ/h8wcH+dZMXijzFGbc/e6qcY/CrEXiuN1AlgG48ffx+lHKwLy3G&#10;oqx325GT02GnGa7LANA3PHIOKqp4hKAj7OuPVXOfyqa38ZRovktaowAJyH5NJ36BHzLCSyiMbreX&#10;LHjER4HpUqzrGocq2RgFCp/lVW18ZWkytG9i4PXCsOP0qb/hJLdDn7OzAfdDHj9MVm4ze5SSXUsR&#10;pGchSMdQO9SRKN2NoIHX2qNPFOmSARz2DAjrg8H881ImuaF18qRQCPqfwB/pUNNM0i1bcsooYcLw&#10;OgGeKRrYScPHhc/MQf8A61Kus+H5WBhkYAcHc46/59qeNQ00vhbrGBkYkX/9dZ2ZonFjE0ezkkVp&#10;bVSSfl+Q/wAwKkk8GaW4wICMn/PWg3dsDiMhhnqc5/wpDqph4temeM4HH4Um5opKm/iI5Ph7p80X&#10;m+RjJ4zkk+1MTwHp6ZYW8gJGDt4/oMmrP/CR3EceZFAB/iGDipR4wTGWhiYnkc9T68np7VDdS42q&#10;HYrJ4LghZjbfuyR13cn8QOanj8KDd+8lBXqe5+nSnyeKYhIp+yE88/N0/Lg1LD4ssUBDIuWP97B/&#10;wpOVQa9j5EH/AAiMbkh41Hu0fQevSnL4UCRFfLViOr4XH0PSp4PFdsXBAAH+yVJ/nSx+K7IyIoAC&#10;lPvF8gjuM9KXPPuaL2XkUpvC8DYjS1jbBAYle5pjeD7MqUW2AZiQvHX15ArQPiSzkkO0qP8Adf8A&#10;xwP1oTWVy20pyPmC8/nU80rg4wZiv4etSSGTbkjADYx9OBT/AOxrWMnyIm3A/fBB/pWs2rCSTebY&#10;Mf8AZanm8ScAtERznlh0p8zJUKd9EYMtkUIKRs3XkngH6UscS52qec5A7A/StyQTPgO3O0jOzPX3&#10;7frQIz8p2jr94pjNK7KtFGX9hnlyVnfbnAUrwBR9ivE+WO6bHZecVoBecKVOPQD9aR2EfLA5xwMd&#10;aRW5QNrqKNuBBJ7cc0f8TCLmMO+eCqnp7cHirxbHRsDHAI6U+O4ZmWJGw3Q/T+VAFBXuUORGwUng&#10;Fhz+dEV3cAlTGVHOQSMZ9K0m3Ffm2nngkc/jzQGOcfKM+39KTv0Azf7R3EMNyeqjPH9Ket2qLlm3&#10;BiDgf1q4IreRzllPoQDyfpTW09WXKgMewODx6ZzxS94r3SBL6AYckYJ4OMc9/rUialbMceZngk7l&#10;/L2NJPpQVtyKoOfuZJJP48GmLpgjUZOCeRzyOecjOaVmhpxRZgnsGBVrZG+Tb8vv1pH0/S5clN6t&#10;nKpnqKrSWRU/ISM9OaU2k8Z3+W+ffP8AOldifKyQaZECVQryMc1BNocxfzAq7l6EGppbq5iQsZCQ&#10;V5DscD05waVtRuCPnZicfMQKd2HulCbSn8w+bCSRjJNRSaeh6xgkEhQUOfr0rRS880llUkY6+tSi&#10;6haQ5ZRj+HvRzMOWJitZOp+ZCD/EB1xSLBsOFYDIxtLda3Q1nLHhkU+vJH9aZPptlKxxGAHIyBzn&#10;657UuewnBGQVYoRn5QAA3GD+lKlrKV3OEPqc/wD1q1To0EmG3H1Ix1/+tUJ0zyiNnlkHnr/nFHML&#10;lM2e32gExgY6EDH/ANeoHi3EOU4I4+Xg1rfY3dyQD16K2f609LKZcxFD97Jyf8OtHMPlMlFRUXfA&#10;CPVh0P8ASnrDaltzIORk8mtSTTQCSEGM9ScVVudJ3ndGMEHPUjNHOHKUxEqgsWIPb5c7aUOq5yTk&#10;9+amfTLsKTGpJ9HYmmNptyHw+32xnn+VHNcfvEZeLjPfjPv6dBzUmFZFLbcbcqxBIOKjNpdBjs7L&#10;nGCMDuc45qNo7mJRmIg7QMD2H1oWoe8TOzso80Z7gc/1pDHFP8hVVHfHH19KhEd2SMIfkUZz6c80&#10;wzSOpVnAOOi+n1oKRaFnag7mO0nqFoNnakCToR3znP59PwqBWJYLt5/p6Uu4sCEPHOTjpQKyJHsL&#10;dhgPzk/MWprWMiD925IHOT0/PikJlxnb1XPPehfN7nLdyV4oHawAqzbR16gZz+OacUXGVJOSQCDx&#10;StuByzEj3P8AhSPGGQnbyB2oAPLkD7skcYqeNWccL0qu1u5GN4xjOdzY/nTDFfxnMM24en+RUXYF&#10;3DKRk7fTPNFU/tVxAN0hdCepK4/nRSA+eG/aS/ZzILT/ABi0S2G7/l8mNvtHv5gXH41ctvjp+zzN&#10;GrJ8fPBhLfdE3ii0jz9N0gNemJqF7BzHezqB2EhXFDX2oStn+058jsJya+v9tJnzThBo80ufjn+z&#10;zbE+d+0D4Gj54LeL7IA/j5tNj+P37NtzJ+5/aJ8AbuQFTxvp5OfTHm16WbjUjGI/tsrgZwGkyP51&#10;UuNM028O280+CbcfmM0Ab885odSYlCCOb0jxb4B8SjZ4Z8e6HqOBktY6xbz5/wC+GNabafICq7w4&#10;bldrbgR9QaddeA/As6HzvAmhSHuJdGhYY98qayNT+BfwO1vI1z4H+Cb30+1eELGTH4tEaXtKg+Sm&#10;bX9iXzqGjhmIzx8mf5DOKaui3yDaIHGOpaMiuVX9lr9mdGLD9mv4d5PJK+CbAE/+Qa0bX4EfBGxt&#10;jZWPwX8KRRHny4tCt0H0wqDFCnMfJTXc3l8N61IuVspWU/xCM4/lUU2i6jAdkkJBHOMdPwNc3L+z&#10;Z+z5Kmf+FMaErE58yC3aJs+xRlxVnSfgZ8MdClEmheHL6yIGB9i8R6hEPyScYp87Bqn1ua7aZeKD&#10;utWAABA6foacttcsMpE2Bx92sjU/gv4E1KQyz3njOJz0Nn8UPENso/4DDfqP0pLb4K+BrVRt8QfE&#10;BsAfK3xc8RMD+DXx/KjnY1GDW5si1mZsvARgdlp0cUMLkNGVJ6kKAT+AFU5fh54eihENtrvi9CTj&#10;c/jnU3IX2L3DHPvms2f4O6VcyedF8UviJbEfw23je4YflLvFS5TDlh3OkMUT7VWVxkcLjG78xTTD&#10;IJA0mVI4GRjNYOm/C+906X9x8dPHrjul1PpM5A9My6c7D86t6n4A8QXkISx/aJ8fWRBH/HtZ+HGU&#10;j6SaO/8AOpcpdUNRT2ZrrbuvHlnGOgQ0+NQBtDAE8AA965EfDD4mw4Fp+1X4zbnk3mg+HH/9A0pK&#10;09P8KfEa0P8ApPxqubzH/PxoFlGT75hjT+lLnl2L5Y2OjjZwFJUcHB2k8/pU8dzKqhTkjPQA1x2o&#10;+E/jXK5l0f476bZgdEuPA63A/S6So7Hwp+0XbNmb9oTwjOvf7R8JZ2/VNZT+VQ3N9BRST3O9jlfi&#10;MM2c9v8A9dWbcyoQUJ6ZzkjB/DFcTJY/HlYw0HxN8CPIP73w1vwD+WuHH51SeX9qKG5ZoPF/w2uE&#10;IzmTwrqVt/7kZP8APrUOEmzVcr6npRm1GQ+Z5GTnqOOnpzzSPe3BwRAMk855z+tecWur/tPZ/wBO&#10;n+HUiE/MYJNRhOPbKvWtPr3xw+yL/ZOieDpZz1+1a9dxoT/wGzYj9ah05W2Cy7nYTzRyqRPaEnGc&#10;8VC9pZSKCYD67dvINcK3ir9p+KQib4c/DO5UjGI/HupREH8dGkzWpa+Lvi5JbbL/AOF/hWObqVg8&#10;cXcqn8W0hP5VChJdBc3mdGdOgAwiZz2NRPo1uzbjC2cdQT/SuVuPH/xygdhD8CvD9yv8LWvxBkUn&#10;6iXTk5/GpdP+JfxTdvL1L9npox/FJB43spNv4MEp8syld9Tpo9EQMCsbYJ79qmTQo9u1rleDkAAV&#10;hy/EHxdFb+avwW1CUgEhYNe00k493uVB/Ksu5+M3xBt48w/syeK5QTgGHxFoAB/761JaTcykmzuE&#10;0ZEw0khOOg2jH8qlXSk2F4p3Ud64mz+NvjN4f9I/Zd8dKM8sNa8MkA/hq+fxxWvZfFqc2+bv4P8A&#10;iaFz0ie70lmB99moMD+BqLt9CuVm+dOZnwHVjjr0/nTTo8xXIQDI42tXJ6p8erPThuu/hH422jqb&#10;XSoJzn2EVw5P4VDD+0l4ZklEVx8M/iVb7j9+T4caiwH/AH7iei/kHIzsk0i5O0OjjHcMDinnTLhC&#10;GWTJ/wBoA1y8H7QvgOYYbRvGqY/hl+GmuBj9ALM1BJ+0p8O1Plnwv8SJCDn9z8GfFLj/AMc0w5qL&#10;VGChLodotveFN0aEEDnA7/Q1LCupuRGtxgLgEEgZ9uTXGWv7QPg6+bZa+EPiOA+AGn+DXiqIZz6v&#10;pqjFXtQ+NHg/RrP7ZrLa/aQA5Mt94P1SAL/vGS2XbUyjPqiuV31Oq8i6LAPGTu4ywB/U05bITARi&#10;IYOPTt7V52f2yv2bkIWf49+HLdlPzx3135JUj1EoGKu6f+1X+z5eBZrH4+eBni/56r4rssfrLWbj&#10;LsWopaHcnSJJCDJIcsDjnrUbaRIg3GRhk4BI9PevPrn9tr9lW0uvsV5+038NRImQyt4408YJ9jN+&#10;FTWP7aX7LOpzi20v9pP4Zzy/wpbePtOdz68CfOabhUtsacqO8GlSbQQGHOclP8aE0a6UlYgEbuwA&#10;5/Kubtf2mfgZcKFh+LfhBy33fL8SWgJ/8ic1q2nxd8BagQbDxPplwAeDbapDJj/vljUclTsHLF7l&#10;57G9iBRix45J6D8aX7FebgN0gPvxn8amj8d6Kyb1u4SrDgiVRn8Tx+VPHjPS3JjWdTgZKiUEn+dS&#10;4T7DSiuoltYaruX7zDB2kjp+X9alRNQAUB2JA6mPqPXAp8OvIYlmS3dlB+X5Mn8M/wA6W38VWznb&#10;HaTFguHOzBH6/wA6hwlbY0UorqRy/wBpMrBbkhSMfKeee/tURGtszKJWTGMc+3buavN4n06NR/oj&#10;DjqIj/h/X8KU+JNIXKicq237pG3P44qbSXQd4y6lJ311cGNgxAx8xYYP44B/ClXVNTQfvRnj5gWx&#10;V+PXNHaP5XG0nqqnafxAoa60UqZPtUYyuAoIOB+NTcL+ZRfVL1Rg2y9M9cUovXmQq25QzZPzDHt9&#10;KnN7ozfKs8eewZuT+dKZ9IXCCaDn15FPXsNeoJf3m0Zkywb7pUfzxg1M17JIpQ9fUjFVx9i4eORM&#10;Z27gw6/nQ89tGC29sjphM5/mKCizHOFbpgdwueP0/rQbuaP5kYrnoDn+lV4pYJQS0yKx6KQeac5f&#10;y/lnUDPByP5mk2BPJfzRqSY1zjGS38v8KcdSKjG0eowf/wBfP1qm0zZxgE/xbl/zineY2QjQ9shh&#10;3/HFRdgW31CfeCA23oRnj8qZHfgrtlyGB6ADGPoKrtcnvn2A6H8qjE9t08wEHoPSgasXvtcErEKw&#10;ION2Rj/D+dDGyl5BXOe7ms9pCEz5o5yOecVG2UQOHCg9OetBWhoukBJwpYjquGYfpTQYt4IycdBk&#10;nj39KoGWXdy24DsckUC8kU/NGT2O0En8qATuaH2q2VM7CQM9BnP5dKBdKpVkY5x0IOKzC8jneV4I&#10;GVUnr+VK87ouASuenFFkM1VuoA2W6AdQOakS4glIAl27VABA/X2rFSeXOfM3gHnJzinNc7fm5/4D&#10;yf8A61KyJ5kbSSZORIuM8KTj8v8AOKQywgbvMUD8OK59bvA2sjBiPmLDOf61Kt9HtO8c4zkjiiyG&#10;nc3/AN2oyZx+B/wpJIy6kuSMdO+awGvlGTlTz0yMmpEvQYi5YgZyAOw+tJxGbEYJYIxU5PGPSpUj&#10;j3ZXqByBWImohCWVmIUfd2ZHPuaU6wyNkYHqcfz5pcoG0Yl6Y755Wq7adGVAVnB4BIPOM5xVCPWX&#10;ICbl+oY/4cUwa/NG5ZTlQ2AWHX8hQoWA0lsrWIN5eepIGO/r0pjWNuVzjcGPTbz+nNURrrsdzADP&#10;fdjFEmtHgMAwI6bxzRqgLbWNuxDGFRzzlelKdMtGfC9uhBOP8/Sqq60d22SVTnpmpP7ajAxvA93J&#10;/nzS5mOy7kh0ODaGbL/7r4/mKjfR484Qk+gzTBryK2H2HnkClfW4EYAHPP3VOP5U1zPYLLuL/ZKp&#10;8+MgjGdwzTv7MGzcy5OeWXnHscUxNehVT98AHox6/wCFNl16JwWL5zz9/BH5U/eLXJYUWB29SMcE&#10;ZxTJLG4jJVzx065pD4gtGLI+en8WTn39qDrlmy7VlBOcnDZ/nUXfYi3mAgMbbguQRyCM0UHW7QA5&#10;2nHU5oo17BY4n7dEQfMjX/d2daiN5bvn/R0Bx0BJrD2TBiAWXBIBOcn/ABpN12MxrMw9E3cflX1f&#10;KfM3ZvGePB+X+HJG2oZJoi21XH03CsdI7xoizqWOflzTi16eGVgCM/L/AIUWBuxpSKHbIkABGG47&#10;UhGOY5FI745/Qf8A1qzT9rBzuce4GcUrPekAyEnA7iqWgrmjKzBMrnOeKYpI4DE49TWe0tyyjfvw&#10;epIzj6U4Sz43b5FA4DbyM/pQUX9zBcnt23U0zMBuQfmf/rVSM10wZjMzLx99gfr2pgE7oGMvQ8ts&#10;4NAm7GgJiAS3p3OaBM+4dQMDooOapLJIvytJz9MUoLEHcxIPX6UE7suvdMw+cAD+JumKjM/OFK47&#10;Yqr5d1uUiTGQSMqePamNv2/OVA6j5unt1oHsWy6kY4wRwM0ouQi7gpA9mqqBKckEYIwM0yON1wSQ&#10;So4GcUDTuXWug2WBGPUtSi4yikzDj/aqkUkdyzMeBhflyKWOCYR7Wmc5/i2Y/PFAy61xFIRiXHHB&#10;yc/pSpKZE2xtg7TjHT/61UJLWd8SZAx/eHP8/wClJFDdI2RJx2yP/wBVAamisrsMmdyPQtigGU8o&#10;/I7h8Vn+VdkZA4x1BzimyrfwkFlznGWJxQBpGWRBtZj9T/jR5oJDMoPoOv61mBb132oOSerDP5U4&#10;rfg4VX5HykKeaB6mgJpA/wAnA9+f6U4ySEMHKkZzwMDP071lyf2tgt5Z44NNEl2wKsSD/tNyaWg4&#10;tJ6mt5mMfPgew/xqOaZVwWy2Tway/MnQYJLY54yDQ01wMsHY7v70mR9cYphJpvQ1PN2jIYr/ALQ7&#10;e9IZpGVW3nJBwcgE1mtPe4YLI4wOvpSre3jjDyux3HHOMA/z6UWRJoNcvGQfPc5HBVv/ALKkaScr&#10;sR2I9A3WsvzZWHmAtuB+/t/SnLJMBvEgUFhjqMe1KyHdl9/N2YdmC/3c55phuJkOAzEEdC3X9Kr7&#10;5hzuJB6/NSLK7fLv+gY5/SnZFKdkW4rxhgjGR/CGGfx6UqXzZBjBGBg7TVIzOWKlwSDnmlY3L/dR&#10;j9DRZFKd2XBeSr/HtyeTnoP8/SpU1m7jcFdTny2ScSEZ4rN2TE8o+T60gWQgDbtyOeo/pQ0mXc2Y&#10;/FetALFFqlwc8H5sgfWo/wDhKrlXEkl3Nn/nrvPNZYjkHOzJPUhe3boKGiuXGI4Gx2+Q1DhBjvI3&#10;08da2BhNaugT0KzkVDN4t1t1xLr923/XSdsfoaxXtZ/L3lD0wPelS3uEjGIpQAM7scZ/KhxikF5E&#10;mq2+m+IWV9f0i0vc8M19becf/H84rOj8B/DsP5h+HPh1WPHmf2Hbk/nszVwW875JYj6k00W92W2x&#10;xlhjqDiocYsmU5IpXnw9+Gd3F5F38MPDE8ZP3LnQbdwfwKEVly/A79nm7Zvtv7OHw8m55LeBdObJ&#10;/GA10TWd196SAkdwTzSGyvnYkR/7+eTRypC9pI5uP4Afs1WFz9t079mb4bwSDGJY/AOmq4+hWAYr&#10;Rvvh38KtSshaXfwy8OiEcLFHokEYH0KoMVoiC+YbJIiwDZJ8s9aGtrkuWCNnbjIUkj65FPlh2GnO&#10;+rOXPwF+CbzeafhvZRKev2eeWMj04RwP0rV0zwB8P/D8Hl6NoU1uAoGE1W65/wDInFaptrhmJMnz&#10;Y5Gxuv5UkdrMvzMynPB4I/mKLRWw7yWzMbUfhd8M9auPteqaLqrzgYBTxZqkIP4x3CnvRY/DPwbp&#10;bE6Xd+KbcE8onxC14qB7A32P0rbMUnPy5x/dPUULFcOm4RZPcA1LjFj5qncyNS+GvhbWl232ueMI&#10;cDra/EnXoif++L8D9Khg+FPhOwK/ZfGfj/5eMN8T9cYfk18eK6BbeQsAyNjHOB0/TFLHb25OxHb/&#10;AGh7+tZ8lPsUpTfUpweHLCCAW1j4r8VoB1aTxhqErj33STMapXHgAvJ5sXxd+IEbcnC+NLph+TOR&#10;+lb66fbuAVnlUk8k4FPGiRu4iW7IzzjOfx6UmqUehSnNdTE07Q9Z08qYfjD40dwc4m1OCUfjvgbN&#10;SajpfjbUYvJtPj/4208jGDZLorEfjPpsv8s+9a6+Hw3+ruUDEcZGMnvn+VSHwneOCBcRn5squ7nH&#10;pjbUunh2rtFKpVvucxFonxGtSFf9sL4onDYP+geFWH0OdCrZ0mDxnBaeTP8AtH+Or0kffnsfDyn/&#10;AMc0dQfyqxL4T1VRuLhzk/dGCKhXw9rMTlYrV8nGSi9iOnFTGnh76DdWs92MTSPH/wBpEsf7UHj8&#10;KwPyvpvhlsd+p0XIqzb/APCwLcMsv7Qviq5x91LjRtCwOf4vL05Dz7VX/sjUMg+S2CM4GOf1pkml&#10;ajkOYpGYtkKUPb1xn86bpUpKwKpNG3b6t4yCFYviHPu/habRrdz+IVV/kKxNRH7RPnmTSPj74VhT&#10;qI9R+F09wR9Xj1mD+QpxtNUwD5bkH+PbkUx7C6+6YTnjAI61Kw9EtV6o6xvv2nIiDc/Hf4f3A7hf&#10;hNfRn8/+Egap7yT9pmVCdM+NPw8iY/8APb4T6jKCf+A+IkqstrenJRHBAwetWYptaCBXD4A6qGHH&#10;4H+lJ0KYe3qIbYt+1XEyjUfjn8N5RnLJF8HNSjOPQH/hJWA/EGr2qS/tCPbiTTPir4EjYHJW6+HN&#10;8wf6bdaBX9api81Xfko5Xoysef503ZrLP5ohkOePutg1Lw9Nh9ZqE9he/tLM6G78d/DqaMfe+z+D&#10;9SiY/wDfWosM/ga1r3XPiyLMx2eseE5LkLnfNZXcaA/7qyMT+dYaXWvIxjHmZHG0Fxgfn/SopNT1&#10;mORww68kBSD+NQ8JT3Gq87k/9u/tRtMVgX4ayxA8iW41KFj/AOQ2A/WtO38QfGwW+zUPBvgmWXH3&#10;4fF94i5+h05j/Osuy8RXNqSJbeSQsOgPSpZvEk0o2/ZDzghQ+Tj6Uvq0FsX7dokl8V/tAxS+Vb/D&#10;n4cSHdn5/ilqKMR7qNBYD86uW3if42vEXvPh34GRtp+SH4k3zAn/AHjoYx+VZn/CQBjtls8Z6545&#10;/KpP+Erht12/ZwoHZWI/HpVSoxa0SD6wya78WftHwRBrD4R/DhlJ+Z5vi1qaH9PDhH61Wj8dftHr&#10;Ipm+DPw5GcbjB8XL52P5+H0qSLxdZg5mjG09OP8AOasR+LtLjYecygHofLOAe3Ss3h/Ir2zLEfjj&#10;4jiIG4+G/h/7QPvxW/jGQrn03Ppy5/KqF78RfjJExEPwEtZk7vD45h5/B4Fq0fEujzAscN7Z/wAR&#10;SnxDoYUIyqvoVIJ/QUvYeQe2kZyfEn4wb1879nu7gB/jXxZp7fXgspP6Vbi8feOSM/8ACo70PnO2&#10;PWrMn8f3oqZNQ0e8kxHcgDbkBnxj9RUqi1mH7q+IA/i29Pyzml7GK3Qe2kZNx8U/ihEwEP7OGuXQ&#10;H3Wi8Q6QOv8Av3YIph+LXxJkU+Z+y94uUjjMHiDQGA9jnUhzWyLe5V9yXIYf3gpyPzHFRNb3obcb&#10;/cPTb/8AWqvZ0+wnUbRlW/xU8aSSf6b+z14yhCjOX1fQnx/3zqZp138XvFFuSq/s/eNZyRk+TqPh&#10;/P8A49qq1eMF8G2LOBnoDgU42d/GQ8kysQf+eeP61Lp0+guZmJN8c/FSzATfs4ePgN2Tm58P8D8N&#10;WNXP+FqatdWou/8AhUHiyHcvyxSXekhvc8X5B/Or/lTYLeYQSBls5z+lIIHUBjJGuRx8pzR7KJSl&#10;oczcfF/xQk3lf8M+/EFkGcPFNo7L/wCnKrul/GS8uGH2r4P+MLL5QCbuLT2HT/pneOc1uCBIcRjo&#10;R1IPHr2pBbxD7wXHXd5v8qPZxWo3K6M65+L62zDzPhx4qlDDg2+kCXd+COT+lFaaQxEglyoGe9FH&#10;LDsSdG/hq3jIFxpoJ3cMJBz9KjHh2xaQ7bJlJ756VT/tS+yWN05O7qTyad/a16yYE5OMfeOcfSu/&#10;ln0Z55ZPhawlOHDr/usaT/hErQJujd1fHGQSB+Q5quNW1NTn5CfUj/Cl/wCEj1aQ4Maj/gHX8eaO&#10;Wp3C0exOPDEJHF0w4ycrSjwnEf8Al7B7nMeM/rVc+IdRQhnhQ47HIP6U7/hI70ESLGMDjbtxU/vV&#10;1F7q6Ex8KDaGW7XJBIXA4pH8GiUb4p0zzwV+bP6Uh8SXDfMLcg45XqD/AJ/CgeJ7qNgWgQjsEYjB&#10;qlKr3EnB7IbL4PJCrJIrE4yeRimDwY7bgPlGMEBcn8z1q1F4j3jDWwBx7nH5Y/l+dP8A+Ej8sbsA&#10;Z45yPz4o56nctRiUZPBysCql8Y5IBAP64qL/AIQ98jbCT9F/rWoviCQtnYuB0KOeDR/wkJYnIb6b&#10;uv8An/JFQ6tW4csDJPg+5j/eKjhQcHgdfoBTH8M3KkiPIYHoBgn39a2ZNciJz57DljjcMimtrrOC&#10;2WZjnb0yOPy6041KqerJdOBjN4evX5w3Xj3FIPDdwzBhAjD1II5ra/ttXOCkhz+A+v8AkUh1mNRt&#10;V+3rVOpNgqcWYy6Bc5xHHvAJyTwM9D2pRo14FxtJAGSBWuupIWJCgqxyc96JdXQghEVcjg01Vmi+&#10;RWsZR0S/Bybcg9wOc0HSNR3bRYuGHTBHNaY1EgmTb27HH49DmnDWkGDICy9Blj/n+VDqTZKpqLMo&#10;abOPka0xnqAmR+dL/ZBb5Tbv7BVI/lWiNXt1JaUHJPIzjH504apbI5JD4A6Behpc8xtGV/ZlvGNs&#10;sTBR1BGKX+zY1G5VOAASB2rWTUbUqQynaR82U7U2S7sAfukZHVBwfypc8h8pmJp8O/DQkHGQSMUp&#10;02GRckdQM8j/APXWkbq0BBDgAL64P/16QzafJzEQxb1OP1xSvLuHKURp8YwCeo6etImkWajasC/q&#10;TV9ZIpP9WPunnaRSqYQM54zgZYf40m31YcqM99KtHAU2SknPOzGP14NKdJ0txn7Hg5OVLN3HscVe&#10;VWkyI03Z/X9ajMTA4wVJ7AUcz7hyRKf9haaQR9nZTnor/wBSKDoWlyFVIcAY7rx78irqrMowrHA6&#10;gqT/AEpCTncy8jHJH+NF59xqMUUj4b0tycTPkDps/wDr0q+GNOchGvx0x5ci9asM6byGPUH+H/Jp&#10;qyMylVU44JY9P8/hTvLuJxiyFvCem7cpexg/7rZpE8KQj5hfx4xxlcZqf7RLnG/9KPtM4Gd64A6b&#10;e1LmmtUw5IorHw1EMsZ8Du4zx+v9KQeHQRgXhBz1Az/Wrf2hnQmVQcjIO3FCy5OSMjGB/nFS6lVj&#10;SRCvh6UfKl0oJ6YblqD4blY8zxsSMEHr+dWPM2jgEexIz+lGZGIGWOOgJ60ueoMrJoc6sWMoGThS&#10;Scc/yp66LPE4CyKDk88jPHtzU5kmVipnAHbH9acsko+bdnAznv8A/WpOpJgQR6VO8ZBMeSPfr+VI&#10;+jMpBVo2IH3iu0E5qwXl4+Zgeo3cf4U6N5WYZc+ygnip55AV/wCxstueEc9hyKd/ZLBeS2Afulcj&#10;6VaExGC2SSPlzmpVmcxbuQDzndRzyAqLpbTYw5UjgDp/jinf2NLv2bmY57gdfzq5HcvG5w2eOSD/&#10;APWqQXrEgspOPunGazcppblRUG9ij/YKnCtDn2C04eH1b5vs79OCABWjHc9AVAyR93g077aN+CD7&#10;5HNT7SoupooRfQzF8OwS9ImPOPmU9fwFSr4XsZBumhDYGPmTOPxq/wDaEdg6NkqcZyDipU1Axcbm&#10;K9xxiodSpfc0UYIzk8LWCkMsMZweBsBqY+HbSYYa1jb6KBVv+04mO2OPH94FQanj1WzKYnjClTjg&#10;D8ql1KqW5ahRfQzB4RtfvfZh9NxJ/Q0kng2xLgi3K4HQNn+ZrUXVbMgqGJI6Ej/6/P5ipBd20u3B&#10;yfTIqfa1e5SpUnsjF/4RCyA+US+4V8H/AApv/CGR7gYJ2Hs4/wAMVv8A2uHPy5x3JI/z+tPFxAoD&#10;SsAM9cg/nSdefc0VGnbY51vC8+QFulA/3xkfnTl0LVYMBbnJJ5bcfmx6Y4roUurR0y8+fUZIFPeW&#10;xCDagGRyFxg4/GodaoP2MF0OfXRr2VjuSNhjJ7n6VImiOzASWUIxnGY/8RW75Vr99NwX/aHOfyPF&#10;OUWWMvtLY5JwP1pOpJjVKK6GFDoSF9xsEyOAx6GpjojKCv8AZucH5iP/AK4BraAto1A3KfTB/rmm&#10;74sfPhQSQNuOaXtJGiguxiDRFLbX0sg47j/69RzeGY5CCdJXPXhf1ra3KCRH3UgkAc+hxSkgDLkh&#10;scH0qPayKdKmYb+HYVBX+zwT6bD/AEph8Naew/48Bu78HA/Ouh81M/NOV9/8mmGU79olJPXJOePz&#10;o9rPuL2VIwX8L2HUWkpx144H0yP1pyeGrA5Vo2AX+H1/lW5vDgFTnPQ5oaP5gQmSfUZo9rPuP2NL&#10;sYT+FrBgrOHcHIyU4/HFRT+EdDdPLa0U/wC0YxnGMYzXQqQBs5wvDDjj+tDM8oAZVYjjJGR+PrQq&#10;s+4/ZU+xzLeCtEUcWydOhX/9dRf8Ibo4BZbGIg5BwgA/lXVb48bWjBwepHT/AD7Uh8tPlVQAeeP/&#10;ANVUq1VdROjTfQ5D/hBtGlUsNNU8DJ4AzTW8BaT1+zkHbkjzOg9OtdcFiYbQvX+HgU5YLeSQgREk&#10;qMYJz70e3r9xOhStscYfh1pAz+6PHVgSR/Oon+HWkqOJWUYx1/8A1/zruBBGq4AOTSpa2uweZbp1&#10;PVRk+nI61UcRVW7MnRpLY4NfhvZRuWjuXwT1x0GKRvh9CGEi3zFgvOF6frXdfZ7c/MYlwTygxSSW&#10;1siExrtGML82Kv6zV7k+ygcK3w/eBS66ox9gpP8AWmyeC9YYf6Lqa4H+yRXdyWClQJY+T1x3qOPT&#10;rZPuRJgDjgZB98UfWavVjdBHC/8ACJeJoWIjvskDkseP5U3+w/E8QLthh24HP4V3rQRhSCExj+Ff&#10;/rYqM2MYO/Y44+YHpR9aktxKhY4L+y/EzHeYOP7oHP6U2TTtdR2Z7foOjAjNd9/Z0G8lHYEcZLHn&#10;8hmopdLRy215Gznj0o+tvsDw6vucN9j10Aq2nMB1yuOP1pjQ6hGxSS0foNxPYV250mGMhVdio5Bz&#10;kg+h/wDr0p01Nu1HY85/zij6030H7BdziAJSMNCyjsSp5ortH0vLAqg/2iEGaKX1h9g9gu5yxklZ&#10;cFef90Cmh5R1X9anjtLkSYltsE/eDYyDUhsmwSV9uef6V7V0jxyuJJdvAHvkikaSRR8kSHHTHGKu&#10;JbiNcsD09KVBZqojmV+Dn5eM0nK4FUSSAbmjHTjHNMkmaMHMOeeMHGK0PK00kOqAZ496VIrILy7E&#10;H9f51PM+wFAXLFd/lEfRwaQ3B42xEqTzxmtT7BY7MicDttZR1/HFN+xwE/fz+GaOZkqKTKK3P7wr&#10;5W0EcBsZ/L0pUMRbIjGcdVOP5irTw26lk8xcjsRSmONHAcq3y88ZxQ3cogGVHz4HH5foM0IsMpyU&#10;3Nn5eBVhTEp3Milf9oY/WnRmMDgKOcqAAT+HekBDHbx79wOGYdx0+lP8mJmw7En124qX7NtRR8xA&#10;zgYJx7dqRLWFuX8wZ+6Acc/XIoASOCHy84bJ4xnP86GtLd2y9uMY6Y/wqw2mbWA80nJGdycj+n60&#10;9bZl4ZlGOmcYNBUdisbayBA8hRnoDmk+wWQI2xnnqWPT2/ziriWx3bfKjY9gMfzINL9inViZIVG4&#10;9M1k5tMoppp1txk49g3689fzpBpFiRj5iM9d3X8sVbSyuFlA+zALggnjmnmymLDdbuT3IXNTKpda&#10;AUl0WxKEiRl57PxSR6HbPkC6kUDgdOfX0q4bVo12SRMu7BUMuCefeljtpxghGJI4BUj/AOtUc8gK&#10;TeG7UZdLxtx6qyjFJJ4dkDBzqAY9AWTtV9kldvlbCn2ByfSlVXICbVUrkkZIqvaSS3HZmfH4fn2D&#10;F6hyo46Y55pX8O3eCFuEAYnbl6vlp1k+RgDxjDZ/rRulU7BkH8TU+1n0C1tzObw1fK3E8OcdRJ2/&#10;EUxvDerAFftBXv8APIMgduP8K1GAxwMH1/rTQwjztYLhQB8g6Z6dKXtpoTMk+HNcQ4YuxDcESggD&#10;8aBous7ir7iAOBkt/wDqrXF8qOUcNz9zBHXt3py6n8pBU5Hc5OfyNHt6nZAYx0bV0kwIzhSM5XH4&#10;c0g0vW2jZlBIHLYT9Mg1tJqbOeVA54OMj9DTo74kg/Lndg7TgH+VHt6nZFWTOeex1kjJtzx6mmiL&#10;VI12Pbvz2X+ddOb/AB/Bjt1p321TGEJzmmq8uqHyruco7XoUgQNx3CHNCTXCoS1s+QOhT198/wBK&#10;6tpopSN8SkDopQcUpezDFbhVLYzyM5p/WPIXJ5nKJJNsBaE9egXODTVeYlurbjwpXOPzrp5JbBZO&#10;bRPwUnH9KjNpp8rCRozHtzsPABz2Iz2qo179A5PM5xrqZTkq529gtSR6rKyBxBkdi2BW6dN08Jsd&#10;yBxnHPP504aPphJKRkZJJGB36Gh14oThLozAl1KR0JMZBBHT604aoMgAZIyfm7ZrZm0XTPvKuGK9&#10;8fN+lVm8M2cnCTle4ZADz+NQ6kAUJdzNF/yHQDgd26/pStrKkMGQLt+oz9K0H8KQkhDdtgjgsmQf&#10;1qP/AIQy3yES42+pGSD/AJ9KcZ0+rG4SRTi123A2lkUbcBiuT/Opk1mAqfLlOFXHHr+NObwU5j3C&#10;UA5xwO34gVDL4JvEJS1ZHU8Ecj+VXzUe4ckuxIut2+4Hfx3wBz+VPGuWfAaVhkHJxj+tVJfCWqqQ&#10;jgcdRuPFNfwfqQ4WIFTzkvz+tDVJdRWa1LkviK2i+RLgMW4wq5x/hTD4iQDLsVI/iJ9v1rPfwrqy&#10;nAgz7gD+lRv4W1dMkxnb3G3v6nFVFUWtw5maY8S24XG4Zx0DeuPzqSTxNbuuxCm7OVbHGPfkViL4&#10;f1MMV+yOc+i8Uw+H9TRgslswOeAwxQ6VFu9x88jfHiK3cfOyEjuoxUn/AAk1sVyZMktyM54/PrXN&#10;tol3JgMmOcdD/SopdK1BN2yYkDoACP50ewovqNVJHVJr9uScv8o6dOP8/Wn/ANtW7RhvNwQOm7gf&#10;jXHi11ZmXd5h2t2GP6VHLa6qp+fzCM/Luel9Vg9mP2szsDqyK243AGOpU5q0+uR7MxyjHbKjnjua&#10;4Jm1NWAaU4TseaVbzUUAjaaYe3PP51P1SHcPbTO3Gpkgqt1gjg/N1NO/tK4jXK3JUema4g6lqSna&#10;J37jhuPemLq+pIfMe6GP4SM8fpR9VT6h7WR3D61ORvjuDyTkhyPy707/AISO5WIROpZvXHX/ABri&#10;RrOoqwRpNw689vwpF13VSSguNuOcYJ/DrR9TXcpV5I7hPEFyQHbaMdCpIz+FOk8UTbAC5Hb7o61w&#10;6a9qY+VpgwzyCCM/rinf8JBesxGEJHcn/GpeEVtyvbvudoniKYv5mSPcH/J/WpG8QzdlY+u44x/O&#10;uGXxLfodo24HXoAfqB1py+LLz+NVIx8oHOT9e1SsGCry7nb/APCSSEgCE8dcN/XFOHiCcSCRFwQf&#10;ly3T6GuHXxPfv8qfKvalj8T3kR4jHJ5+UHNS8HJPRD9u+52zeJJC5zCevBV8n/8AXTm8S3URKssg&#10;zgqB1rjR4wnXPyxg44XFSL4vLsHnjG5SAGYE/lil9Un2Q/rMjr08TyKhkVXOD1JK5P1ph8V7xkx/&#10;MP4VbIFcqviuKF8NbKWJ52SDJqVfFdg3NxZP64Zgah4aa6FLEPudOniYzgOIm91PH8jSp4q2qsYi&#10;Yt0PJP8AMVzR8VaSV2CzIGBheMD6YPFTv4o0QxJy44wQU6f41P1efZj9u+50o8QzSIAygAnruP8A&#10;LpQ3iFAPLUHPYpiuYHiDSxgCYhCOdzf0NOXWNPkJaK83MeMj+VL2L7D9s+50Y8SEKNsjDHBJBz+n&#10;X8c05deDqFMmD3z0/CuejvLQrl7rH1oN5COTe47j5yKl0e5SrM6WHVRI21XU8dd3f1pZNXmibbGo&#10;yByd3X9RXNG5TDMt8OcHO7OCacstyFAF6Se4Vv8AIoVFD9sa7+JkilxLlcNyC2ePfHQfWpJPE1mV&#10;V2mILZ+XHA9OaxHMtwpX5Gz1MmCf61WltrsqWRhhRkgv1H6U1RUtA+szOjPiaORQo43H1zn8gM02&#10;TxRCsm1XQZA4LDIrlJLe/ibcsBwedqYOPyqGeHUtg22kgdj0YY47etV9Wh3D61M67/hKIWOXB9AQ&#10;w/8Ar0p8SICAEJBPJB6fh3rgmkvxuTDjJwAVNOa+vtmxrlsY6E5wfxpfVo9xe3vud6PEFo4JDtz3&#10;/wD1Uv8Ab8SMFI4z1UZJ/CuEi1fVI85vHI7jccZ/CnjV74qxLfN2Y55/xP1o+rJbMr2rO3/t62Lk&#10;AuM8gFcf1oriF1jUoR8txg56nIP6Gij2Avas6jzC3zl9wU8Egjn8eaFukUH5mGOpziqSzyhQEkIz&#10;zR502Pmcn0Ga9OyR5RcedpFeMqSpwCSM8VGWQjhdoz1bH9ariedQSjsu7rtPNC3U/lKrSMMcDjk/&#10;1/8ArUwLHlrIdhAbJ/u4GPwqEwohyq7R/dycfrTJLiZRu3HPXJ4oe4uy+TKevQKOlADyrk8lsZ/u&#10;HA/GkQNH1fnvjNIJJD82AOxJxmjewbKsenbmgBx3OTJ5pwR04x9aQEHHOc/3ef600GTGQT9P60qg&#10;7tpBJxx3oAUo+CCwx6YNMNuX+5IcD+ELx+pBoRpAQOQOc/L+tKWkHO0Zx6Dg/XtQAoinD4F+e/G0&#10;8E9vSpBJfwnAuFIAxzHk1ARIcnpg4wAeKRzcjByQCcA7AefqaALK3mpruCuo3AYwnpT01G9iAYon&#10;vx/Sqf8ApSkBif0/pQUmAwoP40Bdl+PU51dpDwcgcf56VM2vXGzHBz0DCsoLLj5gR9eKESWQZR8/&#10;jik4pjuzUOv3ZICkYHfFKPEN6pOJcEjGSmP6issWlwy78p7dR/WmiKdGwxIPcY60uSHYLs118WXK&#10;ptdiyr/d7fr/AI0DxUhcKYW3HoSeMe9ZcEQkQgylz2ORTMSR5YSYPTnH+FHJHsF2a0nipUx/orMR&#10;7nFIviuCTLuhABwvJ9OaygCQQeTjnFIIm3KRETnkfKc/hUOFMfM0a7+KoFGQoYgc4Ixj8aE8V2jI&#10;TJH8pGdrR/41kmJgCPJcHr9w0gs7lxnyHAPc8UKnS6A5yeyNceJtPkQMnGfUgfzAP6Un9rWUjbkm&#10;GccgKT/Sss6ZcuoZIgefWhtIvlYExlc8ht+B/OplCmmCcrao1l1u0B2JKOQPlKDkflThqVi2c8cE&#10;8A/41kLpWpMMLKCB/t4H5Zx+NPXQ9Wb7ibj3UNnFTyQH7xpvqdnwv2tDxnBQjB+tImqRBNqSREZ6&#10;55rIk0bU06RAY65f/wCsaRNHuHceei4z/eJ4o5IDTZstq8e0EvDnPAz3/rUZ1m3xkiPIPPOP51FB&#10;omnSwbWkEb9vf+tQ3Hh235a3vnPPKk4x7UctMd2XBrEBz5iqfm6q45/WkbWLXOF3cdQH6flWTLoY&#10;+5DKxPUAvULWMsWEeTj2BFWoUm7Bdm0dTtuGLFd3TI60PewEBQ49Qd3SsGSG4Vjyc4yGxn/Gm/6Q&#10;D/rOgHBPP8qtUoITlY3nvoUwDPkYPTn+VIt4zqqJdMy4wFIIxz61hHz87dzAn5s5pVa5B+WZ1zzj&#10;caPZxC7ZvzapCMOL1lI6B88/gaSPUraQYF+OOOef6Z/SsDe33WkOB2Df4UOZdoAZhk4POM/pU+xi&#10;hXa6HQtfxKuI75UYj7pOM/WlGoMy7473jGCA3YdOAK5wNKctuOTwOcUpa427l34z1AOKPZIL3Oh+&#10;3SoAXvz17Dt+FNOqz4Aku3dSP4nPP5n+lYGbrIJJxjtmk826RQzMevJYfyo9lEpNrY6JdXnQAJKe&#10;PRs8fjwKZ/wksyHZIGYAYJK9fy/pWALi5RvMErY6EFjj8qclxIMllHJpOlcE2jdPiVOCQo46Yxg+&#10;lJ/wlRBIYc+gA4/z61hteEE5UYxyCuf0qNLzB2uOMcA8D+dL2KHzSNyXxUrBlePcAfvEnj/PtRF4&#10;rtSNvlbVOMA85H4rx+NYTyxsCUQcjHBz/WoxJGXYOCVC/NwRg/5+tHsIi5pHRTeJ7GNQyHJ25IIy&#10;P0qvJ4mtpV3SJuUkYAGP5isdFtgA5J+b1OeKaYIXwVkYAZLYHApqhBD5n1Nn+2tO3B5IoXJOMsvI&#10;9+aWbWtMYDbbqfUj0/HNYf2eB8kTsMgcMo5980v9nxO4/wBJyCOuR/jVqlBCdjX/ALW0yV9j2o+X&#10;oPMGTVZ77SzLsFtjdkADis7+z1UfLc5PqFFPGmEkS/agN38IXp/n61XKhFtrvSwrKIugx0P+RUBm&#10;sXyGs88/KM9sdail0x05W7XJOcEHJpiafdkALOjDOckkH9KLJATN/Z8ilGtQARg8c/5/OomhsFcq&#10;YVAPPBpf7OvAPlZCD3L9qY1hcAYZvyOP1OaYCSR2kucR9P7pqNoIgfuE46kVO1hcoATDuB6KSPm9&#10;vao3sLgDesLHn+//AImndgRstvuyUHP96mmCHBYAZ/hAPQ1KbW43FWtse6gf0NJ9jkHAYfp/jTUm&#10;hK5AI16qMfQZo8ok59eORjP4VYFhITnOCegz1prWbMwKjI7Eg8U+YZXIcEDP0+Y/zzTZITISWIGR&#10;gken1q22nq33YyWwMnHXHTtQbOReWjYfVT/hRzICoyyjmJuVGVwaNz7sI7FQ5K7j1469ateSF4wD&#10;9KYLWVmGA689COtK6E0mRkyvgNJkdeKFbjg5p5t5I+FTJPHShbZucHvxxSbJa10QzzJMZU59gP8A&#10;61L5rRv847cnFIFkj52E/wC6M0bZn+6Tn06Uih0V1LENsBxzyoAp/wBtmVSQcccYz1qJoJNv3yOM&#10;4Zh/XimAOPnZ+D29KATLK30iqdjbiWAL7j19cfjSi+mA+6QP98n+lVoo24eNV+9kgDJNSj5RzGyD&#10;/aXFKyKuyaO+upX2qWIDcljn+dTm4kV8F2x6Kpz+lVYHhXjeufc1PHdpE28yLkdOc4/UVg9UaQ03&#10;LMdzPPJsgEnI78H9acs9zC4crIp926/jUTanIVyrktg9R+VAuJ52zKFxjoBUNWNUix9uu2+6zHg8&#10;k8j8+lKLpyNzYzjkna3NVXedGBUNwcggZ/8ArU8Xcyoxe2UhecE/yosx2RJvDna4DFuPlAx+lTqs&#10;EfzNEc+w/lVeLU2AwLFck5O6rP8AbF4YfIWFFUggg9OajVFJXGzQ27kZhQsM53Sd6Kkgu2ByY0BA&#10;xnGKKV2HKy4LdOAH57gdTQIlU4Ynp17VqwtpFsGk8kO6jIBQj8On6mpDfWUoKJajHXhAPx/z6V0e&#10;3XY4OUxlg/dncxyemaYIQ2FySByMd/wrbSS1IO6FMkjqo4/Okae2hcFLVMjpgAGj267BymRJCANg&#10;DA4ye2RSmEIRyQoHT/8AVWnJJBJktbhc/wB5AfyqIxQZIEY/DrR7ddg5SkIo85Zc/Vc0ARrz5ZGe&#10;ygfnVqS0hcdQB2B5z7e9NWBifmI46YHb/CrVWDJ1IMxJwSx44AP9KQNEw24BPXHcVOkG/hl4B4IH&#10;H1p7wDaAEDYyRhfY0/aRDXqQE24GGjYDAHAxzTxd28bbBb5x0z1xSi3SPGUKnHy5HrQLePALqASc&#10;Ch1IgCXkCBsRtz3zSPe2x5EJDY+8STkU+O1j3ZZFIHYn/OatIlm2MJt455x/SsefuVylBZIHGQp+&#10;o7fmKcGtmbDIeegOD/Sp5rFDlo5Bg9s5z+NV3s5m4CHIJwSOD+NHOu4conm2MblRbS/dPRv/AK1C&#10;vYRgobVgGHZs/wA6aYWjGXj49W/x6GmyQFQCFzn0OadxbMcbi3iYeTbFVxyC2f6VKNQhxhbYnjqV&#10;z+FVzbKx+YkYIx3X9eBSi1YHaAAGPcd+1O7KTTLf9sxmFo1tVwOjbc1CNUByWtxtPYKR/Wo2tld8&#10;lMY6ZPI/maQWo4JAznk5xgU011Y9CRNROVYQouf+ee0U6XWZBwtumMfxZ4/WovsvBBHU9zkUv2WV&#10;vkQE5POc/wBKXu9wBtUlK48n6hTSPqNxIMFunTB/wqRNOuX4WIsFP1oGk3hBVYGYk/NgZNOMoRe4&#10;e92IJLi4bCl2C57KRTWmnc581h9DVhtN1FcobKbBHXyyfxpHsL2Jd89pIq9Mspx+GaJOLd7hZ9UV&#10;xPdh8i4fGf79ON1dbSPtBXjqCaVoG/hjOM+nA/xpTCBgSAYI9Km6AYbm62482Trxz2phN0c4kHP+&#10;fSpvKBXkgc9cU1oJGAwduDwSv/1sfrRp1CzIjNcLwzN0yxB6fpTRK6nqc989f1NTfZ5Qx/d4XHzE&#10;gdaURE52nJyOMd6d49wIMswDHJOO3NNZ9qjJPuCeM1bSyQ4Duue+TxU0GirPlo7iAgYAUvzT9rBE&#10;8rMuQ/NxyMe3NNAG4jAPPQHnFa0mk+UxYp8o6sOKja1hWMgR7Rj2OD/Wn7aAcsupnDIOSjDPA+lO&#10;ER4yGBx6Ve+yJjJjyFHJC09bMYw0QBx0xjH09KPbQDlZmtEIxgIBjv0FN8sgFjCRg+lba6bZ52vE&#10;CR1HP688VG9vpyOA9uvoAT19qz+swNPYyMYhQRlD+VI0cYXoB9a31s9Onw0dmqj/AGRT0sNJGUlU&#10;lsYADGj61DsNUpI5/Y5O6LIUYyAOtBjZlyFODzkjkH8q6P7FoMeGSNN2PmBPApXs9HuCwFvGqkY3&#10;DH/6/wAeKPrUOzD2M7nMMjDBz9eRzSLbl2L4P+Fb8uh2Q5im289CBUA0htzbDyOeMnj9ar6zS7g6&#10;ckjFmVwBH5R6Y3D6/SmtE2QxyMDGa2m0R5Dl3KjOQxHUU1tEaJd5mjIz+P5YprEU31J5ZdjGMCkY&#10;VjnuzCiOAfdGT7jv/hWhPYOrrGYACfRgaikQAkMAAD90nkVSqwa3DlZXNq3cDA6YP/6qRbORjwe3&#10;OfSrKDLZJ/Kl2EnOBx6A0/aRBK5Wj04yjarEepHan/2PInInb8T0qfzN3WMNjuD/AI05HlLgBwuO&#10;mBzUSlcfKQjQ5NoZbkEDnJbGT6fSkOlXB/5ar/31j/8AVVjzbjJV1/AGkWVi23c3K9d3H4VPtLdQ&#10;5SEaROQQsilv7pk5/pn8KjOlXajJbbjoS3f0681cBk5VycEADn0p6EDBAwT3pOrJDjCNzPksrmNh&#10;t5B+8FGeKb9luzzsbHY7TitSAnPHBz3609Qyx7GOQGzyvQVDryXQbpRZiPHNGCsgYYXoR/jSCMjk&#10;EjHoa6OMK42tj2yKsrbWcijeqHj+4OaPrbXQaoX2OT/ehcBiOeeaXY8in5uRyMnpXUSaZaPJhYYy&#10;SOhQdKF0K1clsRhe52jpUyxisaRw02cmI7gH77kE/wB8gH8c4pUBTIaTnPIDY/HOa7KHw9argywo&#10;zdCB29hViLRrGIsfLI9AxwB+lR9biaLCzZxISQJvET4x1xnigRSMP9S30IruG0mzchzaRkrzkj73&#10;v70q+HdNlAU26Zzn7oGKX19FLCSvucKwnUjET9cn5TQkdwVXMT887iBXd/2LYB/LaNB/d+Yc/nSy&#10;eH9I3b/J7A/KRg/hzR9fQ/qV+pwi2cr/ADBe/UD/AOtSiwuGbCR5I5b5v/r13X/CO6WhDrbDgcgj&#10;ODS/2HpvJKA5HyjJP4cVLx1xrBW2OF+wzjkKFx2I/wAKsQaNcyjfKAy+mMc12R0PSy27yUBAwfmO&#10;QaVNDsQwXYFPUHk/1qXjm1ZFLCa7nJDw/K2THAuRyCrYLc9qcnhucPuEaAnrx0rrTollG20xjj3q&#10;X7JaooKxY+orJ4uq+pSwsUclH4aZjsYQjPTcmM0//hGRGwRlRT/sR8n6etdOLdGXaePUbQM/hTjA&#10;FAUcD1C//Wo+tVu5aw1PqcsfCofHmYHoNpP86avgtdxzEGx/C6murEYOF449aUoBwSCf92s5Ymsl&#10;e5awtNM5P/hCG24AC/3c/wBBSR+DbxMFVc+gOBnFdVIgKlHAx3DUHyxghAB6+n6Vn9brFfV6RzX/&#10;AAi+okFvLUYHI39KZL4VvSvBUYGOvH866ggMfmjHHqKbIpY8vnjr/wDqo+t1h/V6ZzCeGbhF4QHc&#10;PmIUA/qaUeGJgf8AUgBuQQBz+VdKVQncQM9c00x5bzPMHT0HGKf1qoP6rTOdTw3cK2VeRDt4YYHe&#10;iujO3JUKCc88f4UUvrVQPqtMoCArjagHJGAQKBAGJYDLHpuHIH+c1eWNXBVi2c4ABxx69aelvEhD&#10;sGz/ALUgwPzrt5jx1Tk2UPs+44QfT2piRyKCcscdTzz/AErXMdr0LADuNw4//XT0jtIl3KACP9o8&#10;0nVUSvYN9TLFjMyhyoGR9aX7NPwdgyXwPmrUjS0I24HI3YwB+uKlYQuMbTjHd85pe3ZpHDabmS1k&#10;zgs1upwQMcinnS40BMsJwGwACeK1kt7Nl5y2Rjg4xUqwWCFpY434x8wJ79/TPrUurLuX7CJjjSYf&#10;THvil/sePAzG7E9MdjW1HFbNgK45HTeM/wA6cltEG8tVbJ7E/rUutUWw1QpvdGK+hzYwQFHv/wDr&#10;ph0EYCt65BPr610CRqCNzfjmnPHCBlypJOQSvP50KtV7h9Xpdjnm8NMzAo0ZwMjOc/5/nSpodyqF&#10;mRT1/iroSEU52KDjjBpshBwoVQ2OCBj+tDrVGtw+r0jBTRy3DxhMYG45+b6U8eHm8v5WB44P/wBb&#10;Nbi5RT8+SOnpS7ozwCWwOTnGKj21RdRqhSXQw/8AhH5Qc+eDjnGwjH15oHhwxjYk6kdjs5P61tEA&#10;HKrkDuT/APXoRt6KCOGOQSRwKPbVe5So0n0MVvDgk4lYKD3Vdp/U0xfC8SONqghidx56AeoPWt5k&#10;iXJ7r1z2pA8SKQpHAz0/ShVq3VjeHw6WiOfk8OQg/LGSCMgYbj68ilHhyExENCVBGMb2/TPIrd8t&#10;QPlwOmQMUjIpbkn8AOP1o9tV7jjhqEl8JiHwtvLSRHBKgFy2cDH4fzpY/C88bA5YY/Wt0gFTlB90&#10;9up7VChdFxGOM846Ue2qdxrDYdPYzhokqPkN244/+tSm0njXEOBzzj/61Xy48whwRkZGCKFuFbBH&#10;THBbjPtSdWT3NFRhHYrKs6MQIc4GSRnj8alMyT53xqpU5PQ4FSrIjHDMCMYHOf8A9VLIkbuGEZJx&#10;wQeR+dS5XH7NFSe3iuF24QjeNuUH+eajOmuH2pAgB9cD+VXxxhQoBUfd64zxnNDTFflA68EnoaXN&#10;JPcfJEzv7JQEl7dCy9iMZ/EU9dPt3G6a1jyBhhnAq0pJA6ZxyB0ppYAbsclu2f8ACq55D5IkK6dC&#10;WUi1QjOCc9vamyabZu5d7Ncj0C1P5wBYkgnnI74pjzAH5mwSOQe9S5SfUl04shk0nS9y7LIZ3cDY&#10;CPrntTksNPIbdBjJ7VMbiME8jjg801ZkUdMn0Ip88rbgqUF0QR6fpDZQwICRncE7D1Bpj6Vpbnaq&#10;ZG7ryOP5frUjSA/KHwCwJx6VGGd15lIJORkHn/ClzS7lckOyHNoelFdjQKcfxZ5/nVW58L2jrvhY&#10;KM/KSMc1aZHkOTI3QdDjH5VHtnhbP2hzkY27v5U1OS6kulTfQpr4alaMbZgo7cf/AFqbL4XlVgEK&#10;k553D860yZlbA4GexB//AFfrSl2XO5gD2Bwf1p+0n3B0KVtjKXSbmHET2ygdQwI5H6/lSSWMgQkw&#10;kjtjnjvxn+laZm3KTuPPUDvURmV/lCk44xnvR7SXUSo01sihFZRSNuMYIxggjGKfJpVm8W1V5x64&#10;/SrhmO7Y68LyD7/1oeRMYGMg5HNHPK4eygZD6VdQnbFhlxkDPShLC5YHcMH2rWcgn5wPXBAwf50w&#10;j5MZ284GG4q1OxDoRSMh7W5STYgDc4PQHp9B/Wmtb3uxmaA4HPY5/DNa5hfed0hxjrgUx4lQEE55&#10;5OKUqsVuQ6F9jHLTEbXtG4HQn16Co8jGJoF4GCCCf51sGJJBjDYBzhj3H1FOWKNBwoHTr2pqsrB9&#10;XZgGxstoZI8c88ninNp1tjHmEMPUZ/wrZktIZDuaJWPU4XqPrVWTTCxLQTAYJx8vf8acazuZPDNd&#10;DK/s6EDDEjJ5yv8AhTBZkNuVgSTzuGD+dax0q7ypY5yP89KZ9gmLcpkY+YKR+VaqtJdSXRkuhnpa&#10;ODuzjn7pNI1s3zFANwPTNX10+ULuUkAHADDn6df51E+nzxrlwV5ySP8AP86pVSfZTKbxSKykYHy/&#10;MCM4/EUBHCB9uQTzzjH51aa3kVSRGeuDTWibaBliR1yho9omLkktyARSDgDkelAMkeSo5/3On5VZ&#10;MLqPMCk8cEHj+WKZ5MnJyevYYx6GmpIOUhW7ljIORwc8jrU8d2Snzg568Ef0FNYOQN3PHIzSCJlO&#10;VTBJ5+XGf8azbRadiyLyRSOMgjjtUi6zIhKyZC+gGaphXUkHGR2PX+VIIizESMuRzz/+rmoL52tj&#10;RGtshAfdkHBIGcmnLrWfmZsnbyN2MmswRBWCFhnGRk9qcYHJxux7460FqpOxorr0Xy8OPXJPH4in&#10;jXFbhHPTrnrWTIGjO3Z1HPzUjiQKBzz0GanliXzT7m2NSkkPlxTAD3I5p5ubxFBkypxzgE/0rCZp&#10;UUYkYcDIBOBU0V+8QwzkuDwTScUthqpJGst/P0YHn+8OtK19I2WVSeeRnH/6vyNZY1SYHeIwTjo3&#10;p+dOfU8HcY+vQHFIpVWah1GVT5zEHA5XJpn9rEE4gYfQ5x9elZv9osAN6rg/r+Hb86X7eykMwBxw&#10;u7j/AB5oHzs0RqsuA3lk+4z/ACP/ANel/tLaPmZv+AjNZ4vg8bLvVgTgkH/69MR9zAxMSpPXOQB6&#10;fWguMuY0E1QyfecLjpyAacmpqzBC2TnqwHP5istiychsFmwuRj+tRBdxG/dk+tQ9xOUk9jbbUoUY&#10;M8hyCflI/wDr046nbuAw6EdSD/SsQhuSYzlRgkjv+VOR3ZfldgcfezzS2NeY149QgHDNtA4zk8/l&#10;z+dC3MIOfMzgfKMf5xWRHMwGU4PPbrQrzIoIAJPOcAVDgmw5jYGoITkHbnsTz/So31BVcEyNz0HY&#10;/lms7fK5yXJ54GSBRsfZjPHuaXLHuCbLwvt2COeucZ4/SnfbJCpVSc9jjp+tUUfHAAb2NK1xt5cY&#10;/GpaSWjKLq3M5UZHOOjDNFUftJOD93jqR1oqQOpbTrUMzJCvBIwF6frSDTYnOA232XuPXmk+2Ko+&#10;Vu+eD3pPtkqgsOgHY9a6eZnEoxTH/wBlWZCs0jbgfmO7rUcljCU6P143N/KnSXhIxnBC5zSG73Dk&#10;9uTzQm0OyGm1t0+Yrn/ZpipGE4RsDg7jz/hUouFZeF3A98kE/lTWKuQxQbsYyKpNABRSuwuQWPYj&#10;j6UxoZmUPv8A7xLdCfWpX2D5t5Hvkf41G0SsCyv2645ouhJJAElVSUJbg7Rnqabu2kkS4z93JPPr&#10;TxHIAFGOp4z29uKY8DsuPfvxRdDHiYAALKAAO7VIlyUAXzeo5w4Gf05qEwMhOSQCcntikNuM7uqk&#10;HsOaLoCx9pdsgvn/AGiRgUR3Ma9cA+oORVWaIbcEjH0pI1HRDgbuMY/pSVkBdF8GUqxJ78Hr7Ugu&#10;125WVecZBNUZAoVo+c5II9fakQzkkHtxx/hSbuBo/aDhhuVTnodpyKf5x5BKkEYNZwLnlwc/7Sc/&#10;zpA8wIIlY+wPB/xp3VgNCS5wMHkY7HnP+e9NM+eWbqOQDiqjPNnDHH1P/wBek8yToCD/AI1IF43R&#10;weCOOzUj3RUkByfmwRntVAzyHgMT7ZoFxgkFcnvxxQUpNF03m07GXn0Hf8cUou1JO4FfQ9cfnVI3&#10;BIxgZPTBzmk8zAyUGenAxmgm+ty6s8Uj5mk4xwv/AOqmiW0JZncEHjhqqCcrwYx/tZ5x+lHmI5+4&#10;eT6UF88iy6QFQWmT72AOKXyieFbp2HB/pVcMg+4T74FAeNRtbHsDxQNObLMsbkAeYAQeCCMn9Kav&#10;mLwZMj3NQExj/VsDk84bvSqzKQu4nPH3jQ3YLzLG+Yf6tj1/z2NIJSX3SFSQcDj/AOtVVnmALlzj&#10;HrTRNdHCiU7SM8CkmnsVHm6lx2U4IyMODjP9KjUjPzL+A5qubly20k8deetPE7MOnHoaZRI+wqGU&#10;MrD/AGaAqJlWB6cYNRGaUKORwOh6UgmJbcQxHoOaAJhgDIJAx1NKAqvgN82OxzUO9wcqaSOXYuAv&#10;pgDtn27UAThgdwZgSvYnNIjHcSGIU4wQf84FRvKzffAIzSG4QcvkDOM9aALAnkRQXYY+uf6Ukk5P&#10;yjHHoSKrMXVtpINCGVvnRQVPfJoAlaTIO4k/rQsyyDdGuOMAioDM5QkgcdqZHPKzn5QMdD1/lxQB&#10;cWV1DZAOWyCewppdWy5XBJ4z0NV977Qpc7u5/wA9KcssiqWdvrx0oAcFRVyEGPUDGfy708jPrx/e&#10;qATNn50AHQk9jSi4UN1/IdaUnZDSuyYhF/jPAzinmQbPkIHGQR/KoWlXIYIDnv8A/qpQ6E58o/XF&#10;YttlcqEeEOdwlAz24GP1prQHaRg4xnINPMqpzjGTTfNAbG5cnocdaV2HKhjrhQUUAgcndxSNAZG3&#10;lhzUgLZ/1e3kml3xLww59zV88hJFdoCFI252jjPU1G8bFiQnHYbv/rVaZm2qdqjn5eCaQoDw6rjq&#10;OM80KpJA0U/KYrkx54wfmzx1+hp5hkZduOR91gR/h/SrO7c23Z3wp45/SmmUbOVO0HgHt2NP2siP&#10;Zq5Ue0mZduc4xjpQLFh8pQHPU4q6zrgJ2x0xxTS5ALYAKj5ST3+vpQqkkU6cWU3s2Xlk4HQ4/wAm&#10;o5ICSNic9B3NaIK/d2A4689KQMkTDGF75xk/yq1WdtSfYxM02xYfKoyO7nGaY1lIp+ePg9wOv51q&#10;OUIJZgG9+1NkkjbAYNnHDAdB9afthewgZv2MlsqjZ49P60rW20tkc+46H8Kvt5BYskZBY5yR39qc&#10;JU3ZRM+/c0o1n1F9XgZsdgzsG2n7nGemPr1p8umSJGJEA9SB3q85V8Dy8duaTeYvlGMY7n/61V7Y&#10;PYRRk+RKjA/OD1yR97jpQY58lGUgdScZrU3o4WNiSCTgA8Z9qb+4YqSMEHpjt9aFWVxexMtVAXcs&#10;RPOB0NRyRBF3eXj0A/8Ar1ruiMhUdyeT0/lTGtYmBJxz6AcfTj+lP20ROizJEBkG1mwM9T6Uxw4I&#10;MjEkjC/N2/Ctf7JCOSmc9B6/y/lUbWdvIpCxgc9/5cVLqq4vYyMxd+0ckgnnLcUOzL/GfvfLtbFa&#10;X9m24O/H5mlFhbqSyw544zzR7WJSpSM1TOuSXyT0NBllIDux4GMgdOO56VpCwhGA8Sk/xHGKQWsC&#10;lXSNuRkgNk0vaouMHEoC4IUr5e7KkZJPXinwSFhtZCfXJ5/lV021pIpVkIxy2X6fXmm/YrdV8t4g&#10;wI+63QfhTvfUqzK7T/IFTAYAAkfw/Wl8/wA0FySCG5yeo/KpzZWhzmIHJ/vUn2GDOxY1HHIBPIoK&#10;5UQ5ikfy1cD8M4H0qRdqD5nwvIGeB/OhrK1kTDpg+vI/rQtjbqw+d+Onzk8/hUTk0HKgBEZ2t1x9&#10;3Iz+NP4X5QwbKk/epptIlyUODkZwD3pHgRSwLHr3Yis27sY9VXg9PqaGTByjBgTyO6/SmKhAI3nG&#10;OFz3p0ahGwCckZYk/d+lIBjLIGITkZORvIGf50VJtaUlHXIHfJx/KigDb8z2b+WKPOdTgKSD1wKa&#10;oJOfL/75GMe2SKePl4JroMHBW0B2Drl2x6k0u7cdpYfTGMfSmsik7xwe+FBzS/KBgcZHTFBPJIkT&#10;aP4v1oy2Rh88k4qNMMOucDJwKepGweuOmM0BySJQ+F2ntyCKTzADgYyetR7z2pC5B5PagTi0iUTl&#10;uNhyuR93NKuQcYwOwxUAd9wUOcex/SlYuB8rc+5oEotk5TJBz14xjNO+VBhTggevNVfOZBkSDI9D&#10;kH8qXzt3Jbr14oK5GWJCqrnG454weTQscY+9tHOahLsQETGPX/61NDMoIxn0OaByikiVyjEsGUfl&#10;QUUkAxgYHG4DPvTPM+QEN19c0iTS7NrjnPr1oMx7RR4wo57DAwP0pHQA4Dklvu7gOP1pN0e/c7KW&#10;Pr/+qo2c53fKcnsetBV42JPKiQ7I8A+mMc/hQYQcMrj3XP8AOm+YpA+fnB4xnBpPMBTA5+vFJtIS&#10;TbDyEjJK8nuMd/WmsCTyMenGKUSvv3kZ9v6Uu7DhWHQd8HP0rOUnfQrkkM3sFwFz+HWgMXIU9h/n&#10;60ZON2eO1KI13ZGevUUuaQKDuBUYyDkfTNNdRvI2855OP85p7Eg4APPVsUM4xgEnI6cijmZUodhq&#10;xorLhxnrjHWl2BRtJJHcf5FRyh1YKvHvupd+3gnrySRWnPEcVZD1jTG4Z9eaaVG7cFG498cmmBhj&#10;IPfvjFKSDwn5gVLmmih3klyHwAQOpoNui/KJckHGSc0wONx3McHv6cU0TLyFYcJnOf8AH2rMCQxZ&#10;PDE/7y0ySQxpsQFj1OKcSi4O85GCQB2pjMH+Yc4wThf8+1PmYCR3DyrjoMYBGR+lBlK9N3Xvxgfl&#10;SsScMrEA+tHzIcSDkHHTP40+aQCBi555PYc9aeJVdcYB7cLTWYYPyk9iAKjWQbsFR93DbcdaOaQE&#10;h+dxnkY5yKdGxTkEGoURwx+fHORmnM7Jkbh3PA7d6OaQCuDtLAHA/A0JI3JERJwM9B/jn9KjkdwW&#10;ycHHQHvThI2S3TJ4yMcetNSd9R8rJDKcbcjrjntSDkhfXuDimGWPb803Oc8GhSvADdOhzzUttsaQ&#10;9c79uMZJzkUiyKPvg8kggDNIJMN5qtk4574qNpGb7qkgjqrU+aQ7ImJwQQRgdgMgfX0pYZUjBX0b&#10;OQOtV3Z+GQMCPbrRvkBJA+gIFJybCyJy6urHAIxgkk+uaNy7dhQDI9BzTPNG3BbJAHB6UxTt4Bzn&#10;npSGShsE7RjnpkHH5UjTKSFHeotzc5Xk+pNNIyMIcc9hmgCXzMMV2r/n8KQSONwcMOOMLSNIV9Tn&#10;rkD+vSmgkEnjHpjGKAFEgIAMYHHXYo/pT5LhgeGx29efwqIyoRgHJ9hmkPOCeSBjPtQA9pgWLFQB&#10;jPIBIpZJIV+YHtn5QM//AKqiI5yB+OaRlHBPYY9aAHrckYbYfpSG6wQWU8k9T+VNABOAe/6UyQFU&#10;LqcfNjcPX6UASi6KKFaTnHJHel+1gkl93PVfaq/y44J5GVGegP40SthAEYZ6Etz/ADoAn86MDP5F&#10;uo/Gh72NPlkU5I6d/wCdQLCMZbv1BUf4USRkoQnJ7DPSgCRrwFwykgYGADn/AD+dO+3AcOgX3OOl&#10;Vf3qDLDJx8w9fypVAdcDj8aAJ/t6t0P6dfzpr3McmA4zg5GKgaIZ5DMfUH+XelCIAHfOM8EjFAEp&#10;uoyOOSenHX9aaLsDquQeMkdagOY/lB4B4IP+FJIs23agGAeu7GCaALSXKgEk/ie9Busc4wM1Ryw3&#10;Dc3OVB5P4+1BDGMkqDjqdoNAF43eOdxx3pgugOCx+UnPHTiquXDARsF45Pt9M0nm565XnCggjj8e&#10;f0oAuLeINvmDII6n1/pTZLsAgH0wpNUpZc5CydOBgZwaQMFbavGF9e1AFwXWOFxx7k/pmgXsSgcM&#10;fYknj8/5iqQYscISQewpQQP9ZjAPTdx9Bn+lAFuS63g+UvT+6QOPQ5piXpK7lAHyk8jNQO5UZUsM&#10;9s4qEk7sbiM8DNNSaAum7AIDOVz1Gcf/AFqdJMqkZIye2KoMkhRdsoG7+EtkD6c0BpNxDNxtG0YI&#10;456U+aQFtZgSScqf93rTmuD/AHccDPAHFUMupwsh55wWOPyPSkAc5XO4DnBXjnqaTbY0rmgb5Acx&#10;sMgdAp/n0oF42ANpAzkDP/66otMA5y2Rxgnmmyyuudr8+obI+lIOVltrnL4Ljv70CYjneNo4INUl&#10;8xU2+b07HOP0/wAaXzHCkBj7kj/65oEWZL+YOBnK44A/+tiiqUzAL8zNgd1Gf5UUAdsE2D92vPrn&#10;P9KduI+ZiVGOxPNMRJd5Uyj2U08bipCjp1xTuzMaCXOQSRnuc/zpDIhXCMR6cHFODAc7cd/xppdG&#10;5CA+/FF2AqMB95t2Ohz/AI0oRCM7fzpMAISFHpTSzA88DPHWi7AkZlQbmP6UuFBy3BxxkUwsH+Vc&#10;j3IzSbVHDPzjtjmi7Adv/hAOO/zUZ5659hx+tA2FcKQTimjOcqw9+KV2wskLtAyzkA+p/kBT+V43&#10;A8f3e350x3CgyBCD0HY/rSktsA7MM49Kd2AocbsqOfXFKCT1/CmqV6EjoBnHWgbt2V5A7UXYWuBw&#10;EB3556Ac0F/Y/nSDyyeOvpRIVXHKjPXNF2DikODh8xjOAMnHamxvtIDA4H3WwOaaqknkkEHII5xx&#10;60HG4ZAHtxRdi5UEhy2Tn64yaFIVBgj6YxSMAFwygn1JoCAoFZQ31ou2PlSFJPdT7+1NdgzcAj3A&#10;6UjRlVzn7o78/wAqVFVshl7d/wD9dIA80KoQDp2A6D160Ccg5JB9M0RxhExgcHqBikMKq24ggdBz&#10;+lBXKKZN78jtxz/9akDgoUCHBNIYwjZC7SRzSBmxtz27GgOUevypuPIUc+1IWRiSo6d6aC+4Hjr0&#10;NChiNwTknlqA5RDuI64HrnP9KcqkfN5n0FKEJXLHNHyoMlRigOUaM5KgY3cEZ60kDq8QwwUt0Xd+&#10;lOdt3IwMDKmm4UoBz05IJ/pQOyFIUMF6nsOev50Ficnrn9PzFNVAm5idwx9aGYljjjGBwaAsgdWJ&#10;yDxjoKRom4ZnY5PXJFCyBV2lMncRkYP9KWRlBC55x0x/gKAsgUYBDRnGeDxSHJUAHp0yaQfeyUA9&#10;cdaQhgFBYkZIIA9KAaFZkJ5HOO1CgBtydO5Bz2pCH3DaxwOMZ4/GhCEXDYxuwCP/AK9AJC4ckbz0&#10;96YUjUDEYHXgLgU8bc5O7gc56UjMrYbPPsRQMYAuMKCOcccUicHmT5s9M0rfKA4ViM9qN24gK/5D&#10;I/8ArUAO3OORnI6HOaazsSd2NwOQd3r+HNLhsYDYpDvycoT6Hn/GgAOBjHHvjpS5HUEH2pu/KkBS&#10;M+lMLkKGABPIHJ7UASMQrc9AOnrQyYUf3e1R5kJBP4fTvTwxHv7GgBdoU7cY9SO1NZ8AAbh7Bcfz&#10;PNDyc8rn1HrTWZh0Xk87h1oHyjndmwqgg9/pQG28lgCeoH+IqFsSMGPXPPPX8eM0qlEOAmATwM/4&#10;0k7g1YfjCbiTnuc0CT/I/wD103eRwSfwwaTJGSTn6jFDdhCSSyBtq5yTx05pGuhkx8Ejrg4/nUZL&#10;Nk78HOc7c0OrBCEcgdgDS5gJDIM8556YFJKxLEM38Q7dsY/SolOW3E4GOxB57UrSFjk4PB5JHp9O&#10;lUA4TMhBZsgMR8zc9PTNAuWJJ25X+9jioiWCnkEY4GAQKMksGB7ds5/pQNK4/wC0Mv3WJH1yf15o&#10;W5Mh2NkZ5HTpUIygZRwCegHU/wBKQ8spGTtJ/D8qCrKxM0su8EEEAcL3/OmPM4ABwvzYIwP8aRWk&#10;XHzHAPODnNMZ2J3SRkgDAJbJI/TFJuxBKtwx+XKnBOcp1/X+lAlcLxEgx/EB/jUSyEgKAQPQN/8A&#10;r/SlJ2jByMng9aXMApmYZKjg9QaakssQ2kNgjIApJAFGQ/fkHt+Ypvlqw8vyweMgHr9aoBfObJPl&#10;sc9emf60MzFAAcEcgZwajPAO9encnpTmA27WGMdhjr+NAAJgD0BHQncvb8aUPGUKheOM4GKjZwCC&#10;GJx6nP8AShWBBIbv3JNABKuPlU556k0m7nJOR3NAC7/3kgIHOcf/AFqGILAgggj1NAArLncAM+wo&#10;LKuNqjJP5VHtl7EkDqefXFNV9pIZjuPB5/woAkM8m47lGATgn0o8xGxlGAP3hmot2d2/B5wSeOlA&#10;B43E59jSaYEwlkyCgyc/Uj69qjMox0wCOetNaRXYBlwF6Ag8fpTfNUncg+UDG4YpcxV0S7hggpgH&#10;HTt6+1IspLEZHTDFjz9KYp79fQ9cU0Ng/MRtX727sfxHFJsOZEu+JcqUBPvjimK6DgbcZxsL5H/1&#10;qYQzH5QRjg4biml26BiRnkDJP5U+YOYnlZdxxgYxn0pokZZQy42jPbH86jeQsAu7aM/nSIfLG1gf&#10;rQ5CbQ8Km3ayA8dC2f5iioy0hyRjOeOO1FK7Ed8CXGwjOSfm9OKQKqH5+cjp34rIvfGujaXrMXh/&#10;UdQtIb6eHzYbOS6HmMmcZx168e9aU012r+VJYIp/i/en/wCJquaL6jsyUsjAsB244zmja4ONnHoK&#10;xta1jVbLXtLsrK1QxXTuLrfchRGqjO7lSSeegxmtDdqEI4tNw9GmbJ/8cp3Qiw42tubgYxk0wtGn&#10;yMR7EnrVa5u2hbM97bwYj3t5s4Hy+uD2PY1Vn8Rabaa8vhabxLp8WpPGHSxMimZgeQQhbJB69OnN&#10;Q5pOwuVs03jjUYV1yegP/wCqgbgwQ9hzxVe6m1GOyuntNTgaSG2MhUW3H1I39OKoXXijSbEpa6h4&#10;gtlnFoZ3hVcOFVdzfKCeenGKOawcjNfG3gHOGJBxmgurBVJA6gAEAH8Kw/C3j3w/4ztZLzwnrVnf&#10;eS5SZYnIaJx1VxglSM85HFaIn1CQZNkDg4BSXjPXvGKakmHKXVJVQVKkHqRSiRQ/3hx+tc/q2pay&#10;fGGjafamWOO4huGngxlXCqMdSOmf1FapfVXuyg0ufPUhti4znHGeM0OQcpbyS24A8+1BGOnrVaa6&#10;1O2bybjTJo2Cg7XiwefbdTPt8shH+jy5PUeV/wDXoUhlrIwV4y33j3NK7EgAcHHyhRVR9WaNvKe1&#10;kDY5HltnH4LxT1vnmi3R2c7AnkpCxI9uAaHJITVyRSgYngnHTPJNPXqM1UN+Y2+SGVPYwMSB69Kd&#10;/aMsmdlvKR2/0Z8nnHTGaOZBylqQbsMDwOpFRbQsgc5wDnKjnPrTHmZdpltLnODjFo+D06ZHP/6/&#10;SobjWbW0EYuBMvnOEi32zjex4CjC9T2HcU7pDUWi3gg5YjGeu0Uo5IYY+7zz0qodTg24NlOSP+mD&#10;/wBRVbWPF9roq2qT6TezG7uBDGLaMNtYgkE5IwODRzIDUUHbimrHhsk/XjrVZtVWI+WbG4J6cBOP&#10;r81MutdWzlgim0y7b7RKY0MYiIBAz837zI9uOaXMBbmdI15wB7kf1p27OQTjjtVX+11LDZZ3AyvI&#10;I5H5GganFKgT7POPVvJPJ/AUuYCx5ROCuB6E8UeUc5d8E85HesmTxppjeKI/CMYaW6ax+1MIkLGK&#10;PdgO4H3VJ4DdCc1o/wBpWcbbHlRTt+YM+0qevOapSQEoh/2+PQCkwp+6Q2emOv6VH/aNo4KpqFvk&#10;jj98uf1NMN3bebte8hIPQPIi5+nIpXYEyoy4wNu49lPP5mhgRn5eM9cVROvuNci0sW0bLJaPMsyz&#10;A/dIHQZ9fWrD6nahyodTheBu5Pvii7FdEzoZSAcA4yOCf6U0xuSAeCOuTg0z+0bbYsizqOMbSQDj&#10;PvTTqNsQuZ0PqA/T3ouwuiRMbwm9eD1zTmDMdsmB7c81XF9bO4O/LLwp3EjFKdSsocotxGD2Aei7&#10;GSgMemaa25clc/f79f0xTTq1lnaLmMnvmUcfrTBe2TopjuoSRyV8xT/KmmwJ9oI7fXFJnAwGyfc1&#10;Ct7BhmLEgY+5GT/LNI2owruJFxtUZwLWQ4GM9hRdCuiTDfxDjvigMQSPboahtdTt7+1jvbXzDHKu&#10;5S9u6kjGRwwBoW9ti5zcxhuMguB+hpKV2F0PHygjP1A4z+lOYnHXd7HrUEmo2quyC9hJxwokU/yN&#10;Ed1A3IcHjsOPzpt2GTkccAg9xkZzURDODvABPDDB/Ske52MFC8dQAp4oMsjxtKg+VSNzFSAM+uel&#10;TzBZjzuRdoVsD2/+vSdeWOPpUYkmySUIA4yV7+lHmyPyImIA5IQ4p88egWZIW6uOnGQO2BihpCDg&#10;LnnrwartcEMuSyknAGw05GLAs6Ec8N6ijmAmLHdgLmm4IJBZdwIyuajkuIYUwZUBPQs1C3W4bm5B&#10;+8RnA9/ajmYEshJ4AHTt/wDqpjByu3gcdz1oW4jBO3LHGdqgkkfQDNU9O8QafrFu1zZmTCyvGwki&#10;ZCGU4PDYI5pOVwLTITyOx6c0oRycEgf1pn2pQuSwximS6laRuYpZlVsZGelK6Ae8ZUHb0Jzk9qFQ&#10;qgjzgD7uP0psV/ayxi4triKVDjEkcoIPbg9DzSq+9hHtzk9jninzaADRsQVO0cDo2ST788U0o4BE&#10;aYJHbrRhpidrSDHA+XcPwyef1pFidSGdGz3GKW4CuhOV557CohEcBiwODj5wSPYdf6VJ5zOwVAOe&#10;mePwok3LH85bgH5lQ4J9P/10DS0I2jZRjkgDAyPT8KQKxAO3O0YAOQP/AK1ENwpZmOcZGAR19aeZ&#10;4UQDeDn19aV0OyGyRyM/JAIGce/r2o2uq4C9OpJp3ngdDknqQaY9y20rtBJJH3u1O6JFOVIJUj5s&#10;Hj2qNHY5x1DZYc9D34+lAkDuQXODyML0NFxLbW0RuLy8igjBAaWeUKPYZOOfxougGj7oVlJBHPHB&#10;54x+FDEFSrdx+tZd3428NWc7RNf24VB88kt5FH0HJwxzUs3iKCPT/wC0YYZpID0kgt3mH1zEr4ov&#10;AaTbsXi6ltpH3hjj1/yKjknUgkOCeoz05rgfFP7Q3w68HarZjX/Fpt4pi4ntfsU0s4XB2v5ccZcL&#10;uBGWUKTx1xUMf7WH7OBdv7V+KUNoY4/Mk/tOxuLTj3M8a/nk/jS9pBbFezl1PQUvbe5mns7a5ieW&#10;2ZVuYlkBaMsMqGAPGRz+FKXlSMygjBHDbeMV8i/Ev/gop8BtH/aP0c/DD4sxXWiyafDF431RNOmW&#10;3Bt5J2hUvLFmQMsgG6PIIHUYrzf4mf8ABWPxx4H8WXDfD658KeLdKVN8F3Fe3lq6L33I0cUQ/wB0&#10;NIT1yMgCXVVxxpts/QFX3AYcqPqM5pXdlBIlJI6jNfnl/wAPZvEXiy2i1PQ9P1u3n+z7Z0W9R7aW&#10;Y/3I2VHRVPI2ufciuUsf+Cpfx1+GfiKfWx4Ln12CWza3s5/EGpSTRFQ2S5jhIw2c/wAbHGO9L2ie&#10;xToySP04d2KZIGc8NjAFRrIZPlzu9QOa/ML4hf8ABaH9qPWdFFh4X8KeHtAk27lvtF0lrgv7brl5&#10;0Q9jwD6gV5xH/wAFUP2ytdDWviX4y6lpUTsN0+mWNs0iofvABYhjjPPUdiOoOeXYFS7n7AXd3b2V&#10;q1/qF5BbQopLTzyKigD/AGmIAqhoPinRPFNqL7w5qsF7ByDPBKHTIIA5HXueOK/MH4a/th/sqXGv&#10;jWf2kvFnjzxjewSrJDL4ulvL1rdRzstxDcW7Bm4ISXfGABycc+yfDv8A4LQfs1aQWg1H4VeO9M04&#10;Tsgg0Sx0q4hij3EB2UCGYsVAJBZuSeT1L55oORo+6GkZ1B3jHU57UmZEVvmySvUj0NfOOkf8FZ/2&#10;GtesVmi+K97p02fntdY8K6gj/QeRDNHu+r496sT/APBUP9jAeF4fGifGjS4kMwguNCvbpIdQQ+YF&#10;8xYyTng7sAlsKflzT5jPkmfQjM7ZcHg+9PZncbiu3PHBzWN4P+Knwv8AifZW+ofDj4laLrMd4Fa1&#10;Sy1BHmYEZAaLPmK2MfKVB9q6GbRtZt3Edxp0it1CtGwJ+g70+ZByS6lUZLEKR05GSaQOCDtddo6n&#10;PSmHU9HlnkjTWLMyRcSRC5Xch9wDkVX1q31qS0jvtD1Eo8By/wAokjcHswOAQT6EH3p3Q+Uu5O7L&#10;EDI6HNIxIOVGc8dT/jXO6X8Q4pruTRfEOizabqVuCZrcEShhxhlC/MMkj5SMjnk10C3EbFgpJKjp&#10;jn2qVJMTjZAjFMgAn2HWin+YuQwcjPAIIFFURdH43eDf2jP2kL3XYtf0rx/e/bNNASO4v445jbLn&#10;cCFkRtozzwMHJ9TXbXX/AAUO/b40xrxrb9oDV5rm5mLyw/2dbyjA5LIJLciJPZAFP4VzWm614Xhj&#10;M9x44gdy+2EyW3lMPXJwfyFalnqOgyQbpvHFsNrnKKcB17gEnP58V879cnHU+g+oQf2i6v8AwUK/&#10;br8Q+LdP1W4+MOsJd2UWyI29hBEgHX5oo4VjYnP3mBNZ+nf8FAP20orrxHp/hz4q+K47jVJyLtrg&#10;xhJJWJ5hZoz9mPzEZi2foKZb3/heRZYZPHESRu5z5W6TI/u4GAp9yc1ClnpiW7Q23i5Y+CIpJJt/&#10;l5PJCsOB7VSx0mS8vpr7Rm+Of2kv2j/Fl82reLfHur3WpNdJc3EawqqGfy1iLAooRsqgDcfN1OSS&#10;aoXHxn+Nur+KbTxxfeLNVfWdNi22XkqyyRRr/wA8wuAgBOcgdeetbNtJDbr9hm+LgaMyEFYXjKlP&#10;TB4z7U+/htpblLay8YxSggbWiiCuw78jJz+Ip/W2wWCguo0/ty/tRz+H7rw2vxW8T29jezBruK2m&#10;Nu85VduGkAEjLj+HO09cZrlNZ+NnxD8Y6g+tat498TXd7cDyzczalOQxChQCy8ngAYJNbtxo2s6d&#10;ti0TV1WYDCXVzOoZxnOGVhux+P40y6Xxna+beXaWs6oAYt1wY33HryQc89gKaxCvoyPqhF4I/az/&#10;AGiPgtpcng/wx8QdZ0SO4ufNaFmNsZJWUZO+RctnAOSe1elwf8FL/wBs+20O0tbf4xz2iw24jxJp&#10;1q8xA7lynznpyf1ryvVNF+KGozfaYYreBPKy8ctwrYOOT8w7+mKwtM8H/Fu3uB/afjZrSJnwsdsV&#10;Yn6FiPyrZV4/zWM3hZX2Pbb/AP4KXftlxXdjrs/xszc21tNbxM2l6crMsy7XJ2xcyAAFTjII+ufH&#10;vEXxJvvEt/Nf+Jdeur65uJxJd3Go3bSTTsCTliee5pgtvilcF4be+uFZXZd0rxxhl/vEjPeq9z4N&#10;+L8Y+2DXULOAotpLrhueSMYUE+4/Gn7dfzi+ryStyno3gv8Abt/aX+DHgmw+G/w++K2paToumea9&#10;tAY4p41MjbiAZFb5M9AOmT6mt/w9/wAFWv2yNE1ltZm+MEl0ShD2t1pkM1u6kcnygAAeOCOleJW3&#10;h34txb57gWMi5O6ORIGA/EKwH1zn2qxpOgeMoY2n1HSNCW03YZC8L8eoYgc+1X7aKV0xLCtvY9ZX&#10;9tb9sHx3fXV/ovxo+IDTXjtKYtI8R6hHbRbjkhUSYRxg8cAADtiiX45ft369pF1pfiT4g/Ea4tLm&#10;Lyrm3n8W3ksUyHHBzMwI/qBXJaPZajpFk1vc2lmhkZXiYRFcD+6AnT69PanzeJpLFmSC7slKceUl&#10;pMST6BiRzWDxU+husAkrs+ofhX/wUm/a5+H/AIQ03wd4h8GaRqdnouni3S+vjLc391sxsLk3Clye&#10;hbt6HpXgvxH/AG4/2qNe8S6nrl/8WvE2lC5lXbYW97JbxxICSiqQc4UEjOcnvmuatvEGq+LYpLea&#10;zvIfIJFuWUGNm9Q3/wBY/WjUJta0618+Kzl8xkwcNJMxJHQDPyAfSl9acviYLAwa0NPw3+3F+1Jo&#10;jxzaZ8e/EpaKIpsuNUkkUjdu+bcTu59T9K9E8D/8FB/2hNPvdI8RpbS6oNKuZ5I457mRoJJpCSzs&#10;ofP8bdwD37Y8cmm8QXNs41HS47SB0VvNZZHcMOAeASOv/wBb0veZ400VYvst/aXMEcfCqSrnPqG2&#10;kH8zR7dWumOOBbPqHXv+CxH7RMGiQ3OjfBXwtHO8h84zxTOgHbaTdglv9nArkfEH/BX/APav1R7Z&#10;otD8MaQbMmSQxeHpJGcnIDMZJnCgAngAH3rxWTUvEtxH5tnbz20wbIdG2h/bIJx+dFwniaTUTNLY&#10;XCwyhS8ghyTIf4RwD684xTeLb6g8taPcNM/4LL/tUXd3LpFrY+Bbu7MQYAaJOpC93H+lKefcEA9K&#10;wdO/4KfftTeGPFWn6lrnjAXNhZXPntp11bRlHQZzGXIZucsM53YPWvIr57a08yXWtHjV1JjVp4F8&#10;w56BSVwD71Q0E6fPLFC+kIWjY/IsKuSh/iLdj9KFin3J+oM+rrT/AILjfEK4u2urf4MeE1t7h9tt&#10;bLeXaMhPGC5Y7vyFVrX/AILIfHW91qRovAPhoQWiOHs2upSoyOrysrMSD027R6hq+X9dtfBFvcG7&#10;bw1a4eQrLMC0ZJHdmAJI+mKqS6d4ONnIdUtrZ9w/dRLLcyRn3++MfWq+tyWzJeCsfXnh3/gsl4j0&#10;zxC3izxn+zlp1+W0k2i/2RrpVmBl3KS5gYMFHAHGPWszx7/wW0+L94Gt/h78G9A8PQyMNk+sXE2o&#10;PjkfKE8hQ2eeQw9q+XLS403wvZq/hzTUtTc5yyS3GFUD++ZHz+Qqzod7osyhPttq8yjMifbW2eY/&#10;90Fc+lH1ub6i+pM+m9A/4Lb/ABTtPDj2Hiz4RaJdXqtsi1XT7ya0jcFcZMMiyhm3c7lZRjjb3pYf&#10;+C3PxKn1jT52+FPh1bOK7zqVpBfSB7iIrjartkxkNznBzwD1JHzLean4L0mJrnU7a2ZROY5oYJRK&#10;pHq6E469fQ+lQ6HB8PPEtvLeaJ4ZiiaJl8xlgMeM543Dk59gOlWsTPuL6k+6Pqzx3/wWn8bXIWb4&#10;e/BPSdL1BoZIY7zU9Ue4iSJsYYxKEywIzw+32PSuV+Hn/BXT9pnwz4kjl+IE/hrxdbMC02k3Okx2&#10;bKuOiT26Dp1yynB9R0+ebmwNiLuyi8JrO0g8q2ubqOKMR56MMpkkc87h0rBHgbVLSCQWl9cX91LJ&#10;iW6ubuVxEehCKhIP6U1iX1Yf2ez7R1P/AILOfFC5vFfRPgjoFtEbdw0Yv3dxJkbXLuAu3HGzaCTz&#10;ntXG+K/+CsP7U+t6kuoWd/oXh+OAGOSw03QEZZMkENI9yZW3ADHyGMHceOBXzBpmrWEFmdGi1Gxl&#10;nhDRO2oQxknn5lHyhiAcdcn3FPh1XV9CEs+p2Ftf6dHGA32VS0gUc4UAevqxoWIk3ow+oW3PsPwz&#10;/wAFp/ijp2lJpvi74M6Bq17G58y4srqa0Lx543KxdQ2O4IH+zWHJ/wAFs/jpbNePYfDHQA93rJnt&#10;49QaaT7JagALaKqMjEnq0rZOT8oAr5DvfiVpZ0/7evgi5tYJJ1DrLa7CVz0JIJI9SCtXXN1qGhf8&#10;JT4i07SDbX98v2eSxshCpONvlbgowAOmctkdTVxnUe7sZSw7iz660/8A4LYftAanqINx8NfA8UKb&#10;g1vHa3wzwSMFrknI+uParGjf8FyviDavNb+LfgX4ekmvLox6ZJZ3l1EInK5AcESGVR1IHlnGfmHW&#10;vkL4WfCfx7q/hq91HQmMcDa49tpKyShHvZCm6RIlcbXKqpLEkY+tctqs0+ufFaz8P6pqREehWktx&#10;fM0BR1kIx5ZBGRwcEnp27VcZtytcl0Ln6KeF/wDgtbYWujLb/EP4J20mqtcEGfR9QaG0ZP4QEl3u&#10;GI7lyBjoak1j/gtXo2narAl3+zhnSryIx7m8RgSxy88ZWBlZSnI+4cnrXwnJc+AdLg05ZNQtpkSb&#10;MqCQHG4HBwxPAyOopvizUEtTazaZBpsVom97aWZPLM2FIwMORuGe1T7WqtLlLCXPuq0/4LQW8eqx&#10;adp37PcY0S2QRrPP4i3XMwC8LtEIETbs5bMgAUDaSSRq2P8AwWf8OHUpodU/Z/mjtAD5Tp4my5GP&#10;4j9m2nPt+VfCOnax8M/JtbndZXEhgVpo4NQZSrEcjCyjn8FrKg8Z/DS41uTTdPt1s9rOqSSC6JbA&#10;5wTIcnnvj8aXtqvcf1NdWfbut/8ABcPSofDr3Np8AYLO5V2QS3WvNLCGEnG0CFGYFM5G0bSerV5h&#10;42/4Lb/F3WrRz4P0qHQUy7KNL0+2nuSdxIHmXsUsbIFIXHkK3y53nOK+Q/iLqmma3Y6VfeHrZkgM&#10;EkcokAyJd+CGBJ+v41yE6S3haKB5Y5YhmN0m5GO4BJB+ldFO8lqzJwjTdrH0b4z/AOCpP7bmu2ba&#10;5YftB6jp3nMQLdNK0uEJH2J2WSqrH/Z21gR/t2ftd2l1BrDftVePDJJ+8w+rzFG46GP/AFRHoCpF&#10;eHWV25nhFjYWMF1IrRyysZGaY+5kACn6cfhxUVq0zNJbLaIk0cxXauMNgZJI4x/I+ldEYqwadj3W&#10;T/goj+3GzkP+1Z4xCsxPlpdRYJPHC7ML+AFTWf8AwUZ/by8P35kj/ag8UrlcoL1bacE4GMLJEyr+&#10;AFeCFgQsKljKGPmrt3AD25qzPd20qH7Np37xflQkhMH35p8qE7M+ibP/AIKtf8FC7e4WWH9oaeTe&#10;cOk/hXRHJA9A1kcfhWnp/wDwV7/b+kASf426Su1c+ZeeD9LUfmtrg/gK+W1u4xKIf9I8wKwdVceg&#10;7jtz71HY6lbsJVFq/mEsIcybQo6DPA5pcsWKyPqHUf8Agrn+3lJdBrb486bIpTczQeF9NRV9v+Pd&#10;s9O/r0q3a/8ABY79vnTooo4viNoF0VwzSah4N053f1B2Qov4gZr5WbUNNhVS8XITLsQTuPT6Corm&#10;9K3KFJJGVRkNjG0d8Z4o5IhZH2Nov/BcP9uDSmkXUNM+Gmsq7lmfU/Cs6NGMfdUWt3Cu3/eUn3pR&#10;/wAFuP2xLWzaPSfCPw1jR5WkWM+FrplTcckD/TdwyfUmvjua/sJAvn3UhYgchQpwR/u4qC2e0JK3&#10;FwVUKcMVyT6ZP0p8qCyPsz/h+L+2vHAXi0L4WrIxx8nhC9JXPfnUMfpWf/w+s/bjcEXet+ElDAgL&#10;Z+F4YsZ7jf5mPyNfI115aGIWzmRD/wAtI8/KPTvTfMUMUVy+eVLtzRyoLI+tNM/4LF/tpaZbQWdt&#10;c+GJba3QrB9q8MI7YJzgtE6dz1AFP/4fT/tmXCMq2vgoLvA8+30CVXHPUbp2H5qa+RIysxPm3ewZ&#10;wwBGceoyaZayxwXMzrOiqsHPmuBlc9BkijlQWR9l2P8AwWt/a10+cvNaeGNUEg4hu7a6UofVTbzx&#10;YJ/2g3bGKuyf8Fu/2nYCEvPh9ogaVc5i1S9jCH2zM/65+p618eax4S8c+FbCHxD4h8F6zplhNgxX&#10;93pUsMMisMgrI6bGBGMEHNZNzei6RZXu3aPcRHl13fjgZH+FLlTCyPsXX/8Agsz+1bql2j6RjS4i&#10;cGKx1VDn6tcW8xA9cfhitvwb/wAFtPj9Z2sln4u+Hmm6tJHJ8t23iWeCQg9sRxbT06hRXxGupW81&#10;mYIMYUZG9+TzweD+manutb0lkPmWbeYI9wRFHPHBzxx7UWS6hZNWPuaf/guh8QkU29t8EX34IBbx&#10;5Kyhu2QbTJHsCv1qTQf+C4PxOSXHiH4INMM8NY+NJIR9MPaN/OviDU4rCx0CKIWEQd7dHllUYdmI&#10;z1PzD8/wrAufEGnac/lalqkVuynIikulVwPoxBxTT7Mj2VPsfozbf8FtfEl3uks/gFrTqSfm/wCF&#10;goBx9bDP6mnp/wAFzvGOhSov/DOE9ykoyovvH6Mv/psyPzNfnLb+I9Ot42VLqBg+DG8V3tIP4Hk0&#10;yXxDCG+0XGpkqBwZpuSfYsefwpu73GqcF0P0O1//AILy/G3f9q0H9nHwraWn9y/1m4vJCe/zpHAo&#10;/wC+abpP/Bev4ppOLjWv2YNBvRtISS18TTw7O2QrQSAHnrX58DUo5cCBg6nGG35GT71PFd3EEwjL&#10;srgEYKAjP1pcqGoxR9/av/wWx8WeOwEsv2V7dZFYBpE8YvIpGcEbfsIyfxOPSvLPFH/BRvxNq8Mo&#10;f4L+AbG4EhZYrfSbyKQEn7zOJo9x+ij1r5m+HHh7xl8SdYTwH8OrG51fUTk/Zrd02RKMlncswCIM&#10;Elm2he5FWPGfhbx78N5m0bxR4e8i6cqYrm0iiuF2n+7MjtGef7jZ9CKzUot2uVy21sehfEX9rDxp&#10;4/vSJPDej6ZckkNc6Hf3dv5ikAcs87FvoD2rgtV1jxPHbmY6rqJgC53fbpXHHO4MZVHHsTWLqd5a&#10;eQ9zC0KXLx/u7hklLt2YtvkYe2Mfn1qnc+INNgsI7rUVmlubRhHCiXcZWQt/CFVVZCo5PJFWlFDb&#10;udNaeKvEmsWDpP4imMciky3F3qMrSzfVss4HsT+FZA1vUNJtisIeF3H+rF7ct82ep3yAE9/6VRbX&#10;NQujs0e8jdmXabSWdldiO4JRY0AGc5c5qnqM8c9sLWYbWPzKYLmORCw6kFHZadkIu3Wq620+66v+&#10;TkkqNrD8S+T9RmoH8UXyW5R9ZuwgJXbcZI/A7jgVjTNFejLzrtLYHOXDD0wOKZdyWthZmCW7llmk&#10;wICqkJn/AGgVOfpxVqKM3Jo2Lb4hahEhs/7ZhCZzsMiE9MZ+YH86mtvHcl2VgbU1OJCwW3RThvXG&#10;Bz71yKlfMJnULlSYDghR/jS2gnmcKyKASfmU7vyrd0Y8tyHUkmdunijQ3+W8LF2zvEtuZOf++hTm&#10;8WWKSNHIJ5WwMRvCsYC4xx8xYD6VyySWcjm3vHAKqACXIJH0qKOWISy2e9fKK/ISoOG9s1jyot6n&#10;YvqcUjsYZ4/s8yHJ852IPsrlSPqBn69ax9Q8RXdu/wBnjSRhH80RluC7P7gFcDjtmsR7LUZdOe8h&#10;tbt4ofllniicrFkd2HA9Oar204lRTJdKdoCrlQSR69atQV9US3podbZzaZPpEUWq6XAXlbfFm2Uv&#10;jt83JP0BrotL+NnxF03w3L4Z0H45eMbPT7lFWbTIfEN2tm6KeY2gEiqecEdceleatOUy8h8sKSMI&#10;MDPZhgEfWpftklujQNA4Mi585YYyvP1Tg+vNV7GD6EKb6npkH7SXxaa/ikv/AIpa3eyKoSKTUdWu&#10;Lhyg/g/e7ztx2zgdq7n4Zf8ABQD4++AY5NM0Lxu+oWm0tHp08RmjSQ8ZUKyzL9VIB7g189+fFb6H&#10;JZPZILqQENM6nIBB4U+/TtV26n0yW52WNmt0hiiEQMQXyjsGVAxknNS6FPsVzM+9vhJ/wVz8CNML&#10;n4rfBuefX0CoNTn1Rrl5yrZVGhl2eSoGSNme+Rkkn33wd/wXB/Zkvp207xx4I8WadcxkE3Gm6fbz&#10;x8npsa5WQD/gJr8obDw14lChv7C1C33nYkItJCGz3GCMfypLS+l0nVG0sM5lSUFlkU/ulXqDu5H8&#10;q5ZwUdmawjzLU/Zbwx/wV9/Yi8S6tHpcni7xHpSyxsft2r+GJPITb6/Z5JZBk8D5ceuKK/IhryCK&#10;1+3SiNhnlC+080VkV7KB7BN4Q13Xr1J/7E14wM6nZci3ePI9VWdiPqBmtxvA2i27OmlaU08qRbrm&#10;KyuA7AkdQh/+KqXTdH8QrKDe/tF6hPHsPmLBbLBK5wed29wP++T+HUauiX1v4byW+JV1qR8wPbS3&#10;kiGaDjBXeu046YyOMH1r5w+jVKCd7GJ4R8GabcaNcwp4f8ieWb97JLNPHJB/dOxiQc9TtODVe68D&#10;S6bqiWuo+IJbg3BwI1t5VYE+4R1HH0rrr34h6Rcag2n3GtL9oMX/AB+Xibhj/fL/AKcVDcaql3Gt&#10;rZ+O7SATcCQ6THMp5wGCiTaw/Ghtsp04PoctrGjeAvAWniPxTpUQiknx9pYs8jH/ALZKMfWppvCm&#10;japYnUdASO3tZowYZY/MSUeh+fOc+4xXY6N/wjloIrGb4oWcB4je6bw46q5PBLGO43AfSM/Sn6/p&#10;1tZAXOleMdF1BPMCrv027hd8cZAClSv1dT7Una2+oKEErWOJi8B6xf28drY620QjzulmiUs3t8mM&#10;0Wnw0vLuL7bH4t1O1uopcqhVgnHdVZ1/nXVG8tbTVVt7vxNBb4AJaOyYRqPTG7fz6hTTtSvLW8hc&#10;+HdW+0yxkoHiDBVY+odVyB6HNJN30E4U+pzVz8M9QYS3VnrurS3DqwzdTiNAxHAOAx69ufastP7Z&#10;8MXlta6/cSyqGzcwpvlA9NrEZwe/Q/rXQ2mreJdMtUuNYSZbP7R5b306xqjMRkdOSPw4rLuYNGvd&#10;cPiG21PU1u3UGF7S7KJg8bc7Qv4cmm/7w404290W70rxFqjl7G2jlWVtufsTBYR1GdrH19q0dL+H&#10;VzIf9P1hbcBSBDFEyuTjHBwOPxNQWesSabIsOoRa3fQyElZGvjJsAPfYensavarrXhbWLaXStcnn&#10;ktnbfGI3eN8Hjr8pGKXNbYdk9DnNS+FEtpeo9zqWqNtj3O8FkHjds9CwBI/75NW7H4WaiD5kuvWn&#10;yjfFG0bFs9QrBsD9K1oPGmk6aoisopZtsYWKN75GYgdPvZI+vWrN58RLq105HXwfqd9PPj5LRMvG&#10;PXPyBh7d60VST0uRKlC2xhv4b8WXXm6vq00NtPboRaRw7G3gHgNg4GfTFc5fXfxCyliNG1AI7b5J&#10;Es3ZV55A+Xjj0rsLz4j3scX+naPc2qEARG4gZSr+mWIH5E/jSSeOPFlpLbvaRu82wtJB5DDePbJy&#10;fqKuMtNWQ6cW7kGrPbaLZxxeG/Ceq3MrhWMlskgH4lcEH8DWh4Sv9fursLqngeWxQIxe8uJySQPR&#10;ABkkVAnj/XvKHm6DcPGvIkjgnwD6E4Ax696L74jaosgMmmMoZPmZLonJJzjByM+1JpM1h7nU0fHF&#10;t4muNLF34ZnnlQcqyXrRMx7FRnkdc5IrJ8Kf8JvDqMMOrwXMaru3NPtfcSOm7Gf1qGPxZ4qECPa2&#10;+xUP75FUAkk8dQM9+lO1v4keJ47Ux6XaNCY+ZJTA7k+nRVyfXPAqOR2sKVSCndm/qser20A1DS7e&#10;K6Kyrvj80RkZ7nI7Z96htdd1O5tJLCCyW2MJ/eS+fgFs8Y4GfoRXL6T8SdeNhcxahcpdm52v5RXY&#10;0TDqAPf8Ko3/AMRdZ1u1bTo/B0skckgLtp4lMnHPVenuQ3GelVGg5dSXiaaOpXUbaYNp093ZXEpf&#10;LM8ysFf+8QauW1n4l0uIiwgs4YdxIla7+XPsM9zXn8fizxJJch9K8NyJHGcmCVZXb/gRYE/ia0o/&#10;GXxJ1Gb7FptrZwMsO9lurlLaMIOqlp2ABH1p+wcdbkLEw6ova6muwaqyy6fZzofnEkkGF81h0U4+&#10;YD1NWfDr3Yv1ub/VIC2zY0BYMyknsBnA/Kud17xZ4x0eRoLy5tXim4aG21yC7A9crEzAexyKpRfE&#10;PV7dPLSJSFXEErWirsY9zknI98itY0ZTWjMvbQUr6nY68upnV1OtSZXbmOOaSPYqZ+9gDgf71Pi8&#10;K2/ihZNS0280OeT/AFcQE6TRZHQEBeMdsDNcd/wmeuhku/7QYvn95ANy7v8AdXnA9+RU+oeI9W1e&#10;O3MN40JLgxFI1SSNh7KBnJznAzQ6M46XRXt4djq7/wAK69DGllrz2sL3HyR3dtflEVh2aJoyTkZ+&#10;bcuOPWue1bwt4vDy3mk6/qU0KbYrmS11OOTaB04BBXjODj8afqPiTWIoZDBoU0mFBlZIApBxktnG&#10;Tn8PrWYNV8RX8X7zSmt5GA8xraOVXJ7HI+8xHU9P0qoQnezaIlOm9kyxceJvsbw2t3r6XjQSqdlz&#10;AWK8YGeBuPqSe/Sut8OW3ifXdNkvkaw0yDqyJFlZB1bK4bJx6frXmGr6D4v1OKSG1kvHRIggWRMu&#10;gPQD5R+WTTtB0/4geHbZLDbqZVcrhYgm3PBJXbk/iTmtnSi1uRCpNPVHoGjeLPEl94juNF0rVvDd&#10;9awy4t5oWUPJ0+RsqQOuOD1HXtWxqVn4vvd97rGm6RCkKFFCKQYwDkgyKDj6Y/CvLbfXviHodtFp&#10;8fgrbcTy53XNvL5bICcusZ79CVHPXivZfg341+E8kNxqfxT+GHiPWI7IKjaZplvPEzfKDIzq0IRI&#10;8nKgS7iPSspUmndGsarkmmcj4J8EfFT4k+Ov+EJ+FNjpN5ewRie7ub2Ca3tdPizjz5Lp4xHAgJwW&#10;ZlGeBk4Fb37ZHwR+IvgHR9I8E3/jyHWtLTRZNVSLSYntpdQ1BjiN4lmxI1uqkskjY3AFgvKmvpWf&#10;49fC/wABeDUtvgp4X8F+AhGhu9PTxALrVNcaVAN00NrJNcWdm4C4SVk83rtMfBr5Q8f+NdT8W+Id&#10;Z+LHjrxH/auuXkcl5p1vruqgXGpOOQXkuWZizcF9hJ+UJhsnGlNuck9jKb9zUxJfiB4p0q38O+Bf&#10;GA0eDUNKtl1i+fS0kJjkdQqtcBmCCZ1QZVNoUHJ5atTwd8FPtnw38SfHXXtX1KTxrrU88y6Ha2qJ&#10;a2FmTuBkcuXklcFGWNY1CLjcxYlV8m8BahNq2mSeMvEN8L/VNdnW8vLy5+VpJCdy5BHQcAA8AADG&#10;OK+gfHPxg1f4g+ErKfVdZln1aZmGrKLXy4Zdqjad4xk8AEDHTgAYA7owildnBPnvozC8Iah/aloP&#10;C2n+D7V9SmsSLaVXJa4uEXd85bLNkZ+TOPQVxmq+KdSufFR099LtpJBbiKG2iGFicn5gBwR3znJr&#10;S03xTN4YvLbVbF/s93bTCaA43BXByB14z056g4qpb+D21641TW9G1jw5ZfbNRLLYXcy2zIhGW5lK&#10;okeSTuVye2KUopO9jSE5cxZ07wb411HSor3SNJsrcrNgTPLsPynDDjPTdyc/QVzPxs0DUdG/s641&#10;GSKN5JZY2aGcuSpTKgg52kkHp1xXQrcv8NdIu7vXbD+0rQSOlvc+FtXgvoxKVwyo8MzR5Aydm5CQ&#10;Ca4vxxrc/ibwrDqN4+rP9mlD2o1SJVcRngkgSOVHoMMOetQk09TaVSFjlxqN5csumz3Uhjj3SbFY&#10;hee5Hf8AKorwKYpLwouI1LOzHAHHqaz7LVkW9EMgaLzI9qOxAIPp3z+lZGpXYe7mE7tgPjbcSrkE&#10;d1JwR+X413LXQ4ZtNmrcyNdPZNKklupjOFmyqscZ6rjg/qO9T3uvC7j/AHFjHEyEebICMt29Olc6&#10;dV2N9ts1nuLmEEIqxMR06EjJ/HNStqisqSakSspAJBgbH0wRzVpMlI6rQdJn1uzS+TWhag3hh8tb&#10;QNkgfeIDrnrU2seFbnTdJvtUTXI3+w5Z1EBjMgz2+ZgPoal8C6tZ/wBg2UN2yRvcTSzLGCMgZADE&#10;Z749Km8S3c2raHNomj2N9cXV9OFijhsJJieeflA5z0AqHNc1kynGyORfXnmSON7+WFhgrubjDd1I&#10;bp+FWFukuII76S/SNcDfiJ8kjuSMk1H4z+Hvjn4c6XAfGXhXUNLa7dlhj1W38kyBR8w2uoOQOuaw&#10;dNkhskJLBSSW8l0yik961VpLQmzNxb2KFXeeUSKX3I0kp4HtgHH411fwY+D/AIw+MWoTz6dpd1b+&#10;HtPkMWp689nvitnI+SFS7xrLKTgCMNuAIJxnFWP2cP2avGP7SGqyXelTGPSLW7+yz3FrAHnnlC7z&#10;FFGDt3bSPmkKKM8biCK9p1fT/FtlpvhP4WeBtPurLSEun0rwvFfaijpFJ5rCaZn+VdxctlgFGegx&#10;gDmr1XTXLHc1pUvaPXQ8f+KfwP8AEXw70a48U6V4jtNf0q2vBbXM1tF5U1s3QmWPe/y5yAyu44Od&#10;vSuAbU8HYtxG27hSrY49eQK+oviB4B1P4YJq/gCa4u9XtLuyltLyTTJnSVpAu7KN5iFjnJ+8A3oQ&#10;cV8q6i3hmHT1m0KW8fzSfKa5CRuIwMFnABCNu429+xp0KjqKzeoq0VCWmxes9dlhQQW7xQKm7LO5&#10;6HuDwKgm1KJZSsd3AygA+YsgXP0PSs0X+nS2gge4RpCMM6SOWbHYjGKpIlhapl1KcfLtHfPqetdC&#10;TZjc221eWNg6o2SflwwJP8/5V7N8Ovgl4S+Jn7OFl8Qbi6bTNcfXL6CTVgJJFEMTxEFk6L95gGUc&#10;EgndjFeN+G/D/iHxlrMfhjwnoVzqOpTr8lvbSD5U7ySMxCog7sxAHrX2N8HPBOn/AA0/ZYk+HHiD&#10;xNZ3niA61cXF3bWN0rw2sU+xhEpz+8wYxlgB1HFYYioqdPR6mtOPNPyPT/Dmpfs86j4Oj+IF1qSR&#10;XKK9tcXAeaOaaUAgDKEcOo+7t+7nJouvh5+z3fWCjTvDXw+hKxB1kHhfRHlD/wAKCWW1Z3b6t+Ne&#10;X+FvH/iL4f2tvbWllHfaNFdiddJvSz24nAxvKI0e7gHhiRgkY557Q/tDy/E7TW0bXdR0CO3t9stz&#10;p5jICZ3KC0CAr5Y7KAPQZzmvFarOTktj1F7FRSMfSPhlpOo6+mreMPAnhe4n0+Z4rG+l8N2sEkLD&#10;7qsIkEb8EkM6kgj5WHStXVvEviO91K+8K+LNF8L+JLbzY5LaTxH4J0zWWi+TaFg+2QStEMEjbGVA&#10;7YrkPiX+0l8L/gN4esrfwrot/r8804gFpHcfYoJCRl23mNyncjCY4xjmvMdH/a/vPHfiF4NR8Cx6&#10;SzAm2Caobhzj+FiUUHr2GRjvnio0sVPVbESqYWOjtc9F+Iuh6ZqFtbSXvgbwdFDZXJWxm0vwLpun&#10;TRPjlC1vbRswHYE1q+G/jL+0BpvgyLwL4f8Ajz44h0DTIc2ej2fii6jtLcEkkCNZNu3J6DGDXmOu&#10;fEHUb67SwMyPHbjPybj5jN1xnB4/L3Nek/CXxH4f8L6FJe6zrAs7m9cGQywFWSMdB85GfXiu2LqU&#10;qfmc1oVHpsc2PGfxP07XJtW0u9kle/BOp6ot8ySzN/dP3mkb1LMBW18LvEPjzw5fT6tZXN5oupSZ&#10;ZNXtfDiS3iE9dlysQeIEZB2SLnvmukj8Uw6q730Vs2JcmHYM5jzw3A7imjXVlkG64A2/dVQOP/r1&#10;Dq1JqzRoqNNHF/E7wX8Nda8SR+K/EOl6ZqV5MT9vuWjmspZm675khkVJWP8AfYbz3Jqj4Z+H3hrS&#10;tagu/h54U0DSr+93izup4pdRMYxyyrdTTpG5z98AMAcArXe6hrx1EfYJZZBGxBm+QsHx0GP89K5z&#10;xvqfgm6a30280+OS6llH2eC1td08xHYKR931JIA6kgc1CdRbspU6XY6O7vPGXhXRbnwLqXxG8War&#10;/aUsb3GkzeKLtLGcjo0kBlZCqnjLenAFeL/HuX4W6FZ2Nv4b0u0vLq0ic3+ywSSGZj1kfeNmf4Qc&#10;5AwM1vR7tTi1LVtO0y20e4nza6dJaMzNEkTgNNuCqJCWJG0jaQDyRXkv7RPjfwrpyQeHvBSGWKG1&#10;ZdRv3bcbiVuXdm7kdAM4znjiqo025XbFVlFUtjzTxfqMOtXq3kHhvTdPWQ5RNPMjLKexPmO+CB2Q&#10;gc1dTQ/DzeHXn1eLVF1UsWtiiJ9mVc8qxLFmYjJOB8vHXtQ+H/hXVPE2sxaxaaYkenxMEt2m4Vzj&#10;ngfePOe317V3Wv2dvpQe3tpWneFo2uLpyCwV22lB/dXvtFene0UjzdbmH4T8C67rckf9kXsSQNtH&#10;nO2ShPbkDj8QK67WPhRo9nsgury4icjLTWTqVJ9TkEY9h+dZPhvxRZ+GdTgjuF87T5FaK+hX/WY5&#10;xKpPQg9u4zXFfF6fxNpHikTQ6/qDaPqA83T9tywjAwMrtGAp7461dOzeo7+R03iP4MzwyyTeH9bj&#10;mgZAz292pBJHcFFOf++RXIC1N0Z7GIxvPbxs0zfaAEOOyggH8DisZ9c8QNCETX74bR8qG7cqR9M1&#10;UimxIZisvmHgvv5rXkkQ+Vo1dZWdY7WNlAJXc2yZG47AYzgmrkPhrxQ8MbR+HruVMf6+ziMqHv1H&#10;A/GqGhp5s4UtnZIrEk54z69q73RtYezk+02N+FlU/MV6SY7EevsaU5zgieRM5q20DX/ERZ9C0G+u&#10;RESrqtq2Ub344/8ArU278EeNrbZFdeHZ7d5XCo02FGePXk8HOADXqOi/E2C5uEgvbsxM52sdgK5+&#10;pGR9Dx6d60tQ1KztNt1cXspumXEbyEDyveNQTkn1rNScnoaKKMXwnoGmafcR21voMNs7R7bkCJCl&#10;1gYb5uS/4hfxql4/+D2j3Vu154aNtYMcAWm0Jk56LjA79MVb8WC6gW01KQYiTKxRwTEv0yd+OjH0&#10;NbehEavL/Z+pRSrlVeF2G5TzwfUe9Ck46hdM8Y8S+FvEvg1o7DX7MwxuP3cjYKsfQMDjNU2eO7WP&#10;fZASwxhGmJ6g9COSvT0wa+gLqfSPEGhXltrNlMJI5jD5E8MTRzLxh1/eEkfVRXE6/wCF9DfRbrw3&#10;omlQRNHcHyJPL3uowNx65x2wCKtV5JkOnHc4bwj5WsXF34evponM1ows5pEb9zL/AAYGOMnisl7m&#10;exm+y6vaNbyQSBZQyhTGy8HjrUKXvlarNHa3JJs5j9mLxFXUA9wOQfYmtbxbq+n+M1iv5N8WrLEs&#10;crzkhbheiklWyGHsDnvzVylJsz06HtHgjxDDeeELKcsz+VGsZ3DGMD/CsP4naxoGmaxDc6hEPLWP&#10;MwVSxjVshTk8jketebaZ8QvEfgPT00yUwSRuTt2guDx35BB/LpVXUfGMvje4e41++ZwsYjSOOAII&#10;x2znriub2evkbxlyxsddpHiKDU7oXUEBvLVMiOASknpj07UVymk6pfeDL1rvTdRstjptRLiQAMPX&#10;noaKr2UR+08j9FlT4rXqSzWPh/w6sgQiKWDw7Ybo89kk+YrjsOg9q4fxT8Jv2kdYRf7KhtXeMeZM&#10;0rQRYOeuIY2yn14z0HJr2rR/A7WGoNp/inw7qejWgBMd1HJJON5ODv8ALlG0H3ArY03weljDNcWf&#10;jK+mtREoEC2TLPCwyM5X5zgnpk/Wvi3XaWh9k6MWj51H7PPxK1i2S68T+HWhvChE6weHriaOQdmB&#10;WNe3cD/GtzQvBXxM8KwpY2+qCJGGYotR8PJKQB/CBcIWA9hXvqaHMYVttW1G/CJCQL2fRbuWPBOT&#10;8qSkgn6ZNY9zYeEY5Zv+Em1u9SA/MsaQXkHyrwCPPAP4DcTnvgUKs2TKlCKOA0nWPitpWn/Z59I0&#10;G8jHHnXfhCJSATkrmMLkfVcj1rN/4XPFNeztqvw98HRW6gq9zJoX2fyGU4IIEm7n+9nmvSFu9F1H&#10;ZHdT6j5cSssVxdLcQRk4+UK+4n80SvIfiXo6/wDC4oLr4g3cieHm08xXE39rOUclflKuwXkHI2tn&#10;vTUlN2ZlUapxVjqV1vSb2EPcfCvR9Q2QFzc6bd38QZOu9QkmBgfyrA8WeJvhRbwQX3jX4XNCgUJF&#10;KNfuRASTwC0l3CS3qAp9mNcb4u8UaF4m8MWXgrwzc2+p6aCZdPkfxPcLZWRjb/XCCZwit7jGT0Jr&#10;o/gt4d8P6lHc6X4o1sapa3LqBf22m3NyXkHVTu+QJ/t8gc81tG1N3MHVc3yo1/h94x8O+Hbt7m2+&#10;GTLBdfPbwNqs4SaPPDBjdSZGMHjPua6PTviwlnfpeWXwwtobqKRv36SgkAk4Kb1cBsYGec8107/E&#10;fUNI0OPSbL9pv4opa23yQ2dv40vVtYWHBVbc3SlMEYAXI44rC8b/ABh8DfDLQ28b/GX41+JrW31C&#10;MDzb+A3l1MzKSihf9IKlgAQ+VA9c5rP35y0TZvaKj77Vir4k+LsviK6tZdZ8NC0+zJhkt7yO3805&#10;PMu20Ikz7+lYfiDxPH4q1aC7szo9nJbMUt4xcbflP3twSEBiRxkgccY711Pwx+PPwz+Mb38Xwa+L&#10;eqazZ6Na251NptPu4I90u7Ck3LwOXXZkttC/MAC3IHf6T/wkGrakkc1/C1u8PmRQXiQbGj6CQEu5&#10;OTyAcVMpypu0lYdOlSfwHjNxc+LNOuEaK60y5hYjzDFdhFXPbITjHpg1h+LtW1vRHfxBaWVj5G0f&#10;aEhnikKkd+QpfPoBx6V9A3/hzTVuXOs+I/DYDJgRS6VaykE/dG0L39TnnHNZWtweEfCngu68V+Jt&#10;F077LbyCLzrHw3CQCc8EhVUevzEe2aFNX2KdBxV7ng3hO8+MnxI0u88XeBdItNS0nTboWl2Utlih&#10;89hlYyXlTe+Oy8+1a/iv4d/tAaB4LsfHWqfBCfQdOuZlWPVNVVVSSVwSoBO3AYKSARnAzk11OpfE&#10;34XwajbmPwVoOo2mpxILe5sbdJZblR1XyRCdu3+JXOB1qzp/jP8AZwutUksvDs+m+eCmI7G1do1G&#10;doxsUhMZPA245rV3SvbQySjJ2uea2118RBaySSWmjK8o+cQiRtx988MPrmrUrXraZHBF8O9PuLkM&#10;u8tqbLGWH8e1I/y5+vrXvX/CA+H/AAxm5uvCFreRXSbYrme6/dSZ6BWZs8evXtg0Q+HPh9LbyXHi&#10;DT9K0oRkIsUUlrJ8/RQuUJOaj2qNVQZ8u/ETwt8XfF+nxFbfSNN8p90aaTczRoD06tI/OOvC5PNQ&#10;eHvDvxO0ePbOtvessYigklv5gY8D5iMMN2fU889K+nYbfwLJZyRQ2MU10kgCRXTW0jMvI3KhhbHT&#10;sT7inP8AD7StVmEzsttE0e7y7XRrWU7sdC0bAgn/AHfwo9uzOeEjfmufPnhLTV0C5SfVvg3ol2vP&#10;nJLrMiK/cEgK2R+vvXUad4jmtrYW1t+zX4UOyRWMdteMm9M/dbeh3cH72QfY16bd+HtB0aKWxvNK&#10;uEiuSfKOo+HztU/3fnC/UbW7ZHNRXngT4fToLHUD5SgDfdW5CyREjgbF3ZB6ZJOOc0/aKS1RSppI&#10;4a+8a2d7cNJ/wyz4ejgRgyw2msqrEe52AOM59B7VWi1zRLmZ0P7NsCCRhvjXXbfES4z8o+xnH4sa&#10;72X4d+BLK2hWC5maVg2wSRKMKOrbyy5H/AvwqO4+GXhy823cHiSzWzlXgzs0aFx1z86Cp5kUoJs8&#10;+tTqUlwI7r4HahYWzBs3NrqNk2z0O0WyZz0zuBqvfaXqNveE2Hw0liITekktxFId/qyqjZ/CvXYP&#10;hrHcWMdv/amhtZRkBLmx1y5ZHb+6dqMpbHXrj1rnv+EV1e8a7j1w2YFsB9j+y313eALnuBaoqt36&#10;sPpT5xujGJ5fq8rXNk9peeANR3E/M+lSW9pz3w/2XeD9TSQ3d1bxRR2ngDWfLEYRm8y0k4xj53No&#10;S31PNem6j4DvNSsIL1/EGlQpn97Bd3bWzyIP4lDHLflzUujeEdPeGZrO61a2dgdrRKJIl54bO/OD&#10;6Dj8eKpVLIzdJHlcut3FvciNPCmqRLLH8wjeBFPHUfu1XP1XntVW28S3DxGZNG1Kz5bbG1pbncoP&#10;3i6xDGfQ4r2ab4d3U2mltQ8bapL5jbXE7S7SoHBCmUk5HTOPpWZq9t4V0LThNrzyqs0yx2yyyFXk&#10;b/ZDDvjqTx61SqybD2aPGdb8T67HeA3Hh/VBEiho7iWGEgjsylFPf/aP0qvceK/Etztini1J2VSu&#10;5CHKjqTkoCPy49a7+X4m/C3SNA1PVNegntbu2uDDa6ba6hJO924xjLxqEU8ngnHHWn/DPxd4S+IV&#10;hczTC0s0V0ihsfPuJJSDwQWQKhHvlsVbm+qMeVOVrnmRuzLcQQ39lqavDIZsG4MZRx92RGB4I/A+&#10;9Yet6PZXusXXiPU77xRdarfSeZf3VvruoQPKwAVfmV9p+UAdQMCvqiLwloulNHb2cunxx7mw24OM&#10;epJQj881Bq/hSwLNqEE9pdxhMNi6JAOQflCxHHHp+VEcTy7BPCuT1Pluy+HXw702/j8UWV/qkepQ&#10;YmSS6v7hmVzn5WaRWB6nqSOadr3hbRtd1seJ7nxleWk8cDR2ht9n7hX+8InaNnhyc5aNlbnrX0zo&#10;Pw68GeJY5NT0TRLCVxcmOVRBEqIe581ogQP94Ka0ovg3b28pjmNrbxmNtt1amQK5z0yQQQPVRiq+&#10;uy7ieCTVmj5DsPhp4L8OhF0m+W4gAOLS+1CXL8dtqkk+5YH2pupeFjc2LtY+Pp9LgnPywS21vc7D&#10;2jRvtJOD0zgdea+kPGHgmbSVupvDGnWN8oTbHNc6ha2qSMeCG3sGYAdOBXn1x4Y+Ki39zqnhH4KW&#10;93eGONYtnjGzkadP4z5TT7FUdulaxxdS25jLAwiePn4VeJrZ59R074rq9uygra3WksPKAHOQJ9oG&#10;T1XP0q/4d8A/EO3vIZLDxwl9LcIVhi0vTVllcc8CMTElcDrgfSvoDwR4G8S+JbC5vPG3wotfD99b&#10;fckvDZ3Kuf8AeiLgfTP510MvwesI3iS60+Fd64+0/wBhERlscgjyye5AwBQ8wnHRsccvi1c+dPsn&#10;xJt3OlX+gXVna2zs7xSW4jVHxkuUkjYFj1+YZ96zdU1n4htpx0nTvFOjS2kx3SQ3GnWzMD7Ewk47&#10;EZI9ADzX0sfh1LZo8YXTgIVwIp7V98ad1OYwBj3IJ6AZIFUZfhPZSAXVh4F0yRtqurWmlMjEHkEq&#10;se4evNSse2w+oI+VNB8HeILG6fxDo8unl8MpRLWdVBPJwquQMewX8a9E8Pax4X0nSIbHVfh5Z3N9&#10;eQul6z3U9vHb/wC3ASSd/cl0IHYHrXss3g7Wp7g6VqngSOFxgo9xpjIXB77nKqR6k5pbv4UXMtsN&#10;miacVMm2J4ogGdsZ78EAd6J46UnqEcB2PnjXLjSrOfy7d5Z7VSHeOa+UsRjoX8rnnvtFLrV7Ktol&#10;54RtbYKwDBLi6uHkXPbKhIz+Kr+PWvcl+F3iJpmtx4TsbsyqAkTxqxYDptAXP6/hVuX4R6haqhHw&#10;oWJl7roMjyKfUYUH8gaIYtsTwSR833kuseIJGTUYLC2cIBH5EHlbj0yxRBvPsc/Wuf1PwV4wt5Tb&#10;26Q3PzlzEt7Gj4AHzMpxj8efavqrxZ4Wu/CWlvrXi7w7c2tmGXbNfWc1uSfYMBu/LPHtWXrPhq+u&#10;tFa70DwIdSilGSllarIHBxltwADEemc++auOKqdjNYOn0kfPfgjwr4n8La0NV8RfCjQdctntirWe&#10;sSxzRqCR842zxlW4AyCRjtXV6jpugXkE9zZ/smeGLN5MtFKdQSeNM45VUKntnbvz7nv3+ueGfGt3&#10;oxttL+Fd7ZXARSDb6eEdCD0JwN69wePyqt4d+F8t9dTXXirw9q2n3krL5sr28sEIIH93DjPuQBV/&#10;WZ2uw+qKLtuea+BbrV/AXia18U6R8MtPt7y1Qfalt5Yojcx87kztDYPYqSRx6ZrsD44jg1/+25dN&#10;tJpItVGpWek3LACMdDBKywBDGemRwSBkDmvTZPhPa2dh9nu9FimhUjy5i0UTrx2kATd26Enmo3+G&#10;+hw4EWh6ewZcSR3Nxub2X5twB9cnisvrmt/1NlgW0UfFP7SHwz8TRCTxR8Ar5pdSuIbnV72w1eMz&#10;wyKCjTQMyqoYDaRFtSP5cYHUeaeIbH4O+IbmXVjdWkk7IzFtR8LJF9oUcAy+U0rq5GCQC4znDYxX&#10;tXhbRfhfpMcumePvg3o/iezWUNb2s3iC7sTbMRyVksp43dvTcSo/u1zsng3R7y5uRBot5BZ+ewSH&#10;zmlEKEnbGGfduIGBnOTjJpwxSTJeBnfY8Lbw18NC6hdI0NyR88sun+VFjtyybgT2G361d0/wR8Lr&#10;C/nS70e1bbAyv9g0pFLllyq7nAwvTt+Fdr40/Zw168vJdV8Aw6q/nsP9E1GNGjjx2BwTg/Q1maL+&#10;zx8X4b+W48SaO0ubZEhgWRmXzOeWYooUD2zXQsQu/wCJhLD1IuziXfAfxs0P4Y2KeDvBHwl0jRjL&#10;GslxOsjSyXbjo7hcGUg9AWCDsBT9R+Nmuaa3l6Np5bzJTLcXd4CjSuTyxGcD8a5jVf2dv2g4/Ei6&#10;v4fsdE2IQn2afUiGcDttdBg++cV0dp8KvixaaguqX/gEJGqYlkOoQNtOAM8OyNj0z345rOVSKfNc&#10;mNKq9FGxd8I/E7Qbmz1bXPFNlqAvC8Ulhb2qLJbggEvI+GJAJVQAACcmuP8ABll4Y8NNr2tacuoy&#10;XN7b+ZN5NrdF7mTOfJLNHsX88Y45xXqafDnUdUSe51XRrfT2neMy3NvAkW7AwAPKcHI4+p5Iyap2&#10;vwStdSvnvJPGoBiYqrXdvOEQDsOSD75pLF2NHgZSWx4P8QNO8Y+Mb+HzPAWpSC3DNA6abcOA7AjJ&#10;O0dBVTS9D0jwzFFrFp4RvLe62bEn1ESRMkgHICkAYOfevf7z4UadBJNpdlrkUt4xB3QWzLvB7jJ6&#10;Dvgc0S/AfV1jWCa8t54QN0X2mwPyN7Akkfzqnj2Q8um9rnkFpr+o3zxxJpDy+cu+FoA/yDsN21h+&#10;HHTrXQ2PxG1WyRtEn0LU5ViOWdY5YllT0A2kH65xXTxfA/xuLiNob7SrWFAQIo0mKk5+9jZgH2Jx&#10;WXd/Ab42Sud+oaa4UkJ5kEioVznLhbcHn8R70/r91ZsFgJJi/wDC552cpZeF9RkdEU7UnAxngDJH&#10;FVv+FweLryJ49G8LTSSoSXjuJkiTA6gNuLOc9goNdVF8GNfRYmvdN09FEY+0+WksmeOgYxr+fFV5&#10;fgdrUt0srXFkOcOxs2c7D3C7xzj3H4UljIt2Zf1OSVzmIvEvxyh02O8uIPDdxBeEnyNJ8YadFdRk&#10;fwvBPMZRxx9zPtVLTNb+JVtJcX2h/Ci4uLmSPMjR6lA+4g5CySGQYQHn69K9Hm+GHhPTJEinze/v&#10;lWOSXTY7dUP8TMXuLh88YVeOp5xxT9X+CdlrsdtZeHzremSRS7mnkvYWUKOSAq2W/n0EgHsK3eIh&#10;TWrRgqFWTsov7jxPWfjB8XdWvJbSLwBLaXUQ8vzC4ZUOcsUbGzJB4OXGTnmuJ8W+E/EPiyUz3WlW&#10;+lWwlwdOgbzGij6s5ZcGSRuefevpq9+GGvaaDdLqMM0bybWjNjc7hxzgBMH69/equo/BG8u3Nz/a&#10;mmuCAyAm4iYcZ5/cMRj61McfTi9IlywVaSs2eAaNqiaFaxxWy3EfkRKsZkjbKZ45wDtzz90n3qLW&#10;FuruC51OLUFVHuBGbBsiQqi5EnIAIJ4H8hXtvjbwrceBLCPV9XulW328y2aPKkzHoCGjGD9AK5aw&#10;+JPhVCLQ+LLOKR3JZTYMHAPA7HB960eYX2iYPBSTtc8d1S7bTrmFZpFDSKX25ydn+TWlLolxq/hM&#10;6JqDq8DN5tmpcCaBsdVXdkj8OM17lc+GvHUs0V7pXhOW/tHiDCeCEPuBHAJYEL9OKZP4B8YTLLdX&#10;vgibCLub7OBnGOeNq4+pz9TTWY8vQj6lU8z5Tn8Ma7pl9b6ddQ5kuD+58rLA5OFA+XrmjTdHt7u5&#10;lj1DUhD5QO5RxjnGSSPX0zX03b6Pqm7zrPwnqg2jAWbSJjtPbqmG/KqFl4Xvb7VFt9d+GkkcLsBN&#10;dz+Fd6dcliBHuPStVmdtbC+pSPBtK8H3CXQubHUYbiJ0wrFjG5zwcZGCR25qxbWGp26v5mmMcPsW&#10;aNgwkAHBO0nB/T3r6lsPh34P/soRL/ZMM5DMs1xoNwd2fYxEr9MirNn8OrC202SGLxhYW8EoLPBb&#10;aJdIoYg/NkptB98VhLNU5WaNY5dUa0Z8uQxanM2P7NnlOMFIxk/iD09iT68VU8U+DNdvrU6hNM7y&#10;QKquZZy7Lk/KmADg/wCcV9NxfBPwPLaF7rx7FP5fzNtWVST1yM27elQWPws0fVb6G2stb8KrFI+7&#10;/TWnTOO52wlW+oH4U/7TSeiK/s+fc+RB4e1SS6a1sNOAKxhnMiuOM4JyEPGeOtaXhtPiVYahb6lp&#10;k8wEEpEcUty4ik4xgrkZH+cV9jH4DWLk3CeIPClztUAJaRHeRnplol/pVL/hTGn6hMbM21h5sJ3A&#10;pJHhgexHB/Wm80hb4SP7NqR1ufOFv42+JekySHxDbp5ewKPKt1HlE9OvJ+vNV7i51yzVpBqjkTTG&#10;SdIthbbnc3IBYDv1/CvoPxJ8Hk0mdU0zwsLtgo5sbZXEXcg/Ock8c9qt/wDCrfiZrtn5vh/w3eLa&#10;MuJ/shnt41JwAJmCKoAHb5hSjmKelgeCmuv4Hycnh9b7xBLd2VxcMjKXaZ493zN03bmBx055qe4+&#10;HHi6TNqNOVkkxsZJ1ynvg4NfSWt/Cz4v6TO2hQeFZmVsGUQ6pDbq2BwfnlXPtkY9Kr3HhTxxZ2nz&#10;/DLUGuY3/fogjnQnGeXikIP5rWrzGd7afeZvAt66nzjceFPHGhzi21vTTIvQCSNnJA+g5H1OaiTw&#10;Zr2pl4raxuIiTuKwWi5HpgZyfwzXv2sJ8Zrwixu/AepwKVyF+xvIJO2355WAH+6BV7wr8FdY13Rd&#10;Q1DxlrOoeFLuGNJNMgHhGS/N4c/MhCsBBgYO5i27PO3GTSxs32JeDku54H4a+BniS91JZ9UjUrsb&#10;MV4ZoiD6kqNx/A/Wivb73wFqngq9+2Sa39sikhAiFxohgl3Z5JEkb8Y/2h9KKl4+on0F9Vl2Z9xa&#10;H8XrNrR7Bfg/Dq12sQW7ls9OaGPcertHtBBPpwBVPxZ4sg1+/t5/C/wvs0t4CE1BkuZrUE4wSHMi&#10;Yxntye5IxXMeGvHPxFs9Tni0PT5IrEsZruFkeVAw6NsYM+fbGMdu9bv/AAmHxA8iSbxDo3hLxOLh&#10;vM8i4UMYohzvMK28jrxxnOB6CvleY+uU7ux0GjeK/h1aQnTfF3gjVtUVFyJ5PF88ykemVkwoHYc4&#10;rWS18EzaNJPofhDV7SCQbpLfTvF83mqG4DKssAJz6gEe+a8+0Xxv4F1aC40rX/2ZFaaVvMttR8Oy&#10;3tuFjb+FFNurEj+9urL8WaT4cuIkHhvw9rvh4GUGQahNcXPkj/baQx4B65AH1NL4izofF3hbwElm&#10;mn6v4Q8UzEy4ik1TXYZHLfXYrfiaxrX4Q/BXV5oIfGGg60JAditHp8ksY7jd5cvl/jj8Kq22ialf&#10;6aZdN8YiW4KtHHNbXEUPHQ5XLyDHqCT6CtrQPDWsWejraap8fNEuJ5Y8XEN3e6srN6Jl7Vc+nDGq&#10;WiMZr3hmp/BP9nXTtNUaJ8M7CWeL5gbvQWRpRn+J5oz35++PoKjtvhF4RtdUg1DSfDel2zlN0ggc&#10;TSKx6keY+EbpgNuX/ZNUrHxrqfhae40vRL7SL3z8xTLDHfSjb3KlmAK/geat6X8Wdf0ye4j8PT6d&#10;M0wzKP7MnBHA+URvOqpt7ELuOepquafcFCnf4bF/UvC3jDxCiJD4j1q3ktAZi1hqUMLogBGD5Cqc&#10;HPQgDI715NcfsFfDXxTrlx4t17R/E97fXoIm1Oa9nkk69M+dwp6YFev6N8ZPi34gzBo8nheJhA6s&#10;b+WCwMZzwoLXMQb1zlj610mjeJP2prNzq2oal4X1GznUGUXb213bRAjA/wBW5UA+74P1q41a8Phd&#10;hTw9GprJXPHfAP7J2mfs/wCpp4h8Bf8ACVW8GpSj+0tNaFrq2vVAIVZISxcY6g9RjrzXZa3BNPYp&#10;eTweTFKFxp0Xhu4jl3E8AqqYP5kd8k816Evx++IWl6bcT6r4e+H96qsYNS8q1kjWRTyQDBAvHToz&#10;Hgc9Kev7R/h2z0xXuvCvhC2klhA8iC21eVig4KlzABH8vQjPNROpVqSTm7sunShSVoqx5Zoxi07V&#10;ns1tPPgkiJljlgkSRT1GRJGBjPt07iqupfC3wB4puJJZ76x0u/uYDGxs7q2SXPUktEpI4/vKD716&#10;9bfG34TXU0hsfBOiXl5Ku6eOTUL+c7QOCS1rEMAZHy/MepBzWTr/AMUdC1C4k0/wlbQWyzR5S2gv&#10;LmVIumQD5TZPpgjGe2KcZODuipRUlZngFt+yDYaB/wATDTPi7LCblTHHuuIARGeuAIyxP+0OfQ1Y&#10;0D9n2HQJFXRvGsVxYBh5yWd3coxA7MyqMc9817Hp+t2F5fPb2DazYEkb4DPfOHOOcKI3CnPuoNbY&#10;GkXot9Is5GivJAzg3Uc01xKcfeKG1jUjPGN3/AjVurN7nM8PTjK6Wpxq6tfWhjBt5/s0Kgok+oXU&#10;LK3Q7ZWmI6ce47GtMafb6iGv9C8PW7XSxrKI312Z3dCMjDGUjHbjH0rrbv4bhxGLjXUfUbKNbmWC&#10;1a1gbyzxkmVPkOf4Qx6dKytR8HazHpc1tBqMge9laRbu0vo9ob+Ibo0Y5XjOxec9aybuzbmaVrHK&#10;X3iHx6Y0aaHTppcMjiWGTfApBGwSHDFvfBXjqO/M2vi2SK/8jVPC12k4BFqCpCu2DyJThBnHBOOv&#10;WvRNb+G3xWt7O31aTxPYXxnbNvPBdSRpG2fvSA2w9e5P4d8h/hH4ubxPby3cNjqkTHfc3cAt54Ij&#10;wxIklwjHP8IG7qMcUEHq3wY1P/gnVZz+GdO+MMniLVrzUrczaxcyaTdWulaPJtJ8sm2QzXEoII3h&#10;zHj+HPFZ37VXxe/Y78W22jeBf2Qv2crvw9bQ6g8+teJNT0+Oe9vk6qI2uTNJbRA7iwR43bKgqoGK&#10;801qx8Eya3HJrHiPQZLmJn+1NHNpEflKTnaVWVCjD0Yk+1YyL4d+23M9t4xwIjGbctpkFwLhGwux&#10;GL53D2AHPU007C5E5XZfuPE0mnK8b2VtJG5+V7rSnZAPU7Mqo9m4FTeGfF+mSP8A8TLR9MuPLm+a&#10;IRGHaMZBwN2R9AD70t5oekeG723tvE/jazBubfzFsruxSKMjuFVZ0BcdwD+FR2EfhdrK/stKSGSI&#10;w5nuraK5jMnXCyCO5Knr/eB9qXUqxZ1Px54OudUDJpelWoitpDFG8UoidgMqSQh3MT/dcH1IrzHx&#10;L8XvhZc6JLY3dpDb6xJGYZFl0y9imjdjkNGVURsM9fnz7mvW7DwJr2pWVlZaToliJHjyBqFjdxGR&#10;AuQRK92Q/sOPYGnH4Y+J1hge/wDDXhyy81ylt9u0ySN5nHPW6Chcf3iee2atTS3Fyyasj598Q+P7&#10;nWdAWe400wXcll5Vze6VcNEpbfncELEK3fkkda5HwxpviOPULMzeJ7i3isZftLz3eqARQFzwUG4k&#10;u3fYB7mvqLV/gO+q3cl9rejeENM2Lm4bT2t5CR0LsiB1Ttn5ufQVJ4a/Zu+Jt7EmreD7nTVj80xw&#10;SWd6Lbeg53bfukHP/wBaqVaKMXhpOSbZznhnRbm+0mKzGgw6nIkTmS+u9XG6dif7quwyOmCQSOlM&#10;1j4KeNb7Rt/9j+HLNJQ5kEt55e4AEjdv+bjg/J6da71v2cvHaR3PiDVVto5nKB7oavuQsxAyhEG1&#10;Wx1O5T2Gai1b4BatqjPFDZ3cssQjMM41e38lJWB/glh3KR6uyg9qy9rZ3R0unBxPANF/Zq8aWtvq&#10;cNz4j8PA7VM5uZrvMbbtwVdsTbic9OeCOa77wv8ACpdE8NxQ3PgzS3vQuySaW5ugZCB1USxr16YP&#10;51t6p8GPiVotokrag4jLnzZpNRsi7kHkqJHUHtgAnnPXNTeHb3UPCZnl0vxO66l84P2rSLJ2Yrgg&#10;7/4c9wfwodaclZsx9lGLukcuLmCCS1j1fRJ9Phe5YSxxaqR0wCpX5/TgYA7VuyxeNBbf2lo3hS8n&#10;MnMKN4kfdsPCjKIME/UkYxwKVEt9Y1R9X8YeNoodYmj33ek2NtbDbEASHco+1icn7iMRgZ61FoWv&#10;f8I/bnWNI8S3epWNvKWZb+aJFiLcAeWI0dvoAenJqItp3LK+mWnxlfUglzpWvRWES7rmPTtWa4cD&#10;0O9xtPop59q2tDsNcvGW30wfEGRPOIRra9icKSc4ZVU8+o5NaVk2qvpyavrd1o9pLckkWq6rpcDe&#10;Uw2gvE8gc565IBHYisDxd4p1fRLdXttcgjjDllNtLa3DSKDjAZDIWAx6k1Tm7F2UdTS8SaP8TLO6&#10;jS38XXsVosgFy+rX8qSRJnlemFOO22h9f1LVr6SRPHTPNHGQSpglaZU+7lpFb6ZzxnmuVT9o3xDp&#10;t21lba/cpb3ChWaJo42kGeBuWDcfp1qnqeuy+INFvIvEmpJNY3ztHCsUSBowWztRvLLR5bqBtzjG&#10;KSk+opS5joL/AMZ3msaTEb3WPtKTSf6XJdaZajABIIO2NSpGByG9D3rI/wCFlyaWbeHT7pzb25kS&#10;Ke2utsgJ53sjb/NGPwHUetcDH4I1TSbaa3OqwXNqJD50WpZbyyx4whXnA44JJz+eprfwW+JmpeDo&#10;fFlvY6pY6M6iC01ax0mWK2mXoVRpVw68EHapIIOTiqhJKWpLlO1kYuq/tN/Ffwu1/fab4ouWld3i&#10;srZyg2Ddu3kfMC3TDYJwetbPgL9ozU7rXZ9Y8X/EG4kgitB9tunk8lPNYY8tYt4Dn1YLkevNef8A&#10;iX4DWGsazaarrPi2aL7M+xoGeVCyFe/rjPHABqxpnwUgt9QaK11KGXSouTF9uG9No68qV5Hc8Vtz&#10;0EcEYYqMrpn0B4X+JmgapobeKPD3ibVGgmiZZrM6ZbCNH7ruZvvd8nP161o6f4o1TRdLbxTonxBl&#10;RrmXDWsthpd+Y+nztHcI4XpjO08Vy/gDxhoXgrTx4e1fwpbvpkaMdPl1E2jGHcOP3kUcbNlufmzg&#10;cD3t3HxI8I3d4dftLeKSJLcRai5UDLKMAq0Y+UYPGOK5m/euj0YK8LSOitfjD48sQ39sfE3Rbm13&#10;AuE+HmgruJ6EfYdOjlz2yXUjrmua+IvhD9m34p6aou/hF4E02883zJtS0XQJbS7nf+JpXhljdifU&#10;5GeuTWafHmkpqM2paLo0z213L+6FsXfJGASDGhG045wc1ci+InhOW/ePW/D2oxzmLzEkGhXTpvAP&#10;/LbYyIMAcHrmrVWotmQ6dFaWOcsv2ePgxoMT6kfCNtIgi81FtPEeuRo6+pCanC27jkA/SqlvoXw7&#10;1G7k0rw7dzwTOFkRrfxx4kQYx236xIeB1DeldlH418NeIbyLVtL8Eym2gfcRbgR+cOByzZYjP+yv&#10;tmqGqa94J07xCNQuvB0enyklt40eONoz/d3mNd2RjkfrWv1vEdZGX1ei3dI5fWfgJqF4zzWP7XXi&#10;7TLR2H+i2mv6iEHbBZ7ty3pzkVp+BfCPjD4fpeQ237RN/wCJre5C+ZB4j0qC6NsRgbkklTzY89Di&#10;Q7uMgkZGxefFPwza6Ot3bad9khF1+4URyOXc8FlGQCDzkAEZ7VZ1HXvBD6WdZsLbV5HaUeYssYQO&#10;cd1ZUIYHnaGOR6U/rNaUbMaowTuhz6l4ph/fn4raQqgbBsdThfZGuAB+G2njx3q3kpHceONJihQZ&#10;l2GffNzjc3l3OS3Htx3HWs7wzL4H1G0aXxNetpsMTYtnGnebvIz18mZSCc9OtaVmPhIzRy3Osaha&#10;3MKOzm30yVUVicIV8x/mwcE7iWPbNZ8zNRdK8e6hc6g8N/4isVtZ5DEJ3sXuNpxgZCXBIHbJbI71&#10;rT6vKulyfYtd8ORywXClJYZnErsP4lDSNtFcnaX3gNp7vRfEfxI02wkjkQQtqenSRyyhud+WkUJg&#10;dBls9wKsv4J8O399bweGfFlprlvcuyo9ur5Zh22o5LHv6U1LUdmdJbeK59RSV/EniOxWInDzabor&#10;3U0j4+4QCR+Y5pi6n4OZG0+HxVpN8LkBfJv/AAzLZzJJ/DhiChGO5YdOax7H4M32oKYba6sLe4t2&#10;Ju7a9RY5VAOAy+YMc9MBtw9Knk+H2u6XMI7u603T0dFLXNrb3DoWOf41R8np0xg9alqxSk4m1aW2&#10;hxCRfE2saS1r5J8iSyhjkdXH8HKMrj6Mp/nVCez0o3zmDRlktAVaO5it4bIs2BjaxYA9ecEis+fw&#10;LrUETJd+ILS7a6Qf6OzahGNvfLCJUBxzgtk9BXN/FDSJfgl4Yj+JetaK8mhxSKsotGLOjHhciRww&#10;ySPm6fQ4pR952B1LK7R3l3D4Zllhkv8AR7iVJYSyPbasjZPqW4P4biKuaDo+n39nGdB1lYTvIvI4&#10;PERl8nP3dyiYspPcED0HpXzpb/teeB7+azn1rSdcsLC4kRRcxmBu+FBABwvuCea9FvX0oTG90y8u&#10;76R08yFo5BM0YPIDgJ1wRxwR2BrSVKpBXego16c17rPU7f4fx6lA06+OkkckoLa71E4YjklBISxH&#10;XggH2rn/ABpcp8LvD1t4h1G7mktruUxxCVRIEycGQkruCjPO3cfQV5w/xLu4rBbeTxJLZyMx23Js&#10;mDE/3SwK7jnk4Ofaq83hDxF8QLG50+L476J5VzIkV1az2pSSYZJ4LyqAoODk4ArON5binOVvdWp3&#10;Ph74m+FvHd5caf4c1FFFq8cUk11bbIpN3UIGiMijjIJwCPyG43hTXblLe70SAXX2tGihWZkMGc8L&#10;u8nJOfY4rxnQv2VvGegXEt3a/HjwoIy6S+THrSvIrjlXxbvlnByQMng9SDXf6H4R+yaU9j4r8U6J&#10;q15JcAvf6w8rSS/LgZBDbV9AThcc8mtHGCfuu5EZVpLVHm/xM+LHirwpLrGkSajbQ63puqvC1lDc&#10;i4MS7VO9pI/lZPQYA9ga5j4W/Gn4gXPi7+zrqyi1H7bOpubeW5Vd2TyfvERDGOWx7Zr2M/DrTXdI&#10;tQ1TwdfabvzKpe4hkP8AufujGce2c+tafiH4X/DO5sftRtnjkWMOJ7PW7ed8KOgcxOc46IwUgdj1&#10;qudJamEqFSU78zH6PEyapLo1xr1mpO9o1gvUljRhjMYcqDkDrn8K17PRLzUrc2ulaPfTAth40tS2&#10;VxnOWkH1HQ81zOk/CjwbcXUB8OJpkCzNiG9uPJjaHac5cRquSfZck4ropfh/Pp8sekX3i/SdOeP5&#10;nmi1K3RJwD1I85X5+7k78ZOSMVk2mzpu2tSy+heItBhjsJUuEt4iZGX9y5HP3i3nF0IHY4+grJh1&#10;rT9RuGhj8/aYysj3GsQryO4BZsg+4HetlfhZaadM+oL4rsYEDtiefxk3lR8ZxmAZI+mfTJ607UPA&#10;d/5kdtpfjzSImYDcsb3V07J2I3gsRz3UE9eRk0i+ZtWsUdPiv9bLwReHmtobbJF1fPAY8ADkFVZV&#10;HP3jg+marXWp29pfSw6n4esryCMhWeGKOULx1YMg3c+gB+tXJ/Ad5CspZFcr8k17LpIVE9+Ff9SM&#10;ep6CA+CviV4aguItO0DXLqGYh1f7OXSQHgFVkXLKB6Dnrmi5HL5FN7q0n2XHh3wdDmMH95ptukLn&#10;HXBDDNX1tdau8RQ+HI3imxILaeCAuzY5yryZb8cjviud8R+HviLYWz38nhfVIMKMrcaRJHvx33bN&#10;oPsSM1Uh8TeORaIl18M9etUtsTW83/CNTjzeMFt7LwfpkGlzM0jKysddZ6K+mvtn0JYPPJDeXGhC&#10;Z/hJEqjb+PbpUqaVbRXTJOlvNJDje0EgRVTH3XG4KM9tr5rk7bV/G93fMD4N1tXlVUYXGlXcaEep&#10;IGwEZ74q9ZeJfiToetSx6Q+RGh+afUIwFPTH31JPoDkU/e6sOeJuX+neDJY/tLWWnrLuy9v/AGY5&#10;z6nzAznp23VSuLb4aX0lra3lhHNDNu8w2unTjp2LhyQD6gEYzmqlj8TfiJqdwVHhHUwY42G6C2u5&#10;onPTkhymM8cZA75q39t+KXiTSxI/hZ43MYP22VJEZiB1X5lHHqoHvSfN0E3GXQzPEfwr+Dsd6Lu6&#10;8FWUrysNuL67hdQQcDEXHT2ya0dI8P8AhiTTQ9lplu0NouBHd63dRbh2UebGAR7k47Eis1dH+I+s&#10;XTz6tZveyCE/Y5LKzkHkkd1ZAQ5zjJOScYJ6CsPXo/ibp2nNPqGsrCqDzJCNIulOG+9uDDbz7gn2&#10;o97qybLsani34h+AfCPh7+3bjwKZGS4KyxteeaUVTtLbmwvPbaSD61t6Pd/C/wAT6fBf2WhRyRXX&#10;MrG6dCpIG35ZPkLZ4PIFeH6PovjHVtfe2sPibdaisrb7fSFsBII3U8LlSccgcED6mut8Pax8R42u&#10;p7/U7C5a3/d3kJj2vBJ04YIwz7be1aOK6MiDk5ao9J1Lwz4TglSHUfDUUbNzA1tKqhj3O6FsHHpk&#10;/SsnxR8HfhT4ndZtc8Hw3H2QgRNDeuzpn+8UYOM/gPasSz8Yatao0nilLS4ltSGtw13EUQHqCr22&#10;QD9RTvGvxLRLU6h4Y0FAkyYntVhilRTgEYJSM43em7Aqfei7p2NJcttjV0H4VfCvRLOQeF9MvbGP&#10;z2Ny0muXMSZHbCuFY5455PrW3dWfg62iN+LmwtTICissz7ZW29OMBjx1PAPevCPHl54v8UTf2l4U&#10;8O6lpurPNG0cVhaJNDKwIPlzIzqjKSM7gDgU5PD37X+n2FzrXjX4bavcRuzC5nGgyfY4ImBwkalB&#10;AgP95QGzyWNdMMNVrwc1LU4p4pU5qMla567rF/8ADnwlpEeseIrLZaTrvtbqW0O2c9PkZX5Pfa2C&#10;RzjAqzZ23w18Q6eLjS7iDzI7ZpQonKOV27htXILfga+YZbP40KtnZx+ARPp9g5+zKwhmZHP8Z+c7&#10;jnkgj8K0bXQfFs5uGvvDuqW16Ys2shHM82csdqONif7g+tN0Ul8X4jdV9InvmqJ4D0jRrfXrnxGL&#10;uzvwBDHbLLcHI6/Iv7wEHqDkDPaivE/DnjDxB8P499toqXt9dbjc3upX1xGY2BGUTA2rg8EDBPU9&#10;qKn2cf5ilKXY+nbu10W9sgmleOtXuyXUFpZbpEORhh5okaMMO/IHstbljE1vCunn4rxpPlI1t9R1&#10;5nUkDaoJtt+MD++DkDnpXnWmeCvEt0jzWdp4Y2HJX7V4h09GK4HGFdS/fjntgZra8N+Fv2hdPvGi&#10;8N+DbG5XbveS1aC6MgPRmMbOSMZyHxgDmuK52qMU7neeF/DdxDdzW+u/Eb7Jdlttq8EtrLDOnQqu&#10;Uz/tZbHpjtVO80i2vbq803SrXVdajW4It5bG5tbdJmUYbc8cT7hn+IoB9etcJc+DvihaaidasLbT&#10;pJpBt8q1EU28HsBHJhRn0U0jR38Inm8ReB9Pkl3qHn1NLRGhYgAjzJSEyPTG7jmguzZ2U/h/QdS1&#10;Ww0zTvBXibVr9SkdxpOn6zEywhclhDLbHLv7FB9Kr6vYfD/TtYaebw/4kgkDMYdJ1WyujcsAPuMV&#10;um3KP9lATXK3es2T6qdXjsvBcUqERq9x4h0uQZ4G7y47xjv7/dz6ms7wt4Z8Q317dW2i3UqLc3XN&#10;1aSRjcdx5U+cox14XIx3p6ibSO40H4l6Z4Qd30TT5La5l+a5SYXeYI+m1BHBviGOrOSnt3rRuPG2&#10;o61e2iXOraY7pbn7HazeIVmjk3E7A263dV743Mp+lc/caFoWmTW3gkfBPx34k1JowvmL4p0y2svM&#10;fhjbmS5UsT1O/IFWL39nPxxHPbuP2S/G1rZIxcwJ4v0OUSp0HzC+IHOeQvQdqpXB2asVdQ8Z6RZ3&#10;MGi6poXhuSXzj/oulS3IuSf7sZDeW7Z42jv2qTR4PhpdQHU9asoo4/LeQ2/9vLLJH/skRSFkx1Kn&#10;BqWH4IfETTrjfp37Oni+ZCCBHeat4fcKpONoMd4Cq9utP0X4E/H/AEpBcH4JMltBMrzQ6p4q0tYz&#10;HnLKBbtIw+XPXj+r16W+8SSRo3nwv+F2sQWuoeHLpYRJapKUV78NcEnG+LzOvoQW7dqh8YfDP4a6&#10;Vqv2a3l8XXcksShLm20e4uIYlIxhQduSeuDIcHgk9Ktf8M9ftCa1DPJoXwX8Cwwf65bjU/EM8qeV&#10;127YNPLhsfxAkexrqvB37PX7QNlj+zvDHwblgiyYFmnvJWjP+zJLpUbBvTMgHQcVPvJ7/iVc8o1G&#10;z0/Qfs9n4c8X6szwT/6Udc0ycKgHIUxw79mOOep96NP+G2u+L1uJtO+JOhTu6iS4WdplZB3OySKP&#10;Zj3BA78mvd9Y/Z28Xrb2eqeMdH+Hhu3gVPPn8P3srzt0ClzdRRv6ZY9Ola+nfs5/BbUUhW7+Huli&#10;7jTbfR6Xpog8yNP9YUEz3G0bu4Ocd6UqkUh2b2PCLP4E+IFijmlj8M3lqRxK2roiznOP44isg9Nu&#10;0npWpc/CPwfoVjcajceCLR8sIIRDfCGKVj1bMirtZegG48etezQ/st/s+Xi3GrQaTc6akbgpHHeS&#10;BUVuBgAbPzA96X/hlb4RwRbYo9RkIYm3+yeIY4FTA4bCcE1Hto9xcszwN/Bvw9axd7TwRbLOzYka&#10;fx1EY9477RAG9ON2ferVt8G/F1tcreaJ8PtP1FU+WFn8UxmB36H5jIrOQOwIH1617xZfsp/s+6nZ&#10;mR9AuJbkoDdNNr8ifMD6rtUMT1281Yi/Zx+FtnqRspPBYl24V4ZPiDclwnbEUkgyM+n6Ue2iV7OT&#10;R4rfeFbf+zJR4w+Hf9lOl35Mt9b2928MEygZDSi5K4zwSwIGO1VdC+H+iaBfw6tY+LNKutSaYG18&#10;7x3aWnlsThdqJPvLk8AsfbHFe0WnwF8Fa1qclvrvw8hubaGN9sNr4jMs0IPKo6Tq3B65BGMdG61b&#10;tfgd8NdL8J3Vn4Y+B66RquA9trFx45FyCN2Wi8n7NHlWPq2VPQ4+WmqsX1IjTlFnmVt4U1xb+XVN&#10;V8E6fd3cVwTNd6h8Qd+1sfdYpdIMjr0JIHIHWmRahY69qrWA+H1ncR3Ajhlj0nXJpEtsEl5QpnKY&#10;IIzmTnHynJxW14k+DOt6KYG0fwP4JgiMSm4e+1rVBNI55JVEI2ZI5wg+tcpqfw0+JGp3jHQNA8AO&#10;xWMywJ4l1G4eKMHg4uCzJ0x8vPoBVqSZVmbFz4G07TNTj0yTw14f1m185mhj1iweUtGACFCXDSsP&#10;bZ+NZXitdN0u+k02P4KeGdGhhHzyyKVRXz820RWpC8HncnHrW/p3w2+IDlEvPD/w106WWRvNn1P7&#10;fNmIcEIz2b46ZyCetdRY+H/DwUv4g0HwXBaSKY7qDwrrayCE4Uqn2drBWVmGGLF2P+7WcqqWw+Vs&#10;4vSL281C3httKPhqMfZ2ItrDx6UdkXr+5WIK30P4irVnpureLPE/2K51zxBZMsUez+yWcxOCPvlb&#10;mEhUXuVfnsMV6ivwo+H9vfG50MafbbIswW1tcGRzJj52DFsbiD0YY9Kyj8HPA2qXUmr614u1yzng&#10;w1zEmsHzNgBwkqqxRcgY4HI7YqPaofIzlYfhvqenavF4atfivf2t4674Y4dFdpbhsEttEWnuZj7f&#10;N7ZqbRvgnqHiSR7K2+KXidb12ImiuPh7ewM4z0DyaXEx57jbjNdLD4c+EP2o+INHe6aSOF5La7F5&#10;c+YrkbdxkkVlXA6OGHUjil1j4aeEtV0qZG+K/iGS0NsHvI7h7a5jy3IySozz68kjgg0e0vs/wGoR&#10;6nBeKv2Z9C0Np5/FNx4nglbcjXB8NalKpK9cEKF/I81z9j8EtN8U3c0Oj+P/ABlCs0HmQwxeH721&#10;SdeAsnzQlWBPHJP0NdJ4y+HvhOazGsav4x8Wa4jurR/atLimVNqbVIjmR88AfcFcvcTa/wCL7ODR&#10;LvWPF8FpAu6W1uNCHnkL0CRwwCUjBHA+TnnnArTVrczkrPRF6P8AZD8N6ZfSX9p408QzrZQFobm0&#10;tY0kt5Ayh8pPKjE8gZAOf0DIf2ZrLRmkYav4/wDnlV7dm0iGVdxXJIW3Sd5M/eJwO/NeT/FaL4o6&#10;de2lha/CL4g+IbaKMyD+zfCN27mQvlfk8kFeAOn0xVzwbqHxN8Qaa1z4u+CXxItp1tBGp1DwRew+&#10;QwYEHL2oHI7YIPTk0+WpbUjnj2PTJ/gr4hh1FbzTPiZ4o0+3lxHNPEot4wrEbhtkCK3uoUN2AzWl&#10;Yfs2WniC4uYJvjfrlxHAxaYXHhiENOmMY8y45X/x3PvXFWR8b6dc2s7fsq+LPss7mKWYeCpLSNGJ&#10;wJS0tmwCkfMRjOc8AcH3vwX4atNL0ySDQvh1d2Mt5brNeXVrdPBbvIOAwaGFFVz0yuz3FZSckzSK&#10;jJXseYx/sx/DXwpBHrOpeMdVjezkdUtr6Kzjh2noGiBCZJ6M7n8OlSat8FPgxqN1I95q+jBrvDuk&#10;2tWqKSAMKFhL7fqQPxFaOuXXgPSdTGq+M/Gmtx3UMpSTRLfxPLfrDICcb8qQucjh+g78VbtvEOga&#10;q7z6l8SdPt0uf9fHd6vL5y59I9gjxjHCqfZqEpSdmPlj2PP774B+DYM2ui6t4HnUL8rTmITwAf3J&#10;I7IMQB/Ed2SOtWdC+H3hNLp9K1Hw94X8QWLAG7MWtB2tzxllQIgPYn5QOK7dtR8JzXhtNE1zQ3j0&#10;1lWLVtRmjiuEb0yTDvHoAcY6g1V8eR+Mde2DT5tLvbttqmd/OVJIQM7MW0nmoOeCMo2elbK6Dlic&#10;1cfAXSNR0iSxtjpdtp6MZYzd6bDKYuOCvkIxVef4sHrgmotV+FM2k/YNU8UfGGxTbch1a0gjkMY2&#10;k7Yz5xkxjHyt93sO1dNpvgPULe2bVPGnwyS9tI3Ei2+mWt0SMDoPOj+YnHU5x6HNR2F/4NsNIF54&#10;C8D6Roj7GXVorzTL25D72GRK9uq+W/HJYHHYYo5g5Uc7a3fw/sRM1z8YraRwDIt3e+D9Sk8vaRwW&#10;S7RRnG0HcBk8DvWX4s8ZfBzVdTt7Cb4eabeRXmFe4n0wTRHgbmEccj3AXIJxtZvVq6C01jxD4Raa&#10;x0TQ7a6sryKW4SLQvEfiSzIG7/WFrljHIcZBwjAjJLKBXQS678Nrnwd/bcPw2vNO1VpIjHJcTavJ&#10;b3G3HL/Z7lNxx/y0Yxg4JLCpukS43Wx4/wCKvHXws8KXUFroPw50AzwF1j+yaFLbZU/3o3iDFeD8&#10;x3H0rd8OfEf4R+I5Jb278CaZpzS5D290xsRjgbBti3SD0I3HB5ANd5o3ie7vddFjpfgCLUtEMyeR&#10;JGNamjhYLwuXu5xy2QdpbjvS+I/FPh2y06PxBZfBLQ7HULm4WG6W/tb+NFQZBYPKqMx4+7hsDB29&#10;6E0yVSTOO0D4f6VqWrQ2X/Cp/B82mTu32FZ9eNvM/JJRN4JcnrkomPWrviL4dfCbRrSSG1+Cnhcm&#10;SJsEanbK6sDzzuyT2DE9e3aty4v9S8OeL4jpl34fVprWWZ08q2ujDNKuBCjtbmRUxjJAOPQVgad8&#10;T7jR9ZuJNf8Ai94bSWGNooZ/+EcRp48D/VMI7aPylP8ADLu3ntgUnz30LUYpWYyz8MeAbvQYrlfh&#10;1fwyPE5trHTb3TluZWA48tmvlViT28vHfHFcB8Q/EnjvwXqsf/CGfs4axfLc2qLcvrnxM0O2kgk4&#10;3BY1nMkmOeW2jPTjNdjP4s8I+MZzoGqeJNHiBJktX+zTQ73P3ll8xWDDjjk9eg4rb0G5+FOiTNd2&#10;HiDS1ubi1KRi5WGOa0mxwyTxIAqccbiT2J7VrCaWs0TKHNotDg9f1iSfw1aDxXpNhpqarEn2Gwxp&#10;V2xTghi8LSYPHLbjznk55XS/BmqajHBBoHg611KOW3+0LcwT6VFJHgZC4kdWcHIyAFK9ACenZ6T4&#10;m+FtpaLa2/gzwdNLJITeSX95b3L3Eg3byTM/8ROdxjA67WYHNdDq3w3+D3iAXF/q3hLQtHIkaC5i&#10;tNf0+F5Qyhg6MbmJAfTqPyqOZN+7oSqVt2ed6H8NvF0iwsLyGxm87zpgzWPlRPj7pkiLNx2G4n1x&#10;XTaJ8ONRklurzV786qyQY8q4IkjRSfvIY0LZBHUhhx/F3v6D4Y8OaHp1zY6HI1k4j8uCWw1lJNhH&#10;zK7G3Ropm2gAld47segGj4J8F23irxO8OrfFiXzYo41Et9bSxgGR8KHkFrGh3E4BDfMcBRUt1Fsz&#10;WMFbQ5XUfBHjq+uz4Xs01Ka2kiLRwXVrHboY+OFkeFFYgk9STjGMc1h638HviRNYC407Qon22+I7&#10;k3mnuM7sYwIy4444YfXtX0Bq/gbRfDsnkanc6/MZbkRyStbSmzVhkKWE8exSQDjawOOdprz7xDcf&#10;BjT/ABJdi48bX1vc28bQvDFLJbRxyEgiT/SbXYRjHyqCHB3cZzUKq29R8jW553qfwv8AH+r2q2d9&#10;8ILeSTytoubfWEL5VvvFWYJkjnoOmMGsKP4JfFqw1trjS/DaQ2Duv+i22oIJMEY3nO0D3+b6A17N&#10;Z+KfhN4A0KWG+1+31K6kcS3r2Wpw27GM9JsYwrgdBhgfSrOieNPhXrvia5fSPF3iu5t47RDIk9zb&#10;BliA+9sa2cMoGDx855z14t1vIl00zyK98NXPhS6D6p8JNe1iNmML21vrpUO/HzjySvAznjcTWjF4&#10;A8LXus3LzfA3XxYCYTW00ExnLOFP7pZXiKSJ7MCw9a9L0T/hTPiXXrm30/VtW1q5srNfLuIdPt3M&#10;W5juVrhLCRtvTggegPFX9T8EfCPwxALnSvGPiqaRonZ7bSJIZiX68pJBmNicDJVSfWp9rrsPk0PE&#10;NQ8P/CHUpzpV18NdVe5u5PntNe8PjfbkHlF8oKF4JI3rggd61dL+H9lYvNcaN+ztqTSLAIrhglyl&#10;vDGAQoYrHlVb5WPz4HYAcV7APBE+rL/anh/VW1TQjArJJqdqly7Hbl45kVEVWXBGzb781DB4W0T4&#10;gXNxaT+GvEUttaSGJQmlWyrGykZaJhOnyDB6IWJ45rT219xKnFHnPh7w7cvZPb6R+z3BqJt18ye8&#10;jkvWthx0Tz2ydvTAdif7nerL+DtL1Gwlurf4CCBjaie3a+SaNJM8AIzEJG3XO/ePQAdelvfhz8Md&#10;T1ZbO38E6/eJGojW4sPDtnGp+X/npLIZJTuIBBycnpwcM8Q+HvDHgnULS20621TTYER1M+r3EFuV&#10;YdVRUuwA3/AOO4NCnzbD5UcJo3wwtL+6treb4cHTrTycwTw6uOXPXeSANo7BATWofgr4U06cWN74&#10;ca6uijSq6alLIH2+iwqXz3xxj1NWNBkeVU0yT4q+GLuMtK39k3Pi+1tp4kHKnzoN5LHP3SSTjB9a&#10;ksNI8D22vNaXniI6TePcedFrIupb5GGMlU+1QIDnn5kJI67h0ovLuPlRDF8BfC1nYyard+Gb2GRp&#10;0a4ltdekXyww4IFxYSEr34Yke/Sqv/DP1hdzXE+maLqUUFsm9r2bVTmeLP3kH2OISKTxlXAB6jPF&#10;aWo6ZrCwXL237Ty/vYpFeO81GAGZcc7ShU7MYAB59DWn4b8faFNo8Ph7Vfi5rkEUVv5Z32NrcPE2&#10;Blc5eR0xyMqQPXNJyktiZQi9zktD/Z7utXjvb3UPCOrhUg32ONVWOa5OfmyXjY7ccj5e3Wp9a+Av&#10;hzwbpslzqEuq2ouIY5Yp7+G6CJH1cs1vb4wB1Ynjrtrq08S/DrS4kt7L40Xkcl2/mRHVtGlbzZOi&#10;nLEqB/sxKMfWq+p+JdGlaaO2TSZbqQebBNa6LcQ7peocl0RtwOec96WstWChFI4Pwr8JvACo11qX&#10;xR1W3NzIZIV0vw7qPlNGMYKXE0CB+5PB7c9ata/o/gzwzak6H8eNZbz5kS5sdQs9jyKzYDDcyu+M&#10;ZO0MQPT7w7yH416xo0DQG/v5pm2iWCz04zSK4ONhWJmkLZ7Z4/u1sL4k8X6taLe33g25gSOb7RDK&#10;sMgVjgDnf8mWHVegxywNO3mPlR4jqHi34dadCY5/i5p99CJzbyTrfyySEHu0JmbeB33HAI4NdtoN&#10;3f6l4ee98D+L7rXoWAjmu4/D08kQ28hEaK6BXI/hYV2qeLLrW5X0WP4XQ66TAS80GkrOJgSQEZsE&#10;8e+cgcYArhLuw8K6deR6poX7O+hWVxNFtFxP4ctlt1dpOTH5cscowwxuLnByRg0xpWPQtC1fUtNl&#10;tJtW08XEP2ciEIlyWER4LSRm5J4PbIx6VHrXjTw5BqkjH4X3N09sh2yf2NdQ7oiOWUDJk+m7PpXP&#10;adaxXWrQSeM/DVit5HI0Kzxy3tuEDfeRZGuS2T6KxDehrSv38J+F0lt9S8P6k8qoQrjxlPs/39k8&#10;3OBjscdj1qXBN3E07lSLxto0thE198Ooh9o3MBNo+oyMw9vOKAEd1GR70aV4p+HMekLDZ+GL3R7s&#10;3GVRdHv4Iwe5KIr4HPYc8YaodI1X4PWsEUdxZ6rZpeSieZ5Ly1CySKMHMj2zrIOcgEnNdTqHxE+F&#10;kUTWo8W3dssBUvPbaxaAqpGAGRVLEf7qqMA1DbQcqOH1XWZrtdumHT5ZUIWG4ls9QI6/eb9wQfTo&#10;D703Vtb8b6XawwXvg6ytob0mO6dlu4JXyPkKA26MwxzgncQDXZeD/iF8F9Wiivr74xT2kq7ku4p/&#10;F1mFiYEgKFkwzKRyDkYzyK0xYeA/Ey3Oq+G/i02sQxuM29qumzyRqeCN8Mh525wMbvY9CKbW41Bd&#10;Dx+4mgWxebW/DVxNEIyiCUTq7R8g5M9sxIAzyGOMjgVpnwvHJptjd+EfBtpBbRxb1nXWPPlZGAG1&#10;RLG+TjnZhDnNeny6N8PJHC6z8SZbGULmGG7sY41A4xkzQMwJ9io7AHsttpHhrT7xbG1+IVreSjFz&#10;Gl/qTQwMuVUptFkkYO1twCo7HGd1HtV2FyJO5435dlZxtrF7pcsht5P9G+3pN8wAyylVdAp545J7&#10;jPWr/iHV/EsGi6f/AGhbRxJcuXNi7yTW0i+gHDE9Nygtg9eMV7HB4W1c6ld2vh3xv4cvkikYmN9T&#10;triV2PO0o0QlUY469ar3fhO+mgTSJvC+iTR+azW8qXE/lLMQTsYKwkUnnBZAuf4hU+1uPlR494m0&#10;PSo9RgfUfhvoN27QYBtrhI/mP8Rja1YDH9/P41UtdLskjjf/AIVO1rHICrNNriRB0HQjdbFCufTb&#10;gdzXrp+EHizxJaTpb2Frps8iCJntokmiZSfvZM6zYORwrDpnBzWQnw1+JaWqz6HoOlalDYjyor+x&#10;vLo7sf3uWIYEdDkjvkc0cz6C5UecWvhPRvC95LqsXwvuoI7fcbXUNI1G2nPzAYLNHKhCg5xx7EDr&#10;S6//AMJ/qOgNJ4X0meCzklCrBdx23mXcgHzRuo3BieoyC3FegW7Xl8JpfGWh3Gm3y3ASCXUZYBHK&#10;MD5mdY0255IbOeOtC6Pd6s8miza9LMksL77SfUEmhuUz8rIJ7aRsDsyMTitIV6tNWixSo052cop2&#10;PKtHe8s7dbLWvD7S6m0hAhFpdRiNTxysUyJ14xsFN8ZT+I7LSHsND+GN1M0TjzYodBuIwOeQQzvk&#10;e5AxXpc95caZC9kw0IwSQxWbw/2ittIMH+5IAZCW5wFbHp2Ojcf8I3aXdraalqGk3OpC28yxbVNN&#10;JliBHOySNY1b0xtDD+72pKqxOnF7HiGj614nOjR28Hwrhgu5HzKJ/Dk8juAMbXY7VcjGc4or0ttJ&#10;8aXukx3PhzwBp958x815JLSCZSTnDrdQuV9Rkg/Win7Z9hex8yM/sY/F2eNpfGPxN8WJMI0Zbezt&#10;IGWIHOAst1MkeOP7oJJ6Cmar+ytrWkXv2bxRa+L76WWDMUhuNDhnnUAEIP8ATd2BjPEbfQ17v4Ju&#10;IZIY9Si1Sa5luIW+1Jb3jrE0ZIZHQfZSgf5QOVyck+1VNc8Q+AtN1FdK+JOp2Mt3G/2q1l1vxjb6&#10;XPEOSrZOnx5AJ+UnOcHrmsvb1H5mjow6HkHgrwT4YNs9jrfwO167m0+Jfsk58Z6dLK8bNhjKuyFY&#10;9gxgBW9z3rtdJ+FfiGAtNof7G3hS9s1t45LXVNeNnNcqCDwoEzF2XH3uN3TjpXoXhT4l/s+61pEk&#10;mj+Jm1PUraRo7tk8QwapdTKrYDYt4iTGCePlQEnvmln+JXii2uZY7z4B3d/ayMG0/Uptd8rao+6x&#10;STTwqnjO3LY9ah1Zy6WKjGyOO/szxhoJae6+DGi6ojxII7O21SKza3Yn53aKeOWMfT5Dgd6hu/A3&#10;jpYInhvvht4alvYHNneTyLcbFB5dmS2RVKjIyTIv+z3p2oeO/Hl7fvoeieG9K1+V52m1FLp7qO4t&#10;Q33VLwwbXHb5An0q7ofjyws9HtdEfw3Fo00Eskuq20t7cO8CDp5BkgjXBPBHB/2jRzSK5UVdB+FX&#10;izTZLXTT8Tl1iw1QsL7VPDWn2+m2ltKD/C8SmWYtxh0i56cda7PwPFoP/CXyeCLT46agnl25/tCz&#10;TxIXv4Mf8tWS6Akixj7hj2Ec7jk1yviHxxaeMEnt/h/d39xDM0UR0iHxYiDccbiY5LqOQcfwoR0r&#10;S8OQ+P8AULp31Lw343v9Nt9KltDd6npvn2dpuONihb6bODtxvLcA8jIobclYaSPTfDvhe3sfCt1r&#10;+pfFAalZQwyO2rOYJEjQZIUNG0cYGByeAD1yKoeA9d+GviDw2niGT4x2V7Bkma402OynW2B6JJJ5&#10;wGQecAdu2K4mPwpeaDqUFmnwn0vVtdkkE9ve+IfA1pNfTQRLs8q3Kz28iRgt94ZIwOT0O54O1zWd&#10;M143+m/sx2em3Ni4e6ePw7cW6pIy/u2W28yZUwADnK7iCQRis5KSKSizqNN8DWl9Ol5p/wAaNPkl&#10;X52S+8KpG7x9Cc+blQRj5slcYOea2774eaR4atIg97C9u+HJji8oSK2fmIZisacA7iecgdDXP+If&#10;jN+0PrfiOOLwymtaZLCDhb3wnqz2UzA5JeeW2KRqRgDa/foRzWd4u0PxT4oe7l1XTfCscxBe5k/4&#10;QbUHd4sHdIwMu0oTnBlAH86y96+4+WJQXxD8CLf+07zxDZw+HLNLltl3rWsW9vBeFSFMoVpDhCTw&#10;SAD6CuTvtQ+A8viMzWWpaNJDBCZ7LWNP8d2iRx7vmIJEEqL16ZOcdB1qzoXgu/1ndLo3gDRmtfKk&#10;zqdz4EEEdwo4AiH2kKynkBwuBg4NVPE3wT8L3Nneabq3heOR0lQ7tM8GOcSFR80RHnIwxwVAwe/I&#10;zWqfmS0zU8K/FHwL4W0jTtJMw1S1u3lD65YRieIMDlmnaAEIvrIQEGPvVjxftLfCGG8ube3uby8C&#10;3UiRtpFv50cYTr87uZNjdVfaEYA4yKwPDnwH+GSald3HirQdV1C6FwDYJrnhu+FtZx4/1UcaQRhR&#10;wDjP8I59W+K/D3w58KSrfeGh8OrW6mZo3S78Oayk7KQQVU78hSOD8rLzytaXj01JaNmL4o/CHx9Z&#10;w3OofEKGwF3cBdPvtUa6jtrghvu54TI6AqQCR1IqbxZqXgPT3/tuw+Nd3piRxPBbJbzWs8EqAgsQ&#10;iQMEbkZLc88g9a42y/aY8M+B0lGjaL8NUvDEbWW21LSbxbjdwCxmhgRJIs7SV+VmxwFxxavf2+fA&#10;0niGx0e4+FPwx1CQxf6VdXNwWEMKgBx5hgd1LNnarKAoxnNLVMZVXxxpd9qMV74b/aatEW7gWaVr&#10;vw1bi6IRtuJJAirhc4U4H3sZGalj1j4i65aHXvDEXi/X4bZWcXeheC5JreZx0LE7ty44ATYOOcnN&#10;dF4e/bI+GNnbvokXhP4fz6e0rzraT6/cQhhy4hkM2nukoDZGSVBHGzgZ4/W/ibrHje4TS9F+GXhq&#10;50mbUnuriyX4nx2qZdt/lxMmpRAAY4DWowcfKBxVNgdh8PfCGteIbWb4gah4fvbqeEGIWen6HaW0&#10;+/BUrJHPG867QTlVIJ6YZc10PiTwbf6FoFo+leBFWKecD7PD4f8Atc8rkE5FvFBG+B3ZhgZ5OOa5&#10;fwf4g+K2kaj51z+zhY61JfO32W11fx/oQWMsv+rj3I7XHHILDkdQcAjn/GvhP4w6ZqcN3pP7FkFi&#10;8srOgj1zS5THIBlpF2RDGAerKPRW7UK7FZM7tPh1dazCtpb/AAqt5riZJIZPtOnW2ntPxhhCuYy/&#10;ykfxnHUMtauhfDXxHo1pFZr4e0SNrS3223mOomRc/Ksb+Yx4773K+nSvPNd0j47eN7Oyef8AZs8X&#10;W19ZWgBu7b4kQQwzOr74pWjktwUKHG0MX6cLUNto/wC23e3E9nYeAfEMkd95kk1ta+LlVpDk7nZo&#10;0SM9cYbbzzt5xRyhdI9G1PRtd1K4Om6To9neFXC6lc3N/aSOn94LskJXHZSRgVgQeD/AjXwsoNd8&#10;MLuufJgDXVjcM8n/ADxVTKx347BRivJdV+F/xuvltp/Ff7LHiO6fey21zYQpqltGmcHLwo6ZBBBy&#10;6YPVTWR4o+GPjzTbsDxL8C/iHFe3dmIzLZxTQrdKj5jQp5ZLheDg7QMDGaFFPrcFK/Q9i8Y+DPHP&#10;gyCLUJPDN9PG9wVtX0Dw7NcyQEd2itrZ+38Thh6Y4rR8M614ksPEDQXHh3XpJWtwFtbXw3rDzMSu&#10;fMZJrdVJ27j8u0A+uMV82n4feO2D68/w68Q2+oWqiS5lnubi2uIlZwCx805yepZdw9hWtd/D7XdL&#10;0B5Ne0DVY7m6j3PFqnjgQSGMMcAIA6yIeuOTknpVWsJptnu/iK217TopNUnXTrayS0lnt5tUuVs5&#10;So52Os3kLH1yxbJ4OSBXM6r4m0200VNSuPFnhPTZr3ZJaxTa3Bcz3KqxLYEEzeYpHA+YFeTuwSK8&#10;ou9S+Oq+FLbwXbeBbZdK2hbKKDXra5VNzYDCK9lKYLE9EyMmta8+C/xO0SxttX8U/BmbTEhiMgjm&#10;u7W0DPwS+6He8mePuoAePTlxsnck6OfxD8OfE0dp5HxP8L3rSXJMmnXFm0iMcEls2twJIhn5cuxB&#10;96veJdL8O2GpLpGsfC1Irq5UHR5INYgTzI3wBsju7hXIJ7qcNnaOa5xbfxfbaPFFefDPUzNI8jG4&#10;ltUvXZCAFIYRRmLjoVyeM59MDSvh7Pq1/s0608Uef5e57/Tr7U7ueO4J+8dkbLG/fGG47CtLwfUi&#10;6TvY7M6Lpnh3yobf9n3VNEt78pDBqS2D/Z7uYk/KSkUqhiR0HXsB1qax+HGt3GoS2L+HvGUhkl8z&#10;ZP4UmxLs5IjEVkXZR0zkc45Fedat8ItQF880nxEu4dXEm7/io/Dxkkn6DBj1ADzG6DcMAZ6dqq3f&#10;w3+NHhm0l8RwS6KrQANHfW+ntbPHJnqpiKojEHHRvbFPlgw5meyeGvAmpXGp3Mng7W9QF9dhTe6d&#10;f+HZjJBsztjnEk6OuexCkH2rq/C/w41C9M8fi7RdYvHtVWKa3s9OtbWGxI5IQPvyrbsqpkXPJ28Z&#10;r5h8j9o2Gyu/Dfgm8l8OajeRc3OLqR5n3gkiXzET/aIckGprnU/2kvDs0llN4s0+ylML20bz/EGK&#10;Dg4Z3EvnNncRzlu2NowMtwdtGJVNdUfYHh79jvwh4nFzoupaD8QtPtov3pmfXgIt7/Ljy3kk3MR/&#10;sZA74q7B+yb4G8EhdLj1vWkghYxRWmoagk0e5uQwj+y7QzY4JUE9K+MPCXxc+MVs0cEGjeF7z7Mm&#10;YLmw+JsInRgCCWYGND1PJGTnBYijWfi/4xkv41tvhuuhT2yMft2n/ZNQjuF/uBjdhQT/AHguOay9&#10;nU7le1prdH1l41/Z4+Dfh+1kufF9/c6a5iV01FbWAESltoWNrW2jkGeBtPJbC4JxWU/hP4aLZNLH&#10;4j1ZG8O8WWrf2ayearfPtlUosq5OV3OuCeAzGvnv4ffHTQdOF1H4q0rxPoitbBRePp7yzCQk8BrV&#10;p3jyCwBwgwSBmusX49/BLV7fUrS41TVdXu9hVbe/8Ia1crbgqpAleDS422nAJ37iRjqOaTpVU7DV&#10;Sm1c7zxh4j8PaJp5sdX+Jeq6Y+ozAvb6v4VuoriEL8zIkSwgt8pJO+RfmGTnocnUL/TtPjeS00Dx&#10;J4lmktpJ5b/SPDV5bXIgAB8yVJ7O4i2jGAxkxwfkTqeJ1H4xfDOHStMi0HxVpemNGUeWRPBWqW4u&#10;CMhgDcW4j2c9eGAA+aus8I/Hv4aW2hy+GdA8SfCq6njkeV/tXiS0tprUk8yEXN0yvL0wdw/3SBgL&#10;llHVpiUovqc3/wAJhoOq+HzfeI/hrfJ++2Gz1G9kVtR8xtqNbokUY56kgsnptroNH0PRPEtvJoFy&#10;z6Nd2OxdNnvr0CJ4yWCwp57XDM3ByoCY9xzXN+IvGXxb1/VoYfgh4y8EagsxZZrT/hYGkSs7A5XC&#10;W9wkfHocE1r+I/C/7V2qXek69D+yX4Lu2jci5hmn0qdNTkI+aPc1wzqpxnKYJ9a1grahzJm/b/CD&#10;47eH4beVdP8AEOrWkjvFYJ4bt2SaBx1WQLbmUtg9SSnTBrirXwn8WdW1Ca8m8Gag0CTtBcukdwJE&#10;cH+OSW6Cucj5ti4B7CrmqeFPjPpOqNdeJP2R9K0a/WxMkcunw2SrHL1Mg8yWVX4AAXqMZ2k1gasn&#10;7R2taKXl/Z6nhunlMhvYrSOMSRdQS4iDDnt932ofPfQLo6iH4OfEXX7m3urnwUzS6aP9LiRhNCWO&#10;SpkRtRyD3XayYOSTjpa8ceDNd8LNHda38Pb2N7nMT2suqQIcKOZ3Q6ozLycjJXdjAY4rzGD4q/Fj&#10;S9KttDufhVe3ENwzlUufD0tyjtu2ECSNegxgMoUjHXNaq6f8XNY1BdTk/Z9gkgkRAtl/whDyxRKg&#10;xuXzYiwJxyST+FZym0tSeePQ3dT8S+NvhjDpY0Xwr9glhkSWO91CR7e3vixyjK0d60Z+913lQMZ2&#10;4rnfEd58afFPih7caVa2mo6ku0Cae7a0ecYwJGF8xYYPYkjIx6Vl+OfhT8UbqSJNF+GQt0vAHi0y&#10;xsfKG0sNyBAyllLZLcZXIyRS6H4G+Out6Lbw6F8JdZurdAy+dpujzvErLlWQvBI5IBz8rAEYHIpx&#10;k7aImUovc1tf8RfEDwxpNrZeLfEmsW81hKzXGn6f4luxZrOoO0Yl2SZHOQrqOcEGk8L+OPG81vf6&#10;DPp2vT6TqbKDb2dxqdwshYcsUiuBF7cq7EevSq2nr+0rZ6VNo8fw98Zwm2GLQvo17CqnIGUYKCpz&#10;wAoH1OclbjS/2hLq9/tXVPAfiUTwJtdb83YDMRzKxYEgqeSCQR6VamgTS2Kuu/FL47rq0EXgu/vr&#10;Wz0+V1W1+3zR/Z5UKhSwMZUEHnBA9DivQbL41eOVs20z4wafqM2szI227tpbJp5omHzAK9mnynGT&#10;hiT6968xuPF+uWOl2dlq/ijS7a0t7oXaRane3GYp1Y7nQK8EinIJwzdCMCvSE1Hxp408GxXi+NvC&#10;E9nqSAI3/CYyTbgOj/Z2uJNp45JA59aUuW2hUXqZnjfx3o+jafb6xDe3kUjzCRE1OytfIMbcESKi&#10;JIvsdxHvUdx4t+B2t2lul5Fok+pRXMc6O8ekpbcfw7WuC5HuTkd810ekaN8Z4ox4e0rUvsc85ia1&#10;1K31C+TzR03K0NsyuvBHDFQB35rqD4T/AGnNJvQNY8W6RuupBEsjX86bz0+UHSwrsffOccmoTit0&#10;W02tGedXvjb4fvcXP9v+KNC0eS2cy2V54d0GHU3KkY8tmtbbdEOSSBgYIO4g4rR0PxLpyql39u0e&#10;4Vo9jHWdFhtfKUngqJbpEzyfug9QGFei6D4f+J8V3LB4n1DSdbiinBMSX0NvG5H96N9NOcH0JOex&#10;q63hnwvrNjNBf+CvA1lGtwUl1CPXbWKWI9DGrxadGdp9HAf3xVOdK2kSIxqX1kec6n4r8C23g651&#10;W88S+H7OC3kd7U6L42tJtRnycFBb2U5Zl5+6wyPfbiuY0T9ovwv8NbKRPDK6sjwSr+6geN7eNCNx&#10;cl9zbWzkhguDxnjn0Xxb4auo7W30eGXSprAyvJDLo+j2MkqRqeRKJLXe6DOd+xifU9RzHh3Qoxcm&#10;38E3ejXFs87lpr6PRpZHCjJCqtuDGM5PIbgdORSUqb6DtKL1ZUX476XrXh8rpviFTDffvbuWWxtJ&#10;RO7bvlYPGocA8cMCOnB4q94e+OWiWvmWuuwveWUNophR9JjnAxwGjCSIqIcH5TkDH+s61Dc6p420&#10;hZvE9tq+i2umTzoqW+sLp481AMkxPaWS/LnkvkYIwN3WsjxZpWt+LLq38VNrHguKDV7U21tpz2Ul&#10;0JnDbiWCWYkYZAA+RiM8nmrjy7ofMluXB+1z4Z8aw33gj4Y67NLdWsDve6ZZ6PYwwqh4OYZZZ5AO&#10;PmKB177eawo/iDBaadBeWPhm70yRM7bCHRdKt4JAOPMwLNcjPG8orHvWnoLePNPj1J/EWq+Cbhra&#10;YiaO7muYym6AsrIrlGSNQAu1wmCGABxir134ReSX7Vqev/DWyN/bq1tb2Ru3KE4PmqPPUK5HB29R&#10;k8Gr3Dmj3OcuPjxrcAZI/Cml3E2F+0SyLDbsyggsrMgC8nHIQcDHvWhc/Fu18VxxDxHp+m2KwSM1&#10;wlro1p5sZ7MjSlyyk/wgL/vHpW5rPw3udUkWDRvBvw41LS5IFzfRh97H+I7pbwBHB/TGTVbwb8Df&#10;GXiXSrixtPAulXVtp915s1zot7Yl1i6Kn7m8i8oZ+8zlhyBnJo2FzRZNafFPwzMMeIr6bxDZxhWt&#10;bPULDS2j34/ebl86Igjpycd8A807TPin4BvNL1LR4fhvdQyzHzILTREszCUCkLkxSM0ByAG27s5z&#10;1PHIeKtO8RaXq4soPhvYQ2yInkMGne5BIIbdvvX+TjIxu6EcUyPW9N0LRjq94bJbR5GMCy+GkKyS&#10;99swut64GOCQSAMKaNxe0gtLmn4c8d+DLLUDd6n8NZIJFlXedW8Rq0dw2DwwAkywA6hCw9q1dG8T&#10;6brcLQHwXpWnXv2h/s40mSy86ZP70aP5chYA8Elc88Guej1nwpY36xaHrGiXxmiBJPhl4Au7rEzR&#10;jORnqfTvU0VtqVxfSDWH8L6Mlwxk07+2rPUEE0S44EsUyxuT9BjHWp54lRnGWxW1D4bC81YQaH4z&#10;169dj9pe1fQ48RL5mCn7qNpEwOMgsOBk81u6JPZzaXL4c0bVdeuEsr0IYtU0p/kBPAZrdmTpnqEY&#10;gcYzup/hLwX8TG1C4gtPh3p+o2LxbDLpT3KfaExkbZGvVRu/+s345/DUb4UaRcZutd+Bfi4XcaiR&#10;orTVLR9kROAxRZpGcZ6kAZpqSZQlrpvh2O7vdMm+GGr3aRt8kp0rU4FOw8j9ysjZOcjOenzc1mXf&#10;gz4RNfXNtq+k6tbgo0lol7d6kiyP/CNsnlMPXLAc1Fr2gfDfR7OHT7Lwtr1jOr+ZsntrzfBHuHyi&#10;MNtGem5g2fTtVuz+KGv6fqDaNoWo6p4fimKRyfYtAn8qRTyGaItkHA5KKpPrUvnvoK6Ma51X4S6L&#10;YWdv4inuUvQCSdT1DUY1CgEgrtuBu9BtJPriq+i6/wDAHWryNNP0qLSrmd2M4vLiZkkcjCsrSXYG&#10;T6lseo7V1LfEt9Olbzfihf3F5Lb4e7/sh7FBsOA7rLHLJJgHg7kA9DWXqf7R/hybVbfRZG1RLRJS&#10;63Ues+dFO5XG4CS0DDHJ2rnr94VDcrahdM0G1668OaHOJ/iDpE4RG3W8lkl80vosZW7Rs444ygHP&#10;B+aucn8VzWS291f6lPcaeZww0p7A2qTOQMNsecKoUnjJ5xxmt+T4ifCLxReW+nL4i1jSkCEvdXOu&#10;NEjSbcCWT7RbYPoAGb8OtdVoPhfwpZaRDeaS+mP5l40gv7C9sxfyOFw8n+ktJGeQG4AxjhU6VOqH&#10;a55svj4PGNM36/EhUgxYWJYFySGLyl1KjJwQGHPSr9p438Mov2Wwt7qXUHiUR3up3Wm3EEY3KNzM&#10;LcMx9Oh7e9dDreofC3T7mLV77U77UrqG6822gtDai6ink+8zbEQPuGQQBt56sOmNPceF9N8R/wBs&#10;afJdWdn9sFtqthZXtvHJAz4AldTAcEuQWUfd7E002hXS0L1z4/0TUNKuLGabTLpFidvsEuqaa2XH&#10;Yqrqy/TANc/p8a6ppdvdXXwQ1kjyoJrc6NqIjSMbsOzsZnyowSocEE5XPeuk+J0f9qXy/wBp6F/b&#10;lw15/oyTWN1BJEuCBu2xoYzt5yAVPpWVY6P4vspBav8AA2ZbSylE95Z2vjRYy0bfdL7gzKDjhsKD&#10;yAM0g5ka9v42068S7spNTvdKtfLBWNZo/tLyjGAGRZCBgAAfL0qjBoUE1q0/haLxPqEFt+8YWt3d&#10;JKk5+bPmRWDgEHn5m2+9dJCPDtlLaxXn7OzWDNEHWa58UefH5bDKs0gZtpwGwrEZ45GcVHo/iw6S&#10;zy+H7bwLC00hlW81bUIbaWMn5TtZoPMKjjaVZ+9K1hp3OIHxR8apqF74f1rxB4qWee6Vhb/2jb2w&#10;jjxkiV5rIF2PPzcKc/eqw2r/ABMTUpJtJ8LeIryORQCmrXbvGCRgSLElugBA6HJBBz716VN8QvHf&#10;iHTh4b8R+NfCy2JYLbtb3SXAd1PDqThcjp8wzVW0Gi+G9IuP+Enlt7+2gkWeG7MJFu2Rg7kMksfX&#10;J3IseOOD1qrrsS43e55TrGgfEvV3OpaZqkcg+3GBdDu5ry7u9zru2rGZAV3Lkge3aqPh/wAI/F20&#10;mvtN0f4b6raz/bQkqzQzRhSoUqWZpvlxnng49a7rWvi58MdReXS4Ph9ZeVGQrTW2sy25uhjOCNqh&#10;D6Hc+fSsW6+NHwe1S78nxX4X1rTtPjaOOyEPi2a4WRSOjIzDI3ZwUXjpjg0+a/QSglrcw7nwR48S&#10;aTS/DsHiLTbqCf8AfKLeSSGY4O5ozbpKzcnBYHB780V6H4E/aA8MbW07wb4r0PQ13yYttas5omZA&#10;RhzJ5sfmk9c7xjuM0UrrsP5n0/8AEj4Qyp4cvtN8LfELx5dX09pjSb5fFGoxRWMxIwWtTcF5ABkk&#10;7xnoAOtWX8S2XgfwpHoup393/aMLJb3GrLDqN1HMSvJb7RdI1qxIOdzsvIAJ7eT+P/iL+0tDpaaz&#10;N8SHha0uVkjtLDQWa2vRjJjk8m1V8HkdU65yAM18+Q/FP9obUfGms+Ifjf4Iu/AUYX+0Nkfie4ub&#10;Z4lOQ0UMVw8kJKjLDEmBuAGcGuanRnNWbOifKnqfRPjrwd4t+KuuJpvwx8Z3dnLbOsqLa63alLiZ&#10;QDulik80vt4AjM4DA9BXO/GH4afG029r4f8Ahx418H+GtYU+Zq17ql5babLcykAblnjhvGTlcmPb&#10;g7hgjGB4P4J/az/aO8TTa8f2f/iZcwaJZsZobUG/ubcqxIRFgnlkJL7DjMTHknrTI/2qP2nfGPjm&#10;TXNC0a3OtWkCmbdpscZhlICl3LQQiHHI3yOSQSB2rrVKS0sYOtR5rJnvHwW+Ev7WeiB9E+PH7Tmn&#10;an/abZ09fAFxLcNaqATuuSkFoWUnaPvN74FdlrXhux0K0Phjxp+1LeWd4xL276lMLWdgy/Kuy4v9&#10;jAdiV/GvPfDcH7UHjy9sbrw58WLfULiG7bKw3/l29pKYvnDTlPmBBIwBN/wHg12+jeF/2sjpMWsR&#10;3kupbpTjytcVY2HRm8swBJFxwD5bHufWuWc2ndnTGKa0NXXfi94c0Ox03RPGnibWLifTY47myfVX&#10;kb5lwhmJtPM3HODhSoI7nrXJ/ETxd+z98c9ZtNY8R/C2HxHNbxPbQajrVraGFVUkMIoNSKL1JIw7&#10;dDuTufV/CXjf9oeS0TTNd8QaNbW/liC3ktdet5HJA+62yyRvvH7uUx7daS1tfi3qnjZ9S8YeEdB0&#10;6KCON7TXdC8TSTsxjySMT7GgDZ+bKTBs44AzU84rI8Mg8HfsW6Xf2/g/wz+zD4avb24UM983gXSr&#10;tGkfbjc6AR43Efc4HIXOMV0XhrxZ4Z+CniSf4Y/B/wAV+EPDN9dTpLNpXh7wamnRK2z+MwybHJ5H&#10;3d/cAivWdS8WfEjWdQuNW0/R7u1UxZtVg1rTJBdSjIjYMs6suAeAW4BwAOlYmpa/41udOXRfiD8O&#10;tPvJpUQtqFzdRTSKST84/eEZ9TnJx0PWnzOSGZ/jv4v/ABGZrq08L/E/U9JuLS2Mt/t+zje+FAZg&#10;0D/u+CMlckjAPr5r4I/aP/am8QeNV8H2Ug14qS09/b6vpzSKoXd5sDKsCoy4LbZc7iMY7V7R4X+G&#10;Pirwp9p8Q+Akthc6hFHDKiaijFI1yQyLPbqEIUnIV8HjqcVzV1pHxyuNUh8Pf2tZSWcEbrcJ4lsp&#10;7+PBJ3IYv7RVWjYEgqYNuDj3prlfQht3Ka+Mf2hrGXc+p+O4beOXEkmh+IdNd3QD5T9mhtsR7jgk&#10;jeB1zzmumm+Kvx2uY7NruzvrCy+ztFf3XiaKGVkXqCxXYpYnjblOua86vfgkln4rk0nwr+y9+y/q&#10;FrNYtILzVPAa+arLyUMDhzGCf4suvqR0rMuvBmm3eq2ljZ/s4/BnQ5o1KQy+GPA1u7yyAbj5ZW0D&#10;tgA/Ip5yPmHWi0X0FzNHpepfFf4uW+ryWGkW/hubR7iFY57u3tpYrrzAMKGQM8ePQbwWHYVzN/r3&#10;i3TrC4tW0Dw/rJuJWSd7jVrmzFrwdxBWKfIz12bSO+a8k8JeMLv4j/EmT4faV4V8S6GrRtczwn4d&#10;va2pEZO4YlaVkOCCUzg8gEda9WtfCXj7wzp3n/DV7Y6exMdzLp9rc20hmyMMiyExoB0JJfHQMBxV&#10;WUegXuaU9jY6ZoFhaT6prkPmwJNYW0GnT3sNk/8AEN80xcJ12hIwTwSB0rX1D4m+OtJ1Kw1h/H2m&#10;Xa2q7IotZa8jYjgEAMmA+0YOSV45HevOr3Q/2iNGhnu/E39uu9nC1xp+qRazbXk+WYjDJIzlVHH+&#10;rG0gkcHFUPF2teNvEvhy18Q+L7+SfUFsTHG/iXQ50s4xtOGDQwKZCrZO0yZULStzAd7pV5c6JoOp&#10;eO9Av/F/ii41O7MhZPFHlLbbmZiI1VQyqjZ24kJx90DpWXpPi/41afHDIh1+9tTHNPJK18+qtbx9&#10;kL/ZjIqKx5y7Fec4A48y+FP7RPxD+Cwk0rwl8UdEt4NXvFW6WytEkWJ3B2zxxzqWABOfKygPOc9a&#10;pa9+0F8dvGvj/wDtXSPjfq7XtpIEjk/tm2t4oFwVLQwTXixO7HHDMFGSAARmqUH3A9cg/aI+Gthp&#10;dzrHxk8SWd09hOps00W7a43zbGUNsT95C6/McBmznKkYxWRrH7Z3wm1aKz+HV3r+sy3NuVlNhrmj&#10;6hdPcq3SNoZI/MII4wWCnjrk1hafqP7Xut2AttP/AGjvFN35KyTS2V546ilVQjKGDYv3CnccYDED&#10;PB7VW8Y3X7YPiC+gsL21vtQN/FGs8DWtpdRSY4SM7SUkc8AMzF+R8x5NPk+YHZad8dfh94zFjc6c&#10;2lRS6SHSz0+KaG1ewKnDbYLzKocfwq2T2SuivPjjodnoNu8LX2opDHsedL2RJWIPI2raNHtHTGMD&#10;HJrx5vGP7dlo9zoepf2hp32a48mO0s7vQIpoSnBiAnud6kDqCCfQrTtN8c/tlW2tSeM7fVp9UuGt&#10;zBdvdtpN9KYwMBN1ixkUgcfI2aTg9xcx0+s/G3wmkljrmq/DXxJb2YR/LA8YWNvG6LzmeJtPMqAn&#10;nCuM54612PhP4tfs7alpE3iTW5rbRYb6VY4rbUNas1+zMBySfKDBT/01B9RivIX+PnjLw9dyx6/4&#10;D8H2sSEiT7d4V8synbypM2XY8nJdmLdDiuOvPi9Nf6uNbj+GXgEyW8DRC4tfD8LL5JO4pJFDkAk9&#10;MjcBxk1NhnvM/jH9ljR9TMkvivRLie1VmW1TV/Mt9rA8gL+7bIJyQOe9UtR+PXwTs762Rr6KK3ub&#10;fckf2e5dYUAwCqKQqjHA4K4FeMP8QrO7tpNLsfC/gnTEurVluTpWkQQGHaf9V8oZwTnOAy4Gar6f&#10;458Npc3Gpr4F8BfbZISJWGnLNHOyjj+AqDgcuckeo61cYqwm7HtHhbx18J/Ed3b+Mbrxd4Xvo7Ah&#10;bA6rbRyQWz4242vdhhkHOCvuCKseKPit4E0rxTBe3XiXwLraXkqrBpWmaSsjTE4UCLzbmSPeCcKo&#10;A685rwXUPHngrxH/AK3wB4SSW3hBkRdMmaPk8qES4QNgcgAgDHTJyIdO8cWOj2rjQdB8L2X2khRb&#10;xaVNFIvBAc4uR524DkSNIB2AHWvZrcg958BfE/4Y6h42u4fE/hvQ4be1mktL+x1DwXaXEjOxCqJX&#10;Fv5cfcZA2jnJ7jf+IPiL4OaNetP4s+EfgR9OSfytMuIPCls7rEQCsI8lWVSBwP3gUgj5a8J8HfHj&#10;xL4P05tA0zwN4TlW6fzZ5jpcjXMoI4css6A8ZA2gqvTHGaxfEXxf+Kraj9rm1LULi2eFo7Wyk0iE&#10;xW25TlRH5xjwCeC6sTgdOaSpRky+ZH0x4e8TfszR+GkubbwP4Vs9NaVZ5DbaVbMqH++THAQp9Tu4&#10;6ZFaUPxd/Zo0O98u28WaJZyzqzLa2umylp1x0CxxncenqfSvj6eewi01Ly58I6VfXsQdp5dR0O2j&#10;kdscFfIKLkHODlfpS+Avip4x8CHPhez1azt7ifzGMcOmRMvykFTukcHOT8xJ4xkHpV+wiHtFFbH1&#10;HqXxt+GOu6iJNA8UXmlzys5Yj4aXjbQv3n8y6tU3ZHByQePvCtrwD8TfhR4o025m8Pa1aa1c2koj&#10;lnsvDY8xSeRlbdWZeeoOfrzXzX4R+IOm+KtXluvFVlrYjQDzJtP0e1ubl1242tLam3Ayf4iGAArK&#10;8Taj8IvE3il/+Ei1nxbdWM9+JNPkm8MaT5kUOzDYLFmlkDDhWYKeu7IqVBN7kpxkrn2TYNrMdxbX&#10;EerS7mh8yZILOSGd+4PzFShxwARzjrWH4x+LV/Z+G1vLb4uT6bLcSmNTDqcl9JvVgdoVAVDcYJbI&#10;BI618meMdM+GGi3FlD4Y8b+JxZtdLJJb3WmRWksMSlTmMJKPMkPzckEAjgZNWrvw34M8R+JpLnWP&#10;H/j7+z0Vg9zca0DK4x8uz7R5KhSOqE5UZxuolT5Qdmj6d8ZfFuHQobOKH4xWttJNBGkeo65qirMz&#10;ZG91UoFU85Hy4BABqrpPjn4lzeGYdM8CL4a1fSba4aOG407WTA+5mLSOEW32Ekklsbckklua+atN&#10;8R+AvhpNp9n4T1WIrczqst7q8GmSXRhB+YMBHP52BnlmU8gA9cdIn7RXjPRZj9j1vRLtYLyWOzk0&#10;yGyiljgCkqwja0ADHhv4R1HoTShNq9yUrLU9l1wfFPUbf+zNG+HejxXly6maSe+QHGOTESH8xcDO&#10;5h97+DArG1bSv2jDB9jt/g/ZXEUeNlydetSwALcr+7Tbkf7B+lcJ4f8A2lvHsWrxyR+P57m3WIiD&#10;TEg0e13tjOzLQyLk8E5Ix2yRit6w/abv/FdrO3iSCOySytVlmaGeNYJiMEL5tqz+bgjkiIgZzgUk&#10;pluKaMT4gfBf9orVIV1jw9broke/bcFvEcl7cuNwyT9mt84Xn+Dav+11qlafsi63q0tx4ui8AaBr&#10;k5wXHijSrDVrfacbh5T2KzAHGRsQH+dbusftT6V4x0uK4ufHuiaGjXBb7PNbSqzgfeKzsoWQHsMR&#10;k16ho0ngPxalnqmt+K9Q1C+ubRJLGzT+04N6gY3i3idi2OMkKRyPUU3Ka6E+zieXQ/spWllOdYv/&#10;ANmj4RxRXOIbpdN8JpZLbjb95WeW3f5uONg5zzWtH+zl8GbbTrfTJdY8OaNqlqyyXdnpTukIiz92&#10;SOW5lXP4DPYmvQtbFj4Ttbe1k1i3tROS7wuLqM8dDsewbGfUlc4ODmvPdb0eH4l+KX8HeCP2mNMs&#10;lhhN5qGm3eiw/uxnCvGr28ZbDA/OZMgdVPWiMpSY7RWhNqvwb8B6atjqWkeP7zTrQAxiG2+0iGUH&#10;nZm0lQoSemEYZONuTzT139lPRfGdlaDT7i+sZjbyytqEWsX9vcwqQcJ5N3LtBbjcxVWH90d5fDXw&#10;98bfEmOXSvBn7V+g67NaFGvZ9Dto5ZrTJwMiKdggOMEMq5wRW2vwT+PjStHB+0PqcSRuI2tI/Bxa&#10;1UKOhAmKspz6H6U1KS2ZLjBrY4pv2BLFLe2sbf4+eK5dMnkZr4m+haG3f5eI4JYWBduRvDdedp6V&#10;sWf7Jnhr4f6lB4gj1vWtZv5m2SPfaRDLboqnP75bWCPJPADEHr3q34n8L/G3QtGSNP2kNYhuICyb&#10;NK8LwpNDluQvluH2j+7sY4HGKxIviv4q8DOjeNf2m/FOnzlAI5NR+Gl06soA+bfNbAZyD0PGevTJ&#10;KrWatfQI0qZ6VN4e0OKwW9uVlh0+Jgn+i67eJBE+eQYYiqowI6DA9fU0xpFzoeoSa34EDSibButT&#10;+y6o8MaYLM3mQsytkHO5iT35rk/CHxl8SG5MF1+0Prmuw3rS3AgHwsmtvtGMbl82JCsgHfK7s88j&#10;Ar0Lwp4r1bWrOO/GkasVuB5keoarrcxlxnBCwyRAw8ZwhVQeozxWMlKPU0UYog0XWviTq0rQy3do&#10;0Iz9kvJZb+OeVQpIKpPar5gPX5XPFZuq6F4okSa+1uwtNRkigZore/1CeMSZ6yKF09tqjuy7wOjE&#10;ZrrbRdZlh+wpp00uoshEUgLFpIXYjqzrjAz8pAB2/dxUMXhC38N6s+u3XhjVVuZZFjunsNCeRpiA&#10;cF2iDOB6LwvfmpUmgsjzDwf8IYYVujpWk+KGiuJXY6dYanLBZic5wokmsoNzAsSoMrYJ7Vs6Z+zr&#10;8JtVYpqWi3mpX8d4H1S51Q3091BOowPOnWURpMM54GMY61veJrLSbeBtQbwlo/8AZ18R5kU0ctrN&#10;Cc5VmhMRUurcgsV/pWJf3GoaM6eM9P8ABpvLmd9sk2l2luZb58hVLu8PMgGR8kj7fQdad29gdkZ3&#10;iPwH4leXT4Phf4c0yzW1v3t7z7RqF3fyrtAKsTIoEIPJ3eXJj6VV1DwF8WBf3j3dv8PJdNktwYJd&#10;Zvy0luyncz74rJC2P4V3qB3zXo3iHTY1tZ9ZudP0zTLbyCqNc2n7yJyoP717aRduDnO1249K5mLx&#10;V8MLLw9L4aHxB8MadcKirFcRukU8meMqGuvtIIJ+Xc2W4xnmmritc4XxT4e/aY1iabULH4qeBJLc&#10;oqiWz1aSOa3jySmxIoQCAANuWzjHXNcLL8Jf2or7w2lrbajZ3dnbXZkg1L7PfuqktkthkKAcknjI&#10;9TXs/h3QfhB4L8M3uk6H8TtZ04wTPdTXuoec0cZcln3YlQMOmA+4juGq54c8G/BVTbyw/EGCSW0C&#10;wedcaewa4DKCrAG82MPQ7Sfp0q1O3Qh0Ys8S8Yfs+/tMXEVqniHXWmtfKCNZX2vKIHLc7xHIQoye&#10;nDHtwawbn9mr9o600R1l+GWnRwRz/arK7sPHdhbvcSKTtfy3uIvKIJ+8ADjPNfWF3Z6t4ehe00A+&#10;IEjmVBBqN0GvoYiBgBEk1Exhe+JImGeQKuW/jHQ9Onii1Xw7J9tmUW8GoHwq0LOSCWCBANgzyVLA&#10;EHjI6ZuTUtSfYRPgnxn4T/aotpptMgktDeXA239p/wALQ0l2O3r5iR3eW2k7RnIxnvVvw14c/bF0&#10;jRYYLt5LDUob7dE1t45sS8m1cqQkdzIVAHGzp646V9y6loumXN0t5Lo+n3EzA+e8GgGF4SOx3yOr&#10;g9xWNdeHJnaX7N8PEMxiIiubcWUWMjjLxwK4U/xZD/7prqVePIlymP1ZKV7nylqGiftOeNInh8Va&#10;H/aclpcATGbxFZb5WIGSPtE4jbrg4JHpzxVrQNF/ba8NLdXXw08JX9nuikW7XSPG+mwOYim07lgv&#10;DuTZ95cAYr6OEnxA0LwVdfZfgjpskcMqrsuYreKB0/ixIkNuuM/7Jz3pll4n0PxRpcOq67et4Rhg&#10;t3S1a0u3jSYYxJ5a218scqY43bXGPTpUynG2qK9ij5Il8B/tceJtPulufCmrCzk2x7ba/wDtHyBc&#10;ohZXddpYAjBJOBTNA+AX7Ud54ZXSrT4e6teaW7F2gs9Ss541zgM6xySKAepJxnPvX2z4a8NWd14Z&#10;stc8N/F3Vri0cZtYor2OePbnHDktET+gHB5rN1f4Y+PdMMj+Afino1pYqu6O2t/AljO6vuJKkqSh&#10;BJOfkByCc0lVS2Rn9VT1bPnz4Y/CH4l+EY7Wzk+HHxHtNWvZGhXUIW061tmtxyUaVXkdAOpJOCOM&#10;AV6T4f8Agj480XVnuIPHPiyyaZ3key0/xgiec2P4mSJi3Pbb9CMV2dl4O+NOjar/AGzc6z4a8V3F&#10;yii4Gt+BFdoMDhVcSlSAeisVwOh7Uy38S/G201eXT9Y8N+GrJyxEIHgaeNWYkfLld6qMZweQcdam&#10;TctjenSjAzNP+FlraHTtW1PVfE8+qXDPG0154injEiMMPFhjGjuez7ifbGBVvxD4YXQLGS1h8Nx6&#10;bcTEfZbLXPGaW8bQdCTiOQgj1598DimTfFwQagNF8QpYO8TAXUNj4NMTGYglUWTeQH289dxA4U9R&#10;rR/GX4YaPcDTbjxYI3+8l0/h7y4nTrgb2WUf8Ck65JJBwJ99bG3KeES/A79o7UfEvlfC7xP4Tukg&#10;mN2mlp4otLoz7fu7gIoxHgE53Bh/KtfXfhf+1CF+0a34C/sm6kCKLjw74isQI2Vs5AV4VDkH7wBA&#10;HYGvWvCvxAsfGTzyWjokMF+1vDI8UN8s4IyAkcFxK0ZP91trfWq3i2y1bSdTn13XvDsU9iYDHb6b&#10;HdSabHc/KPmlMt8EPXo8Iaq9pJGfsU3ds8m8V/s+/Hm5sYrvx3f+OrqGOXbayRfE/RLSaKRuOJLl&#10;nCnHBCsp6YU1X0v4IePbHQZtZ8H6Z8Xr03rmGVY/F+k3MDupwXZ4giyYPBxIGPqK9X0DxV4nsFa0&#10;8Nx+EbQWyFYFfxI5WIOOQGS6bpz0HX0qLUvEnwgZpLTxX4c8JPdyyr5VxBp8F1LK+TueaSO4l+UZ&#10;HLybj/dFXHETj0TM54VTVuZr0PPfBWt/th+H9PfwZ4w+A0Uejw3G+0urS0sYZliztZ5AZpCWPfJY&#10;Z6msnxkNfuLWb/hF/EHi7TZbVfNbTbPUNPRwc/P/AKiYsyhM/wAIx0IAJr16/wDA3gm308rD8Lb+&#10;a1aIyRTWnhXbnI5ZRLtyPTBb1rmNU+GnwLkjSfUfhlrOn2zIWZZ/CwErHB5JDRhQR0y7nk/d61ti&#10;cZPFyTkkrdjnw+XU8GnySbv3Z4VdfEubw/qk+reEPFur3Fta3sZLaviaaLA4dFDDjO4Ecdc1leNv&#10;j3rvi6zu9Z1C8uCLmSOG6u1g83equCo3KAvG3JAwfWvVNf8A2f8A9kvUH/ta+8aXGh2L2y7SdQNi&#10;ssjngfv2EZIA2/eOST8x4qjpXwD/AGQbu0u4tJ8Y+JvItnHl+dfmNS3QkGGOZXwQRwyk9azUY21L&#10;cK19zij+0L4k06OC7h1SW4g25kNzdMYSwHBjZJFKD1Vq6Hwz+0PHNo1pBdQSIwPmLaQaZavKznBO&#10;XLCR484Ockn1rc8Vfstfs3ateaZo6eE/Hev2FxFk3lr4shZrdumDDNHFkHplivJwAe97w9+wR+z1&#10;Y3n9mT6p4u07UEtyx0uy8SxsttFz/rdscu0EEfMMqORSagluJU8UndnN+IfHHxC8QW8vxD8SafqS&#10;2+wRS7bKW2edAcK+HZ45Bzjd1A6A10/w38eeBprJdMe8nmsrmYm9jmtnkUnghCu0BD7Zx7Vei/Yg&#10;+BhtRpcF/wCNZ4HjYRxp4ngETopy2Xa1TIz05Oaqax+wv8KbCNV03xR4s0ZTbgkRW6XqxqTwvmQy&#10;ICM85CjHpms7x7mkY4i50umXml6l4mvIbbQbq7sRCDDbtpN5JMrNxgypaunkdsknHTIqM6h4K8B3&#10;N1B4f+Hd9o15cRKy3ml31woUDhg0UNowYg8jKrjuTXJz/sleGtO1G31TTfjPe7rWJWM11o7TOGHG&#10;1T5oOO4wQfUVt2PwrvtNaGOP9oPVbiV5SPJ055kDp1wkcReTf6qCSBzStfW5snPsb1h408P6paHR&#10;NJ1+/v4rdQ2b+XbHt/u+c1qGz7MGXr0xWXq97dXrrp1j8C7BlfbHJLFaRyzuq/dJkOmSHy+eMJjq&#10;QearT/Db9m393b+L7i7/ALTvwrzHWdVvbH7S57PI1xskfA/hBIzz0rX8NN8L9M0xJ/CN1FdWFsR5&#10;8F1r8+pJYKW2gFvtpkXBBxtTHXpTs2Ncz3RjnwfqkTS3s/w/0myEbBGsptHaRHxwHWY6Uhz3IAA9&#10;hRXsGkeIPClxLJaC+0q80+OJWa9ttTjBkfOOVF1vHPYsT7DpRWTlYrkPmXXPDem+ItOtdO8F+I9U&#10;0y10q5M1lLq+nIVlVwTIZH3SPnnoqBDj7ueah1bT/G/i/Qv+FdWX7Rem6VopicizuvDYlQtnJlDm&#10;EvGo9QwyTkLySDX/AIiePvFZt7nxf4F8nTfN8yXUL3So4t7jrG7wwF147kumeQpxVnQvizdHxNa3&#10;/wAPNHjMnnJJp16nitbdbVUTDIrvbQDv3VM9GU8Uo88dUU3SkrHK/DX9gL4L+INVSTWfi14g8Sxx&#10;RPGkeieAJ5Yn3Ek7bhCzp16+Wo5I316l4Q/4Jjfs5JayahqXiP4rr9nucwf2bZWQWHjODLcr8rZ4&#10;wM1N4X+M/wC0N4osdV1I2ll4nkhvAZ/7Y8URy+WydAB9uhjeLtxGwOOW7VHe/tQeMdNlki1L4K2j&#10;XIVTdzaf4qu1GM5wTb3rrEhPRN30FX7bFtfEQoUE72Os1L9n34DfD1Vm09vjLoa3sflX+q3l9Yhi&#10;hXawWK0tJmlyP4VZOvJHSq1x8N/gto+k77f48eNrpLSMJAdW8JXUaRIBhRl7JgMfRa53UvHN54xt&#10;ZNW8Xfs5+IppFi8nTTpWmaxeGWLkndPNcImznpt4/vE1Ti/aC1+LSG0C7/Z38SrFcxLAtg2r6iGb&#10;bztR1cSKOOV5UdPes/ZVZas156fY73T/AAR8DtO0/T/FXh3wxdC/jm2y65ba9qYuSSuHYrC0Lo7e&#10;mzOOMeuoviH4Z6ZcsYPiT46s7aPEsUdz/apiDLyc+fcF3HBzlWwD07VwXgr49/CzTtdg0T4pfFrx&#10;54DNvPvaynnujDcQMMBI41Rpo9rYG+TchwcL3rqvE/xW/Y01LSL638R/tWyXOnRL5t9capcSOYUG&#10;RlGntT8/YKp5x0PSocJp2SLc4W3L3/CzPhtfyQ6Td6v4+mgkkFyL7wxpcVvhMEqXkmt42YAnAAbB&#10;AGazbO//AGMtDhu/ET/FT4h6T9pu40vY7KwSOedecu+EUYX1yW56EcjC0zxx+ynq2kw6V8LviTp3&#10;ijT5g7RW15qL2puGyOMSfZ+nP3QO/AyKydY/aj+FttazaP4Y+C+kSSSxkRSXM1xcPJKPlGFkuWVU&#10;/wBpmVcd+acYTvsyHUprqj03xfb/ALGupW9vbav+054w1lQA8VvbazLclVH8TILdgVHr0OAa5TSP&#10;EH7JOg6smlv8VPE1tpwnP+kanbCSOeIAglJIogevTKMOBjB5rz1fi94i0SNry6/Z08NzW94Y5bma&#10;20u1lSUL6SWxZ1OQRtznjPINd74Q8fWPifRZbPRv2URC6Sbpro+Fbe7gLEf6tJHIYLjHO1VIzitG&#10;pRWwK8tmT31p+yL4h8V2viGw/aUmtJpZ99nJJoQsnj2njdI7I0mO2QM/Wo9S8G/ALxFfXC+Nf2oZ&#10;rm0hkdluLu5nug8Z5wY4pFLDPUbXYY+9Rp2k6lb6THrtr+y54Vlt5JWiuLX7LYCe3TO3fJCxZiOp&#10;IAZgOQK1r34p/AXwpbWuk+NvAXgbSVWPbHdNoCW8k3+0Wl0x5ZQOxBwPUVPNboKUWlqc5G/7OWke&#10;IbWz8E/tRapp0zqzwauNK1C3EQXkblvL5EA9PX2rs/hraRTTz2XhP9pO+1KWW8EsthZa3cST37OQ&#10;WkEEF/IiZ6llyoxzXmHiP42fBnRrh3+Gfwq0HxHFdHfDqhy9izg8odluLncD0CKQRzgCqWp/Gf8A&#10;ZhvfBraD4z+GfhzRbq5dVv7HRfD1+Z5n7uJYDHKevAcFvSr1fQSsj6on1vQPDGtOdc+LnjH7LfZS&#10;yt5o7P7MZVGPleGbze3JYgdqq6O11/wkl7qunfGn7At7Kju0tvJIshjQ4OWutgcKMYHJ64Jrwrwd&#10;YfsG6joselzfC+MhVUA694i1TTlx90MwNwDjGR84yM1t+H/B/wCw7e6lL4U8J/BC3uplRg13ofjK&#10;+uoCzcGLcNSSeUkdcR7MZyaTUe41zNnd2Hw6+Emtanc3Wn+K9PTXBdBZbuxsrmBpX4JKxblSYHrl&#10;CFUk5JPTU1f4Z/BDTfCE+i+KPFPjedZLgmYalrlkI7iRiWyschYtjkAMG56Y6niY7X9mTSA9v/wy&#10;1bbol+zRyy2N3EZiBgKlwtzM2AcfeVlGOSK1NN+Ev7O3xP0CKXQPhZ4XFnczGEWmo6rfw+Q6/eXf&#10;AxZ2BzzmMYHXnmU4t6tlKMkTTfAD4J6rZwX1r438W2kVzEIrW4ltbR4xGoz5R83TxjkAZ5I6cjiq&#10;3hbQvgHrkGreGL2LxLNYxrHZ33/CSWehQxzPLkBYTBahgVIzlvLOCMEV5XoX7GGpfDHWW/4S7xJ4&#10;c1rQ0nluDoljZXlqVDOdifaFvNzBM4+YBnxksTXoGifswfDzxfbfa9R8B+DIlmmIs2tPEmqJJFEe&#10;zg3LAn1KE/8AXMdTq1CO0rmbc77HqOkXvw1aL/hE9A/bM8RQRxWyW0mi6P4t0RxbRqAoDAwF1AAA&#10;Jzniptd+HNrpdlca3p37U/xOuU1BY4nSXx/bQwKqL8oi22TqCRkkoOT1Jryvwl+zV8BtH1S/0Kbw&#10;Va6ncmAifTvDHxF1aJpMN8okwAOAcgGRfwrsP+EE+G3w9Ek9t8IfEvnNbeej6n8U9Su4llUYRzHc&#10;6jLHxwMGNuPbism7dy4xm1dmppNxJYWCvd/G7xfY2hdIbZ38YWU6yMeMCRbNWUn1fb6Yp1n8Mvj5&#10;qlxqmqQ/tAarNY2zL/Zcul+JYL65hwfmjnje2hQMex3OV6cirHhvwf4Lm0+PUD8KdXFxdHzJZIL+&#10;3SBSw+fcFuVByc8iJmI7UureEvC+hS6dp8Hh7U9EuJbsmS607VNNFvBGRkM6zzRzBScAmOJznt3q&#10;PaIfKZlpoGuapr19ql1+0d8TdGu0sXhS61zW7H7LHI2SD9mmhMYXfj54yWx0rzi9XxdP4ch8J/E7&#10;9tbQ7rxFNdNJe3ejaN/aCJGrbQQ6WsTRlRnO89RwcGvb7L4Y6Nf6fba7rfiW6F1AzSXTJpOnLHgE&#10;7Q0jQs0oxyDkn3FY2v8Ag74a6prk+ii9tVa48qYRXNlbyw5J++Q0BKnOTjOOmQdtOFVKWpLUr6HC&#10;eFdd8EaTqMtho37cfg3VI5wBM2raQ9qflG3nfeqFPr8oPcACtrT4NH0fRtUOm/td2FrJruo/2ncy&#10;2XiW1igWUDaY1kcPIsajBwkiqTj0yNWT4a6XdW7/AGTwt8NIZhI++51LTRPeqo+6yBIpkAIBz8oz&#10;kcDNanhPwro2h6dLqnjXVvB32WN9xux4cFxCqdoy8umKEOD/AAy4GcdRxr7SPQfKzx34WfAT4weP&#10;dX1LUfC/7Zmra7fSXDRXup21teXIUAnaiX0cYX0zE0mR6DOTY8N/sm/tEeGPiC+p6T8fYptQuz/x&#10;NtQZbqJ2GOBJuncliOAxTbu+8vVq9K/4Sr9kHxNPPc6ve+C9FZiVdINP02H+0GOQWOYY5D0zuD7s&#10;nhjjAmvdJ+Akugj/AIQPWLKVTb7Y3i8TvbywADgonnAlh/eOScdDS9q+4+U5PUfgt8UWulef9q2G&#10;O6gLgrqOl21xLHJj5VDOSOTwSEyewNXvDvwZ8QaoYLPxp+1p4rvL63X7S2l6LaQWsfmAYwri2jB9&#10;dsgJrofDhstJulh02y+J16i2wmt2tr2ecS47oiTgkE7iQ8e7Bz71max8VrnTPEVw6fDTxHqOqwRI&#10;88d1bXCeVBnjzIJLnLYyOg3EdiDSdaV9A5SeT4EaHqFx9v8AHXxv+K9k8SGMia4s4Ywj8YDqm2Td&#10;74Iz2rgP2nf2WdW8T+FtNl+BKG81vT9TxcP4q8RFGubYIxHl3NshxIp42FCpz944rs/+Fu/Fxr27&#10;nu/gFYR2FxPFD/aT3JEpRutwtq8aRhUByYyyOf4d9dJoltqsEjWmnazrWr+fFkPbeGrWB58cfu5G&#10;t/LSI9vNfI7k9aSnKLvcnlR82/Cb4Gftww/Fe1s/H/g+/g8IrZi2Nz4R8d2TNaSH5TchJrxCO27C&#10;EsB6179B+xT4+TWrtte+KfjUwCPYLyDVFuZ7kNkfdVN6qDgegznGBmtnwxqni0+KNQg8Q6H4v8OW&#10;VuiCIateaJI12rceX/otzKWxyclY8cfK1X/Efwj8GeOraaLxH8WIrT7QozaappNgxT0ILBSzH+8r&#10;K3bIqp4icndaDUF1OLT9kv4ieF47i+0j4pePkhjdRDaWXiC2V325yxjYlXP1GT6VzmkfsceGvHun&#10;ah4p1HTfEupRx3k32m9vpLeJ2l43/u/sZzk8kfMCRnvXofw1+CPw78G223UPHup36SXjNcLoCavp&#10;sWNw8vCQXkYkwBhiUkyx+8Ryd/U/ixpcWqx3UPxOXQJoyyk33gPVboRrnlRM91Cd2FXOTgkE4PUz&#10;7aY+SJ4Gn7I/w+8c6ndXlt4htbufSHFpd6Lax26Ojfe2StHPEgJBJx5a+9bXin9mHwJoWlxa3HHp&#10;2l3TJsSFLWHy95GCCztMpAAGT94f3jxj0+y/aK0G7k1LVrr9ozV7+8jjWOSHQPCt3FEgBOCsFz9r&#10;2MTk/KSpx07guPjnqnieS9t/BvxCv9TjgVJJIdf8MRWkjHuGztBO4MwxChUYHuBVqqdxOnFng8vw&#10;J8FaLqt3oNx440KC6uRbySaUPFUQmuJfkMMkMc0flDAJAOST0+WtX4Q/AP4qeEPF9zNbeKIbTWro&#10;NNBaw6lDJILJTgbVMXkgs55kLKoPWNuteq6he6fYtaT2fxcgFhfuz3UdvLZRTwTHG8xK6l2Qg5Cr&#10;hupyepyvFX7KHwM8bCfXfFvinUNQuriJWjvJJp/MVM5CyNJ5kflk9V2D6VXtebcnlmtmclq3wa+I&#10;PiHxB/YHivU/F6Xb3BkW4vk8P3FpCm0ksDjc45AyEI5yVwKzNC/Zot11Nn0jxq+q+Ux+0RN4f0e9&#10;aF9vPkytIRAQR0VUHpiri/sU/ALQdal1QePNQtSHVop9FulEcPqi7LIhMfVR2NRa5+yz/pizeKvj&#10;Z4hl88GOwFn47ktneLOVBLac4ZjxwpQZ/hcfNTUlbclqXU4g+H77wPqd3a3PiCDRL25umkutRk0j&#10;Svt4hZt/725W3Z9pYL83mS/QCtu1svjLqFvHNpn7RXje5sbwNB9p0/U4zaKGyzFNk3myMoGOIk4J&#10;KggADX1D4F6NrE8Wma3rvjLU2WQARz67aXa7Onzf6ChZeP4jgdTVGP8AZI+GmryzKNY8QWcunxxl&#10;LGw0e0nd5OT5SyfZsyZHVVbBGOOMm1OK2BxkjnG+GXxc0eFLm1+IXjzUJYZEj07zLJpY3wD/AKx7&#10;m4TPGByMEj3NQaB8NfF/i6xd/iJq3xIu3t1lgmtZ9H0q3cTHn5Lm4u5WaHIyAqhT0GMCu+uf2btd&#10;g0e40XR7Txu9ncMrS2N14UjhjIU8A+bJGg6dCwB9K0NJ/ZD8RJpsNouoa5Y3YmL29w9vbW22AtnY&#10;BDeNGoJIwAi8qM5odSL3dhpHmuieJ/il4Xsn8N/DbX/G+kajEPMtI9WfQ4YWUvtZ3dSWmcnAGRuO&#10;4dQK2NS+IH7TOkytBqnirxfM1uu2S1t5NGScvtwXx5DlgWHJwxA47V6GfgZ8VvBCDT9G+LXidi9s&#10;wdbHxPGJZXB+RTFKXiHf5gUAx06E4M37P/xk8UzSab4h+KXiTTYtxnjutZ14aqm4EHCxwkMD1Ix9&#10;04+bHFTeDe4e8nY5Lw/F+0brdoZ9c03xZqOmXdpIDYNqmmLcvISP3i3C2jyFAuf3axsc4wy4rS0a&#10;5+IVrbXcwj8ead9ghP2e31bxrZEPyV2eWdNYcKQ+CBwcdas2/wCy5428M6baN4k+NPiVnfUfs9wN&#10;O8QSW8UMBJKzlWRCHwR8ihsknkniqmp/sv8Ax/tZrpdL+Kd5fWb7ltbe78SXU1xcqf8AnuJTFExx&#10;/DjNO8H1G9jM02y+LmlaiPEWn+MtcvhK2w6fpms6NJIZN+GKNLZKkZx0ULz321O2gzeItYvdU+Iv&#10;hL4h6bbGPfJrF14s0Z5Y5DwSsEdkQcHjcjgsemMcz6J+x58Y5BJq3/CyvD+ibbdh/Z0MDFyo6b3R&#10;gsY/3OfeuP1T9mn4r+F9Zm1abxAlwscyyG/e+ubm2lJH+q2vPluDwXGKa5F1IOouf2aPCPxG0rS9&#10;X0fxb4rv7qzLSx2XjG+iityjgoglhhsHYkEZG0xnPO4nirNnoSeCZZ9JufFugWFtbzMZLGy1dkaI&#10;AL9+KezJyhXrsTJI6YFZGjfs6/Fi7e6jsPH/AIdtZ70NJHHpJAkMgwfLYxxkngfd3Bfc9adpXwA+&#10;N0Wopbz6zBptpHIGFxdy286C5/hKwmN1DMcEDblCOxxRaT2ZV9C94m8TeIdOv4tb1PxDr0MRjZ7S&#10;4aS0kiljBw26FLMkMyn5W2swHTJ4Nnw98S9cs5pdMh8MeKdNaGMtNJoXiLSQbvuztHJpsZDDrtyc&#10;HuDk1n+Kf2RvE3iK5Gra2l5eXVxdK97e2Oh6ftUjBDPv1CEsAQTgLuzyFHe1L+yL4o8OSHxvp/jD&#10;UnWYP5sn2S2t2ckkfMz6m2M47AfSi1o2Em0ReM/El5438KLJHqXj3T50mVZrjUvEEMUMYLEyCA/2&#10;kg3kDAHkuAT0zgU6XVvDVr4f0/TFu/HemeXNE2o3uoapHdwyx4BZU8wrgnGSzxtjnJHaovwK+PT3&#10;DTWGv+OJrZ7h5LgW2pxBCewympjgf7QYY7Utj8E/jPd2L3ms+F9QnReHM2uaWDDzw5kN0WUj3Hfv&#10;U2Q7jTaxy+IY9T8L/tOXyw+a0VhYXPhWGA28QDNGqiUGO5bcQpdEQlcfOQBUV5qH7TVnrx0LTfjn&#10;Y3KWwyVR0syhkP3WEUJI65zhgOxzVv8A4V8tlpf23ULfVLa4UlJLm6FtqEcz5O0RyiVMMBycYBz1&#10;NaWrG80W1/sjUvhfqNxYT2YRrvSovsck8XUMi/abYmRW5zll9CRzV3aQWueca34a+O80klv4h8fe&#10;ILVjE6/aU8RX8h8xjhdxUynYSOCF98DkCx4e8N/EzQNbntbW28O6/dXFvD/aEVzLdSCN0Hyb2mRA&#10;2TyQxbrnHOK9G8BaP4H0i9nsVliN7qMRa10zW9PgubmRY13FhEb8E9ydrBuvNYHxO8CfDrxjcTQ+&#10;HPhqlzJagG6YaTb2MczFQxRHuNTYKADnJeP0BbBpc+uomrGL4a8O/tNeF7qbT/DVh4d02S43T3N1&#10;p2n6fPbhmJ27GUsocA/ck59BjmrjfFz9q3RpBpkuv6xe38jOkTnSbIbAMD9yBO8LsM8L5a8dc9uS&#10;1f4Y2Go6nZ+H/ht8P9B1SaRwHsry5snlVeMhJFvJwxHPy7+eDXQS/sgfFi5+0Jo3ws1O2jeUOr6f&#10;q9nZRgKpKrJiYenO13z3WqfJ3EWtI8XftR3dlFo3gHTtQ1HVZZ/t2otY+GYBPdQgHAIt7qWIqGzl&#10;Y9pPTHGK6RPjJ8cNN1K2sPiX8DLe21KWWNrC0FjaQzeQTtUrHPcMzEk4bBUrnO0YzXE6Z8KP2lPA&#10;enu2v+H9Wa2tJn/0fWb6C+iRicgCSYSOqjsU2jvXR2H7Qv7Tdms2k2sttqcljZuZLUGaa4WN8Bdw&#10;Eu5lU4Cs2Bzgk8ClvoM7FPFfwra51abxP4o0Twrex3Yiayc2cTQv5QcTPJaNcPsCnBeZoxgY4yDV&#10;zRvC0nh/TIdS8MfHHwbqdukm231E6QI8zSchRMl0UlcqSdgXcwGSO9eLap8V/wBp+wcT6pqmoaNH&#10;qEmzcvhKURsxz/svtPJ5jVQcDPrWD/wi3jTxHaXVnfz+I9UiS9Ekj2vhcTBpQMpLuRFcMBj5yWPY&#10;kU1T7sG2z6Em8f2ml682h658WvC8mtMYzLDcyRwx27fNt3ZykbnGQpYMw6DFa3w4v/Fur+IZ7TUf&#10;iR4W1eCOPCQ6Xq6hASCSixW0uRx13r9BXzR4EtvGll4m1Kx0PwtE+rXUey6/tD+0I7lZAhDGVYpI&#10;3RmU4zuXdn+IV0mkeGP2ovBmhy2Nvo1pLYXF0qX2iy6LaN9rjKgK0ZYs8jgYXdwwxyxqZRs7XEfR&#10;2jalNay29vYaRpllY3kDXZ1W31hmjmGSrYby1BYNwVL8elZ+u3/ge6uzba5oGktqEilotRl0yMb8&#10;dzcB+Gxjj+dcWLj9qnR/CsB8QfDzVLuJrhRIkc6i6sbJTgqioJPNkOVIUqwAz6VTtdY+Klvc6X4X&#10;0uz8TXk771vLK8mhMywuQeRFp/JXkbTtwAPm54z3KTOjVLVb6Wzt9IEVvc24YzWt3cSb4i23JETg&#10;D/gTKam034B/D7VdQkvfC/hk282wCeaDULu06EEACG6G4Dr8xIJArEbRPjJc3x8Nad4S8RxqbgSf&#10;2y/hPSRFFAOGV/OudwwOT/y0PUKOldbfabDrGv2+lJdqJNNWPyLrz4YgZG+8EWKcvC57ja4pXcdi&#10;h+l/AiLwFrLfFG01S/0sBiLuMeJC1pdqAABLG7SBh1xghgSelR61N8XdbsbjXdN8BC38tG/s7T7m&#10;CSI3MSsNzBhG4YEEMhyTIOw5zFf/AA1uNHurnT9H0zV9NuNSBOpai3idrZ7qEZPl72hcck4DBSw6&#10;7h26geI9Z8J6aL2a3hBgtxHFB/wmSzGSNVAyRPahOg6jk+p60nKT6gc3D4el8QWX9halpyw6gspb&#10;U7C6tIZJGiKjDRB5Asa9stHkZI21PpGh+CPBOgP4h8L6Y9qsMjK+n6PbW+LyUttKOoijSUDHsBk7&#10;cE5qzffGHxb9psLC00qKPSbdpn1ubWdY0trW3YgCPZIixTKFPzZWPJzgdzWT4x+IED3Vhbr4i8L6&#10;y9/GYZdPt7y38vew37yWjVmYdNyuOo5z0Lz6jaRifEH42Wtnq1laadcW1lLa3Ea6qgu7gx29s5wZ&#10;HWaKNmZeSEV9uRyxFYHjX9pf4V+HHEcuueI7G4+1oLmS60m03OcfLPDi8KOmMDr1PBOCB1vh7x34&#10;K8QeGTqvj/4SawlnDmI2Mui2SncDhW3f2izuD0AYDPer/hrXfgZOsWt+Gvh1eaPKxIs7uy+Et3FP&#10;EeVYedHDNGykZHXnrzVRklurkNX2ZxR/bT+D7SvpN54k1WzbzA6T6jAkaSOBzGv2WScux68lRzXQ&#10;+H/iJ8NNdmtNV0iHxH581vsm1Sx8Nz74yed0h8stx/eyPUA11Wg+Ivh9os17a3z+JCuoRGMXg+H8&#10;4Xj/AJZiSKBJCwPzfMAOcBjS6Z8SfBPw/sZNL8bak2mC6t/tFnqEGhlbuPDkeWokilQtgbvL+c46&#10;qtDd9VEa2ORPiPwVe30lms3jOzWOORJkjsxEs4VhiQPEmSpI65DYIyorj/EXxX8FabqCaVpnhKPX&#10;r6FzENS8V28kVvaIAC4V5FaSZj2UbFBOd2enXJ+1T8HdE8L3V58MdWttI1fUbkPqF94ht4LXUGjw&#10;rRSJHJEYhn5sRlVjB7A8jO8Y/tW6fZ6KjeAvGfhvU7u8zINUktEN46Ky7mlR0KKMttBBiPB2gAVU&#10;ea+qIcorqcZqP7SFx4he70zVrDwdpsKmF9NmudWaV52wfNDwmGaSErjHITkEfN1or0LR/wBs2x1u&#10;xe48UXXgHUYLYhZZINJllkbsoeCOVvKGckMCQ23omcUVdvIXNHufCvjf4n+PPB3hxfFN4iXc1zqD&#10;bF/tRI47WQL8jL5jLG4PpgHB6ZHDvCPxv0jUNHkm+Imn31tqUzJJ9ogQPBdEkYR8IQo3dwa+cL79&#10;qvxnrHga5+HviTwxo97o1wpEduLRohbEsTuR9zuMEnAzgA9KyvDXxzi021m03xVpL6nGgT7IYEjW&#10;SHHQb2TlcDGDyfUc59VZXJQPGWNgpK0j7Saa08X67Fo9rYtpE18Wjs57vQpJFz16rtLN3GFIAxlh&#10;XT+BtC+Ovwx12fUvBPxOtDNPCIbq6F5pVyJokBYbvtBdQq90LqQe1fK3hn9sv4drpU6XGh6nZ3rh&#10;IozDp1uYI4/7zlCTj2Vc8Crfir4+eG/GWlDWJPiMl5Z6LIZlt3tJJGkdfus6TPCxHTCqCfbtXJLL&#10;8QpWsdUcZRtvc+pLbxh+0Z4zTUPFOgfETU7tk3md7rXD9kjC7QWFsrMoQ5wDtCE/dzg46Lwf8PP2&#10;row+rjSYdlxGAs+oadLAoDt8wLmCNif++1Ht1r4i0v8Aa416/wBWl17TvHuq2Uunyo9jNaiQoFz8&#10;yuJm8xVyeQmeuOleheB/2wP2yLnw+ND8E/tElrW5DPqU1yQg00s2S/nSIGUgclozu5wTiieCrQXQ&#10;qGPot2aZ9mXPhX9pjw8keq6nqPgt55P9HeKZYZ7aFV4UyG4dDIF9I8j/AGieK5C/+KninSm/4Rz4&#10;reK/CMtzJd4SLTPBWlhPLV/mkVHWV2TkYYHI6lTXmfw38fWH7PN7Pr/in9tXUGsdXvoLiDTtD07z&#10;HvN4AkfyRKRAd3VxGS4O4EmvQfil46+CXjPx74d+Pvwv+Md5FJonmWc11cGWeUSNhwDaSzw/KwBB&#10;AKs3GCK5/Yzi9dfQ641IThdb9jN+N3jf9jrUjca/ca7rUk0ECPcyaNotohmIAG1ItkSg8glyo6EH&#10;dnNcJ4Zv/g18SfHsPhvwh8QdR8IaMdOaee91WzsJJJplAGEjaREAOMEeavfkdKj+JnxN1/Wfile+&#10;IdV+M1sNKuI/JbyJJ7CO4UEExm3ku5GUgjlg5zyAWyK91/Zh+HHh/wAPSv4iGq3niia5WV4J7Pxv&#10;b288cSkFgyyygsAc4z3A9qpxcIKVncyi3VlboeKfGT9gT4p+J9CtQPih/wAJIv2hms73TNFngkET&#10;Lx+6S7ktkTBx5hDsezdhu+GIv2ofA/gnTPBs9nr8n9h2C2tleaf4OZGEKLtRN8UYDjAHz5fd1719&#10;JXPg99RtrnXfC9v4gcSFpJU1PxFBPGcn+GOG5UFSR33Ek8DnFcx4+0e80HwRP4/8TeLPAWn2MDGz&#10;iF94wistkrD5Yg/nnD/n6kVlLE1KkeWS/A6Fh4p3T/E43w/+03+0hpeiWdprnw91q5tbWOQ3Mf2m&#10;zsZpl2kRhF81ZVwxGTsJxng9K6XwF4t/af17wHK/h79nuFVSZo7vVbTxTY2LJIU8xMB3dpdq5BOC&#10;WPZScV3nwW8JaTdeHbTULPxDbTfuUFvqPhv4uT3kFw/VlQQkox6ZySRketdPrWkxtfNq138TW02R&#10;lCXNtfW9xJKFB4XgEv7EDJ9awqVVGVkjRU31dz5t8MzfFrXte/4qf4exWFxgSXFl4ls9GYXqA4GP&#10;s1rNd7GPG6RCTn5XFbt/+zL8aIrqTxjr/hjwDp1ld3PmDS9KtrieK0T+ERibySrgd2Q4/vdq9u8E&#10;/BePw94jfxLYXFxBZXbtJNBcWF9p6Xb4+WUyTDJx6kcdqf45l1yy05m8Y31nLpF/eLDb2eleILW0&#10;iOf4TNPb/aJXPPyK2G6gYoVbXRD9nE+U/E3wy0ax8Qz2uv8AxVv7GCNSo1bSJ47aeEDlkeWG+jBX&#10;1RiAR2rrIYNMv7SLRvCn7ZM93JLB5LC0itnmhU9i327bn8SfSvdfE/7O3hC10e0kv/Gt34d0+Zt8&#10;H2jUbIQxMeQq/akmRWHtH78VT8IeB/hto9/J9p1vT/Fa3EX2e5kGgWLnHcm5s9OikfI4YvkHvmnK&#10;rGRCp8r0OGtfhj+2h4J12K40z4j6hdaS2mo8smrCCGGSEfdcQFy0h7ZI5z96uZ0zx/8AHLSPidHd&#10;eBr3SrSTUIHh1U2msaZbxvMTuEr2sN2lyzBRjOTjg47V6/p37Py/CzxJr3jjwJ8PYbKy1+KH7VDb&#10;67GLd1QEKpF0uV6tgrtAzxjGDzyfs7ePYpIvEx0CfVLa6ZWl0G5m01rJCrbhJazI4keXgHEhUE5B&#10;bHFJTgi4pp7mp4V8WftA2GlnRvC+neE1guopbi5vtc1QGKeX+J2khl84MeepdiPTrXLeM/2nfjR4&#10;GGkjxD4K8Lay8t+LLWtZ8I2c8kNrZSLgKiXM+bwj/ZKSAjO1sYPfeJvCHie1dri6gvLpJ4zItnqN&#10;tYTNbhz9xS1zKiDttXOM8+lbmg+D72TS477UvA+qXtzbxHyLW1toYzCmedpWYHJzxtYAY+VVGctV&#10;IvVobTfU+foPj18QdEstUg8LfDTx8kEl4fsl3faDboVizjPnwyNKFP8A1yyOhGa2PAX7U/xD8NXe&#10;oX+t/BjxHqX2oQI+oahfX9hHa9iQ4hdpB0+Y7cZ+5jmvUtWuPD/gq5GoJ+zl8T7e8uJViW7sNGur&#10;0DP/AC0eRZXVVHRssTx901v3eieKdQEdpJBfWCum9RdOqtIe7MCV3e4KnHSm6kLfCHI/5jmtE+N/&#10;i3xtNqMsv7NWvIIR5UML3FxPBeLxiRJJLSMbeepkycZxXf6ZrN0y24hgt45ZWSN7awt3uJIOPukh&#10;l2+nGDxXGat4f+KGr2kela9JNaSW9yHs7m3jsJRcbew/fIYzjqN4P0rlfEvwx/a+tdVuPEPg7whp&#10;KQSRItjLPpttNLvU7jNuWUqh7AP5o7jaahcs9Nht2PZ7TxvKNZdG0ltPit3aOf7Uq28svHDAGTAB&#10;P94En86jPxC8N+MZrlNX03XbAWagSXN6DNbTkY5jSAOrqM4LDFeBw+OP24/COvxWXiL4Urqk8Nt5&#10;80Fn4WjeO5WTKr5kkZIyCCSybfTHeuj8N/GTxr4gurWw+MPwZfRYkLR282keFJrlXbIBTMlsfLPc&#10;ne2NuQc03DzBSXU9O034g/De3guW8EfGDw3pgU4vpZLGFlD8/K4kmKo/B4IDd639N8Y+ANS0SW28&#10;TeKPDGt2wAkuriGW1VD0wpaJURlGBkHcR61wGk6T4AkhNtCniKf98xCajeWsHkhmzt2ma33oSTgn&#10;nB+93qHSNS+EfhnTdS8QeIdSmsFtNUSNH1zUbaaWSRztDEW0sm6MZ43SEgc5GKizQ3od7q/xX+El&#10;rcR2OjfF7wNFZR5U2ttfaYywMP4F3I+G575+laem/FX4TXcR0a2mtL51gPlWtxLAqyIOyRRwRo6n&#10;oSFOe1ec3cvwwnae08N+KrfVdUmja5a00y6t7t7tT2UBirLyOC4I7t2qE6J/ZmpyaN8JvHemQ3vy&#10;zanp0jxotsXHHmCKJ0GcEdmPYnrS3FdM7e3uvgzr+i3Hh69+COk+RJIJIBceFZJSrn7zxp9nBAPI&#10;yxU88DFchpnhPwj4YH2G++Hdp4h8m/3tcadoP9jvExcmJpoy9vC5RflDopPy8nJ56Lw/a2djBBqn&#10;iLxZpN9fIjIINN0/dIcjJUj7vUehPuK53xX438O+D/EUOy0lhv7wKwtLnSLrM0eQSQyIwIGfu9PW&#10;jcYuufEz4e+DdaTTNPn1W5uxcG5vmWWR4pJW5Df6XdsYwg4GzAArqJfjD4StdNF/qGn3l5NJGHSG&#10;3uWc3YJ6AgvgehwQfU1xOo+M/Dms2tzbW+j+ILl3kkWCObZbww/OCNsU2FUAcZK4PfNYHhvRPg2b&#10;06Pr3iSfTrtxmRL+8s5jGgORnyWK55OMgcdxVJJgel658dfiJounRx+A9Ls7oj9/daTr2p2UEtvG&#10;xOMEWLMqehkKj3ot/jz8aG0Hc3h/whbyShZJbOfU4JPPTB5jkhkiXJ7MyYz2Ncdq/gT9ncWTLb+J&#10;dLnnupmdLyK80/zWJAG5ROjIOgGACRzgHJpbfwf4XtPDr6JpuozTXKvufXJNUsMyfNwMraKisgOA&#10;qxgcdCaHFoLnRad8WPilf2J1bxT8OvEqO04+zx6f4it1s5SowAoe+Xng4wMc8dcVoNq3xx1ed9Nv&#10;PDWiRC7jLi11a0RJHDdBK8bPz2J+b61zSaUJry30/wAffE7Ur6y3M6ahPNoZiDIP9XMgsIhgjOMj&#10;J6n1qz/wiuk3uoMvw4+JOsPNcqykaT4q0y3RGx02rGQwIHYHocDvUgbGkeIPjnbRR2B1Jjp+mf6/&#10;N2nlxgkhlW4uHiaQgkjL5AGABgAjU8X6z4z8U6FJp2gatqGnXUkRmtL+1tNKv12Ywdwla4V1I5+V&#10;eQOozXJeDPDHxbtYbrSdX8cavrelTzb4Bquu6VKxiI6APbxuRuJGDnK/w55rd1KDxxHoFvaaV4N0&#10;CK9to1jWaeEMyxp0RDDs28AYz8vqKAJVv5vCXhuyvfGnieG+sLS1WOQ6V4NCCRzgBxHDG7KQeoUB&#10;Mk5GKxLv4l+BvD9hcpofx1t2ucGOfTpoNGQQKWLbWSK3jdWwDhS46c0/UPi/430BYbDX/B2kR28k&#10;qsbiS5sJZXcHOMecpXnvgY96rWeoeJrBbrxCvwo8O/bdTmR5pJYrdjOmSc7soznn+LPPTigDBH7V&#10;WtWuuf8ACJ/D/wAU314Y5gpC2QcohxvdTJKElUZzuKqFweOhPR2H7QMWoyppfiW8n+2ST7ZLm7t4&#10;LlfKPQ7be6L57ghdop8/iO9v7eaxvvBPg+GDaCjSWsMbq3cZlLgfiPoaqam3wK8XSQweJ/hfpmoX&#10;EJ8uY27K0KnGQTslCc9BlSD6CmnYDH8cfGD4aabbC7l+Onil42u1s1t/7RtQkUjFirM6xFoMBGPI&#10;7AHms/wL+1b8PNC8RzRXH7QHiS+ghlT7DpUXg/TFkkWQEb3nMBa5JYH94uw/KOG77eteFf2X9TtJ&#10;W1D9mayNuQoeWz1f+zY07ceVPnr/AHFBOeeKsXHgb4Calo8V9H+zRa3M9rZm2s7W81C5kX7P2CCI&#10;OFJxkSH5xn7wq0431JfPc5zXP2qv+ElE1lYfGO20C5Fy0dhPr3hXUbWaWNm6EQ2zK642q2NhLYI4&#10;OKn0T4veK2vZbtf2svB2pwuzRHTZtES3TzSuQATbF/LBGG4YnP1rE0D4F/D7xFfTS6Z+z6fB8cMZ&#10;bS9Ck8WyXEV/KMF3mjmgkVY+hX99ubAyF7b+t/stfD/WLZNQi8ceONJjkj3S22nafp0NvAyj5kQW&#10;1jISnXBIcnHzEVSdMXvPce/xy+JWlRQ2OleIPh7eQzSGSLT9E0y7mRXA5D3DW0AWMtwSkbP6HHNX&#10;If2sbmytILjxD4d0bTprkoqiDT50BPJb5jK7nJHB2c55weK5zR/2Rfg1p3/E+ufG+p3zQN5i397A&#10;XMMeM8p5AGRgnJQk84xxVm3+AXwZ0OwvvF+o6Bq2tWkEpdJrjw5q98ZdwxvjghhjGed3CSBeckUX&#10;pdw98fY/tWeMrvXX06W6+G8kLq8wu72G9jkiK5Kxsn2n5OB/rCiAE1x2qf8ABQ2zbVbfTbjw8mrQ&#10;3zxPpi6LYxx25kK7njlM8mcgEbSMknOQK6X4t/B7wB4c8IR3vhvwT4XtI7qJJEhhtNQgu5on2kNJ&#10;CtpO2Bk5GwgY5xjNeK+JbPXNX8fyvoc2k2OijTlinnfSykRn4LMjywB8s3QbUVTn5QMVcYwb1Jle&#10;J7V4F/bC+DupXks/xMGj6HqP2h/sIu7G8eSCHoVdkt2DMTyQH2Ada7C5+K37JXjPTo7dPiFoLNE2&#10;6JLfxHLo8m7nJD5hdfbBHsa+SZF8ceHruK4g0YmOaY+aNIt5HMgbhQkwiAOTySAx9u1UfE2n+JvF&#10;drbaU3gu70iGKUsZ9Q09VlLq2WIWW3O5T03MEJPpTdOF7onmPpL4lat+z1oOrJqF54z8ayvqSK0D&#10;P8StSuQOQB5Zu7yTzI+udiso681d8OfDL4bfErTra70v4ueNNtrIDZ48bRg+awI3KNhZQQcfMB1r&#10;5im0bxRp06fYPhzqgsUQmKdJ3ijIPqjLJu55+Xj3FXfBnw/8ReMlEF54U068eWTyRJqT3M6Nt/5Z&#10;iOC8iTdyFAKdSM+tHzBSPoJf2U/hd4jEvhjRvjp47VrVd11HZ+MbKe2nYsBmRFtEErAgjc+cE4ya&#10;brHwbWPVdP8AD9z8ftXvreS5V1sdU0/S7gwtCu1AiSMhSTuGWNwDkkqSTXmuh/ASA3UvhXTfg0NN&#10;cI7w20Xj21s97JgsPL23Z464ZVCjgjqT6D8L9LvtD8C2+l+BpPFdvDLFKj2N54itdW8l95Rkh2Q5&#10;XcSTwuBjO0A1DbtuXex3/hLwN430zxAfEMfxI1zU1niWJI50s0iiUcDZE8jKrEdWCbiM8kVc1y38&#10;f3Z8nTvCfi67iMEsMwt/EltAkqngtskZQ3cZUDb6VwOofD/W9H0++0mz/wCErvLYoEmi1q+t75rh&#10;BjKxI8DlXJPGXX7vBxWFp+mXWgac1lpPxv1TSLS4Kva+H9c8EM72Rzh/LaOVInLHoF8xeeOcipbu&#10;CaZ2YbxTcXDeFfEXw+8QppVrEVt7e68QRnkAADNqTI5+kjA/3e1YeqfEe70LT9ZufB/hDX9V1JUM&#10;f9l29vf2Nn9pTCrGZJTEXfByVaTPB4Fb2n+Dvid4duba00H9o/U7+K3gQRWl34XtbhIQeRvLSxPG&#10;3PIPA6E1q3934rttfgsPG/xx8Laje6iRbxQ3lybSViw4iVbeQTBuM4WQceo+ai7Awofidc6XbWl9&#10;a+GNWS4t0R9RtE8Im/gilCfMVdXaWMZJ+cOWGOAelWNX/aasx4Ovda1mIyzQ2m61S48NajJHD8wX&#10;lnh2qQO52KT1YHFReLfgJ8Z/iVqYtdQ8W6GdJgtpVmgggnEEgIwirPNHI5IAzvUFuT83FeSeIf2f&#10;PHPgfTdWsLTx9f6bZX5Cx6vHoWoXBjwRtjE8MMZwrfdZ0PbmtFZoTt1PVP8AhoaDXtPSSz8QW2qr&#10;Ega4jltryzt4otuRl5oGSQ9Rtzx9KxU+MyajrcMeoeNLf/TAtvpzWbWOoxwEtlXhQLF5CgZVmlQM&#10;SflLAYHlGseLPjf4PaT+1r+9meICJbrVNL1qJ7hV4BLRFS+QOrbfv9RgGom8QeK9Wit7rV/Dh0sQ&#10;+aBOHmiEGQMq0MkM7sAcsGMitnrwapQuRddD6I8C+PNVsdSGiL4pGoWUUsSTarb6HcXEo3HnzZbZ&#10;2jjHYJsUr344pdU+NV/p3igWcfxf0F9Mu5Gksbhri4ja3ZWIPmbbhUkRGHoT1GzivmbUPGesanOd&#10;WtPGq3VxCsUcNzb6XHEIjGCEc8LuwSSwAwxHPIBHN69r/jbXhfSW/wAS5Df3UkSXh0O2kWO92oQs&#10;RjjdgzLljhgVOcgEgmnyeY3Ozsj6V1bxL4y8SX1peaF+0Xo9vE960Vx/ZfiK4FwgVf8AlkLr7OGT&#10;P8ZyTnAPGBPp1xe6tPd6xbftIaxdWtqyC9ntPEV5MYyTtGDDqW0N048t8/Svm+x1T4waHbRjRvHU&#10;diYpuLSTUGtoY1I+YPCqMI3PXDJ1ratPiD4n06/SbxxLZ3NjcWXk3cs2kQziGMn7sQ8qLcpP90D6&#10;VDikUnc95n8Ha9Y6N/a7/t9X1pcMzyx2uq+JLuONTnADOlw0Y6fLuQk/gaxdP+G8urwobf8AbJ0N&#10;tQ3u8hvL6DVGckcgie4yAevyrkVxHg7xDYap4hF1HqemaNc29ohi1VtLvYJlhj+7E+y+jkKr/wA8&#10;2/dgNx1xXQR+DvEnjFbjxRJ490TWbK21CO+thPqNyUiuFY4mZLqS4WPb0G0jryMAU+eQNJnQwfBL&#10;4j6MkUOkfGRLyO6jRZ7uHwxp986S8kNHvn5Q9c4OB6VLfeG9Thu20r4i/tDWkkEBEdwghh0+bA5O&#10;YQBnnooeQHsOpGZJ8XdZ8PaDdp8QPEvg+FpFaOa+XxFOJIkJ4Ec8FnAA+OFILHnGTVDQvj74L14a&#10;frPh3wjYahc2FuIJZvEXi94ryfOdpk81B5px3YSYGORWbcuoWR3vw/m0vxkmoaL4z8Bx2+madj+z&#10;9U1Txjol22pQk/fdbe4MsGMA7JVJAI+bORXYT+CNIhdPFXh2fT9JnEbRz3Vjqr3IKNgEsmBEGx/E&#10;yNt69q8N8V/EvxlqsQ13S/h7JpJEo8ptH8Q/bVXby7hEjJY4/iXpWNafGz4t64biDS/i59g/esix&#10;zQXl5dwr/fZPNAQgZ6q3tzij4hn0LFoniWKeXVfCd1pc6QJlYkmtFe7uCcvK0qhVjcjnbt5Pfotc&#10;z4q8U/tPWUZm8N/C7WL+B4g+3UbzSIW3A42IzyJuz1GUUjqSeg8p0T4g/EG18T28F98YtK8R6c0L&#10;i8fVLv7K5fbkDyTbsCAQcFNrDJyzdrPijxprzeGLkpc+EYII4/MuE07xZeRy3BHPlxu9oEwc9PMA&#10;HqKpLToBtxa/+1HJqcWqeLfghqMsMa72guV0WYtHwPLQwsZcspb5gyntmtvw58QvEHw10WbTPBP7&#10;KOsaQz/vJbix0CS4Tn7zlEJ3vj5QAxPygA4FcZ8GfE+iapPaG2+I0180tkBNay6wbogknLpFFZhC&#10;wI2l5WbIzwTzXrNt4avfEcmmNq2r3EMEjuZ5DdLC5UDq6PCAAeMFcH0ovFbonlPOvGX7V/xOt7uX&#10;Q7r4a+MoNNhtwHL+Ctl3dBzhkCSQSquOCDgqcEnsK43Q/wBpnxzol5ew+DfB2tWdrFJujg1LRIhI&#10;wPViiQRxqx9VP1FfTGjaBqNpBNZ3mq27kMXDwzmBCD9wE7Tt92XGfasjXoPFUdhBfaj4mSwuJWCe&#10;XZavcSNGcE4zLcLHggDBYYOeafNDohcsu55r4A+Nnxl8Z6jZ3OufDHxjf6eXbOpL4UgkitT027fK&#10;2u3XGXXPHNdpN4Q8Z/EG5+x3Gia3o621wXtZdV+Hti6kZ42S3NtIYCRyxCuoPAfvXTTaPpfiPTIB&#10;r9jdiQhZFmjMfzP3DNA0i898H/Cor/xL4W8Jpcx6Lfy/a0tmluLcWE73CKO6MsG0nHQuX46LUOTu&#10;UlZHM3/w68e+HoJrTw94lS2uJp4s3MWj6XJJctuAwwh0+N1Cju8p9B2xZ1j4F6/Mp1GTx1pWoXcz&#10;7jea1Ekijj51RFtgVTJ/hkDKR96vKvE37WDSRwQ6hc6vAgnItE8pEuJQC2NqeUQpI5OCx+gNVdC8&#10;afFgSNqXgvV2vtDkybezngs4DCTglSsSk9Sd25d2efSqSqdyXGDdzpfiL8J9Z8OWZ1TU/DWieIN0&#10;gjRtP0PVb2NM8lSIJFkIBB5EbqCeSuRRXnt58UfjvZ3BtdQ8eLcCP5GSaOJ4FPLAYaJWyoO0E5OA&#10;BnAop+93HywPyF02W4WQyHU2LgfN5UbMh+hJAP4ZqW7ka7mZZppJWC/eaIqB+Gea6K3+HUhRVS+C&#10;7jzGEYn6/ep4+HTmdoI9eCAttKPEcH2IZzz+FfdcyR8XyyRxrXWpxIY4bX5T95YSzbsdCRng/hUh&#10;Oo3UgkngRXEQ3ZYAqO2cnjPp1rvbD4cOs/8AZwvpLqQttEUNm5bPoASefwr1b4Y/8E7v2gviuVl8&#10;M/CnV1tmUMt/qSR20ePXc6g49+nvWdStSgrydjSFKrN2SPnvw+urNP8AZtKeQyqSygTbAB/wIgCu&#10;50z4qfE/RIF8PT6r5dsfmliXyWZweo8zY3XjJO7OMcCvsn4Y/wDBEy98R2pv/iB8aTYtGAstpouk&#10;213JC/8AcaT7RsDf7wFemab/AMEaf2ffDltFfXc/jLxUpmVJ5Y7NpZEUH5iqwZQMBngkj3HWvNrZ&#10;jgErN39DspZfjJPax8C2Xx/1u48NxeH9c8F6dqt1DcE2+qSWMJuo4s5wrbVGe2SSB2ArqfhZ4h1X&#10;xd4ktota+H2nx6RtIuYtL0yG+uwvQMIbu42F8d96gdcHNfc/if8AYh/Z08IXU1l8AvgL4uihtp1W&#10;41rXPEOn2RLdABE1g88ZyV4LkEnAJqpD+zn4g0LUVtta/t3QLi9hxGseoy3LTIvQvsgh2r2HBB6Z&#10;rgqZjhWrQiejSwGJiruR578MfhL8LviJrEGlN8JNatdPEBXT5NV05JC4AO55kinDQrkcshCrjJfH&#10;Xu/Df7JH7KmseLrCw1XwHrdmqXSpcXFtobW+m3LMcHdI81xujx96T5Aferd1H4j+Hoi0zxT/AMJH&#10;JYsgt57Oa2hEDxMBlfLckvGSATwOOa2jr3jC0ij0j4V2vi7T55EYafZ+FJRDaPHxlgscnyrzjsMn&#10;kHpXlzr1G9H+J6EcOklfcXWvhf8AAjRfFNt4X0X4AeN7jRkl8ywtrDwtBBaylGY7ow17GS4wW+WM&#10;YGOKi8QfBn4C/FnV7rTPHP7IvjmK0gxcWcEOqXMV2zNhZJAqX2GLlV+Vcgd171v+GdE/ayhjub3U&#10;v7L8Pu7ZZ9buNPdiGA2kyLsfefRvwzVfVPhLqnjDUrUfGT4weHdUu7O487TdKnlsryK0IGNyJLby&#10;lXwBjYCc4xWXtHe9zXkXY1vh3p/w+/Zf8J654R+HfwF1fQ9F3vepBr3ia6e4urxlVN0gl3CCLaMb&#10;gWyRwGANbOiftDfC7VLS0/4pjWNLdYh9tGqa95NpnjpJuReT0YAZHbsNHS/hL8Q4RrOqeDLLXLC5&#10;1YQC+uknawjmWMEI8e6CLkgsTgjJ9Km1X9nr426tZw39z8XtZsY4vmeOS4s9RkJHOR5lyu3gZ4Oa&#10;iUlN3buylzJWRmeJ/iH4C8LeM7fxva+GE1sXWniIafczJq0KsDkPG6ybgMcEHg5yajt/ivoOrT2M&#10;0HwrtdIilmea606ZTZT3GQdmxzE5PU/Ijx4xyaz/ABR+yT4/+LP2fWbL9pjUL1rdW3T32hqwt88B&#10;kC3+9TnowwPasTwn+yXZ+B9QkufiX+0GZJZ2KNJe6HLi5Y8ZMuN0bnsuWzjrTjCC+0F5dj2Pwt4y&#10;tRcCy8LfD+wmcYkEc3xBgIhJGC7KFmCL25xk1v6edastMm1v4geH9H8PIiENHPJG4tuuGLxTqkin&#10;GeQcgY4NfOep/BD9iW9it5vD/wC11YfaraZvtZtdOtp1Dg/cZTE7sVYZ48snuTW7p/jr4U+H9ZH2&#10;f48z6ppxtyjy6Z4Wut7lQFIeJMyJz3C49qUoJ7Idz1Gy8Q6h4s8S/atH8Wabq8mmZtt//CNz20QJ&#10;UEOsriaGZCCPnGVGMA5BqXxjb/Ht47KDQvBBv7OCYH7bY+MrIybCMskaywCHG7gFihHPbivLb74w&#10;/BZJhLB8X/E22AKogj0+VSF5IzGbeOQJnI+YY6/MK34P21vgrYSQWuqfEI2C3jpGl1debNLtHyl3&#10;hcybBxxmJl71Ps59IhzJGpL4K8Q69fwWPjH4d6qrOSzXt7Y2rtDjgYext2EzezMFwehq58PbjW9G&#10;F5BrXwL1tS906w6ra+HBPOIehTyseVGhGCrYdjk5UfLXm+o/ts2nhiyu20r9piDxrI92Ht18SeFp&#10;rMR27vgRxpa2EUD4/vuhPPJPSqmk/GHw9qvxK1Lxn4Nu/ASatf2iW99JNcq/2hkACbbZraNZdpxg&#10;gpgc9609nbpYOZH0d4e0vwbeWKSWWl6/bWOnRN5lqLGZHkkPVlklVBkegyPwxWD4G+LHhrWLnW1T&#10;RdVtruC58iwl0/WradFiU5BmZ7h0Vzg5AVSmCDXhWk/Fb4ofEfxJLpeqaDqtxpgn2QWj2sUkFxMo&#10;+YQpFbyHYwwQQGfGMdM1zPi7xNeaHdanH8PfA/jCw8T+asEN1Ff6obBm/vlVsLdomQHBLOTnGM5z&#10;VKg5Pch1orofXPibTk8QJp+pXPj0pZwXQkuLBNVtpElGP9VMPnkwP70BRvftStfeD4dQjg0y91QN&#10;K+2S5ha/ihiUcj52kXd+G7jrXxrqFx+2DLcx36av45hv4xtmd71o7S8yAU4vJ9q4weQNz5ySeldR&#10;8PvF/wC3dpVvM3iHwJrV5b3KlbW4lL3vlYODIkwZAuP+eUe4Z5xROg49QVVS6H0TqmsXmhwTR+H/&#10;ABXqllDNNJNDI8Tvb3UzHkYwwd2I7ZwcciuN1PR/2zpdVEnhnxKPIv42H2n7Xbwy2seAUJimtl3t&#10;knIBOOMlug1Phbo0Xifw0E+I/wAUNagvRdbm0rUtNtbW6O0YBAaWY4yeG3KcdVFeg6n8P/A+raXD&#10;Lq3ge/vYxGdt7q9vp7RlccnbsYkH1B5rCLUZeZo4nhE3gn9tH4df2k6/tJG9meYTf2T4h1ezs0lL&#10;Y6vLIjoh7KFCn+HAOa4jxH8Df2iNehl0iX4tX2v6ldQt5dvbeJtPeCIs3+ph8y/8/I5/eFsHgbcG&#10;vpjSdL8FeHkk07RtJ0nRZ5IyQkWlwWvnH+Da7RFeODyrU6KHw74ctnHjDVbP+0RuyYIIp/mP3cFb&#10;FCx6cpitFXknoTKnGW58w2H7Fn7Ry6dDPr/jfxNArssn2G4+IFsgtwHDFZAoaPduUEnc4HHOc47b&#10;w/8ADD9o7SJYb++8fyziK6YyxN8RDIrqR8qbvKSIqCc5ALjP3j1r3DRPiLquv2cGl+EvDtzPbGFg&#10;uoS2y2wdskHGQoYAg8/hz0p1pqlzFHNpfiCwv53Kki1NnBLI3YOoibcf93bzTdectyY0YR2PKynx&#10;/HhcX1lpNz4geHKTfZfFw1CYbmA2RxIAcjruOAFB+bPBraV4P+Nly8Vxr/23w5qupXgt5I7l2urm&#10;M4OJJBaSsFi4ACsxxxuXPFeoCDTdOUfZNEsdKuXRTIZ7G4FycdfMhtXDenBx2p9h4j8SX1q8YNtN&#10;OXzJFD9sgVVPA+TlixGONx9Dms7zexajZWPAPiV+z5+35rOtyPpXxP0+OKDa8UdteG0h3Dq3lzSx&#10;CYkct5mFJ4VMVx9h4I/bGnsRceJvhwNQRIyJZ4/EPlyXFwrcB0S5UtGwzhQRt7HAAr6as9f1KfVJ&#10;NMk8LWBFscXuqT6g0TWuOVQRyQ7mkPXG4AdzWpY6l4W0jUbm+0bwTpW/UI45J7ppWga8mIwCT5BV&#10;m7bg7Y74rRVpr7KMvZK+58j6R8GvjZ4k1Cc3/wCzPpgu7zUUlvb+HxPvfyyw4MTSKrqB0LRv3yCA&#10;a9IufgLr2jabLpmr+B7OV3t1e0Gq6tpLeS+cYQSW0JIPdSSB2Ar27X/EPh5pVvfFPhOHS4ooRHLd&#10;T6wkpjcnBkXcNpUD+IDOeoA5q7o3iHwRqE83h3wv8U9OSa1hie4aPUbOdo4icKzcjCseOKU6zl0K&#10;5Gup8p+PfhJ8VtP8LXWh+DrDVRoUqPNqVhpmpI3lyYG4pHatIGYjn+EdfmGSa5fwvpPxi8VGKz0H&#10;T7m/EUKwraTeG7l7hQM/ecvIyAg8ktgAkZ5r7jntry+gddJ+L97exGYKraFeW6SnBHyqRuXfnse3&#10;Y9o7HWfH/h4PbapqOt6lBJGwM95qhieNQSORHYBkfIPMY/E9aFiElYXI31PnD4c2n7RVhq9tJrXw&#10;n0hNKjidY1tdSFms75ABDQAiXClg0Z3lsjheo9Dtrnw54L8I2qXPwm8N2F0XIcHxBc2kUDbskFrg&#10;Qpu5znLAGtn4l/FHRfhXfaL4d8e6nJbweJNQW10uO7a7u5JpzklA4tzJF1GWbbxn0NbWj3fw/juW&#10;v75ta0KaBm+3xx3cogAXgoWhJyW4Idfm4IPPAlzculjU83sdXhuJWklaygQztPcRWvjaC9EgPX9z&#10;HCzlemFDj2xzUuleD/B1z4l/tCPVda0ycW0vlXFpfXcKxR537GZ44/KBYZCnjnk139/4z+CV4kX9&#10;m/EuKDzmxFFP4nV2uH7L5NzIPMP+8AR3NT/8Iz4O1DS1Hh7xDb3Vx9ozN9oNnIVYDJZXCyonHoDi&#10;kBwHhu08U6tPcQ3Op/EWBGRGlu0shext/dKOsADj33H6VsQ+FtOhsXupPHnim2SE7Z5pdJS2lPOc&#10;MWtFKjP1Bz1712+kQ3V/YPp8fjlbhVIcJp+s2W6IDsPLgBUD3x1qXW0n0GSC9kkv7i3Vf3oeS2kL&#10;Z45/cqG9f9YpFLm8gOU0FNIEc1ufib47UTxmNSbH7bbxNjqqC0zHgc/I1T6fc+BrXUU1DW/i1qer&#10;XUsQt5LC/m/cYUYST7NHAGjkPqWweMk12Nlp9vbaliHT2kh2iW6lLBnVwPlJQy4wDjoCcj8aBe6n&#10;qt3Dpmua3e6jNE3m/aZIiI5QSTtMCF0C445Kk45ao532A841zxd4LvXmkttS1CSZrsW+Ipr2EREn&#10;ase+NQm48YDNgH16VjWbfCrwpP8AaNRm8TfaL5nXyjrIlcNtyVywjl49pABmvU7HxFqOhvJJfalp&#10;VhbWl4omN1o0odwXIRVZCV+bOBjf247Vbu/ix4IvNda1vfiD4e09EQxXtjNbR20nnHG0mWVo8uBn&#10;5AB168VSl3QHnll8TPAMhOjeF9P1+O4W0XcjWc/mmENj95PPJIhJJHzFm+tEuufAbw/AvibVvFmr&#10;aU86xhJNG1FZm3Ebc7HBUk5IyuD1IFdV4h+EHwd8ea3feIZfHWmXCWkETzk6rJFGrsD85aKUxsw5&#10;7HB71b07w1p9voUWheGdY07V7QyBo7271y4kdYu2HGC3thh7Cr92wLc8917WfBV5p+naXo3/AAt+&#10;Mz6gxutRsoRBHGvP7xhdWkkU4wQRsQ/e61CIbzU9FtbOw1P4nPaiYq8Ot6Hp/wB3OVZwulS5J4K5&#10;jH1FenX/AMHJbnVbbUdN8d6rEdrGWA3erXOxum5YzdOhPP8AEmRWE3wS1Yald3Hhb46atpOptKPt&#10;Ugsg0YAOSGgfaxJHfJ+lTzWVgcerMjSbfxJa3MtxZape6h59y1vfXOr3CWtyAo5jH/EphAVB90Bi&#10;uT91+ldTpHwnm1SC6utZ+Mfj3TLea3Vo7PR006Z4mH3irvpz+YWGMIsRI54btbg8OWWg6iv/AAlX&#10;jTUfETiMNA32KSB4s9cpHIUYHtuQEetYXjfw/eyKs9h8br/wpDdXXmNMnhONXnHaIz3DMm0gYJ4b&#10;jiqUn0FZHR6b8Hfh62nxa1p3jb4lQ3Gn3/8Ap99eatc6bJIuOW2i2hjnxx8oRUy2Dgiqep/Bb4Y+&#10;NL241L/hZ/jeO+VwLbUdWF/5lugYEGGV4dq56FQT9elcjLommyiOxvPFy63aMpbyotXeOVxtycQQ&#10;TKzdAcjdgDvU/g621PwnAul+HIr1rK4nknCx3zbzIeS4e4AePoB1xRdhZHR6j8C/hHe6QNJ1zxVr&#10;/iVDcMGk1Hxnqxcrz/yyhuYVA+YjBGMZya1LD4BeFtN0qSPw7daxBby2vlQR2viTWEiUhSBGNt8y&#10;qOnQdqg/s++S3bWbKfxDeXV2mbqOXxG1ysjjttSTeoAzkpjp1xxVOb4v3+kfENPgfb+HvFMupvpj&#10;XVteT+G71tJifaGETXQHlq5yeOWPQsp4oXM9hpR6jdM+Guq+H7Z4rzwuvkJiMl/FmpOqnqxXepck&#10;knJdt3PQChPhJ4L1zVWv7ubw5pABEebGUwzugGNryFUd1IPeT86h1X4yeKtPEF1pPwr1nxUjSTW4&#10;n0DSblrW3mRsNueWFAACGDFN5XHNWbe8v7jxHHqfiH4Uy3OvWz5gtbLVba4MMQ7lnlhAGDjbsP1N&#10;TeaBqPQtwfB74beFdOuLnw5qOkWVm+Wnmg1B5GAUHLb2d2684BFYPijw5YHR9NHhzQfC3iXSVuAt&#10;2dSvtRt7iCPq00dxBM43Dpt2oD0JrZ1LxD4n8PWsUn/Cvo7PT5YZ1XT7hkSSWRhuBQ2hdVHUtlWP&#10;NeLeKP2qtfttafwBN4B02dUkzDbx3upzEhlypG6ERlcAnJIwVORxWkVKRV0kerav8Afglqhh8Q+I&#10;PhDpktmxRmiv7zVLiKSYNlHRHu2iJHYeWSSMjk4rW1P4b/s8eK7qWbxJoZtpbVwwS5gutNYEcq22&#10;aNd6D23Kcc18lat8bvijY311beIdbv7nRbmUyrFcWaiGykOANrWxjlIxkdyc9qtW/wC0D8apLKHT&#10;NO1Wy1W0nifypW8y7MI7llkk+UHt5jgA9c1XI+5DaZ9aT/Cz4b+IYpJtM+MPiGCO44kgOsvc27Y5&#10;JCsjx46DDLgDAGBXNal+zr+zTGtzbzeNrZtS1KYyy6jLDpk5nYhU8sK0CqDjtEFboS1fOq/G74wR&#10;+H7Ww1Pwzo3iEiFLYC90qIuFXqZGSZowSOpCKOB0PXP1n4l6lY6Mif8ACPaBpLwTiaC9kt9UURdz&#10;HGZozGT0I2vkdQBmlyPuL3T6a1L9i/4RTzv4t0vX0s440EfmyWtnc2dvHECSo81BGrFjk9dpH1rh&#10;/FX7Gfh2PQ7ZNM+M0mp317ci3s9ltoNrBdzNnasbxWTyRYODhXdsKT614RD8VNUuNKitvAXjCKzu&#10;IiJjPpnijy3kUjDEh3R0w/qBUcnxs/af0HVE1G9+Iev69Np0JiifULU3EFqHIOQ0SYbIx8xLY5xj&#10;k1fJLoHun0Npf7D3i3VNEFzH441y11mKA2rTS3kV1Z43dVdoYZWUrgE4Qk7uTxXL6p+w98ZfDV2T&#10;rOseHNRjlZSyQ+Fredk9R+9ljLqfUuze56VS0X9tr4p6XEumXfhBLyNYUE19ceJmgiZiAOIY7RlX&#10;ntuz6se3VfDr9peLWNals/Fnw68RR3O/LSaboUt5CwHQrKiKy+5IbioftV2C0WcxN8D/AIjReKbP&#10;w8vh59BtixU3eieAXks9g5Mknkv5W44HDo/QfexmtCf9m+aysIbfxR8cY5o7e4kurJLrwhZwzMWX&#10;aVCq0IlznoYia7ez+OXwV8Q6l/wj/if4waXZSNJt+xzak2mzNIGwkYLzbm/3dg3Y4rpv7Ytbpymn&#10;eIIbG302EMxudduknEbDl5IZ4/udcOGIFLmmtx8qPAtc+FngvwzbCPVtZvNFffGLLU4/B3kBsHJO&#10;yEqkrd8YLcdDXXaX4HvLa/1FfD/x/wBZe4WKOTUpL3S0tY79SuQba4MIVTtwN+JMHAB4Irv7vWLf&#10;xToVvBpvjXQbmxj8l0NrdTxAqzkxlJYH3urMCpz8jcg1kv4Git7GCz8G6lYaXPDOZ1ttL1eee2mX&#10;d86+Q1xHHgk84AwfWjnvoHKjlj8Lvh3f+H4NU1/xJq87m5WZ7uHx1dXF0JRyu6KNRGQvX7hB6EZy&#10;Klm+CXgTVo4rzX/Ftxfp5rPC2tLazsS3BUlbdNuB2HI9ap/EjVvjjoF9JqA8UeEr5YbjbcRLojyz&#10;Wp/hVUS5yfz4rOj8W/GSwRFn0y08mWaIRLpsK6cCzkfIZJpxs3dAPMGScEHOaZLVi94+/Zu+ETeH&#10;bgz2Txqtt+7TTb24eUnqWVXPI4HylsAdAKp+Ef2Svh1aae3iKy8aahaeYw8y5aIEEnnBNvet8gPc&#10;4PrXb3dtbX2lef4kfRddu7iNov7DfUraSJG6bJRK82RxglQ478c1XsLqXVrdtDk0jwJolw0bQwx2&#10;fjK2vZkVflCRLHArDpgKFyOwNNSkuojnNP8A2M/gVqV/davq9/Z317cEF7xLm/d1xzt8o3ZhTu3C&#10;jn061c8M/s7eDorJ9L8B/FvxFpMVsAYra2uoreN2JOfL8u5RweOrc+1db4O8DaD4Yilg0+w0u1km&#10;mBjki/0zzpMfOrNNEFRj0I3KBnoK09C0XxBorz2urfaDE28sLa0htI0T0H2eSSVj6EMAfShyk92C&#10;OWPwl8S2dhZQXfj2+FzZ7xa6jqDztI4b7xcXN1dK3Yhgi/zq1YeAvGH9pFIPEUl1K8iBZrfRYzKA&#10;PcLBGV/3lY+jdqLn4YfBrXVW31C21SwRi+6SbWb+Hcx5+61xGxYdchT1rg9X+APizTNWvbn4ceIv&#10;H8pZh9le0Nk8KoF6vJfyMpPfKuD/ALOeaEk92DaWx6TdeA/iHpk/23SG0O9mEjA3mq3DiKCM5JYR&#10;K7Mz5AGQT1JqXWfC2v6xZQXFvqukxtEy7/KtoZIsn76qfOV/U8Hk4zivOtK8DfGIM+mWn7R/iPTb&#10;6Tb5KeIvDdje5G0ksj7ZYyeuSHPToKkPh/45yhrOL9rCG8jhiH2kafpVomEHUnyBvH1AUjpkU/dB&#10;HQa18PvGfjOEeHpNcsJoY/3ZWTwyt1tTPByZdvPTnP1rkz+yNoyzmTWDpCSXSsyDUtCubeVCpGVR&#10;lvFyuGGMN7AcU4/BX47tpkGq6R+1berDd4MEM8zRCMdNqmVmkcE9xnrgVkXPwO+NOtTtP4g/aBWZ&#10;7eV45XjLkBQBki4SEFWHTaR2z3pqyVrhyjr79mr4uaX4gutC8GaiumaYXzHfXGtPHECoHy+WzSy9&#10;DgAhgP7x60Ukv7Pmm+BUe48RfEzx6J/MD/8AEh0G71B8uOXeWKzbYTnrxuyBjiinp3/MXKj5i8J/&#10;8EJP2mvJcfED4t+BvLKB41ttSvmJOecstqu0fQH6DrXf2H/BJDWvB8cd5pvxM0XV7iQqknmQfbzA&#10;w6jY0CMyjIwSQRXf3vwz1fwvpkGq6tdeM9GiLhm1HTNKEBUA/cOE34P91QOOmTwW61rHinWJ7a0+&#10;F3iXxJfQLcI1xHoeoXmnyRKUY7mleREuCxGBGzblPUc4HRLNMbU3kvuMI5dh6a7nnviGbWv2UNbg&#10;8GS/Hr4S6b4g1CYtDa6l8C70XChzgSNLGjMwJ4BP13Guustf/wCCjvhXVnnsvil8HXtDKkhh1XQN&#10;d057gkZBEcbByGHQ8e1VPFP7I2o/Em4t/FHjDwBruq6+3EbeI9Ig+2ww5ztDzXCRvtI/hZjn0reg&#10;/Zk+IOmajHfH4YeG4YrONikuqadaEycjaZQjbt3YbS2B1zQ8ZaNt776IqOGd97WMDWv2kv2hdI8f&#10;6Z4d8ap8DL/VNQWZm1GXxnqenpAqjd5DyXKyjJ6BSHbjnFbK/Gr4rX2rDSfEXxK8A6fYTMpaGy+J&#10;st3FbqT1jiXTrbzew2eZnnqa7678F/GKWwTw7p3hzwrpUtxD5TixtLmZUPqHWEKpxn5Spx71LpX7&#10;Pupwastnq/wZ0vUA4AfXJYLWVoHH3ZE89UK9+Nv41g61O2kFc6FSknfmZw9p4k+KV7c20k3hXT9Y&#10;V932Y6daaw8jg8ZHmyskZ7gnK+ld14UHxA1mJ/D3iH4Z6/p6JbG5a4u9RtrVVgDYBwxYdR0ZT3JP&#10;Fdzf/DT4g6QYB4OvEnjRdl9e3d/BpyxADjaVsZD+IcAdjWXrfgGL4i6vD4d8bW2n65Bax+bb3git&#10;5zakrg7XR1uOeRvIAPoa45Su9EbdLHK22meBdHW90yfXdcgluw0puNT+IUUa2iKcs4ZiiogPIOM8&#10;YVgKseDvAvgjxFaDxnZ/ErwlqVlYgnT9RuvEkb+a5+8Y5oLklj2JOB34xWxo37NHhmYeSNR1yxit&#10;VPyiC9tYkUDGAJpSWGPRcYpk3wp+HNlplt/wl0vh22hgkZbW6s9Ult2i4wXDCeEJnuo4Ofu0rLuK&#10;yNa18F6ppEMmueGbzwjMk0oKXSi5vT7E7ZZA3oSQenWiC7+NGhT3OoWfiHw9cnczRQaZrV06xj+I&#10;JAD8noAin8KZpPg34W6UtxY6X4Xs9TF6yM08mvXUc98qgYJZJSzY/hGemK6q3i+Gnh6c3Wi/By9t&#10;pPs6Lvlu57h1H93bLM2zHY4GaLy6BZHNav4F1n4hWH2nxf428Qzx3EatHpVr9qBZu+7EwJPplD2q&#10;lefA4YhvbzQfEMEcLZinvpre3k3KOm95SxBHqEPHeu01X4nW6X6m2tJtLt4oPlSfzPtO4kYXbHu3&#10;fhWXqHxS8C+HbuXVtU8aaNpkzRgMl1dCByfVlkUPu/H8qm9V9AskS6P4b0jw3CklrpOnm4iwkc+r&#10;fEGa2DZOT/qraTkn3xXTT3fjyyglvdV8M6DZxHALQa9Pdhl4J4lhhA/3tyj1Fcnbw+GPEPhlZ9Mh&#10;1KaC4iJ+22mjKYZt2f3nmHJdQOdyk18+/tqfC7xV+zp8E7X47/CO6ttKNrrENvqurRWUSTyQXAZF&#10;dXmZ3MgfbgqEcA+1aUoSqTUWZVJ8ux2fx6/ai+CHhXxNc23jzXbLT7AoVun1bSNPkS8YZ4g6y3TD&#10;jkZQdQxPFfNHj/8Abc+CjXWo/wDCl/hp4fuXMrSLql94IjivHcqAHWFQIcDaAWf5iOcDpXiHjH4y&#10;eO9Z04NfaxZa3aP8lzJ4g8O6fqUxbr5rzXcEjyN/tlt3vXPWbjxBd2+o2vh7RLVbJyJ5rfTo4kkU&#10;9RtRdiN6MuMV9DRwFJRszy62KqRlyo+rtP8AjR8SfiP4e0TWNG+A/ga3gvbdJre70vQtOV5dx6bZ&#10;onZXHT/WgZz6EDSTwP8AEzU/EG280C50EM2Ql3HZ3SmQZIxs/wBRzxkqy84xmuc/YB+H3wY8XeBd&#10;fh8dy68t9pniMpo9jp/iC2ggukkhEjowuUcIQx5K4DbvrXv2qfs5/s56zDBcDwjrGhzWxEkMK65B&#10;c7yMnIhzGuBjO5d2D0rhxEo0qnKjroRdSndnmOi6d8TbW8v3tdVsru/0iJpNQsL2xhgAcKSCptLc&#10;TS5GDnCj/aPStSD47ftT2Gn2MJ0jwxZteW6yxw2txf3s6Rtn5nthLxnHePtyRgmur0/9nz9iPUZb&#10;281r4l+MIJ0gQNaWOp3tv5p37gQ4zuORgmJ+vWvPvipB+zD8KrSTUdNj+JVnA155UMmh6+7b2YEp&#10;LJHdIQoUr82CQd3JzisYy9pt+RekVudv4Z8KftJ+OfCupeKNb8L2uqavqbbNJgv/ABTLp8OkjPy+&#10;ZZW9ptlOOVTz1cZ+ZqdqPw8/a28yCwsdWtNIvdOeJop9W8dQXCXC4AeKS027pw2cZlBKDADcV53Y&#10;ftdeDfBXg3TfCei/HLXLvVowy2Vv4rsVh05GIdty+WS4QcdATxkYzitHwv8A8FB/hrp+jLFffHPw&#10;zLfQ+VI/kRpO8xYHzI4pDK0m0cg+ZEDyM5xTlDEXsoE89DrI9WXwt+2b4V8UahrOl/CnQ/Eo1+3t&#10;YLi8mnghsdDWItueK1SdJp1IblfMXccbT2ru4Nb+JOim0vtS+Atle2s0/l3+o2+sPZxWcX/PTyjI&#10;+5nYYWPh8nlsDNfNE3/BTfXP7bNx4YazvLNQUs7f/hFtTvGjfPMgaCPy5FI6BQpXuTXR6X/wUhTx&#10;FaJ4f8QXnifTohGZZD4f+H12Gkb1KXcRCjrzuycZqJYatJaxLjXprZn0lpgl1uwsbjS9a17wusyb&#10;59JmtILSVJd5AimS486QucEgBiCuDVTx0un2VtfW8XxI8Y2etPaSfYbmC2tY2WVVyqmRrGRGUkY3&#10;FSFzna2OfljUf+Cj/wCzz8P9Qk8RanL8R74XM3I1PSNKLStznCi5jZF5PIGB/L0TXP2tvEaeFrLV&#10;rv4CeIb7T2SObTYZPHHhuKKcuu5WeQaqzcjsR8vQisvqeIUk7Fe3p9zA8HfGX4ut4f1PVPiD8a/H&#10;2g+RIYryxTx74enljiU/NJLEPDiDyxhjy3IIxu5rM8VftZRSRWMXhL9pXVdYjtczXQufCei3Ekcf&#10;QSKw02PBIJByV6j1yMfxx+3j+2bHq1tdeAf2XRomlWto02xfiTY61dX0SYJ8qK2m3LgEHKJMQOdp&#10;78Npv7dH7YXjiNbHXtK1uxvLOWW/04rqFrbTRR5x5j+YBGFC4QrIhVi3KCu14aq3dpfejmeIp30Z&#10;6PoH7Zep6W0lr4N+I+kNJCsge+1/Q9I08vnkRIkZZXOd2dzLjPTNW779vn4v+QbC1uPAk93swBN4&#10;UvixAUncJYbqKMscHpkZ6HpXM+H/APgqh8Q/B8S23j+S51GGa0hFtcad4iaTHzkMZYkkKoT0xHHt&#10;O3gDNT/DP/goz4O0/wAW3vh/4wfCfVdXN4k13pl75lu80tuzB4kcOY8eXtPJ3MQ33e9L2El9lMTr&#10;t7SOe8YftX/EHxPc2c40u/u5ksy1wmlaTdRRxsSRuyjzEnHVJOB3Y10cv7V3x5/sqW1Ooa26CPyr&#10;G2uLq3iZMhSHQCUtgAD7wIGTjB4Hea1+3R+zRZ+Djrk/wBsrW4m2vKt/pkceIn4MrFYN2/kcYK9c&#10;sK85+J37a37C7aebjQ/gLpUmrJZs0Euu+DNPurW+cqAuJkeJkKn049QaUacm7KmKVTl1czmdc/ao&#10;+IOp6PaeHV+Iel6Imn3IaZbXVUjuZHzljLOQTJuPJ3soY9RWv/w1t8etI1P7Lpvxq0pNOvLTdBew&#10;39ovkktygEyKCSQeQoTPTd1PhmtftPeGPFmjf2Tc/B3whY3EZJS60yytLMqSch2jiUblB/hzyK9N&#10;+BXxt8JeKficPEvijVdB0Gzvlt7R9O034S3N/MtuiEM1o0OnTRmSRssdyADPXiup0IxjfkOeOITl&#10;ZSPRfCf7aHjPwR8OdQsLK+8K2uqfbJDHrOoXLTxXMuA0jOsbCCMsCQXyoz0UGuK1L9pr4sa34luP&#10;H2m/F3W4LrU54/P03wnra/2eyBNpMVucKWAGAzbhyBkk5r17xBc/DG41vU9U8L+PPENnHcXSz2Vv&#10;dfCDW42skwAQjrYxrGcDI2RKM85FWJPjVo+geIYNV1z9q/TYo5YVjaw8ReF7mF5FGRsa5me35bqT&#10;5bMenFcj91/B+Z2RfOtZmQv7fHxmsbNdNtvCN7rU9nZhLe5m0tobkkq2GMEIK56A7GXce/Neq/Cn&#10;xh4y8XfDTSvFfiW08SaNeTQ+bLFYafcwln5DLL9phkSIHnEfl+hDtWcn7YPwqGlWtoPj38M7Cxgd&#10;lWxk1y3tNxHf/j9VwoznOzn1NRX/AO1x+zc6WWqwftN/DG41CObIE3j6BohkhWzukkYfL6nqQcEc&#10;VnUi6iso/gbQajuzvLf4iae98kVldi3hu3S3keXUopQz44UiIo7EkdNmO+MV0lpq3xWsWmtIrWY2&#10;Ik2B3aXzWHP+rlnjCkjB+Xdk+vFeZar+034Z8S6nZWGk/G34fyWP2wb4NP8AiVp93I4U5ADw7MD/&#10;AGlDMemMV2uveF9c8YRjxD4P1Czm3IVDDxFceVIXJKjKsNj8HCgYPXA6jD2c+xpzx7mlq3h3XNd0&#10;F5vEPiOJbN9xkh1LT7YS7V67lmLO4HBBBYegxXC6hdaTqIh8LW3xXvlct+5gvfDRYbSeBG0pVMH/&#10;AGOCOwrqNF+HXjDU7ZfD3jb4d+KXtLppYrr+ztWhlt2QgcyPJc+b27nA7elUr/4C2OnSLYeHb7xH&#10;o2mQyYuIhqV1dSMezfu5yAoPZVPuamzTDmj3Mm18Na1oulC7tX062s4CYri81G/trWN5Sc7y0Zfy&#10;z7FiB3q+/jLw2Nfi03SpNJvHksjcXkWn+K2PkkcFlMZJmz1CKvHXiq2ofDy30rxHaN4j1nxHqstq&#10;+fst/crbxEEdTJNICoHXgt9O1T6pN8K4/Eo07TPC1rdahJEXa5sb+3dDjglZAyDcO4xuq1sUmmXt&#10;W+JfwmiEOrX9/p2n6tFa+Uk+oRw+ZDHu3bd7uJFQkfxVm3n7SkFzeQp4E8W+G735S09pDrKBo8D5&#10;mYIzqV6cbgRW54A8O6VbSf2XaWs9ha7G8qN52uXDHkqA2TjPOenHSoPi14aN54JuNE1Tw5qutFGL&#10;RzWuYZFJYbdsiBdhAzzmoSTE9hg+M3jzT9La/b4ZtqTrlZhp+qW8EMoI+Uq0kMmUPuwz60/S/wBo&#10;nxQ9ksifs9+P5XtJ2FsRokcsMLFcnyZI4MMuD99exNch4fj1zwpoKaX/AMKU8TxWUFosVtJc6ifL&#10;jDZJd5DlpzliT+9BPbtjWuPhXptvaw6xqvw81K/eUYaLS/GF0jwcfKVgM4XDYAyGOOcnmrSj2Jux&#10;1r+0B8U77Wjcn4T3GmQ3k5jeSWyvIpwmQAZGZEjUd8lM8cEZroj8RriS3k1vTPC2tanEpw073MkI&#10;kjzyym51BHYehEXPYVmeV4s1Cxk0qy8B6zYWs8K+e+oeKY5LmV1PAUPfYRQAMkDJAIOaoeFdI1zw&#10;rrL/AGe0tLm+nJEv2vzSF2jqssl2UGB1Mads4oaQXZ6DZ+OPGen6Otr8PPh8klncHzGGqeJdqIAe&#10;SkHlO757sHXmsX4lePviRrWkwwafq+o+Hru1nViNJs7CaeZM/NAJL3zUcMODtRCAe1ZXiHVPiELI&#10;y6P4cj1BBKS7Xev3TQlXB3YmWEx/KcDbg59a4TWLD4w6Lod3oN98OfDtwb5SYS+uwW0hbPCgPDE7&#10;pyCfvHjrS5UDlI9A1rX7rUDZaj4R/Z4uXS1k869OoeI7ewkMgG3zFNtNsfjsYgRUemeNPEP26WwH&#10;gjUrR4LcERWesy3KMTyTIIpgARnqTz1OOleHfEYftB+F4LawPjRPD0VvJHPdwW+q2+/nqTcakrPs&#10;I42pgegNS+Bf21PBmn2jeHvFujaD4k1GKQJHcG+ht8R5+bfLsRJDk9wv0I5rT2LSuCl3PofxBqug&#10;nRrjX9R8C+Kr+/vFjkeyHiW6uo0UDB8pZLoiJcc7UQc+tVtD+KVnqWk3F/pl3rtoIozLau08TGOR&#10;Odp3RS5wQMguGPTbzXBv8WPBvjFLWyPw68H2umXP3L57mzdJBjOMx+dERnoQMk9VxXS+DdYlmu44&#10;fhN4b8K/Y4TzINUIZ8YyDFa2uUbOepGAfu4rNpF7nQr8Z/iBpGg6pdeN/FUM9/cxqdFuZNOt4DCn&#10;PyyhJlRjuwecEj+HtV/RPH/xHu/s/wDaeoW+GsUYSWazrGJf7xMnBB/2W4qtr/21bmTVbbTbaC7G&#10;0ypNql15R+XjINoxYcdflP0PNYqa347022A1TxxoFs87Aj/TZ4ASR8oTzGIOOm3GT14qEB2mqa94&#10;s1i9S+1jxZcWCqgdoLLxDD5aBSNp8uTSyWz6tJjk4NO1zWPETRXGrWumROkQJhutJ1eO4cRYyS0M&#10;sIUSdyF3jpivNFi8faMiatrfxFt9YmuGWK1ht4tNEhYnKqXmkV+7dGU4IG0VNY+IrLxBoN7r+iSa&#10;RpTWGpPbXhUfabprxCA1vvW5YK698OoJPQCjQDp/B9t44nEy32sTTzyTFbd9SgaAMrDO9QsSqjZx&#10;jIfp0rE1j4Yaf4ou9SX4hP4QvlhmEWoafqENvqU9qByCypHCc+iuAMHk1U+J3xS0zw/4MfVvjNJd&#10;6N4djgjXU9ZtNTlgudoOF/1AfC5+8Hcq3Tms+08Nr4o8NwePtO1IaLp99Y/adIvpGktIpQ4xFcyW&#10;9zaQ+YzKAd3nKW4OWFC0YGB4n8Ofs26TcLe2OneEbS0WXNzDqFjZ6bbxsuT5gCXTgHAOScHHfNT+&#10;K/hT8GfCtvN4i1e1eC5voEaBrzxCGtzE4BTy8RscEHI3R4A/iPWp5/Aelalpyajqnxju/Ne2NtqE&#10;lhpivFcqw+YuyyKkYOPvEOFB6mlsZtUsNHutBvLS8bS1iQ6XrJ1eG3gVwQir8kwJVRn7ylT/AHgc&#10;VopJ9SWjlrH4baR4q0ya60z4Vh7eOBWF+3jC2k+zgNgN5LOIiDnjdzz0FZ+qfDK+t1bSPCUHiNAy&#10;lClnqEUkayNzjEEgz6kKB15JFeneIfD3xGgv9Gg+FPjW+8VWkrt/aElz4usLL+y9vO9w2Z50PQeU&#10;H542gHNX9A8F/tBweJ7fRr7xrpCkRytqnh6z1S0tpblzys0btA7IORwY23DuMmhzaGkeIQ/BzxjL&#10;pEl74i+F/jbU7aIh2uPPlskCjjG77DKuQPVmPfitXwd8ONHiZNQ174XeJNNtbcmVHuPHFtIZ4ADu&#10;dTFaZVc4HCMxzwQa+q7TWPiToWnppfijwFNI6Dalw99HcyoG4KtJJHCcem0Hrj2rA/4TrWLG/ebW&#10;fg5o00Vqn7vUL7xrIspTPAZVsyo5/h8xv0qfbSeguVnkmjaR4K+CfjoeNR4W1qzhuoTDZ6fBpZKW&#10;6ZDtIZXtlEknI+Y7WK4yTgEdZ4m/bM+HOkQRLHqGtzrCGF1cedDbAMOgGyUA/TP4V3Hh79qv4aTJ&#10;MfEep6Dap5hSSfR/GEN+qqPl6sV2sGyuGwc9Oao2vxa+E3iaaT/hGvijdXNokpjeOz1uJDDuOSrp&#10;hnXnjIf8aSbuO/KeNeLv2tv2eLpLaTWNE12S6j2eXIuorE7gt95zDICuASckHp+NWdC/av8AhZrG&#10;lfY/CfxK+wahIoL75muplXklPNk4O4DHHzcYGa9v8K+O/wBnzwz4kXwZ/wALVmsLi8hkax09NWLI&#10;GPJLks6LI2DgNtdsd66bXIdM8XeHBFa6rpPiCyupFksvt7CSKcoccByyuw5AZcEdB3FO8exSV1c+&#10;a5PjlpsWoReHpvGtmGLbb+T+wpFlk4+7uPycnneWXGOlcZ8QPHfg/VtRttd0XVbW9uYsrIHhSGG3&#10;dm5kZoXxIRx8u88/lX1pbeGPC/h/wxD4W1P4aRraIjRQ6PNcwoY492cD5SWU9uuB15rJ1PwR8C7P&#10;TAurfBqadY1JMN5HE4QZznzHkXccjghycYGMYFNSQpRdj5Zuvjl4n8PWNt4u1rxVZXGkabegQXMG&#10;qxraPIwCCKS2nk+bHJCxdyOOCa0PG/x003SZ7i38TeD3tdTldZINZ2W8Z1BjggrLBbKgwCq4COwG&#10;MPur3XWPhT+zX4usxc+I/wBmaKziuiIgy3M0L7VJZWZbZxgHkgkcivLdH0X9iv4jXsNt8L/gjJeq&#10;85E+oS6zqataSISAFKXyyxMMHOUU4IONtUnF9DPll3OV0nx14l8cCK98QQeKNU02aIyw2lrrUcqT&#10;qm5TGiXkaFRgnLfePOVHFaum/FP4Y2Cy+EbvWfF2oaZbN5ltouq6Za3MMce1fkkUggxgj5QjJ6AZ&#10;ya9HufgZ+zP4v1NU/wCFNfbZLOFR9pk1q9mkiIHByLsux5bBCnr1zViX4D/s+6NYSQQfCTRdYs3A&#10;ItvEGvXMKx84OGmgumU+w2c9RReC7hyyPFJ/jt4V+Geg2f8Awi3wzuNN0mISS2r24t3dkZsiZhNH&#10;vRN7E8Kwzx7Vn+K/2wPjBodsuqQeBbS2/ev9khvPD8pa4i242tKzo6nnOUj7jKYNfTGm/sh/suw6&#10;tb+LNO+D8lnqhsyu8auzQbjkgjzoWKbeiyRqpx6dKkP7LPwn1HWZfFPi/wCE1ndSlBDFc3+qzajB&#10;MiNujZoXSJOG52/N/vHpTjWo82qE4TtozwXw/wDFjwd4p1S38SeMviN450fVRaADwxapCbS3ym4u&#10;h+xRSLknk7wD03V1vg3x58K/GmmppMPxC8W6pcRXLRyeR4WkM0rZzw9vC+QOmQ31yea9fs28D+GY&#10;/wCx9Dh0u2tlDIo0+0REeUfeUGMbVP8As53fzrnfiH4Y0DV/D+2zE1/E8odrC78VqlrCc5wAxBY5&#10;52nIz0qeaN9ilF21PPfilp3hLwDcQahd+INX0WDUpCloZJpbSKWdVyEnlZCxPp+8i68mtz4VeM0v&#10;rHU7TxBYSaS9qVl0+3u/GUF5BONmRKzKVaMFuCo80hf46oTQ2DalZWOk/tEatpV3dSiRVFxbXNtJ&#10;ID/qijusm3jlfu4/irqNIv4rC4uNL8RftLSMboBrWCG0EMcKj7wRopxgE+rZHY4qZTiCi09TP1P4&#10;iQ+K7yxbV/it4b0a60+JpbsacFntDEOqh5HXyzj1LdTmsjxf491TTtJvLqy8XNrGn3aBJbFJLIRS&#10;xnkBRcQvGykdB82QO/afWoP2c9JvUbxX4vjlvUiQrqNzC8k4RgTu8+RpH2HnJ3AcdaseEPDX7Kus&#10;W8t/4B0PwNMbqdZdRng8PK82oOMjLvFsV8HOclup+lEZQuU9UecL8f4tM0QXOpfDnW5poZzHGsl4&#10;sGyPoDi1Krg9tqgY6Zor3O2+HX7NHh/Svt1x4etLYiXLQ6RObVhnj5UyNo9gfwFFVzRFyss6dDD4&#10;Ku5m1vx/f63d3VmpgtLG1MYTbwQkUgVgxHUvI30rpV1dZ/DzJqFksNrbjeINVYTSoSMD7h2/QL+N&#10;cYupfEObXVGt2nhaO23eVHpi3c0m0kZADLBHwB1QiT13iq2rab4i8Uzm61PxW9jC822L+xdIkZYw&#10;DgjL2yqTx95i44471i1Y2OpsNMMVk03h2xS3abd/pmoRywKOOuyJkyc+v51kRaJdajKitq11FqBj&#10;LlRZSIo5xuDtJIev1FW9G0qbRlFtdeKtRlhwQJL7UIonII+9+7jXaD6Yxx0qSHSvCy3/APbOl+LG&#10;t7j7jSXN0bgzHptYsVyPYGpASbwS1xas+p6tqV6yozSs2rXAiVs9PKjdAPoAorn4/GXwx1zTLjTI&#10;7triCCUolzp0Eskayrwy+ZI0yZHoTkelbeo+I9G1XVR4Zi1vUodRBAjNpqEwjT/tjBKQOOm78az9&#10;T8P/ANsa/Bp17fystuVkicWVzDbzFSTiQQ3SxuQck+aoB96AK2g6T8PNMvIrnQLm3bUJZVea8bTR&#10;cyP/ALLNHASmB2HNdDrGpW93p0dtpF7Z+W243F5/wjs9wWYccbmBA9/07Vh6ymieHdXm0u58TeCr&#10;cKf9GtbjQIJWTPJBV7tGXJ9BzV/TNM+GOnxLYeINJ8EXlyB50kUOiWdrJvPOSq+Y+MY53ZovYCha&#10;adr5v7mLV7lJ4LS3jbRrq5uwHYkfP+4hQtEoPTJ3Y6gVR134e+K9auor2x+JGqvcM20WkkieTE2Q&#10;ThDbpIRwOTIBz279zJ4Q+G0+rQ69aeANCS5CAWtyEMnzY7EbV69O49Kkv7eGXHm2ugRmNszG8vJJ&#10;QpHfYY+TjPFJyfRCaucFr3gn4/roEknhW30a81PafIl1DU5IrbPZmVEl3ICclAwZuQGHFcZZfD39&#10;sHTZjHrvxN8GpdEqJIvCngy5jkbnBxJdXrqMjoNmB3XNeoap4xvreOabTdY8ONAi5Cy3SWuFB/ha&#10;QkoB7J3rmPEfxH8P61Klvr/ie3KyKT5b3tz5RGOOIShkBx94gqR3J4rWnUmui+4iUFLqef8Aiz4e&#10;/tg3MZTRPjT4gSS4iYf2Zd65oVk+8EhdmdEuMrjBySCDng9axf8AhlT9q3xPY/YfGP7WXiG1upCD&#10;bWq+JtOvUDgdw2hQA454BH1r2dfif8FdCsDpt34o0aRhta+t9P0l5GwBymWClcdsNmqMvxt+Ckdx&#10;DYnUNW1ASOW+yyCdEtk9S0rKoHI+UMT6A10LE1orRL7jOWHhJ6t/eeceG/2FPjOtvK6/tweLbeSX&#10;H2zy7LRyssoGCxH2QcY4GSSOmareOf2JfGvi3wrP8OvHn/BQnUr7RruSOO+0+78M6EzOEYMoRzHn&#10;eCBhgQRk+4Ps2mePPhjdvcReH/EdrCyIJJdPhkaOLaP+mkkaLuPoCTUVpqXhy+igv73w1LeWzTkx&#10;RxTvcxKSevyphR+S+tP63iL30+5EvDU/M+UPGP8AwSF0WOFotO/a+1FVfJjtrnwdZZIJOAu2ROB0&#10;zkDPPy9BwM//AARw8Z6jpBfw5+2tbQvvfz9M13wwtq+AOOYdSnQlunQAZ71+id94njt0ja58JRwR&#10;btqm9KTqQASBGMAcYzlmA/2q4XxR8avFMqfafCXgWednVFKpq8QWMbsEBFlePp0G7PI6VrDMcbF7&#10;r7kZSwWGlufJ/gT/AIJjftLeD9FjsPCX7WQ0KyjmSe50fTNX1lo76ckBpne1W3WEFeMZfv8AN3Pt&#10;kn7BPiLR7SbU7n47S2VnLaotvY2vizxM5SQlvMlIOooqA5PLMV69DXUxeP8A4t3M8GgahruneGGv&#10;Z/8AQ4tRWwj+0KrZcA7ZCrn5Rn5u2TU1x48WzeTR9H8S6XrGqKp86xvPGE6gEcZYxAYA6lVH0qZ4&#10;vEVHdyXyNIUKUFaJ43cf8E59AvomsL3xto0kO/8AcXEng63vplXuAt3eMgB67i5YkZJOTWfov/BM&#10;n4L6Vqc8tv8AEuwsXYFJftXw2gljDNycM8zqpz/dOBwBjGK9Bii+Lvi03EMnxI8NwxzBl/s+xs5Z&#10;T09Li7Z8Z7sRkdBmrp8M/HfU9Ls/D9zdXKwWLh4W0SyvIkmOOcm2udjHpkbe33qz9vW/mG6VLrG5&#10;zOif8Ezvh9c2YXxf8SYRbPOBY/2Tc2WmpKQOWbMDhyAcDb8w7MK2/D//AAS+/Y58F3LK1vfapErh&#10;WbU/EcKA5OcF4YUZz7MSPYV3GhR+KLC2Fx4ttL3RlgmER+1SyZuty8v5cKOXHGMSSgiuf8ZftA+A&#10;rLw7d3HhzxlbXWriNxp0dzOlrHI6fKUGV3e2NremKSr4tuyk7DVGh/KjV0D9krwPYacun6b4F0u8&#10;KQs0M1xeyXFop3EKHjdwSoXGVyM89BzXSeGfhV4t8NafFo8/w302VGvCZ4vCckVpalDGQMWj3GMj&#10;v+8OfavlDS/22PDK6+w8f/2ZJb3lw6fYtLDrqFrIE+Ul4bbDDcMHLbxkEjtXXxftG/s7+GLC6utS&#10;8V+MdUtUuoYbKOS6SNgT87xO5C/dbPBccH8KOWq/idyVUpdFY+q7Pw34Ba8ttM8b+E9UKJFuiW40&#10;rT1RMA4x++lfsRlfWsfxT8I/gN491mbU7Hw9FbyzwlGgh0SCeb5epMqxM/fkhgPpyK+adY/av8I/&#10;8JNa+JPBPh288tFeO3N3qlmzJk5E0IVXZJMgA4LZXPAPNbEf7WV74Hk0+PSRq2n6tNiS7n8/yFvI&#10;jzI8knlCVyecSNC2OzemUqVSKumWpwZ6xqv7GfwhbV1j0L4a2s/mwhLibUrOaae5BIwFcBfJ2gDH&#10;3+APSqniT9nX4X+H4ftzfs2eGbWyspA16wIczSDjcrNJG5bBPAHrwehzPBP7dVl4h1Ew6R4B8WX8&#10;kjSbZGube5jTA3BiyIHVMEE7lGB0J6hniP8Aa/8ACuka1I+qfE1tMtoITNHd6ekCqmQCYyZgQSMk&#10;ZyCPzqV7ZDTpsm1X9mn4N+Jrk2+l/sfaXF/aGGubyJLaW4Qt0Z94JhBAHI+b1GKXSP2XfgsbTU9O&#10;8OfBmws7+CSNXn13w5ew2cbjA2EPapFKpI6ouT/fxirNx8SNN8cQvfXXxl8T/wBmyQZbUbtYFRsr&#10;uCKyRS7QQV+boc8c15j4z17UJNSu7bw3+1JcWWnWzQxvDd6xqE7NhSQfKhsv3ag9MgN3I7Vd6j3k&#10;waprZHqXg7wB+z7qsD+Hl8AeBfEVxYTPFcW+n6Kq2sUgJB3CaORl4xkZOOeSKi1D4N/B29s7m1vf&#10;g/4P0iKwjdbuK48K20kEKhs5H7qNVB6hz/3zzXJ+G/2fPjD4s0uSbTPjBokpukT7TfWWhym8uWHz&#10;KH3rG6gcdGQkdc11tt8Mf2kLIyX3xKEXiLRo4Gjh0+HRI3gAKhcMl3MCw7n5ZT6elHPOOimylCMl&#10;exR1v9jz9lrxCItYsPAvgjU7YQGSaWx8PrG8bMpLNmC6hJAUcLsJz3rnNS/Z7/4J1xx2FvH8J9cm&#10;ha4S3murDwRrk0cjMDhykZYxxgjkqPfpzXqNn4c8Uf8ACDRW9xrvhyytLC3C2KWNy2nqrrwkTMsE&#10;joMHGCFXPQY5qhH/AGPputtBbeL73UNQuGBe30/WLqZCxUZPlpI6uc5yTGvT7tUq9XrJkvD0Vryo&#10;zrD9kj9lLwnD9l8FfDTw5fiZhLdXNxpkrSW6EYCqjLNN75yvocdauXHwe/Z3kku9O0r4aeF9PjtF&#10;j/4mmraKbWKcn+NVeHfIB/vLjHBqHV/DHji31R73TNTWITz+YYtQi1C1XcOhUeUqP77uvbFXmvfi&#10;5DewWOtXq3F3NGfs4tr4QCXuPlNvKe3qfUc1m5TbvcFThHZDbz9nv4UaRpMfiK58PeA7y1cpG015&#10;4QkePPOHjMt1Iin3Vcnuelc148+C/gLxIsV7Z/CvwdGFPlwXttZSWKx88qWtZkbB78kV0V9421Gz&#10;t4V8Q6FY6d9mYO8kjxxETZwWEj7d5OOMlDweOlUrjWNM1qYwXGoXUrAlvtE9rI4bpgB4CQo5/iPb&#10;mnGpWTu5D5I9jltS/Z70jV/EB0i7+BXhm60+GRVCFtauJwuBlmKzbCvXAIb3YdK2dE/Yp/ZShv47&#10;zxt+ynoeoRhSovDpMHlMD0ULNeLIT7+Wc03xBqOn6lNJaXHiyTSJILXcs/hvV5rIAD+FZYbiJd57&#10;gux6/Kehg8WfFy98OaG9lrL6xcLc2ZSxvzrUdnbzYXGbiWCSR2kXcDtZUQ5JI60/aVW7czI9nBa2&#10;Mrw1+zj+zDr91fmX9mfU/ATWN8YTLonibUVDrtDJIrW8qqmVKnaoGz1btT1v4K/s26ZPfWD/ABP+&#10;Lxmsjvntrb4l+IpCkRxhgvmklRnHX8aX4d6/8YfF3h42fhv4Z6HrGj2rf6Zc6ZqNpGwBXBXytoVg&#10;eo3EFq6/4bfCyy1XxDNDqHwT1DwmFgjWLUdPMdnBcISxfcYopI5GyB82VJDcZxWscROmrczEqcZb&#10;I8UurLwTb6S9v8P/ANr34v2kcTsI7TxZrg1QhM8qtvc3FspT03M59c1P4Z8c2+k2UXhXR/2s/Et1&#10;e3UwgsLPV/DWiWFm87AkIojiuJIyMcsXC46Emvqu68I6JF4futU1fQ7qbyZvKitvFumR6hCdo+WR&#10;Ap+6f4TuVvVVrh9X+Hvw01DWrjVPGth4UMi2o+zaNZaRLZqr/wAMjhLp48Y4wF3Hu1P6y3vr9wex&#10;8zwHRP2kf2idI1C50C/13wXq95avJHDdaUJ0KOnJBubu9tlkG3ORHDLHnJ4xXXaZ+354v+HWj2Gp&#10;+LPhTYavDeEw2NzpHjOTUJZJyMlUD2MdsrgEHasrjDDJPWtnxV8JfDWs6nD4dl8C2jafcWjfaPEG&#10;i+IzaJaSBsCNra5WTejrlshSFx1zXFal8L/gPomkXPg3xNpOq+IZo7vytDmuJ33qhXLJbzLAiPEu&#10;Seh59cVoq1JuzgjL2dWK3N6f9un4fw+LbQ3Pww8QWl5dTk3IufDFvfvGfvNt+w3jTFxyTtjK8dul&#10;RfEf9rz9jf4pWbaH4u8Z6fpN+rR3FlqF3PqmiToyn5Wb5IpQM5BAOCPXFeP6X8IPhn4eu7i6hSxW&#10;e8tpY7yDVNYgtg6dkVUVRICfvFycjBC5rS1b4KwaF4ftNY0uL+yI7hFjfUFs7acx7jjdBshMcmOQ&#10;PunuT2OlsNLWzTJtiEuh7p4L8cfDvx/bzaf8Ov2hrrUJmTZcS2Ou3V3FtK4Vkmu2R1PckPivRfhH&#10;8O4LmwsjL8U9b1IxSmORn1uOQXTo+flj8ycSdR864xXw/wCJvgj8CvEOdF8aa9a29zZoM3fibQfs&#10;8srDqyLIsak8gb1O3OeuOJPCvwH+G3w90yabw7+0zr3hPUltluLbSLfw1NdWU3B2SJJDdNB8/Cln&#10;z78c0SoUZL4mvkEZ147xR98X/wAPLLRtalnu7a8SGRnZYzqt4rKrddoeVVX/AIDgexrm7z4Taf4q&#10;1C8vnfV2sbmVVktbbxNLJFlPuZWQ7VJPXaCTwM18zQfG74+aLEugeEPjz4B8XQRRRpPaAx6dqFs/&#10;CmMyx26wKAT98kgepHzV6B4C/aq8X/C+7g0T4rarc6bb3dxHFJZ+JtZtXs7l3OA0WrWsd1FgdQCy&#10;uf4UPOMpYWcVeDT/ADNVWi3aSsegT/ATRPDl/J4n1vVPFltFcP5ZtL3U7WG3Reh3xXDokgPbO/8A&#10;Cung+B2j+L5Q13rb21pBZLHYJFoWkkNJuzvLpE8cigdAApGfvd6k8ReNvhVAlpr3xhk0fR5Y0M2n&#10;Xlv45uprmWDtLvhW3OwgHjLA4PFYum/tdfscX94ZYfi5orSiYeVHKJ5HcdN8fkTB3P8AvDtyveuX&#10;mqt2NeWEtTrtN8A6NoWnPoGiX3iBGh4nPh/TdMt2vpOpYf6C5A9ckEjvVTX/AA/feF/DzR/8JV8Q&#10;JZLqRC9uby2DWuWGAj/ZY8LjkkISPWs3xr8RPAPiLR7K80vx1JpsEtv9p0+6tfFF1pcTRbyA8ipd&#10;x/ITx+8OQa5dviv8WjNbaBomreFNSsLeUut2Nd0ZRbgjCoryaqZWIPdkYtnBU0Wb3GmloeiWVnYQ&#10;OZX+P/j22OVaWz1HUrcwqCMbhG9lIqqSPRQevXpd1aOz1JJZtGOn+LvJJlQare2yx2LZAVdxjdkY&#10;nJB8rHUbhiuU03xF4ouHvNSn+MNgpt2ijl8zUbJJS7rv227iHyp1AyGbe204GR0rf0r4k6DqcUsu&#10;rw6YkwuFntD4cvpZr5o0ACu5tlRzkr8yhmiYEA+lJxa3KLVr4NsL+C8g0XT9Ci1YoHkaazhYxKyj&#10;5c26xu4ByAflJz2rNbRvitZeAbi00KDwva3cG87fEOi3NuzLklpgWEhkXaOM7WPYcDPQeJtE0Pxi&#10;V8R283iOz1W60toUutPS9tlaNiHwwiGzeCBhuCMsOlcxqFvrWpT2/gLWDc3VuyjfpmpeL5rWV0K4&#10;JdfKLzqeflY45PByaWi3A8+0H4v/AAy+KGkxalqf7Q/hX7Xo58uXTNE1+4tDIrHDRzpcSx+Zgj5R&#10;JBkduea0bKx/Z91TVlvV8V6VZ3rOpkgguYI/PcDjb9lulkDY5LAjPcGvSvCPw01Tw3FD4b0L4TWK&#10;6bEuINMtPEN6ttECBwsXlrGg/wBkbV+tSW3wv+Gk2sXBX9n7R9O1WaTYz3GkR3LAY+/5kkbovXkc&#10;e9DnC1tRW1Mfwz418A6Br/2JPiRZulvOJLeG7a5uGhPACvLNI4bk8fMBz0rs9Y12O/16a1tIrq7u&#10;zGAUs7Y7mON21A8oHOexH0rnJP2e/APh3WJPFMWh2VlPZoGhvrGzEctu68qqxwFYXBPQYUjtk1xn&#10;gFvhp4HjvdU0v4R6BqiXN+93evN4XgsLC6n+67ysfMdZQODIxbnPQUWja8UM7c6R4M8M65bT3Oix&#10;6PrNwyyRxanqK27YwSrSbi4L9huHPY1uavc6d4r0FdOm1u3nWOUOkdhLZIUY/eVlKYP1AB560eH/&#10;AI1+HtbC6P4L8VaRYXkuBNpuhalFNDH/ALKPGqnpwRtU+5rB8Va5f+Kddj8PahDpN0LwNGG1eS6u&#10;7aNh0HltAm84yTmQY/UzFuXQDLTXZNC1y+0TSTrmuvZ5f+zLS9sGVRg4TbDcvMqAAgbolBxyTgVS&#10;1z4p+IdOgN5ZfCHXfsjgLcPdTTWMUb5/1bSG2VR0/vE10Vv+y58Ojfz6hpHgyzl3RFZTpuoSWCXD&#10;kZZUb7UAFJ52Ee2a8x8ZeHPjVNrrX9v8OpbfwnFDIjJb/FJbiS8Eag7Qz6iqMO21ShHHytW1kjO8&#10;iLW/FWg+MtWTWPFv7NWm3FwiMG1S4sp9QuUAIIHmPaSKdv3ssRnPFcz4z+IWnaFb3E3hD4ReG57S&#10;JFeWe68J3Ns8rFsEb4vKfPt5Z9RzXRW/jCOz8VxXVlofi21jaz+WCVrW7tC+0hBgzTbSMk7osZ2j&#10;IJFUtS+Leoaj43sfFHjbwnqE1xoEjtoOqaVrL2MkrOuHzHFCXKvjG1+D3Bpp2A4W31bS/Eunzx+K&#10;fA+v2cCqTFN4TuZoo4RneFZbuC4PB5BLqSeQq1B4d+PHjV9feSy8f/FSVbaORlhvPGT3kDJHgBNs&#10;lsqqxHLZVsdvWvUPib8X11LUF8bfETwVrUdtJaG2XRbhrWGC43ALuW58mS4BOcExlAeBheTWboPx&#10;G8LfBSax8G+E/h54n8PWmoXZX+y9L8YWUdhG2NzNmdFWP5c5YSq555JqlZgdp4X/AGjNF1rVYtP8&#10;aahHpzyhY4FuY3u/PJHLGeMxx27D0kU57EVXh+I3gizt3vPEvxdu7Se7kltbBbOW7uLYDf1MX2ph&#10;MwxyUUL+VZnivxN8DPGVvdS+Nfh/LosF9cQ2ll4hm8X6Qj3hHIWOWS+R5Dg8tiU9uDxWzpv7K/w+&#10;1zTEh8E+K7uJLJmASHV45JLbAyGURROjHJ/5aA5z0PFZqMIu7KlKUjzjVfit4R0SymudJ+O/if4q&#10;3Auilv4a8PeEI7u7t5FZSFAEIEaA/wB51wR3yRXSaPa638SZtO8aa94JuU1yQ7zdeL/Ci2Go2cJJ&#10;DQzyAjzW4BGyXGGBzxin3nhz4ieANUi0Sy/avvtTNlOZE0ObQBPPcEpyknzJuCg52lo1zzgGs7wr&#10;8Zv2m5Ly/sIPhT4mu7TT42k0i/v/AA0wj1diSzW4uY5po4B0CtKG54JB4rRKLV0Tsd/bfC7W9M1N&#10;7m4vtau7xkLaaVubu0iR8cQygzzB1BIG9UAAB+92yZfD/wC0Ck11J4zuYPOtURp00rF7I655VPMg&#10;hCnGMAA1r6f8OYtU0dZPHHhvwhbPOftU2k6I8sTxTSYZkkaN497DO04XD4JK9KtJL4LkWGDU9HKR&#10;I32e2GlNFIhCn5Yl8zDIc543Ajt61m5MtbFbVNC09rBR4rsrVzG6z6fNf2dtK9rMefNG6JljlX+9&#10;knjBNYXiX4efFKxs7Q+DviF4Xl1ByJJr290F2muj2ObRzuwPbaf0rV1TTL6/uzZy/EXWdDWbbJDY&#10;2HhiDzYWGRu2yCYsxGFypA4/Lz/xF8I/j9c6Rdf8Ip8eNU1O3umYnStc0qG2TYDkALA8nzcYAI+X&#10;jjrThG7uN6Ea+JfiDceKrjwnrN5PYXVj5b27W2j2UZumKkBV+3S/uQTkjahY917n2DwVB4ettMF/&#10;4o0RhcCDN9qOtWFgCfVQbdVU89On0718o6h4i/aY0nVL3wh4h8S+JGhEiJE0+nTwL93gJd3XkIVG&#10;AMq2M9CRWh4Z1L9pTRrm3ksNL8QkQsBG15rNrMJHdskYmupFRSDn7rKeu2tJ0otXuieY+iPG3xD+&#10;Emno+veLvDNosYkigt9Qbw/LcsHB+Rsi2LKq9dwLKOtZ8Pgq58X65B4l0O10u4LSZ89NPjuPM291&#10;f7GTGe3BXHX1rhLi4/aL1rVj4c0kWcGs3EYYWdxNY7gOoC+YOvfCRAdOnWrfw/vP2sPD9+Be3VxZ&#10;XEYeS3WwOlefeKDho2/fr5i9+GHcYFQo6aC59T2bxL4S8Za7YnSrzxjBa2UtqsZtda8NC9t4cEkM&#10;UeSOHeoHAZT9B1rjrj4Np4n8SLqrad4Z1GCNEElla6HBaQzRJkB2AEwc+qnA4qPxl47vLXSRqHj9&#10;7+3fYsOpx6gLBmj5ClVhhkb5ieNrs59q4/Vv2lvgJBp58KNJrWniOQLBaXmlNM7SLyrBImKpGc9C&#10;F9hiklVloNs63xx8K9e09ba3+FHh7wTpMU9xLPqd1e2wFwGwFVIA1vLEsfqm0AYyoGaK4GX9rzwp&#10;qmo3Hg7U4dbtxFGi2Mwu0Ekki4Mglhimk+zJtwU2SOW/iSPGKKPZ1CT1vxS13purW66LDp9zPvMU&#10;d5eytqCQgA5cRJNBtJGf4sc9KYvjeDwfaXF/4j1DTYobQsftNpYJGpTswAVmUk8Y3N9TXoF14Vis&#10;JhJpUugXErIwlV7p4lYdsyEOw/4EGHp61PfaNGNIXUPFyW1oC5Crp+vySKigDABlhRefQDNYcyOg&#10;8uh+KMHjvS2gtrbVHimbckVxZNCzqO4aTyyV+gNb3h1tGhdLbRoskWgknmQJDg55QpEi8j35PrUe&#10;sw/DSK7TULbxOYSrH7Rbx3kZlCf7Tqdyn6HNVtS8U/DO21y2uf8AhM47Vkj/ANXcahJKSO3DPknH&#10;Zf1pq0tkF0hvinxh4y08jTPDnh/VLYR/Os8dlGIZ+53yRr534HIp3/CceMb+1he88Ki+nV1L3E9u&#10;5SM46DzCrn6bd3oCOaf4Om8JeKRPDafEWa5vXl/0a3gvHhmQE/LkNKASfZQfatC8+zeGVax8N6JD&#10;camymS5tz4lZ3cg/edJGDZ+i496fLYVk9TlYvFuo6RdvrfiPUdO02+w7eXF4ruFDISTuaObT1VfT&#10;CMw9+Kqat8Rtb1iW11nw7YHxReKDCLaxvha+UpHLedKi+ZjP3V559q0/Gvj/AEGKQDV7O2t4J4zF&#10;dudOt7ueOQjBKSJISPpkEe1cFL4p+Amh6LJrGsfGPW1smnaCaydHtjI4H8TvKQPYls+1Uk2LmZ6L&#10;olnc6o5t76C20aW6TbLLdT2k6kgdG3oTj0yTn071PpHw08J69pU1xdagLiUyMA2naBKyzDn545Fj&#10;Tg4x8oK9ea4vw14F+E/j7w2PEen+Mvii+mn91bPo2vGRJWI7SRsQu0cdQR9a6rw34K0zw7q9vPb6&#10;54+8uzTZbHUtZWUXakf8tFjZZZcZ+8x3ZHXpSv2Ym2QaN8D/AAbo13Jc6Pok9/cllaVdR0+a3e3O&#10;cjZIinAxn7qbvfiti3+E2tRWV5qOoanpU99fqBaSWWjXl0LJQcH5rhmd3xn5zgdeB0qPxJ4SurG6&#10;l8Sjx34rjuY4wrqtnqTBe4UBzJEmQfvcZ5z6nm2uPA8PiGw8U6v8Y9Ts7lrVobiyvb+OS0m3YbHl&#10;qch1I4Jwwx3o97uLQ66P4UXOm3EX2vxbrUltCAUsja7Ym9TsMbODn0YD2q1f+F9Ct7k3PiPXtOsb&#10;JnAV7sWMETMBkfeHmFsZ64qxpc1jYW9vHBa3V15gwJ7WKaMS5ztKszjjp0BzXJeLPijqelak9le6&#10;TqNvdxgotrp3iUJO65+80aQkI3H/AC0YVPvMadjrZIfBl1pElxpl3bX8MWPnspIbmNR/ebZnb+Iq&#10;A+CI9asPNh1qJNLcmR7W5W3ZZRgncGdQcD2NebTfFzR/E5jsvFvhW8t7GaUDUbrW/G+5lTptYWRR&#10;4+e21/rXP+IvCfw3stVuL7SbLwjpCW06rp13qvjS8dZ8jO5Et2EpHOMyYOM00rD5meraZ4W8P3f/&#10;AB7Tw27KHRpdMs4k+1RAdSzAqfZhmqvi7wR4Yk0SPw3B4G1nVGurpPNu38UzaXMq53bluIQrvyf9&#10;VHhOa8F8TRaVf27h9J8L3moy3ICQJ4n8UQKI+nmJLbXhD5HRW25GORzV/wCGHiZdOnufDN58M9Et&#10;NNhYzjU7+9vruW5BzlfOu7qRgc9nYDFaqF4XuR7TW1j2XUrn4SW+uzW+l+BN401dl/d2+kR3m2Tb&#10;grKwy/mc8gqSc5OMnJo99phA0/wX8Fp4baFN8s+kaaluJAP4fKNnliOvUfjXBL4wvFhupNEsfD2k&#10;XEGHjktLjyJpYzwPkgYxyHHeRiOeAea9Ls9B1nWdAOrz6Qt3J5EYkibWbfehOBuDMgCAAZyWAwcD&#10;PFZvQZSfxlr9pe2mNP8AFEulyyhG0keEZRPZyt/y1eVJoo9g/iAjc4IHepvFupeD/D8V9cX3xU8X&#10;6pLbF7i00/SrG+kaV8nEaPhYoxnpvKKoPLDk1Z1TwtbFkuvFXiWXak+Y5bi9tJ4YSVxsZVk2FT2y&#10;hwcc1jWdv8M57671DV9PtZ2t7fZFImnm4uLiLOGDAqY0HTAjOOmCegLx66oDxHxX+1pc+DvDmoeK&#10;vj54q8WeFoLi5lXRLtZor9ruHI4RopXCuuQGhDM5wdu8dOd1P4t/Bv476vDqUNl4h+IaR28aa1qG&#10;heBLuCO1gb/VySwExF5c8DEO6TnlutfVGm683w+Lax4W02/05L2MW5jgspoPlPUSIsoAz1/1eOab&#10;feHPD2swSTj4U+GJ7N5gbq91DSrMF3/vR7FZywz94lT71XtKSXuwafqS4X6ng/hf4GfBvxRo7ar4&#10;D+K91o7tpwljsfEGgRWc0UAkO+ErIY2HIIIEhKj7wrK8S/DT9mxvCWu+Jbf436jptzpiebeW1tdW&#10;9zZvK6YSNEO1ZyeOPNBwcblr3bxP4A+FWs3kmkeI/gnomqoYS6Q6h4RsLu2OB1+eViPXPr2rj7j9&#10;mj4FW1qur2nwG+GzEBZY4tR8E6bGm4HnL7Du9huHTnFWqqavK5Ps0jgfAX7E+tpDKqfGywurG4jS&#10;S+07X/hncrGBIDhdv9qKFHGMrxxwSK3G/wCCea67pI0rTPjRpYsrKTzLay0z4f3HkKc/Mqq2qZYe&#10;o5Fewa7a/Fa20mLWvC0PhzUb+aFWtbB7ie3UpswEYgukaDsUDdu2ayNW8UeNLPV7XSv+ESutOlVE&#10;kl1Nr24u40UD54hGqSRkkk4YoOD60va1G9GHsqcTx7Wf+Cauj2fhWy1XUv2jPDOi6Vc6iNLtr9fB&#10;nmFZmY5t8HVHEbZG4p8v3MnpmqHg79ly/sNdvoNe+OOqWsduWsJZrzwtJpk2o4UASxXNxqM5lhwA&#10;MqhHOABXrlx4t0myu57y+8MzS3WG2w2NuyGaI424JiR2xzxjHoO1Qa74smmvFvfFSrZwRxhUht/B&#10;Ny0zbiMM5MSlyOuF4wMkjFN1azVnb7gVKCdzhk/Y70nzNP8ACGlRePdf8OxMj3LWPxFtEhgQk72j&#10;gnV3kAJJEYAUnPOSa9Hl+BvwV0zV7vTNE+G2q2aRxo326+0y9uVlIA3xeU6tCnqWUYyflwMNWXb/&#10;ABj8PadevH4V8YS2H7tybeTwtNCSSwwFjBkdQR3JGeta+mL45EV1c6v8YtauCIGuBcSaO9usuDkl&#10;ftMKJt6LycfU5rNuRajFdDdh8Ja5qOkS6Z4Qi2xWbI3naoscEccwyQ0a3CyMTgkbvL2gds1Xtb/V&#10;fDtjNqN1oEOoRouJLgM11yTj92sUESYB4+QfUZ5PA3f7MPh/4hS3XjqXX9Q0fVz90Xej2V83IDCX&#10;D6eQehIGHXvjvXQweE9SuNZ0oaB8atW0hNKAju9K0TTktoNVlIBaS5VraAnPPMboBk4FL1ZSdjc1&#10;b41eHL/S3gns54tThiES3dxoebdf9nfJA+PpgGvPvEX7clh8NLmXTPGMOoXd5LE0NvDc6fFbPAAA&#10;F2MVhLKf9kN6GvSdJ+GOsHWPtL+MLmG5nmZ4r/QjeKBgcq0cqSx7j/ujqcE1Yh0fxlezQh9c8eRK&#10;ilpPIa3EcqZI5RbNV59JMHPUDrQpU09US+ZrRnzZ4t/4KQaHDNaeGb/4La1axxTCe9ur7SYrmWdG&#10;GMQxSujRkf3wzgDopNbHgD9rzw1Hf2974Z/Zv8a6hd6ldm30W8hv5YPtJbPyvdI0agDqUYseDha+&#10;g7US+Ekt7LRPAvia+iZSgml1azgC5OWLRW0y5I7YxzVXStA1LxHd3qH4ca6slwhW7vNSljuBMoOR&#10;GFkcRsTn+INjPLDNautQasofiSoVHvI5fR/GvxZ1SS3Xxf8Asgf2W6eayalqniXTLpo9uTuXzIpJ&#10;ixwQo2kZ6kcV0r6Dezf6JPonie7uJQkgttPvPsflAnBBlR4tx6nauT6DFZi6BeeDtcv9Zt/h7qU9&#10;9KkYXRoYkiitY0/jhNsI1jyOGIaU5PGMcza54yudMtydO8PeK7GFY18641y8uorZRjlVN5dRNKAD&#10;0WNsnop61m3d3tYtJpWZb/sXR/NWGy8Q+JYIYFOxL7V7pweRu2me6K4GcYKEYNcXqXhrwLp2sy3V&#10;kfEmpw3EyIsFlodtIkkzNgILvAC8ngiUYNSadHqVzJLFN4z/ALXgfN4Zbfw3cpbW+R/qxNa3Wc4H&#10;zHaqk8nuat3PilP7LN/pvwYuLy9WZJVNjoUbB41AIlaa2lcyqe28kg5PSkm0B0t/oupeH/DrTeBv&#10;BWl2+oR26SP/AMJHK8a2w/jMkkC3B3noNoxxncOtc1430H4q2Ep8W6F8UtNtrSaOMWdhYeK7mOQM&#10;EwcNbwSOSSchnY4wM5B21h2mg+JPitZT6uPBK3Be6Yz2yebazzrnpGihAwQdXXlumDV2X4WW+l6f&#10;pniW+vHsb+VFgI1DRVV9xYhU2i1cRsOPmcg46046O7YnpscVpXgT9o3V4bf+076HXrRY5Al/rXnS&#10;3MvPAjubbSwuF5H7yIyE8iQYxW94WtPj34B8Pxo+raK+oM8gM9/rOr20PlbspEyx6bGwZRwXzljg&#10;4NLf/su6Vp99d+KJfjFb6fc2sv8Apc8Nui+XMcfIzLOjDr2UDuBXWab8P/D3g14NTvr/AFHWfKCy&#10;eYmtSX4nQAEArOqorbugG4AetaOpoNGdZXXizxlvu7nTPDdjMkMyDUtI1u4k8g4PG6W2MjhueiKw&#10;zwO9c3c/D34hal4N/wCEW+GX7Pj/ANnXMJbUrrwz48js7m4YN8rHztvmRnLsfMUHcfu8ZO3H+0r8&#10;EW8XarZ+LvifeyT3UKDTotSutRsFhK5HkLHZRlZGUjdzg9MZxisK+/aD8IaNb6gfAXiGPxCLSfzh&#10;dar42uJ7d3ccqFcTTRkcZEsKn6daI819iHZHM6r8DvjL4e0+DR9N8EePdFa5VGtdSfx9p9xHaMMb&#10;iyJqMXboVH/Ae1dl8I/hUH8Z3Gt/F/wxceIdOmVXOlaroHhq6USqf9ZDLJIsqnuVCndn7+euTon7&#10;Q+r6rql0upaL4egms08yW0ttVvZzIAoJWNZbfYCcgAk45BOK2pviddX3gpJ7Hw6unxXLGSWXxNdW&#10;/kk/3JRJCygA9CrKCD17VT9paxLaW51XjfwZ+y3p9wLvVfhE2gm5fC/8JJDHB5mP+ffddBCBnqjZ&#10;44Fc3N4G/Z60nSdRsNF+FGg+I31CdLg+RrF2ZHK9GjSGOR48dzGwD9DmvL9A/bJ+Evw21qY+Nfjt&#10;8NLKzlmxPpvhWe7u3klK/MywRxNGjDg5jB9as3v7a/gqXw5dWFr8NPG/jXTLsyBNS8SasnhPSZo0&#10;wUze3ktuZQOCcpke5xWkMJiJW0a9WZTr04bs9C0fxToN1fXNzb/C3QdAudKZFt7XUPD91liVJMkE&#10;TW6OwxkEkEDPvUHj34//AA+8GWH/AAj3jDxR4dtLjU1R49M0Pw3IL/U0YHHk2pg804PeTYvXkda8&#10;fbxV+2n+094ah0/4XfFrwV8LvAeQl9rFjrt4wS3yMx29zfstzeTNg4aGOO2YYxcMGwvc/C/9nb9h&#10;n4X39voPi270zxxq0kktzfav43vbPUZ9Uk/56TwtO8bRrngPAxTsxIydnQpUdaktey1IVSrW0hGy&#10;7swv2Vvid8afjN+0XbeC/h74a1TQ/hT4X065j1iS51lrVri6kO6LyZrZwGn35zCjsiKXDMpFe/65&#10;4D0DxN4ytNb8YS6hqE1iVWO11LUGVgqtnLeVeMXYHkMwZqqy6v8AAF7CHT7Twx8HvL0+zMMcdobX&#10;yIIVxtUYg2xKMDA2gDHTFcpbfFSHXPGFv4G8M+DfBX2OdCgsdH1DRdQuHUdWEQuIYkyOik7u+BWF&#10;et7aaaVkaUqbpxsz1HxF4Q+DutWs+pDwq880p2zX1jdi5kTJ64n8wkAfwnGfSs3S9P12GVdU8K/F&#10;kXOlxqyxLqqwIYMA5ja2jt4owR13fLj1atDS/g14U0+0XXdA+DsC3N8PLiiudDs9oGcHzGtWkXnr&#10;8pkAxXY2T6x4e8NyaXY+KtDgNuhhEemyTTrbZ4OYyqAsBztwoHXispaG6Ry/g5LOCdtV8V+KrXW5&#10;oLaQGVtMdFljHPywmb7MpGdu/wAvPA69aueFvGXg/wAcwTzeF/Buv6VJA5QO+iLaShs7fkMjmBxg&#10;Ag88EcA5Fcn4d0PUPCWpX+r/APCbXU9isb7b5LC4ijuJfmOI0kuWgLZOAd0YJ6Gq+k/E/wAA+ILu&#10;yvfEfxU8QWk8JQXOkXF4ttMGU42si38igcDO2Nm/2s5qHqUdzd61rR1h7S/8a6pBbwruRtRg07zU&#10;kH3lcxxAx8Zwcg1n618YNB0o3Gqat42046TY4Oo3tzqVowtQeAJJfN3Lk9B+lWvFfxM8JXGi7tL0&#10;SS8tkUE3Uvhq9u0bk8tKo8snoOWPOOa8D1PwpF4y8a3MPw98K+BLiCXbe6v/AGp8P4JQ9ymQjP8A&#10;bpH2MBwNiIASSTzVwgpbktns+rfGiy8PXLWmp/tEw2uiHyljtPDet2812rMQVLqkQ2rjnJDcHrWP&#10;rFt8LtPuLnxV4p8S6xr8lhD5kUGta/a3cr55UII5AwBz0G0c81xug+DfiL8OtWOtaT8AfhraoWLy&#10;x+GdP0rRpZWII8xJoIpbgOFzyskZ92BxXsnh74za3458O3N9oXieW0ntG+zwwXUNxD85XJzJcRRv&#10;JgjiRQckdSKmUEnoF3Y5aTxD4Ht9NtfENnpQ0q2liWZzBfR53Hho5EZjhfcZyeKwrnxXo1/50PiT&#10;x3erprTpHaWV5fSPaqW5CgsqBhkDsQp71heKtOs5/ELSeMPEfhcSQMWY3mo/bL8yMOZvKXS5Cqn1&#10;PHvWlefEK9+GtvpUYt2uItSXZBqM/hiS5tmO75Q08psVj74Vhg9s1XIkrkmv4e+K/wAO1uzYaz8S&#10;ZNQ8hSlxE+vOohPRf3bk7scD5VfIq1MNNj+zeKtK+N2rW2lxO5htTo+nyFpOMsssltK6gdBuQZ5G&#10;TTbO30zXtM/tG0+E/h2eRpWbfqWm28Md4e+xBDOSQR91ZCTUY/Zn0T4pxvFbfC648MyBVuLzUNB1&#10;r7DEg3Y27UkjU7uPlZCvPIHNLYdmRfEXwToXi/R55/E3xd8VvHqcSxI9nNYrPKjEkRx7NKQgnnKx&#10;/NiucX9ju61jRoPFPh/x74vht9PVVtbrxF4qu/OtABwyKsELrGBxgcDBGBXq3hv4ceD/AIK7dIm8&#10;XWWrzwyuLpZdHtHljQjHlstsEkJHZipY5bJapZfEvwp8RWQuPEPh3SBC7lXstQ8ORsURehMcj71J&#10;GT0z7c1Dk0OyPMvDHwP+MWlainiFP2iZ9KuZomSytbTVrmV50HJYRKWSXk5BJbBbsazvHf7OPxD1&#10;Lxfbavrn7RGveZbukgi1zwNaXXnEMCJXnkKOATwRuz9K7v4l+E/2bvHnhrUND0jS/C1idQiFpMtn&#10;pws5gpBIwYkLp1++AuehJxXlfgH9mD4d/C3wvY6V4N+GNzfpHqxee6TxpIhiYYIn8l4ZIJem3a+3&#10;IJzng1vDl5bkdTrdT8GftFeH7u71G2+PWkavbSur2NpD4lv4PsoC8qbaSC4iKHGQC56Y4FO8UeGp&#10;fDml3nxB8c3+h+LNRFkPtFnM7WEMcjIGGVa1eE5APzGPOfrx22sWul3mjQvNFBZxW6qWa11m3tYj&#10;luPnSyyeRyrKAMY5rzjXvhhF8QviXo3xfj13VNMfQraSzhutFs5r6yv0Z2DJc21xp1vbzAZIDBsY&#10;P0NSrSlqMpaP8TvhFrmj29zomjS+Hrc3Jj1mG2XS9OdXC9POW/tnyDyHYbcYwuenafDjTfh9puoy&#10;waD4I8TG0kmO+/1qGS2jdxgmUTNNlgcj94CysTlSaf4X0K20u0vLfX9Z+2RnzGbTdO+FVnp6uOy/&#10;vHZGOPTII6nFc34i8E3njDR01LS/h5pu2HaLGxvbS0kaJA3L7YCiw4HUrImO3pUuzGrnsmi/afDK&#10;E6TpF0JZZCZJNWl+0713FtgkmLsevG0HjsKwG8d6LHr93PLZl7sM4RbHR2mkCjna4Kqc8cAkc4J4&#10;rkHh16K9gi8H+EtE0a1nuVhuLnSdLheTcVxwI5tk47klgR71p+O/hrZ+BILvxTb+MdZu9R1BIkWH&#10;V4rua3mnAwf3cRfaCD90DHHJA5E8pSbK/jPxX47vbSHxV4C8AWuqLA5W5gu7CTTmRcj5o3lkMe4H&#10;AKsE5PDkVxWrfFe88WkzJ8Jnk1FJ0S8YeDLxpl3Y3AzwJLGDgHALEHHbrXpun6n43NlDZ+O/BGtp&#10;dRQ5glsJZZY9g5CmOPJhGMYAbOOPWukub/wj4n09tC1jQJ3tUtyl5HrFldIhyc+Y7MFB7Y+ckfia&#10;LpaWJalc8j+GXj3wl4l8Ww+DNIHiGOeGQpd2zWUVvc2HJYN5LuXTOcZXaBnPPSvQvF2nfD+UNpOi&#10;2M8eqyxFRe3usyNcuTxvYwzCXJwQSOTjqMU+xubu+ebS/CHguWzgMK2cUum2ixyTRrjozOw28cF5&#10;OK4Xxro3wK8K+I4Y/i58Poo9cii8nT9Sv9NSS9kLZISNrRG+T/aEw75A71dFN6Gho/jW38FS/wDC&#10;vvDvjF9W121h8w6MurXLSBCSN48++AIHTJJNVfFXx18V+DdNdfFL+CbdBERJaar41lS/wxwUMXlX&#10;DFjnuQhHVq89+JfwY+F/imWG90rwpeI7wqtu1vdWZguCfnVfJN0u3JyCduT1Oa8y8QfCNPD3iWzs&#10;LfTYdTN/L9lng0l7gCyxy3mzi2DBQOCA5x6Ac1ooxa3IPSrv4q+ArueJrGXU7hPse+50rwv4qiuo&#10;4n3YXa6qSjDuCQBn7tY/hz9pb4laBrVx4Y1yDQL6O1ieSysfFFxJJKXJwmJFREIxgEMSTjcGHSsa&#10;fwB8KtB8JMmofGPSFtbi4eU6LY6rGkrtuA/eOZCeCABnGc8ijwL8RPAng++fUJvAnw/1i0uZPLln&#10;1XS9O86D5SFVZUEZdjnqdxzVe4gNj4ifF7xH4q1DTru/+EfgTWNU0y4a426Hpl0ZJgcLuDLKMtty&#10;OrDnKhT16pNU+Pfjbw9Zy2X7MAhjsGP2BjrWpaU6Jgk4EtwjTN9M/QDBrltI+I+q+C/tttodloUq&#10;QlUZb/S7edrHzGLKqqQUVgMfMzsSD0FVZvi14o8UanAmoapHaQ26Hy7+0m/s8cHOcwMjTL22A4OT&#10;061GvYDvfhP8Zdc17QbaLxx8NvBn26KWZbyD4i/EJFFm6sV2qlzFdyIGChguGHPL5oqe48b/ABF1&#10;XwFc3XgXxyfiTqFs0f2Xw/BeWHhxII9yqwM/2qLAXkgPksR680VSVwszsJPiT4C0nVF1O31Gy1e5&#10;kUCK282W5dHbIADRtIof2V39ttN1Xxj8OtStNU13xp4h1Hw9Ho9i7C5t57rzo/7xMUXzydvkIcnH&#10;3TyDQ/Z18JXes65c614o8W3urTW+mF4PtlhYqFZwPmxFbJkjPBOffNemfCG4/wCEhvtU03U7W2It&#10;rzcJbazjgaQlOreUqg9OwHeudpRVzXmZxGreIvDOsfCKGXwr+0H4r1eHUbOK7XVltJYWgjx90oIb&#10;d091A3DoRXnPhODxYmowQD4t+LLnS5Y/Ph12TwBdXVvGQ23Z9ouLeUI3+6eehweK9S+L2rL8P9Ts&#10;rzwfoumWdzcO4a7OmxTTL7q8qswP416v4Q01JdC0vUJ7iSSeWxSSeWQKTISueRtwPTgA4ou4q7E9&#10;dz5c+CHjrx9rd/rMl78NtS8KanaXjx6LfeIPBdmq6nCCf9ILC2jcNnJKAg4Iw3avTYNX+KOsSxxe&#10;LdD0+/T7OGLw+HWTBPXd5jyDHoyndXtHiTw1pX9iRalcteSvJGwCf2ncRqgx0UROu3+dVNM+Dnhq&#10;7t1vBr3iWFpcMFg8U3qqnHQDzcY+uTS5ubUabSPLbHQdQ8UaNc2F3ZNp26QPJbiaEloM4UeW8R+U&#10;ns4X2Jrc07w14f8AC2nusGp2cCOVHmpCLaKNh0SNmKoG5/gG7OeaX49T2vwrOjto2lW9+WlaKU6w&#10;XuPM6fMcsOee2K+fB+2t8T9Q+KY8BReFvDNtYi8WFTBp0pcDeVBy8rAkYzyCPbHFTFNu1x2se/6X&#10;4mh8LaHcWfhnxFd39tLdukxurOS4YPnLL5syBmwTxksvoa5zxf8AE3xXqOoNZw6heeHZ4oMW895q&#10;lkkdwcAZKw20jHOT94rjuwrnPiUbg6dLrtxeSzy7PMZJ2DIzDcckYz17AiuQvPEWv2VolxNq8t3G&#10;6xkWt6qyRKGO3aFI+6AeBmtFC24m7nS6J4t8V39vLocPjqG6mj3DbouralJdRnqd0sCspGemMgZO&#10;MVmzaZ8YvEWqrZ3XjWx0iy2ETj+0Lm5kLY+RfMvDMwOeT8sead4+tJ/CR0+0t9VurqynKtc6fdSA&#10;RTAkfI3lhG2j+6GAq98TNA8I6Pfafpuk+DdPt4r+YLdCMSEuC+CDlz9fY9KaSjqhGPF4YvdMvZBq&#10;3xfuFl3bcHQbJYpzn7kZEILL6ufxBzWl4UuYbe0uIdXu0vZHYhTa2l4JdmT8u62ijRAfUIcZwOK7&#10;D4f+BNI0vVbnwhoV7f6fYxIrxpaXrh1DKpK+YcuV9ATxXRazZQeG7+PwvBLdXMMunSXbzXeoztLv&#10;DBdu4OMLjt+tS22By9lq+rX9go0nwddSoWCwWw224VQuCZZpIVlbnoF3E+mag1LVfG8Tq+m+FY9A&#10;jkTZ9stdYfzZiP7rlgx/3JAv4VQ1LWW0q5Z9NtWiKCRudQunVgoJClXlKkevFdH/AMKgsfGvw/sv&#10;HHjrxpr2sXl6j7I7q4hjitVVSwWNYYk44A+bccDrSA56b4geKb7VJbMatPJqEMIW8a7EJdE6fLIr&#10;Bf8AgOXrKitNWuddi1C6uvDDGSQCVtY1RjKkHVmZRBMp/A4HY1k2fwh8H/DfTJfF/htboyQxGeKz&#10;vbkzwo7Ng48zLgdwA2Aar6N8YvG9h4mttaS+R8qsT2kgbyHycbmUEZbnrmmpNbCsjsj4ZsfD+nz3&#10;w0O5a9uXSaGDRoreYBiOJFDJAHHQkLj6k5rYm0Xxm+nxeRrE8V1Mis1w22yCSZ5URh5Cp/2mfr2q&#10;3qfxY8RWl/ZSrZWTvLEcu6Plfphxjr2rqtB0keILIwyale2peL/WWl2wYEjcSNxIzzjp04ouxnO6&#10;l4R+Jd34MSA65YXUskRaV9X8TyEpyAA/loWYYz0wM461QudP8M2EVlB/wlegW91ZOv77StPtrqW5&#10;OPufvCGYDnJ69OmKk8PaBPe6LH4lvvEeozXVtq0v2dpJUwhVSNwATqe5Nang3xZ4m8SaBHfXuuXC&#10;MxRHWJhhgc9cgnt+ppAUNd05ddns9ZfxJDdXlkJGghUL50m4DK5iYFPfk49KqWOifEi3hkk0zUtF&#10;0nSRB5sbaXvuJpWJ+dVWa4SKNuMNlsk9q6XxdbLoUbXVvK8hksHbbIQApDDkbApP4k1HqWh6N4O8&#10;O6X4y0/TUmv72OON5biR8IJMlioVlweBzQBHZePbux1RPD2v+GNV0Mi3V0n1TTzOk6jBLkoCMYzy&#10;WxzxmkFh4Hkuf7Z0XxfeQxzXy3J/s3Wp7eORxn5GjjKl4uc7CCue1cb4n1Bm0vxLrNtD9nuNEtpW&#10;t3gnlHmkDjzcud/r2rg/A/xs+IWneE7O/OuT3AnmaOaC6vJ3RxjPP7zd+tNK4m7Hrvin4mXHhvUZ&#10;dFt/hRr2q/a2K/2hDAEtAmOSTNMS5xn5fLOMZxXD3GkeCtZ87xJrHg2aUxxE+ZpHgqCaCAMMhVaO&#10;JGbhfvnPPpVOfQdL+N+kvF4+ty1s9nIZ7bSnOnmYL8yq01r5c+M4OBIAcc5rqV8M+CrHw7YeEP8A&#10;hAtFubKxtohCNQsRdMSkSsrM024s4J+8fm96pxSVyFJ81il4d1HQ/DxN7osGv2cEluvmCS8097xS&#10;3TbBKSqRnjIIwARgYqGPUfEesAab4o8S6vHBcX29LPVNRNwisoG0h0kiEWDnAQvznGMVQ0zV9O1K&#10;RdLTwtZ29t9qld4YLq7KyOcne2+ZiT+ntVDxt8TNW0i5bwnoem29hbG/SIPZXNzHIoflmVhNlT9M&#10;A9waaVzQ67w78HPEGt6deXsXxTeyjhuW+yW1j4jvXeEkcttvLuNXOTnBJHPBGOec17w/4dttYtdH&#10;+IPibxZ4rgE4DpqV41xBJIfl2CCKaaKRTgKdpKjI3EVx2jal4t1h5I9T+IviWVrZp2hlXXp43Xax&#10;UDKMuRjjmo/ht4o1vxz8P9K8Ra9ql7Jd3kUnnTNqdzIxCSlQN0kjNjjJ55PtxQ423A+gdG8QS6R4&#10;HPhmx0CbRbW3iaG1g0vQ4LQW0RJIVVRSq+hwy9D061zPhRvi3q00ml2ni+/uVkds214LaRBCMcuZ&#10;I2d/90MPfNR6V4YFrdaXdxa/qQuJUP8ApH2gZRDHu2Bdu3GWPUEnPJrptE0bTNU8dy6Br1lHqMTa&#10;Ij77yMMQT/sgBO3B25HrUPcB93a+PvDlg82jS3Cai0JiS4+0Rx26jsDCJ1RU9Txj9KytV8S/G+2s&#10;Yrc6xpGuk4jubTSLQRmBgM8tmQuc9MYBzXbS/DPwR4XkttW0PRDb3BZR5kd3MD9/rkPz9Dx7V6FY&#10;/DXwze3r6dcxu0d2N8oIQ/M2CTyvP45qbID5p8R/tE3vhdf+Ec8Y+A7zSdV+zb5Y7jSo5kkbGVIE&#10;Uw2Z7bl9eQOK6bTfiR4e8afD7T9R8Q+AvEerxzfPavq/gmGaMq3H7kuWxn+8ZBmtb4x6lqnwm8b2&#10;vh/wtdWxhMzBGn0ez3IuVGBshVe/Ugn3rnfib8efGfgi+stN0mz090vQA7TwvuQE4IXa4x+OTRZD&#10;Tsavh/w5eXWn376LZanoFi+ALbUPDemWqS5HzCMrDICcY+85Ynp0NHi6e20rw7a2miDR/Egh2wy6&#10;bqviuGykILcEiAeVKV5+UgEDHI6Vj6Z4X1PxNFqPi5vHmtWsqhWS0ja3nt0YKDlUuYpcfgaTwu3i&#10;u78RDTIfHl7bCcZ82203Tw8YKLlVzbEKpPJGMZNUoNrQlySepzA1rUNY1RNPvPht8J9ChMkkUETW&#10;txrNzNEPlU5S0SKaTqSqztyfmzjBdPqPgLw1qJvrjxL8Prm608G3NrP4IjtzbHpgRw3AZSPYcZOe&#10;5r1v9rSW5+D/AIDi1DRbuW+nm0RbmWW9fy2ZgQAM23knAHYV+ZXxc/4LR/tNfC/UR4Z8JfDT4eJZ&#10;2ynEdzpmoTFz3Zi96SWPrW0MPUm7Kxi6ySvY+7tP8bW15bwa5qXxisIoFVTaWtnY+UpwTg4nLKR6&#10;lG2jvms7xd8ddLvPFqeDI/GOl6tcGBZLewm1Xcyk4OQLdYxk8c+YxwOpya+BPh5+3h+0x+2RqJ0P&#10;xn4ysfDdtPfCGT/hEdAs4ZtpPa4uYp5l9sOAPSvqTxP+wB+z34K0TxXr/jgeKfiE/hzwzJf2Fv43&#10;8ZX8kDyq20CSOzltwy4A+UYrvWW+xhz1Xo+39IyeJk/hR6Xrf7U37N3gvX7HUPib8aPBvhW5t42W&#10;eG91gy30L7SCfJSSWVs4xt2nrXLX37VL+Lp2v/2efDXxh+INvNEXhfS/h1NFpm7GcC6ujZgY7H5x&#10;04Jr55/Zx8X6h8QfhbffE/4faNoHwvlsNUjhjsPhn4WsLHzEUsMPeTQTX5zjn/SRnP0x774c8Qar&#10;4ys7jxZq+p6gtxb6ZbNHFbazdxxszk8uBNmXBGQHLAknINRUw+HpLmSb+f8AwAVStPrY8++E37SP&#10;xS/bY8U+KtA+FP7PXg7Sb3w9bQ/2/rfxK1GaNIiXK7AdMshMJRtZirSgAKTk9a5+P4X+IvEXiVPh&#10;3oP7VPw2EkJabULL4T/DjVfEsdvOwGUubswzBXOcbpWO3HOMZP034R+EPwNt7A+MNU+AXgfWNX1S&#10;1STU9W8Q+FrbULq5kyFLtNcK8mSD0DBfbHFQavf+HNM1nUvh9oPwv8IaZoenQfudK0zw1bwQM5yS&#10;5RFAz7DA9qI4qjH+HG2i7P8AMj2NX7crnzi/7JelxXMg8X+Pfi9Nf3UskbXPh3xPoWlWwCYx5z+b&#10;ArMevlu5kCkgLmobj9jj9mH/AISA2V9P4Ut9XgtftMw1b4kf8JFqErKcYexNqqAt3/0kgkjapr2n&#10;w5qUpm061uNM0e4s1DKmnXfhuwmt0TchCKkkB2DLE/LjJ5Oa6/wp4d8IeNYI9LTwH4f0cXUW55tF&#10;0G2ikVi4BZS6MFPOcgdQPpWbx9dvlbNVh6aWp538Lfgv4T8I6THF4d+N2leF9HE32mLSvCejXOkz&#10;zEDObqaW2nmZPvHbF5WPlAYBa77wz8Lf2bNatdQuvhT4Xt9UnSNZNZ8WTeJ7j7ZcXDAks97qBaXb&#10;uwfKUgcngdK8R+MotPBnjSHwnp2nxyWz6o1nOzySRvMuDh2MLJ8w9AApzyprrvFMa6TbG3j/AH1v&#10;CscYtbkB0bj7xP3s/Qge1ZVa1W25cacF0NHRfCvh/SNWk0yP423ek6rcQNL5WqRm4e3h8wqY2nXB&#10;Klhu3EZC8cVal+Ifxog1zT/BnhtNH19prj5tS0+1SWOOJepTbJBHz1xKM9snGa9S+E/7OXwh8d+A&#10;LLxf4j8MO95cKmTb380EaAgkgJG6qc/7QNYfiz9nD4OawbmO/wDCW9UuFkjUXkw2MrYBX5/lHsOD&#10;3BrmdS2rN7JDtc074kapNPLqWpWEAtEUpZN/ZE9xdSA/wL58oHr+8xgdjVTV/G2o6BpdvoXxT8Hp&#10;p1tdKZYLTVdfXzLlkPIItojAy5PQHIGQBiqfiT4KeCr7xANNVLmGObZ5vlyKdxA+8Q6kMcccggdg&#10;K81nil8Kahf6Xp15IYEvWVYyFQA5xv8A3YXDfTj2pxkpbCaTOwg8OfC74seIL/R9B+Afh+4t4bdB&#10;Jdx6jGLZZMn/AFRkmRUJH91cjuBXdr8BfBljoEdjrWoWui6Xp9p5sUVhr11IokPbbGqoxP8AeA5/&#10;DNeJDwl4Guo7i9vfA2nTXETpuunMomlL5JLyLIGPQfLkL7V0ukC+0/8As2DStbvrOGe5WOSK0umQ&#10;bCcFcj5gv+znHfGaoZ3Vl4e+GXgnRItXtfFl60unu01peXE1nd3KAg42yXC70RQeE3gdtpxWl4Ak&#10;+IPin4gw+d8bPEVroMCJNLcRabZGW6jcD5QsNooiOOz7z3HBpnxX8aXvwj+H8eo+HtOtrqafVBCZ&#10;NTaWVkRArgBg4PXrkmr3gf4qy3Wg3GrwfD3wpa3U+nm5uri30RQ9xIJEA3sxJYYYjGal6A1c6Cw+&#10;FOht4jurqHxjqN1DeRmO4gmuoCrKDuBSM4QdOSIyR2IqO08D+Exr9rqGp29vBEJ9uj7fsTvuC4Jf&#10;zFLE9z8v5dRz8vxL1fW/GcNq+jaVai700Sb7CxELQttLExlT8ucY+hNeTeJfjl8QvDmoWFxo+oQw&#10;3cuo3EH9oLAPPWKNdwjD+meucnnqKLSktxcqPoay8Bt4ZutQ1HStXMovs/bUsL+e2ZscISLedATj&#10;/ZzVLWPDPhjVYJANP1SZNixotrrD3kaOOcm3cyzOfq2Af4RXgGpftq/F+awtrOa00hxFpqXaM8M5&#10;Pm+pHm4b/gQNep/CH9oLxh8RfBtp4w1nRtGhvJ7mOF/stk2z5lJLbXdueB14HYUvZzjrcZv2KeI7&#10;fUJ4NKtLibR7e286eOPR5xPbD7uMlsKwIJyoJAGNnNWtF+D/AMCnlPiQ6LrBNxMty32XTBHavIv3&#10;ZpYU+z72zyCyu59+tWfEviTxLbafcR22vXEcocxtcoEEjKVJGflxx2wBivKNb+P/AMTNB8IFtN1t&#10;xeFhH/aU0skswCyY4DuY1z3wgzTinJiSSPoG88cWekWvlnxxLYWzApPbtoGpvLIuMkK32lvLP+78&#10;30rlrnVPA2uahp17YeEvGmqRwXXm7tVj19oc9FcF/MjBGOpYD3r5mu/HvxM8X61aa9rfxI1KRxrM&#10;SXtv9ntTDfIyj5ZEMJAADY/d7M4Bbcea+vPhb4Ql0Dw29vpfinUo4tqtaptt/wDRSAG+RvK3EEk8&#10;OWA7YpuNtxnMarZ/DLTt2oaF8KfD0uqSygxmS2sopVI58xmulVpMZzndn3712MfiXWV8NEaB4cS7&#10;uio82C2tAwmHQgzGJ1C/R27c9qofELx/qWixWGkw6dazpc6gkM0l080jtuwS+4yfe/T2ro/+EVgs&#10;Lea9sdXv4pHQ8/aA+0EDIG8HHXOeoIGCKLIDz3xBo/iW9i8vRvhl4Z0i7mTbe3Oq6bZyyxfMCdpA&#10;b5SvXco57d6qQeBfhVe20mleMPEfg3V76NlW2hSWFjETyNsdvb7kIwcEA+xzWrr37LHhPxrpd14q&#10;1Dx54oguFgZglrewBOnP34WPOeTnJ9a4/wCH+q3PgFbbwJoqrJa2VuqxT3pMsxABIyWOOD0wBjti&#10;huxDVjU1/wCCHg+50uexl8BWN481sqiGC3Ku7D7uZZNrbfeQknvmmeH/AIWaH4fWP7d4P0fS5zGE&#10;ykMt1KPfJ2RY9hlfaulufHPiDRfDsmqw3All+zNIfMyASBkfcK/561g+HPFt5411U23iXTrO6W/s&#10;t9ys8JkQ452hHJQL7bffrU8zGkmXdM8P+G4NZXXvCWl2U0sN2U1Hy7tLfBxtO470RWHXHXB6CpPF&#10;Nvd3dtcW+p6FprWZRnF7c66JPKb+95SzAtj2Y/SuK1LwV4Q+IHxOsfBOseG7OCwuLN2ZdPhEEiMh&#10;+UpIvzp9FIHtWz4n+Gnwu8E61Lbaf8P7a622yky6jql9M5xx95rjI/DFUmmUVItR8P2ekWkFj8Tr&#10;EC2XeqaTpVnPuxyUAdHkT3fIx3rpNO8T3MMUK+HPC+oO0qCTy7i1uZsMT6iVEX6KpNcH4kvrTRxp&#10;6eG9Om0vzsyH7Fr2o4DbWX7r3LKy4/hYMvfGapfEOPxrpfhdL7T/AIqa3GqqqfZxbWJRsqeSTbFj&#10;/wB9Y9qpJsiU+U9Hu7zx+A00PwruLq7ncxyzWt84RU5x8jXMUgYc52jHPU9uI8R+HtV0xrjxRfeE&#10;ZfMij338Vs+ryRheMBkE00eegI2P69Oa8X8QftGfFLRPFrfDe51eLULTTraJoLq5gEU5LDJLG38t&#10;G+m3Hrmu3+H/AMffipqstrp//CS/Z7ea4VHggtoymQT8wDq21vpiqVObQKV1c2dS+KfxD1Hwpa6j&#10;o+jtoaajE0EF5aRRQNujYDbi8u7RpnYdSm4diO9VLr4T/GpmbXNPttYSXUI1+1Xvh+5t47mYMOMQ&#10;pfJ5bDn5h5oOT061wnxz+OXxG8NfELSPDC6297DcyCOVr+R3wndVjVhEuc8kIDxwRk59T8IeLPE8&#10;mhaJcXXiC8lW609pDA1yyxREBsbFQgL0HPX3qWpW6CMeXwB8StG1JW1f4bmW2SNN1/4huGsJpCBg&#10;iYS6iIyMAcrhj2Pr0EENpr3hm8GseIFLebGtn9n8cXL2thgYCf6Jesw55GXJ9+1eC2nxB8XXPx/t&#10;PDV/rMtzYalKtvcQSthwsu4MRMuJc8AjLkA9u1fReifsnfDH7XZyx3+trANOaeSy/tMtFO3mlR5u&#10;5S0uOo3klT0IolFRtdib1SOd03xzc+D7vS9EtfF+nzX7zSQeZca/FPO8W4Eoj3r+Yg3YYozqPTJr&#10;d0r4YeN/Gd3c6vqHhbQdMhiG3T7/AFLSbDUZWQnLlfLvpVVWPsrc9B1HqHhn4deHPB+kWtvoK3EQ&#10;tnDW7NcMzRkn+Enp+FXYvC9ppqzXy393ML0vK8F1N5iRuveMEZjz3wRWdzZQR86aZ8MvhT4Ru7nQ&#10;Nd+GGnut7dKTcNFcWcIcE/OTPqcrSHr0CnjOOgroLH9kjwtc3y3sGm+HfsKT+fBbv4nvmkIPXEpm&#10;j2KAAQBnr3r1j/hK9fs76302LUpPJnidmXcQRgjABGM/jk1wfxC1C4i1GARiPbdNI9yJIlkMpCrj&#10;czhmb6E0ve6BypGJ8Qvgfo2kWMunaTKNMzIjLcp431OcgDswMbNtPUfNjNFcD4m8WeJ4vFkuiWev&#10;XNrbRorLHZv5I5XOPkxkD0/rzRWyg2txH//ZUEsDBBQABgAIAAAAIQDzNRhC3wAAAAkBAAAPAAAA&#10;ZHJzL2Rvd25yZXYueG1sTI9BT4NAFITvJv6HzTPx1i5FtIgsDalRGw/Gtv6A7fIEIvuWsFvAf+/z&#10;pMfJTGa+yTez7cSIg28dKVgtIxBIxlUt1Qo+jk+LFIQPmirdOUIF3+hhU1xe5Dqr3ER7HA+hFlxC&#10;PtMKmhD6TEpvGrTaL12PxN6nG6wOLIdaVoOeuNx2Mo6iO2l1S7zQ6B63DZqvw9kq2Jrp1fqxNM9l&#10;+vL2Lufd+jEkSl1fzeUDiIBz+AvDLz6jQ8FMJ3emyotOQZKmMUcVLFYg2L+/TfjbScHNOolBFrn8&#10;/6D4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GekFUvQIAAOsF&#10;AAAOAAAAAAAAAAAAAAAAADwCAABkcnMvZTJvRG9jLnhtbFBLAQItAAoAAAAAAAAAIQANhG7SgSIC&#10;AIEiAgAVAAAAAAAAAAAAAAAAACUFAABkcnMvbWVkaWEvaW1hZ2UxLmpwZWdQSwECLQAUAAYACAAA&#10;ACEA8zUYQt8AAAAJAQAADwAAAAAAAAAAAAAAAADZJwIAZHJzL2Rvd25yZXYueG1sUEsBAi0AFAAG&#10;AAgAAAAhAFhgsxu6AAAAIgEAABkAAAAAAAAAAAAAAAAA5SgCAGRycy9fcmVscy9lMm9Eb2MueG1s&#10;LnJlbHNQSwUGAAAAAAYABgB9AQAA1ikCAAAA&#10;">
                <v:fill type="frame" o:title="" recolor="t" rotate="t" r:id="rId54"/>
              </v:rect>
            </w:pict>
          </mc:Fallback>
        </mc:AlternateContent>
      </w:r>
    </w:p>
    <w:p w14:paraId="498A6676" w14:textId="00E1221F" w:rsidR="006B2646" w:rsidRPr="00594D65" w:rsidRDefault="004F2AD7">
      <w:pPr>
        <w:widowControl/>
        <w:suppressAutoHyphens w:val="0"/>
        <w:autoSpaceDE/>
        <w:autoSpaceDN/>
        <w:spacing w:after="160" w:line="259" w:lineRule="auto"/>
        <w:rPr>
          <w:rStyle w:val="Heading3Char"/>
          <w:bCs/>
          <w:sz w:val="28"/>
          <w:szCs w:val="28"/>
        </w:rPr>
      </w:pPr>
      <w:bookmarkStart w:id="86" w:name="_Toc203402426"/>
      <w:bookmarkEnd w:id="53"/>
      <w:r w:rsidRPr="00266F65">
        <w:rPr>
          <w:noProof/>
        </w:rPr>
        <mc:AlternateContent>
          <mc:Choice Requires="wps">
            <w:drawing>
              <wp:anchor distT="0" distB="0" distL="114300" distR="114300" simplePos="0" relativeHeight="251713558" behindDoc="0" locked="0" layoutInCell="1" allowOverlap="1" wp14:anchorId="6F351C35" wp14:editId="3F289B3E">
                <wp:simplePos x="0" y="0"/>
                <wp:positionH relativeFrom="column">
                  <wp:posOffset>1623695</wp:posOffset>
                </wp:positionH>
                <wp:positionV relativeFrom="paragraph">
                  <wp:posOffset>2089785</wp:posOffset>
                </wp:positionV>
                <wp:extent cx="2941955" cy="180975"/>
                <wp:effectExtent l="0" t="0" r="0" b="9525"/>
                <wp:wrapNone/>
                <wp:docPr id="340421926" name="Text Box 1"/>
                <wp:cNvGraphicFramePr/>
                <a:graphic xmlns:a="http://schemas.openxmlformats.org/drawingml/2006/main">
                  <a:graphicData uri="http://schemas.microsoft.com/office/word/2010/wordprocessingShape">
                    <wps:wsp>
                      <wps:cNvSpPr txBox="1"/>
                      <wps:spPr>
                        <a:xfrm>
                          <a:off x="0" y="0"/>
                          <a:ext cx="2941955" cy="180975"/>
                        </a:xfrm>
                        <a:prstGeom prst="rect">
                          <a:avLst/>
                        </a:prstGeom>
                        <a:solidFill>
                          <a:prstClr val="white"/>
                        </a:solidFill>
                        <a:ln>
                          <a:noFill/>
                        </a:ln>
                      </wps:spPr>
                      <wps:txbx>
                        <w:txbxContent>
                          <w:p w14:paraId="22AD94AA" w14:textId="7542A5CF" w:rsidR="004F2AD7" w:rsidRPr="00594D65" w:rsidRDefault="004F2AD7" w:rsidP="004F2AD7">
                            <w:pPr>
                              <w:pStyle w:val="Caption"/>
                              <w:rPr>
                                <w:rFonts w:ascii="Book Antiqua" w:eastAsia="Times New Roman" w:hAnsi="Book Antiqua" w:cs="Times New Roman"/>
                                <w:kern w:val="0"/>
                                <w:sz w:val="22"/>
                                <w:szCs w:val="22"/>
                                <w:lang w:val="fr-FR"/>
                              </w:rPr>
                            </w:pPr>
                            <w:bookmarkStart w:id="87" w:name="_Toc208654722"/>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4</w:t>
                            </w:r>
                            <w:r w:rsidR="00266F65">
                              <w:rPr>
                                <w:lang w:val="fr-FR"/>
                              </w:rPr>
                              <w:fldChar w:fldCharType="end"/>
                            </w:r>
                            <w:r w:rsidRPr="00594D65">
                              <w:rPr>
                                <w:lang w:val="fr-FR"/>
                              </w:rPr>
                              <w:t>:Etat du site de la centrale</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351C35" id="Text Box 1" o:spid="_x0000_s1031" type="#_x0000_t202" style="position:absolute;margin-left:127.85pt;margin-top:164.55pt;width:231.65pt;height:14.25pt;z-index:2517135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uHQIAAEIEAAAOAAAAZHJzL2Uyb0RvYy54bWysU8Fu2zAMvQ/YPwi6L06yZWuMOEWWIsOA&#10;oi2QDj0rshQLkEWNUmJnXz/KjpOt22nYRaZJitR7j1zctrVlR4XBgCv4ZDTmTDkJpXH7gn973ry7&#10;4SxE4UphwamCn1Tgt8u3bxaNz9UUKrClQkZFXMgbX/AqRp9nWZCVqkUYgVeOghqwFpF+cZ+VKBqq&#10;XttsOh5/zBrA0iNIFQJ57/ogX3b1tVYyPmodVGS24PS22J3Ynbt0ZsuFyPcofGXk+RniH15RC+Oo&#10;6aXUnYiCHdD8Uao2EiGAjiMJdQZaG6k6DIRmMn6FZlsJrzosRE7wF5rC/ysrH45b/4Qstp+hJQET&#10;IY0PeSBnwtNqrNOXXsooThSeLrSpNjJJzun8w2Q+m3EmKTa5Gc8/zVKZ7HrbY4hfFNQsGQVHkqVj&#10;SxzvQ+xTh5TULIA15cZYm35SYG2RHQVJ2FQmqnPx37KsS7kO0q2+YPJkVyjJiu2uZaYs+PsB5g7K&#10;E6FH6AcjeLkx1O9ehPgkkCaBANN0x0c6tIWm4HC2OKsAf/zNn/JJIIpy1tBkFTx8PwhUnNmvjqRL&#10;YzgYOBi7wXCHeg2EdEJ742Vn0gWMdjA1Qv1CQ79KXSgknKReBY+DuY79fNPSSLVadUk0bF7Ee7f1&#10;MpUeeH1uXwT6syqR9HyAYeZE/kqcPrdneXWIoE2nXOK1Z/FMNw1qp/15qdIm/PrfZV1Xf/kTAAD/&#10;/wMAUEsDBBQABgAIAAAAIQBK7S6l4QAAAAsBAAAPAAAAZHJzL2Rvd25yZXYueG1sTI/BTsMwDIbv&#10;SLxDZCQuiKUtasu6phNscIPDxrRz1mRtReNUSbp2b485wdH2p9/fX65n07OLdr6zKCBeRMA01lZ1&#10;2Ag4fL0/PgPzQaKSvUUt4Ko9rKvbm1IWyk6405d9aBiFoC+kgDaEoeDc16020i/soJFuZ+uMDDS6&#10;hisnJwo3PU+iKONGdkgfWjnoTavr7/1oBGRbN0473DxsD28f8nNokuPr9SjE/d38sgIW9Bz+YPjV&#10;J3WoyOlkR1Se9QKSNM0JFfCULGNgROTxktqdaJPmGfCq5P87VD8AAAD//wMAUEsBAi0AFAAGAAgA&#10;AAAhALaDOJL+AAAA4QEAABMAAAAAAAAAAAAAAAAAAAAAAFtDb250ZW50X1R5cGVzXS54bWxQSwEC&#10;LQAUAAYACAAAACEAOP0h/9YAAACUAQAACwAAAAAAAAAAAAAAAAAvAQAAX3JlbHMvLnJlbHNQSwEC&#10;LQAUAAYACAAAACEAR/+P7h0CAABCBAAADgAAAAAAAAAAAAAAAAAuAgAAZHJzL2Uyb0RvYy54bWxQ&#10;SwECLQAUAAYACAAAACEASu0upeEAAAALAQAADwAAAAAAAAAAAAAAAAB3BAAAZHJzL2Rvd25yZXYu&#10;eG1sUEsFBgAAAAAEAAQA8wAAAIUFAAAAAA==&#10;" stroked="f">
                <v:textbox inset="0,0,0,0">
                  <w:txbxContent>
                    <w:p w14:paraId="22AD94AA" w14:textId="7542A5CF" w:rsidR="004F2AD7" w:rsidRPr="00594D65" w:rsidRDefault="004F2AD7" w:rsidP="004F2AD7">
                      <w:pPr>
                        <w:pStyle w:val="Caption"/>
                        <w:rPr>
                          <w:rFonts w:ascii="Book Antiqua" w:eastAsia="Times New Roman" w:hAnsi="Book Antiqua" w:cs="Times New Roman"/>
                          <w:kern w:val="0"/>
                          <w:sz w:val="22"/>
                          <w:szCs w:val="22"/>
                          <w:lang w:val="fr-FR"/>
                        </w:rPr>
                      </w:pPr>
                      <w:bookmarkStart w:id="88" w:name="_Toc208654722"/>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4</w:t>
                      </w:r>
                      <w:r w:rsidR="00266F65">
                        <w:rPr>
                          <w:lang w:val="fr-FR"/>
                        </w:rPr>
                        <w:fldChar w:fldCharType="end"/>
                      </w:r>
                      <w:r w:rsidRPr="00594D65">
                        <w:rPr>
                          <w:lang w:val="fr-FR"/>
                        </w:rPr>
                        <w:t>:Etat du site de la centrale</w:t>
                      </w:r>
                      <w:bookmarkEnd w:id="88"/>
                    </w:p>
                  </w:txbxContent>
                </v:textbox>
              </v:shape>
            </w:pict>
          </mc:Fallback>
        </mc:AlternateContent>
      </w:r>
      <w:r w:rsidR="006B2646" w:rsidRPr="00594D65">
        <w:rPr>
          <w:rStyle w:val="Heading3Char"/>
          <w:b w:val="0"/>
          <w:bCs/>
          <w:sz w:val="28"/>
          <w:szCs w:val="28"/>
        </w:rPr>
        <w:br w:type="page"/>
      </w:r>
    </w:p>
    <w:tbl>
      <w:tblPr>
        <w:tblStyle w:val="TableGrid"/>
        <w:tblpPr w:leftFromText="141" w:rightFromText="141" w:horzAnchor="margin" w:tblpY="636"/>
        <w:tblW w:w="0" w:type="auto"/>
        <w:tblLook w:val="04A0" w:firstRow="1" w:lastRow="0" w:firstColumn="1" w:lastColumn="0" w:noHBand="0" w:noVBand="1"/>
      </w:tblPr>
      <w:tblGrid>
        <w:gridCol w:w="4621"/>
        <w:gridCol w:w="4439"/>
      </w:tblGrid>
      <w:tr w:rsidR="00214985" w:rsidRPr="00594D65" w14:paraId="52AD1201" w14:textId="77777777" w:rsidTr="00214985">
        <w:tc>
          <w:tcPr>
            <w:tcW w:w="4621" w:type="dxa"/>
          </w:tcPr>
          <w:p w14:paraId="1ACE18C3" w14:textId="77777777" w:rsidR="00214985" w:rsidRPr="00594D65" w:rsidRDefault="00214985" w:rsidP="00214985">
            <w:r w:rsidRPr="00266F65">
              <w:rPr>
                <w:noProof/>
                <w14:ligatures w14:val="standardContextual"/>
              </w:rPr>
              <w:lastRenderedPageBreak/>
              <w:drawing>
                <wp:inline distT="0" distB="0" distL="0" distR="0" wp14:anchorId="0090E637" wp14:editId="75FA59F3">
                  <wp:extent cx="3142218" cy="3649041"/>
                  <wp:effectExtent l="0" t="0" r="127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5" cstate="email">
                            <a:extLst>
                              <a:ext uri="{28A0092B-C50C-407E-A947-70E740481C1C}">
                                <a14:useLocalDpi xmlns:a14="http://schemas.microsoft.com/office/drawing/2010/main"/>
                              </a:ext>
                            </a:extLst>
                          </a:blip>
                          <a:stretch>
                            <a:fillRect/>
                          </a:stretch>
                        </pic:blipFill>
                        <pic:spPr>
                          <a:xfrm>
                            <a:off x="0" y="0"/>
                            <a:ext cx="3165163" cy="3675687"/>
                          </a:xfrm>
                          <a:prstGeom prst="rect">
                            <a:avLst/>
                          </a:prstGeom>
                        </pic:spPr>
                      </pic:pic>
                    </a:graphicData>
                  </a:graphic>
                </wp:inline>
              </w:drawing>
            </w:r>
          </w:p>
        </w:tc>
        <w:tc>
          <w:tcPr>
            <w:tcW w:w="4439" w:type="dxa"/>
          </w:tcPr>
          <w:p w14:paraId="6F98C43C" w14:textId="77777777" w:rsidR="00214985" w:rsidRPr="00594D65" w:rsidRDefault="00214985" w:rsidP="00214985">
            <w:r w:rsidRPr="00266F65">
              <w:rPr>
                <w:noProof/>
                <w14:ligatures w14:val="standardContextual"/>
              </w:rPr>
              <w:drawing>
                <wp:inline distT="0" distB="0" distL="0" distR="0" wp14:anchorId="1409B20F" wp14:editId="690B6A4F">
                  <wp:extent cx="3005127" cy="3632586"/>
                  <wp:effectExtent l="0" t="0" r="508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6" cstate="email">
                            <a:extLst>
                              <a:ext uri="{28A0092B-C50C-407E-A947-70E740481C1C}">
                                <a14:useLocalDpi xmlns:a14="http://schemas.microsoft.com/office/drawing/2010/main"/>
                              </a:ext>
                            </a:extLst>
                          </a:blip>
                          <a:stretch>
                            <a:fillRect/>
                          </a:stretch>
                        </pic:blipFill>
                        <pic:spPr>
                          <a:xfrm>
                            <a:off x="0" y="0"/>
                            <a:ext cx="3040099" cy="3674859"/>
                          </a:xfrm>
                          <a:prstGeom prst="rect">
                            <a:avLst/>
                          </a:prstGeom>
                        </pic:spPr>
                      </pic:pic>
                    </a:graphicData>
                  </a:graphic>
                </wp:inline>
              </w:drawing>
            </w:r>
          </w:p>
        </w:tc>
      </w:tr>
      <w:tr w:rsidR="00214985" w:rsidRPr="00594D65" w14:paraId="78556F04" w14:textId="77777777" w:rsidTr="00214985">
        <w:tc>
          <w:tcPr>
            <w:tcW w:w="4621" w:type="dxa"/>
          </w:tcPr>
          <w:p w14:paraId="549892E5" w14:textId="77777777" w:rsidR="00214985" w:rsidRPr="00594D65" w:rsidRDefault="00214985" w:rsidP="00214985">
            <w:r w:rsidRPr="00266F65">
              <w:rPr>
                <w:noProof/>
                <w14:ligatures w14:val="standardContextual"/>
              </w:rPr>
              <w:drawing>
                <wp:inline distT="0" distB="0" distL="0" distR="0" wp14:anchorId="59D8DE89" wp14:editId="01D87BA0">
                  <wp:extent cx="3101009" cy="3288361"/>
                  <wp:effectExtent l="0" t="0" r="4445" b="7620"/>
                  <wp:docPr id="819033831" name="Picture 8190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7" cstate="email">
                            <a:extLst>
                              <a:ext uri="{28A0092B-C50C-407E-A947-70E740481C1C}">
                                <a14:useLocalDpi xmlns:a14="http://schemas.microsoft.com/office/drawing/2010/main"/>
                              </a:ext>
                            </a:extLst>
                          </a:blip>
                          <a:stretch>
                            <a:fillRect/>
                          </a:stretch>
                        </pic:blipFill>
                        <pic:spPr>
                          <a:xfrm>
                            <a:off x="0" y="0"/>
                            <a:ext cx="3137096" cy="3326628"/>
                          </a:xfrm>
                          <a:prstGeom prst="rect">
                            <a:avLst/>
                          </a:prstGeom>
                        </pic:spPr>
                      </pic:pic>
                    </a:graphicData>
                  </a:graphic>
                </wp:inline>
              </w:drawing>
            </w:r>
          </w:p>
        </w:tc>
        <w:tc>
          <w:tcPr>
            <w:tcW w:w="4439" w:type="dxa"/>
          </w:tcPr>
          <w:p w14:paraId="7C482F8F" w14:textId="77777777" w:rsidR="00214985" w:rsidRPr="00594D65" w:rsidRDefault="00214985" w:rsidP="00214985">
            <w:pPr>
              <w:keepNext/>
            </w:pPr>
            <w:r w:rsidRPr="00266F65">
              <w:rPr>
                <w:noProof/>
                <w14:ligatures w14:val="standardContextual"/>
              </w:rPr>
              <w:drawing>
                <wp:inline distT="0" distB="0" distL="0" distR="0" wp14:anchorId="3594494D" wp14:editId="502A4CFE">
                  <wp:extent cx="3013075" cy="328866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8" cstate="email">
                            <a:extLst>
                              <a:ext uri="{28A0092B-C50C-407E-A947-70E740481C1C}">
                                <a14:useLocalDpi xmlns:a14="http://schemas.microsoft.com/office/drawing/2010/main"/>
                              </a:ext>
                            </a:extLst>
                          </a:blip>
                          <a:stretch>
                            <a:fillRect/>
                          </a:stretch>
                        </pic:blipFill>
                        <pic:spPr>
                          <a:xfrm>
                            <a:off x="0" y="0"/>
                            <a:ext cx="3050516" cy="3329531"/>
                          </a:xfrm>
                          <a:prstGeom prst="rect">
                            <a:avLst/>
                          </a:prstGeom>
                        </pic:spPr>
                      </pic:pic>
                    </a:graphicData>
                  </a:graphic>
                </wp:inline>
              </w:drawing>
            </w:r>
          </w:p>
        </w:tc>
      </w:tr>
    </w:tbl>
    <w:p w14:paraId="237B6D03" w14:textId="3D2FC6A5" w:rsidR="00214985" w:rsidRPr="00F777AC" w:rsidRDefault="00214985" w:rsidP="00214985">
      <w:pPr>
        <w:pStyle w:val="Caption"/>
        <w:framePr w:hSpace="141" w:wrap="around" w:vAnchor="page" w:hAnchor="page" w:x="3760" w:y="13225"/>
        <w:rPr>
          <w:rFonts w:ascii="Book Antiqua" w:hAnsi="Book Antiqua"/>
          <w:sz w:val="22"/>
          <w:szCs w:val="22"/>
          <w:lang w:val="fr-FR"/>
        </w:rPr>
      </w:pPr>
      <w:bookmarkStart w:id="89" w:name="_Toc208654723"/>
      <w:r w:rsidRPr="00F777AC">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5</w:t>
      </w:r>
      <w:r w:rsidR="00266F65">
        <w:rPr>
          <w:rFonts w:ascii="Book Antiqua" w:hAnsi="Book Antiqua"/>
          <w:sz w:val="22"/>
          <w:szCs w:val="22"/>
          <w:lang w:val="fr-FR"/>
        </w:rPr>
        <w:fldChar w:fldCharType="end"/>
      </w:r>
      <w:r w:rsidRPr="00F777AC">
        <w:rPr>
          <w:rFonts w:ascii="Book Antiqua" w:hAnsi="Book Antiqua"/>
          <w:sz w:val="22"/>
          <w:szCs w:val="22"/>
          <w:lang w:val="fr-FR"/>
        </w:rPr>
        <w:t>: Présence de cabanes dans le site du projet</w:t>
      </w:r>
      <w:bookmarkEnd w:id="89"/>
    </w:p>
    <w:p w14:paraId="6E49A865" w14:textId="77777777" w:rsidR="00214985" w:rsidRPr="00594D65" w:rsidRDefault="00214985">
      <w:pPr>
        <w:widowControl/>
        <w:suppressAutoHyphens w:val="0"/>
        <w:autoSpaceDE/>
        <w:autoSpaceDN/>
        <w:spacing w:after="160" w:line="259" w:lineRule="auto"/>
        <w:rPr>
          <w:rStyle w:val="Heading3Char"/>
          <w:bCs/>
          <w:sz w:val="28"/>
          <w:szCs w:val="28"/>
        </w:rPr>
      </w:pPr>
      <w:r w:rsidRPr="00594D65">
        <w:rPr>
          <w:rStyle w:val="Heading3Char"/>
          <w:b w:val="0"/>
          <w:bCs/>
          <w:sz w:val="28"/>
          <w:szCs w:val="28"/>
        </w:rPr>
        <w:br w:type="page"/>
      </w:r>
    </w:p>
    <w:p w14:paraId="1FC60633" w14:textId="4B67F5B3" w:rsidR="00027908" w:rsidRPr="00594D65" w:rsidRDefault="00C9056F" w:rsidP="00335249">
      <w:pPr>
        <w:pStyle w:val="Heading1"/>
        <w:rPr>
          <w:rStyle w:val="Heading3Char"/>
          <w:rFonts w:eastAsia="Times New Roman" w:cs="Times New Roman"/>
          <w:b/>
          <w:bCs/>
          <w:color w:val="FF0000"/>
          <w:sz w:val="32"/>
          <w:szCs w:val="32"/>
        </w:rPr>
      </w:pPr>
      <w:bookmarkStart w:id="90" w:name="_Toc208832709"/>
      <w:r w:rsidRPr="00594D65">
        <w:rPr>
          <w:rStyle w:val="Heading3Char"/>
          <w:b/>
          <w:bCs/>
          <w:sz w:val="28"/>
          <w:szCs w:val="28"/>
        </w:rPr>
        <w:lastRenderedPageBreak/>
        <w:t xml:space="preserve">Description de l’état initial </w:t>
      </w:r>
      <w:r w:rsidR="001B1FD4" w:rsidRPr="00594D65">
        <w:rPr>
          <w:rStyle w:val="Heading3Char"/>
          <w:b/>
          <w:bCs/>
          <w:sz w:val="28"/>
          <w:szCs w:val="28"/>
        </w:rPr>
        <w:t xml:space="preserve">du </w:t>
      </w:r>
      <w:r w:rsidR="00424DDA" w:rsidRPr="00594D65">
        <w:rPr>
          <w:rStyle w:val="Heading3Char"/>
          <w:b/>
          <w:bCs/>
          <w:sz w:val="28"/>
          <w:szCs w:val="28"/>
        </w:rPr>
        <w:t>site</w:t>
      </w:r>
      <w:bookmarkEnd w:id="86"/>
      <w:bookmarkEnd w:id="90"/>
      <w:r w:rsidR="00424DDA" w:rsidRPr="00594D65">
        <w:rPr>
          <w:rStyle w:val="Heading3Char"/>
          <w:b/>
          <w:bCs/>
          <w:sz w:val="28"/>
          <w:szCs w:val="28"/>
        </w:rPr>
        <w:t xml:space="preserve">  </w:t>
      </w:r>
    </w:p>
    <w:p w14:paraId="38C1930D" w14:textId="5EC279E7" w:rsidR="00B00317" w:rsidRPr="00594D65" w:rsidRDefault="00B00317" w:rsidP="00335249">
      <w:pPr>
        <w:pStyle w:val="Heading2"/>
        <w:rPr>
          <w:i/>
        </w:rPr>
      </w:pPr>
      <w:bookmarkStart w:id="91" w:name="_Toc208832710"/>
      <w:bookmarkStart w:id="92" w:name="_Toc203402427"/>
      <w:r w:rsidRPr="00594D65">
        <w:t>Zone d’influence du projet</w:t>
      </w:r>
      <w:bookmarkEnd w:id="91"/>
      <w:r w:rsidRPr="00594D65">
        <w:t xml:space="preserve"> </w:t>
      </w:r>
      <w:bookmarkEnd w:id="92"/>
    </w:p>
    <w:p w14:paraId="753323AD" w14:textId="77777777" w:rsidR="00B00317" w:rsidRPr="00594D65" w:rsidRDefault="00B00317" w:rsidP="00B00317">
      <w:pPr>
        <w:spacing w:before="240" w:after="240"/>
        <w:jc w:val="both"/>
        <w:rPr>
          <w:b/>
          <w:bCs/>
          <w:color w:val="000000" w:themeColor="text1"/>
        </w:rPr>
      </w:pPr>
      <w:r w:rsidRPr="00594D65">
        <w:t>La zone d’influence désigne l’ensemble des espaces géographiques susceptibles d’être affectés, directement ou indirectement, par les activités du projet. Cette zone est définie selon la nature et l’ampleur des impacts environnementaux, sociaux et économiques qui peuvent découler des différentes phases du projet (préparation, construction, exploitation et démantèlement). On distingue généralement deux périmètres : la zone d’influence directe, correspondant à l’espace immédiatement concerné par les composantes et activités du projet, et la zone d’influence indirecte, qui inclut les territoires avoisinants pouvant subir des effets induits ou secondaires.</w:t>
      </w:r>
    </w:p>
    <w:p w14:paraId="45EC8867" w14:textId="3B3A857F" w:rsidR="00B00317" w:rsidRPr="00594D65" w:rsidRDefault="00B00317" w:rsidP="00335249">
      <w:pPr>
        <w:pStyle w:val="Heading2"/>
        <w:rPr>
          <w:i/>
        </w:rPr>
      </w:pPr>
      <w:bookmarkStart w:id="93" w:name="_Toc203402428"/>
      <w:bookmarkStart w:id="94" w:name="_Toc208832711"/>
      <w:r w:rsidRPr="00594D65">
        <w:t>Zone d’influence directe</w:t>
      </w:r>
      <w:bookmarkEnd w:id="93"/>
      <w:bookmarkEnd w:id="94"/>
      <w:r w:rsidRPr="00594D65">
        <w:t xml:space="preserve">  </w:t>
      </w:r>
    </w:p>
    <w:p w14:paraId="6CA453D4" w14:textId="77777777" w:rsidR="00D1688F" w:rsidRPr="00594D65" w:rsidRDefault="00D1688F" w:rsidP="00D1688F"/>
    <w:p w14:paraId="029ED279" w14:textId="26DB0072" w:rsidR="00D1688F" w:rsidRPr="00594D65" w:rsidRDefault="00D1688F" w:rsidP="00D1688F">
      <w:pPr>
        <w:jc w:val="both"/>
      </w:pPr>
      <w:r w:rsidRPr="00594D65">
        <w:t>Elle correspond à un rayon d’environ 500 m autour de la centrale solaire, de la base-vie, des pistes d’accès et de la ligne de transmission. Les impacts dans ce périmètre sont principalement liés aux nuisances de chantier (poussières, bruit, vibrations, circulation d’engins, risques de pollution accidentelle) et concernent :</w:t>
      </w:r>
    </w:p>
    <w:p w14:paraId="14D3FFC6" w14:textId="77777777" w:rsidR="00D1688F" w:rsidRPr="00594D65" w:rsidRDefault="00D1688F" w:rsidP="00D1688F">
      <w:pPr>
        <w:jc w:val="both"/>
      </w:pPr>
    </w:p>
    <w:p w14:paraId="21FD1EFD" w14:textId="77777777" w:rsidR="00D1688F" w:rsidRPr="00594D65" w:rsidRDefault="00D1688F" w:rsidP="00E1134C">
      <w:pPr>
        <w:numPr>
          <w:ilvl w:val="0"/>
          <w:numId w:val="28"/>
        </w:numPr>
      </w:pPr>
      <w:proofErr w:type="gramStart"/>
      <w:r w:rsidRPr="00594D65">
        <w:t>les</w:t>
      </w:r>
      <w:proofErr w:type="gramEnd"/>
      <w:r w:rsidRPr="00594D65">
        <w:t xml:space="preserve"> terres agricoles et pastorales de la délégation de </w:t>
      </w:r>
      <w:proofErr w:type="spellStart"/>
      <w:r w:rsidRPr="00594D65">
        <w:t>Mezouna</w:t>
      </w:r>
      <w:proofErr w:type="spellEnd"/>
      <w:r w:rsidRPr="00594D65">
        <w:t xml:space="preserve"> exploitées par des communautés locales (élevage, cultures extensives) ;</w:t>
      </w:r>
    </w:p>
    <w:p w14:paraId="069A8346" w14:textId="77777777" w:rsidR="00D1688F" w:rsidRPr="00594D65" w:rsidRDefault="00D1688F" w:rsidP="00E1134C">
      <w:pPr>
        <w:numPr>
          <w:ilvl w:val="0"/>
          <w:numId w:val="28"/>
        </w:numPr>
      </w:pPr>
      <w:proofErr w:type="gramStart"/>
      <w:r w:rsidRPr="00594D65">
        <w:t>les</w:t>
      </w:r>
      <w:proofErr w:type="gramEnd"/>
      <w:r w:rsidRPr="00594D65">
        <w:t xml:space="preserve"> zones traversées par le tracé de la ligne électrique, où des perturbations locales peuvent survenir (accès limité, pertes temporaires de cultures) ;</w:t>
      </w:r>
    </w:p>
    <w:p w14:paraId="7EF90147" w14:textId="77777777" w:rsidR="000F12CA" w:rsidRPr="00594D65" w:rsidRDefault="000F12CA" w:rsidP="00D1688F"/>
    <w:p w14:paraId="5FC4E66B" w14:textId="79707A22" w:rsidR="000F12CA" w:rsidRPr="00594D65" w:rsidRDefault="000F12CA" w:rsidP="000F12CA">
      <w:pPr>
        <w:jc w:val="both"/>
        <w:rPr>
          <w:b/>
          <w:bCs/>
          <w:color w:val="590000"/>
        </w:rPr>
      </w:pPr>
      <w:bookmarkStart w:id="95" w:name="_Toc203402429"/>
      <w:r w:rsidRPr="00594D65">
        <w:rPr>
          <w:b/>
          <w:bCs/>
          <w:color w:val="590000"/>
        </w:rPr>
        <w:t>.</w:t>
      </w:r>
    </w:p>
    <w:p w14:paraId="03DE4157" w14:textId="77777777" w:rsidR="00B00317" w:rsidRPr="00594D65" w:rsidRDefault="00B00317" w:rsidP="00335249">
      <w:pPr>
        <w:pStyle w:val="Heading2"/>
        <w:rPr>
          <w:i/>
        </w:rPr>
      </w:pPr>
      <w:bookmarkStart w:id="96" w:name="_Toc208832712"/>
      <w:r w:rsidRPr="00594D65">
        <w:t>Zone d’influence indirecte</w:t>
      </w:r>
      <w:bookmarkEnd w:id="95"/>
      <w:bookmarkEnd w:id="96"/>
      <w:r w:rsidRPr="00594D65">
        <w:t xml:space="preserve">  </w:t>
      </w:r>
    </w:p>
    <w:p w14:paraId="2A95EFE9" w14:textId="77777777" w:rsidR="00D1688F" w:rsidRPr="00594D65" w:rsidRDefault="00D1688F" w:rsidP="00D1688F"/>
    <w:p w14:paraId="77A8FFFF" w14:textId="77777777" w:rsidR="00D1688F" w:rsidRPr="00594D65" w:rsidRDefault="00D1688F" w:rsidP="00D1688F">
      <w:r w:rsidRPr="00594D65">
        <w:t>Elle englobe les espaces plus larges pouvant subir des impacts diffus, cumulatifs ou à plus long terme :</w:t>
      </w:r>
    </w:p>
    <w:p w14:paraId="2971C250" w14:textId="77777777" w:rsidR="00D1688F" w:rsidRPr="00594D65" w:rsidRDefault="00D1688F" w:rsidP="00E1134C">
      <w:pPr>
        <w:numPr>
          <w:ilvl w:val="0"/>
          <w:numId w:val="29"/>
        </w:numPr>
      </w:pPr>
      <w:proofErr w:type="gramStart"/>
      <w:r w:rsidRPr="00594D65">
        <w:t>la</w:t>
      </w:r>
      <w:proofErr w:type="gramEnd"/>
      <w:r w:rsidRPr="00594D65">
        <w:t xml:space="preserve"> </w:t>
      </w:r>
      <w:proofErr w:type="spellStart"/>
      <w:r w:rsidRPr="00594D65">
        <w:t>Sebkhet</w:t>
      </w:r>
      <w:proofErr w:type="spellEnd"/>
      <w:r w:rsidRPr="00594D65">
        <w:t xml:space="preserve"> </w:t>
      </w:r>
      <w:proofErr w:type="spellStart"/>
      <w:r w:rsidRPr="00594D65">
        <w:t>Noual</w:t>
      </w:r>
      <w:proofErr w:type="spellEnd"/>
      <w:r w:rsidRPr="00594D65">
        <w:t>, zone humide d’importance internationale (RAMSAR), située à environ 7 km du site de la centrale et à environ 1 km du tronçon central de la ligne HT. Elle constitue une sensibilité écologique majeure, notamment pour l’avifaune migratrice ;</w:t>
      </w:r>
    </w:p>
    <w:p w14:paraId="0C384777" w14:textId="77777777" w:rsidR="00D1688F" w:rsidRPr="00594D65" w:rsidRDefault="00D1688F" w:rsidP="00E1134C">
      <w:pPr>
        <w:numPr>
          <w:ilvl w:val="0"/>
          <w:numId w:val="29"/>
        </w:numPr>
      </w:pPr>
      <w:proofErr w:type="gramStart"/>
      <w:r w:rsidRPr="00594D65">
        <w:t>le</w:t>
      </w:r>
      <w:proofErr w:type="gramEnd"/>
      <w:r w:rsidRPr="00594D65">
        <w:t xml:space="preserve"> Parc national de </w:t>
      </w:r>
      <w:proofErr w:type="spellStart"/>
      <w:r w:rsidRPr="00594D65">
        <w:t>Bouhedma</w:t>
      </w:r>
      <w:proofErr w:type="spellEnd"/>
      <w:r w:rsidRPr="00594D65">
        <w:t>, dont la zone tampon est longée par le tronçon nord de la ligne de transmission. Ce parc abrite des habitats steppiques et des espèces protégées, sensibles au dérangement et à la fragmentation des habitats ;</w:t>
      </w:r>
    </w:p>
    <w:p w14:paraId="1DA735BB" w14:textId="46E0D734" w:rsidR="00D1688F" w:rsidRPr="00594D65" w:rsidRDefault="00D1688F" w:rsidP="00E1134C">
      <w:pPr>
        <w:numPr>
          <w:ilvl w:val="0"/>
          <w:numId w:val="29"/>
        </w:numPr>
      </w:pPr>
      <w:proofErr w:type="gramStart"/>
      <w:r w:rsidRPr="00594D65">
        <w:t>le</w:t>
      </w:r>
      <w:proofErr w:type="gramEnd"/>
      <w:r w:rsidRPr="00594D65">
        <w:t xml:space="preserve"> site archéologique identifié à proximité du tronçon sud de la ligne, dont le tracé a été déplacé afin d’éviter tout impact direct.</w:t>
      </w:r>
    </w:p>
    <w:p w14:paraId="661A4FE2" w14:textId="77777777" w:rsidR="00D1688F" w:rsidRPr="00594D65" w:rsidRDefault="00D1688F" w:rsidP="00E1134C">
      <w:pPr>
        <w:numPr>
          <w:ilvl w:val="0"/>
          <w:numId w:val="29"/>
        </w:numPr>
      </w:pPr>
      <w:proofErr w:type="gramStart"/>
      <w:r w:rsidRPr="00594D65">
        <w:t>les</w:t>
      </w:r>
      <w:proofErr w:type="gramEnd"/>
      <w:r w:rsidRPr="00594D65">
        <w:t xml:space="preserve"> communautés rurales voisines de </w:t>
      </w:r>
      <w:proofErr w:type="spellStart"/>
      <w:r w:rsidRPr="00594D65">
        <w:t>Mezouna</w:t>
      </w:r>
      <w:proofErr w:type="spellEnd"/>
      <w:r w:rsidRPr="00594D65">
        <w:t xml:space="preserve"> et Menzel Habib, qui peuvent être affectées indirectement par l’augmentation du trafic, la pression ponctuelle sur les ressources en eau et la perception sociale du projet ;</w:t>
      </w:r>
    </w:p>
    <w:p w14:paraId="1A777F06" w14:textId="77777777" w:rsidR="00D1688F" w:rsidRPr="00594D65" w:rsidRDefault="00D1688F" w:rsidP="00E1134C">
      <w:pPr>
        <w:numPr>
          <w:ilvl w:val="0"/>
          <w:numId w:val="29"/>
        </w:numPr>
      </w:pPr>
      <w:proofErr w:type="gramStart"/>
      <w:r w:rsidRPr="00594D65">
        <w:t>les</w:t>
      </w:r>
      <w:proofErr w:type="gramEnd"/>
      <w:r w:rsidRPr="00594D65">
        <w:t xml:space="preserve"> acteurs économiques locaux (petits fournisseurs, transporteurs, sous-traitants), susceptibles de bénéficier des retombées positives indirectes (emplois, services, sous-traitance locale).</w:t>
      </w:r>
    </w:p>
    <w:p w14:paraId="4AC68B7D" w14:textId="77777777" w:rsidR="00D1688F" w:rsidRPr="00594D65" w:rsidRDefault="00D1688F" w:rsidP="00D1688F"/>
    <w:p w14:paraId="085AC4E8" w14:textId="750BD537" w:rsidR="00B00317" w:rsidRPr="00B970B1" w:rsidRDefault="00D1688F" w:rsidP="00B970B1">
      <w:r w:rsidRPr="00594D65">
        <w:t>Au-delà de ces sensibilités, la zone d’influence indirecte recouvre également les retombées positives attendues à une échelle régionale, nous considérerons le gouvernorat de Sidi Bouzid comme zone d’influence indirecte.</w:t>
      </w:r>
    </w:p>
    <w:p w14:paraId="5EE676AE" w14:textId="2611DF78" w:rsidR="0009503A" w:rsidRPr="00594D65" w:rsidRDefault="00E23321" w:rsidP="00335249">
      <w:pPr>
        <w:pStyle w:val="Heading2"/>
        <w:rPr>
          <w:i/>
        </w:rPr>
      </w:pPr>
      <w:bookmarkStart w:id="97" w:name="_Toc203402430"/>
      <w:bookmarkStart w:id="98" w:name="_Toc208832713"/>
      <w:r w:rsidRPr="00594D65">
        <w:lastRenderedPageBreak/>
        <w:t>Milieu physique du s</w:t>
      </w:r>
      <w:r w:rsidR="00CB1349" w:rsidRPr="00594D65">
        <w:t>ite du projet</w:t>
      </w:r>
      <w:bookmarkEnd w:id="97"/>
      <w:bookmarkEnd w:id="98"/>
      <w:r w:rsidR="00CB1349" w:rsidRPr="00594D65">
        <w:t xml:space="preserve"> </w:t>
      </w:r>
    </w:p>
    <w:p w14:paraId="5A321963" w14:textId="6753CCA1" w:rsidR="00197728" w:rsidRPr="00594D65" w:rsidRDefault="00067E8A" w:rsidP="00335249">
      <w:pPr>
        <w:pStyle w:val="Heading3"/>
      </w:pPr>
      <w:bookmarkStart w:id="99" w:name="_Toc203402431"/>
      <w:bookmarkStart w:id="100" w:name="_Toc208832714"/>
      <w:r w:rsidRPr="00594D65">
        <w:t>Cadre géographique</w:t>
      </w:r>
      <w:bookmarkEnd w:id="99"/>
      <w:bookmarkEnd w:id="100"/>
      <w:r w:rsidRPr="00594D65">
        <w:t xml:space="preserve"> </w:t>
      </w:r>
    </w:p>
    <w:p w14:paraId="4F93D982" w14:textId="2FE7FF82" w:rsidR="006B2646" w:rsidRPr="00594D65" w:rsidRDefault="006B2646" w:rsidP="006B2646">
      <w:pPr>
        <w:tabs>
          <w:tab w:val="left" w:pos="1284"/>
        </w:tabs>
        <w:spacing w:before="240" w:after="240"/>
        <w:jc w:val="both"/>
      </w:pPr>
      <w:r w:rsidRPr="00594D65">
        <w:t xml:space="preserve">Le site du projet de la centrale solaire photovoltaïque d’une capacité de 237 </w:t>
      </w:r>
      <w:proofErr w:type="spellStart"/>
      <w:r w:rsidRPr="00594D65">
        <w:t>MWc</w:t>
      </w:r>
      <w:proofErr w:type="spellEnd"/>
      <w:r w:rsidRPr="00594D65">
        <w:t xml:space="preserve"> est localisé dans la zone de </w:t>
      </w:r>
      <w:proofErr w:type="spellStart"/>
      <w:r w:rsidRPr="00594D65">
        <w:t>Khobna</w:t>
      </w:r>
      <w:proofErr w:type="spellEnd"/>
      <w:r w:rsidRPr="00594D65">
        <w:t xml:space="preserve">, au lieu-dit El </w:t>
      </w:r>
      <w:proofErr w:type="spellStart"/>
      <w:r w:rsidRPr="00594D65">
        <w:t>Hamila</w:t>
      </w:r>
      <w:proofErr w:type="spellEnd"/>
      <w:r w:rsidRPr="00594D65">
        <w:t xml:space="preserve">, à la limite administrative entre les délégations de Menzel Habib (gouvernorat de Gabès) et </w:t>
      </w:r>
      <w:proofErr w:type="spellStart"/>
      <w:r w:rsidRPr="00594D65">
        <w:t>Mezzouna</w:t>
      </w:r>
      <w:proofErr w:type="spellEnd"/>
      <w:r w:rsidRPr="00594D65">
        <w:t xml:space="preserve"> (gouvernorat de Sidi Bouzid). Il se situe à environ 13 kilomètres à l’ouest de la ville de Menzel Habib et à près de 75 kilomètres au sud-est de </w:t>
      </w:r>
      <w:proofErr w:type="spellStart"/>
      <w:r w:rsidRPr="00594D65">
        <w:t>Mezzouna</w:t>
      </w:r>
      <w:proofErr w:type="spellEnd"/>
      <w:r w:rsidRPr="00594D65">
        <w:t>.</w:t>
      </w:r>
    </w:p>
    <w:p w14:paraId="760C37A0" w14:textId="77777777" w:rsidR="006B2646" w:rsidRPr="00594D65" w:rsidRDefault="006B2646" w:rsidP="006B2646">
      <w:pPr>
        <w:tabs>
          <w:tab w:val="left" w:pos="1284"/>
        </w:tabs>
        <w:spacing w:before="240" w:after="240"/>
        <w:jc w:val="both"/>
      </w:pPr>
      <w:r w:rsidRPr="00594D65">
        <w:t>Le terrain d’implantation couvre une superficie totale d’environ 270 hectares, faisant partie d’une parcelle plus vaste, identifiée sous le titre foncier n°59337, d’une surface globale de 1</w:t>
      </w:r>
      <w:r w:rsidRPr="00594D65">
        <w:rPr>
          <w:rFonts w:ascii="Times New Roman" w:hAnsi="Times New Roman"/>
        </w:rPr>
        <w:t> </w:t>
      </w:r>
      <w:r w:rsidRPr="00594D65">
        <w:t xml:space="preserve">126 hectares. Le site est </w:t>
      </w:r>
      <w:r w:rsidRPr="00594D65">
        <w:rPr>
          <w:rFonts w:cs="Book Antiqua"/>
        </w:rPr>
        <w:t>é</w:t>
      </w:r>
      <w:r w:rsidRPr="00594D65">
        <w:t>galement situ</w:t>
      </w:r>
      <w:r w:rsidRPr="00594D65">
        <w:rPr>
          <w:rFonts w:cs="Book Antiqua"/>
        </w:rPr>
        <w:t>é</w:t>
      </w:r>
      <w:r w:rsidRPr="00594D65">
        <w:t xml:space="preserve"> </w:t>
      </w:r>
      <w:r w:rsidRPr="00594D65">
        <w:rPr>
          <w:rFonts w:cs="Book Antiqua"/>
        </w:rPr>
        <w:t>à</w:t>
      </w:r>
      <w:r w:rsidRPr="00594D65">
        <w:t xml:space="preserve"> environ 8 kilom</w:t>
      </w:r>
      <w:r w:rsidRPr="00594D65">
        <w:rPr>
          <w:rFonts w:cs="Book Antiqua"/>
        </w:rPr>
        <w:t>è</w:t>
      </w:r>
      <w:r w:rsidRPr="00594D65">
        <w:t xml:space="preserve">tres </w:t>
      </w:r>
      <w:r w:rsidRPr="00594D65">
        <w:rPr>
          <w:rFonts w:cs="Book Antiqua"/>
        </w:rPr>
        <w:t>à</w:t>
      </w:r>
      <w:r w:rsidRPr="00594D65">
        <w:t xml:space="preserve"> l</w:t>
      </w:r>
      <w:r w:rsidRPr="00594D65">
        <w:rPr>
          <w:rFonts w:cs="Book Antiqua"/>
        </w:rPr>
        <w:t>’</w:t>
      </w:r>
      <w:r w:rsidRPr="00594D65">
        <w:t>est du village de Sidi Mansour.</w:t>
      </w:r>
    </w:p>
    <w:p w14:paraId="425DCAB8" w14:textId="0131516B" w:rsidR="00424DDA" w:rsidRDefault="004F2AD7" w:rsidP="0023555F">
      <w:pPr>
        <w:tabs>
          <w:tab w:val="left" w:pos="1284"/>
        </w:tabs>
        <w:spacing w:before="240" w:after="240"/>
        <w:jc w:val="both"/>
      </w:pPr>
      <w:r w:rsidRPr="00266F65">
        <w:rPr>
          <w:noProof/>
        </w:rPr>
        <mc:AlternateContent>
          <mc:Choice Requires="wps">
            <w:drawing>
              <wp:anchor distT="0" distB="0" distL="114300" distR="114300" simplePos="0" relativeHeight="251715606" behindDoc="0" locked="0" layoutInCell="1" allowOverlap="1" wp14:anchorId="7F5894FD" wp14:editId="6D2EB5FB">
                <wp:simplePos x="0" y="0"/>
                <wp:positionH relativeFrom="column">
                  <wp:posOffset>42545</wp:posOffset>
                </wp:positionH>
                <wp:positionV relativeFrom="paragraph">
                  <wp:posOffset>4508500</wp:posOffset>
                </wp:positionV>
                <wp:extent cx="5864225" cy="200025"/>
                <wp:effectExtent l="0" t="0" r="3175" b="9525"/>
                <wp:wrapSquare wrapText="bothSides"/>
                <wp:docPr id="989013243" name="Text Box 1"/>
                <wp:cNvGraphicFramePr/>
                <a:graphic xmlns:a="http://schemas.openxmlformats.org/drawingml/2006/main">
                  <a:graphicData uri="http://schemas.microsoft.com/office/word/2010/wordprocessingShape">
                    <wps:wsp>
                      <wps:cNvSpPr txBox="1"/>
                      <wps:spPr>
                        <a:xfrm>
                          <a:off x="0" y="0"/>
                          <a:ext cx="5864225" cy="200025"/>
                        </a:xfrm>
                        <a:prstGeom prst="rect">
                          <a:avLst/>
                        </a:prstGeom>
                        <a:solidFill>
                          <a:prstClr val="white"/>
                        </a:solidFill>
                        <a:ln>
                          <a:noFill/>
                        </a:ln>
                      </wps:spPr>
                      <wps:txbx>
                        <w:txbxContent>
                          <w:p w14:paraId="57D6F8F8" w14:textId="0DD1FFAE" w:rsidR="004F2AD7" w:rsidRPr="00594D65" w:rsidRDefault="004F2AD7" w:rsidP="004F2AD7">
                            <w:pPr>
                              <w:pStyle w:val="Caption"/>
                              <w:rPr>
                                <w:rFonts w:ascii="Book Antiqua" w:eastAsia="Times New Roman" w:hAnsi="Book Antiqua" w:cs="Times New Roman"/>
                                <w:kern w:val="0"/>
                                <w:sz w:val="22"/>
                                <w:szCs w:val="22"/>
                                <w:lang w:val="fr-FR"/>
                              </w:rPr>
                            </w:pPr>
                            <w:bookmarkStart w:id="101" w:name="_Toc208654724"/>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6</w:t>
                            </w:r>
                            <w:r w:rsidR="00266F65">
                              <w:rPr>
                                <w:lang w:val="fr-FR"/>
                              </w:rPr>
                              <w:fldChar w:fldCharType="end"/>
                            </w:r>
                            <w:r w:rsidRPr="00594D65">
                              <w:rPr>
                                <w:lang w:val="fr-FR"/>
                              </w:rPr>
                              <w:t>: Carte de localisation du site d’étude</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5894FD" id="_x0000_s1032" type="#_x0000_t202" style="position:absolute;left:0;text-align:left;margin-left:3.35pt;margin-top:355pt;width:461.75pt;height:15.75pt;z-index:25171560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0AGwIAAEIEAAAOAAAAZHJzL2Uyb0RvYy54bWysU01v2zAMvQ/YfxB0X5wEbVEYcYosRYYB&#10;QVsgHXpWZCkWIIsapcTOfv0ofyRbt9Owi0yTFCm+97h4aGvLTgqDAVfw2WTKmXISSuMOBf/2uvl0&#10;z1mIwpXCglMFP6vAH5YfPywan6s5VGBLhYyKuJA3vuBVjD7PsiArVYswAa8cBTVgLSL94iErUTRU&#10;vbbZfDq9yxrA0iNIFQJ5H/sgX3b1tVYyPmsdVGS24PS22J3Ynft0ZsuFyA8ofGXk8AzxD6+ohXHU&#10;9FLqUUTBjmj+KFUbiRBAx4mEOgOtjVTdDDTNbPpuml0lvOpmIXCCv8AU/l9Z+XTa+Rdksf0MLRGY&#10;AGl8yAM50zytxjp96aWM4gTh+QKbaiOT5Ly9v7uZz285kxQjUqZkU5nsettjiF8U1CwZBUeipUNL&#10;nLYh9qljSmoWwJpyY6xNPymwtshOgihsKhPVUPy3LOtSroN0qy+YPNl1lGTFdt8yUxb8ZhxzD+WZ&#10;pkfohRG83BjqtxUhvggkJdDApO74TIe20BQcBouzCvDH3/wpnwiiKGcNKavg4ftRoOLMfnVEXZLh&#10;aOBo7EfDHes10KQz2hsvO5MuYLSjqRHqNxL9KnWhkHCSehU8juY69vqmpZFqteqSSGxexK3beZlK&#10;j7i+tm8C/cBKJD6fYNScyN+R0+f2KK+OEbTpmEu49igOcJNQO+6HpUqb8Ot/l3Vd/eVPAAAA//8D&#10;AFBLAwQUAAYACAAAACEAR0h81t4AAAAJAQAADwAAAGRycy9kb3ducmV2LnhtbEyPwU7DMBBE70j8&#10;g7VIXBC1E6CFEKeClt7g0FL1vI1NEhGvo9hp0r9nOcFxZ0ZvZ/Ll5Fpxsn1oPGlIZgqEpdKbhioN&#10;+8/N7SOIEJEMtp6shrMNsCwuL3LMjB9pa0+7WAmGUMhQQx1jl0kZyto6DDPfWWLvy/cOI599JU2P&#10;I8NdK1Ol5tJhQ/yhxs6ualt+7wanYb7uh3FLq5v1/u0dP7oqPbyeD1pfX00vzyCineJfGH7rc3Uo&#10;uNPRD2SCaJmx4KCGRaJ4EvtPdyoFcWTlPnkAWeTy/4LiBwAA//8DAFBLAQItABQABgAIAAAAIQC2&#10;gziS/gAAAOEBAAATAAAAAAAAAAAAAAAAAAAAAABbQ29udGVudF9UeXBlc10ueG1sUEsBAi0AFAAG&#10;AAgAAAAhADj9If/WAAAAlAEAAAsAAAAAAAAAAAAAAAAALwEAAF9yZWxzLy5yZWxzUEsBAi0AFAAG&#10;AAgAAAAhAKMmvQAbAgAAQgQAAA4AAAAAAAAAAAAAAAAALgIAAGRycy9lMm9Eb2MueG1sUEsBAi0A&#10;FAAGAAgAAAAhAEdIfNbeAAAACQEAAA8AAAAAAAAAAAAAAAAAdQQAAGRycy9kb3ducmV2LnhtbFBL&#10;BQYAAAAABAAEAPMAAACABQAAAAA=&#10;" stroked="f">
                <v:textbox inset="0,0,0,0">
                  <w:txbxContent>
                    <w:p w14:paraId="57D6F8F8" w14:textId="0DD1FFAE" w:rsidR="004F2AD7" w:rsidRPr="00594D65" w:rsidRDefault="004F2AD7" w:rsidP="004F2AD7">
                      <w:pPr>
                        <w:pStyle w:val="Caption"/>
                        <w:rPr>
                          <w:rFonts w:ascii="Book Antiqua" w:eastAsia="Times New Roman" w:hAnsi="Book Antiqua" w:cs="Times New Roman"/>
                          <w:kern w:val="0"/>
                          <w:sz w:val="22"/>
                          <w:szCs w:val="22"/>
                          <w:lang w:val="fr-FR"/>
                        </w:rPr>
                      </w:pPr>
                      <w:bookmarkStart w:id="102" w:name="_Toc208654724"/>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6</w:t>
                      </w:r>
                      <w:r w:rsidR="00266F65">
                        <w:rPr>
                          <w:lang w:val="fr-FR"/>
                        </w:rPr>
                        <w:fldChar w:fldCharType="end"/>
                      </w:r>
                      <w:r w:rsidRPr="00594D65">
                        <w:rPr>
                          <w:lang w:val="fr-FR"/>
                        </w:rPr>
                        <w:t>: Carte de localisation du site d’étude</w:t>
                      </w:r>
                      <w:bookmarkEnd w:id="102"/>
                    </w:p>
                  </w:txbxContent>
                </v:textbox>
                <w10:wrap type="square"/>
              </v:shape>
            </w:pict>
          </mc:Fallback>
        </mc:AlternateContent>
      </w:r>
      <w:r w:rsidR="006B2646" w:rsidRPr="00594D65">
        <w:t xml:space="preserve">L’accès principal se fait par une piste de 5 kilomètres à l’est du site, depuis la route C205 reliant la sortie Skhira de l’autoroute A1 au village de Sidi Mansour. Le raccordement au réseau national de transport d’électricité est prévu par une ligne haute tension de 225 kV, longue de 46 kilomètres, reliant le poste PDL 225/33 kV situé sur le site au poste électrique de </w:t>
      </w:r>
      <w:proofErr w:type="spellStart"/>
      <w:r w:rsidR="006B2646" w:rsidRPr="00594D65">
        <w:t>Meknassy</w:t>
      </w:r>
      <w:proofErr w:type="spellEnd"/>
      <w:r w:rsidR="006B2646" w:rsidRPr="00594D65">
        <w:t>.</w:t>
      </w:r>
    </w:p>
    <w:p w14:paraId="0590E767" w14:textId="77777777" w:rsidR="00261CE8" w:rsidRDefault="00261CE8" w:rsidP="00F777AC">
      <w:pPr>
        <w:keepNext/>
        <w:tabs>
          <w:tab w:val="left" w:pos="1284"/>
        </w:tabs>
        <w:spacing w:before="240" w:after="240"/>
        <w:jc w:val="both"/>
      </w:pPr>
      <w:r w:rsidRPr="00594D65">
        <w:rPr>
          <w:noProof/>
        </w:rPr>
        <w:drawing>
          <wp:inline distT="0" distB="0" distL="0" distR="0" wp14:anchorId="0708E629" wp14:editId="59CAB262">
            <wp:extent cx="5660815" cy="3459193"/>
            <wp:effectExtent l="0" t="0" r="0" b="8255"/>
            <wp:docPr id="802481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692798" cy="3478737"/>
                    </a:xfrm>
                    <a:prstGeom prst="rect">
                      <a:avLst/>
                    </a:prstGeom>
                    <a:noFill/>
                    <a:ln>
                      <a:noFill/>
                    </a:ln>
                  </pic:spPr>
                </pic:pic>
              </a:graphicData>
            </a:graphic>
          </wp:inline>
        </w:drawing>
      </w:r>
    </w:p>
    <w:p w14:paraId="002CC944" w14:textId="3F0EBC6C" w:rsidR="00D15F02" w:rsidRPr="00594D65" w:rsidRDefault="00120970" w:rsidP="00335249">
      <w:pPr>
        <w:pStyle w:val="Heading3"/>
      </w:pPr>
      <w:bookmarkStart w:id="103" w:name="_Toc203402432"/>
      <w:bookmarkStart w:id="104" w:name="_Toc208832715"/>
      <w:r w:rsidRPr="00594D65">
        <w:t>Cadre climatique</w:t>
      </w:r>
      <w:bookmarkEnd w:id="103"/>
      <w:bookmarkEnd w:id="104"/>
    </w:p>
    <w:p w14:paraId="2B75135D" w14:textId="4B0D7E95" w:rsidR="008D728F" w:rsidRPr="00594D65" w:rsidRDefault="004C5004" w:rsidP="0023555F">
      <w:pPr>
        <w:tabs>
          <w:tab w:val="left" w:pos="1284"/>
        </w:tabs>
        <w:spacing w:before="240" w:after="240"/>
        <w:jc w:val="both"/>
      </w:pPr>
      <w:bookmarkStart w:id="105" w:name="_Hlk207382818"/>
      <w:r w:rsidRPr="00594D65">
        <w:rPr>
          <w:sz w:val="20"/>
          <w:szCs w:val="20"/>
        </w:rPr>
        <w:t xml:space="preserve">Selon l’Institut National de </w:t>
      </w:r>
      <w:proofErr w:type="spellStart"/>
      <w:r w:rsidRPr="00594D65">
        <w:rPr>
          <w:sz w:val="20"/>
          <w:szCs w:val="20"/>
        </w:rPr>
        <w:t>Métérologie</w:t>
      </w:r>
      <w:proofErr w:type="spellEnd"/>
      <w:r w:rsidRPr="00594D65">
        <w:rPr>
          <w:sz w:val="20"/>
          <w:szCs w:val="20"/>
        </w:rPr>
        <w:t xml:space="preserve"> de Tunisie (INM), le site du projet de la centrale solaire de </w:t>
      </w:r>
      <w:proofErr w:type="spellStart"/>
      <w:r w:rsidRPr="00594D65">
        <w:rPr>
          <w:sz w:val="20"/>
          <w:szCs w:val="20"/>
        </w:rPr>
        <w:t>Mazouna</w:t>
      </w:r>
      <w:proofErr w:type="spellEnd"/>
      <w:r w:rsidRPr="00594D65">
        <w:rPr>
          <w:sz w:val="20"/>
          <w:szCs w:val="20"/>
        </w:rPr>
        <w:t xml:space="preserve"> est situé dans une région caractérisée par un climat méditerranéen </w:t>
      </w:r>
      <w:proofErr w:type="spellStart"/>
      <w:r w:rsidRPr="00594D65">
        <w:rPr>
          <w:sz w:val="20"/>
          <w:szCs w:val="20"/>
        </w:rPr>
        <w:t>à</w:t>
      </w:r>
      <w:proofErr w:type="spellEnd"/>
      <w:r w:rsidRPr="00594D65">
        <w:rPr>
          <w:sz w:val="20"/>
          <w:szCs w:val="20"/>
        </w:rPr>
        <w:t xml:space="preserve"> été chaud et sec (classification de Köppen-Geiger : Csa). Ce climat se manifeste par des étés longs, chauds et arides avec des hivers doux et des précipitations modérées. Le tableau suivant caractérise la classification des différents climats au sein du gouvernorat de Sidi </w:t>
      </w:r>
      <w:proofErr w:type="spellStart"/>
      <w:r w:rsidRPr="00594D65">
        <w:rPr>
          <w:sz w:val="20"/>
          <w:szCs w:val="20"/>
        </w:rPr>
        <w:t>Bouzid.</w:t>
      </w:r>
      <w:bookmarkEnd w:id="105"/>
      <w:r w:rsidR="00160292" w:rsidRPr="00594D65">
        <w:t>étés</w:t>
      </w:r>
      <w:proofErr w:type="spellEnd"/>
      <w:r w:rsidR="00160292" w:rsidRPr="00594D65">
        <w:t xml:space="preserve"> très chauds et secs, avec des températures dépassant fréquemment les 40</w:t>
      </w:r>
      <w:r w:rsidR="00160292" w:rsidRPr="00594D65">
        <w:rPr>
          <w:rFonts w:ascii="Times New Roman" w:hAnsi="Times New Roman"/>
        </w:rPr>
        <w:t> </w:t>
      </w:r>
      <w:r w:rsidR="00160292" w:rsidRPr="00594D65">
        <w:t>°C, et des hivers doux et humides, où les températures varient entre 15 et 20</w:t>
      </w:r>
      <w:r w:rsidR="00160292" w:rsidRPr="00594D65">
        <w:rPr>
          <w:rFonts w:ascii="Times New Roman" w:hAnsi="Times New Roman"/>
        </w:rPr>
        <w:t> </w:t>
      </w:r>
      <w:r w:rsidR="00160292" w:rsidRPr="00594D65">
        <w:t xml:space="preserve">°C. </w:t>
      </w:r>
      <w:r w:rsidR="0099359B" w:rsidRPr="00594D65">
        <w:t xml:space="preserve"> </w:t>
      </w:r>
    </w:p>
    <w:p w14:paraId="14B032FC" w14:textId="77777777" w:rsidR="004F2AD7" w:rsidRPr="00594D65" w:rsidRDefault="004C5004" w:rsidP="004F2AD7">
      <w:pPr>
        <w:keepNext/>
        <w:spacing w:before="240" w:after="240" w:line="360" w:lineRule="auto"/>
        <w:ind w:left="-630"/>
        <w:jc w:val="center"/>
      </w:pPr>
      <w:r w:rsidRPr="00266F65">
        <w:rPr>
          <w:i/>
          <w:iCs/>
          <w:noProof/>
          <w:sz w:val="20"/>
          <w:szCs w:val="20"/>
          <w14:ligatures w14:val="standardContextual"/>
        </w:rPr>
        <w:lastRenderedPageBreak/>
        <w:drawing>
          <wp:inline distT="0" distB="0" distL="0" distR="0" wp14:anchorId="7344C9F0" wp14:editId="2284C01C">
            <wp:extent cx="3587652" cy="4505728"/>
            <wp:effectExtent l="0" t="0" r="0" b="0"/>
            <wp:docPr id="16025526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52677" name="Picture 1602552677"/>
                    <pic:cNvPicPr/>
                  </pic:nvPicPr>
                  <pic:blipFill>
                    <a:blip r:embed="rId60" cstate="email">
                      <a:extLst>
                        <a:ext uri="{28A0092B-C50C-407E-A947-70E740481C1C}">
                          <a14:useLocalDpi xmlns:a14="http://schemas.microsoft.com/office/drawing/2010/main"/>
                        </a:ext>
                      </a:extLst>
                    </a:blip>
                    <a:stretch>
                      <a:fillRect/>
                    </a:stretch>
                  </pic:blipFill>
                  <pic:spPr>
                    <a:xfrm>
                      <a:off x="0" y="0"/>
                      <a:ext cx="3607066" cy="4530110"/>
                    </a:xfrm>
                    <a:prstGeom prst="rect">
                      <a:avLst/>
                    </a:prstGeom>
                  </pic:spPr>
                </pic:pic>
              </a:graphicData>
            </a:graphic>
          </wp:inline>
        </w:drawing>
      </w:r>
    </w:p>
    <w:p w14:paraId="0CA465D4" w14:textId="02F00E83" w:rsidR="000E199F" w:rsidRPr="00594D65" w:rsidRDefault="004F2AD7" w:rsidP="004F2AD7">
      <w:pPr>
        <w:pStyle w:val="Caption"/>
        <w:rPr>
          <w:lang w:val="fr-FR"/>
        </w:rPr>
      </w:pPr>
      <w:bookmarkStart w:id="106" w:name="_Toc208654725"/>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7</w:t>
      </w:r>
      <w:r w:rsidR="00266F65">
        <w:rPr>
          <w:lang w:val="fr-FR"/>
        </w:rPr>
        <w:fldChar w:fldCharType="end"/>
      </w:r>
      <w:r w:rsidRPr="00594D65">
        <w:rPr>
          <w:lang w:val="fr-FR"/>
        </w:rPr>
        <w:t>: Carte climatique du gouvernorat de Sidi Bouzid (Source : Carte bioclimatique de la Tunisie)</w:t>
      </w:r>
      <w:bookmarkEnd w:id="106"/>
    </w:p>
    <w:p w14:paraId="637625EB" w14:textId="0A2080D7" w:rsidR="008F2390" w:rsidRPr="00594D65" w:rsidRDefault="008F2390" w:rsidP="0023555F">
      <w:pPr>
        <w:spacing w:before="240" w:after="240" w:line="360" w:lineRule="auto"/>
        <w:jc w:val="both"/>
      </w:pPr>
      <w:r w:rsidRPr="00594D65">
        <w:t>Selon la classification du système Köppen-Geiger</w:t>
      </w:r>
      <w:r w:rsidR="00005DF3" w:rsidRPr="00594D65">
        <w:rPr>
          <w:rStyle w:val="FootnoteReference"/>
        </w:rPr>
        <w:footnoteReference w:id="5"/>
      </w:r>
      <w:r w:rsidRPr="00594D65">
        <w:t xml:space="preserve">, le climat </w:t>
      </w:r>
      <w:r w:rsidR="004C5004" w:rsidRPr="00594D65">
        <w:t xml:space="preserve">d’El </w:t>
      </w:r>
      <w:proofErr w:type="spellStart"/>
      <w:r w:rsidR="004C5004" w:rsidRPr="00594D65">
        <w:t>Khobna</w:t>
      </w:r>
      <w:proofErr w:type="spellEnd"/>
      <w:r w:rsidRPr="00594D65">
        <w:t xml:space="preserve"> est considéré comme étant de type </w:t>
      </w:r>
      <w:proofErr w:type="spellStart"/>
      <w:r w:rsidRPr="00594D65">
        <w:t>BWh</w:t>
      </w:r>
      <w:proofErr w:type="spellEnd"/>
      <w:r w:rsidR="004C5004" w:rsidRPr="00594D65">
        <w:t xml:space="preserve">, à savoir : </w:t>
      </w:r>
    </w:p>
    <w:p w14:paraId="46998E20" w14:textId="77777777" w:rsidR="008F2390" w:rsidRPr="00594D65" w:rsidRDefault="008F2390" w:rsidP="0023555F">
      <w:pPr>
        <w:pStyle w:val="ListParagraph"/>
        <w:numPr>
          <w:ilvl w:val="0"/>
          <w:numId w:val="2"/>
        </w:numPr>
        <w:tabs>
          <w:tab w:val="left" w:pos="1284"/>
        </w:tabs>
        <w:spacing w:before="240" w:after="240"/>
        <w:jc w:val="both"/>
      </w:pPr>
      <w:proofErr w:type="gramStart"/>
      <w:r w:rsidRPr="00594D65">
        <w:t>B:</w:t>
      </w:r>
      <w:proofErr w:type="gramEnd"/>
      <w:r w:rsidRPr="00594D65">
        <w:t xml:space="preserve"> Climat aride</w:t>
      </w:r>
    </w:p>
    <w:p w14:paraId="0BEE2EBB" w14:textId="77777777" w:rsidR="008F2390" w:rsidRPr="00594D65" w:rsidRDefault="008F2390" w:rsidP="0023555F">
      <w:pPr>
        <w:pStyle w:val="ListParagraph"/>
        <w:numPr>
          <w:ilvl w:val="0"/>
          <w:numId w:val="2"/>
        </w:numPr>
        <w:tabs>
          <w:tab w:val="left" w:pos="1284"/>
        </w:tabs>
        <w:spacing w:before="240" w:after="240"/>
        <w:jc w:val="both"/>
      </w:pPr>
      <w:r w:rsidRPr="00594D65">
        <w:t>W : Climat désertique</w:t>
      </w:r>
    </w:p>
    <w:p w14:paraId="4B836BE3" w14:textId="77777777" w:rsidR="008F2390" w:rsidRPr="00594D65" w:rsidRDefault="008F2390" w:rsidP="0023555F">
      <w:pPr>
        <w:pStyle w:val="ListParagraph"/>
        <w:numPr>
          <w:ilvl w:val="0"/>
          <w:numId w:val="2"/>
        </w:numPr>
        <w:tabs>
          <w:tab w:val="left" w:pos="1284"/>
        </w:tabs>
        <w:spacing w:before="240" w:after="240"/>
        <w:jc w:val="both"/>
      </w:pPr>
      <w:proofErr w:type="gramStart"/>
      <w:r w:rsidRPr="00594D65">
        <w:t>h</w:t>
      </w:r>
      <w:proofErr w:type="gramEnd"/>
      <w:r w:rsidRPr="00594D65">
        <w:t xml:space="preserve"> : Climat chaud</w:t>
      </w:r>
    </w:p>
    <w:p w14:paraId="0BCEC6E6" w14:textId="77777777" w:rsidR="008F2390" w:rsidRPr="00594D65" w:rsidRDefault="008F2390" w:rsidP="0023555F">
      <w:pPr>
        <w:pStyle w:val="ListParagraph"/>
        <w:numPr>
          <w:ilvl w:val="0"/>
          <w:numId w:val="2"/>
        </w:numPr>
        <w:tabs>
          <w:tab w:val="left" w:pos="1284"/>
        </w:tabs>
        <w:spacing w:before="240" w:after="240"/>
        <w:jc w:val="both"/>
      </w:pPr>
      <w:proofErr w:type="gramStart"/>
      <w:r w:rsidRPr="00594D65">
        <w:t>k</w:t>
      </w:r>
      <w:proofErr w:type="gramEnd"/>
      <w:r w:rsidRPr="00594D65">
        <w:t> : Aride froid</w:t>
      </w:r>
    </w:p>
    <w:p w14:paraId="6BDC1E5C" w14:textId="77777777" w:rsidR="004C5004" w:rsidRDefault="004C5004" w:rsidP="004C5004">
      <w:pPr>
        <w:tabs>
          <w:tab w:val="left" w:pos="1284"/>
        </w:tabs>
        <w:spacing w:before="240" w:after="240"/>
        <w:jc w:val="both"/>
      </w:pPr>
    </w:p>
    <w:p w14:paraId="194AB7BD" w14:textId="77777777" w:rsidR="00B970B1" w:rsidRDefault="00B970B1" w:rsidP="004C5004">
      <w:pPr>
        <w:tabs>
          <w:tab w:val="left" w:pos="1284"/>
        </w:tabs>
        <w:spacing w:before="240" w:after="240"/>
        <w:jc w:val="both"/>
      </w:pPr>
    </w:p>
    <w:p w14:paraId="1DF269C5" w14:textId="77777777" w:rsidR="00B970B1" w:rsidRPr="00594D65" w:rsidRDefault="00B970B1" w:rsidP="004C5004">
      <w:pPr>
        <w:tabs>
          <w:tab w:val="left" w:pos="1284"/>
        </w:tabs>
        <w:spacing w:before="240" w:after="240"/>
        <w:jc w:val="both"/>
      </w:pPr>
    </w:p>
    <w:p w14:paraId="2FF34062" w14:textId="76859625" w:rsidR="004C5004" w:rsidRPr="00594D65" w:rsidRDefault="008352E4" w:rsidP="004C5004">
      <w:pPr>
        <w:tabs>
          <w:tab w:val="left" w:pos="1284"/>
        </w:tabs>
        <w:spacing w:before="240" w:after="240"/>
        <w:jc w:val="both"/>
      </w:pPr>
      <w:r w:rsidRPr="00594D65">
        <w:t>Comme présenté dans le tableau ci-dessous (</w:t>
      </w:r>
      <w:r w:rsidRPr="00594D65">
        <w:fldChar w:fldCharType="begin"/>
      </w:r>
      <w:r w:rsidRPr="00594D65">
        <w:instrText xml:space="preserve"> REF _Ref201218457 \h </w:instrText>
      </w:r>
      <w:r w:rsidR="00092E62" w:rsidRPr="00594D65">
        <w:instrText xml:space="preserve"> \* MERGEFORMAT </w:instrText>
      </w:r>
      <w:r w:rsidRPr="00594D65">
        <w:fldChar w:fldCharType="separate"/>
      </w:r>
      <w:r w:rsidR="00424DDA" w:rsidRPr="00594D65">
        <w:t xml:space="preserve">Tableau </w:t>
      </w:r>
      <w:r w:rsidR="007472C4" w:rsidRPr="00594D65">
        <w:t>7 :</w:t>
      </w:r>
      <w:r w:rsidR="00424DDA" w:rsidRPr="00594D65">
        <w:t xml:space="preserve"> Classification de Köppen-Geiger</w:t>
      </w:r>
      <w:r w:rsidRPr="00594D65">
        <w:fldChar w:fldCharType="end"/>
      </w:r>
      <w:r w:rsidRPr="00594D65">
        <w:t>)</w:t>
      </w:r>
      <w:bookmarkStart w:id="107" w:name="_Ref201218457"/>
      <w:bookmarkStart w:id="108" w:name="_Toc204931729"/>
    </w:p>
    <w:bookmarkEnd w:id="107"/>
    <w:bookmarkEnd w:id="108"/>
    <w:p w14:paraId="6EB66DB4" w14:textId="5F3F0B55" w:rsidR="008352E4" w:rsidRPr="00594D65" w:rsidRDefault="008352E4" w:rsidP="004C5004">
      <w:pPr>
        <w:pStyle w:val="Caption"/>
        <w:keepNext/>
        <w:spacing w:before="240" w:after="240"/>
        <w:rPr>
          <w:rFonts w:ascii="Book Antiqua" w:hAnsi="Book Antiqua"/>
          <w:lang w:val="fr-FR"/>
        </w:rPr>
      </w:pPr>
    </w:p>
    <w:p w14:paraId="1EAD8C1D" w14:textId="65967614" w:rsidR="004F2AD7" w:rsidRPr="00F777AC" w:rsidRDefault="004F2AD7" w:rsidP="004F2AD7">
      <w:pPr>
        <w:pStyle w:val="Caption"/>
        <w:keepNext/>
        <w:rPr>
          <w:i w:val="0"/>
          <w:iCs w:val="0"/>
          <w:lang w:val="fr-FR"/>
        </w:rPr>
      </w:pPr>
      <w:bookmarkStart w:id="109" w:name="_Toc207402877"/>
      <w:r w:rsidRPr="00F777AC">
        <w:rPr>
          <w:i w:val="0"/>
          <w:iCs w:val="0"/>
          <w:lang w:val="fr-FR"/>
        </w:rPr>
        <w:t xml:space="preserve">Table </w:t>
      </w:r>
      <w:r w:rsidRPr="00F777AC">
        <w:rPr>
          <w:i w:val="0"/>
          <w:iCs w:val="0"/>
          <w:lang w:val="fr-FR"/>
        </w:rPr>
        <w:fldChar w:fldCharType="begin"/>
      </w:r>
      <w:r w:rsidRPr="00F777AC">
        <w:rPr>
          <w:i w:val="0"/>
          <w:iCs w:val="0"/>
          <w:lang w:val="fr-FR"/>
        </w:rPr>
        <w:instrText xml:space="preserve"> SEQ Table \* ARABIC </w:instrText>
      </w:r>
      <w:r w:rsidRPr="00F777AC">
        <w:rPr>
          <w:i w:val="0"/>
          <w:iCs w:val="0"/>
          <w:lang w:val="fr-FR"/>
        </w:rPr>
        <w:fldChar w:fldCharType="separate"/>
      </w:r>
      <w:r w:rsidR="00C36D29">
        <w:rPr>
          <w:i w:val="0"/>
          <w:iCs w:val="0"/>
          <w:noProof/>
          <w:lang w:val="fr-FR"/>
        </w:rPr>
        <w:t>11</w:t>
      </w:r>
      <w:r w:rsidRPr="00F777AC">
        <w:rPr>
          <w:i w:val="0"/>
          <w:iCs w:val="0"/>
          <w:lang w:val="fr-FR"/>
        </w:rPr>
        <w:fldChar w:fldCharType="end"/>
      </w:r>
      <w:r w:rsidRPr="00F777AC">
        <w:rPr>
          <w:i w:val="0"/>
          <w:iCs w:val="0"/>
          <w:lang w:val="fr-FR"/>
        </w:rPr>
        <w:t>: Classification de Köppen-Geiger</w:t>
      </w:r>
      <w:bookmarkEnd w:id="109"/>
    </w:p>
    <w:tbl>
      <w:tblPr>
        <w:tblW w:w="7151" w:type="dxa"/>
        <w:jc w:val="center"/>
        <w:tblCellMar>
          <w:left w:w="70" w:type="dxa"/>
          <w:right w:w="70" w:type="dxa"/>
        </w:tblCellMar>
        <w:tblLook w:val="04A0" w:firstRow="1" w:lastRow="0" w:firstColumn="1" w:lastColumn="0" w:noHBand="0" w:noVBand="1"/>
      </w:tblPr>
      <w:tblGrid>
        <w:gridCol w:w="1696"/>
        <w:gridCol w:w="1165"/>
        <w:gridCol w:w="4290"/>
      </w:tblGrid>
      <w:tr w:rsidR="004C5004" w:rsidRPr="00594D65" w14:paraId="26D3394E" w14:textId="77777777" w:rsidTr="00670CF0">
        <w:trPr>
          <w:trHeight w:val="211"/>
          <w:jc w:val="center"/>
        </w:trPr>
        <w:tc>
          <w:tcPr>
            <w:tcW w:w="1696"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2AA19B78" w14:textId="77777777" w:rsidR="004C5004" w:rsidRPr="00594D65" w:rsidRDefault="004C5004" w:rsidP="00670CF0">
            <w:pPr>
              <w:widowControl/>
              <w:suppressAutoHyphens w:val="0"/>
              <w:autoSpaceDE/>
              <w:autoSpaceDN/>
              <w:rPr>
                <w:rFonts w:cs="Calibri"/>
                <w:color w:val="FFFFFF"/>
                <w:sz w:val="18"/>
                <w:szCs w:val="18"/>
                <w:lang w:eastAsia="fr-FR"/>
              </w:rPr>
            </w:pPr>
            <w:r w:rsidRPr="00594D65">
              <w:rPr>
                <w:rFonts w:cs="Calibri"/>
                <w:color w:val="FFFFFF"/>
                <w:sz w:val="18"/>
                <w:szCs w:val="18"/>
                <w:lang w:eastAsia="fr-FR"/>
              </w:rPr>
              <w:t>Classification</w:t>
            </w:r>
          </w:p>
        </w:tc>
        <w:tc>
          <w:tcPr>
            <w:tcW w:w="1165" w:type="dxa"/>
            <w:tcBorders>
              <w:top w:val="single" w:sz="4" w:space="0" w:color="auto"/>
              <w:left w:val="nil"/>
              <w:bottom w:val="single" w:sz="4" w:space="0" w:color="auto"/>
              <w:right w:val="single" w:sz="4" w:space="0" w:color="auto"/>
            </w:tcBorders>
            <w:shd w:val="clear" w:color="000000" w:fill="000000"/>
            <w:vAlign w:val="center"/>
            <w:hideMark/>
          </w:tcPr>
          <w:p w14:paraId="14D61D64" w14:textId="77777777" w:rsidR="004C5004" w:rsidRPr="00594D65" w:rsidRDefault="004C5004" w:rsidP="00670CF0">
            <w:pPr>
              <w:widowControl/>
              <w:suppressAutoHyphens w:val="0"/>
              <w:autoSpaceDE/>
              <w:autoSpaceDN/>
              <w:rPr>
                <w:rFonts w:cs="Calibri"/>
                <w:color w:val="FFFFFF"/>
                <w:sz w:val="18"/>
                <w:szCs w:val="18"/>
                <w:lang w:eastAsia="fr-FR"/>
              </w:rPr>
            </w:pPr>
            <w:r w:rsidRPr="00594D65">
              <w:rPr>
                <w:rFonts w:cs="Calibri"/>
                <w:color w:val="FFFFFF"/>
                <w:sz w:val="18"/>
                <w:szCs w:val="18"/>
                <w:lang w:eastAsia="fr-FR"/>
              </w:rPr>
              <w:t>Köppen-Geiger</w:t>
            </w:r>
          </w:p>
        </w:tc>
        <w:tc>
          <w:tcPr>
            <w:tcW w:w="4290" w:type="dxa"/>
            <w:tcBorders>
              <w:top w:val="single" w:sz="4" w:space="0" w:color="auto"/>
              <w:left w:val="nil"/>
              <w:bottom w:val="single" w:sz="4" w:space="0" w:color="auto"/>
              <w:right w:val="single" w:sz="4" w:space="0" w:color="auto"/>
            </w:tcBorders>
            <w:shd w:val="clear" w:color="000000" w:fill="000000"/>
            <w:vAlign w:val="center"/>
            <w:hideMark/>
          </w:tcPr>
          <w:p w14:paraId="75325426" w14:textId="77777777" w:rsidR="004C5004" w:rsidRPr="00594D65" w:rsidRDefault="004C5004" w:rsidP="00670CF0">
            <w:pPr>
              <w:widowControl/>
              <w:suppressAutoHyphens w:val="0"/>
              <w:autoSpaceDE/>
              <w:autoSpaceDN/>
              <w:rPr>
                <w:rFonts w:cs="Calibri"/>
                <w:color w:val="FFFFFF"/>
                <w:sz w:val="18"/>
                <w:szCs w:val="18"/>
                <w:lang w:eastAsia="fr-FR"/>
              </w:rPr>
            </w:pPr>
            <w:r w:rsidRPr="00594D65">
              <w:rPr>
                <w:rFonts w:cs="Calibri"/>
                <w:color w:val="FFFFFF"/>
                <w:sz w:val="18"/>
                <w:szCs w:val="18"/>
                <w:lang w:eastAsia="fr-FR"/>
              </w:rPr>
              <w:t>Exemples</w:t>
            </w:r>
          </w:p>
        </w:tc>
      </w:tr>
      <w:tr w:rsidR="004C5004" w:rsidRPr="00FF3B05" w14:paraId="65AF88C4" w14:textId="77777777" w:rsidTr="00670CF0">
        <w:trPr>
          <w:trHeight w:val="608"/>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104A36C9" w14:textId="77777777" w:rsidR="004C5004" w:rsidRPr="00594D65" w:rsidRDefault="004C5004" w:rsidP="00670CF0">
            <w:pPr>
              <w:widowControl/>
              <w:suppressAutoHyphens w:val="0"/>
              <w:autoSpaceDE/>
              <w:autoSpaceDN/>
              <w:rPr>
                <w:rFonts w:cs="Calibri"/>
                <w:sz w:val="18"/>
                <w:szCs w:val="18"/>
                <w:lang w:eastAsia="fr-FR"/>
              </w:rPr>
            </w:pPr>
            <w:r w:rsidRPr="00594D65">
              <w:rPr>
                <w:rFonts w:cs="Calibri"/>
                <w:sz w:val="18"/>
                <w:szCs w:val="18"/>
                <w:lang w:eastAsia="fr-FR"/>
              </w:rPr>
              <w:t>Climat chaud du désert</w:t>
            </w:r>
          </w:p>
        </w:tc>
        <w:tc>
          <w:tcPr>
            <w:tcW w:w="1165" w:type="dxa"/>
            <w:tcBorders>
              <w:top w:val="nil"/>
              <w:left w:val="nil"/>
              <w:bottom w:val="single" w:sz="4" w:space="0" w:color="auto"/>
              <w:right w:val="single" w:sz="4" w:space="0" w:color="auto"/>
            </w:tcBorders>
            <w:shd w:val="clear" w:color="000000" w:fill="FFFFFF"/>
            <w:hideMark/>
          </w:tcPr>
          <w:p w14:paraId="0A248182" w14:textId="77777777" w:rsidR="004C5004" w:rsidRPr="00594D65" w:rsidRDefault="004C5004" w:rsidP="00670CF0">
            <w:pPr>
              <w:widowControl/>
              <w:suppressAutoHyphens w:val="0"/>
              <w:autoSpaceDE/>
              <w:autoSpaceDN/>
              <w:rPr>
                <w:rFonts w:cs="Calibri"/>
                <w:sz w:val="18"/>
                <w:szCs w:val="18"/>
                <w:lang w:eastAsia="fr-FR"/>
              </w:rPr>
            </w:pPr>
            <w:proofErr w:type="spellStart"/>
            <w:r w:rsidRPr="00594D65">
              <w:rPr>
                <w:rFonts w:cs="Calibri"/>
                <w:sz w:val="18"/>
                <w:szCs w:val="18"/>
                <w:lang w:eastAsia="fr-FR"/>
              </w:rPr>
              <w:t>BWh</w:t>
            </w:r>
            <w:proofErr w:type="spellEnd"/>
          </w:p>
        </w:tc>
        <w:tc>
          <w:tcPr>
            <w:tcW w:w="4290" w:type="dxa"/>
            <w:tcBorders>
              <w:top w:val="nil"/>
              <w:left w:val="nil"/>
              <w:bottom w:val="single" w:sz="4" w:space="0" w:color="auto"/>
              <w:right w:val="single" w:sz="4" w:space="0" w:color="auto"/>
            </w:tcBorders>
            <w:shd w:val="clear" w:color="000000" w:fill="FFFFFF"/>
            <w:hideMark/>
          </w:tcPr>
          <w:p w14:paraId="35890C74" w14:textId="77777777" w:rsidR="004C5004" w:rsidRPr="00B970B1" w:rsidRDefault="004C5004" w:rsidP="00670CF0">
            <w:pPr>
              <w:widowControl/>
              <w:suppressAutoHyphens w:val="0"/>
              <w:autoSpaceDE/>
              <w:autoSpaceDN/>
              <w:rPr>
                <w:rFonts w:cs="Calibri"/>
                <w:sz w:val="18"/>
                <w:szCs w:val="18"/>
                <w:lang w:val="es-ES" w:eastAsia="fr-FR"/>
              </w:rPr>
            </w:pPr>
            <w:r w:rsidRPr="00B970B1">
              <w:rPr>
                <w:rFonts w:cs="Calibri"/>
                <w:sz w:val="18"/>
                <w:szCs w:val="18"/>
                <w:lang w:val="es-ES" w:eastAsia="fr-FR"/>
              </w:rPr>
              <w:t>Meknassy, Regueb, El Mezzouna, Omrane, El Boua</w:t>
            </w:r>
          </w:p>
        </w:tc>
      </w:tr>
      <w:tr w:rsidR="004C5004" w:rsidRPr="00594D65" w14:paraId="0E2A97B7" w14:textId="77777777" w:rsidTr="00670CF0">
        <w:trPr>
          <w:trHeight w:val="608"/>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1A1EC41C" w14:textId="77777777" w:rsidR="004C5004" w:rsidRPr="00594D65" w:rsidRDefault="004C5004" w:rsidP="00670CF0">
            <w:pPr>
              <w:widowControl/>
              <w:suppressAutoHyphens w:val="0"/>
              <w:autoSpaceDE/>
              <w:autoSpaceDN/>
              <w:rPr>
                <w:rFonts w:cs="Calibri"/>
                <w:sz w:val="18"/>
                <w:szCs w:val="18"/>
                <w:lang w:eastAsia="fr-FR"/>
              </w:rPr>
            </w:pPr>
            <w:r w:rsidRPr="00594D65">
              <w:rPr>
                <w:rFonts w:cs="Calibri"/>
                <w:sz w:val="18"/>
                <w:szCs w:val="18"/>
                <w:lang w:eastAsia="fr-FR"/>
              </w:rPr>
              <w:t>Climats froids du désert</w:t>
            </w:r>
          </w:p>
        </w:tc>
        <w:tc>
          <w:tcPr>
            <w:tcW w:w="1165" w:type="dxa"/>
            <w:tcBorders>
              <w:top w:val="nil"/>
              <w:left w:val="nil"/>
              <w:bottom w:val="single" w:sz="4" w:space="0" w:color="auto"/>
              <w:right w:val="single" w:sz="4" w:space="0" w:color="auto"/>
            </w:tcBorders>
            <w:shd w:val="clear" w:color="000000" w:fill="FFFFFF"/>
            <w:hideMark/>
          </w:tcPr>
          <w:p w14:paraId="29563825" w14:textId="77777777" w:rsidR="004C5004" w:rsidRPr="00594D65" w:rsidRDefault="004C5004" w:rsidP="00670CF0">
            <w:pPr>
              <w:widowControl/>
              <w:suppressAutoHyphens w:val="0"/>
              <w:autoSpaceDE/>
              <w:autoSpaceDN/>
              <w:rPr>
                <w:rFonts w:cs="Calibri"/>
                <w:sz w:val="18"/>
                <w:szCs w:val="18"/>
                <w:lang w:eastAsia="fr-FR"/>
              </w:rPr>
            </w:pPr>
            <w:proofErr w:type="spellStart"/>
            <w:r w:rsidRPr="00594D65">
              <w:rPr>
                <w:rFonts w:cs="Calibri"/>
                <w:sz w:val="18"/>
                <w:szCs w:val="18"/>
                <w:lang w:eastAsia="fr-FR"/>
              </w:rPr>
              <w:t>BWk</w:t>
            </w:r>
            <w:proofErr w:type="spellEnd"/>
          </w:p>
        </w:tc>
        <w:tc>
          <w:tcPr>
            <w:tcW w:w="4290" w:type="dxa"/>
            <w:tcBorders>
              <w:top w:val="nil"/>
              <w:left w:val="nil"/>
              <w:bottom w:val="single" w:sz="4" w:space="0" w:color="auto"/>
              <w:right w:val="single" w:sz="4" w:space="0" w:color="auto"/>
            </w:tcBorders>
            <w:shd w:val="clear" w:color="000000" w:fill="FFFFFF"/>
            <w:hideMark/>
          </w:tcPr>
          <w:p w14:paraId="6BB4B257" w14:textId="77777777" w:rsidR="004C5004" w:rsidRPr="00594D65" w:rsidRDefault="004C5004" w:rsidP="00670CF0">
            <w:pPr>
              <w:widowControl/>
              <w:suppressAutoHyphens w:val="0"/>
              <w:autoSpaceDE/>
              <w:autoSpaceDN/>
              <w:rPr>
                <w:rFonts w:cs="Calibri"/>
                <w:sz w:val="18"/>
                <w:szCs w:val="18"/>
                <w:lang w:eastAsia="fr-FR"/>
              </w:rPr>
            </w:pPr>
            <w:r w:rsidRPr="00594D65">
              <w:rPr>
                <w:rFonts w:cs="Calibri"/>
                <w:sz w:val="18"/>
                <w:szCs w:val="18"/>
                <w:lang w:eastAsia="fr-FR"/>
              </w:rPr>
              <w:t>Sidi Bouzid, </w:t>
            </w:r>
            <w:proofErr w:type="spellStart"/>
            <w:r w:rsidRPr="00594D65">
              <w:rPr>
                <w:rFonts w:cs="Calibri"/>
                <w:sz w:val="18"/>
                <w:szCs w:val="18"/>
                <w:lang w:eastAsia="fr-FR"/>
              </w:rPr>
              <w:t>Cebbala</w:t>
            </w:r>
            <w:proofErr w:type="spellEnd"/>
            <w:r w:rsidRPr="00594D65">
              <w:rPr>
                <w:rFonts w:cs="Calibri"/>
                <w:sz w:val="18"/>
                <w:szCs w:val="18"/>
                <w:lang w:eastAsia="fr-FR"/>
              </w:rPr>
              <w:t>, </w:t>
            </w:r>
            <w:proofErr w:type="spellStart"/>
            <w:r w:rsidRPr="00594D65">
              <w:rPr>
                <w:rFonts w:cs="Calibri"/>
                <w:sz w:val="18"/>
                <w:szCs w:val="18"/>
                <w:lang w:eastAsia="fr-FR"/>
              </w:rPr>
              <w:t>Lessouda</w:t>
            </w:r>
            <w:proofErr w:type="spellEnd"/>
            <w:r w:rsidRPr="00594D65">
              <w:rPr>
                <w:rFonts w:cs="Calibri"/>
                <w:sz w:val="18"/>
                <w:szCs w:val="18"/>
                <w:lang w:eastAsia="fr-FR"/>
              </w:rPr>
              <w:t>, </w:t>
            </w:r>
            <w:proofErr w:type="spellStart"/>
            <w:r w:rsidRPr="00594D65">
              <w:rPr>
                <w:rFonts w:cs="Calibri"/>
                <w:sz w:val="18"/>
                <w:szCs w:val="18"/>
                <w:lang w:eastAsia="fr-FR"/>
              </w:rPr>
              <w:t>Faid</w:t>
            </w:r>
            <w:proofErr w:type="spellEnd"/>
          </w:p>
        </w:tc>
      </w:tr>
      <w:tr w:rsidR="004C5004" w:rsidRPr="00594D65" w14:paraId="734DE851" w14:textId="77777777" w:rsidTr="00670CF0">
        <w:trPr>
          <w:trHeight w:val="608"/>
          <w:jc w:val="center"/>
        </w:trPr>
        <w:tc>
          <w:tcPr>
            <w:tcW w:w="1696" w:type="dxa"/>
            <w:tcBorders>
              <w:top w:val="nil"/>
              <w:left w:val="single" w:sz="4" w:space="0" w:color="auto"/>
              <w:bottom w:val="single" w:sz="4" w:space="0" w:color="auto"/>
              <w:right w:val="single" w:sz="4" w:space="0" w:color="auto"/>
            </w:tcBorders>
            <w:shd w:val="clear" w:color="000000" w:fill="FFFFFF"/>
            <w:hideMark/>
          </w:tcPr>
          <w:p w14:paraId="130AEE5F" w14:textId="77777777" w:rsidR="004C5004" w:rsidRPr="00594D65" w:rsidRDefault="004C5004" w:rsidP="00670CF0">
            <w:pPr>
              <w:widowControl/>
              <w:suppressAutoHyphens w:val="0"/>
              <w:autoSpaceDE/>
              <w:autoSpaceDN/>
              <w:rPr>
                <w:rFonts w:cs="Calibri"/>
                <w:sz w:val="18"/>
                <w:szCs w:val="18"/>
                <w:lang w:eastAsia="fr-FR"/>
              </w:rPr>
            </w:pPr>
            <w:r w:rsidRPr="00594D65">
              <w:rPr>
                <w:rFonts w:cs="Calibri"/>
                <w:sz w:val="18"/>
                <w:szCs w:val="18"/>
                <w:lang w:eastAsia="fr-FR"/>
              </w:rPr>
              <w:t>Climats froids semi-arides</w:t>
            </w:r>
          </w:p>
        </w:tc>
        <w:tc>
          <w:tcPr>
            <w:tcW w:w="1165" w:type="dxa"/>
            <w:tcBorders>
              <w:top w:val="nil"/>
              <w:left w:val="nil"/>
              <w:bottom w:val="single" w:sz="4" w:space="0" w:color="auto"/>
              <w:right w:val="single" w:sz="4" w:space="0" w:color="auto"/>
            </w:tcBorders>
            <w:shd w:val="clear" w:color="000000" w:fill="FFFFFF"/>
            <w:hideMark/>
          </w:tcPr>
          <w:p w14:paraId="25677068" w14:textId="77777777" w:rsidR="004C5004" w:rsidRPr="00594D65" w:rsidRDefault="004C5004" w:rsidP="00670CF0">
            <w:pPr>
              <w:widowControl/>
              <w:suppressAutoHyphens w:val="0"/>
              <w:autoSpaceDE/>
              <w:autoSpaceDN/>
              <w:rPr>
                <w:rFonts w:cs="Calibri"/>
                <w:sz w:val="18"/>
                <w:szCs w:val="18"/>
                <w:lang w:eastAsia="fr-FR"/>
              </w:rPr>
            </w:pPr>
            <w:proofErr w:type="spellStart"/>
            <w:r w:rsidRPr="00594D65">
              <w:rPr>
                <w:rFonts w:cs="Calibri"/>
                <w:sz w:val="18"/>
                <w:szCs w:val="18"/>
                <w:lang w:eastAsia="fr-FR"/>
              </w:rPr>
              <w:t>BSk</w:t>
            </w:r>
            <w:proofErr w:type="spellEnd"/>
          </w:p>
        </w:tc>
        <w:tc>
          <w:tcPr>
            <w:tcW w:w="4290" w:type="dxa"/>
            <w:tcBorders>
              <w:top w:val="nil"/>
              <w:left w:val="nil"/>
              <w:bottom w:val="single" w:sz="4" w:space="0" w:color="auto"/>
              <w:right w:val="single" w:sz="4" w:space="0" w:color="auto"/>
            </w:tcBorders>
            <w:shd w:val="clear" w:color="000000" w:fill="FFFFFF"/>
            <w:hideMark/>
          </w:tcPr>
          <w:p w14:paraId="0C4FFA9C" w14:textId="77777777" w:rsidR="004C5004" w:rsidRPr="00594D65" w:rsidRDefault="004C5004" w:rsidP="00670CF0">
            <w:pPr>
              <w:widowControl/>
              <w:suppressAutoHyphens w:val="0"/>
              <w:autoSpaceDE/>
              <w:autoSpaceDN/>
              <w:rPr>
                <w:rFonts w:cs="Calibri"/>
                <w:sz w:val="18"/>
                <w:szCs w:val="18"/>
                <w:lang w:eastAsia="fr-FR"/>
              </w:rPr>
            </w:pPr>
            <w:r w:rsidRPr="00594D65">
              <w:rPr>
                <w:rFonts w:cs="Calibri"/>
                <w:sz w:val="18"/>
                <w:szCs w:val="18"/>
                <w:lang w:eastAsia="fr-FR"/>
              </w:rPr>
              <w:t xml:space="preserve">El </w:t>
            </w:r>
            <w:proofErr w:type="spellStart"/>
            <w:r w:rsidRPr="00594D65">
              <w:rPr>
                <w:rFonts w:cs="Calibri"/>
                <w:sz w:val="18"/>
                <w:szCs w:val="18"/>
                <w:lang w:eastAsia="fr-FR"/>
              </w:rPr>
              <w:t>Makarem</w:t>
            </w:r>
            <w:proofErr w:type="spellEnd"/>
            <w:r w:rsidRPr="00594D65">
              <w:rPr>
                <w:rFonts w:cs="Calibri"/>
                <w:sz w:val="18"/>
                <w:szCs w:val="18"/>
                <w:lang w:eastAsia="fr-FR"/>
              </w:rPr>
              <w:t>, </w:t>
            </w:r>
            <w:proofErr w:type="spellStart"/>
            <w:r w:rsidRPr="00594D65">
              <w:rPr>
                <w:rFonts w:cs="Calibri"/>
                <w:sz w:val="18"/>
                <w:szCs w:val="18"/>
                <w:lang w:eastAsia="fr-FR"/>
              </w:rPr>
              <w:t>Jelma</w:t>
            </w:r>
            <w:proofErr w:type="spellEnd"/>
          </w:p>
        </w:tc>
      </w:tr>
    </w:tbl>
    <w:p w14:paraId="457B6A16" w14:textId="77777777" w:rsidR="004C5004" w:rsidRPr="00594D65" w:rsidRDefault="004C5004" w:rsidP="004C5004"/>
    <w:p w14:paraId="5AC2EE37" w14:textId="77777777" w:rsidR="008F2390" w:rsidRPr="00594D65" w:rsidRDefault="008F2390" w:rsidP="0023555F">
      <w:pPr>
        <w:tabs>
          <w:tab w:val="left" w:pos="1284"/>
        </w:tabs>
        <w:spacing w:before="240" w:after="240"/>
        <w:jc w:val="both"/>
      </w:pPr>
      <w:r w:rsidRPr="00594D65">
        <w:t xml:space="preserve">Dans ce cas le site de projet est classé comme étant un climat de </w:t>
      </w:r>
      <w:proofErr w:type="spellStart"/>
      <w:r w:rsidRPr="00594D65">
        <w:t>BWh</w:t>
      </w:r>
      <w:proofErr w:type="spellEnd"/>
      <w:r w:rsidRPr="00594D65">
        <w:t>, c’est un climat chaud du désert</w:t>
      </w:r>
    </w:p>
    <w:p w14:paraId="2C636338" w14:textId="05025961" w:rsidR="0019590E" w:rsidRPr="00594D65" w:rsidRDefault="0019590E" w:rsidP="00335249">
      <w:pPr>
        <w:pStyle w:val="Heading4"/>
      </w:pPr>
      <w:r w:rsidRPr="00594D65">
        <w:t xml:space="preserve">Température </w:t>
      </w:r>
      <w:r w:rsidR="002906F5" w:rsidRPr="00594D65">
        <w:t>et climat</w:t>
      </w:r>
    </w:p>
    <w:p w14:paraId="020EEA9A" w14:textId="77777777" w:rsidR="004C5004" w:rsidRPr="00594D65" w:rsidRDefault="004C5004" w:rsidP="004C5004">
      <w:pPr>
        <w:pStyle w:val="Caption"/>
        <w:keepNext/>
        <w:spacing w:before="240" w:after="240"/>
        <w:jc w:val="both"/>
        <w:rPr>
          <w:rFonts w:ascii="Book Antiqua" w:eastAsia="Times New Roman" w:hAnsi="Book Antiqua" w:cs="Times New Roman"/>
          <w:i w:val="0"/>
          <w:iCs w:val="0"/>
          <w:color w:val="auto"/>
          <w:kern w:val="0"/>
          <w:sz w:val="22"/>
          <w:szCs w:val="22"/>
          <w:lang w:val="fr-FR"/>
          <w14:ligatures w14:val="none"/>
        </w:rPr>
      </w:pPr>
      <w:bookmarkStart w:id="110" w:name="_Ref201218540"/>
      <w:bookmarkStart w:id="111" w:name="_Toc204931730"/>
      <w:r w:rsidRPr="00594D65">
        <w:rPr>
          <w:rFonts w:ascii="Book Antiqua" w:eastAsia="Times New Roman" w:hAnsi="Book Antiqua" w:cs="Times New Roman"/>
          <w:i w:val="0"/>
          <w:iCs w:val="0"/>
          <w:color w:val="auto"/>
          <w:kern w:val="0"/>
          <w:sz w:val="22"/>
          <w:szCs w:val="22"/>
          <w:lang w:val="fr-FR"/>
          <w14:ligatures w14:val="none"/>
        </w:rPr>
        <w:t>La température moyenne annuelle dans la région est d'environ 20</w:t>
      </w:r>
      <w:r w:rsidRPr="00594D65">
        <w:rPr>
          <w:rFonts w:ascii="Times New Roman" w:eastAsia="Times New Roman" w:hAnsi="Times New Roman" w:cs="Times New Roman"/>
          <w:i w:val="0"/>
          <w:iCs w:val="0"/>
          <w:color w:val="auto"/>
          <w:kern w:val="0"/>
          <w:sz w:val="22"/>
          <w:szCs w:val="22"/>
          <w:lang w:val="fr-FR"/>
          <w14:ligatures w14:val="none"/>
        </w:rPr>
        <w:t> </w:t>
      </w:r>
      <w:r w:rsidRPr="00594D65">
        <w:rPr>
          <w:rFonts w:ascii="Book Antiqua" w:eastAsia="Times New Roman" w:hAnsi="Book Antiqua" w:cs="Book Antiqua"/>
          <w:i w:val="0"/>
          <w:iCs w:val="0"/>
          <w:color w:val="auto"/>
          <w:kern w:val="0"/>
          <w:sz w:val="22"/>
          <w:szCs w:val="22"/>
          <w:lang w:val="fr-FR"/>
          <w14:ligatures w14:val="none"/>
        </w:rPr>
        <w:t>°</w:t>
      </w:r>
      <w:r w:rsidRPr="00594D65">
        <w:rPr>
          <w:rFonts w:ascii="Book Antiqua" w:eastAsia="Times New Roman" w:hAnsi="Book Antiqua" w:cs="Times New Roman"/>
          <w:i w:val="0"/>
          <w:iCs w:val="0"/>
          <w:color w:val="auto"/>
          <w:kern w:val="0"/>
          <w:sz w:val="22"/>
          <w:szCs w:val="22"/>
          <w:lang w:val="fr-FR"/>
          <w14:ligatures w14:val="none"/>
        </w:rPr>
        <w:t>C. Les temp</w:t>
      </w:r>
      <w:r w:rsidRPr="00594D65">
        <w:rPr>
          <w:rFonts w:ascii="Book Antiqua" w:eastAsia="Times New Roman" w:hAnsi="Book Antiqua" w:cs="Book Antiqua"/>
          <w:i w:val="0"/>
          <w:iCs w:val="0"/>
          <w:color w:val="auto"/>
          <w:kern w:val="0"/>
          <w:sz w:val="22"/>
          <w:szCs w:val="22"/>
          <w:lang w:val="fr-FR"/>
          <w14:ligatures w14:val="none"/>
        </w:rPr>
        <w:t>é</w:t>
      </w:r>
      <w:r w:rsidRPr="00594D65">
        <w:rPr>
          <w:rFonts w:ascii="Book Antiqua" w:eastAsia="Times New Roman" w:hAnsi="Book Antiqua" w:cs="Times New Roman"/>
          <w:i w:val="0"/>
          <w:iCs w:val="0"/>
          <w:color w:val="auto"/>
          <w:kern w:val="0"/>
          <w:sz w:val="22"/>
          <w:szCs w:val="22"/>
          <w:lang w:val="fr-FR"/>
          <w14:ligatures w14:val="none"/>
        </w:rPr>
        <w:t>ratures maximales moyennes varient de 16</w:t>
      </w:r>
      <w:r w:rsidRPr="00594D65">
        <w:rPr>
          <w:rFonts w:ascii="Times New Roman" w:eastAsia="Times New Roman" w:hAnsi="Times New Roman" w:cs="Times New Roman"/>
          <w:i w:val="0"/>
          <w:iCs w:val="0"/>
          <w:color w:val="auto"/>
          <w:kern w:val="0"/>
          <w:sz w:val="22"/>
          <w:szCs w:val="22"/>
          <w:lang w:val="fr-FR"/>
          <w14:ligatures w14:val="none"/>
        </w:rPr>
        <w:t> </w:t>
      </w:r>
      <w:r w:rsidRPr="00594D65">
        <w:rPr>
          <w:rFonts w:ascii="Book Antiqua" w:eastAsia="Times New Roman" w:hAnsi="Book Antiqua" w:cs="Book Antiqua"/>
          <w:i w:val="0"/>
          <w:iCs w:val="0"/>
          <w:color w:val="auto"/>
          <w:kern w:val="0"/>
          <w:sz w:val="22"/>
          <w:szCs w:val="22"/>
          <w:lang w:val="fr-FR"/>
          <w14:ligatures w14:val="none"/>
        </w:rPr>
        <w:t>°</w:t>
      </w:r>
      <w:r w:rsidRPr="00594D65">
        <w:rPr>
          <w:rFonts w:ascii="Book Antiqua" w:eastAsia="Times New Roman" w:hAnsi="Book Antiqua" w:cs="Times New Roman"/>
          <w:i w:val="0"/>
          <w:iCs w:val="0"/>
          <w:color w:val="auto"/>
          <w:kern w:val="0"/>
          <w:sz w:val="22"/>
          <w:szCs w:val="22"/>
          <w:lang w:val="fr-FR"/>
          <w14:ligatures w14:val="none"/>
        </w:rPr>
        <w:t xml:space="preserve">C en janvier </w:t>
      </w:r>
      <w:r w:rsidRPr="00594D65">
        <w:rPr>
          <w:rFonts w:ascii="Book Antiqua" w:eastAsia="Times New Roman" w:hAnsi="Book Antiqua" w:cs="Book Antiqua"/>
          <w:i w:val="0"/>
          <w:iCs w:val="0"/>
          <w:color w:val="auto"/>
          <w:kern w:val="0"/>
          <w:sz w:val="22"/>
          <w:szCs w:val="22"/>
          <w:lang w:val="fr-FR"/>
          <w14:ligatures w14:val="none"/>
        </w:rPr>
        <w:t>à</w:t>
      </w:r>
      <w:r w:rsidRPr="00594D65">
        <w:rPr>
          <w:rFonts w:ascii="Book Antiqua" w:eastAsia="Times New Roman" w:hAnsi="Book Antiqua" w:cs="Times New Roman"/>
          <w:i w:val="0"/>
          <w:iCs w:val="0"/>
          <w:color w:val="auto"/>
          <w:kern w:val="0"/>
          <w:sz w:val="22"/>
          <w:szCs w:val="22"/>
          <w:lang w:val="fr-FR"/>
          <w14:ligatures w14:val="none"/>
        </w:rPr>
        <w:t xml:space="preserve"> 34</w:t>
      </w:r>
      <w:r w:rsidRPr="00594D65">
        <w:rPr>
          <w:rFonts w:ascii="Times New Roman" w:eastAsia="Times New Roman" w:hAnsi="Times New Roman" w:cs="Times New Roman"/>
          <w:i w:val="0"/>
          <w:iCs w:val="0"/>
          <w:color w:val="auto"/>
          <w:kern w:val="0"/>
          <w:sz w:val="22"/>
          <w:szCs w:val="22"/>
          <w:lang w:val="fr-FR"/>
          <w14:ligatures w14:val="none"/>
        </w:rPr>
        <w:t> </w:t>
      </w:r>
      <w:r w:rsidRPr="00594D65">
        <w:rPr>
          <w:rFonts w:ascii="Book Antiqua" w:eastAsia="Times New Roman" w:hAnsi="Book Antiqua" w:cs="Book Antiqua"/>
          <w:i w:val="0"/>
          <w:iCs w:val="0"/>
          <w:color w:val="auto"/>
          <w:kern w:val="0"/>
          <w:sz w:val="22"/>
          <w:szCs w:val="22"/>
          <w:lang w:val="fr-FR"/>
          <w14:ligatures w14:val="none"/>
        </w:rPr>
        <w:t>°</w:t>
      </w:r>
      <w:r w:rsidRPr="00594D65">
        <w:rPr>
          <w:rFonts w:ascii="Book Antiqua" w:eastAsia="Times New Roman" w:hAnsi="Book Antiqua" w:cs="Times New Roman"/>
          <w:i w:val="0"/>
          <w:iCs w:val="0"/>
          <w:color w:val="auto"/>
          <w:kern w:val="0"/>
          <w:sz w:val="22"/>
          <w:szCs w:val="22"/>
          <w:lang w:val="fr-FR"/>
          <w14:ligatures w14:val="none"/>
        </w:rPr>
        <w:t>C en juillet/ao</w:t>
      </w:r>
      <w:r w:rsidRPr="00594D65">
        <w:rPr>
          <w:rFonts w:ascii="Book Antiqua" w:eastAsia="Times New Roman" w:hAnsi="Book Antiqua" w:cs="Book Antiqua"/>
          <w:i w:val="0"/>
          <w:iCs w:val="0"/>
          <w:color w:val="auto"/>
          <w:kern w:val="0"/>
          <w:sz w:val="22"/>
          <w:szCs w:val="22"/>
          <w:lang w:val="fr-FR"/>
          <w14:ligatures w14:val="none"/>
        </w:rPr>
        <w:t>û</w:t>
      </w:r>
      <w:r w:rsidRPr="00594D65">
        <w:rPr>
          <w:rFonts w:ascii="Book Antiqua" w:eastAsia="Times New Roman" w:hAnsi="Book Antiqua" w:cs="Times New Roman"/>
          <w:i w:val="0"/>
          <w:iCs w:val="0"/>
          <w:color w:val="auto"/>
          <w:kern w:val="0"/>
          <w:sz w:val="22"/>
          <w:szCs w:val="22"/>
          <w:lang w:val="fr-FR"/>
          <w14:ligatures w14:val="none"/>
        </w:rPr>
        <w:t>t. Les temp</w:t>
      </w:r>
      <w:r w:rsidRPr="00594D65">
        <w:rPr>
          <w:rFonts w:ascii="Book Antiqua" w:eastAsia="Times New Roman" w:hAnsi="Book Antiqua" w:cs="Book Antiqua"/>
          <w:i w:val="0"/>
          <w:iCs w:val="0"/>
          <w:color w:val="auto"/>
          <w:kern w:val="0"/>
          <w:sz w:val="22"/>
          <w:szCs w:val="22"/>
          <w:lang w:val="fr-FR"/>
          <w14:ligatures w14:val="none"/>
        </w:rPr>
        <w:t>é</w:t>
      </w:r>
      <w:r w:rsidRPr="00594D65">
        <w:rPr>
          <w:rFonts w:ascii="Book Antiqua" w:eastAsia="Times New Roman" w:hAnsi="Book Antiqua" w:cs="Times New Roman"/>
          <w:i w:val="0"/>
          <w:iCs w:val="0"/>
          <w:color w:val="auto"/>
          <w:kern w:val="0"/>
          <w:sz w:val="22"/>
          <w:szCs w:val="22"/>
          <w:lang w:val="fr-FR"/>
          <w14:ligatures w14:val="none"/>
        </w:rPr>
        <w:t>ratures minimales moyennes oscillent entre 6</w:t>
      </w:r>
      <w:r w:rsidRPr="00594D65">
        <w:rPr>
          <w:rFonts w:ascii="Times New Roman" w:eastAsia="Times New Roman" w:hAnsi="Times New Roman" w:cs="Times New Roman"/>
          <w:i w:val="0"/>
          <w:iCs w:val="0"/>
          <w:color w:val="auto"/>
          <w:kern w:val="0"/>
          <w:sz w:val="22"/>
          <w:szCs w:val="22"/>
          <w:lang w:val="fr-FR"/>
          <w14:ligatures w14:val="none"/>
        </w:rPr>
        <w:t> </w:t>
      </w:r>
      <w:r w:rsidRPr="00594D65">
        <w:rPr>
          <w:rFonts w:ascii="Book Antiqua" w:eastAsia="Times New Roman" w:hAnsi="Book Antiqua" w:cs="Book Antiqua"/>
          <w:i w:val="0"/>
          <w:iCs w:val="0"/>
          <w:color w:val="auto"/>
          <w:kern w:val="0"/>
          <w:sz w:val="22"/>
          <w:szCs w:val="22"/>
          <w:lang w:val="fr-FR"/>
          <w14:ligatures w14:val="none"/>
        </w:rPr>
        <w:t>°</w:t>
      </w:r>
      <w:r w:rsidRPr="00594D65">
        <w:rPr>
          <w:rFonts w:ascii="Book Antiqua" w:eastAsia="Times New Roman" w:hAnsi="Book Antiqua" w:cs="Times New Roman"/>
          <w:i w:val="0"/>
          <w:iCs w:val="0"/>
          <w:color w:val="auto"/>
          <w:kern w:val="0"/>
          <w:sz w:val="22"/>
          <w:szCs w:val="22"/>
          <w:lang w:val="fr-FR"/>
          <w14:ligatures w14:val="none"/>
        </w:rPr>
        <w:t>C en janvier et 23</w:t>
      </w:r>
      <w:r w:rsidRPr="00594D65">
        <w:rPr>
          <w:rFonts w:ascii="Times New Roman" w:eastAsia="Times New Roman" w:hAnsi="Times New Roman" w:cs="Times New Roman"/>
          <w:i w:val="0"/>
          <w:iCs w:val="0"/>
          <w:color w:val="auto"/>
          <w:kern w:val="0"/>
          <w:sz w:val="22"/>
          <w:szCs w:val="22"/>
          <w:lang w:val="fr-FR"/>
          <w14:ligatures w14:val="none"/>
        </w:rPr>
        <w:t> </w:t>
      </w:r>
      <w:r w:rsidRPr="00594D65">
        <w:rPr>
          <w:rFonts w:ascii="Book Antiqua" w:eastAsia="Times New Roman" w:hAnsi="Book Antiqua" w:cs="Book Antiqua"/>
          <w:i w:val="0"/>
          <w:iCs w:val="0"/>
          <w:color w:val="auto"/>
          <w:kern w:val="0"/>
          <w:sz w:val="22"/>
          <w:szCs w:val="22"/>
          <w:lang w:val="fr-FR"/>
          <w14:ligatures w14:val="none"/>
        </w:rPr>
        <w:t>°</w:t>
      </w:r>
      <w:r w:rsidRPr="00594D65">
        <w:rPr>
          <w:rFonts w:ascii="Book Antiqua" w:eastAsia="Times New Roman" w:hAnsi="Book Antiqua" w:cs="Times New Roman"/>
          <w:i w:val="0"/>
          <w:iCs w:val="0"/>
          <w:color w:val="auto"/>
          <w:kern w:val="0"/>
          <w:sz w:val="22"/>
          <w:szCs w:val="22"/>
          <w:lang w:val="fr-FR"/>
          <w14:ligatures w14:val="none"/>
        </w:rPr>
        <w:t>C en juillet/ao</w:t>
      </w:r>
      <w:r w:rsidRPr="00594D65">
        <w:rPr>
          <w:rFonts w:ascii="Book Antiqua" w:eastAsia="Times New Roman" w:hAnsi="Book Antiqua" w:cs="Book Antiqua"/>
          <w:i w:val="0"/>
          <w:iCs w:val="0"/>
          <w:color w:val="auto"/>
          <w:kern w:val="0"/>
          <w:sz w:val="22"/>
          <w:szCs w:val="22"/>
          <w:lang w:val="fr-FR"/>
          <w14:ligatures w14:val="none"/>
        </w:rPr>
        <w:t>û</w:t>
      </w:r>
      <w:r w:rsidRPr="00594D65">
        <w:rPr>
          <w:rFonts w:ascii="Book Antiqua" w:eastAsia="Times New Roman" w:hAnsi="Book Antiqua" w:cs="Times New Roman"/>
          <w:i w:val="0"/>
          <w:iCs w:val="0"/>
          <w:color w:val="auto"/>
          <w:kern w:val="0"/>
          <w:sz w:val="22"/>
          <w:szCs w:val="22"/>
          <w:lang w:val="fr-FR"/>
          <w14:ligatures w14:val="none"/>
        </w:rPr>
        <w:t>t.</w:t>
      </w:r>
    </w:p>
    <w:bookmarkEnd w:id="110"/>
    <w:bookmarkEnd w:id="111"/>
    <w:p w14:paraId="3AAA8EE0" w14:textId="77777777" w:rsidR="004F2AD7" w:rsidRPr="00594D65" w:rsidRDefault="004C5004" w:rsidP="004F2AD7">
      <w:pPr>
        <w:keepNext/>
        <w:spacing w:before="240" w:after="240" w:line="360" w:lineRule="auto"/>
        <w:jc w:val="both"/>
      </w:pPr>
      <w:r w:rsidRPr="00266F65">
        <w:rPr>
          <w:noProof/>
          <w:sz w:val="20"/>
          <w:szCs w:val="20"/>
          <w14:ligatures w14:val="standardContextual"/>
        </w:rPr>
        <w:drawing>
          <wp:inline distT="0" distB="0" distL="0" distR="0" wp14:anchorId="27FEF0C2" wp14:editId="5290A5B4">
            <wp:extent cx="5759450" cy="3073400"/>
            <wp:effectExtent l="0" t="0" r="12700" b="12700"/>
            <wp:docPr id="1423035280" name="Chart 1">
              <a:extLst xmlns:a="http://schemas.openxmlformats.org/drawingml/2006/main">
                <a:ext uri="{FF2B5EF4-FFF2-40B4-BE49-F238E27FC236}">
                  <a16:creationId xmlns:a16="http://schemas.microsoft.com/office/drawing/2014/main" id="{E333E212-5195-4639-F878-7A6E38A13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16F3CEE" w14:textId="76837611" w:rsidR="004C5004" w:rsidRPr="00594D65" w:rsidRDefault="004F2AD7" w:rsidP="004F2AD7">
      <w:pPr>
        <w:pStyle w:val="Caption"/>
        <w:rPr>
          <w:lang w:val="fr-FR"/>
        </w:rPr>
      </w:pPr>
      <w:bookmarkStart w:id="112" w:name="_Toc208654726"/>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8</w:t>
      </w:r>
      <w:r w:rsidR="00266F65">
        <w:rPr>
          <w:lang w:val="fr-FR"/>
        </w:rPr>
        <w:fldChar w:fldCharType="end"/>
      </w:r>
      <w:r w:rsidRPr="00594D65">
        <w:rPr>
          <w:lang w:val="fr-FR"/>
        </w:rPr>
        <w:t xml:space="preserve">: Températures moyennes mensuelles de la région de </w:t>
      </w:r>
      <w:proofErr w:type="spellStart"/>
      <w:r w:rsidRPr="00594D65">
        <w:rPr>
          <w:lang w:val="fr-FR"/>
        </w:rPr>
        <w:t>Mezzouna</w:t>
      </w:r>
      <w:proofErr w:type="spellEnd"/>
      <w:r w:rsidRPr="00594D65">
        <w:rPr>
          <w:lang w:val="fr-FR"/>
        </w:rPr>
        <w:t xml:space="preserve"> (1991-2020)</w:t>
      </w:r>
      <w:bookmarkEnd w:id="112"/>
    </w:p>
    <w:p w14:paraId="38279D8B" w14:textId="59B89F0C" w:rsidR="00415192" w:rsidRPr="00594D65" w:rsidRDefault="00415192" w:rsidP="004C5004">
      <w:pPr>
        <w:pStyle w:val="Caption"/>
        <w:rPr>
          <w:lang w:val="fr-FR"/>
        </w:rPr>
      </w:pPr>
    </w:p>
    <w:p w14:paraId="7CA4B839" w14:textId="77777777" w:rsidR="004F2AD7" w:rsidRPr="00594D65" w:rsidRDefault="004F2AD7" w:rsidP="004F2AD7"/>
    <w:p w14:paraId="569A63FB" w14:textId="77777777" w:rsidR="002906F5" w:rsidRPr="00594D65" w:rsidRDefault="002906F5" w:rsidP="002906F5">
      <w:pPr>
        <w:tabs>
          <w:tab w:val="left" w:pos="1065"/>
        </w:tabs>
        <w:jc w:val="both"/>
      </w:pPr>
      <w:r w:rsidRPr="00594D65">
        <w:t xml:space="preserve">Selon le Global Solar Atlas de la Banque mondiale, la région de </w:t>
      </w:r>
      <w:proofErr w:type="spellStart"/>
      <w:r w:rsidRPr="00594D65">
        <w:t>Mezzouna</w:t>
      </w:r>
      <w:proofErr w:type="spellEnd"/>
      <w:r w:rsidRPr="00594D65">
        <w:t xml:space="preserve"> bénéficie d'une irradiation solaire globale horizontale (GHI) annuelle moyenne d'environ 1900 kWh/m</w:t>
      </w:r>
      <w:r w:rsidRPr="00594D65">
        <w:rPr>
          <w:rFonts w:cs="Book Antiqua"/>
        </w:rPr>
        <w:t>²</w:t>
      </w:r>
      <w:r w:rsidRPr="00594D65">
        <w:t xml:space="preserve">/an, enregistrant environ 9 à 12 heures d’ensoleillement par jour pour une moyenne de 3700 heures par année. Ces données confirment que la région offre des conditions climatiques </w:t>
      </w:r>
      <w:r w:rsidRPr="00594D65">
        <w:lastRenderedPageBreak/>
        <w:t>particulièrement favorables pour le développement de projets d'énergie solaire, avec un fort potentiel d'irradiation et un ensoleillement abondant tout au long de l'année.</w:t>
      </w:r>
    </w:p>
    <w:p w14:paraId="7BFA67F3" w14:textId="77777777" w:rsidR="002906F5" w:rsidRPr="00594D65" w:rsidRDefault="002906F5" w:rsidP="002906F5">
      <w:pPr>
        <w:tabs>
          <w:tab w:val="left" w:pos="1065"/>
        </w:tabs>
      </w:pPr>
    </w:p>
    <w:p w14:paraId="60E1DC84" w14:textId="20B27FF0" w:rsidR="002906F5" w:rsidRPr="00594D65" w:rsidRDefault="002906F5" w:rsidP="002906F5">
      <w:pPr>
        <w:tabs>
          <w:tab w:val="left" w:pos="1065"/>
        </w:tabs>
        <w:jc w:val="both"/>
      </w:pPr>
      <w:r w:rsidRPr="00594D65">
        <w:t xml:space="preserve">La région de Sidi Bouzid, notamment la zone de </w:t>
      </w:r>
      <w:proofErr w:type="spellStart"/>
      <w:r w:rsidRPr="00594D65">
        <w:t>Mezzouna</w:t>
      </w:r>
      <w:proofErr w:type="spellEnd"/>
      <w:r w:rsidRPr="00594D65">
        <w:t xml:space="preserve">, est caractérisée par une activité sismique modérée. Depuis le séisme du 3 février 2025, d'une magnitude de 4,9 sur l’échelle de Richter, environ 17 secousses ont été enregistrées dans la région, traduisant une réactivation temporaire de failles anciennes. Selon l’expert géologue Riadh Ahmadi, ces mouvements sont liés à la dynamique des plaques tectoniques africaine et eurasienne, dont la convergence entraîne une réactivation de failles d’âge Miocène, notamment celles localisées entre </w:t>
      </w:r>
      <w:proofErr w:type="spellStart"/>
      <w:r w:rsidRPr="00594D65">
        <w:t>Mezzouna</w:t>
      </w:r>
      <w:proofErr w:type="spellEnd"/>
      <w:r w:rsidRPr="00594D65">
        <w:t xml:space="preserve">, </w:t>
      </w:r>
      <w:proofErr w:type="spellStart"/>
      <w:r w:rsidRPr="00594D65">
        <w:t>Meknassy</w:t>
      </w:r>
      <w:proofErr w:type="spellEnd"/>
      <w:r w:rsidRPr="00594D65">
        <w:t xml:space="preserve"> et </w:t>
      </w:r>
      <w:proofErr w:type="spellStart"/>
      <w:r w:rsidRPr="00594D65">
        <w:t>Jbel</w:t>
      </w:r>
      <w:proofErr w:type="spellEnd"/>
      <w:r w:rsidRPr="00594D65">
        <w:t xml:space="preserve"> </w:t>
      </w:r>
      <w:proofErr w:type="spellStart"/>
      <w:r w:rsidRPr="00594D65">
        <w:t>Bouhedma</w:t>
      </w:r>
      <w:proofErr w:type="spellEnd"/>
      <w:r w:rsidRPr="00594D65">
        <w:t>. Ces failles peuvent générer des séismes de faible à moyenne intensité, comme ceux observés récemment. Les secousses enregistrées n’ont causé que des dégâts mineurs, principalement des fissures dans des structures anciennes. La sismicité reste normale pour le contexte tunisien, où l’occurrence de séismes modérés est généralement espacée sur plusieurs siècles (500 à 1000 ans).  En conclusion, le risque sismique dans la région est considéré comme faible à modéré, sans danger immédiat pour la population. Toutefois, une vigilance ciblée reste nécessaire, notamment dans les zones traversées par des failles actives.</w:t>
      </w:r>
    </w:p>
    <w:p w14:paraId="53D5912A" w14:textId="77777777" w:rsidR="002906F5" w:rsidRPr="00594D65" w:rsidRDefault="002906F5" w:rsidP="002906F5">
      <w:pPr>
        <w:tabs>
          <w:tab w:val="left" w:pos="1065"/>
        </w:tabs>
        <w:jc w:val="both"/>
        <w:rPr>
          <w:sz w:val="20"/>
          <w:szCs w:val="20"/>
        </w:rPr>
      </w:pPr>
    </w:p>
    <w:p w14:paraId="49198398" w14:textId="4654A036" w:rsidR="0019590E" w:rsidRPr="00594D65" w:rsidRDefault="002906F5" w:rsidP="002906F5">
      <w:pPr>
        <w:tabs>
          <w:tab w:val="left" w:pos="1065"/>
        </w:tabs>
        <w:jc w:val="both"/>
      </w:pPr>
      <w:r w:rsidRPr="00594D65">
        <w:t xml:space="preserve">La densité de foudroiement dans la région de Sidi Bouzid, et plus précisément dans la zone de </w:t>
      </w:r>
      <w:proofErr w:type="spellStart"/>
      <w:r w:rsidRPr="00594D65">
        <w:t>Mezzouna</w:t>
      </w:r>
      <w:proofErr w:type="spellEnd"/>
      <w:r w:rsidRPr="00594D65">
        <w:t xml:space="preserve">, est entre 2 et 4 décharges atmosphériques par km² et par an. Cette valeur est issue d'une étude spécifique sur la densité de foudroiement en Tunisie, qui fournit des données détaillées par gouvernorat. Cette densité de foudroiement est considérée comme modérée selon les normes internationales. </w:t>
      </w:r>
    </w:p>
    <w:p w14:paraId="327825F3" w14:textId="77777777" w:rsidR="002906F5" w:rsidRPr="00594D65" w:rsidRDefault="002906F5" w:rsidP="002906F5">
      <w:pPr>
        <w:tabs>
          <w:tab w:val="left" w:pos="1065"/>
        </w:tabs>
        <w:jc w:val="both"/>
      </w:pPr>
    </w:p>
    <w:p w14:paraId="242A6EB0" w14:textId="034786E5" w:rsidR="000F19AF" w:rsidRPr="00594D65" w:rsidRDefault="000F19AF" w:rsidP="00335249">
      <w:pPr>
        <w:pStyle w:val="Heading4"/>
      </w:pPr>
      <w:r w:rsidRPr="00594D65">
        <w:t>Précipitation</w:t>
      </w:r>
      <w:r w:rsidR="00214985" w:rsidRPr="00594D65">
        <w:t>s</w:t>
      </w:r>
    </w:p>
    <w:p w14:paraId="48910555" w14:textId="4B1EE7AC" w:rsidR="004C5004" w:rsidRPr="00594D65" w:rsidRDefault="004C5004" w:rsidP="004C5004">
      <w:pPr>
        <w:tabs>
          <w:tab w:val="left" w:pos="1065"/>
        </w:tabs>
        <w:jc w:val="both"/>
      </w:pPr>
      <w:bookmarkStart w:id="113" w:name="_Ref201218789"/>
      <w:bookmarkStart w:id="114" w:name="_Toc204931731"/>
      <w:r w:rsidRPr="00594D65">
        <w:t>Les précipitations annuelles moyennes sont faibles, avec une moyenne d’environ 166mm par an. La saison des pluies s'étend principalement de septembre à avril, avec un pic en mars (environ 20,2 mm), tandis que les mois d'été, notamment juillet, enregistrent des précipitations minimales (environ 2,4 mm).</w:t>
      </w:r>
    </w:p>
    <w:bookmarkEnd w:id="113"/>
    <w:bookmarkEnd w:id="114"/>
    <w:p w14:paraId="32711B8D" w14:textId="77777777" w:rsidR="008F23CE" w:rsidRPr="00594D65" w:rsidRDefault="002906F5" w:rsidP="008F23CE">
      <w:pPr>
        <w:keepNext/>
        <w:spacing w:before="240" w:line="360" w:lineRule="auto"/>
        <w:jc w:val="center"/>
      </w:pPr>
      <w:r w:rsidRPr="00266F65">
        <w:rPr>
          <w:noProof/>
          <w:sz w:val="20"/>
          <w:szCs w:val="20"/>
          <w14:ligatures w14:val="standardContextual"/>
        </w:rPr>
        <w:drawing>
          <wp:inline distT="0" distB="0" distL="0" distR="0" wp14:anchorId="79073251" wp14:editId="6BBFBD58">
            <wp:extent cx="5368925" cy="3143250"/>
            <wp:effectExtent l="0" t="0" r="3175" b="0"/>
            <wp:docPr id="693056162" name="Chart 1">
              <a:extLst xmlns:a="http://schemas.openxmlformats.org/drawingml/2006/main">
                <a:ext uri="{FF2B5EF4-FFF2-40B4-BE49-F238E27FC236}">
                  <a16:creationId xmlns:a16="http://schemas.microsoft.com/office/drawing/2014/main" id="{8274EA61-7BD2-BC07-396D-F22C93D9FB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DFF96CC" w14:textId="7130A018" w:rsidR="002906F5" w:rsidRPr="00594D65" w:rsidRDefault="008F23CE" w:rsidP="008F23CE">
      <w:pPr>
        <w:pStyle w:val="Caption"/>
        <w:rPr>
          <w:lang w:val="fr-FR"/>
        </w:rPr>
      </w:pPr>
      <w:bookmarkStart w:id="115" w:name="_Toc208654727"/>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9</w:t>
      </w:r>
      <w:r w:rsidR="00266F65">
        <w:rPr>
          <w:lang w:val="fr-FR"/>
        </w:rPr>
        <w:fldChar w:fldCharType="end"/>
      </w:r>
      <w:r w:rsidRPr="00594D65">
        <w:rPr>
          <w:lang w:val="fr-FR"/>
        </w:rPr>
        <w:t>: Répartition graphique de précipitation moyenne (1991-2020)</w:t>
      </w:r>
      <w:bookmarkEnd w:id="115"/>
    </w:p>
    <w:p w14:paraId="3CECE459" w14:textId="7059DE6B" w:rsidR="004841E2" w:rsidRPr="00594D65" w:rsidRDefault="002906F5" w:rsidP="002906F5">
      <w:pPr>
        <w:tabs>
          <w:tab w:val="left" w:pos="1284"/>
        </w:tabs>
        <w:spacing w:before="240" w:after="240"/>
        <w:jc w:val="both"/>
      </w:pPr>
      <w:r w:rsidRPr="00594D65">
        <w:lastRenderedPageBreak/>
        <w:t xml:space="preserve">La courbe de la figure 1 montre un écart de précipitations entre le mois le plus sec et le mois le plus humide, respectivement juillet et mars, d’environ 15,8mm. </w:t>
      </w:r>
    </w:p>
    <w:p w14:paraId="04DEC89B" w14:textId="77777777" w:rsidR="001E22F7" w:rsidRPr="00594D65" w:rsidRDefault="001E22F7" w:rsidP="00335249">
      <w:pPr>
        <w:pStyle w:val="Heading4"/>
      </w:pPr>
      <w:r w:rsidRPr="00594D65">
        <w:t>Vent</w:t>
      </w:r>
    </w:p>
    <w:p w14:paraId="71C287EB" w14:textId="39E72659" w:rsidR="001E22F7" w:rsidRPr="00594D65" w:rsidRDefault="001E22F7" w:rsidP="002906F5">
      <w:pPr>
        <w:tabs>
          <w:tab w:val="left" w:pos="1284"/>
        </w:tabs>
        <w:spacing w:after="240"/>
        <w:jc w:val="both"/>
      </w:pPr>
      <w:r w:rsidRPr="00594D65">
        <w:t>Les vents y sont modérés, atteignant une vitesse maximale de 24 m/s</w:t>
      </w:r>
      <w:r w:rsidR="000B689E" w:rsidRPr="00594D65">
        <w:t xml:space="preserve">. </w:t>
      </w:r>
      <w:r w:rsidRPr="00594D65">
        <w:t>Les vents les plus fréquents proviennent de l’est-nord-est (ENE)</w:t>
      </w:r>
      <w:r w:rsidR="00C41348" w:rsidRPr="00594D65">
        <w:t>, du nord-nord-est (NNE)</w:t>
      </w:r>
      <w:r w:rsidRPr="00594D65">
        <w:t xml:space="preserve"> et du nord-est (NE), contribuant à l’évaporation rapide de l’humidité et à l’accentuation de la sécheresse. </w:t>
      </w:r>
    </w:p>
    <w:p w14:paraId="63B2492A" w14:textId="77777777" w:rsidR="008F23CE" w:rsidRPr="00594D65" w:rsidRDefault="002906F5" w:rsidP="008F23CE">
      <w:pPr>
        <w:keepNext/>
        <w:spacing w:before="240" w:line="360" w:lineRule="auto"/>
        <w:ind w:left="-630"/>
        <w:jc w:val="center"/>
      </w:pPr>
      <w:r w:rsidRPr="00266F65">
        <w:rPr>
          <w:noProof/>
          <w:sz w:val="20"/>
          <w:szCs w:val="20"/>
        </w:rPr>
        <w:drawing>
          <wp:inline distT="0" distB="0" distL="0" distR="0" wp14:anchorId="4C7B6860" wp14:editId="6801A786">
            <wp:extent cx="4371975" cy="2917190"/>
            <wp:effectExtent l="0" t="0" r="9525" b="0"/>
            <wp:docPr id="2112708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0836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4408486" cy="2941552"/>
                    </a:xfrm>
                    <a:prstGeom prst="rect">
                      <a:avLst/>
                    </a:prstGeom>
                  </pic:spPr>
                </pic:pic>
              </a:graphicData>
            </a:graphic>
          </wp:inline>
        </w:drawing>
      </w:r>
    </w:p>
    <w:p w14:paraId="3B6B96F0" w14:textId="23A5F527" w:rsidR="002906F5" w:rsidRPr="00594D65" w:rsidRDefault="008F23CE" w:rsidP="008F23CE">
      <w:pPr>
        <w:pStyle w:val="Caption"/>
        <w:rPr>
          <w:lang w:val="fr-FR"/>
        </w:rPr>
      </w:pPr>
      <w:bookmarkStart w:id="116" w:name="_Toc208654728"/>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10</w:t>
      </w:r>
      <w:r w:rsidR="00266F65">
        <w:rPr>
          <w:lang w:val="fr-FR"/>
        </w:rPr>
        <w:fldChar w:fldCharType="end"/>
      </w:r>
      <w:r w:rsidRPr="00594D65">
        <w:rPr>
          <w:lang w:val="fr-FR"/>
        </w:rPr>
        <w:t xml:space="preserve">: Rosace du vent de </w:t>
      </w:r>
      <w:proofErr w:type="spellStart"/>
      <w:r w:rsidRPr="00594D65">
        <w:rPr>
          <w:lang w:val="fr-FR"/>
        </w:rPr>
        <w:t>Mezzouna</w:t>
      </w:r>
      <w:bookmarkEnd w:id="116"/>
      <w:proofErr w:type="spellEnd"/>
    </w:p>
    <w:p w14:paraId="4EE5499E" w14:textId="01F21D9F" w:rsidR="001E22F7" w:rsidRPr="00594D65" w:rsidRDefault="001E22F7" w:rsidP="002906F5">
      <w:pPr>
        <w:pStyle w:val="Caption"/>
        <w:rPr>
          <w:lang w:val="fr-FR"/>
        </w:rPr>
      </w:pPr>
    </w:p>
    <w:p w14:paraId="451EFF10" w14:textId="77777777" w:rsidR="002906F5" w:rsidRPr="00594D65" w:rsidRDefault="002906F5" w:rsidP="002906F5"/>
    <w:p w14:paraId="6309B6B7" w14:textId="3A80FE9D" w:rsidR="009719EA" w:rsidRPr="00594D65" w:rsidRDefault="00D15F02" w:rsidP="00335249">
      <w:pPr>
        <w:pStyle w:val="Heading3"/>
      </w:pPr>
      <w:bookmarkStart w:id="117" w:name="_Toc203402433"/>
      <w:bookmarkStart w:id="118" w:name="_Toc208832716"/>
      <w:r w:rsidRPr="00594D65">
        <w:t>Qualité de l’Air</w:t>
      </w:r>
      <w:bookmarkEnd w:id="117"/>
      <w:bookmarkEnd w:id="118"/>
      <w:r w:rsidR="00B8381F" w:rsidRPr="00594D65">
        <w:t xml:space="preserve"> </w:t>
      </w:r>
    </w:p>
    <w:p w14:paraId="7FBABEE1" w14:textId="41F1AD16" w:rsidR="002906F5" w:rsidRPr="00594D65" w:rsidRDefault="002906F5" w:rsidP="002906F5">
      <w:pPr>
        <w:pStyle w:val="NormalWeb"/>
        <w:jc w:val="both"/>
        <w:rPr>
          <w:rFonts w:ascii="Book Antiqua" w:hAnsi="Book Antiqua"/>
          <w:sz w:val="22"/>
          <w:szCs w:val="22"/>
        </w:rPr>
      </w:pPr>
      <w:r w:rsidRPr="00594D65">
        <w:rPr>
          <w:rFonts w:ascii="Book Antiqua" w:hAnsi="Book Antiqua"/>
          <w:sz w:val="22"/>
          <w:szCs w:val="22"/>
        </w:rPr>
        <w:t>Une campagne de mesure</w:t>
      </w:r>
      <w:r w:rsidR="00876A3E" w:rsidRPr="00594D65">
        <w:rPr>
          <w:rFonts w:ascii="Book Antiqua" w:hAnsi="Book Antiqua"/>
          <w:sz w:val="22"/>
          <w:szCs w:val="22"/>
        </w:rPr>
        <w:t>s</w:t>
      </w:r>
      <w:r w:rsidRPr="00594D65">
        <w:rPr>
          <w:rFonts w:ascii="Book Antiqua" w:hAnsi="Book Antiqua"/>
          <w:sz w:val="22"/>
          <w:szCs w:val="22"/>
        </w:rPr>
        <w:t xml:space="preserve"> de la qualité de l’air et du niveau sonore a été menée le 13 mai 2025 dans la zone du projet. Cinq stations ont été installées pour la mesure des particules fines (PM10 et PM2,5) selon la norme XP CEN/TS 16976, et pour l’évaluation du bruit ambiant selon la norme NF S 31-010. Les concentrations moyennes enregistrées en particules PM2,5 et PM10 sont conformes aux valeurs limites du décret gouvernemental n°2018-447 du 18 mai 2018.  Concernant le niveau sonore, les valeurs obtenues se situent en dessous des seuils autorisés par l’arrêté municipal du 22 août 2000.</w:t>
      </w:r>
    </w:p>
    <w:p w14:paraId="551A61D1" w14:textId="77777777" w:rsidR="008F23CE" w:rsidRPr="00594D65" w:rsidRDefault="002906F5" w:rsidP="008F23CE">
      <w:pPr>
        <w:keepNext/>
        <w:tabs>
          <w:tab w:val="left" w:pos="1284"/>
        </w:tabs>
        <w:spacing w:before="240" w:after="240"/>
        <w:jc w:val="center"/>
      </w:pPr>
      <w:r w:rsidRPr="00266F65">
        <w:rPr>
          <w:noProof/>
        </w:rPr>
        <w:lastRenderedPageBreak/>
        <w:drawing>
          <wp:inline distT="0" distB="0" distL="0" distR="0" wp14:anchorId="29DF35E6" wp14:editId="35E331FE">
            <wp:extent cx="6026751" cy="3943350"/>
            <wp:effectExtent l="0" t="0" r="0" b="0"/>
            <wp:docPr id="6199911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6058298" cy="3963992"/>
                    </a:xfrm>
                    <a:prstGeom prst="rect">
                      <a:avLst/>
                    </a:prstGeom>
                    <a:noFill/>
                  </pic:spPr>
                </pic:pic>
              </a:graphicData>
            </a:graphic>
          </wp:inline>
        </w:drawing>
      </w:r>
    </w:p>
    <w:p w14:paraId="55408056" w14:textId="266D2A20" w:rsidR="00B8381F" w:rsidRPr="00594D65" w:rsidRDefault="008F23CE" w:rsidP="008F23CE">
      <w:pPr>
        <w:pStyle w:val="Caption"/>
        <w:rPr>
          <w:rFonts w:ascii="Book Antiqua" w:hAnsi="Book Antiqua"/>
          <w:sz w:val="22"/>
          <w:szCs w:val="22"/>
          <w:lang w:val="fr-FR"/>
        </w:rPr>
      </w:pPr>
      <w:bookmarkStart w:id="119" w:name="_Toc208654729"/>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11</w:t>
      </w:r>
      <w:r w:rsidR="00266F65">
        <w:rPr>
          <w:rFonts w:ascii="Book Antiqua" w:hAnsi="Book Antiqua"/>
          <w:sz w:val="22"/>
          <w:szCs w:val="22"/>
          <w:lang w:val="fr-FR"/>
        </w:rPr>
        <w:fldChar w:fldCharType="end"/>
      </w:r>
      <w:r w:rsidRPr="00594D65">
        <w:rPr>
          <w:rFonts w:ascii="Book Antiqua" w:hAnsi="Book Antiqua"/>
          <w:sz w:val="22"/>
          <w:szCs w:val="22"/>
          <w:lang w:val="fr-FR"/>
        </w:rPr>
        <w:t>: Localisation des stations de prélèvement</w:t>
      </w:r>
      <w:bookmarkEnd w:id="119"/>
    </w:p>
    <w:p w14:paraId="48F49B84" w14:textId="11FEEF2F" w:rsidR="00B8381F" w:rsidRPr="00594D65" w:rsidRDefault="00186B37" w:rsidP="002906F5">
      <w:pPr>
        <w:tabs>
          <w:tab w:val="left" w:pos="1284"/>
        </w:tabs>
        <w:spacing w:before="240" w:after="240"/>
        <w:jc w:val="both"/>
      </w:pPr>
      <w:r w:rsidRPr="00594D65">
        <w:t xml:space="preserve">Le </w:t>
      </w:r>
      <w:r w:rsidR="002906F5" w:rsidRPr="00594D65">
        <w:t xml:space="preserve">tableau </w:t>
      </w:r>
      <w:r w:rsidRPr="00594D65">
        <w:t xml:space="preserve">ci-dessous présente </w:t>
      </w:r>
      <w:r w:rsidR="0010434C" w:rsidRPr="00594D65">
        <w:t xml:space="preserve">les particules PM2.5 et PM10 au niveau de chaque </w:t>
      </w:r>
      <w:r w:rsidR="00804CC8" w:rsidRPr="00594D65">
        <w:t>station étudiée, ainsi que la valeur limite réglementaire (Le seuil)</w:t>
      </w:r>
      <w:r w:rsidR="00920445" w:rsidRPr="00594D65">
        <w:t> ; conformément au décret gouvernemental n° 2018-447 du 18 mai 2018 (JORT n° 42), les valeurs limites réglementaires sont : pour les PM10, 50 µg/m³ comme moyenne journalière (applicable dès le 1er janvier 2021) et 40 µg/m³ en moyenne annuelle, avec un seuil d’alerte de 150 µg/m³ si la moyenne journalière est dépassée pendant trois jours consécutifs ; pour les PM2,5, 35 µg/m³ comme moyenne journalière (à partir du 1er janvier 2021) et 20 µg/m³ en moyenne annuelle.</w:t>
      </w:r>
    </w:p>
    <w:p w14:paraId="3F2DDEAA" w14:textId="7C2A9C56" w:rsidR="008F23CE" w:rsidRPr="00F777AC" w:rsidRDefault="008F23CE" w:rsidP="008F23CE">
      <w:pPr>
        <w:pStyle w:val="Caption"/>
        <w:keepNext/>
        <w:rPr>
          <w:rFonts w:ascii="Book Antiqua" w:hAnsi="Book Antiqua"/>
          <w:sz w:val="20"/>
          <w:szCs w:val="20"/>
          <w:lang w:val="fr-FR"/>
        </w:rPr>
      </w:pPr>
      <w:bookmarkStart w:id="120" w:name="_Toc207402878"/>
      <w:r w:rsidRPr="00F777AC">
        <w:rPr>
          <w:rFonts w:ascii="Book Antiqua" w:hAnsi="Book Antiqua"/>
          <w:sz w:val="20"/>
          <w:szCs w:val="20"/>
          <w:lang w:val="fr-FR"/>
        </w:rPr>
        <w:t xml:space="preserve">Table </w:t>
      </w:r>
      <w:r w:rsidRPr="00F777AC">
        <w:rPr>
          <w:rFonts w:ascii="Book Antiqua" w:hAnsi="Book Antiqua"/>
          <w:sz w:val="20"/>
          <w:szCs w:val="20"/>
          <w:lang w:val="fr-FR"/>
        </w:rPr>
        <w:fldChar w:fldCharType="begin"/>
      </w:r>
      <w:r w:rsidRPr="00F777AC">
        <w:rPr>
          <w:rFonts w:ascii="Book Antiqua" w:hAnsi="Book Antiqua"/>
          <w:sz w:val="20"/>
          <w:szCs w:val="20"/>
          <w:lang w:val="fr-FR"/>
        </w:rPr>
        <w:instrText xml:space="preserve"> SEQ Table \* ARABIC </w:instrText>
      </w:r>
      <w:r w:rsidRPr="00F777AC">
        <w:rPr>
          <w:rFonts w:ascii="Book Antiqua" w:hAnsi="Book Antiqua"/>
          <w:sz w:val="20"/>
          <w:szCs w:val="20"/>
          <w:lang w:val="fr-FR"/>
        </w:rPr>
        <w:fldChar w:fldCharType="separate"/>
      </w:r>
      <w:r w:rsidR="00C36D29">
        <w:rPr>
          <w:rFonts w:ascii="Book Antiqua" w:hAnsi="Book Antiqua"/>
          <w:noProof/>
          <w:sz w:val="20"/>
          <w:szCs w:val="20"/>
          <w:lang w:val="fr-FR"/>
        </w:rPr>
        <w:t>12</w:t>
      </w:r>
      <w:r w:rsidRPr="00F777AC">
        <w:rPr>
          <w:rFonts w:ascii="Book Antiqua" w:hAnsi="Book Antiqua"/>
          <w:sz w:val="20"/>
          <w:szCs w:val="20"/>
          <w:lang w:val="fr-FR"/>
        </w:rPr>
        <w:fldChar w:fldCharType="end"/>
      </w:r>
      <w:r w:rsidRPr="00F777AC">
        <w:rPr>
          <w:rFonts w:ascii="Book Antiqua" w:hAnsi="Book Antiqua"/>
          <w:sz w:val="20"/>
          <w:szCs w:val="20"/>
          <w:lang w:val="fr-FR"/>
        </w:rPr>
        <w:t>: Particules en suspension</w:t>
      </w:r>
      <w:bookmarkEnd w:id="120"/>
    </w:p>
    <w:tbl>
      <w:tblPr>
        <w:tblStyle w:val="Ferrertabla1"/>
        <w:tblW w:w="0" w:type="auto"/>
        <w:jc w:val="center"/>
        <w:tblLook w:val="04A0" w:firstRow="1" w:lastRow="0" w:firstColumn="1" w:lastColumn="0" w:noHBand="0" w:noVBand="1"/>
      </w:tblPr>
      <w:tblGrid>
        <w:gridCol w:w="1750"/>
        <w:gridCol w:w="2211"/>
        <w:gridCol w:w="2156"/>
        <w:gridCol w:w="1378"/>
      </w:tblGrid>
      <w:tr w:rsidR="002906F5" w:rsidRPr="00594D65" w14:paraId="753E1034" w14:textId="77777777" w:rsidTr="0D91C6EF">
        <w:trPr>
          <w:jc w:val="center"/>
        </w:trPr>
        <w:tc>
          <w:tcPr>
            <w:tcW w:w="0" w:type="auto"/>
            <w:hideMark/>
          </w:tcPr>
          <w:p w14:paraId="3A833C78" w14:textId="77777777" w:rsidR="002906F5" w:rsidRPr="00594D65" w:rsidRDefault="002906F5" w:rsidP="00670CF0">
            <w:pPr>
              <w:pStyle w:val="NormalWeb"/>
              <w:rPr>
                <w:rFonts w:ascii="Book Antiqua" w:hAnsi="Book Antiqua"/>
                <w:b/>
                <w:bCs/>
                <w:sz w:val="22"/>
                <w:szCs w:val="22"/>
              </w:rPr>
            </w:pPr>
            <w:r w:rsidRPr="00594D65">
              <w:rPr>
                <w:rFonts w:ascii="Book Antiqua" w:hAnsi="Book Antiqua"/>
                <w:b/>
                <w:bCs/>
                <w:sz w:val="22"/>
                <w:szCs w:val="22"/>
              </w:rPr>
              <w:t>Station</w:t>
            </w:r>
          </w:p>
        </w:tc>
        <w:tc>
          <w:tcPr>
            <w:tcW w:w="0" w:type="auto"/>
            <w:hideMark/>
          </w:tcPr>
          <w:p w14:paraId="57B3979E" w14:textId="77777777" w:rsidR="002906F5" w:rsidRPr="00594D65" w:rsidRDefault="002906F5" w:rsidP="00670CF0">
            <w:pPr>
              <w:pStyle w:val="NormalWeb"/>
              <w:rPr>
                <w:rFonts w:ascii="Book Antiqua" w:hAnsi="Book Antiqua"/>
                <w:b/>
                <w:bCs/>
                <w:sz w:val="22"/>
                <w:szCs w:val="22"/>
              </w:rPr>
            </w:pPr>
            <w:r w:rsidRPr="00594D65">
              <w:rPr>
                <w:rFonts w:ascii="Book Antiqua" w:hAnsi="Book Antiqua"/>
                <w:b/>
                <w:bCs/>
                <w:sz w:val="22"/>
                <w:szCs w:val="22"/>
              </w:rPr>
              <w:t xml:space="preserve">PM2.5 </w:t>
            </w:r>
            <w:proofErr w:type="spellStart"/>
            <w:r w:rsidRPr="00594D65">
              <w:rPr>
                <w:rFonts w:ascii="Book Antiqua" w:hAnsi="Book Antiqua"/>
                <w:b/>
                <w:bCs/>
                <w:sz w:val="22"/>
                <w:szCs w:val="22"/>
              </w:rPr>
              <w:t>Moy</w:t>
            </w:r>
            <w:proofErr w:type="spellEnd"/>
            <w:r w:rsidRPr="00594D65">
              <w:rPr>
                <w:rFonts w:ascii="Book Antiqua" w:hAnsi="Book Antiqua"/>
                <w:b/>
                <w:bCs/>
                <w:sz w:val="22"/>
                <w:szCs w:val="22"/>
              </w:rPr>
              <w:t>. (</w:t>
            </w:r>
            <w:proofErr w:type="gramStart"/>
            <w:r w:rsidRPr="00594D65">
              <w:rPr>
                <w:rFonts w:ascii="Book Antiqua" w:hAnsi="Book Antiqua"/>
                <w:b/>
                <w:bCs/>
                <w:sz w:val="22"/>
                <w:szCs w:val="22"/>
              </w:rPr>
              <w:t>µ</w:t>
            </w:r>
            <w:proofErr w:type="gramEnd"/>
            <w:r w:rsidRPr="00594D65">
              <w:rPr>
                <w:rFonts w:ascii="Book Antiqua" w:hAnsi="Book Antiqua"/>
                <w:b/>
                <w:bCs/>
                <w:sz w:val="22"/>
                <w:szCs w:val="22"/>
              </w:rPr>
              <w:t>g/m³)</w:t>
            </w:r>
          </w:p>
        </w:tc>
        <w:tc>
          <w:tcPr>
            <w:tcW w:w="0" w:type="auto"/>
            <w:hideMark/>
          </w:tcPr>
          <w:p w14:paraId="1FCC61F1" w14:textId="77777777" w:rsidR="002906F5" w:rsidRPr="00594D65" w:rsidRDefault="002906F5" w:rsidP="00670CF0">
            <w:pPr>
              <w:pStyle w:val="NormalWeb"/>
              <w:rPr>
                <w:rFonts w:ascii="Book Antiqua" w:hAnsi="Book Antiqua"/>
                <w:b/>
                <w:bCs/>
                <w:sz w:val="22"/>
                <w:szCs w:val="22"/>
              </w:rPr>
            </w:pPr>
            <w:r w:rsidRPr="00594D65">
              <w:rPr>
                <w:rFonts w:ascii="Book Antiqua" w:hAnsi="Book Antiqua"/>
                <w:b/>
                <w:bCs/>
                <w:sz w:val="22"/>
                <w:szCs w:val="22"/>
              </w:rPr>
              <w:t xml:space="preserve">PM10 </w:t>
            </w:r>
            <w:proofErr w:type="spellStart"/>
            <w:r w:rsidRPr="00594D65">
              <w:rPr>
                <w:rFonts w:ascii="Book Antiqua" w:hAnsi="Book Antiqua"/>
                <w:b/>
                <w:bCs/>
                <w:sz w:val="22"/>
                <w:szCs w:val="22"/>
              </w:rPr>
              <w:t>Moy</w:t>
            </w:r>
            <w:proofErr w:type="spellEnd"/>
            <w:r w:rsidRPr="00594D65">
              <w:rPr>
                <w:rFonts w:ascii="Book Antiqua" w:hAnsi="Book Antiqua"/>
                <w:b/>
                <w:bCs/>
                <w:sz w:val="22"/>
                <w:szCs w:val="22"/>
              </w:rPr>
              <w:t>. (</w:t>
            </w:r>
            <w:proofErr w:type="gramStart"/>
            <w:r w:rsidRPr="00594D65">
              <w:rPr>
                <w:rFonts w:ascii="Book Antiqua" w:hAnsi="Book Antiqua"/>
                <w:b/>
                <w:bCs/>
                <w:sz w:val="22"/>
                <w:szCs w:val="22"/>
              </w:rPr>
              <w:t>µ</w:t>
            </w:r>
            <w:proofErr w:type="gramEnd"/>
            <w:r w:rsidRPr="00594D65">
              <w:rPr>
                <w:rFonts w:ascii="Book Antiqua" w:hAnsi="Book Antiqua"/>
                <w:b/>
                <w:bCs/>
                <w:sz w:val="22"/>
                <w:szCs w:val="22"/>
              </w:rPr>
              <w:t>g/m³)</w:t>
            </w:r>
          </w:p>
        </w:tc>
        <w:tc>
          <w:tcPr>
            <w:tcW w:w="0" w:type="auto"/>
            <w:hideMark/>
          </w:tcPr>
          <w:p w14:paraId="7ED61059" w14:textId="77777777" w:rsidR="002906F5" w:rsidRPr="00594D65" w:rsidRDefault="002906F5" w:rsidP="00670CF0">
            <w:pPr>
              <w:pStyle w:val="NormalWeb"/>
              <w:rPr>
                <w:rFonts w:ascii="Book Antiqua" w:hAnsi="Book Antiqua"/>
                <w:b/>
                <w:bCs/>
                <w:sz w:val="22"/>
                <w:szCs w:val="22"/>
              </w:rPr>
            </w:pPr>
            <w:r w:rsidRPr="00594D65">
              <w:rPr>
                <w:rFonts w:ascii="Book Antiqua" w:hAnsi="Book Antiqua"/>
                <w:b/>
                <w:bCs/>
                <w:sz w:val="22"/>
                <w:szCs w:val="22"/>
              </w:rPr>
              <w:t>Conformité</w:t>
            </w:r>
          </w:p>
        </w:tc>
      </w:tr>
      <w:tr w:rsidR="002906F5" w:rsidRPr="00594D65" w14:paraId="4933835D" w14:textId="77777777" w:rsidTr="0D91C6EF">
        <w:trPr>
          <w:jc w:val="center"/>
        </w:trPr>
        <w:tc>
          <w:tcPr>
            <w:tcW w:w="0" w:type="auto"/>
            <w:hideMark/>
          </w:tcPr>
          <w:p w14:paraId="69008E0E"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Station n°1</w:t>
            </w:r>
          </w:p>
        </w:tc>
        <w:tc>
          <w:tcPr>
            <w:tcW w:w="0" w:type="auto"/>
            <w:hideMark/>
          </w:tcPr>
          <w:p w14:paraId="55568FF8"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2.00</w:t>
            </w:r>
          </w:p>
        </w:tc>
        <w:tc>
          <w:tcPr>
            <w:tcW w:w="0" w:type="auto"/>
            <w:hideMark/>
          </w:tcPr>
          <w:p w14:paraId="74DDF19C"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4.00</w:t>
            </w:r>
          </w:p>
        </w:tc>
        <w:tc>
          <w:tcPr>
            <w:tcW w:w="0" w:type="auto"/>
            <w:hideMark/>
          </w:tcPr>
          <w:p w14:paraId="018AE9AF"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Conforme</w:t>
            </w:r>
          </w:p>
        </w:tc>
      </w:tr>
      <w:tr w:rsidR="002906F5" w:rsidRPr="00594D65" w14:paraId="1D826C67" w14:textId="77777777" w:rsidTr="0D91C6EF">
        <w:trPr>
          <w:jc w:val="center"/>
        </w:trPr>
        <w:tc>
          <w:tcPr>
            <w:tcW w:w="0" w:type="auto"/>
            <w:hideMark/>
          </w:tcPr>
          <w:p w14:paraId="584367BE"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Station n°2</w:t>
            </w:r>
          </w:p>
        </w:tc>
        <w:tc>
          <w:tcPr>
            <w:tcW w:w="0" w:type="auto"/>
            <w:hideMark/>
          </w:tcPr>
          <w:p w14:paraId="2CEFCAFA"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2.20</w:t>
            </w:r>
          </w:p>
        </w:tc>
        <w:tc>
          <w:tcPr>
            <w:tcW w:w="0" w:type="auto"/>
            <w:hideMark/>
          </w:tcPr>
          <w:p w14:paraId="064AA254"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4.80</w:t>
            </w:r>
          </w:p>
        </w:tc>
        <w:tc>
          <w:tcPr>
            <w:tcW w:w="0" w:type="auto"/>
            <w:hideMark/>
          </w:tcPr>
          <w:p w14:paraId="78422B42"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Conforme</w:t>
            </w:r>
          </w:p>
        </w:tc>
      </w:tr>
      <w:tr w:rsidR="002906F5" w:rsidRPr="00594D65" w14:paraId="6BFA9266" w14:textId="77777777" w:rsidTr="0D91C6EF">
        <w:trPr>
          <w:jc w:val="center"/>
        </w:trPr>
        <w:tc>
          <w:tcPr>
            <w:tcW w:w="0" w:type="auto"/>
            <w:hideMark/>
          </w:tcPr>
          <w:p w14:paraId="2F8574C6"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Station n°3</w:t>
            </w:r>
          </w:p>
        </w:tc>
        <w:tc>
          <w:tcPr>
            <w:tcW w:w="0" w:type="auto"/>
            <w:hideMark/>
          </w:tcPr>
          <w:p w14:paraId="2DDDA31A"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2.20</w:t>
            </w:r>
          </w:p>
        </w:tc>
        <w:tc>
          <w:tcPr>
            <w:tcW w:w="0" w:type="auto"/>
            <w:hideMark/>
          </w:tcPr>
          <w:p w14:paraId="2AC6E7C0"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4.20</w:t>
            </w:r>
          </w:p>
        </w:tc>
        <w:tc>
          <w:tcPr>
            <w:tcW w:w="0" w:type="auto"/>
            <w:hideMark/>
          </w:tcPr>
          <w:p w14:paraId="2BB57948"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Conforme</w:t>
            </w:r>
          </w:p>
        </w:tc>
      </w:tr>
      <w:tr w:rsidR="002906F5" w:rsidRPr="00594D65" w14:paraId="3C7A7DB8" w14:textId="77777777" w:rsidTr="0D91C6EF">
        <w:trPr>
          <w:jc w:val="center"/>
        </w:trPr>
        <w:tc>
          <w:tcPr>
            <w:tcW w:w="0" w:type="auto"/>
            <w:hideMark/>
          </w:tcPr>
          <w:p w14:paraId="06CF4BB1"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Station n°4</w:t>
            </w:r>
          </w:p>
        </w:tc>
        <w:tc>
          <w:tcPr>
            <w:tcW w:w="0" w:type="auto"/>
            <w:hideMark/>
          </w:tcPr>
          <w:p w14:paraId="599789DC"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3.00</w:t>
            </w:r>
          </w:p>
        </w:tc>
        <w:tc>
          <w:tcPr>
            <w:tcW w:w="0" w:type="auto"/>
            <w:hideMark/>
          </w:tcPr>
          <w:p w14:paraId="25909E7B"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5.60</w:t>
            </w:r>
          </w:p>
        </w:tc>
        <w:tc>
          <w:tcPr>
            <w:tcW w:w="0" w:type="auto"/>
            <w:hideMark/>
          </w:tcPr>
          <w:p w14:paraId="381C9B31"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Conforme</w:t>
            </w:r>
          </w:p>
        </w:tc>
      </w:tr>
      <w:tr w:rsidR="002906F5" w:rsidRPr="00594D65" w14:paraId="5D214B7B" w14:textId="77777777" w:rsidTr="0D91C6EF">
        <w:trPr>
          <w:jc w:val="center"/>
        </w:trPr>
        <w:tc>
          <w:tcPr>
            <w:tcW w:w="0" w:type="auto"/>
            <w:hideMark/>
          </w:tcPr>
          <w:p w14:paraId="4235CA4B"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Station n°5</w:t>
            </w:r>
          </w:p>
        </w:tc>
        <w:tc>
          <w:tcPr>
            <w:tcW w:w="0" w:type="auto"/>
            <w:hideMark/>
          </w:tcPr>
          <w:p w14:paraId="249E7FE8"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2.00</w:t>
            </w:r>
          </w:p>
        </w:tc>
        <w:tc>
          <w:tcPr>
            <w:tcW w:w="0" w:type="auto"/>
            <w:hideMark/>
          </w:tcPr>
          <w:p w14:paraId="6F9DA6E5"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3.80</w:t>
            </w:r>
          </w:p>
        </w:tc>
        <w:tc>
          <w:tcPr>
            <w:tcW w:w="0" w:type="auto"/>
            <w:hideMark/>
          </w:tcPr>
          <w:p w14:paraId="0E188133"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Conforme</w:t>
            </w:r>
          </w:p>
        </w:tc>
      </w:tr>
      <w:tr w:rsidR="002906F5" w:rsidRPr="00594D65" w14:paraId="178B2ADE" w14:textId="77777777" w:rsidTr="0D91C6EF">
        <w:trPr>
          <w:jc w:val="center"/>
        </w:trPr>
        <w:tc>
          <w:tcPr>
            <w:tcW w:w="0" w:type="auto"/>
            <w:hideMark/>
          </w:tcPr>
          <w:p w14:paraId="6159923C" w14:textId="77777777" w:rsidR="002906F5" w:rsidRPr="00594D65" w:rsidRDefault="002906F5" w:rsidP="00670CF0">
            <w:pPr>
              <w:pStyle w:val="NormalWeb"/>
              <w:rPr>
                <w:rFonts w:ascii="Book Antiqua" w:hAnsi="Book Antiqua"/>
                <w:sz w:val="22"/>
                <w:szCs w:val="22"/>
              </w:rPr>
            </w:pPr>
            <w:r w:rsidRPr="00594D65">
              <w:rPr>
                <w:rFonts w:ascii="Book Antiqua" w:hAnsi="Book Antiqua"/>
                <w:b/>
                <w:bCs/>
                <w:sz w:val="22"/>
                <w:szCs w:val="22"/>
              </w:rPr>
              <w:t>Valeurs limites</w:t>
            </w:r>
          </w:p>
        </w:tc>
        <w:tc>
          <w:tcPr>
            <w:tcW w:w="0" w:type="auto"/>
            <w:hideMark/>
          </w:tcPr>
          <w:p w14:paraId="444BFEDC" w14:textId="77777777" w:rsidR="002906F5" w:rsidRPr="00594D65" w:rsidRDefault="002906F5" w:rsidP="00670CF0">
            <w:pPr>
              <w:pStyle w:val="NormalWeb"/>
              <w:rPr>
                <w:rFonts w:ascii="Book Antiqua" w:hAnsi="Book Antiqua"/>
                <w:sz w:val="22"/>
                <w:szCs w:val="22"/>
              </w:rPr>
            </w:pPr>
            <w:r w:rsidRPr="00594D65">
              <w:rPr>
                <w:rFonts w:ascii="Book Antiqua" w:hAnsi="Book Antiqua"/>
                <w:b/>
                <w:bCs/>
                <w:sz w:val="22"/>
                <w:szCs w:val="22"/>
              </w:rPr>
              <w:t>35</w:t>
            </w:r>
          </w:p>
        </w:tc>
        <w:tc>
          <w:tcPr>
            <w:tcW w:w="0" w:type="auto"/>
            <w:hideMark/>
          </w:tcPr>
          <w:p w14:paraId="327D0973" w14:textId="77777777" w:rsidR="002906F5" w:rsidRPr="00594D65" w:rsidRDefault="002906F5" w:rsidP="00670CF0">
            <w:pPr>
              <w:pStyle w:val="NormalWeb"/>
              <w:rPr>
                <w:rFonts w:ascii="Book Antiqua" w:hAnsi="Book Antiqua"/>
                <w:sz w:val="22"/>
                <w:szCs w:val="22"/>
              </w:rPr>
            </w:pPr>
            <w:r w:rsidRPr="00594D65">
              <w:rPr>
                <w:rFonts w:ascii="Book Antiqua" w:hAnsi="Book Antiqua"/>
                <w:b/>
                <w:bCs/>
                <w:sz w:val="22"/>
                <w:szCs w:val="22"/>
              </w:rPr>
              <w:t>50</w:t>
            </w:r>
          </w:p>
        </w:tc>
        <w:tc>
          <w:tcPr>
            <w:tcW w:w="0" w:type="auto"/>
            <w:hideMark/>
          </w:tcPr>
          <w:p w14:paraId="01E05E38" w14:textId="77777777" w:rsidR="002906F5" w:rsidRPr="00594D65" w:rsidRDefault="002906F5" w:rsidP="00670CF0">
            <w:pPr>
              <w:pStyle w:val="NormalWeb"/>
              <w:rPr>
                <w:rFonts w:ascii="Book Antiqua" w:hAnsi="Book Antiqua"/>
                <w:sz w:val="22"/>
                <w:szCs w:val="22"/>
              </w:rPr>
            </w:pPr>
            <w:r w:rsidRPr="00594D65">
              <w:rPr>
                <w:rFonts w:ascii="Book Antiqua" w:hAnsi="Book Antiqua"/>
                <w:sz w:val="22"/>
                <w:szCs w:val="22"/>
              </w:rPr>
              <w:t>-</w:t>
            </w:r>
          </w:p>
        </w:tc>
      </w:tr>
    </w:tbl>
    <w:p w14:paraId="2D6E0BE5" w14:textId="18F3BBAC" w:rsidR="002906F5" w:rsidRPr="00594D65" w:rsidRDefault="002906F5" w:rsidP="002906F5">
      <w:pPr>
        <w:pStyle w:val="NormalWeb"/>
        <w:spacing w:before="240" w:beforeAutospacing="0"/>
        <w:jc w:val="both"/>
        <w:rPr>
          <w:rFonts w:ascii="Book Antiqua" w:hAnsi="Book Antiqua"/>
          <w:sz w:val="22"/>
          <w:szCs w:val="22"/>
        </w:rPr>
      </w:pPr>
      <w:r w:rsidRPr="00594D65">
        <w:rPr>
          <w:rFonts w:ascii="Book Antiqua" w:hAnsi="Book Antiqua"/>
          <w:sz w:val="22"/>
          <w:szCs w:val="22"/>
        </w:rPr>
        <w:t xml:space="preserve">Les concentrations moyennes mesurées de particules fines PM2.5 et PM10 dans les cinq stations sont nettement inférieures aux valeurs limites fixées par le décret n°2018-447 du 18 mai 2018, soit respectivement 35 µg/m³ pour les PM2.5 et 50 µg/m³ pour les PM10. Ces résultats confirment une bonne qualité de l’air ambiant sur le site du projet, sans dépassement significatif, ce qui reflète un environnement relativement préservé et peu exposé à des sources </w:t>
      </w:r>
      <w:r w:rsidRPr="00594D65">
        <w:rPr>
          <w:rFonts w:ascii="Book Antiqua" w:hAnsi="Book Antiqua"/>
          <w:sz w:val="22"/>
          <w:szCs w:val="22"/>
        </w:rPr>
        <w:lastRenderedPageBreak/>
        <w:t>majeures de pollution atmosphérique. Ce constat constitue un élément favorable pour l’implantation d’un projet photovoltaïque dans cette zone.</w:t>
      </w:r>
    </w:p>
    <w:p w14:paraId="2C57AC8C" w14:textId="77777777" w:rsidR="002906F5" w:rsidRPr="00594D65" w:rsidRDefault="002906F5" w:rsidP="002906F5"/>
    <w:p w14:paraId="24083E58" w14:textId="04CE7FED" w:rsidR="005D2AA2" w:rsidRPr="00594D65" w:rsidRDefault="00D15F02" w:rsidP="00335249">
      <w:pPr>
        <w:pStyle w:val="Heading3"/>
      </w:pPr>
      <w:bookmarkStart w:id="121" w:name="_Toc203402434"/>
      <w:bookmarkStart w:id="122" w:name="_Toc208832717"/>
      <w:r w:rsidRPr="00594D65">
        <w:t>Bruit et vibrations</w:t>
      </w:r>
      <w:bookmarkEnd w:id="121"/>
      <w:bookmarkEnd w:id="122"/>
      <w:r w:rsidRPr="00594D65">
        <w:t xml:space="preserve"> </w:t>
      </w:r>
      <w:r w:rsidR="00120970" w:rsidRPr="00594D65">
        <w:t xml:space="preserve"> </w:t>
      </w:r>
    </w:p>
    <w:p w14:paraId="76A55B71" w14:textId="2D10EC89" w:rsidR="00AC4B10" w:rsidRPr="00594D65" w:rsidRDefault="00AC4B10" w:rsidP="0023555F">
      <w:pPr>
        <w:tabs>
          <w:tab w:val="left" w:pos="1284"/>
        </w:tabs>
        <w:spacing w:before="240" w:after="240"/>
        <w:jc w:val="both"/>
      </w:pPr>
      <w:r w:rsidRPr="00594D65">
        <w:t>La même journée du 13 mai 2025, le laboratoire L2A a effectué des mesures</w:t>
      </w:r>
      <w:r w:rsidR="00876A3E" w:rsidRPr="00594D65">
        <w:t xml:space="preserve"> moyennes</w:t>
      </w:r>
      <w:r w:rsidRPr="00594D65">
        <w:t xml:space="preserve"> du niveau sonore ambiant sur les </w:t>
      </w:r>
      <w:r w:rsidR="00BF02F7" w:rsidRPr="00594D65">
        <w:t xml:space="preserve">mêmes </w:t>
      </w:r>
      <w:r w:rsidRPr="00594D65">
        <w:t>cinq stations du site.</w:t>
      </w:r>
    </w:p>
    <w:p w14:paraId="08374C92" w14:textId="79CB837D" w:rsidR="00AC4B10" w:rsidRPr="00594D65" w:rsidRDefault="00D5470C" w:rsidP="0023555F">
      <w:pPr>
        <w:tabs>
          <w:tab w:val="left" w:pos="1284"/>
        </w:tabs>
        <w:spacing w:before="240" w:after="240"/>
        <w:jc w:val="both"/>
      </w:pPr>
      <w:r w:rsidRPr="00594D65">
        <w:t xml:space="preserve">Cinq stations ont été installées pour la mesure des particules fines (PM10 et PM2,5) selon la norme XP CEN/TS 16976. </w:t>
      </w:r>
      <w:r w:rsidR="00AC4B10" w:rsidRPr="00594D65">
        <w:t>Concernant les vibrations, bien qu’aucune mesure spécifique instrumentale n’ait été effectuée, aucun signe ou indice de nuisance vibratoire n’a été relevé durant la mission.</w:t>
      </w:r>
    </w:p>
    <w:p w14:paraId="18EC54ED" w14:textId="1001AEC2" w:rsidR="008F23CE" w:rsidRPr="00594D65" w:rsidRDefault="008F23CE" w:rsidP="008F23CE">
      <w:pPr>
        <w:pStyle w:val="Caption"/>
        <w:keepNext/>
        <w:rPr>
          <w:rFonts w:ascii="Book Antiqua" w:hAnsi="Book Antiqua"/>
          <w:sz w:val="22"/>
          <w:szCs w:val="22"/>
          <w:lang w:val="fr-FR"/>
        </w:rPr>
      </w:pPr>
      <w:bookmarkStart w:id="123" w:name="_Toc207402879"/>
      <w:r w:rsidRPr="00594D65">
        <w:rPr>
          <w:rFonts w:ascii="Book Antiqua" w:hAnsi="Book Antiqua"/>
          <w:sz w:val="22"/>
          <w:szCs w:val="22"/>
          <w:lang w:val="fr-FR"/>
        </w:rPr>
        <w:t xml:space="preserve">Table </w:t>
      </w:r>
      <w:r w:rsidRPr="00F777AC">
        <w:rPr>
          <w:rFonts w:ascii="Book Antiqua" w:hAnsi="Book Antiqua"/>
          <w:sz w:val="22"/>
          <w:szCs w:val="22"/>
          <w:lang w:val="fr-FR"/>
        </w:rPr>
        <w:fldChar w:fldCharType="begin"/>
      </w:r>
      <w:r w:rsidRPr="00594D65">
        <w:rPr>
          <w:rFonts w:ascii="Book Antiqua" w:hAnsi="Book Antiqua"/>
          <w:sz w:val="22"/>
          <w:szCs w:val="22"/>
          <w:lang w:val="fr-FR"/>
        </w:rPr>
        <w:instrText xml:space="preserve"> SEQ Table \* ARABIC </w:instrText>
      </w:r>
      <w:r w:rsidRPr="00F777AC">
        <w:rPr>
          <w:rFonts w:ascii="Book Antiqua" w:hAnsi="Book Antiqua"/>
          <w:sz w:val="22"/>
          <w:szCs w:val="22"/>
          <w:lang w:val="fr-FR"/>
        </w:rPr>
        <w:fldChar w:fldCharType="separate"/>
      </w:r>
      <w:r w:rsidR="00C36D29">
        <w:rPr>
          <w:rFonts w:ascii="Book Antiqua" w:hAnsi="Book Antiqua"/>
          <w:noProof/>
          <w:sz w:val="22"/>
          <w:szCs w:val="22"/>
          <w:lang w:val="fr-FR"/>
        </w:rPr>
        <w:t>13</w:t>
      </w:r>
      <w:r w:rsidRPr="00F777AC">
        <w:rPr>
          <w:rFonts w:ascii="Book Antiqua" w:hAnsi="Book Antiqua"/>
          <w:sz w:val="22"/>
          <w:szCs w:val="22"/>
          <w:lang w:val="fr-FR"/>
        </w:rPr>
        <w:fldChar w:fldCharType="end"/>
      </w:r>
      <w:r w:rsidRPr="00594D65">
        <w:rPr>
          <w:rFonts w:ascii="Book Antiqua" w:hAnsi="Book Antiqua"/>
          <w:sz w:val="22"/>
          <w:szCs w:val="22"/>
          <w:lang w:val="fr-FR"/>
        </w:rPr>
        <w:t>: Niveau sonore (bruit ambiant)</w:t>
      </w:r>
      <w:bookmarkEnd w:id="123"/>
    </w:p>
    <w:tbl>
      <w:tblPr>
        <w:tblStyle w:val="TableGrid"/>
        <w:tblW w:w="11036" w:type="dxa"/>
        <w:jc w:val="center"/>
        <w:tblLook w:val="04A0" w:firstRow="1" w:lastRow="0" w:firstColumn="1" w:lastColumn="0" w:noHBand="0" w:noVBand="1"/>
      </w:tblPr>
      <w:tblGrid>
        <w:gridCol w:w="950"/>
        <w:gridCol w:w="1017"/>
        <w:gridCol w:w="754"/>
        <w:gridCol w:w="806"/>
        <w:gridCol w:w="1291"/>
        <w:gridCol w:w="3116"/>
        <w:gridCol w:w="1522"/>
        <w:gridCol w:w="1580"/>
      </w:tblGrid>
      <w:tr w:rsidR="00920445" w:rsidRPr="00594D65" w14:paraId="294B286A" w14:textId="52642394" w:rsidTr="00920445">
        <w:trPr>
          <w:jc w:val="center"/>
        </w:trPr>
        <w:tc>
          <w:tcPr>
            <w:tcW w:w="0" w:type="auto"/>
            <w:shd w:val="clear" w:color="auto" w:fill="AEAAAA" w:themeFill="background2" w:themeFillShade="BF"/>
            <w:hideMark/>
          </w:tcPr>
          <w:p w14:paraId="1268B28D" w14:textId="77777777" w:rsidR="00920445" w:rsidRPr="00594D65" w:rsidRDefault="00920445" w:rsidP="0023555F">
            <w:pPr>
              <w:spacing w:before="240" w:after="240"/>
              <w:jc w:val="both"/>
              <w:rPr>
                <w:b/>
                <w:bCs/>
              </w:rPr>
            </w:pPr>
            <w:r w:rsidRPr="00594D65">
              <w:rPr>
                <w:b/>
                <w:bCs/>
              </w:rPr>
              <w:t>Station</w:t>
            </w:r>
          </w:p>
        </w:tc>
        <w:tc>
          <w:tcPr>
            <w:tcW w:w="1017" w:type="dxa"/>
            <w:shd w:val="clear" w:color="auto" w:fill="AEAAAA" w:themeFill="background2" w:themeFillShade="BF"/>
            <w:hideMark/>
          </w:tcPr>
          <w:p w14:paraId="55968E0F" w14:textId="77777777" w:rsidR="00920445" w:rsidRPr="00594D65" w:rsidRDefault="00920445" w:rsidP="0023555F">
            <w:pPr>
              <w:spacing w:before="240" w:after="240"/>
              <w:jc w:val="both"/>
              <w:rPr>
                <w:b/>
                <w:bCs/>
              </w:rPr>
            </w:pPr>
            <w:proofErr w:type="spellStart"/>
            <w:r w:rsidRPr="00594D65">
              <w:rPr>
                <w:b/>
                <w:bCs/>
              </w:rPr>
              <w:t>Léq</w:t>
            </w:r>
            <w:proofErr w:type="spellEnd"/>
            <w:r w:rsidRPr="00594D65">
              <w:rPr>
                <w:b/>
                <w:bCs/>
              </w:rPr>
              <w:t xml:space="preserve"> moyen (dB(A))</w:t>
            </w:r>
          </w:p>
        </w:tc>
        <w:tc>
          <w:tcPr>
            <w:tcW w:w="754" w:type="dxa"/>
            <w:shd w:val="clear" w:color="auto" w:fill="AEAAAA" w:themeFill="background2" w:themeFillShade="BF"/>
            <w:hideMark/>
          </w:tcPr>
          <w:p w14:paraId="0BD4B031" w14:textId="77777777" w:rsidR="00920445" w:rsidRPr="00594D65" w:rsidRDefault="00920445" w:rsidP="0023555F">
            <w:pPr>
              <w:spacing w:before="240" w:after="240"/>
              <w:jc w:val="both"/>
              <w:rPr>
                <w:b/>
                <w:bCs/>
              </w:rPr>
            </w:pPr>
            <w:proofErr w:type="spellStart"/>
            <w:r w:rsidRPr="00594D65">
              <w:rPr>
                <w:b/>
                <w:bCs/>
              </w:rPr>
              <w:t>Lmin</w:t>
            </w:r>
            <w:proofErr w:type="spellEnd"/>
          </w:p>
        </w:tc>
        <w:tc>
          <w:tcPr>
            <w:tcW w:w="806" w:type="dxa"/>
            <w:shd w:val="clear" w:color="auto" w:fill="AEAAAA" w:themeFill="background2" w:themeFillShade="BF"/>
            <w:hideMark/>
          </w:tcPr>
          <w:p w14:paraId="7977FA00" w14:textId="77777777" w:rsidR="00920445" w:rsidRPr="00594D65" w:rsidRDefault="00920445" w:rsidP="0023555F">
            <w:pPr>
              <w:spacing w:before="240" w:after="240"/>
              <w:jc w:val="both"/>
              <w:rPr>
                <w:b/>
                <w:bCs/>
              </w:rPr>
            </w:pPr>
            <w:proofErr w:type="spellStart"/>
            <w:r w:rsidRPr="00594D65">
              <w:rPr>
                <w:b/>
                <w:bCs/>
              </w:rPr>
              <w:t>Lmax</w:t>
            </w:r>
            <w:proofErr w:type="spellEnd"/>
          </w:p>
        </w:tc>
        <w:tc>
          <w:tcPr>
            <w:tcW w:w="901" w:type="dxa"/>
            <w:shd w:val="clear" w:color="auto" w:fill="AEAAAA" w:themeFill="background2" w:themeFillShade="BF"/>
            <w:hideMark/>
          </w:tcPr>
          <w:p w14:paraId="0ABEC6AB" w14:textId="7B6DE355" w:rsidR="00920445" w:rsidRPr="00594D65" w:rsidRDefault="00920445" w:rsidP="0023555F">
            <w:pPr>
              <w:spacing w:before="240" w:after="240"/>
              <w:jc w:val="both"/>
              <w:rPr>
                <w:b/>
                <w:bCs/>
              </w:rPr>
            </w:pPr>
            <w:r w:rsidRPr="00594D65">
              <w:rPr>
                <w:b/>
                <w:bCs/>
              </w:rPr>
              <w:t>Valeur limite loi tunisienne (dB(A))</w:t>
            </w:r>
          </w:p>
        </w:tc>
        <w:tc>
          <w:tcPr>
            <w:tcW w:w="3116" w:type="dxa"/>
            <w:shd w:val="clear" w:color="auto" w:fill="AEAAAA" w:themeFill="background2" w:themeFillShade="BF"/>
            <w:hideMark/>
          </w:tcPr>
          <w:p w14:paraId="53D83A8D" w14:textId="657375D2" w:rsidR="00920445" w:rsidRPr="00594D65" w:rsidRDefault="00920445" w:rsidP="0023555F">
            <w:pPr>
              <w:spacing w:before="240" w:after="240"/>
              <w:jc w:val="both"/>
              <w:rPr>
                <w:b/>
                <w:bCs/>
              </w:rPr>
            </w:pPr>
            <w:r w:rsidRPr="00594D65">
              <w:rPr>
                <w:b/>
                <w:bCs/>
              </w:rPr>
              <w:t xml:space="preserve">Conformité loi tunisienne </w:t>
            </w:r>
          </w:p>
        </w:tc>
        <w:tc>
          <w:tcPr>
            <w:tcW w:w="0" w:type="auto"/>
            <w:shd w:val="clear" w:color="auto" w:fill="AEAAAA" w:themeFill="background2" w:themeFillShade="BF"/>
          </w:tcPr>
          <w:p w14:paraId="64769114" w14:textId="0579532B" w:rsidR="00920445" w:rsidRPr="00594D65" w:rsidRDefault="00920445" w:rsidP="0023555F">
            <w:pPr>
              <w:spacing w:before="240" w:after="240"/>
              <w:jc w:val="both"/>
              <w:rPr>
                <w:b/>
                <w:bCs/>
              </w:rPr>
            </w:pPr>
            <w:r w:rsidRPr="00594D65">
              <w:rPr>
                <w:b/>
                <w:bCs/>
              </w:rPr>
              <w:t>Valeur limite Banque Mondiale (dB(A))</w:t>
            </w:r>
          </w:p>
        </w:tc>
        <w:tc>
          <w:tcPr>
            <w:tcW w:w="0" w:type="auto"/>
            <w:shd w:val="clear" w:color="auto" w:fill="AEAAAA" w:themeFill="background2" w:themeFillShade="BF"/>
          </w:tcPr>
          <w:p w14:paraId="66B5CB31" w14:textId="5D0A0534" w:rsidR="00920445" w:rsidRPr="00594D65" w:rsidRDefault="00920445" w:rsidP="0023555F">
            <w:pPr>
              <w:spacing w:before="240" w:after="240"/>
              <w:jc w:val="both"/>
              <w:rPr>
                <w:b/>
                <w:bCs/>
              </w:rPr>
            </w:pPr>
            <w:r w:rsidRPr="00594D65">
              <w:rPr>
                <w:b/>
                <w:bCs/>
              </w:rPr>
              <w:t>Conformité Banque Mondiale</w:t>
            </w:r>
          </w:p>
        </w:tc>
      </w:tr>
      <w:tr w:rsidR="00920445" w:rsidRPr="00594D65" w14:paraId="750C76BE" w14:textId="6740FC40" w:rsidTr="00920445">
        <w:trPr>
          <w:jc w:val="center"/>
        </w:trPr>
        <w:tc>
          <w:tcPr>
            <w:tcW w:w="0" w:type="auto"/>
            <w:hideMark/>
          </w:tcPr>
          <w:p w14:paraId="435A2148" w14:textId="77777777" w:rsidR="00920445" w:rsidRPr="00594D65" w:rsidRDefault="00920445" w:rsidP="0023555F">
            <w:pPr>
              <w:spacing w:before="240" w:after="240"/>
              <w:jc w:val="both"/>
            </w:pPr>
            <w:r w:rsidRPr="00594D65">
              <w:t>Station 1</w:t>
            </w:r>
          </w:p>
        </w:tc>
        <w:tc>
          <w:tcPr>
            <w:tcW w:w="1017" w:type="dxa"/>
            <w:hideMark/>
          </w:tcPr>
          <w:p w14:paraId="73BB9887" w14:textId="77777777" w:rsidR="00920445" w:rsidRPr="00594D65" w:rsidRDefault="00920445" w:rsidP="0023555F">
            <w:pPr>
              <w:spacing w:before="240" w:after="240"/>
              <w:jc w:val="both"/>
            </w:pPr>
            <w:r w:rsidRPr="00594D65">
              <w:t>38,52</w:t>
            </w:r>
          </w:p>
        </w:tc>
        <w:tc>
          <w:tcPr>
            <w:tcW w:w="754" w:type="dxa"/>
            <w:hideMark/>
          </w:tcPr>
          <w:p w14:paraId="7ED756EB" w14:textId="77777777" w:rsidR="00920445" w:rsidRPr="00594D65" w:rsidRDefault="00920445" w:rsidP="0023555F">
            <w:pPr>
              <w:spacing w:before="240" w:after="240"/>
              <w:jc w:val="both"/>
            </w:pPr>
            <w:r w:rsidRPr="00594D65">
              <w:t>39,90</w:t>
            </w:r>
          </w:p>
        </w:tc>
        <w:tc>
          <w:tcPr>
            <w:tcW w:w="806" w:type="dxa"/>
            <w:hideMark/>
          </w:tcPr>
          <w:p w14:paraId="262E7A85" w14:textId="77777777" w:rsidR="00920445" w:rsidRPr="00594D65" w:rsidRDefault="00920445" w:rsidP="0023555F">
            <w:pPr>
              <w:spacing w:before="240" w:after="240"/>
              <w:jc w:val="both"/>
            </w:pPr>
            <w:r w:rsidRPr="00594D65">
              <w:t>48,70</w:t>
            </w:r>
          </w:p>
        </w:tc>
        <w:tc>
          <w:tcPr>
            <w:tcW w:w="901" w:type="dxa"/>
            <w:hideMark/>
          </w:tcPr>
          <w:p w14:paraId="601F119D" w14:textId="77777777" w:rsidR="00920445" w:rsidRPr="00594D65" w:rsidRDefault="00920445" w:rsidP="0023555F">
            <w:pPr>
              <w:spacing w:before="240" w:after="240"/>
              <w:jc w:val="both"/>
            </w:pPr>
            <w:r w:rsidRPr="00594D65">
              <w:t>50</w:t>
            </w:r>
          </w:p>
        </w:tc>
        <w:tc>
          <w:tcPr>
            <w:tcW w:w="3116" w:type="dxa"/>
            <w:hideMark/>
          </w:tcPr>
          <w:p w14:paraId="22F390F3" w14:textId="77777777" w:rsidR="00920445" w:rsidRPr="00594D65" w:rsidRDefault="00920445" w:rsidP="0023555F">
            <w:pPr>
              <w:spacing w:before="240" w:after="240"/>
              <w:jc w:val="both"/>
            </w:pPr>
            <w:r w:rsidRPr="00594D65">
              <w:t>Conforme</w:t>
            </w:r>
          </w:p>
        </w:tc>
        <w:tc>
          <w:tcPr>
            <w:tcW w:w="0" w:type="auto"/>
          </w:tcPr>
          <w:p w14:paraId="63AC05CA" w14:textId="7B1E58B0" w:rsidR="00920445" w:rsidRPr="00594D65" w:rsidRDefault="00920445" w:rsidP="0023555F">
            <w:pPr>
              <w:spacing w:before="240" w:after="240"/>
              <w:jc w:val="both"/>
            </w:pPr>
            <w:r w:rsidRPr="00594D65">
              <w:t>55</w:t>
            </w:r>
          </w:p>
        </w:tc>
        <w:tc>
          <w:tcPr>
            <w:tcW w:w="0" w:type="auto"/>
          </w:tcPr>
          <w:p w14:paraId="431A2134" w14:textId="213AE918" w:rsidR="00920445" w:rsidRPr="00594D65" w:rsidRDefault="007657C0" w:rsidP="0023555F">
            <w:pPr>
              <w:spacing w:before="240" w:after="240"/>
              <w:jc w:val="both"/>
            </w:pPr>
            <w:r w:rsidRPr="00594D65">
              <w:t>Conforme</w:t>
            </w:r>
          </w:p>
        </w:tc>
      </w:tr>
      <w:tr w:rsidR="00920445" w:rsidRPr="00594D65" w14:paraId="5A1A2931" w14:textId="5C78AEB1" w:rsidTr="00920445">
        <w:trPr>
          <w:jc w:val="center"/>
        </w:trPr>
        <w:tc>
          <w:tcPr>
            <w:tcW w:w="0" w:type="auto"/>
            <w:hideMark/>
          </w:tcPr>
          <w:p w14:paraId="7A344743" w14:textId="77777777" w:rsidR="00920445" w:rsidRPr="00594D65" w:rsidRDefault="00920445" w:rsidP="0023555F">
            <w:pPr>
              <w:spacing w:before="240" w:after="240"/>
              <w:jc w:val="both"/>
            </w:pPr>
            <w:r w:rsidRPr="00594D65">
              <w:t>Station 2</w:t>
            </w:r>
          </w:p>
        </w:tc>
        <w:tc>
          <w:tcPr>
            <w:tcW w:w="1017" w:type="dxa"/>
            <w:hideMark/>
          </w:tcPr>
          <w:p w14:paraId="429ED970" w14:textId="77777777" w:rsidR="00920445" w:rsidRPr="00594D65" w:rsidRDefault="00920445" w:rsidP="0023555F">
            <w:pPr>
              <w:spacing w:before="240" w:after="240"/>
              <w:jc w:val="both"/>
            </w:pPr>
            <w:r w:rsidRPr="00594D65">
              <w:t>40,55</w:t>
            </w:r>
          </w:p>
        </w:tc>
        <w:tc>
          <w:tcPr>
            <w:tcW w:w="754" w:type="dxa"/>
            <w:hideMark/>
          </w:tcPr>
          <w:p w14:paraId="63088084" w14:textId="77777777" w:rsidR="00920445" w:rsidRPr="00594D65" w:rsidRDefault="00920445" w:rsidP="0023555F">
            <w:pPr>
              <w:spacing w:before="240" w:after="240"/>
              <w:jc w:val="both"/>
            </w:pPr>
            <w:r w:rsidRPr="00594D65">
              <w:t>32,70</w:t>
            </w:r>
          </w:p>
        </w:tc>
        <w:tc>
          <w:tcPr>
            <w:tcW w:w="806" w:type="dxa"/>
            <w:hideMark/>
          </w:tcPr>
          <w:p w14:paraId="58373832" w14:textId="77777777" w:rsidR="00920445" w:rsidRPr="00594D65" w:rsidRDefault="00920445" w:rsidP="0023555F">
            <w:pPr>
              <w:spacing w:before="240" w:after="240"/>
              <w:jc w:val="both"/>
            </w:pPr>
            <w:r w:rsidRPr="00594D65">
              <w:t>52,80</w:t>
            </w:r>
          </w:p>
        </w:tc>
        <w:tc>
          <w:tcPr>
            <w:tcW w:w="901" w:type="dxa"/>
            <w:hideMark/>
          </w:tcPr>
          <w:p w14:paraId="5973B3C0" w14:textId="77777777" w:rsidR="00920445" w:rsidRPr="00594D65" w:rsidRDefault="00920445" w:rsidP="0023555F">
            <w:pPr>
              <w:spacing w:before="240" w:after="240"/>
              <w:jc w:val="both"/>
            </w:pPr>
            <w:r w:rsidRPr="00594D65">
              <w:t>50</w:t>
            </w:r>
          </w:p>
        </w:tc>
        <w:tc>
          <w:tcPr>
            <w:tcW w:w="3116" w:type="dxa"/>
            <w:hideMark/>
          </w:tcPr>
          <w:p w14:paraId="46C3A192" w14:textId="77777777" w:rsidR="00920445" w:rsidRPr="00594D65" w:rsidRDefault="00920445" w:rsidP="0023555F">
            <w:pPr>
              <w:spacing w:before="240" w:after="240"/>
              <w:jc w:val="both"/>
            </w:pPr>
            <w:r w:rsidRPr="00594D65">
              <w:t>Conforme</w:t>
            </w:r>
          </w:p>
        </w:tc>
        <w:tc>
          <w:tcPr>
            <w:tcW w:w="0" w:type="auto"/>
          </w:tcPr>
          <w:p w14:paraId="5E9BBB0C" w14:textId="6E75A961" w:rsidR="00920445" w:rsidRPr="00594D65" w:rsidRDefault="00920445" w:rsidP="0023555F">
            <w:pPr>
              <w:spacing w:before="240" w:after="240"/>
              <w:jc w:val="both"/>
            </w:pPr>
            <w:r w:rsidRPr="00594D65">
              <w:t>55</w:t>
            </w:r>
          </w:p>
        </w:tc>
        <w:tc>
          <w:tcPr>
            <w:tcW w:w="0" w:type="auto"/>
          </w:tcPr>
          <w:p w14:paraId="1CD29E3C" w14:textId="6B3542EC" w:rsidR="00920445" w:rsidRPr="00594D65" w:rsidRDefault="007657C0" w:rsidP="0023555F">
            <w:pPr>
              <w:spacing w:before="240" w:after="240"/>
              <w:jc w:val="both"/>
            </w:pPr>
            <w:r w:rsidRPr="00594D65">
              <w:t>Conforme</w:t>
            </w:r>
          </w:p>
        </w:tc>
      </w:tr>
      <w:tr w:rsidR="00920445" w:rsidRPr="00594D65" w14:paraId="56D4CCEF" w14:textId="570D26C8" w:rsidTr="00920445">
        <w:trPr>
          <w:jc w:val="center"/>
        </w:trPr>
        <w:tc>
          <w:tcPr>
            <w:tcW w:w="0" w:type="auto"/>
            <w:hideMark/>
          </w:tcPr>
          <w:p w14:paraId="38AB1DC2" w14:textId="77777777" w:rsidR="00920445" w:rsidRPr="00594D65" w:rsidRDefault="00920445" w:rsidP="0023555F">
            <w:pPr>
              <w:spacing w:before="240" w:after="240"/>
              <w:jc w:val="both"/>
            </w:pPr>
            <w:r w:rsidRPr="00594D65">
              <w:t>Station 3</w:t>
            </w:r>
          </w:p>
        </w:tc>
        <w:tc>
          <w:tcPr>
            <w:tcW w:w="1017" w:type="dxa"/>
            <w:hideMark/>
          </w:tcPr>
          <w:p w14:paraId="17A176F7" w14:textId="77777777" w:rsidR="00920445" w:rsidRPr="00594D65" w:rsidRDefault="00920445" w:rsidP="0023555F">
            <w:pPr>
              <w:spacing w:before="240" w:after="240"/>
              <w:jc w:val="both"/>
            </w:pPr>
            <w:r w:rsidRPr="00594D65">
              <w:t>42,95</w:t>
            </w:r>
          </w:p>
        </w:tc>
        <w:tc>
          <w:tcPr>
            <w:tcW w:w="754" w:type="dxa"/>
            <w:hideMark/>
          </w:tcPr>
          <w:p w14:paraId="285DB341" w14:textId="77777777" w:rsidR="00920445" w:rsidRPr="00594D65" w:rsidRDefault="00920445" w:rsidP="0023555F">
            <w:pPr>
              <w:spacing w:before="240" w:after="240"/>
              <w:jc w:val="both"/>
            </w:pPr>
            <w:r w:rsidRPr="00594D65">
              <w:t>33,90</w:t>
            </w:r>
          </w:p>
        </w:tc>
        <w:tc>
          <w:tcPr>
            <w:tcW w:w="806" w:type="dxa"/>
            <w:hideMark/>
          </w:tcPr>
          <w:p w14:paraId="2DB29011" w14:textId="77777777" w:rsidR="00920445" w:rsidRPr="00594D65" w:rsidRDefault="00920445" w:rsidP="0023555F">
            <w:pPr>
              <w:spacing w:before="240" w:after="240"/>
              <w:jc w:val="both"/>
            </w:pPr>
            <w:r w:rsidRPr="00594D65">
              <w:t>55,70</w:t>
            </w:r>
          </w:p>
        </w:tc>
        <w:tc>
          <w:tcPr>
            <w:tcW w:w="901" w:type="dxa"/>
            <w:hideMark/>
          </w:tcPr>
          <w:p w14:paraId="364DB2A5" w14:textId="77777777" w:rsidR="00920445" w:rsidRPr="00594D65" w:rsidRDefault="00920445" w:rsidP="0023555F">
            <w:pPr>
              <w:spacing w:before="240" w:after="240"/>
              <w:jc w:val="both"/>
            </w:pPr>
            <w:r w:rsidRPr="00594D65">
              <w:t>50</w:t>
            </w:r>
          </w:p>
        </w:tc>
        <w:tc>
          <w:tcPr>
            <w:tcW w:w="3116" w:type="dxa"/>
            <w:hideMark/>
          </w:tcPr>
          <w:p w14:paraId="5DCB2EF1" w14:textId="77777777" w:rsidR="00920445" w:rsidRPr="00594D65" w:rsidRDefault="00920445" w:rsidP="0023555F">
            <w:pPr>
              <w:spacing w:before="240" w:after="240"/>
              <w:jc w:val="both"/>
            </w:pPr>
            <w:r w:rsidRPr="00594D65">
              <w:t>Conforme</w:t>
            </w:r>
          </w:p>
        </w:tc>
        <w:tc>
          <w:tcPr>
            <w:tcW w:w="0" w:type="auto"/>
          </w:tcPr>
          <w:p w14:paraId="65C96FE2" w14:textId="54E2BD79" w:rsidR="00920445" w:rsidRPr="00594D65" w:rsidRDefault="00920445" w:rsidP="0023555F">
            <w:pPr>
              <w:spacing w:before="240" w:after="240"/>
              <w:jc w:val="both"/>
            </w:pPr>
            <w:r w:rsidRPr="00594D65">
              <w:t>55</w:t>
            </w:r>
          </w:p>
        </w:tc>
        <w:tc>
          <w:tcPr>
            <w:tcW w:w="0" w:type="auto"/>
          </w:tcPr>
          <w:p w14:paraId="2E95AF55" w14:textId="3309ECA1" w:rsidR="00920445" w:rsidRPr="00594D65" w:rsidRDefault="007657C0" w:rsidP="0023555F">
            <w:pPr>
              <w:spacing w:before="240" w:after="240"/>
              <w:jc w:val="both"/>
            </w:pPr>
            <w:r w:rsidRPr="00594D65">
              <w:t>Conforme</w:t>
            </w:r>
          </w:p>
        </w:tc>
      </w:tr>
      <w:tr w:rsidR="00920445" w:rsidRPr="00594D65" w14:paraId="41ABA33C" w14:textId="3F742034" w:rsidTr="00920445">
        <w:trPr>
          <w:jc w:val="center"/>
        </w:trPr>
        <w:tc>
          <w:tcPr>
            <w:tcW w:w="0" w:type="auto"/>
            <w:hideMark/>
          </w:tcPr>
          <w:p w14:paraId="3CC6D08E" w14:textId="77777777" w:rsidR="00920445" w:rsidRPr="00594D65" w:rsidRDefault="00920445" w:rsidP="0023555F">
            <w:pPr>
              <w:spacing w:before="240" w:after="240"/>
              <w:jc w:val="both"/>
            </w:pPr>
            <w:r w:rsidRPr="00594D65">
              <w:t>Station 4</w:t>
            </w:r>
          </w:p>
        </w:tc>
        <w:tc>
          <w:tcPr>
            <w:tcW w:w="1017" w:type="dxa"/>
            <w:hideMark/>
          </w:tcPr>
          <w:p w14:paraId="323BA85C" w14:textId="77777777" w:rsidR="00920445" w:rsidRPr="00594D65" w:rsidRDefault="00920445" w:rsidP="0023555F">
            <w:pPr>
              <w:spacing w:before="240" w:after="240"/>
              <w:jc w:val="both"/>
            </w:pPr>
            <w:r w:rsidRPr="00594D65">
              <w:t>46,54</w:t>
            </w:r>
          </w:p>
        </w:tc>
        <w:tc>
          <w:tcPr>
            <w:tcW w:w="754" w:type="dxa"/>
            <w:hideMark/>
          </w:tcPr>
          <w:p w14:paraId="35B6A3EB" w14:textId="77777777" w:rsidR="00920445" w:rsidRPr="00594D65" w:rsidRDefault="00920445" w:rsidP="0023555F">
            <w:pPr>
              <w:spacing w:before="240" w:after="240"/>
              <w:jc w:val="both"/>
            </w:pPr>
            <w:r w:rsidRPr="00594D65">
              <w:t>39,70</w:t>
            </w:r>
          </w:p>
        </w:tc>
        <w:tc>
          <w:tcPr>
            <w:tcW w:w="806" w:type="dxa"/>
            <w:hideMark/>
          </w:tcPr>
          <w:p w14:paraId="3ABB47B0" w14:textId="77777777" w:rsidR="00920445" w:rsidRPr="00594D65" w:rsidRDefault="00920445" w:rsidP="0023555F">
            <w:pPr>
              <w:spacing w:before="240" w:after="240"/>
              <w:jc w:val="both"/>
            </w:pPr>
            <w:r w:rsidRPr="00594D65">
              <w:t>58,10</w:t>
            </w:r>
          </w:p>
        </w:tc>
        <w:tc>
          <w:tcPr>
            <w:tcW w:w="901" w:type="dxa"/>
            <w:hideMark/>
          </w:tcPr>
          <w:p w14:paraId="3DB9F232" w14:textId="77777777" w:rsidR="00920445" w:rsidRPr="00594D65" w:rsidRDefault="00920445" w:rsidP="0023555F">
            <w:pPr>
              <w:spacing w:before="240" w:after="240"/>
              <w:jc w:val="both"/>
            </w:pPr>
            <w:r w:rsidRPr="00594D65">
              <w:t>50</w:t>
            </w:r>
          </w:p>
        </w:tc>
        <w:tc>
          <w:tcPr>
            <w:tcW w:w="3116" w:type="dxa"/>
            <w:hideMark/>
          </w:tcPr>
          <w:p w14:paraId="218D380A" w14:textId="77777777" w:rsidR="00920445" w:rsidRPr="00594D65" w:rsidRDefault="00920445" w:rsidP="0023555F">
            <w:pPr>
              <w:spacing w:before="240" w:after="240"/>
              <w:jc w:val="both"/>
            </w:pPr>
            <w:r w:rsidRPr="00594D65">
              <w:t>Conforme</w:t>
            </w:r>
          </w:p>
        </w:tc>
        <w:tc>
          <w:tcPr>
            <w:tcW w:w="0" w:type="auto"/>
          </w:tcPr>
          <w:p w14:paraId="5F573B3C" w14:textId="42C6742D" w:rsidR="00920445" w:rsidRPr="00594D65" w:rsidRDefault="00920445" w:rsidP="0023555F">
            <w:pPr>
              <w:spacing w:before="240" w:after="240"/>
              <w:jc w:val="both"/>
            </w:pPr>
            <w:r w:rsidRPr="00594D65">
              <w:t>55</w:t>
            </w:r>
          </w:p>
        </w:tc>
        <w:tc>
          <w:tcPr>
            <w:tcW w:w="0" w:type="auto"/>
          </w:tcPr>
          <w:p w14:paraId="650439F0" w14:textId="453D4703" w:rsidR="00920445" w:rsidRPr="00594D65" w:rsidRDefault="007657C0" w:rsidP="0023555F">
            <w:pPr>
              <w:spacing w:before="240" w:after="240"/>
              <w:jc w:val="both"/>
            </w:pPr>
            <w:r w:rsidRPr="00594D65">
              <w:t>Conforme</w:t>
            </w:r>
          </w:p>
        </w:tc>
      </w:tr>
      <w:tr w:rsidR="00920445" w:rsidRPr="00594D65" w14:paraId="27489350" w14:textId="6E2F9E3A" w:rsidTr="00920445">
        <w:trPr>
          <w:jc w:val="center"/>
        </w:trPr>
        <w:tc>
          <w:tcPr>
            <w:tcW w:w="0" w:type="auto"/>
            <w:hideMark/>
          </w:tcPr>
          <w:p w14:paraId="70A21933" w14:textId="77777777" w:rsidR="00920445" w:rsidRPr="00594D65" w:rsidRDefault="00920445" w:rsidP="0023555F">
            <w:pPr>
              <w:spacing w:before="240" w:after="240"/>
              <w:jc w:val="both"/>
            </w:pPr>
            <w:r w:rsidRPr="00594D65">
              <w:t>Station 5</w:t>
            </w:r>
          </w:p>
        </w:tc>
        <w:tc>
          <w:tcPr>
            <w:tcW w:w="1017" w:type="dxa"/>
            <w:hideMark/>
          </w:tcPr>
          <w:p w14:paraId="15ADA2A8" w14:textId="77777777" w:rsidR="00920445" w:rsidRPr="00594D65" w:rsidRDefault="00920445" w:rsidP="0023555F">
            <w:pPr>
              <w:spacing w:before="240" w:after="240"/>
              <w:jc w:val="both"/>
            </w:pPr>
            <w:r w:rsidRPr="00594D65">
              <w:t>46,28</w:t>
            </w:r>
          </w:p>
        </w:tc>
        <w:tc>
          <w:tcPr>
            <w:tcW w:w="754" w:type="dxa"/>
            <w:hideMark/>
          </w:tcPr>
          <w:p w14:paraId="4145B483" w14:textId="77777777" w:rsidR="00920445" w:rsidRPr="00594D65" w:rsidRDefault="00920445" w:rsidP="0023555F">
            <w:pPr>
              <w:spacing w:before="240" w:after="240"/>
              <w:jc w:val="both"/>
            </w:pPr>
            <w:r w:rsidRPr="00594D65">
              <w:t>38,70</w:t>
            </w:r>
          </w:p>
        </w:tc>
        <w:tc>
          <w:tcPr>
            <w:tcW w:w="806" w:type="dxa"/>
            <w:hideMark/>
          </w:tcPr>
          <w:p w14:paraId="2A2AE93F" w14:textId="77777777" w:rsidR="00920445" w:rsidRPr="00594D65" w:rsidRDefault="00920445" w:rsidP="0023555F">
            <w:pPr>
              <w:spacing w:before="240" w:after="240"/>
              <w:jc w:val="both"/>
            </w:pPr>
            <w:r w:rsidRPr="00594D65">
              <w:t>56,50</w:t>
            </w:r>
          </w:p>
        </w:tc>
        <w:tc>
          <w:tcPr>
            <w:tcW w:w="901" w:type="dxa"/>
            <w:hideMark/>
          </w:tcPr>
          <w:p w14:paraId="4B42DFB1" w14:textId="77777777" w:rsidR="00920445" w:rsidRPr="00594D65" w:rsidRDefault="00920445" w:rsidP="0023555F">
            <w:pPr>
              <w:spacing w:before="240" w:after="240"/>
              <w:jc w:val="both"/>
            </w:pPr>
            <w:r w:rsidRPr="00594D65">
              <w:t>50</w:t>
            </w:r>
          </w:p>
        </w:tc>
        <w:tc>
          <w:tcPr>
            <w:tcW w:w="3116" w:type="dxa"/>
            <w:hideMark/>
          </w:tcPr>
          <w:p w14:paraId="5F8C5FEB" w14:textId="77777777" w:rsidR="00920445" w:rsidRPr="00594D65" w:rsidRDefault="00920445" w:rsidP="0023555F">
            <w:pPr>
              <w:spacing w:before="240" w:after="240"/>
              <w:jc w:val="both"/>
            </w:pPr>
            <w:r w:rsidRPr="00594D65">
              <w:t>Conforme</w:t>
            </w:r>
          </w:p>
        </w:tc>
        <w:tc>
          <w:tcPr>
            <w:tcW w:w="0" w:type="auto"/>
          </w:tcPr>
          <w:p w14:paraId="7B37FCC6" w14:textId="77777777" w:rsidR="00920445" w:rsidRPr="00594D65" w:rsidRDefault="00920445" w:rsidP="0023555F">
            <w:pPr>
              <w:spacing w:before="240" w:after="240"/>
              <w:jc w:val="both"/>
            </w:pPr>
          </w:p>
        </w:tc>
        <w:tc>
          <w:tcPr>
            <w:tcW w:w="0" w:type="auto"/>
          </w:tcPr>
          <w:p w14:paraId="33D60272" w14:textId="30886283" w:rsidR="00920445" w:rsidRPr="00594D65" w:rsidRDefault="00920445" w:rsidP="0023555F">
            <w:pPr>
              <w:spacing w:before="240" w:after="240"/>
              <w:jc w:val="both"/>
            </w:pPr>
          </w:p>
        </w:tc>
      </w:tr>
    </w:tbl>
    <w:p w14:paraId="37C2DDC8" w14:textId="0C15A655" w:rsidR="00B8381F" w:rsidRPr="00594D65" w:rsidRDefault="00D5470C" w:rsidP="0023555F">
      <w:pPr>
        <w:tabs>
          <w:tab w:val="left" w:pos="1284"/>
        </w:tabs>
        <w:spacing w:before="240" w:after="240"/>
        <w:jc w:val="both"/>
      </w:pPr>
      <w:r w:rsidRPr="00594D65">
        <w:t xml:space="preserve">Les niveaux sonores relevés sur l’ensemble des stations sont inférieurs à la valeur limite de 50 dB(A), indiquant un environnement acoustique calme et conforme aux exigences réglementaires. Cela renforce l’aptitude du site à accueillir un projet photovoltaïque sans contrainte sonore majeure. </w:t>
      </w:r>
      <w:r w:rsidR="00AC4B10" w:rsidRPr="00594D65">
        <w:t>En conclusion, le site présente un environnement acoustique calme et stable, sans nuisance vibratoire ni sonore notable. Aucune mesure corrective n’est requise à l’état initial</w:t>
      </w:r>
      <w:r w:rsidR="008F673F" w:rsidRPr="00594D65">
        <w:t>.</w:t>
      </w:r>
    </w:p>
    <w:p w14:paraId="53666AFE" w14:textId="77777777" w:rsidR="004649D8" w:rsidRPr="00594D65" w:rsidRDefault="004649D8" w:rsidP="0023555F">
      <w:pPr>
        <w:tabs>
          <w:tab w:val="left" w:pos="1284"/>
        </w:tabs>
        <w:spacing w:before="240" w:after="240"/>
        <w:jc w:val="both"/>
      </w:pPr>
    </w:p>
    <w:p w14:paraId="2CEEFC3B" w14:textId="77777777" w:rsidR="004649D8" w:rsidRPr="00594D65" w:rsidRDefault="004649D8" w:rsidP="0023555F">
      <w:pPr>
        <w:tabs>
          <w:tab w:val="left" w:pos="1284"/>
        </w:tabs>
        <w:spacing w:before="240" w:after="240"/>
        <w:jc w:val="both"/>
      </w:pPr>
    </w:p>
    <w:p w14:paraId="35066DBC" w14:textId="19F2F1C2" w:rsidR="009877E0" w:rsidRPr="00594D65" w:rsidRDefault="00494366" w:rsidP="00335249">
      <w:pPr>
        <w:pStyle w:val="Heading3"/>
      </w:pPr>
      <w:bookmarkStart w:id="124" w:name="_Toc203402435"/>
      <w:bookmarkStart w:id="125" w:name="_Toc208832718"/>
      <w:r w:rsidRPr="00594D65">
        <w:t>Cadre Géologique</w:t>
      </w:r>
      <w:bookmarkEnd w:id="124"/>
      <w:bookmarkEnd w:id="125"/>
    </w:p>
    <w:p w14:paraId="64E91D64" w14:textId="77777777" w:rsidR="00D5470C" w:rsidRPr="00594D65" w:rsidRDefault="00D5470C" w:rsidP="00D5470C">
      <w:pPr>
        <w:pStyle w:val="NormalWeb"/>
        <w:jc w:val="both"/>
        <w:rPr>
          <w:rFonts w:ascii="Book Antiqua" w:hAnsi="Book Antiqua"/>
          <w:sz w:val="22"/>
          <w:szCs w:val="22"/>
        </w:rPr>
      </w:pPr>
      <w:r w:rsidRPr="00594D65">
        <w:rPr>
          <w:rFonts w:ascii="Book Antiqua" w:hAnsi="Book Antiqua"/>
          <w:sz w:val="22"/>
          <w:szCs w:val="22"/>
        </w:rPr>
        <w:t xml:space="preserve">Le site du projet se situe sur un piémont faiblement incliné en bordure d’une chaîne montagneuse orientée nord-est/sud-ouest, caractéristique de la structure atlasique de la région. Cette zone repose sur un substratum résistant et stable, avec une topographie douce favorable à l’implantation d’une centrale solaire. </w:t>
      </w:r>
    </w:p>
    <w:p w14:paraId="2012A667" w14:textId="566E6A19" w:rsidR="00D5470C" w:rsidRPr="00594D65" w:rsidRDefault="00D5470C" w:rsidP="00D5470C">
      <w:pPr>
        <w:pStyle w:val="NormalWeb"/>
        <w:jc w:val="both"/>
        <w:rPr>
          <w:rFonts w:ascii="Book Antiqua" w:hAnsi="Book Antiqua"/>
          <w:sz w:val="22"/>
          <w:szCs w:val="22"/>
        </w:rPr>
      </w:pPr>
      <w:r w:rsidRPr="00594D65">
        <w:rPr>
          <w:rFonts w:ascii="Book Antiqua" w:hAnsi="Book Antiqua"/>
          <w:sz w:val="22"/>
          <w:szCs w:val="22"/>
        </w:rPr>
        <w:t xml:space="preserve">Les formations géologiques observées sur le site sont principalement d’âge quaternaire, composées de limons fins recouverts localement par des sables éoliens et parfois enrichis en croûtes carbonatées ou en éléments gypso-calcaires. À la surface, on trouve des alluvions récentes ainsi que des cailloutis épars issus de l’érosion des reliefs avoisinants. L’étude hydrologique sur le site d’El </w:t>
      </w:r>
      <w:proofErr w:type="spellStart"/>
      <w:r w:rsidRPr="00594D65">
        <w:rPr>
          <w:rFonts w:ascii="Book Antiqua" w:hAnsi="Book Antiqua"/>
          <w:sz w:val="22"/>
          <w:szCs w:val="22"/>
        </w:rPr>
        <w:t>Khobna</w:t>
      </w:r>
      <w:proofErr w:type="spellEnd"/>
      <w:r w:rsidRPr="00594D65">
        <w:rPr>
          <w:rFonts w:ascii="Book Antiqua" w:hAnsi="Book Antiqua"/>
          <w:sz w:val="22"/>
          <w:szCs w:val="22"/>
        </w:rPr>
        <w:t xml:space="preserve"> a présenté une étude géophysique, par radar qui a présenté entre autres les résultats suivants : </w:t>
      </w:r>
    </w:p>
    <w:p w14:paraId="19BED2FE" w14:textId="7101CF80" w:rsidR="00D5470C" w:rsidRPr="00594D65" w:rsidRDefault="00D5470C" w:rsidP="00D5470C">
      <w:pPr>
        <w:pStyle w:val="Caption"/>
        <w:keepNext/>
        <w:rPr>
          <w:lang w:val="fr-FR"/>
        </w:rPr>
      </w:pPr>
      <w:bookmarkStart w:id="126" w:name="_Toc207402880"/>
      <w:r w:rsidRPr="00594D65">
        <w:rPr>
          <w:lang w:val="fr-FR"/>
        </w:rPr>
        <w:t xml:space="preserve">Table </w:t>
      </w:r>
      <w:r w:rsidRPr="00594D65">
        <w:rPr>
          <w:lang w:val="fr-FR"/>
        </w:rPr>
        <w:fldChar w:fldCharType="begin"/>
      </w:r>
      <w:r w:rsidRPr="00594D65">
        <w:rPr>
          <w:lang w:val="fr-FR"/>
        </w:rPr>
        <w:instrText xml:space="preserve"> SEQ Table \* ARABIC </w:instrText>
      </w:r>
      <w:r w:rsidRPr="00594D65">
        <w:rPr>
          <w:lang w:val="fr-FR"/>
        </w:rPr>
        <w:fldChar w:fldCharType="separate"/>
      </w:r>
      <w:r w:rsidR="00C36D29">
        <w:rPr>
          <w:noProof/>
          <w:lang w:val="fr-FR"/>
        </w:rPr>
        <w:t>14</w:t>
      </w:r>
      <w:r w:rsidRPr="00594D65">
        <w:rPr>
          <w:lang w:val="fr-FR"/>
        </w:rPr>
        <w:fldChar w:fldCharType="end"/>
      </w:r>
      <w:r w:rsidRPr="00594D65">
        <w:rPr>
          <w:lang w:val="fr-FR"/>
        </w:rPr>
        <w:t xml:space="preserve">: : Caractériels lithologiques des couches géologiques superficielles du site d'El </w:t>
      </w:r>
      <w:proofErr w:type="spellStart"/>
      <w:r w:rsidRPr="00594D65">
        <w:rPr>
          <w:lang w:val="fr-FR"/>
        </w:rPr>
        <w:t>Khobna</w:t>
      </w:r>
      <w:bookmarkEnd w:id="126"/>
      <w:proofErr w:type="spellEnd"/>
    </w:p>
    <w:tbl>
      <w:tblPr>
        <w:tblStyle w:val="TableGrid"/>
        <w:tblW w:w="0" w:type="auto"/>
        <w:tblLook w:val="04A0" w:firstRow="1" w:lastRow="0" w:firstColumn="1" w:lastColumn="0" w:noHBand="0" w:noVBand="1"/>
      </w:tblPr>
      <w:tblGrid>
        <w:gridCol w:w="3020"/>
        <w:gridCol w:w="3020"/>
        <w:gridCol w:w="3020"/>
      </w:tblGrid>
      <w:tr w:rsidR="00D5470C" w:rsidRPr="00594D65" w14:paraId="34F10D17" w14:textId="77777777" w:rsidTr="00670CF0">
        <w:tc>
          <w:tcPr>
            <w:tcW w:w="3020" w:type="dxa"/>
            <w:shd w:val="clear" w:color="auto" w:fill="000000" w:themeFill="text1"/>
          </w:tcPr>
          <w:p w14:paraId="2281D88C"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Couches</w:t>
            </w:r>
          </w:p>
        </w:tc>
        <w:tc>
          <w:tcPr>
            <w:tcW w:w="3020" w:type="dxa"/>
            <w:shd w:val="clear" w:color="auto" w:fill="000000" w:themeFill="text1"/>
          </w:tcPr>
          <w:p w14:paraId="6A5D30D3"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Facies</w:t>
            </w:r>
          </w:p>
        </w:tc>
        <w:tc>
          <w:tcPr>
            <w:tcW w:w="3020" w:type="dxa"/>
            <w:shd w:val="clear" w:color="auto" w:fill="000000" w:themeFill="text1"/>
          </w:tcPr>
          <w:p w14:paraId="1426F0D0"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Epaisseur</w:t>
            </w:r>
          </w:p>
        </w:tc>
      </w:tr>
      <w:tr w:rsidR="00D5470C" w:rsidRPr="00594D65" w14:paraId="0018BC46" w14:textId="77777777" w:rsidTr="00670CF0">
        <w:tc>
          <w:tcPr>
            <w:tcW w:w="3020" w:type="dxa"/>
          </w:tcPr>
          <w:p w14:paraId="1E9007AB"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Couche 1 : Jaune</w:t>
            </w:r>
          </w:p>
        </w:tc>
        <w:tc>
          <w:tcPr>
            <w:tcW w:w="3020" w:type="dxa"/>
          </w:tcPr>
          <w:p w14:paraId="1682FC92"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Sable</w:t>
            </w:r>
          </w:p>
        </w:tc>
        <w:tc>
          <w:tcPr>
            <w:tcW w:w="3020" w:type="dxa"/>
          </w:tcPr>
          <w:p w14:paraId="3A203186"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 xml:space="preserve">Moyenne de 1,5 m </w:t>
            </w:r>
          </w:p>
        </w:tc>
      </w:tr>
      <w:tr w:rsidR="00D5470C" w:rsidRPr="00594D65" w14:paraId="176B7B6F" w14:textId="77777777" w:rsidTr="00670CF0">
        <w:tc>
          <w:tcPr>
            <w:tcW w:w="3020" w:type="dxa"/>
          </w:tcPr>
          <w:p w14:paraId="4FFB6DB2"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 xml:space="preserve">Couche 2 : Mauve </w:t>
            </w:r>
          </w:p>
        </w:tc>
        <w:tc>
          <w:tcPr>
            <w:tcW w:w="3020" w:type="dxa"/>
          </w:tcPr>
          <w:p w14:paraId="7BAC1C34"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Calcaire gypseux</w:t>
            </w:r>
          </w:p>
        </w:tc>
        <w:tc>
          <w:tcPr>
            <w:tcW w:w="3020" w:type="dxa"/>
          </w:tcPr>
          <w:p w14:paraId="14C2FCDE"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1,5 à 2,5 m</w:t>
            </w:r>
          </w:p>
        </w:tc>
      </w:tr>
      <w:tr w:rsidR="00D5470C" w:rsidRPr="00594D65" w14:paraId="14627606" w14:textId="77777777" w:rsidTr="00670CF0">
        <w:tc>
          <w:tcPr>
            <w:tcW w:w="3020" w:type="dxa"/>
          </w:tcPr>
          <w:p w14:paraId="116B204D"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 xml:space="preserve">Couche 3 : Blanche </w:t>
            </w:r>
          </w:p>
        </w:tc>
        <w:tc>
          <w:tcPr>
            <w:tcW w:w="3020" w:type="dxa"/>
          </w:tcPr>
          <w:p w14:paraId="55C2EEAE"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 xml:space="preserve">Sable légèrement gypseux </w:t>
            </w:r>
          </w:p>
        </w:tc>
        <w:tc>
          <w:tcPr>
            <w:tcW w:w="3020" w:type="dxa"/>
          </w:tcPr>
          <w:p w14:paraId="324B78B5"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2,5 à 3,3 m</w:t>
            </w:r>
          </w:p>
        </w:tc>
      </w:tr>
      <w:tr w:rsidR="00D5470C" w:rsidRPr="00594D65" w14:paraId="252BBC01" w14:textId="77777777" w:rsidTr="00670CF0">
        <w:tc>
          <w:tcPr>
            <w:tcW w:w="3020" w:type="dxa"/>
          </w:tcPr>
          <w:p w14:paraId="2056757C"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 xml:space="preserve">Couche 4 : Bleue </w:t>
            </w:r>
          </w:p>
        </w:tc>
        <w:tc>
          <w:tcPr>
            <w:tcW w:w="3020" w:type="dxa"/>
          </w:tcPr>
          <w:p w14:paraId="2FE5DD74"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Argile gypseuse</w:t>
            </w:r>
          </w:p>
        </w:tc>
        <w:tc>
          <w:tcPr>
            <w:tcW w:w="3020" w:type="dxa"/>
          </w:tcPr>
          <w:p w14:paraId="206D88F4" w14:textId="77777777" w:rsidR="00D5470C" w:rsidRPr="00594D65" w:rsidRDefault="00D5470C" w:rsidP="00670CF0">
            <w:pPr>
              <w:pStyle w:val="NormalWeb"/>
              <w:jc w:val="both"/>
              <w:rPr>
                <w:rFonts w:ascii="Book Antiqua" w:hAnsi="Book Antiqua"/>
                <w:sz w:val="22"/>
                <w:szCs w:val="22"/>
              </w:rPr>
            </w:pPr>
            <w:r w:rsidRPr="00594D65">
              <w:rPr>
                <w:rFonts w:ascii="Book Antiqua" w:hAnsi="Book Antiqua"/>
                <w:sz w:val="22"/>
                <w:szCs w:val="22"/>
              </w:rPr>
              <w:t>3 à 4,5 m</w:t>
            </w:r>
          </w:p>
        </w:tc>
      </w:tr>
    </w:tbl>
    <w:p w14:paraId="0ED87EB7" w14:textId="77777777" w:rsidR="00D5470C" w:rsidRPr="00594D65" w:rsidRDefault="00D5470C" w:rsidP="00D5470C">
      <w:pPr>
        <w:pStyle w:val="NormalWeb"/>
        <w:jc w:val="both"/>
        <w:rPr>
          <w:rFonts w:ascii="Book Antiqua" w:hAnsi="Book Antiqua"/>
          <w:sz w:val="22"/>
          <w:szCs w:val="22"/>
        </w:rPr>
      </w:pPr>
    </w:p>
    <w:p w14:paraId="30CCBF8C" w14:textId="77777777" w:rsidR="00CD069E" w:rsidRPr="00594D65" w:rsidRDefault="00CD069E" w:rsidP="00CD069E">
      <w:pPr>
        <w:keepNext/>
        <w:tabs>
          <w:tab w:val="left" w:pos="1284"/>
        </w:tabs>
        <w:spacing w:before="240" w:after="240"/>
        <w:jc w:val="center"/>
      </w:pPr>
      <w:r w:rsidRPr="00266F65">
        <w:rPr>
          <w:noProof/>
        </w:rPr>
        <w:lastRenderedPageBreak/>
        <w:drawing>
          <wp:inline distT="0" distB="0" distL="0" distR="0" wp14:anchorId="36343043" wp14:editId="7D1745C9">
            <wp:extent cx="6327588" cy="6915150"/>
            <wp:effectExtent l="0" t="0" r="0" b="0"/>
            <wp:docPr id="76103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34723" name=""/>
                    <pic:cNvPicPr/>
                  </pic:nvPicPr>
                  <pic:blipFill>
                    <a:blip r:embed="rId65"/>
                    <a:stretch>
                      <a:fillRect/>
                    </a:stretch>
                  </pic:blipFill>
                  <pic:spPr>
                    <a:xfrm>
                      <a:off x="0" y="0"/>
                      <a:ext cx="6340255" cy="6928993"/>
                    </a:xfrm>
                    <a:prstGeom prst="rect">
                      <a:avLst/>
                    </a:prstGeom>
                  </pic:spPr>
                </pic:pic>
              </a:graphicData>
            </a:graphic>
          </wp:inline>
        </w:drawing>
      </w:r>
    </w:p>
    <w:p w14:paraId="4121D3E6" w14:textId="1099F814" w:rsidR="008F23CE" w:rsidRPr="00594D65" w:rsidRDefault="00CD069E" w:rsidP="00CD069E">
      <w:pPr>
        <w:pStyle w:val="Caption"/>
        <w:rPr>
          <w:rFonts w:ascii="Book Antiqua" w:hAnsi="Book Antiqua"/>
          <w:sz w:val="22"/>
          <w:szCs w:val="22"/>
          <w:lang w:val="fr-FR"/>
        </w:rPr>
      </w:pPr>
      <w:bookmarkStart w:id="127" w:name="_Toc208654730"/>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12</w:t>
      </w:r>
      <w:r w:rsidR="00266F65">
        <w:rPr>
          <w:rFonts w:ascii="Book Antiqua" w:hAnsi="Book Antiqua"/>
          <w:sz w:val="22"/>
          <w:szCs w:val="22"/>
          <w:lang w:val="fr-FR"/>
        </w:rPr>
        <w:fldChar w:fldCharType="end"/>
      </w:r>
      <w:r w:rsidRPr="00594D65">
        <w:rPr>
          <w:rFonts w:ascii="Book Antiqua" w:hAnsi="Book Antiqua"/>
          <w:sz w:val="22"/>
          <w:szCs w:val="22"/>
          <w:lang w:val="fr-FR"/>
        </w:rPr>
        <w:t>:  Carte géologique Sidi Bouzid (Source : GIFEX)</w:t>
      </w:r>
      <w:bookmarkEnd w:id="127"/>
    </w:p>
    <w:p w14:paraId="260FD145" w14:textId="77777777" w:rsidR="005B1434" w:rsidRPr="00594D65" w:rsidRDefault="005B1434">
      <w:pPr>
        <w:widowControl/>
        <w:suppressAutoHyphens w:val="0"/>
        <w:autoSpaceDE/>
        <w:autoSpaceDN/>
        <w:spacing w:after="160" w:line="259" w:lineRule="auto"/>
        <w:rPr>
          <w:b/>
          <w:sz w:val="24"/>
        </w:rPr>
      </w:pPr>
      <w:bookmarkStart w:id="128" w:name="_Toc203402436"/>
      <w:r w:rsidRPr="00594D65">
        <w:br w:type="page"/>
      </w:r>
    </w:p>
    <w:p w14:paraId="13DD5942" w14:textId="25F794AF" w:rsidR="002A4A87" w:rsidRPr="00594D65" w:rsidRDefault="002F0E4D" w:rsidP="00335249">
      <w:pPr>
        <w:pStyle w:val="Heading3"/>
      </w:pPr>
      <w:bookmarkStart w:id="129" w:name="_Toc208832719"/>
      <w:r w:rsidRPr="00594D65">
        <w:lastRenderedPageBreak/>
        <w:t>Relief et géomorphologie</w:t>
      </w:r>
      <w:bookmarkEnd w:id="128"/>
      <w:bookmarkEnd w:id="129"/>
    </w:p>
    <w:p w14:paraId="6DCC38CE" w14:textId="601B7A4A" w:rsidR="00D5470C" w:rsidRPr="00594D65" w:rsidRDefault="00D5470C" w:rsidP="00D5470C">
      <w:pPr>
        <w:tabs>
          <w:tab w:val="left" w:pos="1284"/>
        </w:tabs>
        <w:spacing w:before="240" w:after="240"/>
        <w:jc w:val="both"/>
      </w:pPr>
      <w:bookmarkStart w:id="130" w:name="_Hlk207384117"/>
      <w:r w:rsidRPr="00594D65">
        <w:t>Le gouvernorat de Sidi Bouzid présente une configuration géomorphologique complexe qui reflète sa position intermédiaire entre plusieurs grands ensembles structuraux. Situé à la jonction entre le domaine atlasique plissé et les régions plus tabulaires du Sud tunisien, le territoire combine reliefs montagneux modérés, plateaux et vastes plaines.</w:t>
      </w:r>
    </w:p>
    <w:p w14:paraId="4EAC1E76" w14:textId="77777777" w:rsidR="00D5470C" w:rsidRPr="00594D65" w:rsidRDefault="00D5470C" w:rsidP="00D5470C">
      <w:pPr>
        <w:tabs>
          <w:tab w:val="left" w:pos="1284"/>
        </w:tabs>
        <w:spacing w:before="240" w:after="240"/>
        <w:jc w:val="both"/>
      </w:pPr>
      <w:r w:rsidRPr="00594D65">
        <w:t xml:space="preserve">La zone centrale du gouvernorat est marquée par la présence de chaînes montagneuses aux altitudes modestes et aux directions structurales variables. On y retrouve notamment des alignements de direction sud-ouest/nord-est, caractéristiques du système atlasique, comprenant des formations telles que le Jebel </w:t>
      </w:r>
      <w:proofErr w:type="spellStart"/>
      <w:r w:rsidRPr="00594D65">
        <w:t>Majoura</w:t>
      </w:r>
      <w:proofErr w:type="spellEnd"/>
      <w:r w:rsidRPr="00594D65">
        <w:t xml:space="preserve"> (874 m), le Jebel </w:t>
      </w:r>
      <w:proofErr w:type="spellStart"/>
      <w:r w:rsidRPr="00594D65">
        <w:t>Meloussi</w:t>
      </w:r>
      <w:proofErr w:type="spellEnd"/>
      <w:r w:rsidRPr="00594D65">
        <w:t xml:space="preserve"> (622 m), le Jebel </w:t>
      </w:r>
      <w:proofErr w:type="spellStart"/>
      <w:r w:rsidRPr="00594D65">
        <w:t>Boudinar</w:t>
      </w:r>
      <w:proofErr w:type="spellEnd"/>
      <w:r w:rsidRPr="00594D65">
        <w:t xml:space="preserve"> (716 m) et le Jebel </w:t>
      </w:r>
      <w:proofErr w:type="spellStart"/>
      <w:r w:rsidRPr="00594D65">
        <w:t>Khechem</w:t>
      </w:r>
      <w:proofErr w:type="spellEnd"/>
      <w:r w:rsidRPr="00594D65">
        <w:t xml:space="preserve"> </w:t>
      </w:r>
      <w:proofErr w:type="spellStart"/>
      <w:r w:rsidRPr="00594D65">
        <w:t>Lakhsouma</w:t>
      </w:r>
      <w:proofErr w:type="spellEnd"/>
      <w:r w:rsidRPr="00594D65">
        <w:t xml:space="preserve"> (655 m). Ces hauteurs encadrent une série de plaines et de dépressions qui forment des bassins alluviaux de tailles et d’altitudes variées.</w:t>
      </w:r>
    </w:p>
    <w:bookmarkEnd w:id="130"/>
    <w:p w14:paraId="5848CB1E" w14:textId="34681F6E" w:rsidR="008F23CE" w:rsidRPr="00594D65" w:rsidRDefault="00CD069E" w:rsidP="008F23CE">
      <w:pPr>
        <w:keepNext/>
        <w:tabs>
          <w:tab w:val="left" w:pos="1284"/>
        </w:tabs>
        <w:spacing w:before="240" w:after="240"/>
        <w:jc w:val="center"/>
      </w:pPr>
      <w:r w:rsidRPr="00266F65">
        <w:rPr>
          <w:noProof/>
        </w:rPr>
        <w:drawing>
          <wp:inline distT="0" distB="0" distL="0" distR="0" wp14:anchorId="198A8193" wp14:editId="78F6FA09">
            <wp:extent cx="4343400" cy="5504911"/>
            <wp:effectExtent l="0" t="0" r="0" b="635"/>
            <wp:docPr id="1851699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99647"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347640" cy="5510285"/>
                    </a:xfrm>
                    <a:prstGeom prst="rect">
                      <a:avLst/>
                    </a:prstGeom>
                  </pic:spPr>
                </pic:pic>
              </a:graphicData>
            </a:graphic>
          </wp:inline>
        </w:drawing>
      </w:r>
    </w:p>
    <w:p w14:paraId="5BA4E2DE" w14:textId="2F1E75A0" w:rsidR="002A4A87" w:rsidRPr="00594D65" w:rsidRDefault="008F23CE" w:rsidP="008F23CE">
      <w:pPr>
        <w:pStyle w:val="Caption"/>
        <w:rPr>
          <w:rFonts w:ascii="Book Antiqua" w:hAnsi="Book Antiqua"/>
          <w:sz w:val="22"/>
          <w:szCs w:val="22"/>
          <w:lang w:val="fr-FR"/>
        </w:rPr>
      </w:pPr>
      <w:bookmarkStart w:id="131" w:name="_Toc208654731"/>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13</w:t>
      </w:r>
      <w:r w:rsidR="00266F65">
        <w:rPr>
          <w:rFonts w:ascii="Book Antiqua" w:hAnsi="Book Antiqua"/>
          <w:sz w:val="22"/>
          <w:szCs w:val="22"/>
          <w:lang w:val="fr-FR"/>
        </w:rPr>
        <w:fldChar w:fldCharType="end"/>
      </w:r>
      <w:r w:rsidRPr="00594D65">
        <w:rPr>
          <w:rFonts w:ascii="Book Antiqua" w:hAnsi="Book Antiqua"/>
          <w:sz w:val="22"/>
          <w:szCs w:val="22"/>
          <w:lang w:val="fr-FR"/>
        </w:rPr>
        <w:t>: Carte géomorphologique (Source : GIFEX)</w:t>
      </w:r>
      <w:bookmarkEnd w:id="131"/>
    </w:p>
    <w:p w14:paraId="5819FE88" w14:textId="77777777" w:rsidR="00D5470C" w:rsidRPr="00594D65" w:rsidRDefault="00D5470C" w:rsidP="00D5470C">
      <w:pPr>
        <w:tabs>
          <w:tab w:val="left" w:pos="1284"/>
        </w:tabs>
        <w:spacing w:before="240" w:after="240"/>
        <w:jc w:val="both"/>
        <w:rPr>
          <w:rFonts w:ascii="Times New Roman" w:hAnsi="Times New Roman"/>
          <w:sz w:val="24"/>
          <w:szCs w:val="24"/>
          <w:lang w:eastAsia="fr-FR"/>
        </w:rPr>
      </w:pPr>
      <w:r w:rsidRPr="00594D65">
        <w:lastRenderedPageBreak/>
        <w:t xml:space="preserve">Dans la portion méridionale du gouvernorat, où se localise la zone d’étude, le paysage devient progressivement moins accidenté. Les régions de </w:t>
      </w:r>
      <w:proofErr w:type="spellStart"/>
      <w:r w:rsidRPr="00594D65">
        <w:t>Mezzouna</w:t>
      </w:r>
      <w:proofErr w:type="spellEnd"/>
      <w:r w:rsidRPr="00594D65">
        <w:t xml:space="preserve">, </w:t>
      </w:r>
      <w:proofErr w:type="spellStart"/>
      <w:r w:rsidRPr="00594D65">
        <w:t>Meknassy</w:t>
      </w:r>
      <w:proofErr w:type="spellEnd"/>
      <w:r w:rsidRPr="00594D65">
        <w:t xml:space="preserve">, Ben Aoun et </w:t>
      </w:r>
      <w:proofErr w:type="spellStart"/>
      <w:r w:rsidRPr="00594D65">
        <w:t>Regueb</w:t>
      </w:r>
      <w:proofErr w:type="spellEnd"/>
      <w:r w:rsidRPr="00594D65">
        <w:t xml:space="preserve"> s’ouvrent sur des formations géologiques plus récentes et moins structurées, témoignant d’une transition vers le domaine saharien. Le site du projet à El </w:t>
      </w:r>
      <w:proofErr w:type="spellStart"/>
      <w:r w:rsidRPr="00594D65">
        <w:t>Khobna</w:t>
      </w:r>
      <w:proofErr w:type="spellEnd"/>
      <w:r w:rsidRPr="00594D65">
        <w:t xml:space="preserve"> s’insère dans cette configuration : il est caractérisé par un relief peu marqué, avec des altitudes ne dépassant pas 100 mètres et des pentes très douces inférieures à 3 %. Ce contexte topographique offre des conditions propices à l’implantation d’infrastructures linéaires comme les centrales photovoltaïques, avec un besoin modéré en travaux de nivellement.</w:t>
      </w:r>
      <w:r w:rsidRPr="00594D65">
        <w:rPr>
          <w:rFonts w:ascii="Times New Roman" w:hAnsi="Times New Roman"/>
          <w:sz w:val="24"/>
          <w:szCs w:val="24"/>
          <w:lang w:eastAsia="fr-FR"/>
        </w:rPr>
        <w:t xml:space="preserve"> </w:t>
      </w:r>
    </w:p>
    <w:p w14:paraId="31CCFCD9" w14:textId="77777777" w:rsidR="008F23CE" w:rsidRPr="00594D65" w:rsidRDefault="00D5470C" w:rsidP="008F23CE">
      <w:pPr>
        <w:keepNext/>
        <w:tabs>
          <w:tab w:val="left" w:pos="1284"/>
        </w:tabs>
        <w:spacing w:before="240" w:after="240"/>
        <w:jc w:val="both"/>
      </w:pPr>
      <w:r w:rsidRPr="00266F65">
        <w:rPr>
          <w:noProof/>
        </w:rPr>
        <w:drawing>
          <wp:inline distT="0" distB="0" distL="0" distR="0" wp14:anchorId="673DB682" wp14:editId="40CC4EC7">
            <wp:extent cx="5759450" cy="3319780"/>
            <wp:effectExtent l="0" t="0" r="0" b="0"/>
            <wp:docPr id="17823686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772510" cy="3327308"/>
                    </a:xfrm>
                    <a:prstGeom prst="rect">
                      <a:avLst/>
                    </a:prstGeom>
                    <a:noFill/>
                    <a:ln>
                      <a:noFill/>
                    </a:ln>
                  </pic:spPr>
                </pic:pic>
              </a:graphicData>
            </a:graphic>
          </wp:inline>
        </w:drawing>
      </w:r>
    </w:p>
    <w:p w14:paraId="185203A1" w14:textId="6F43B726" w:rsidR="00FB2751" w:rsidRPr="00594D65" w:rsidRDefault="008F23CE" w:rsidP="008F23CE">
      <w:pPr>
        <w:pStyle w:val="Caption"/>
        <w:rPr>
          <w:rFonts w:ascii="Book Antiqua" w:hAnsi="Book Antiqua"/>
          <w:sz w:val="22"/>
          <w:szCs w:val="22"/>
          <w:lang w:val="fr-FR"/>
        </w:rPr>
      </w:pPr>
      <w:bookmarkStart w:id="132" w:name="_Toc208654732"/>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14</w:t>
      </w:r>
      <w:r w:rsidR="00266F65">
        <w:rPr>
          <w:rFonts w:ascii="Book Antiqua" w:hAnsi="Book Antiqua"/>
          <w:sz w:val="22"/>
          <w:szCs w:val="22"/>
          <w:lang w:val="fr-FR"/>
        </w:rPr>
        <w:fldChar w:fldCharType="end"/>
      </w:r>
      <w:r w:rsidRPr="00594D65">
        <w:rPr>
          <w:rFonts w:ascii="Book Antiqua" w:hAnsi="Book Antiqua"/>
          <w:sz w:val="22"/>
          <w:szCs w:val="22"/>
          <w:lang w:val="fr-FR"/>
        </w:rPr>
        <w:t xml:space="preserve">: Profil du </w:t>
      </w:r>
      <w:r w:rsidR="004649D8" w:rsidRPr="00594D65">
        <w:rPr>
          <w:rFonts w:ascii="Book Antiqua" w:hAnsi="Book Antiqua"/>
          <w:sz w:val="22"/>
          <w:szCs w:val="22"/>
          <w:lang w:val="fr-FR"/>
        </w:rPr>
        <w:t xml:space="preserve">dénivelé </w:t>
      </w:r>
      <w:r w:rsidRPr="00594D65">
        <w:rPr>
          <w:rFonts w:ascii="Book Antiqua" w:hAnsi="Book Antiqua"/>
          <w:sz w:val="22"/>
          <w:szCs w:val="22"/>
          <w:lang w:val="fr-FR"/>
        </w:rPr>
        <w:t>terrain</w:t>
      </w:r>
      <w:bookmarkEnd w:id="132"/>
      <w:r w:rsidRPr="00594D65">
        <w:rPr>
          <w:rFonts w:ascii="Book Antiqua" w:hAnsi="Book Antiqua"/>
          <w:sz w:val="22"/>
          <w:szCs w:val="22"/>
          <w:lang w:val="fr-FR"/>
        </w:rPr>
        <w:t xml:space="preserve"> </w:t>
      </w:r>
    </w:p>
    <w:p w14:paraId="23F122C9" w14:textId="77777777" w:rsidR="00D5470C" w:rsidRPr="00594D65" w:rsidRDefault="00D5470C">
      <w:pPr>
        <w:widowControl/>
        <w:suppressAutoHyphens w:val="0"/>
        <w:autoSpaceDE/>
        <w:autoSpaceDN/>
        <w:spacing w:after="160" w:line="259" w:lineRule="auto"/>
        <w:rPr>
          <w:b/>
          <w:sz w:val="24"/>
        </w:rPr>
      </w:pPr>
      <w:bookmarkStart w:id="133" w:name="_Toc203402437"/>
      <w:r w:rsidRPr="00594D65">
        <w:br w:type="page"/>
      </w:r>
    </w:p>
    <w:p w14:paraId="42B7AA10" w14:textId="78079FE6" w:rsidR="00D5470C" w:rsidRPr="00594D65" w:rsidRDefault="00FA20E4" w:rsidP="00335249">
      <w:pPr>
        <w:pStyle w:val="Heading3"/>
      </w:pPr>
      <w:bookmarkStart w:id="134" w:name="_Toc208832720"/>
      <w:r w:rsidRPr="00594D65">
        <w:lastRenderedPageBreak/>
        <w:t>Cadre hydrologique et hydrogéologique</w:t>
      </w:r>
      <w:bookmarkEnd w:id="133"/>
      <w:bookmarkEnd w:id="134"/>
    </w:p>
    <w:p w14:paraId="02FCDA96" w14:textId="6D4D1F53" w:rsidR="00D5470C" w:rsidRPr="00594D65" w:rsidRDefault="00D5470C" w:rsidP="00D5470C">
      <w:pPr>
        <w:tabs>
          <w:tab w:val="left" w:pos="1284"/>
        </w:tabs>
        <w:spacing w:before="240" w:after="240"/>
        <w:jc w:val="both"/>
      </w:pPr>
      <w:r w:rsidRPr="00594D65">
        <w:t xml:space="preserve">Le site du projet est localisé dans une zone légèrement modelée par de faibles écoulements de surface. Ces petits talwegs convergent vers l’oued </w:t>
      </w:r>
      <w:proofErr w:type="spellStart"/>
      <w:r w:rsidRPr="00594D65">
        <w:t>Ghaddada</w:t>
      </w:r>
      <w:proofErr w:type="spellEnd"/>
      <w:r w:rsidRPr="00594D65">
        <w:t xml:space="preserve">, situé à une dizaine de kilomètres, qui joue un rôle de collecteur naturel en dirigeant les eaux vers la Sebkha El </w:t>
      </w:r>
      <w:proofErr w:type="spellStart"/>
      <w:r w:rsidRPr="00594D65">
        <w:t>Naouel</w:t>
      </w:r>
      <w:proofErr w:type="spellEnd"/>
      <w:r w:rsidRPr="00594D65">
        <w:t>. Positionnée en amont de cette zone humide, la zone d’étude s’inscrit naturellement dans le bassin versant de la Sebkha. Ainsi, les eaux de ruissellement issues des précipitations ou d’événements pluvieux exceptionnels sur le site ont tendance à s’écouler en aval en direction de cette dépression fermée. Cette dynamique est confirmée par l’analyse des bassins versants locaux et les sens d’écoulement identifiés sur les cartes hydrologiques disponibles.</w:t>
      </w:r>
    </w:p>
    <w:p w14:paraId="4A75464E" w14:textId="0326C6E3" w:rsidR="008F23CE" w:rsidRPr="00594D65" w:rsidRDefault="00CD069E" w:rsidP="008F23CE">
      <w:pPr>
        <w:keepNext/>
        <w:tabs>
          <w:tab w:val="left" w:pos="1284"/>
        </w:tabs>
        <w:spacing w:before="240" w:after="240"/>
        <w:jc w:val="center"/>
      </w:pPr>
      <w:r w:rsidRPr="00266F65">
        <w:rPr>
          <w:noProof/>
        </w:rPr>
        <w:drawing>
          <wp:inline distT="0" distB="0" distL="0" distR="0" wp14:anchorId="01A8A1D3" wp14:editId="22480AA0">
            <wp:extent cx="5006340" cy="6055203"/>
            <wp:effectExtent l="0" t="0" r="3810" b="3175"/>
            <wp:docPr id="1444832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32689"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014723" cy="6065342"/>
                    </a:xfrm>
                    <a:prstGeom prst="rect">
                      <a:avLst/>
                    </a:prstGeom>
                  </pic:spPr>
                </pic:pic>
              </a:graphicData>
            </a:graphic>
          </wp:inline>
        </w:drawing>
      </w:r>
    </w:p>
    <w:p w14:paraId="1336D15F" w14:textId="4C6D388F" w:rsidR="00D5470C" w:rsidRPr="00594D65" w:rsidRDefault="008F23CE" w:rsidP="008F23CE">
      <w:pPr>
        <w:pStyle w:val="Caption"/>
        <w:rPr>
          <w:lang w:val="fr-FR"/>
        </w:rPr>
      </w:pPr>
      <w:bookmarkStart w:id="135" w:name="_Toc208654733"/>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15</w:t>
      </w:r>
      <w:r w:rsidR="00266F65">
        <w:rPr>
          <w:lang w:val="fr-FR"/>
        </w:rPr>
        <w:fldChar w:fldCharType="end"/>
      </w:r>
      <w:r w:rsidRPr="00594D65">
        <w:rPr>
          <w:lang w:val="fr-FR"/>
        </w:rPr>
        <w:t>: Carte Hydrographique de Sidi Bouzid</w:t>
      </w:r>
      <w:bookmarkEnd w:id="135"/>
    </w:p>
    <w:p w14:paraId="17FFDB6E" w14:textId="423A62FA" w:rsidR="00B01311" w:rsidRPr="00594D65" w:rsidRDefault="00D5470C" w:rsidP="00B01311">
      <w:pPr>
        <w:tabs>
          <w:tab w:val="left" w:pos="1284"/>
        </w:tabs>
        <w:spacing w:before="240" w:after="240"/>
        <w:jc w:val="both"/>
      </w:pPr>
      <w:r w:rsidRPr="00594D65">
        <w:t>Cette dynamique d’écoulement est par ailleurs confirmé par le plan de dénivelé présenté ci-</w:t>
      </w:r>
      <w:r w:rsidRPr="00594D65">
        <w:lastRenderedPageBreak/>
        <w:t xml:space="preserve">dessous, qui met en évidence une diminution progressive de l’altitude en direction de la Sebkha El </w:t>
      </w:r>
      <w:proofErr w:type="spellStart"/>
      <w:r w:rsidRPr="00594D65">
        <w:t>Noual</w:t>
      </w:r>
      <w:proofErr w:type="spellEnd"/>
      <w:r w:rsidRPr="00594D65">
        <w:t>. Ce gradient topographique crée une pente naturelle orientée depuis le site du projet vers la sebkha, renforçant ainsi l’hypothèse d’un drainage gravitaire des eaux de surface vers cette zone humide.</w:t>
      </w:r>
    </w:p>
    <w:p w14:paraId="73697162" w14:textId="40DDF2C2" w:rsidR="00D5470C" w:rsidRPr="00594D65" w:rsidRDefault="00B01311" w:rsidP="00D5470C">
      <w:pPr>
        <w:tabs>
          <w:tab w:val="left" w:pos="1284"/>
        </w:tabs>
        <w:spacing w:before="240" w:after="240"/>
        <w:jc w:val="both"/>
      </w:pPr>
      <w:r w:rsidRPr="00594D65">
        <w:t xml:space="preserve">Selon les résultats de l’étude hydrologique réalisée pour le site du </w:t>
      </w:r>
      <w:proofErr w:type="gramStart"/>
      <w:r w:rsidRPr="00594D65">
        <w:t>projet ,</w:t>
      </w:r>
      <w:proofErr w:type="gramEnd"/>
      <w:r w:rsidRPr="00594D65">
        <w:t xml:space="preserve"> celui-ci ne présente pas de risque direct d’inondation. Toutefois, des apports ponctuels d’eau en surface pourraient survenir à partir des zones avoisinantes, notamment en provenance du nord-ouest, en cas de précipitations importantes. La topographie relativement plane (faux-plat) du site constitue un atout pour l’installation d’une centrale photovoltaïque, mais la présence de sols argileux à forte plasticité ainsi que de formations gypseuses en profondeur implique une attention particulière. En effet, une infiltration non maîtrisée des eaux pourrait engendrer à terme des déformations du sol, compromettant la stabilité des fondations.</w:t>
      </w:r>
    </w:p>
    <w:p w14:paraId="1C26F677" w14:textId="77777777" w:rsidR="008F23CE" w:rsidRPr="00594D65" w:rsidRDefault="00D5470C" w:rsidP="008F23CE">
      <w:pPr>
        <w:keepNext/>
        <w:ind w:right="281"/>
        <w:jc w:val="center"/>
      </w:pPr>
      <w:r w:rsidRPr="00266F65">
        <w:rPr>
          <w:noProof/>
          <w:sz w:val="20"/>
          <w:szCs w:val="20"/>
        </w:rPr>
        <w:drawing>
          <wp:inline distT="0" distB="0" distL="0" distR="0" wp14:anchorId="108DE266" wp14:editId="329892E4">
            <wp:extent cx="5711023" cy="3819525"/>
            <wp:effectExtent l="0" t="0" r="4445" b="0"/>
            <wp:docPr id="635658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58534"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731901" cy="3833488"/>
                    </a:xfrm>
                    <a:prstGeom prst="rect">
                      <a:avLst/>
                    </a:prstGeom>
                  </pic:spPr>
                </pic:pic>
              </a:graphicData>
            </a:graphic>
          </wp:inline>
        </w:drawing>
      </w:r>
    </w:p>
    <w:p w14:paraId="5B331E68" w14:textId="52634E3B" w:rsidR="00D5470C" w:rsidRPr="00594D65" w:rsidRDefault="008F23CE" w:rsidP="008F23CE">
      <w:pPr>
        <w:pStyle w:val="Caption"/>
        <w:rPr>
          <w:lang w:val="fr-FR"/>
        </w:rPr>
      </w:pPr>
      <w:bookmarkStart w:id="136" w:name="_Toc208654734"/>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16</w:t>
      </w:r>
      <w:r w:rsidR="00266F65">
        <w:rPr>
          <w:lang w:val="fr-FR"/>
        </w:rPr>
        <w:fldChar w:fldCharType="end"/>
      </w:r>
      <w:r w:rsidRPr="00594D65">
        <w:rPr>
          <w:lang w:val="fr-FR"/>
        </w:rPr>
        <w:t xml:space="preserve">: Profile du dénivelé prouvant le sens d'inclinaison du terrain depuis le site jusqu'à </w:t>
      </w:r>
      <w:proofErr w:type="spellStart"/>
      <w:r w:rsidRPr="00594D65">
        <w:rPr>
          <w:lang w:val="fr-FR"/>
        </w:rPr>
        <w:t>Sebkhet</w:t>
      </w:r>
      <w:proofErr w:type="spellEnd"/>
      <w:r w:rsidRPr="00594D65">
        <w:rPr>
          <w:lang w:val="fr-FR"/>
        </w:rPr>
        <w:t xml:space="preserve"> el </w:t>
      </w:r>
      <w:proofErr w:type="spellStart"/>
      <w:r w:rsidRPr="00594D65">
        <w:rPr>
          <w:lang w:val="fr-FR"/>
        </w:rPr>
        <w:t>Noual</w:t>
      </w:r>
      <w:bookmarkEnd w:id="136"/>
      <w:proofErr w:type="spellEnd"/>
    </w:p>
    <w:p w14:paraId="4A5C7218" w14:textId="77777777" w:rsidR="00D5470C" w:rsidRPr="00594D65" w:rsidRDefault="00D5470C" w:rsidP="00D5470C">
      <w:pPr>
        <w:tabs>
          <w:tab w:val="left" w:pos="1284"/>
        </w:tabs>
        <w:spacing w:before="240" w:after="240"/>
        <w:jc w:val="both"/>
      </w:pPr>
      <w:r w:rsidRPr="00594D65">
        <w:t>L’étude recommande ainsi la mise en place de dispositifs de drainage efficaces, comme des fossés périphériques, afin d’éviter toute accumulation ou infiltration excessive. Une étude géotechnique complémentaire est également conseillée à l’étape d’exécution, notamment pour préciser le comportement du gypse et valider la profondeur optimale des fondations, estimée à moins d’un mètre dans les conditions normales. Ces mesures permettront d’assurer la pérennité des infrastructures et de réduire les risques liés aux caractéristiques hydrogéologiques du site.</w:t>
      </w:r>
    </w:p>
    <w:p w14:paraId="79E80B51" w14:textId="21A535EC" w:rsidR="00B01311" w:rsidRPr="00594D65" w:rsidRDefault="00B01311" w:rsidP="00123E8B">
      <w:pPr>
        <w:tabs>
          <w:tab w:val="left" w:pos="1284"/>
        </w:tabs>
        <w:spacing w:before="240" w:after="240"/>
        <w:jc w:val="both"/>
      </w:pPr>
    </w:p>
    <w:p w14:paraId="6B01C9A5" w14:textId="46A3ADBB" w:rsidR="00B01311" w:rsidRPr="00594D65" w:rsidRDefault="00123E8B" w:rsidP="00123E8B">
      <w:pPr>
        <w:tabs>
          <w:tab w:val="left" w:pos="1284"/>
        </w:tabs>
        <w:spacing w:before="240" w:after="240"/>
        <w:jc w:val="both"/>
      </w:pPr>
      <w:r w:rsidRPr="00594D65">
        <w:t xml:space="preserve">Le gouvernorat de Sidi Bouzid repose sur un système hydrogéologique complexe </w:t>
      </w:r>
      <w:proofErr w:type="gramStart"/>
      <w:r w:rsidRPr="00594D65">
        <w:t>composé</w:t>
      </w:r>
      <w:proofErr w:type="gramEnd"/>
      <w:r w:rsidRPr="00594D65">
        <w:t xml:space="preserve"> de huit principales nappes phréatiques. Ces ressources souterraines jouent un rôle crucial dans le </w:t>
      </w:r>
      <w:r w:rsidRPr="00594D65">
        <w:lastRenderedPageBreak/>
        <w:t xml:space="preserve">développement agricole, bien qu'elles soient soumises à une pression croissante liée à la surexploitation. Environ 61,7 millions de m³ d’eau sont disponibles, avec une exploitation particulièrement intense dans les nappes de </w:t>
      </w:r>
      <w:proofErr w:type="spellStart"/>
      <w:r w:rsidRPr="00594D65">
        <w:t>Regueb</w:t>
      </w:r>
      <w:proofErr w:type="spellEnd"/>
      <w:r w:rsidRPr="00594D65">
        <w:t xml:space="preserve"> et Braga, dont les rapports exploitation/ressources dépassent les seuils critiques (respectivement 2,45 et 1,94). </w:t>
      </w:r>
    </w:p>
    <w:p w14:paraId="669D869B" w14:textId="77777777" w:rsidR="00123E8B" w:rsidRPr="00594D65" w:rsidRDefault="00123E8B" w:rsidP="00123E8B"/>
    <w:p w14:paraId="1BD72C7A" w14:textId="5A126265" w:rsidR="008F23CE" w:rsidRPr="00594D65" w:rsidRDefault="008F23CE" w:rsidP="008F23CE">
      <w:pPr>
        <w:pStyle w:val="Caption"/>
        <w:keepNext/>
        <w:rPr>
          <w:rFonts w:ascii="Book Antiqua" w:hAnsi="Book Antiqua"/>
          <w:i w:val="0"/>
          <w:iCs w:val="0"/>
          <w:sz w:val="22"/>
          <w:szCs w:val="22"/>
          <w:lang w:val="fr-FR"/>
        </w:rPr>
      </w:pPr>
      <w:bookmarkStart w:id="137" w:name="_Toc207402881"/>
      <w:r w:rsidRPr="00594D65">
        <w:rPr>
          <w:rFonts w:ascii="Book Antiqua" w:hAnsi="Book Antiqua"/>
          <w:i w:val="0"/>
          <w:iCs w:val="0"/>
          <w:sz w:val="22"/>
          <w:szCs w:val="22"/>
          <w:lang w:val="fr-FR"/>
        </w:rPr>
        <w:t xml:space="preserve">Table </w:t>
      </w:r>
      <w:r w:rsidRPr="00F777AC">
        <w:rPr>
          <w:rFonts w:ascii="Book Antiqua" w:hAnsi="Book Antiqua"/>
          <w:i w:val="0"/>
          <w:iCs w:val="0"/>
          <w:sz w:val="22"/>
          <w:szCs w:val="22"/>
          <w:lang w:val="fr-FR"/>
        </w:rPr>
        <w:fldChar w:fldCharType="begin"/>
      </w:r>
      <w:r w:rsidRPr="00594D65">
        <w:rPr>
          <w:rFonts w:ascii="Book Antiqua" w:hAnsi="Book Antiqua"/>
          <w:i w:val="0"/>
          <w:iCs w:val="0"/>
          <w:sz w:val="22"/>
          <w:szCs w:val="22"/>
          <w:lang w:val="fr-FR"/>
        </w:rPr>
        <w:instrText xml:space="preserve"> SEQ Table \* ARABIC </w:instrText>
      </w:r>
      <w:r w:rsidRPr="00F777AC">
        <w:rPr>
          <w:rFonts w:ascii="Book Antiqua" w:hAnsi="Book Antiqua"/>
          <w:i w:val="0"/>
          <w:iCs w:val="0"/>
          <w:sz w:val="22"/>
          <w:szCs w:val="22"/>
          <w:lang w:val="fr-FR"/>
        </w:rPr>
        <w:fldChar w:fldCharType="separate"/>
      </w:r>
      <w:r w:rsidR="00C36D29">
        <w:rPr>
          <w:rFonts w:ascii="Book Antiqua" w:hAnsi="Book Antiqua"/>
          <w:i w:val="0"/>
          <w:iCs w:val="0"/>
          <w:noProof/>
          <w:sz w:val="22"/>
          <w:szCs w:val="22"/>
          <w:lang w:val="fr-FR"/>
        </w:rPr>
        <w:t>15</w:t>
      </w:r>
      <w:r w:rsidRPr="00F777AC">
        <w:rPr>
          <w:rFonts w:ascii="Book Antiqua" w:hAnsi="Book Antiqua"/>
          <w:i w:val="0"/>
          <w:iCs w:val="0"/>
          <w:sz w:val="22"/>
          <w:szCs w:val="22"/>
          <w:lang w:val="fr-FR"/>
        </w:rPr>
        <w:fldChar w:fldCharType="end"/>
      </w:r>
      <w:r w:rsidRPr="00594D65">
        <w:rPr>
          <w:rFonts w:ascii="Book Antiqua" w:hAnsi="Book Antiqua"/>
          <w:i w:val="0"/>
          <w:iCs w:val="0"/>
          <w:sz w:val="22"/>
          <w:szCs w:val="22"/>
          <w:lang w:val="fr-FR"/>
        </w:rPr>
        <w:t>: Caractéristiques des principales nappes phréatiques de Sidi Bouzid</w:t>
      </w:r>
      <w:bookmarkEnd w:id="137"/>
    </w:p>
    <w:tbl>
      <w:tblPr>
        <w:tblStyle w:val="Ferrertabla1"/>
        <w:tblW w:w="9012" w:type="dxa"/>
        <w:jc w:val="center"/>
        <w:tblLook w:val="04A0" w:firstRow="1" w:lastRow="0" w:firstColumn="1" w:lastColumn="0" w:noHBand="0" w:noVBand="1"/>
      </w:tblPr>
      <w:tblGrid>
        <w:gridCol w:w="1452"/>
        <w:gridCol w:w="2415"/>
        <w:gridCol w:w="1363"/>
        <w:gridCol w:w="3782"/>
      </w:tblGrid>
      <w:tr w:rsidR="00123E8B" w:rsidRPr="00594D65" w14:paraId="6F7D8DEA" w14:textId="77777777" w:rsidTr="00123E8B">
        <w:trPr>
          <w:trHeight w:val="502"/>
          <w:jc w:val="center"/>
        </w:trPr>
        <w:tc>
          <w:tcPr>
            <w:tcW w:w="0" w:type="auto"/>
            <w:vAlign w:val="center"/>
            <w:hideMark/>
          </w:tcPr>
          <w:p w14:paraId="5029D841" w14:textId="77777777" w:rsidR="00123E8B" w:rsidRPr="00594D65" w:rsidRDefault="00123E8B" w:rsidP="00670CF0">
            <w:pPr>
              <w:jc w:val="center"/>
              <w:rPr>
                <w:lang w:eastAsia="en-US"/>
              </w:rPr>
            </w:pPr>
            <w:r w:rsidRPr="00594D65">
              <w:rPr>
                <w:lang w:eastAsia="en-US"/>
              </w:rPr>
              <w:t>Nappe</w:t>
            </w:r>
          </w:p>
        </w:tc>
        <w:tc>
          <w:tcPr>
            <w:tcW w:w="0" w:type="auto"/>
            <w:vAlign w:val="center"/>
            <w:hideMark/>
          </w:tcPr>
          <w:p w14:paraId="705A1D3D" w14:textId="77777777" w:rsidR="00123E8B" w:rsidRPr="00594D65" w:rsidRDefault="00123E8B" w:rsidP="00670CF0">
            <w:pPr>
              <w:jc w:val="center"/>
              <w:rPr>
                <w:lang w:eastAsia="en-US"/>
              </w:rPr>
            </w:pPr>
            <w:r w:rsidRPr="00594D65">
              <w:rPr>
                <w:lang w:eastAsia="en-US"/>
              </w:rPr>
              <w:t>Qualité de l’eau (Salinité)</w:t>
            </w:r>
          </w:p>
        </w:tc>
        <w:tc>
          <w:tcPr>
            <w:tcW w:w="0" w:type="auto"/>
            <w:vAlign w:val="center"/>
            <w:hideMark/>
          </w:tcPr>
          <w:p w14:paraId="4C208F04" w14:textId="77777777" w:rsidR="00123E8B" w:rsidRPr="00594D65" w:rsidRDefault="00123E8B" w:rsidP="00670CF0">
            <w:pPr>
              <w:jc w:val="center"/>
              <w:rPr>
                <w:lang w:eastAsia="en-US"/>
              </w:rPr>
            </w:pPr>
            <w:r w:rsidRPr="00594D65">
              <w:rPr>
                <w:lang w:eastAsia="en-US"/>
              </w:rPr>
              <w:t>Nitrates (mg/l)</w:t>
            </w:r>
          </w:p>
        </w:tc>
        <w:tc>
          <w:tcPr>
            <w:tcW w:w="0" w:type="auto"/>
            <w:vAlign w:val="center"/>
            <w:hideMark/>
          </w:tcPr>
          <w:p w14:paraId="181B6EFD" w14:textId="77777777" w:rsidR="00123E8B" w:rsidRPr="00594D65" w:rsidRDefault="00123E8B" w:rsidP="00670CF0">
            <w:pPr>
              <w:jc w:val="center"/>
              <w:rPr>
                <w:lang w:eastAsia="en-US"/>
              </w:rPr>
            </w:pPr>
            <w:r w:rsidRPr="00594D65">
              <w:rPr>
                <w:lang w:eastAsia="en-US"/>
              </w:rPr>
              <w:t>Remarques principales</w:t>
            </w:r>
          </w:p>
        </w:tc>
      </w:tr>
      <w:tr w:rsidR="00123E8B" w:rsidRPr="00594D65" w14:paraId="7B4757B0" w14:textId="77777777" w:rsidTr="00123E8B">
        <w:trPr>
          <w:trHeight w:val="296"/>
          <w:jc w:val="center"/>
        </w:trPr>
        <w:tc>
          <w:tcPr>
            <w:tcW w:w="0" w:type="auto"/>
            <w:vAlign w:val="center"/>
            <w:hideMark/>
          </w:tcPr>
          <w:p w14:paraId="3EBA3814" w14:textId="77777777" w:rsidR="00123E8B" w:rsidRPr="00594D65" w:rsidRDefault="00123E8B" w:rsidP="00670CF0">
            <w:pPr>
              <w:jc w:val="center"/>
              <w:rPr>
                <w:lang w:eastAsia="en-US"/>
              </w:rPr>
            </w:pPr>
            <w:proofErr w:type="spellStart"/>
            <w:r w:rsidRPr="00594D65">
              <w:rPr>
                <w:lang w:eastAsia="en-US"/>
              </w:rPr>
              <w:t>Jelma</w:t>
            </w:r>
            <w:proofErr w:type="spellEnd"/>
          </w:p>
        </w:tc>
        <w:tc>
          <w:tcPr>
            <w:tcW w:w="0" w:type="auto"/>
            <w:vAlign w:val="center"/>
            <w:hideMark/>
          </w:tcPr>
          <w:p w14:paraId="09062AAA" w14:textId="77777777" w:rsidR="00123E8B" w:rsidRPr="00594D65" w:rsidRDefault="00123E8B" w:rsidP="00670CF0">
            <w:pPr>
              <w:jc w:val="center"/>
              <w:rPr>
                <w:lang w:eastAsia="en-US"/>
              </w:rPr>
            </w:pPr>
            <w:r w:rsidRPr="00594D65">
              <w:rPr>
                <w:lang w:eastAsia="en-US"/>
              </w:rPr>
              <w:t>≤ 2 g/l</w:t>
            </w:r>
          </w:p>
        </w:tc>
        <w:tc>
          <w:tcPr>
            <w:tcW w:w="0" w:type="auto"/>
            <w:vAlign w:val="center"/>
            <w:hideMark/>
          </w:tcPr>
          <w:p w14:paraId="4C9F759A" w14:textId="77777777" w:rsidR="00123E8B" w:rsidRPr="00594D65" w:rsidRDefault="00123E8B" w:rsidP="00670CF0">
            <w:pPr>
              <w:jc w:val="center"/>
              <w:rPr>
                <w:lang w:eastAsia="en-US"/>
              </w:rPr>
            </w:pPr>
            <w:r w:rsidRPr="00594D65">
              <w:rPr>
                <w:lang w:eastAsia="en-US"/>
              </w:rPr>
              <w:t>≤ 2</w:t>
            </w:r>
          </w:p>
        </w:tc>
        <w:tc>
          <w:tcPr>
            <w:tcW w:w="0" w:type="auto"/>
            <w:vAlign w:val="center"/>
            <w:hideMark/>
          </w:tcPr>
          <w:p w14:paraId="1C6F777A" w14:textId="77777777" w:rsidR="00123E8B" w:rsidRPr="00594D65" w:rsidRDefault="00123E8B" w:rsidP="00670CF0">
            <w:pPr>
              <w:jc w:val="center"/>
              <w:rPr>
                <w:lang w:eastAsia="en-US"/>
              </w:rPr>
            </w:pPr>
            <w:r w:rsidRPr="00594D65">
              <w:rPr>
                <w:lang w:eastAsia="en-US"/>
              </w:rPr>
              <w:t>Bonne qualité, peu exploitée</w:t>
            </w:r>
          </w:p>
        </w:tc>
      </w:tr>
      <w:tr w:rsidR="00123E8B" w:rsidRPr="00594D65" w14:paraId="6E1EF5E2" w14:textId="77777777" w:rsidTr="00123E8B">
        <w:trPr>
          <w:trHeight w:val="502"/>
          <w:jc w:val="center"/>
        </w:trPr>
        <w:tc>
          <w:tcPr>
            <w:tcW w:w="0" w:type="auto"/>
            <w:vAlign w:val="center"/>
            <w:hideMark/>
          </w:tcPr>
          <w:p w14:paraId="7AFBE901" w14:textId="77777777" w:rsidR="00123E8B" w:rsidRPr="00594D65" w:rsidRDefault="00123E8B" w:rsidP="00670CF0">
            <w:pPr>
              <w:jc w:val="center"/>
              <w:rPr>
                <w:lang w:eastAsia="en-US"/>
              </w:rPr>
            </w:pPr>
            <w:r w:rsidRPr="00594D65">
              <w:rPr>
                <w:lang w:eastAsia="en-US"/>
              </w:rPr>
              <w:t>Sidi Bouzid</w:t>
            </w:r>
          </w:p>
        </w:tc>
        <w:tc>
          <w:tcPr>
            <w:tcW w:w="0" w:type="auto"/>
            <w:vAlign w:val="center"/>
            <w:hideMark/>
          </w:tcPr>
          <w:p w14:paraId="2D26C520" w14:textId="77777777" w:rsidR="00123E8B" w:rsidRPr="00594D65" w:rsidRDefault="00123E8B" w:rsidP="00670CF0">
            <w:pPr>
              <w:jc w:val="center"/>
              <w:rPr>
                <w:lang w:eastAsia="en-US"/>
              </w:rPr>
            </w:pPr>
            <w:r w:rsidRPr="00594D65">
              <w:rPr>
                <w:lang w:eastAsia="en-US"/>
              </w:rPr>
              <w:t>1.5 – 3 g/l</w:t>
            </w:r>
          </w:p>
        </w:tc>
        <w:tc>
          <w:tcPr>
            <w:tcW w:w="0" w:type="auto"/>
            <w:vAlign w:val="center"/>
            <w:hideMark/>
          </w:tcPr>
          <w:p w14:paraId="4365168B" w14:textId="77777777" w:rsidR="00123E8B" w:rsidRPr="00594D65" w:rsidRDefault="00123E8B" w:rsidP="00670CF0">
            <w:pPr>
              <w:jc w:val="center"/>
              <w:rPr>
                <w:lang w:eastAsia="en-US"/>
              </w:rPr>
            </w:pPr>
            <w:r w:rsidRPr="00594D65">
              <w:rPr>
                <w:lang w:eastAsia="en-US"/>
              </w:rPr>
              <w:t>≤ 35</w:t>
            </w:r>
          </w:p>
        </w:tc>
        <w:tc>
          <w:tcPr>
            <w:tcW w:w="0" w:type="auto"/>
            <w:vAlign w:val="center"/>
            <w:hideMark/>
          </w:tcPr>
          <w:p w14:paraId="181EBBFF" w14:textId="77777777" w:rsidR="00123E8B" w:rsidRPr="00594D65" w:rsidRDefault="00123E8B" w:rsidP="00670CF0">
            <w:pPr>
              <w:jc w:val="center"/>
              <w:rPr>
                <w:lang w:eastAsia="en-US"/>
              </w:rPr>
            </w:pPr>
            <w:r w:rsidRPr="00594D65">
              <w:rPr>
                <w:lang w:eastAsia="en-US"/>
              </w:rPr>
              <w:t>Exploitée intensivement, salinité modérée</w:t>
            </w:r>
          </w:p>
        </w:tc>
      </w:tr>
      <w:tr w:rsidR="00123E8B" w:rsidRPr="00594D65" w14:paraId="060F3D56" w14:textId="77777777" w:rsidTr="00123E8B">
        <w:trPr>
          <w:trHeight w:val="296"/>
          <w:jc w:val="center"/>
        </w:trPr>
        <w:tc>
          <w:tcPr>
            <w:tcW w:w="0" w:type="auto"/>
            <w:vAlign w:val="center"/>
            <w:hideMark/>
          </w:tcPr>
          <w:p w14:paraId="34CBCD8C" w14:textId="77777777" w:rsidR="00123E8B" w:rsidRPr="00594D65" w:rsidRDefault="00123E8B" w:rsidP="00670CF0">
            <w:pPr>
              <w:jc w:val="center"/>
              <w:rPr>
                <w:lang w:eastAsia="en-US"/>
              </w:rPr>
            </w:pPr>
            <w:r w:rsidRPr="00594D65">
              <w:rPr>
                <w:lang w:eastAsia="en-US"/>
              </w:rPr>
              <w:t>Braga</w:t>
            </w:r>
          </w:p>
        </w:tc>
        <w:tc>
          <w:tcPr>
            <w:tcW w:w="0" w:type="auto"/>
            <w:vAlign w:val="center"/>
            <w:hideMark/>
          </w:tcPr>
          <w:p w14:paraId="099943D0" w14:textId="77777777" w:rsidR="00123E8B" w:rsidRPr="00594D65" w:rsidRDefault="00123E8B" w:rsidP="00670CF0">
            <w:pPr>
              <w:jc w:val="center"/>
              <w:rPr>
                <w:lang w:eastAsia="en-US"/>
              </w:rPr>
            </w:pPr>
            <w:r w:rsidRPr="00594D65">
              <w:rPr>
                <w:lang w:eastAsia="en-US"/>
              </w:rPr>
              <w:t>≈ 2.7 g/l</w:t>
            </w:r>
          </w:p>
        </w:tc>
        <w:tc>
          <w:tcPr>
            <w:tcW w:w="0" w:type="auto"/>
            <w:vAlign w:val="center"/>
            <w:hideMark/>
          </w:tcPr>
          <w:p w14:paraId="57CB2EC5" w14:textId="77777777" w:rsidR="00123E8B" w:rsidRPr="00594D65" w:rsidRDefault="00123E8B" w:rsidP="00670CF0">
            <w:pPr>
              <w:jc w:val="center"/>
              <w:rPr>
                <w:lang w:eastAsia="en-US"/>
              </w:rPr>
            </w:pPr>
            <w:r w:rsidRPr="00594D65">
              <w:rPr>
                <w:lang w:eastAsia="en-US"/>
              </w:rPr>
              <w:t>≤ 25</w:t>
            </w:r>
          </w:p>
        </w:tc>
        <w:tc>
          <w:tcPr>
            <w:tcW w:w="0" w:type="auto"/>
            <w:vAlign w:val="center"/>
            <w:hideMark/>
          </w:tcPr>
          <w:p w14:paraId="28CE1BDA" w14:textId="77777777" w:rsidR="00123E8B" w:rsidRPr="00594D65" w:rsidRDefault="00123E8B" w:rsidP="00670CF0">
            <w:pPr>
              <w:jc w:val="center"/>
              <w:rPr>
                <w:lang w:eastAsia="en-US"/>
              </w:rPr>
            </w:pPr>
            <w:r w:rsidRPr="00594D65">
              <w:rPr>
                <w:lang w:eastAsia="en-US"/>
              </w:rPr>
              <w:t>Gradient de salinité amont-aval</w:t>
            </w:r>
          </w:p>
        </w:tc>
      </w:tr>
      <w:tr w:rsidR="00123E8B" w:rsidRPr="00594D65" w14:paraId="71582CAF" w14:textId="77777777" w:rsidTr="00123E8B">
        <w:trPr>
          <w:trHeight w:val="502"/>
          <w:jc w:val="center"/>
        </w:trPr>
        <w:tc>
          <w:tcPr>
            <w:tcW w:w="0" w:type="auto"/>
            <w:vAlign w:val="center"/>
            <w:hideMark/>
          </w:tcPr>
          <w:p w14:paraId="11B0B621" w14:textId="77777777" w:rsidR="00123E8B" w:rsidRPr="00594D65" w:rsidRDefault="00123E8B" w:rsidP="00670CF0">
            <w:pPr>
              <w:jc w:val="center"/>
              <w:rPr>
                <w:lang w:eastAsia="en-US"/>
              </w:rPr>
            </w:pPr>
            <w:proofErr w:type="spellStart"/>
            <w:r w:rsidRPr="00594D65">
              <w:rPr>
                <w:lang w:eastAsia="en-US"/>
              </w:rPr>
              <w:t>Maknassy</w:t>
            </w:r>
            <w:proofErr w:type="spellEnd"/>
          </w:p>
        </w:tc>
        <w:tc>
          <w:tcPr>
            <w:tcW w:w="0" w:type="auto"/>
            <w:vAlign w:val="center"/>
            <w:hideMark/>
          </w:tcPr>
          <w:p w14:paraId="4347D812" w14:textId="77777777" w:rsidR="00123E8B" w:rsidRPr="00594D65" w:rsidRDefault="00123E8B" w:rsidP="00670CF0">
            <w:pPr>
              <w:jc w:val="center"/>
              <w:rPr>
                <w:lang w:eastAsia="en-US"/>
              </w:rPr>
            </w:pPr>
            <w:r w:rsidRPr="00594D65">
              <w:rPr>
                <w:lang w:eastAsia="en-US"/>
              </w:rPr>
              <w:t>≈ 3 g/l</w:t>
            </w:r>
          </w:p>
        </w:tc>
        <w:tc>
          <w:tcPr>
            <w:tcW w:w="0" w:type="auto"/>
            <w:vAlign w:val="center"/>
            <w:hideMark/>
          </w:tcPr>
          <w:p w14:paraId="3638FA57" w14:textId="77777777" w:rsidR="00123E8B" w:rsidRPr="00594D65" w:rsidRDefault="00123E8B" w:rsidP="00670CF0">
            <w:pPr>
              <w:jc w:val="center"/>
              <w:rPr>
                <w:lang w:eastAsia="en-US"/>
              </w:rPr>
            </w:pPr>
            <w:r w:rsidRPr="00594D65">
              <w:rPr>
                <w:lang w:eastAsia="en-US"/>
              </w:rPr>
              <w:t>≤ 25</w:t>
            </w:r>
          </w:p>
        </w:tc>
        <w:tc>
          <w:tcPr>
            <w:tcW w:w="0" w:type="auto"/>
            <w:vAlign w:val="center"/>
            <w:hideMark/>
          </w:tcPr>
          <w:p w14:paraId="42E8A03D" w14:textId="77777777" w:rsidR="00123E8B" w:rsidRPr="00594D65" w:rsidRDefault="00123E8B" w:rsidP="00670CF0">
            <w:pPr>
              <w:jc w:val="center"/>
              <w:rPr>
                <w:lang w:eastAsia="en-US"/>
              </w:rPr>
            </w:pPr>
            <w:r w:rsidRPr="00594D65">
              <w:rPr>
                <w:lang w:eastAsia="en-US"/>
              </w:rPr>
              <w:t>Exploitée en saison humide, agriculture sous serre</w:t>
            </w:r>
          </w:p>
        </w:tc>
      </w:tr>
      <w:tr w:rsidR="00123E8B" w:rsidRPr="00594D65" w14:paraId="5ADB9512" w14:textId="77777777" w:rsidTr="00123E8B">
        <w:trPr>
          <w:trHeight w:val="502"/>
          <w:jc w:val="center"/>
        </w:trPr>
        <w:tc>
          <w:tcPr>
            <w:tcW w:w="0" w:type="auto"/>
            <w:vAlign w:val="center"/>
            <w:hideMark/>
          </w:tcPr>
          <w:p w14:paraId="5EB71E53" w14:textId="77777777" w:rsidR="00123E8B" w:rsidRPr="00594D65" w:rsidRDefault="00123E8B" w:rsidP="00670CF0">
            <w:pPr>
              <w:jc w:val="center"/>
              <w:rPr>
                <w:lang w:eastAsia="en-US"/>
              </w:rPr>
            </w:pPr>
            <w:proofErr w:type="spellStart"/>
            <w:r w:rsidRPr="00594D65">
              <w:rPr>
                <w:lang w:eastAsia="en-US"/>
              </w:rPr>
              <w:t>Regueb</w:t>
            </w:r>
            <w:proofErr w:type="spellEnd"/>
          </w:p>
        </w:tc>
        <w:tc>
          <w:tcPr>
            <w:tcW w:w="0" w:type="auto"/>
            <w:vAlign w:val="center"/>
            <w:hideMark/>
          </w:tcPr>
          <w:p w14:paraId="32132D98" w14:textId="77777777" w:rsidR="00123E8B" w:rsidRPr="00594D65" w:rsidRDefault="00123E8B" w:rsidP="00670CF0">
            <w:pPr>
              <w:jc w:val="center"/>
              <w:rPr>
                <w:lang w:eastAsia="en-US"/>
              </w:rPr>
            </w:pPr>
            <w:r w:rsidRPr="00594D65">
              <w:rPr>
                <w:lang w:eastAsia="en-US"/>
              </w:rPr>
              <w:t>1 – 7 g/l</w:t>
            </w:r>
          </w:p>
        </w:tc>
        <w:tc>
          <w:tcPr>
            <w:tcW w:w="0" w:type="auto"/>
            <w:vAlign w:val="center"/>
            <w:hideMark/>
          </w:tcPr>
          <w:p w14:paraId="24C8F916" w14:textId="77777777" w:rsidR="00123E8B" w:rsidRPr="00594D65" w:rsidRDefault="00123E8B" w:rsidP="00670CF0">
            <w:pPr>
              <w:jc w:val="center"/>
              <w:rPr>
                <w:lang w:eastAsia="en-US"/>
              </w:rPr>
            </w:pPr>
            <w:r w:rsidRPr="00594D65">
              <w:rPr>
                <w:lang w:eastAsia="en-US"/>
              </w:rPr>
              <w:t>Jusqu’à 45</w:t>
            </w:r>
          </w:p>
        </w:tc>
        <w:tc>
          <w:tcPr>
            <w:tcW w:w="0" w:type="auto"/>
            <w:vAlign w:val="center"/>
            <w:hideMark/>
          </w:tcPr>
          <w:p w14:paraId="4D0884CD" w14:textId="77777777" w:rsidR="00123E8B" w:rsidRPr="00594D65" w:rsidRDefault="00123E8B" w:rsidP="00670CF0">
            <w:pPr>
              <w:jc w:val="center"/>
              <w:rPr>
                <w:lang w:eastAsia="en-US"/>
              </w:rPr>
            </w:pPr>
            <w:r w:rsidRPr="00594D65">
              <w:rPr>
                <w:lang w:eastAsia="en-US"/>
              </w:rPr>
              <w:t>Fortement exploitée, impact des engrais chimiques</w:t>
            </w:r>
          </w:p>
        </w:tc>
      </w:tr>
      <w:tr w:rsidR="00123E8B" w:rsidRPr="00594D65" w14:paraId="024B89A4" w14:textId="77777777" w:rsidTr="00123E8B">
        <w:trPr>
          <w:trHeight w:val="502"/>
          <w:jc w:val="center"/>
        </w:trPr>
        <w:tc>
          <w:tcPr>
            <w:tcW w:w="0" w:type="auto"/>
            <w:vAlign w:val="center"/>
            <w:hideMark/>
          </w:tcPr>
          <w:p w14:paraId="34F2C342" w14:textId="77777777" w:rsidR="00123E8B" w:rsidRPr="00594D65" w:rsidRDefault="00123E8B" w:rsidP="00670CF0">
            <w:pPr>
              <w:jc w:val="center"/>
              <w:rPr>
                <w:lang w:eastAsia="en-US"/>
              </w:rPr>
            </w:pPr>
            <w:proofErr w:type="spellStart"/>
            <w:r w:rsidRPr="00594D65">
              <w:rPr>
                <w:lang w:eastAsia="en-US"/>
              </w:rPr>
              <w:t>Sabkhet</w:t>
            </w:r>
            <w:proofErr w:type="spellEnd"/>
            <w:r w:rsidRPr="00594D65">
              <w:rPr>
                <w:lang w:eastAsia="en-US"/>
              </w:rPr>
              <w:t xml:space="preserve"> </w:t>
            </w:r>
            <w:proofErr w:type="spellStart"/>
            <w:r w:rsidRPr="00594D65">
              <w:rPr>
                <w:lang w:eastAsia="en-US"/>
              </w:rPr>
              <w:t>Naouel</w:t>
            </w:r>
            <w:proofErr w:type="spellEnd"/>
          </w:p>
        </w:tc>
        <w:tc>
          <w:tcPr>
            <w:tcW w:w="0" w:type="auto"/>
            <w:vAlign w:val="center"/>
            <w:hideMark/>
          </w:tcPr>
          <w:p w14:paraId="60398E25" w14:textId="77777777" w:rsidR="00123E8B" w:rsidRPr="00594D65" w:rsidRDefault="00123E8B" w:rsidP="00670CF0">
            <w:pPr>
              <w:jc w:val="center"/>
              <w:rPr>
                <w:lang w:eastAsia="en-US"/>
              </w:rPr>
            </w:pPr>
            <w:r w:rsidRPr="00594D65">
              <w:rPr>
                <w:lang w:eastAsia="en-US"/>
              </w:rPr>
              <w:t>Eau très salée (lac intermittent)</w:t>
            </w:r>
          </w:p>
        </w:tc>
        <w:tc>
          <w:tcPr>
            <w:tcW w:w="0" w:type="auto"/>
            <w:vAlign w:val="center"/>
            <w:hideMark/>
          </w:tcPr>
          <w:p w14:paraId="1B0F131C" w14:textId="77777777" w:rsidR="00123E8B" w:rsidRPr="00594D65" w:rsidRDefault="00123E8B" w:rsidP="00670CF0">
            <w:pPr>
              <w:jc w:val="center"/>
              <w:rPr>
                <w:lang w:eastAsia="en-US"/>
              </w:rPr>
            </w:pPr>
            <w:r w:rsidRPr="00594D65">
              <w:rPr>
                <w:lang w:eastAsia="en-US"/>
              </w:rPr>
              <w:t>—</w:t>
            </w:r>
          </w:p>
        </w:tc>
        <w:tc>
          <w:tcPr>
            <w:tcW w:w="0" w:type="auto"/>
            <w:vAlign w:val="center"/>
            <w:hideMark/>
          </w:tcPr>
          <w:p w14:paraId="2C5CE1B4" w14:textId="77777777" w:rsidR="00123E8B" w:rsidRPr="00594D65" w:rsidRDefault="00123E8B" w:rsidP="00670CF0">
            <w:pPr>
              <w:jc w:val="center"/>
              <w:rPr>
                <w:lang w:eastAsia="en-US"/>
              </w:rPr>
            </w:pPr>
            <w:r w:rsidRPr="00594D65">
              <w:rPr>
                <w:lang w:eastAsia="en-US"/>
              </w:rPr>
              <w:t>Zone de drainage saisonnier, intérêt écologique élevé</w:t>
            </w:r>
          </w:p>
        </w:tc>
      </w:tr>
    </w:tbl>
    <w:p w14:paraId="26EC047D" w14:textId="77777777" w:rsidR="00123E8B" w:rsidRPr="00594D65" w:rsidRDefault="00123E8B" w:rsidP="00123E8B">
      <w:pPr>
        <w:jc w:val="both"/>
      </w:pPr>
    </w:p>
    <w:p w14:paraId="4774F3D2" w14:textId="77777777" w:rsidR="00123E8B" w:rsidRPr="00594D65" w:rsidRDefault="00123E8B" w:rsidP="00123E8B">
      <w:pPr>
        <w:jc w:val="both"/>
      </w:pPr>
      <w:r w:rsidRPr="00594D65">
        <w:t xml:space="preserve">Comme l’indique le tableau ci-dessus, La qualité de l’eau est variable d’une nappe à l’autre, avec des niveaux de salinité allant de modérés à élevés et des teneurs en nitrates parfois préoccupantes. Les deux nappes les plus étendues (Sidi Bouzid et </w:t>
      </w:r>
      <w:proofErr w:type="spellStart"/>
      <w:r w:rsidRPr="00594D65">
        <w:t>Hajeb-Jilma</w:t>
      </w:r>
      <w:proofErr w:type="spellEnd"/>
      <w:r w:rsidRPr="00594D65">
        <w:t xml:space="preserve">) concentrent plus de la moitié des ressources disponibles et accueillent à elles seules près de 46 % des forages recensés. </w:t>
      </w:r>
    </w:p>
    <w:p w14:paraId="1F3F1DEA" w14:textId="77777777" w:rsidR="00B01311" w:rsidRPr="00594D65" w:rsidRDefault="00B01311" w:rsidP="00B01311">
      <w:pPr>
        <w:jc w:val="both"/>
        <w:rPr>
          <w:sz w:val="20"/>
          <w:szCs w:val="20"/>
        </w:rPr>
      </w:pPr>
    </w:p>
    <w:p w14:paraId="76DE0A86" w14:textId="77777777" w:rsidR="00B01311" w:rsidRPr="00594D65" w:rsidRDefault="00B01311" w:rsidP="00B01311">
      <w:pPr>
        <w:jc w:val="both"/>
        <w:rPr>
          <w:sz w:val="20"/>
          <w:szCs w:val="20"/>
        </w:rPr>
      </w:pPr>
    </w:p>
    <w:p w14:paraId="3C4558C2" w14:textId="75416399" w:rsidR="00B01311" w:rsidRPr="00594D65" w:rsidRDefault="00B01311" w:rsidP="00B01311">
      <w:pPr>
        <w:jc w:val="both"/>
      </w:pPr>
      <w:r w:rsidRPr="00594D65">
        <w:t xml:space="preserve">Le gouvernorat de Sidi Bouzid repose sur un système hydrogéologique complexe </w:t>
      </w:r>
      <w:proofErr w:type="gramStart"/>
      <w:r w:rsidRPr="00594D65">
        <w:t>composé</w:t>
      </w:r>
      <w:proofErr w:type="gramEnd"/>
      <w:r w:rsidRPr="00594D65">
        <w:t xml:space="preserve"> de huit principales nappes phréatiques. Ces ressources souterraines jouent un rôle crucial dans le développement agricole, bien qu'elles soient soumises à une pression croissante liée à la surexploitation. Environ 61,7 millions de m³ d’eau sont disponibles, avec une exploitation particulièrement intense dans les nappes de </w:t>
      </w:r>
      <w:proofErr w:type="spellStart"/>
      <w:r w:rsidRPr="00594D65">
        <w:t>Regueb</w:t>
      </w:r>
      <w:proofErr w:type="spellEnd"/>
      <w:r w:rsidRPr="00594D65">
        <w:t xml:space="preserve"> et Braga, dont les rapports exploitation/ressources dépassent les seuils critiques (respectivement 2,45 et 1,94). </w:t>
      </w:r>
    </w:p>
    <w:p w14:paraId="18303ED9" w14:textId="77777777" w:rsidR="00B01311" w:rsidRPr="00594D65" w:rsidRDefault="00B01311" w:rsidP="00B01311">
      <w:pPr>
        <w:jc w:val="both"/>
        <w:rPr>
          <w:sz w:val="20"/>
          <w:szCs w:val="20"/>
        </w:rPr>
      </w:pPr>
    </w:p>
    <w:p w14:paraId="0CFBCF2C" w14:textId="1FB97869" w:rsidR="008F23CE" w:rsidRPr="00594D65" w:rsidRDefault="00CD069E" w:rsidP="008F23CE">
      <w:pPr>
        <w:keepNext/>
        <w:jc w:val="center"/>
      </w:pPr>
      <w:r w:rsidRPr="00266F65">
        <w:rPr>
          <w:noProof/>
        </w:rPr>
        <w:lastRenderedPageBreak/>
        <w:drawing>
          <wp:inline distT="0" distB="0" distL="0" distR="0" wp14:anchorId="294D0959" wp14:editId="24DE4042">
            <wp:extent cx="5426232" cy="6648450"/>
            <wp:effectExtent l="0" t="0" r="3175" b="0"/>
            <wp:docPr id="312913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13980" name=""/>
                    <pic:cNvPicPr/>
                  </pic:nvPicPr>
                  <pic:blipFill>
                    <a:blip r:embed="rId70"/>
                    <a:stretch>
                      <a:fillRect/>
                    </a:stretch>
                  </pic:blipFill>
                  <pic:spPr>
                    <a:xfrm>
                      <a:off x="0" y="0"/>
                      <a:ext cx="5453332" cy="6681654"/>
                    </a:xfrm>
                    <a:prstGeom prst="rect">
                      <a:avLst/>
                    </a:prstGeom>
                  </pic:spPr>
                </pic:pic>
              </a:graphicData>
            </a:graphic>
          </wp:inline>
        </w:drawing>
      </w:r>
    </w:p>
    <w:p w14:paraId="72A1BCF6" w14:textId="10E5E51D" w:rsidR="008F23CE" w:rsidRPr="00F777AC" w:rsidRDefault="008F23CE" w:rsidP="00F75532">
      <w:pPr>
        <w:pStyle w:val="Caption"/>
        <w:rPr>
          <w:sz w:val="24"/>
          <w:szCs w:val="24"/>
          <w:lang w:val="fr-FR"/>
        </w:rPr>
      </w:pPr>
      <w:bookmarkStart w:id="138" w:name="_Toc208654735"/>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17</w:t>
      </w:r>
      <w:r w:rsidR="00266F65">
        <w:rPr>
          <w:rFonts w:ascii="Book Antiqua" w:hAnsi="Book Antiqua"/>
          <w:sz w:val="22"/>
          <w:szCs w:val="22"/>
          <w:lang w:val="fr-FR"/>
        </w:rPr>
        <w:fldChar w:fldCharType="end"/>
      </w:r>
      <w:r w:rsidRPr="00594D65">
        <w:rPr>
          <w:rFonts w:ascii="Book Antiqua" w:hAnsi="Book Antiqua"/>
          <w:sz w:val="22"/>
          <w:szCs w:val="22"/>
          <w:lang w:val="fr-FR"/>
        </w:rPr>
        <w:t>: Carte des nappes phréatiques dans le gouvernorat de Sidi Bouzid</w:t>
      </w:r>
      <w:bookmarkStart w:id="139" w:name="_Toc203402438"/>
      <w:bookmarkEnd w:id="138"/>
    </w:p>
    <w:p w14:paraId="2EBB749C" w14:textId="276BEE4D" w:rsidR="00B01311" w:rsidRPr="00594D65" w:rsidRDefault="00123E8B" w:rsidP="00123E8B">
      <w:pPr>
        <w:jc w:val="both"/>
      </w:pPr>
      <w:r w:rsidRPr="00594D65">
        <w:t>Comme l’indique la carte ci-</w:t>
      </w:r>
      <w:r w:rsidR="00B01311" w:rsidRPr="00594D65">
        <w:t>dessous</w:t>
      </w:r>
      <w:r w:rsidRPr="00594D65">
        <w:t xml:space="preserve">, les différentes nappes profondes du gouvernorat de Sidi Bouzid Le site du projet est implanté à l’intersection de deux formations aquifères distinctes : une nappe phréatique et une nappe profonde. La première correspond à la nappe phréatique de </w:t>
      </w:r>
      <w:proofErr w:type="spellStart"/>
      <w:r w:rsidRPr="00594D65">
        <w:t>Sebkhet</w:t>
      </w:r>
      <w:proofErr w:type="spellEnd"/>
      <w:r w:rsidRPr="00594D65">
        <w:t xml:space="preserve"> </w:t>
      </w:r>
      <w:proofErr w:type="spellStart"/>
      <w:r w:rsidRPr="00594D65">
        <w:t>Naouel</w:t>
      </w:r>
      <w:proofErr w:type="spellEnd"/>
      <w:r w:rsidRPr="00594D65">
        <w:t xml:space="preserve">, caractérisée par un comportement endoréique, avec une alimentation essentiellement issue du ruissellement et des écoulements saisonniers provenant des reliefs environnants. </w:t>
      </w:r>
    </w:p>
    <w:p w14:paraId="4111D2F7" w14:textId="77777777" w:rsidR="00B01311" w:rsidRPr="00594D65" w:rsidRDefault="00B01311" w:rsidP="00123E8B">
      <w:pPr>
        <w:jc w:val="both"/>
      </w:pPr>
    </w:p>
    <w:p w14:paraId="21E79A0A" w14:textId="4B483853" w:rsidR="008F23CE" w:rsidRPr="00594D65" w:rsidRDefault="00CD069E" w:rsidP="008F23CE">
      <w:pPr>
        <w:keepNext/>
        <w:jc w:val="center"/>
      </w:pPr>
      <w:r w:rsidRPr="00266F65">
        <w:rPr>
          <w:noProof/>
        </w:rPr>
        <w:lastRenderedPageBreak/>
        <w:drawing>
          <wp:inline distT="0" distB="0" distL="0" distR="0" wp14:anchorId="2CA5B300" wp14:editId="699AD51F">
            <wp:extent cx="5500695" cy="6753225"/>
            <wp:effectExtent l="0" t="0" r="5080" b="0"/>
            <wp:docPr id="982869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69324" name=""/>
                    <pic:cNvPicPr/>
                  </pic:nvPicPr>
                  <pic:blipFill>
                    <a:blip r:embed="rId71"/>
                    <a:stretch>
                      <a:fillRect/>
                    </a:stretch>
                  </pic:blipFill>
                  <pic:spPr>
                    <a:xfrm>
                      <a:off x="0" y="0"/>
                      <a:ext cx="5506654" cy="6760541"/>
                    </a:xfrm>
                    <a:prstGeom prst="rect">
                      <a:avLst/>
                    </a:prstGeom>
                  </pic:spPr>
                </pic:pic>
              </a:graphicData>
            </a:graphic>
          </wp:inline>
        </w:drawing>
      </w:r>
    </w:p>
    <w:p w14:paraId="4E978EE9" w14:textId="5191B6ED" w:rsidR="00B01311" w:rsidRPr="00594D65" w:rsidRDefault="008F23CE" w:rsidP="008F23CE">
      <w:pPr>
        <w:pStyle w:val="Caption"/>
        <w:rPr>
          <w:rFonts w:ascii="Book Antiqua" w:hAnsi="Book Antiqua"/>
          <w:sz w:val="22"/>
          <w:szCs w:val="22"/>
          <w:lang w:val="fr-FR"/>
        </w:rPr>
      </w:pPr>
      <w:bookmarkStart w:id="140" w:name="_Toc208654736"/>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18</w:t>
      </w:r>
      <w:r w:rsidR="00266F65">
        <w:rPr>
          <w:rFonts w:ascii="Book Antiqua" w:hAnsi="Book Antiqua"/>
          <w:sz w:val="22"/>
          <w:szCs w:val="22"/>
          <w:lang w:val="fr-FR"/>
        </w:rPr>
        <w:fldChar w:fldCharType="end"/>
      </w:r>
      <w:r w:rsidRPr="00594D65">
        <w:rPr>
          <w:rFonts w:ascii="Book Antiqua" w:hAnsi="Book Antiqua"/>
          <w:sz w:val="22"/>
          <w:szCs w:val="22"/>
          <w:lang w:val="fr-FR"/>
        </w:rPr>
        <w:t>: Carte des nappes profondes de Sidi Bouzid</w:t>
      </w:r>
      <w:bookmarkEnd w:id="140"/>
    </w:p>
    <w:p w14:paraId="20EE1E71" w14:textId="77777777" w:rsidR="00B01311" w:rsidRPr="00594D65" w:rsidRDefault="00B01311" w:rsidP="00123E8B">
      <w:pPr>
        <w:jc w:val="both"/>
      </w:pPr>
    </w:p>
    <w:p w14:paraId="6CD6B6DA" w14:textId="77777777" w:rsidR="00B01311" w:rsidRPr="00594D65" w:rsidRDefault="00123E8B" w:rsidP="00123E8B">
      <w:pPr>
        <w:jc w:val="both"/>
      </w:pPr>
      <w:r w:rsidRPr="00594D65">
        <w:t xml:space="preserve">Cette nappe est particulièrement vulnérable aux variations climatiques et à la qualité des apports en surface. La seconde, plus profonde, est identifiée comme la nappe du Miocène – </w:t>
      </w:r>
      <w:proofErr w:type="spellStart"/>
      <w:r w:rsidRPr="00594D65">
        <w:t>Sebkhet</w:t>
      </w:r>
      <w:proofErr w:type="spellEnd"/>
      <w:r w:rsidRPr="00594D65">
        <w:t xml:space="preserve"> </w:t>
      </w:r>
      <w:proofErr w:type="spellStart"/>
      <w:r w:rsidRPr="00594D65">
        <w:t>Naouel</w:t>
      </w:r>
      <w:proofErr w:type="spellEnd"/>
      <w:r w:rsidRPr="00594D65">
        <w:t>. Elle se développe dans des formations sédimentaires plus anciennes, à des profondeurs importantes, et représente une ressource stratégique en eau souterraine pour la région. Cette nappe est moins exposée aux sources de pollution de surface, mais demeure sujette à des pressions d’exploitation, notamment dans le cadre du développement agricole local.</w:t>
      </w:r>
      <w:r w:rsidR="00B01311" w:rsidRPr="00594D65">
        <w:t xml:space="preserve"> </w:t>
      </w:r>
    </w:p>
    <w:p w14:paraId="057B1AA2" w14:textId="77777777" w:rsidR="00B01311" w:rsidRPr="00594D65" w:rsidRDefault="00B01311" w:rsidP="00123E8B">
      <w:pPr>
        <w:jc w:val="both"/>
      </w:pPr>
    </w:p>
    <w:p w14:paraId="07119908" w14:textId="77777777" w:rsidR="00EE12AE" w:rsidRPr="00594D65" w:rsidRDefault="00B01311" w:rsidP="00123E8B">
      <w:pPr>
        <w:jc w:val="both"/>
      </w:pPr>
      <w:r w:rsidRPr="00594D65">
        <w:lastRenderedPageBreak/>
        <w:t xml:space="preserve">La figure 17 illustre la distance entre les composantes du projet à savoir sa ligne de transmission HT et le site de la centrale solaire et la </w:t>
      </w:r>
      <w:proofErr w:type="spellStart"/>
      <w:r w:rsidRPr="00594D65">
        <w:t>Sebkhet</w:t>
      </w:r>
      <w:proofErr w:type="spellEnd"/>
      <w:r w:rsidRPr="00594D65">
        <w:t xml:space="preserve"> </w:t>
      </w:r>
      <w:proofErr w:type="spellStart"/>
      <w:r w:rsidRPr="00594D65">
        <w:t>Noual</w:t>
      </w:r>
      <w:proofErr w:type="spellEnd"/>
      <w:r w:rsidRPr="00594D65">
        <w:t>, classée RAMSAR.</w:t>
      </w:r>
    </w:p>
    <w:p w14:paraId="328FEA22" w14:textId="77777777" w:rsidR="00EE12AE" w:rsidRPr="00594D65" w:rsidRDefault="00EE12AE" w:rsidP="00123E8B">
      <w:pPr>
        <w:jc w:val="both"/>
      </w:pPr>
    </w:p>
    <w:p w14:paraId="726357B7" w14:textId="77777777" w:rsidR="00EE12AE" w:rsidRPr="00594D65" w:rsidRDefault="00EE12AE" w:rsidP="00F777AC">
      <w:pPr>
        <w:keepNext/>
        <w:jc w:val="both"/>
      </w:pPr>
      <w:r w:rsidRPr="00594D65">
        <w:rPr>
          <w:noProof/>
        </w:rPr>
        <w:drawing>
          <wp:inline distT="0" distB="0" distL="0" distR="0" wp14:anchorId="7D64C188" wp14:editId="6DBE24D9">
            <wp:extent cx="6283037" cy="3525982"/>
            <wp:effectExtent l="0" t="0" r="3810" b="0"/>
            <wp:docPr id="524938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38010" name=""/>
                    <pic:cNvPicPr/>
                  </pic:nvPicPr>
                  <pic:blipFill>
                    <a:blip r:embed="rId72" cstate="email">
                      <a:extLst>
                        <a:ext uri="{28A0092B-C50C-407E-A947-70E740481C1C}">
                          <a14:useLocalDpi xmlns:a14="http://schemas.microsoft.com/office/drawing/2010/main"/>
                        </a:ext>
                      </a:extLst>
                    </a:blip>
                    <a:stretch>
                      <a:fillRect/>
                    </a:stretch>
                  </pic:blipFill>
                  <pic:spPr>
                    <a:xfrm>
                      <a:off x="0" y="0"/>
                      <a:ext cx="6288505" cy="3529050"/>
                    </a:xfrm>
                    <a:prstGeom prst="rect">
                      <a:avLst/>
                    </a:prstGeom>
                  </pic:spPr>
                </pic:pic>
              </a:graphicData>
            </a:graphic>
          </wp:inline>
        </w:drawing>
      </w:r>
    </w:p>
    <w:p w14:paraId="6828ED3B" w14:textId="15B143A9" w:rsidR="00EE12AE" w:rsidRPr="00F777AC" w:rsidRDefault="00EE12AE" w:rsidP="00EE12AE">
      <w:pPr>
        <w:pStyle w:val="Caption"/>
        <w:rPr>
          <w:rFonts w:ascii="Book Antiqua" w:hAnsi="Book Antiqua"/>
          <w:lang w:val="fr-FR"/>
        </w:rPr>
      </w:pPr>
      <w:bookmarkStart w:id="141" w:name="_Toc208654737"/>
      <w:r w:rsidRPr="00F777AC">
        <w:rPr>
          <w:rFonts w:ascii="Book Antiqua" w:hAnsi="Book Antiqua"/>
          <w:lang w:val="fr-FR"/>
        </w:rPr>
        <w:t xml:space="preserve">Figure </w:t>
      </w:r>
      <w:r w:rsidR="00266F65">
        <w:rPr>
          <w:rFonts w:ascii="Book Antiqua" w:hAnsi="Book Antiqua"/>
          <w:lang w:val="fr-FR"/>
        </w:rPr>
        <w:fldChar w:fldCharType="begin"/>
      </w:r>
      <w:r w:rsidR="00266F65">
        <w:rPr>
          <w:rFonts w:ascii="Book Antiqua" w:hAnsi="Book Antiqua"/>
          <w:lang w:val="fr-FR"/>
        </w:rPr>
        <w:instrText xml:space="preserve"> SEQ Figure \* ARABIC </w:instrText>
      </w:r>
      <w:r w:rsidR="00266F65">
        <w:rPr>
          <w:rFonts w:ascii="Book Antiqua" w:hAnsi="Book Antiqua"/>
          <w:lang w:val="fr-FR"/>
        </w:rPr>
        <w:fldChar w:fldCharType="separate"/>
      </w:r>
      <w:r w:rsidR="00A063F8">
        <w:rPr>
          <w:rFonts w:ascii="Book Antiqua" w:hAnsi="Book Antiqua"/>
          <w:noProof/>
          <w:lang w:val="fr-FR"/>
        </w:rPr>
        <w:t>19</w:t>
      </w:r>
      <w:r w:rsidR="00266F65">
        <w:rPr>
          <w:rFonts w:ascii="Book Antiqua" w:hAnsi="Book Antiqua"/>
          <w:lang w:val="fr-FR"/>
        </w:rPr>
        <w:fldChar w:fldCharType="end"/>
      </w:r>
      <w:r w:rsidRPr="00F777AC">
        <w:rPr>
          <w:rFonts w:ascii="Book Antiqua" w:hAnsi="Book Antiqua"/>
          <w:lang w:val="fr-FR"/>
        </w:rPr>
        <w:t>: Distances entre le site de la centrale, la ligne de transmission HT et la Sebkha</w:t>
      </w:r>
      <w:bookmarkEnd w:id="141"/>
    </w:p>
    <w:p w14:paraId="57CD1D30" w14:textId="5239118E" w:rsidR="00123E8B" w:rsidRPr="00594D65" w:rsidRDefault="00B01311" w:rsidP="00123E8B">
      <w:pPr>
        <w:jc w:val="both"/>
      </w:pPr>
      <w:r w:rsidRPr="00594D65">
        <w:t xml:space="preserve"> </w:t>
      </w:r>
    </w:p>
    <w:p w14:paraId="57560565" w14:textId="77777777" w:rsidR="00123E8B" w:rsidRPr="00594D65" w:rsidRDefault="00123E8B" w:rsidP="00123E8B">
      <w:pPr>
        <w:jc w:val="both"/>
        <w:rPr>
          <w:sz w:val="20"/>
          <w:szCs w:val="20"/>
        </w:rPr>
      </w:pPr>
    </w:p>
    <w:p w14:paraId="482B2BA3" w14:textId="59AD664A" w:rsidR="0033680C" w:rsidRPr="00594D65" w:rsidRDefault="0033680C" w:rsidP="0033680C">
      <w:pPr>
        <w:keepNext/>
        <w:widowControl/>
        <w:suppressAutoHyphens w:val="0"/>
        <w:autoSpaceDE/>
        <w:autoSpaceDN/>
        <w:spacing w:after="160" w:line="259" w:lineRule="auto"/>
        <w:ind w:left="-142"/>
        <w:jc w:val="center"/>
      </w:pPr>
    </w:p>
    <w:p w14:paraId="79FED747" w14:textId="541932B8" w:rsidR="00123E8B" w:rsidRPr="00594D65" w:rsidRDefault="00123E8B" w:rsidP="00123E8B">
      <w:pPr>
        <w:widowControl/>
        <w:suppressAutoHyphens w:val="0"/>
        <w:autoSpaceDE/>
        <w:autoSpaceDN/>
        <w:spacing w:after="160" w:line="259" w:lineRule="auto"/>
        <w:ind w:left="-142"/>
        <w:jc w:val="center"/>
        <w:rPr>
          <w:b/>
          <w:sz w:val="24"/>
        </w:rPr>
      </w:pPr>
      <w:r w:rsidRPr="00594D65">
        <w:br w:type="page"/>
      </w:r>
    </w:p>
    <w:p w14:paraId="62A5D114" w14:textId="33E88338" w:rsidR="009719EA" w:rsidRPr="00594D65" w:rsidRDefault="00672025" w:rsidP="00335249">
      <w:pPr>
        <w:pStyle w:val="Heading3"/>
      </w:pPr>
      <w:bookmarkStart w:id="142" w:name="_Toc208832721"/>
      <w:r w:rsidRPr="00594D65">
        <w:lastRenderedPageBreak/>
        <w:t>Pédologie</w:t>
      </w:r>
      <w:bookmarkEnd w:id="139"/>
      <w:bookmarkEnd w:id="142"/>
    </w:p>
    <w:p w14:paraId="0EBDFF9F" w14:textId="56C24C67" w:rsidR="00123E8B" w:rsidRPr="00594D65" w:rsidRDefault="00123E8B" w:rsidP="00123E8B">
      <w:pPr>
        <w:jc w:val="both"/>
      </w:pPr>
      <w:r w:rsidRPr="00594D65">
        <w:t>Les sols présents dans le gouvernorat de Sidi Bouzid présentent une diversité remarquable, en lien étroit avec les conditions géomorphologiques de la région, comme indiqué dans la carte pédologique ci-dessous. Les sols d’apport peu évolués et les sols iso-humiques dominent les vallées et dépressions inter montagnardes, riches en alluvions récentes d’origine quaternaire. Ces formations pédologiques, bien développées sur les plaines et plateaux, offrent une bonne fertilité qui a favorisé l’essor des activités agricoles dans la région. Les reliefs montagneux, notamment les anticlinaux, sont quant à eux occupés par des sols minéraux bruts, peu propices à l’agriculture. En termes d’étendue, les sols complexes et les sols bruns calcaires constituent le troisième type de sol dominant.</w:t>
      </w:r>
    </w:p>
    <w:p w14:paraId="0942889D" w14:textId="29439D16" w:rsidR="00123E8B" w:rsidRPr="00594D65" w:rsidRDefault="00CD069E" w:rsidP="00123E8B">
      <w:pPr>
        <w:keepNext/>
        <w:tabs>
          <w:tab w:val="left" w:pos="1284"/>
        </w:tabs>
        <w:spacing w:before="240" w:after="240"/>
        <w:jc w:val="center"/>
      </w:pPr>
      <w:r w:rsidRPr="00266F65">
        <w:rPr>
          <w:noProof/>
        </w:rPr>
        <w:drawing>
          <wp:inline distT="0" distB="0" distL="0" distR="0" wp14:anchorId="21EE0DF1" wp14:editId="4D7DCA13">
            <wp:extent cx="4923944" cy="5867400"/>
            <wp:effectExtent l="0" t="0" r="0" b="0"/>
            <wp:docPr id="1106031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31545" name=""/>
                    <pic:cNvPicPr/>
                  </pic:nvPicPr>
                  <pic:blipFill>
                    <a:blip r:embed="rId73" cstate="email">
                      <a:extLst>
                        <a:ext uri="{28A0092B-C50C-407E-A947-70E740481C1C}">
                          <a14:useLocalDpi xmlns:a14="http://schemas.microsoft.com/office/drawing/2010/main"/>
                        </a:ext>
                      </a:extLst>
                    </a:blip>
                    <a:stretch>
                      <a:fillRect/>
                    </a:stretch>
                  </pic:blipFill>
                  <pic:spPr>
                    <a:xfrm>
                      <a:off x="0" y="0"/>
                      <a:ext cx="4939531" cy="5885974"/>
                    </a:xfrm>
                    <a:prstGeom prst="rect">
                      <a:avLst/>
                    </a:prstGeom>
                  </pic:spPr>
                </pic:pic>
              </a:graphicData>
            </a:graphic>
          </wp:inline>
        </w:drawing>
      </w:r>
    </w:p>
    <w:p w14:paraId="74CA7845" w14:textId="50D49C67" w:rsidR="009B5833" w:rsidRPr="00594D65" w:rsidRDefault="00123E8B" w:rsidP="00123E8B">
      <w:pPr>
        <w:pStyle w:val="Caption"/>
        <w:rPr>
          <w:lang w:val="fr-FR"/>
        </w:rPr>
      </w:pPr>
      <w:bookmarkStart w:id="143" w:name="_Toc208654738"/>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20</w:t>
      </w:r>
      <w:r w:rsidR="00266F65">
        <w:rPr>
          <w:lang w:val="fr-FR"/>
        </w:rPr>
        <w:fldChar w:fldCharType="end"/>
      </w:r>
      <w:r w:rsidRPr="00594D65">
        <w:rPr>
          <w:lang w:val="fr-FR"/>
        </w:rPr>
        <w:t>:Carte pédologique de Sidi Bouzid</w:t>
      </w:r>
      <w:bookmarkEnd w:id="143"/>
    </w:p>
    <w:p w14:paraId="3FFA46A6" w14:textId="7873AD36" w:rsidR="00123E8B" w:rsidRPr="00594D65" w:rsidRDefault="00123E8B" w:rsidP="00B01311">
      <w:pPr>
        <w:jc w:val="both"/>
      </w:pPr>
      <w:r w:rsidRPr="00594D65">
        <w:t xml:space="preserve">À l’échelle régionale, les zones marginales sont occupées par des sols peu fertiles, localisés dans des cuvettes endoréiques et les sebkhas. Ces milieux mal drainés abritent des sols </w:t>
      </w:r>
      <w:r w:rsidRPr="00594D65">
        <w:lastRenderedPageBreak/>
        <w:t xml:space="preserve">halomorphes et hydromorphes, dont les caractéristiques (salinité, faible profondeur, stagnation d’eau) limitent fortement les usages agricoles. On y rencontre également, en proportions plus faibles, des sols gypseux, des lits d’oueds, ainsi que des vertisols, souvent inadaptés à une mise en culture durable, comme l’indique la carte d’occupation du sol ci-dessous. </w:t>
      </w:r>
    </w:p>
    <w:p w14:paraId="08A425A4" w14:textId="77777777" w:rsidR="00B01311" w:rsidRPr="00594D65" w:rsidRDefault="00B01311" w:rsidP="00B01311">
      <w:pPr>
        <w:jc w:val="both"/>
      </w:pPr>
    </w:p>
    <w:p w14:paraId="2DBDA9F9" w14:textId="77FD3973" w:rsidR="00027908" w:rsidRPr="00594D65" w:rsidRDefault="002E0EB4" w:rsidP="00335249">
      <w:pPr>
        <w:pStyle w:val="Heading2"/>
        <w:rPr>
          <w:i/>
        </w:rPr>
      </w:pPr>
      <w:bookmarkStart w:id="144" w:name="_Toc203402439"/>
      <w:bookmarkStart w:id="145" w:name="_Toc208832722"/>
      <w:r w:rsidRPr="00594D65">
        <w:t>Milieu Biologique</w:t>
      </w:r>
      <w:bookmarkEnd w:id="144"/>
      <w:bookmarkEnd w:id="145"/>
    </w:p>
    <w:p w14:paraId="1EE383E1" w14:textId="77777777" w:rsidR="00857523" w:rsidRPr="00594D65" w:rsidRDefault="00857523">
      <w:pPr>
        <w:widowControl/>
        <w:suppressAutoHyphens w:val="0"/>
        <w:autoSpaceDE/>
        <w:autoSpaceDN/>
        <w:spacing w:after="160" w:line="259" w:lineRule="auto"/>
        <w:rPr>
          <w:b/>
          <w:sz w:val="24"/>
        </w:rPr>
      </w:pPr>
      <w:bookmarkStart w:id="146" w:name="_Toc203402441"/>
      <w:r w:rsidRPr="00594D65">
        <w:br w:type="page"/>
      </w:r>
    </w:p>
    <w:p w14:paraId="6D77B1D5" w14:textId="7B664EA2" w:rsidR="007C03D0" w:rsidRPr="00594D65" w:rsidRDefault="009C1379" w:rsidP="00335249">
      <w:pPr>
        <w:pStyle w:val="Heading3"/>
      </w:pPr>
      <w:bookmarkStart w:id="147" w:name="_Toc208832723"/>
      <w:r w:rsidRPr="00594D65">
        <w:lastRenderedPageBreak/>
        <w:t>Flore</w:t>
      </w:r>
      <w:bookmarkEnd w:id="146"/>
      <w:bookmarkEnd w:id="147"/>
      <w:r w:rsidR="002044A3" w:rsidRPr="00594D65">
        <w:t xml:space="preserve"> </w:t>
      </w:r>
    </w:p>
    <w:p w14:paraId="7B32E82E" w14:textId="794EA391" w:rsidR="00266F65" w:rsidRPr="00F777AC" w:rsidRDefault="00266F65" w:rsidP="00335249">
      <w:pPr>
        <w:pStyle w:val="Heading4"/>
      </w:pPr>
      <w:r w:rsidRPr="00F777AC">
        <w:t xml:space="preserve">Centrale Solaire </w:t>
      </w:r>
    </w:p>
    <w:p w14:paraId="2715BBC5" w14:textId="55500DEC" w:rsidR="00266F65" w:rsidRPr="00266F65" w:rsidRDefault="00266F65" w:rsidP="00266F65">
      <w:pPr>
        <w:pStyle w:val="NormalWeb"/>
        <w:jc w:val="both"/>
        <w:rPr>
          <w:rFonts w:ascii="Book Antiqua" w:hAnsi="Book Antiqua"/>
          <w:sz w:val="22"/>
          <w:szCs w:val="22"/>
        </w:rPr>
      </w:pPr>
      <w:r w:rsidRPr="00266F65">
        <w:rPr>
          <w:rFonts w:ascii="Book Antiqua" w:hAnsi="Book Antiqua"/>
          <w:sz w:val="22"/>
          <w:szCs w:val="22"/>
        </w:rPr>
        <w:t>D’un point de vue écosystémique, le site se situe dans une steppe aride caractérisée par des pâturages plats sur sols sableux-limoneux squelettiques, parfois pierreux ou sableux, avec de petites dunes fixées par le jujubier (Ziziphus lotus). Le paysage est homogène, avec une végétation clairsemée et de faible diversité, dominée par le Baguel (</w:t>
      </w:r>
      <w:proofErr w:type="spellStart"/>
      <w:r w:rsidRPr="00266F65">
        <w:rPr>
          <w:rFonts w:ascii="Book Antiqua" w:hAnsi="Book Antiqua"/>
          <w:sz w:val="22"/>
          <w:szCs w:val="22"/>
        </w:rPr>
        <w:t>Haloxylon</w:t>
      </w:r>
      <w:proofErr w:type="spellEnd"/>
      <w:r w:rsidRPr="00266F65">
        <w:rPr>
          <w:rFonts w:ascii="Book Antiqua" w:hAnsi="Book Antiqua"/>
          <w:sz w:val="22"/>
          <w:szCs w:val="22"/>
        </w:rPr>
        <w:t xml:space="preserve"> </w:t>
      </w:r>
      <w:proofErr w:type="spellStart"/>
      <w:r w:rsidRPr="00266F65">
        <w:rPr>
          <w:rFonts w:ascii="Book Antiqua" w:hAnsi="Book Antiqua"/>
          <w:sz w:val="22"/>
          <w:szCs w:val="22"/>
        </w:rPr>
        <w:t>salicornicum</w:t>
      </w:r>
      <w:proofErr w:type="spellEnd"/>
      <w:r w:rsidRPr="00266F65">
        <w:rPr>
          <w:rFonts w:ascii="Book Antiqua" w:hAnsi="Book Antiqua"/>
          <w:sz w:val="22"/>
          <w:szCs w:val="22"/>
        </w:rPr>
        <w:t xml:space="preserve">), associée à l’Astragale vulnérant (Astragalus </w:t>
      </w:r>
      <w:proofErr w:type="spellStart"/>
      <w:r w:rsidRPr="00266F65">
        <w:rPr>
          <w:rFonts w:ascii="Book Antiqua" w:hAnsi="Book Antiqua"/>
          <w:sz w:val="22"/>
          <w:szCs w:val="22"/>
        </w:rPr>
        <w:t>armatus</w:t>
      </w:r>
      <w:proofErr w:type="spellEnd"/>
      <w:r w:rsidRPr="00266F65">
        <w:rPr>
          <w:rFonts w:ascii="Book Antiqua" w:hAnsi="Book Antiqua"/>
          <w:sz w:val="22"/>
          <w:szCs w:val="22"/>
        </w:rPr>
        <w:t>), la Rue sauvage (</w:t>
      </w:r>
      <w:proofErr w:type="spellStart"/>
      <w:r w:rsidRPr="00266F65">
        <w:rPr>
          <w:rFonts w:ascii="Book Antiqua" w:hAnsi="Book Antiqua"/>
          <w:sz w:val="22"/>
          <w:szCs w:val="22"/>
        </w:rPr>
        <w:t>Peganum</w:t>
      </w:r>
      <w:proofErr w:type="spellEnd"/>
      <w:r w:rsidRPr="00266F65">
        <w:rPr>
          <w:rFonts w:ascii="Book Antiqua" w:hAnsi="Book Antiqua"/>
          <w:sz w:val="22"/>
          <w:szCs w:val="22"/>
        </w:rPr>
        <w:t xml:space="preserve"> </w:t>
      </w:r>
      <w:proofErr w:type="spellStart"/>
      <w:r w:rsidRPr="00266F65">
        <w:rPr>
          <w:rFonts w:ascii="Book Antiqua" w:hAnsi="Book Antiqua"/>
          <w:sz w:val="22"/>
          <w:szCs w:val="22"/>
        </w:rPr>
        <w:t>harmala</w:t>
      </w:r>
      <w:proofErr w:type="spellEnd"/>
      <w:r w:rsidRPr="00266F65">
        <w:rPr>
          <w:rFonts w:ascii="Book Antiqua" w:hAnsi="Book Antiqua"/>
          <w:sz w:val="22"/>
          <w:szCs w:val="22"/>
        </w:rPr>
        <w:t>) et l’</w:t>
      </w:r>
      <w:proofErr w:type="spellStart"/>
      <w:r w:rsidRPr="00266F65">
        <w:rPr>
          <w:rFonts w:ascii="Book Antiqua" w:hAnsi="Book Antiqua"/>
          <w:sz w:val="22"/>
          <w:szCs w:val="22"/>
        </w:rPr>
        <w:t>Atractyle</w:t>
      </w:r>
      <w:proofErr w:type="spellEnd"/>
      <w:r w:rsidRPr="00266F65">
        <w:rPr>
          <w:rFonts w:ascii="Book Antiqua" w:hAnsi="Book Antiqua"/>
          <w:sz w:val="22"/>
          <w:szCs w:val="22"/>
        </w:rPr>
        <w:t xml:space="preserve"> à chardon (</w:t>
      </w:r>
      <w:proofErr w:type="spellStart"/>
      <w:r w:rsidRPr="00266F65">
        <w:rPr>
          <w:rFonts w:ascii="Book Antiqua" w:hAnsi="Book Antiqua"/>
          <w:sz w:val="22"/>
          <w:szCs w:val="22"/>
        </w:rPr>
        <w:t>Atractylis</w:t>
      </w:r>
      <w:proofErr w:type="spellEnd"/>
      <w:r w:rsidRPr="00266F65">
        <w:rPr>
          <w:rFonts w:ascii="Book Antiqua" w:hAnsi="Book Antiqua"/>
          <w:sz w:val="22"/>
          <w:szCs w:val="22"/>
        </w:rPr>
        <w:t xml:space="preserve"> </w:t>
      </w:r>
      <w:proofErr w:type="spellStart"/>
      <w:r w:rsidRPr="00266F65">
        <w:rPr>
          <w:rFonts w:ascii="Book Antiqua" w:hAnsi="Book Antiqua"/>
          <w:sz w:val="22"/>
          <w:szCs w:val="22"/>
        </w:rPr>
        <w:t>carduus</w:t>
      </w:r>
      <w:proofErr w:type="spellEnd"/>
      <w:r w:rsidRPr="00266F65">
        <w:rPr>
          <w:rFonts w:ascii="Book Antiqua" w:hAnsi="Book Antiqua"/>
          <w:sz w:val="22"/>
          <w:szCs w:val="22"/>
        </w:rPr>
        <w:t xml:space="preserve">). Dans les zones pierreuses-sableuses se développe le </w:t>
      </w:r>
      <w:proofErr w:type="spellStart"/>
      <w:r w:rsidRPr="00266F65">
        <w:rPr>
          <w:rFonts w:ascii="Book Antiqua" w:hAnsi="Book Antiqua"/>
          <w:sz w:val="22"/>
          <w:szCs w:val="22"/>
        </w:rPr>
        <w:t>Remth</w:t>
      </w:r>
      <w:proofErr w:type="spellEnd"/>
      <w:r w:rsidRPr="00266F65">
        <w:rPr>
          <w:rFonts w:ascii="Book Antiqua" w:hAnsi="Book Antiqua"/>
          <w:sz w:val="22"/>
          <w:szCs w:val="22"/>
        </w:rPr>
        <w:t xml:space="preserve"> (</w:t>
      </w:r>
      <w:proofErr w:type="spellStart"/>
      <w:r w:rsidRPr="00266F65">
        <w:rPr>
          <w:rFonts w:ascii="Book Antiqua" w:hAnsi="Book Antiqua"/>
          <w:sz w:val="22"/>
          <w:szCs w:val="22"/>
        </w:rPr>
        <w:t>Haloxylon</w:t>
      </w:r>
      <w:proofErr w:type="spellEnd"/>
      <w:r w:rsidRPr="00266F65">
        <w:rPr>
          <w:rFonts w:ascii="Book Antiqua" w:hAnsi="Book Antiqua"/>
          <w:sz w:val="22"/>
          <w:szCs w:val="22"/>
        </w:rPr>
        <w:t xml:space="preserve"> </w:t>
      </w:r>
      <w:proofErr w:type="spellStart"/>
      <w:r w:rsidRPr="00266F65">
        <w:rPr>
          <w:rFonts w:ascii="Book Antiqua" w:hAnsi="Book Antiqua"/>
          <w:sz w:val="22"/>
          <w:szCs w:val="22"/>
        </w:rPr>
        <w:t>scoparium</w:t>
      </w:r>
      <w:proofErr w:type="spellEnd"/>
      <w:r w:rsidRPr="00266F65">
        <w:rPr>
          <w:rFonts w:ascii="Book Antiqua" w:hAnsi="Book Antiqua"/>
          <w:sz w:val="22"/>
          <w:szCs w:val="22"/>
        </w:rPr>
        <w:t>), tandis que les nebkas et barkhanes fixés par le jujubier offrent un abri à une petite faune, comme l’indiquent de nombreux terriers observés.</w:t>
      </w:r>
    </w:p>
    <w:p w14:paraId="718B99EF" w14:textId="636CB0CE" w:rsidR="00266F65" w:rsidRDefault="00266F65" w:rsidP="007047E6">
      <w:pPr>
        <w:pStyle w:val="NormalWeb"/>
        <w:jc w:val="both"/>
        <w:rPr>
          <w:rFonts w:ascii="Book Antiqua" w:hAnsi="Book Antiqua"/>
          <w:sz w:val="22"/>
          <w:szCs w:val="22"/>
        </w:rPr>
      </w:pPr>
      <w:r w:rsidRPr="00266F65">
        <w:rPr>
          <w:rFonts w:ascii="Book Antiqua" w:hAnsi="Book Antiqua"/>
          <w:sz w:val="22"/>
          <w:szCs w:val="22"/>
        </w:rPr>
        <w:t xml:space="preserve">La liste </w:t>
      </w:r>
      <w:r w:rsidR="007047E6">
        <w:rPr>
          <w:rFonts w:ascii="Book Antiqua" w:hAnsi="Book Antiqua"/>
          <w:sz w:val="22"/>
          <w:szCs w:val="22"/>
        </w:rPr>
        <w:t>taxon</w:t>
      </w:r>
      <w:r w:rsidRPr="00266F65">
        <w:rPr>
          <w:rFonts w:ascii="Book Antiqua" w:hAnsi="Book Antiqua"/>
          <w:sz w:val="22"/>
          <w:szCs w:val="22"/>
        </w:rPr>
        <w:t>omique des espèces végétales identifiées sur le site est présentée au Tableau 1</w:t>
      </w:r>
      <w:r w:rsidR="00282860">
        <w:rPr>
          <w:rFonts w:ascii="Book Antiqua" w:hAnsi="Book Antiqua"/>
          <w:sz w:val="22"/>
          <w:szCs w:val="22"/>
        </w:rPr>
        <w:t>8</w:t>
      </w:r>
      <w:r w:rsidRPr="00266F65">
        <w:rPr>
          <w:rFonts w:ascii="Book Antiqua" w:hAnsi="Book Antiqua"/>
          <w:sz w:val="22"/>
          <w:szCs w:val="22"/>
        </w:rPr>
        <w:t xml:space="preserve">, suivant la nomenclature de Le </w:t>
      </w:r>
      <w:proofErr w:type="spellStart"/>
      <w:r w:rsidRPr="00266F65">
        <w:rPr>
          <w:rFonts w:ascii="Book Antiqua" w:hAnsi="Book Antiqua"/>
          <w:sz w:val="22"/>
          <w:szCs w:val="22"/>
        </w:rPr>
        <w:t>Floc’h</w:t>
      </w:r>
      <w:proofErr w:type="spellEnd"/>
      <w:r w:rsidRPr="00266F65">
        <w:rPr>
          <w:rFonts w:ascii="Book Antiqua" w:hAnsi="Book Antiqua"/>
          <w:sz w:val="22"/>
          <w:szCs w:val="22"/>
        </w:rPr>
        <w:t xml:space="preserve"> et al., 2010. Il convient de noter que le statut de conservation de toutes ces espèces est Not </w:t>
      </w:r>
      <w:proofErr w:type="spellStart"/>
      <w:r w:rsidRPr="00266F65">
        <w:rPr>
          <w:rFonts w:ascii="Book Antiqua" w:hAnsi="Book Antiqua"/>
          <w:sz w:val="22"/>
          <w:szCs w:val="22"/>
        </w:rPr>
        <w:t>Evaluated</w:t>
      </w:r>
      <w:proofErr w:type="spellEnd"/>
      <w:r w:rsidRPr="00266F65">
        <w:rPr>
          <w:rFonts w:ascii="Book Antiqua" w:hAnsi="Book Antiqua"/>
          <w:sz w:val="22"/>
          <w:szCs w:val="22"/>
        </w:rPr>
        <w:t xml:space="preserve"> (NE). Cependant, elles peuvent être considérées comme Préoccupation mineure (LC) puisqu’aucune n’est répertoriée dans les références nationales (REGNES, Liste rouge de la flore menacée en Tunisie – ME, 2025), ni dans les listes régionales ou internationales (UICN, 2025). Ces taxons sont par ailleurs communs et largement distribués, notamment dans les zones arides du pays.</w:t>
      </w:r>
      <w:r>
        <w:rPr>
          <w:rFonts w:ascii="Book Antiqua" w:hAnsi="Book Antiqua"/>
          <w:sz w:val="22"/>
          <w:szCs w:val="22"/>
        </w:rPr>
        <w:t xml:space="preserve"> (*NE=Non évaluée)</w:t>
      </w:r>
    </w:p>
    <w:p w14:paraId="41CBF436" w14:textId="2F3646EA" w:rsidR="00266F65" w:rsidRPr="00F777AC" w:rsidRDefault="00266F65"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000F6D84" w:rsidRPr="00F777AC">
        <w:rPr>
          <w:rFonts w:ascii="Book Antiqua" w:hAnsi="Book Antiqua"/>
          <w:i w:val="0"/>
          <w:iCs w:val="0"/>
          <w:noProof/>
          <w:sz w:val="20"/>
          <w:szCs w:val="20"/>
          <w:lang w:val="fr-FR"/>
        </w:rPr>
        <w:t>18</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liste taxonomique des espèces végétales identifiées sur le site</w:t>
      </w:r>
    </w:p>
    <w:tbl>
      <w:tblPr>
        <w:tblW w:w="9000" w:type="dxa"/>
        <w:jc w:val="center"/>
        <w:tblBorders>
          <w:top w:val="single" w:sz="12" w:space="0" w:color="002060"/>
          <w:left w:val="single" w:sz="12" w:space="0" w:color="002060"/>
          <w:bottom w:val="single" w:sz="12" w:space="0" w:color="002060"/>
          <w:right w:val="single" w:sz="12" w:space="0" w:color="002060"/>
          <w:insideH w:val="single" w:sz="6" w:space="0" w:color="002060"/>
          <w:insideV w:val="single" w:sz="6" w:space="0" w:color="002060"/>
        </w:tblBorders>
        <w:tblCellMar>
          <w:left w:w="70" w:type="dxa"/>
          <w:right w:w="70" w:type="dxa"/>
        </w:tblCellMar>
        <w:tblLook w:val="04A0" w:firstRow="1" w:lastRow="0" w:firstColumn="1" w:lastColumn="0" w:noHBand="0" w:noVBand="1"/>
      </w:tblPr>
      <w:tblGrid>
        <w:gridCol w:w="1609"/>
        <w:gridCol w:w="2742"/>
        <w:gridCol w:w="1920"/>
        <w:gridCol w:w="1469"/>
        <w:gridCol w:w="1260"/>
      </w:tblGrid>
      <w:tr w:rsidR="007047E6" w:rsidRPr="008B390D" w14:paraId="2EF6E773" w14:textId="77777777" w:rsidTr="00266F65">
        <w:trPr>
          <w:trHeight w:val="340"/>
          <w:tblHeader/>
          <w:jc w:val="center"/>
        </w:trPr>
        <w:tc>
          <w:tcPr>
            <w:tcW w:w="1609" w:type="dxa"/>
            <w:vMerge w:val="restart"/>
            <w:shd w:val="clear" w:color="auto" w:fill="002060"/>
            <w:noWrap/>
            <w:vAlign w:val="center"/>
          </w:tcPr>
          <w:p w14:paraId="43E44CAC" w14:textId="3B9B111E" w:rsidR="00266F65" w:rsidRPr="008B390D" w:rsidRDefault="00266F65" w:rsidP="00187873">
            <w:pPr>
              <w:spacing w:line="276" w:lineRule="auto"/>
              <w:jc w:val="center"/>
              <w:rPr>
                <w:rFonts w:asciiTheme="majorBidi" w:hAnsiTheme="majorBidi" w:cstheme="majorBidi"/>
                <w:b/>
                <w:bCs/>
                <w:color w:val="FFFFFF" w:themeColor="background1"/>
                <w:lang w:eastAsia="fr-FR"/>
              </w:rPr>
            </w:pPr>
            <w:bookmarkStart w:id="148" w:name="_Hlk208482590"/>
            <w:r>
              <w:rPr>
                <w:rFonts w:asciiTheme="majorBidi" w:hAnsiTheme="majorBidi" w:cstheme="majorBidi"/>
                <w:b/>
                <w:bCs/>
                <w:color w:val="FFFFFF" w:themeColor="background1"/>
                <w:lang w:eastAsia="fr-FR"/>
              </w:rPr>
              <w:t>Famille</w:t>
            </w:r>
          </w:p>
        </w:tc>
        <w:tc>
          <w:tcPr>
            <w:tcW w:w="2742" w:type="dxa"/>
            <w:vMerge w:val="restart"/>
            <w:shd w:val="clear" w:color="auto" w:fill="002060"/>
            <w:noWrap/>
            <w:vAlign w:val="center"/>
          </w:tcPr>
          <w:p w14:paraId="285E4AA3" w14:textId="5A24A325" w:rsidR="00266F65" w:rsidRPr="008B390D" w:rsidRDefault="00266F65" w:rsidP="00187873">
            <w:pPr>
              <w:spacing w:line="276" w:lineRule="auto"/>
              <w:jc w:val="center"/>
              <w:rPr>
                <w:rFonts w:asciiTheme="majorBidi" w:hAnsiTheme="majorBidi" w:cstheme="majorBidi"/>
                <w:b/>
                <w:bCs/>
                <w:i/>
                <w:iCs/>
                <w:color w:val="FFFFFF" w:themeColor="background1"/>
                <w:lang w:eastAsia="fr-FR"/>
              </w:rPr>
            </w:pPr>
            <w:r>
              <w:rPr>
                <w:rFonts w:asciiTheme="majorBidi" w:hAnsiTheme="majorBidi" w:cstheme="majorBidi"/>
                <w:b/>
                <w:bCs/>
                <w:color w:val="FFFFFF" w:themeColor="background1"/>
                <w:lang w:eastAsia="fr-FR"/>
              </w:rPr>
              <w:t>Espèce</w:t>
            </w:r>
          </w:p>
        </w:tc>
        <w:tc>
          <w:tcPr>
            <w:tcW w:w="1920" w:type="dxa"/>
            <w:vMerge w:val="restart"/>
            <w:shd w:val="clear" w:color="auto" w:fill="002060"/>
            <w:noWrap/>
            <w:vAlign w:val="center"/>
          </w:tcPr>
          <w:p w14:paraId="4462151F" w14:textId="6FB0B707" w:rsidR="00266F65" w:rsidRPr="008B390D" w:rsidRDefault="00266F65" w:rsidP="00187873">
            <w:pPr>
              <w:spacing w:line="276" w:lineRule="auto"/>
              <w:jc w:val="center"/>
              <w:rPr>
                <w:rFonts w:asciiTheme="majorBidi" w:hAnsiTheme="majorBidi" w:cstheme="majorBidi"/>
                <w:b/>
                <w:bCs/>
                <w:color w:val="FFFFFF" w:themeColor="background1"/>
                <w:lang w:eastAsia="fr-FR"/>
              </w:rPr>
            </w:pPr>
            <w:r>
              <w:rPr>
                <w:rFonts w:asciiTheme="majorBidi" w:hAnsiTheme="majorBidi" w:cstheme="majorBidi"/>
                <w:b/>
                <w:bCs/>
                <w:color w:val="FFFFFF" w:themeColor="background1"/>
                <w:lang w:eastAsia="fr-FR"/>
              </w:rPr>
              <w:t>Nom français</w:t>
            </w:r>
          </w:p>
        </w:tc>
        <w:tc>
          <w:tcPr>
            <w:tcW w:w="2729" w:type="dxa"/>
            <w:gridSpan w:val="2"/>
            <w:shd w:val="clear" w:color="auto" w:fill="002060"/>
            <w:noWrap/>
            <w:vAlign w:val="center"/>
          </w:tcPr>
          <w:p w14:paraId="01D1322A" w14:textId="670CF9C6" w:rsidR="00266F65" w:rsidRPr="008B390D" w:rsidRDefault="00266F65" w:rsidP="00187873">
            <w:pPr>
              <w:spacing w:line="276" w:lineRule="auto"/>
              <w:jc w:val="center"/>
              <w:rPr>
                <w:rFonts w:asciiTheme="majorBidi" w:hAnsiTheme="majorBidi" w:cstheme="majorBidi"/>
                <w:b/>
                <w:bCs/>
                <w:color w:val="FFFFFF" w:themeColor="background1"/>
                <w:lang w:eastAsia="fr-FR"/>
              </w:rPr>
            </w:pPr>
            <w:r w:rsidRPr="008B390D">
              <w:rPr>
                <w:rFonts w:asciiTheme="majorBidi" w:hAnsiTheme="majorBidi" w:cstheme="majorBidi"/>
                <w:b/>
                <w:bCs/>
                <w:color w:val="FFFFFF" w:themeColor="background1"/>
                <w:lang w:eastAsia="fr-FR"/>
              </w:rPr>
              <w:t>Statu</w:t>
            </w:r>
            <w:r>
              <w:rPr>
                <w:rFonts w:asciiTheme="majorBidi" w:hAnsiTheme="majorBidi" w:cstheme="majorBidi"/>
                <w:b/>
                <w:bCs/>
                <w:color w:val="FFFFFF" w:themeColor="background1"/>
                <w:lang w:eastAsia="fr-FR"/>
              </w:rPr>
              <w:t>t</w:t>
            </w:r>
          </w:p>
        </w:tc>
      </w:tr>
      <w:tr w:rsidR="007047E6" w:rsidRPr="008B390D" w14:paraId="7005BBA1" w14:textId="77777777" w:rsidTr="00266F65">
        <w:trPr>
          <w:trHeight w:val="340"/>
          <w:tblHeader/>
          <w:jc w:val="center"/>
        </w:trPr>
        <w:tc>
          <w:tcPr>
            <w:tcW w:w="1609" w:type="dxa"/>
            <w:vMerge/>
            <w:shd w:val="clear" w:color="auto" w:fill="002060"/>
            <w:noWrap/>
            <w:vAlign w:val="center"/>
          </w:tcPr>
          <w:p w14:paraId="6D69A2F0" w14:textId="77777777" w:rsidR="00266F65" w:rsidRPr="008B390D" w:rsidRDefault="00266F65" w:rsidP="00187873">
            <w:pPr>
              <w:spacing w:line="276" w:lineRule="auto"/>
              <w:jc w:val="center"/>
              <w:rPr>
                <w:rFonts w:asciiTheme="majorBidi" w:hAnsiTheme="majorBidi" w:cstheme="majorBidi"/>
                <w:b/>
                <w:bCs/>
                <w:color w:val="FFFFFF" w:themeColor="background1"/>
                <w:lang w:eastAsia="fr-FR"/>
              </w:rPr>
            </w:pPr>
          </w:p>
        </w:tc>
        <w:tc>
          <w:tcPr>
            <w:tcW w:w="2742" w:type="dxa"/>
            <w:vMerge/>
            <w:shd w:val="clear" w:color="auto" w:fill="002060"/>
            <w:noWrap/>
            <w:vAlign w:val="center"/>
          </w:tcPr>
          <w:p w14:paraId="089CC3FB" w14:textId="77777777" w:rsidR="00266F65" w:rsidRPr="008B390D" w:rsidRDefault="00266F65" w:rsidP="00187873">
            <w:pPr>
              <w:spacing w:line="276" w:lineRule="auto"/>
              <w:jc w:val="center"/>
              <w:rPr>
                <w:rFonts w:asciiTheme="majorBidi" w:hAnsiTheme="majorBidi" w:cstheme="majorBidi"/>
                <w:b/>
                <w:bCs/>
                <w:color w:val="FFFFFF" w:themeColor="background1"/>
                <w:lang w:eastAsia="fr-FR"/>
              </w:rPr>
            </w:pPr>
          </w:p>
        </w:tc>
        <w:tc>
          <w:tcPr>
            <w:tcW w:w="1920" w:type="dxa"/>
            <w:vMerge/>
            <w:shd w:val="clear" w:color="auto" w:fill="002060"/>
            <w:noWrap/>
            <w:vAlign w:val="center"/>
          </w:tcPr>
          <w:p w14:paraId="01173227" w14:textId="77777777" w:rsidR="00266F65" w:rsidRPr="008B390D" w:rsidRDefault="00266F65" w:rsidP="00187873">
            <w:pPr>
              <w:spacing w:line="276" w:lineRule="auto"/>
              <w:jc w:val="center"/>
              <w:rPr>
                <w:rFonts w:asciiTheme="majorBidi" w:hAnsiTheme="majorBidi" w:cstheme="majorBidi"/>
                <w:b/>
                <w:bCs/>
                <w:color w:val="FFFFFF" w:themeColor="background1"/>
                <w:lang w:eastAsia="fr-FR"/>
              </w:rPr>
            </w:pPr>
          </w:p>
        </w:tc>
        <w:tc>
          <w:tcPr>
            <w:tcW w:w="1469" w:type="dxa"/>
            <w:shd w:val="clear" w:color="auto" w:fill="002060"/>
            <w:noWrap/>
            <w:vAlign w:val="center"/>
          </w:tcPr>
          <w:p w14:paraId="71EBBDF5" w14:textId="77777777" w:rsidR="00266F65" w:rsidRPr="008B390D" w:rsidRDefault="00266F65" w:rsidP="00187873">
            <w:pPr>
              <w:spacing w:line="276" w:lineRule="auto"/>
              <w:jc w:val="center"/>
              <w:rPr>
                <w:rFonts w:asciiTheme="majorBidi" w:hAnsiTheme="majorBidi" w:cstheme="majorBidi"/>
                <w:b/>
                <w:bCs/>
                <w:color w:val="FFFFFF" w:themeColor="background1"/>
                <w:lang w:eastAsia="fr-FR"/>
              </w:rPr>
            </w:pPr>
            <w:r w:rsidRPr="008B390D">
              <w:rPr>
                <w:rFonts w:asciiTheme="majorBidi" w:hAnsiTheme="majorBidi" w:cstheme="majorBidi"/>
                <w:b/>
                <w:bCs/>
                <w:color w:val="FFFFFF" w:themeColor="background1"/>
                <w:lang w:eastAsia="fr-FR"/>
              </w:rPr>
              <w:t>IUCN (2025)</w:t>
            </w:r>
          </w:p>
        </w:tc>
        <w:tc>
          <w:tcPr>
            <w:tcW w:w="1260" w:type="dxa"/>
            <w:shd w:val="clear" w:color="auto" w:fill="002060"/>
            <w:vAlign w:val="center"/>
          </w:tcPr>
          <w:p w14:paraId="7BE35E42" w14:textId="77777777" w:rsidR="00266F65" w:rsidRPr="008B390D" w:rsidRDefault="00266F65" w:rsidP="00187873">
            <w:pPr>
              <w:spacing w:line="276" w:lineRule="auto"/>
              <w:jc w:val="center"/>
              <w:rPr>
                <w:rFonts w:asciiTheme="majorBidi" w:hAnsiTheme="majorBidi" w:cstheme="majorBidi"/>
                <w:b/>
                <w:bCs/>
                <w:color w:val="FFFFFF" w:themeColor="background1"/>
                <w:lang w:eastAsia="fr-FR"/>
              </w:rPr>
            </w:pPr>
            <w:r w:rsidRPr="008B390D">
              <w:rPr>
                <w:rFonts w:asciiTheme="majorBidi" w:hAnsiTheme="majorBidi" w:cstheme="majorBidi"/>
                <w:b/>
                <w:bCs/>
                <w:color w:val="FFFFFF" w:themeColor="background1"/>
                <w:lang w:eastAsia="fr-FR"/>
              </w:rPr>
              <w:t>National</w:t>
            </w:r>
          </w:p>
        </w:tc>
      </w:tr>
      <w:bookmarkEnd w:id="148"/>
      <w:tr w:rsidR="007047E6" w:rsidRPr="008B390D" w14:paraId="6895097B" w14:textId="77777777" w:rsidTr="00266F65">
        <w:trPr>
          <w:trHeight w:val="340"/>
          <w:tblHeader/>
          <w:jc w:val="center"/>
        </w:trPr>
        <w:tc>
          <w:tcPr>
            <w:tcW w:w="1609" w:type="dxa"/>
            <w:vMerge w:val="restart"/>
            <w:noWrap/>
            <w:vAlign w:val="center"/>
          </w:tcPr>
          <w:p w14:paraId="1884025D" w14:textId="77777777" w:rsidR="00266F65" w:rsidRPr="008B390D" w:rsidRDefault="00266F65" w:rsidP="00187873">
            <w:pPr>
              <w:spacing w:before="20" w:after="20" w:line="240" w:lineRule="exact"/>
              <w:rPr>
                <w:rFonts w:asciiTheme="majorBidi" w:hAnsiTheme="majorBidi" w:cstheme="majorBidi"/>
                <w:color w:val="000000" w:themeColor="text1"/>
                <w:lang w:eastAsia="fr-FR"/>
              </w:rPr>
            </w:pPr>
            <w:proofErr w:type="spellStart"/>
            <w:r w:rsidRPr="008B390D">
              <w:rPr>
                <w:rFonts w:asciiTheme="majorBidi" w:hAnsiTheme="majorBidi" w:cstheme="majorBidi"/>
                <w:color w:val="000000" w:themeColor="text1"/>
                <w:lang w:eastAsia="fr-FR"/>
              </w:rPr>
              <w:t>Amaranthaceae</w:t>
            </w:r>
            <w:proofErr w:type="spellEnd"/>
          </w:p>
        </w:tc>
        <w:tc>
          <w:tcPr>
            <w:tcW w:w="2742" w:type="dxa"/>
            <w:noWrap/>
            <w:vAlign w:val="center"/>
          </w:tcPr>
          <w:p w14:paraId="1B5B5C4A" w14:textId="77777777" w:rsidR="00266F65" w:rsidRPr="008B390D" w:rsidRDefault="00266F65" w:rsidP="00187873">
            <w:pPr>
              <w:spacing w:before="20" w:after="20" w:line="240" w:lineRule="exact"/>
              <w:ind w:right="-66"/>
              <w:rPr>
                <w:rFonts w:asciiTheme="majorBidi" w:hAnsiTheme="majorBidi" w:cstheme="majorBidi"/>
                <w:b/>
                <w:bCs/>
                <w:i/>
                <w:iCs/>
                <w:lang w:eastAsia="fr-FR"/>
              </w:rPr>
            </w:pPr>
            <w:proofErr w:type="spellStart"/>
            <w:r w:rsidRPr="008B390D">
              <w:rPr>
                <w:rFonts w:asciiTheme="majorBidi" w:hAnsiTheme="majorBidi" w:cstheme="majorBidi"/>
                <w:b/>
                <w:bCs/>
                <w:i/>
                <w:iCs/>
              </w:rPr>
              <w:t>Haloxylon</w:t>
            </w:r>
            <w:proofErr w:type="spellEnd"/>
            <w:r w:rsidRPr="008B390D">
              <w:rPr>
                <w:rFonts w:asciiTheme="majorBidi" w:hAnsiTheme="majorBidi" w:cstheme="majorBidi"/>
                <w:b/>
                <w:bCs/>
                <w:i/>
                <w:iCs/>
              </w:rPr>
              <w:t xml:space="preserve"> </w:t>
            </w:r>
            <w:proofErr w:type="spellStart"/>
            <w:r w:rsidRPr="008B390D">
              <w:rPr>
                <w:rFonts w:asciiTheme="majorBidi" w:hAnsiTheme="majorBidi" w:cstheme="majorBidi"/>
                <w:b/>
                <w:bCs/>
                <w:i/>
                <w:iCs/>
              </w:rPr>
              <w:t>salicornicum</w:t>
            </w:r>
            <w:proofErr w:type="spellEnd"/>
          </w:p>
        </w:tc>
        <w:tc>
          <w:tcPr>
            <w:tcW w:w="1920" w:type="dxa"/>
            <w:noWrap/>
            <w:vAlign w:val="center"/>
          </w:tcPr>
          <w:p w14:paraId="1AF046B2" w14:textId="77777777" w:rsidR="00266F65" w:rsidRPr="008B390D" w:rsidRDefault="00266F65" w:rsidP="00187873">
            <w:pPr>
              <w:spacing w:before="20" w:after="20" w:line="240" w:lineRule="exact"/>
              <w:ind w:right="-66"/>
              <w:rPr>
                <w:rFonts w:asciiTheme="majorBidi" w:hAnsiTheme="majorBidi" w:cstheme="majorBidi"/>
                <w:lang w:eastAsia="fr-FR"/>
              </w:rPr>
            </w:pPr>
            <w:r w:rsidRPr="008B390D">
              <w:rPr>
                <w:rFonts w:asciiTheme="majorBidi" w:hAnsiTheme="majorBidi" w:cstheme="majorBidi"/>
              </w:rPr>
              <w:t>Baguel</w:t>
            </w:r>
          </w:p>
        </w:tc>
        <w:tc>
          <w:tcPr>
            <w:tcW w:w="1469" w:type="dxa"/>
            <w:noWrap/>
            <w:vAlign w:val="center"/>
          </w:tcPr>
          <w:p w14:paraId="0ED4DCE7"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c>
          <w:tcPr>
            <w:tcW w:w="1260" w:type="dxa"/>
            <w:vAlign w:val="center"/>
          </w:tcPr>
          <w:p w14:paraId="172B5347"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r>
      <w:tr w:rsidR="007047E6" w:rsidRPr="008B390D" w14:paraId="7797E452" w14:textId="77777777" w:rsidTr="00266F65">
        <w:trPr>
          <w:trHeight w:val="340"/>
          <w:tblHeader/>
          <w:jc w:val="center"/>
        </w:trPr>
        <w:tc>
          <w:tcPr>
            <w:tcW w:w="1609" w:type="dxa"/>
            <w:vMerge/>
            <w:noWrap/>
            <w:vAlign w:val="center"/>
          </w:tcPr>
          <w:p w14:paraId="02C71A41" w14:textId="77777777" w:rsidR="00266F65" w:rsidRPr="008B390D" w:rsidRDefault="00266F65" w:rsidP="00187873">
            <w:pPr>
              <w:spacing w:before="20" w:after="20" w:line="240" w:lineRule="exact"/>
              <w:rPr>
                <w:rFonts w:asciiTheme="majorBidi" w:hAnsiTheme="majorBidi" w:cstheme="majorBidi"/>
                <w:color w:val="000000" w:themeColor="text1"/>
                <w:lang w:eastAsia="fr-FR"/>
              </w:rPr>
            </w:pPr>
          </w:p>
        </w:tc>
        <w:tc>
          <w:tcPr>
            <w:tcW w:w="2742" w:type="dxa"/>
            <w:noWrap/>
            <w:vAlign w:val="center"/>
          </w:tcPr>
          <w:p w14:paraId="2B46D1DB" w14:textId="77777777" w:rsidR="00266F65" w:rsidRPr="008B390D" w:rsidRDefault="00266F65" w:rsidP="00187873">
            <w:pPr>
              <w:spacing w:before="20" w:after="20" w:line="240" w:lineRule="exact"/>
              <w:ind w:right="-66"/>
              <w:rPr>
                <w:rFonts w:asciiTheme="majorBidi" w:hAnsiTheme="majorBidi" w:cstheme="majorBidi"/>
                <w:b/>
                <w:bCs/>
                <w:i/>
                <w:iCs/>
              </w:rPr>
            </w:pPr>
            <w:proofErr w:type="spellStart"/>
            <w:r w:rsidRPr="008B390D">
              <w:rPr>
                <w:rFonts w:asciiTheme="majorBidi" w:hAnsiTheme="majorBidi" w:cstheme="majorBidi"/>
                <w:b/>
                <w:bCs/>
                <w:i/>
                <w:iCs/>
              </w:rPr>
              <w:t>Haloxylon</w:t>
            </w:r>
            <w:proofErr w:type="spellEnd"/>
            <w:r w:rsidRPr="008B390D">
              <w:rPr>
                <w:rFonts w:asciiTheme="majorBidi" w:hAnsiTheme="majorBidi" w:cstheme="majorBidi"/>
                <w:i/>
                <w:iCs/>
                <w:shd w:val="clear" w:color="auto" w:fill="FFFFFF"/>
              </w:rPr>
              <w:t xml:space="preserve"> </w:t>
            </w:r>
            <w:proofErr w:type="spellStart"/>
            <w:r w:rsidRPr="008B390D">
              <w:rPr>
                <w:rFonts w:asciiTheme="majorBidi" w:hAnsiTheme="majorBidi" w:cstheme="majorBidi"/>
                <w:b/>
                <w:bCs/>
                <w:i/>
                <w:iCs/>
                <w:shd w:val="clear" w:color="auto" w:fill="FFFFFF"/>
              </w:rPr>
              <w:t>scoparium</w:t>
            </w:r>
            <w:proofErr w:type="spellEnd"/>
            <w:r w:rsidRPr="008B390D">
              <w:rPr>
                <w:rFonts w:asciiTheme="majorBidi" w:hAnsiTheme="majorBidi" w:cstheme="majorBidi"/>
                <w:b/>
                <w:bCs/>
                <w:i/>
                <w:iCs/>
                <w:shd w:val="clear" w:color="auto" w:fill="FFFFFF"/>
              </w:rPr>
              <w:t> </w:t>
            </w:r>
          </w:p>
        </w:tc>
        <w:tc>
          <w:tcPr>
            <w:tcW w:w="1920" w:type="dxa"/>
            <w:noWrap/>
            <w:vAlign w:val="center"/>
          </w:tcPr>
          <w:p w14:paraId="56ED98C6" w14:textId="77777777" w:rsidR="00266F65" w:rsidRPr="008B390D" w:rsidRDefault="00266F65" w:rsidP="00187873">
            <w:pPr>
              <w:spacing w:before="20" w:after="20" w:line="240" w:lineRule="exact"/>
              <w:ind w:right="-66"/>
              <w:rPr>
                <w:rFonts w:asciiTheme="majorBidi" w:hAnsiTheme="majorBidi" w:cstheme="majorBidi"/>
              </w:rPr>
            </w:pPr>
            <w:proofErr w:type="spellStart"/>
            <w:r w:rsidRPr="008B390D">
              <w:rPr>
                <w:rFonts w:asciiTheme="majorBidi" w:hAnsiTheme="majorBidi" w:cstheme="majorBidi"/>
              </w:rPr>
              <w:t>Remth</w:t>
            </w:r>
            <w:proofErr w:type="spellEnd"/>
          </w:p>
        </w:tc>
        <w:tc>
          <w:tcPr>
            <w:tcW w:w="1469" w:type="dxa"/>
            <w:noWrap/>
            <w:vAlign w:val="center"/>
          </w:tcPr>
          <w:p w14:paraId="740AC914"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c>
          <w:tcPr>
            <w:tcW w:w="1260" w:type="dxa"/>
            <w:vAlign w:val="center"/>
          </w:tcPr>
          <w:p w14:paraId="5CD10CB5"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r>
      <w:tr w:rsidR="007047E6" w:rsidRPr="008B390D" w14:paraId="3AD8E417" w14:textId="77777777" w:rsidTr="00266F65">
        <w:trPr>
          <w:trHeight w:val="340"/>
          <w:tblHeader/>
          <w:jc w:val="center"/>
        </w:trPr>
        <w:tc>
          <w:tcPr>
            <w:tcW w:w="1609" w:type="dxa"/>
            <w:noWrap/>
            <w:vAlign w:val="center"/>
          </w:tcPr>
          <w:p w14:paraId="160A06F0" w14:textId="77777777" w:rsidR="00266F65" w:rsidRPr="008B390D" w:rsidRDefault="00266F65" w:rsidP="00187873">
            <w:pPr>
              <w:spacing w:before="20" w:after="20" w:line="240" w:lineRule="exact"/>
              <w:rPr>
                <w:rFonts w:asciiTheme="majorBidi" w:hAnsiTheme="majorBidi" w:cstheme="majorBidi"/>
                <w:color w:val="000000" w:themeColor="text1"/>
                <w:lang w:eastAsia="fr-FR"/>
              </w:rPr>
            </w:pPr>
            <w:proofErr w:type="spellStart"/>
            <w:r w:rsidRPr="008B390D">
              <w:rPr>
                <w:rFonts w:asciiTheme="majorBidi" w:hAnsiTheme="majorBidi" w:cstheme="majorBidi"/>
                <w:color w:val="000000" w:themeColor="text1"/>
                <w:lang w:eastAsia="fr-FR"/>
              </w:rPr>
              <w:t>Fabaceae</w:t>
            </w:r>
            <w:proofErr w:type="spellEnd"/>
          </w:p>
        </w:tc>
        <w:tc>
          <w:tcPr>
            <w:tcW w:w="2742" w:type="dxa"/>
            <w:noWrap/>
            <w:vAlign w:val="center"/>
          </w:tcPr>
          <w:p w14:paraId="19B8F224" w14:textId="77777777" w:rsidR="00266F65" w:rsidRPr="008B390D" w:rsidRDefault="00266F65" w:rsidP="00187873">
            <w:pPr>
              <w:spacing w:before="20" w:after="20" w:line="240" w:lineRule="exact"/>
              <w:ind w:right="-66"/>
              <w:rPr>
                <w:rFonts w:asciiTheme="majorBidi" w:hAnsiTheme="majorBidi" w:cstheme="majorBidi"/>
                <w:b/>
                <w:bCs/>
                <w:i/>
                <w:iCs/>
                <w:color w:val="000000" w:themeColor="text1"/>
                <w:lang w:eastAsia="fr-FR"/>
              </w:rPr>
            </w:pPr>
            <w:r w:rsidRPr="008B390D">
              <w:rPr>
                <w:rFonts w:asciiTheme="majorBidi" w:hAnsiTheme="majorBidi" w:cstheme="majorBidi"/>
                <w:b/>
                <w:bCs/>
                <w:i/>
                <w:iCs/>
                <w:color w:val="000000" w:themeColor="text1"/>
                <w:lang w:eastAsia="fr-FR"/>
              </w:rPr>
              <w:t xml:space="preserve">Astragalus </w:t>
            </w:r>
            <w:proofErr w:type="spellStart"/>
            <w:r w:rsidRPr="008B390D">
              <w:rPr>
                <w:rFonts w:asciiTheme="majorBidi" w:hAnsiTheme="majorBidi" w:cstheme="majorBidi"/>
                <w:b/>
                <w:bCs/>
                <w:i/>
                <w:iCs/>
                <w:color w:val="000000" w:themeColor="text1"/>
                <w:lang w:eastAsia="fr-FR"/>
              </w:rPr>
              <w:t>armatus</w:t>
            </w:r>
            <w:proofErr w:type="spellEnd"/>
          </w:p>
        </w:tc>
        <w:tc>
          <w:tcPr>
            <w:tcW w:w="1920" w:type="dxa"/>
            <w:noWrap/>
            <w:vAlign w:val="center"/>
          </w:tcPr>
          <w:p w14:paraId="672E1775" w14:textId="77777777" w:rsidR="00266F65" w:rsidRPr="008B390D" w:rsidRDefault="00266F65" w:rsidP="00187873">
            <w:pPr>
              <w:spacing w:before="20" w:after="20" w:line="240" w:lineRule="exact"/>
              <w:ind w:right="-66"/>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 xml:space="preserve">Astragale vulnérant </w:t>
            </w:r>
          </w:p>
        </w:tc>
        <w:tc>
          <w:tcPr>
            <w:tcW w:w="1469" w:type="dxa"/>
            <w:noWrap/>
            <w:vAlign w:val="center"/>
          </w:tcPr>
          <w:p w14:paraId="6E46CF2C"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c>
          <w:tcPr>
            <w:tcW w:w="1260" w:type="dxa"/>
            <w:vAlign w:val="center"/>
          </w:tcPr>
          <w:p w14:paraId="2D86CBDD"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r>
      <w:tr w:rsidR="007047E6" w:rsidRPr="008B390D" w14:paraId="22A71E44" w14:textId="77777777" w:rsidTr="00266F65">
        <w:trPr>
          <w:trHeight w:val="340"/>
          <w:jc w:val="center"/>
        </w:trPr>
        <w:tc>
          <w:tcPr>
            <w:tcW w:w="1609" w:type="dxa"/>
            <w:noWrap/>
            <w:vAlign w:val="center"/>
          </w:tcPr>
          <w:p w14:paraId="01F63E95" w14:textId="77777777" w:rsidR="00266F65" w:rsidRPr="008B390D" w:rsidRDefault="00266F65" w:rsidP="00187873">
            <w:pPr>
              <w:spacing w:before="20" w:after="20" w:line="240" w:lineRule="exact"/>
              <w:rPr>
                <w:rFonts w:asciiTheme="majorBidi" w:hAnsiTheme="majorBidi" w:cstheme="majorBidi"/>
                <w:color w:val="000000" w:themeColor="text1"/>
                <w:lang w:eastAsia="fr-FR"/>
              </w:rPr>
            </w:pPr>
            <w:proofErr w:type="spellStart"/>
            <w:r w:rsidRPr="008B390D">
              <w:rPr>
                <w:rFonts w:asciiTheme="majorBidi" w:hAnsiTheme="majorBidi" w:cstheme="majorBidi"/>
                <w:color w:val="000000" w:themeColor="text1"/>
                <w:lang w:eastAsia="fr-FR"/>
              </w:rPr>
              <w:t>Zygophyllaceae</w:t>
            </w:r>
            <w:proofErr w:type="spellEnd"/>
          </w:p>
        </w:tc>
        <w:tc>
          <w:tcPr>
            <w:tcW w:w="2742" w:type="dxa"/>
            <w:noWrap/>
            <w:vAlign w:val="bottom"/>
          </w:tcPr>
          <w:p w14:paraId="5ECB855C" w14:textId="77777777" w:rsidR="00266F65" w:rsidRPr="008B390D" w:rsidRDefault="00266F65" w:rsidP="00187873">
            <w:pPr>
              <w:spacing w:before="20" w:after="20" w:line="240" w:lineRule="exact"/>
              <w:ind w:right="-66"/>
              <w:rPr>
                <w:rFonts w:asciiTheme="majorBidi" w:hAnsiTheme="majorBidi" w:cstheme="majorBidi"/>
                <w:b/>
                <w:bCs/>
                <w:i/>
                <w:iCs/>
                <w:color w:val="000000" w:themeColor="text1"/>
                <w:lang w:eastAsia="fr-FR"/>
              </w:rPr>
            </w:pPr>
            <w:proofErr w:type="spellStart"/>
            <w:r w:rsidRPr="008B390D">
              <w:rPr>
                <w:rFonts w:asciiTheme="majorBidi" w:hAnsiTheme="majorBidi" w:cstheme="majorBidi"/>
                <w:b/>
                <w:bCs/>
                <w:i/>
                <w:iCs/>
                <w:color w:val="000000" w:themeColor="text1"/>
                <w:lang w:eastAsia="fr-FR"/>
              </w:rPr>
              <w:t>Peganum</w:t>
            </w:r>
            <w:proofErr w:type="spellEnd"/>
            <w:r w:rsidRPr="008B390D">
              <w:rPr>
                <w:rFonts w:asciiTheme="majorBidi" w:hAnsiTheme="majorBidi" w:cstheme="majorBidi"/>
                <w:b/>
                <w:bCs/>
                <w:i/>
                <w:iCs/>
                <w:color w:val="000000" w:themeColor="text1"/>
                <w:lang w:eastAsia="fr-FR"/>
              </w:rPr>
              <w:t xml:space="preserve"> </w:t>
            </w:r>
            <w:proofErr w:type="spellStart"/>
            <w:r w:rsidRPr="008B390D">
              <w:rPr>
                <w:rFonts w:asciiTheme="majorBidi" w:hAnsiTheme="majorBidi" w:cstheme="majorBidi"/>
                <w:b/>
                <w:bCs/>
                <w:i/>
                <w:iCs/>
                <w:color w:val="000000" w:themeColor="text1"/>
                <w:lang w:eastAsia="fr-FR"/>
              </w:rPr>
              <w:t>harmala</w:t>
            </w:r>
            <w:proofErr w:type="spellEnd"/>
          </w:p>
        </w:tc>
        <w:tc>
          <w:tcPr>
            <w:tcW w:w="1920" w:type="dxa"/>
            <w:noWrap/>
            <w:vAlign w:val="bottom"/>
          </w:tcPr>
          <w:p w14:paraId="40C81335" w14:textId="77777777" w:rsidR="00266F65" w:rsidRPr="008B390D" w:rsidRDefault="00266F65" w:rsidP="00187873">
            <w:pPr>
              <w:spacing w:before="20" w:after="20" w:line="240" w:lineRule="exact"/>
              <w:ind w:right="-66"/>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Rue sauvage</w:t>
            </w:r>
          </w:p>
        </w:tc>
        <w:tc>
          <w:tcPr>
            <w:tcW w:w="1469" w:type="dxa"/>
            <w:noWrap/>
            <w:vAlign w:val="center"/>
          </w:tcPr>
          <w:p w14:paraId="5695C19A"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c>
          <w:tcPr>
            <w:tcW w:w="1260" w:type="dxa"/>
            <w:vAlign w:val="center"/>
          </w:tcPr>
          <w:p w14:paraId="4A31199F"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r>
      <w:tr w:rsidR="007047E6" w:rsidRPr="008B390D" w14:paraId="643F8B7B" w14:textId="77777777" w:rsidTr="00266F65">
        <w:trPr>
          <w:trHeight w:val="340"/>
          <w:jc w:val="center"/>
        </w:trPr>
        <w:tc>
          <w:tcPr>
            <w:tcW w:w="1609" w:type="dxa"/>
            <w:noWrap/>
            <w:vAlign w:val="center"/>
          </w:tcPr>
          <w:p w14:paraId="0EB9500B" w14:textId="77777777" w:rsidR="00266F65" w:rsidRPr="008B390D" w:rsidRDefault="00266F65" w:rsidP="00187873">
            <w:pPr>
              <w:spacing w:before="20" w:after="20" w:line="240" w:lineRule="exact"/>
              <w:rPr>
                <w:rFonts w:asciiTheme="majorBidi" w:hAnsiTheme="majorBidi" w:cstheme="majorBidi"/>
                <w:color w:val="000000" w:themeColor="text1"/>
                <w:lang w:eastAsia="fr-FR"/>
              </w:rPr>
            </w:pPr>
            <w:proofErr w:type="spellStart"/>
            <w:r w:rsidRPr="008B390D">
              <w:rPr>
                <w:rFonts w:asciiTheme="majorBidi" w:hAnsiTheme="majorBidi" w:cstheme="majorBidi"/>
                <w:color w:val="000000" w:themeColor="text1"/>
                <w:lang w:eastAsia="fr-FR"/>
              </w:rPr>
              <w:t>Asteraceae</w:t>
            </w:r>
            <w:proofErr w:type="spellEnd"/>
          </w:p>
        </w:tc>
        <w:tc>
          <w:tcPr>
            <w:tcW w:w="2742" w:type="dxa"/>
            <w:noWrap/>
            <w:vAlign w:val="bottom"/>
          </w:tcPr>
          <w:p w14:paraId="764081AC" w14:textId="77777777" w:rsidR="00266F65" w:rsidRPr="008B390D" w:rsidRDefault="00266F65" w:rsidP="00187873">
            <w:pPr>
              <w:spacing w:before="20" w:after="20" w:line="240" w:lineRule="exact"/>
              <w:ind w:right="-66"/>
              <w:rPr>
                <w:rFonts w:asciiTheme="majorBidi" w:hAnsiTheme="majorBidi" w:cstheme="majorBidi"/>
                <w:b/>
                <w:bCs/>
                <w:i/>
                <w:iCs/>
                <w:color w:val="000000" w:themeColor="text1"/>
                <w:lang w:eastAsia="fr-FR"/>
              </w:rPr>
            </w:pPr>
            <w:proofErr w:type="spellStart"/>
            <w:r w:rsidRPr="008B390D">
              <w:rPr>
                <w:rFonts w:asciiTheme="majorBidi" w:hAnsiTheme="majorBidi" w:cstheme="majorBidi"/>
                <w:b/>
                <w:bCs/>
                <w:i/>
                <w:iCs/>
                <w:color w:val="000000" w:themeColor="text1"/>
                <w:lang w:eastAsia="fr-FR"/>
              </w:rPr>
              <w:t>Atractylis</w:t>
            </w:r>
            <w:proofErr w:type="spellEnd"/>
            <w:r w:rsidRPr="008B390D">
              <w:rPr>
                <w:rFonts w:asciiTheme="majorBidi" w:hAnsiTheme="majorBidi" w:cstheme="majorBidi"/>
                <w:b/>
                <w:bCs/>
                <w:i/>
                <w:iCs/>
                <w:color w:val="000000" w:themeColor="text1"/>
                <w:lang w:eastAsia="fr-FR"/>
              </w:rPr>
              <w:t xml:space="preserve"> </w:t>
            </w:r>
            <w:proofErr w:type="spellStart"/>
            <w:r w:rsidRPr="008B390D">
              <w:rPr>
                <w:rFonts w:asciiTheme="majorBidi" w:hAnsiTheme="majorBidi" w:cstheme="majorBidi"/>
                <w:b/>
                <w:bCs/>
                <w:i/>
                <w:iCs/>
                <w:color w:val="000000" w:themeColor="text1"/>
                <w:lang w:eastAsia="fr-FR"/>
              </w:rPr>
              <w:t>carduus</w:t>
            </w:r>
            <w:proofErr w:type="spellEnd"/>
          </w:p>
        </w:tc>
        <w:tc>
          <w:tcPr>
            <w:tcW w:w="1920" w:type="dxa"/>
            <w:noWrap/>
            <w:vAlign w:val="bottom"/>
          </w:tcPr>
          <w:p w14:paraId="23BB8EDC" w14:textId="77777777" w:rsidR="00266F65" w:rsidRPr="008B390D" w:rsidRDefault="00266F65" w:rsidP="00187873">
            <w:pPr>
              <w:spacing w:before="20" w:after="20" w:line="240" w:lineRule="exact"/>
              <w:ind w:right="-66"/>
              <w:rPr>
                <w:rFonts w:asciiTheme="majorBidi" w:hAnsiTheme="majorBidi" w:cstheme="majorBidi"/>
                <w:color w:val="000000" w:themeColor="text1"/>
                <w:lang w:eastAsia="fr-FR"/>
              </w:rPr>
            </w:pPr>
            <w:proofErr w:type="spellStart"/>
            <w:r w:rsidRPr="008B390D">
              <w:rPr>
                <w:rFonts w:asciiTheme="majorBidi" w:hAnsiTheme="majorBidi" w:cstheme="majorBidi"/>
                <w:color w:val="000000" w:themeColor="text1"/>
                <w:lang w:eastAsia="fr-FR"/>
              </w:rPr>
              <w:t>Atractyle</w:t>
            </w:r>
            <w:proofErr w:type="spellEnd"/>
            <w:r w:rsidRPr="008B390D">
              <w:rPr>
                <w:rFonts w:asciiTheme="majorBidi" w:hAnsiTheme="majorBidi" w:cstheme="majorBidi"/>
                <w:color w:val="000000" w:themeColor="text1"/>
                <w:lang w:eastAsia="fr-FR"/>
              </w:rPr>
              <w:t xml:space="preserve"> à Chardon</w:t>
            </w:r>
          </w:p>
        </w:tc>
        <w:tc>
          <w:tcPr>
            <w:tcW w:w="1469" w:type="dxa"/>
            <w:noWrap/>
            <w:vAlign w:val="center"/>
          </w:tcPr>
          <w:p w14:paraId="6D644CA2"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c>
          <w:tcPr>
            <w:tcW w:w="1260" w:type="dxa"/>
            <w:vAlign w:val="center"/>
          </w:tcPr>
          <w:p w14:paraId="3BDCE454"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r>
      <w:tr w:rsidR="007047E6" w:rsidRPr="008B390D" w14:paraId="58A72B67" w14:textId="77777777" w:rsidTr="00266F65">
        <w:trPr>
          <w:trHeight w:val="340"/>
          <w:jc w:val="center"/>
        </w:trPr>
        <w:tc>
          <w:tcPr>
            <w:tcW w:w="1609" w:type="dxa"/>
            <w:noWrap/>
            <w:vAlign w:val="center"/>
          </w:tcPr>
          <w:p w14:paraId="6A033101" w14:textId="77777777" w:rsidR="00266F65" w:rsidRPr="008B390D" w:rsidRDefault="00266F65" w:rsidP="00187873">
            <w:pPr>
              <w:spacing w:before="20" w:after="20" w:line="240" w:lineRule="exact"/>
              <w:rPr>
                <w:rFonts w:asciiTheme="majorBidi" w:hAnsiTheme="majorBidi" w:cstheme="majorBidi"/>
                <w:color w:val="000000" w:themeColor="text1"/>
                <w:lang w:eastAsia="fr-FR"/>
              </w:rPr>
            </w:pPr>
            <w:proofErr w:type="spellStart"/>
            <w:r w:rsidRPr="008B390D">
              <w:rPr>
                <w:rFonts w:asciiTheme="majorBidi" w:hAnsiTheme="majorBidi" w:cstheme="majorBidi"/>
                <w:color w:val="000000" w:themeColor="text1"/>
                <w:lang w:eastAsia="fr-FR"/>
              </w:rPr>
              <w:t>Rhamnaceae</w:t>
            </w:r>
            <w:proofErr w:type="spellEnd"/>
          </w:p>
        </w:tc>
        <w:tc>
          <w:tcPr>
            <w:tcW w:w="2742" w:type="dxa"/>
            <w:noWrap/>
            <w:vAlign w:val="bottom"/>
          </w:tcPr>
          <w:p w14:paraId="177BEE53" w14:textId="77777777" w:rsidR="00266F65" w:rsidRPr="008B390D" w:rsidRDefault="00266F65" w:rsidP="00187873">
            <w:pPr>
              <w:spacing w:before="20" w:after="20" w:line="240" w:lineRule="exact"/>
              <w:ind w:right="-66"/>
              <w:rPr>
                <w:rFonts w:asciiTheme="majorBidi" w:hAnsiTheme="majorBidi" w:cstheme="majorBidi"/>
                <w:b/>
                <w:bCs/>
                <w:i/>
                <w:iCs/>
                <w:color w:val="000000" w:themeColor="text1"/>
                <w:lang w:eastAsia="fr-FR"/>
              </w:rPr>
            </w:pPr>
            <w:r w:rsidRPr="008B390D">
              <w:rPr>
                <w:rFonts w:asciiTheme="majorBidi" w:hAnsiTheme="majorBidi" w:cstheme="majorBidi"/>
                <w:b/>
                <w:bCs/>
                <w:i/>
                <w:iCs/>
                <w:shd w:val="clear" w:color="auto" w:fill="FFFFFF"/>
              </w:rPr>
              <w:t>Ziziphus lotus</w:t>
            </w:r>
          </w:p>
        </w:tc>
        <w:tc>
          <w:tcPr>
            <w:tcW w:w="1920" w:type="dxa"/>
            <w:noWrap/>
            <w:vAlign w:val="bottom"/>
          </w:tcPr>
          <w:p w14:paraId="08729C67" w14:textId="77777777" w:rsidR="00266F65" w:rsidRPr="008B390D" w:rsidRDefault="00266F65" w:rsidP="00187873">
            <w:pPr>
              <w:spacing w:before="20" w:after="20" w:line="240" w:lineRule="exact"/>
              <w:ind w:right="-66"/>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Jujubier</w:t>
            </w:r>
          </w:p>
        </w:tc>
        <w:tc>
          <w:tcPr>
            <w:tcW w:w="1469" w:type="dxa"/>
            <w:noWrap/>
            <w:vAlign w:val="center"/>
          </w:tcPr>
          <w:p w14:paraId="2FE6E260"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c>
          <w:tcPr>
            <w:tcW w:w="1260" w:type="dxa"/>
            <w:vAlign w:val="center"/>
          </w:tcPr>
          <w:p w14:paraId="4787573D" w14:textId="77777777" w:rsidR="00266F65" w:rsidRPr="008B390D" w:rsidRDefault="00266F65" w:rsidP="00187873">
            <w:pPr>
              <w:spacing w:before="20" w:after="20" w:line="240" w:lineRule="exact"/>
              <w:jc w:val="center"/>
              <w:rPr>
                <w:rFonts w:asciiTheme="majorBidi" w:hAnsiTheme="majorBidi" w:cstheme="majorBidi"/>
                <w:color w:val="000000" w:themeColor="text1"/>
                <w:lang w:eastAsia="fr-FR"/>
              </w:rPr>
            </w:pPr>
            <w:r w:rsidRPr="008B390D">
              <w:rPr>
                <w:rFonts w:asciiTheme="majorBidi" w:hAnsiTheme="majorBidi" w:cstheme="majorBidi"/>
                <w:color w:val="000000" w:themeColor="text1"/>
                <w:lang w:eastAsia="fr-FR"/>
              </w:rPr>
              <w:t>NE</w:t>
            </w:r>
          </w:p>
        </w:tc>
      </w:tr>
    </w:tbl>
    <w:p w14:paraId="2B3202A0" w14:textId="7F69A584" w:rsidR="00266F65" w:rsidRDefault="00FE367D" w:rsidP="00F777AC">
      <w:pPr>
        <w:pStyle w:val="NormalWeb"/>
        <w:keepNext/>
        <w:jc w:val="both"/>
      </w:pPr>
      <w:r>
        <w:rPr>
          <w:noProof/>
          <w:sz w:val="22"/>
          <w:szCs w:val="22"/>
          <w:bdr w:val="single" w:sz="12" w:space="0" w:color="002060"/>
        </w:rPr>
        <w:lastRenderedPageBreak/>
        <w:drawing>
          <wp:anchor distT="0" distB="0" distL="114300" distR="114300" simplePos="0" relativeHeight="251716630" behindDoc="0" locked="0" layoutInCell="1" allowOverlap="1" wp14:anchorId="0AF46997" wp14:editId="2680146F">
            <wp:simplePos x="0" y="0"/>
            <wp:positionH relativeFrom="margin">
              <wp:align>center</wp:align>
            </wp:positionH>
            <wp:positionV relativeFrom="paragraph">
              <wp:posOffset>219710</wp:posOffset>
            </wp:positionV>
            <wp:extent cx="5334000" cy="6051550"/>
            <wp:effectExtent l="0" t="0" r="0" b="6350"/>
            <wp:wrapTopAndBottom/>
            <wp:docPr id="820490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34000" cy="6051550"/>
                    </a:xfrm>
                    <a:prstGeom prst="rect">
                      <a:avLst/>
                    </a:prstGeom>
                    <a:noFill/>
                    <a:ln>
                      <a:noFill/>
                    </a:ln>
                  </pic:spPr>
                </pic:pic>
              </a:graphicData>
            </a:graphic>
          </wp:anchor>
        </w:drawing>
      </w:r>
    </w:p>
    <w:p w14:paraId="389B8CEA" w14:textId="64207976" w:rsidR="00266F65" w:rsidRPr="00F777AC" w:rsidRDefault="00266F65" w:rsidP="00266F65">
      <w:pPr>
        <w:pStyle w:val="Caption"/>
        <w:rPr>
          <w:lang w:val="fr-FR"/>
        </w:rPr>
      </w:pPr>
      <w:bookmarkStart w:id="149" w:name="_Toc208654739"/>
      <w:r w:rsidRPr="00F777AC">
        <w:rPr>
          <w:lang w:val="fr-FR"/>
        </w:rPr>
        <w:t xml:space="preserve">Figure </w:t>
      </w:r>
      <w:r>
        <w:fldChar w:fldCharType="begin"/>
      </w:r>
      <w:r w:rsidRPr="00F777AC">
        <w:rPr>
          <w:lang w:val="fr-FR"/>
        </w:rPr>
        <w:instrText xml:space="preserve"> SEQ Figure \* ARABIC </w:instrText>
      </w:r>
      <w:r>
        <w:fldChar w:fldCharType="separate"/>
      </w:r>
      <w:r w:rsidR="00A063F8">
        <w:rPr>
          <w:noProof/>
          <w:lang w:val="fr-FR"/>
        </w:rPr>
        <w:t>21</w:t>
      </w:r>
      <w:r>
        <w:fldChar w:fldCharType="end"/>
      </w:r>
      <w:r w:rsidRPr="00F777AC">
        <w:rPr>
          <w:lang w:val="fr-FR"/>
        </w:rPr>
        <w:t>: Paysages et flore identifiée sur site</w:t>
      </w:r>
      <w:bookmarkEnd w:id="149"/>
    </w:p>
    <w:p w14:paraId="028D91E3" w14:textId="77777777" w:rsidR="00282860" w:rsidRPr="00F777AC" w:rsidRDefault="00282860" w:rsidP="00335249">
      <w:pPr>
        <w:pStyle w:val="Heading4"/>
      </w:pPr>
      <w:r w:rsidRPr="00F777AC">
        <w:t xml:space="preserve">Le long de la ligne de transmission HT </w:t>
      </w:r>
    </w:p>
    <w:p w14:paraId="00FC95F5" w14:textId="22D3C764" w:rsidR="00282860" w:rsidRDefault="00282860" w:rsidP="00282860">
      <w:pPr>
        <w:pStyle w:val="NormalWeb"/>
        <w:jc w:val="both"/>
        <w:rPr>
          <w:rFonts w:ascii="Book Antiqua" w:hAnsi="Book Antiqua"/>
          <w:sz w:val="22"/>
          <w:szCs w:val="22"/>
        </w:rPr>
      </w:pPr>
      <w:r w:rsidRPr="00282860">
        <w:rPr>
          <w:rFonts w:ascii="Book Antiqua" w:hAnsi="Book Antiqua"/>
          <w:sz w:val="22"/>
          <w:szCs w:val="22"/>
        </w:rPr>
        <w:t xml:space="preserve">La ligne de transport associée à la centrale photovoltaïque prévue s’étend sur environ 45 km, depuis la limite est du site jusqu’à </w:t>
      </w:r>
      <w:proofErr w:type="spellStart"/>
      <w:r w:rsidRPr="00282860">
        <w:rPr>
          <w:rFonts w:ascii="Book Antiqua" w:hAnsi="Book Antiqua"/>
          <w:sz w:val="22"/>
          <w:szCs w:val="22"/>
        </w:rPr>
        <w:t>Meknassy</w:t>
      </w:r>
      <w:proofErr w:type="spellEnd"/>
      <w:r w:rsidRPr="00282860">
        <w:rPr>
          <w:rFonts w:ascii="Book Antiqua" w:hAnsi="Book Antiqua"/>
          <w:sz w:val="22"/>
          <w:szCs w:val="22"/>
        </w:rPr>
        <w:t>. Des inventaires des habitats naturels le long du corridor ont été réalisés en huit stations, situées à proximité et autour des huit points d’observation de l’avifaune (</w:t>
      </w:r>
      <w:proofErr w:type="spellStart"/>
      <w:r w:rsidRPr="00282860">
        <w:rPr>
          <w:rFonts w:ascii="Book Antiqua" w:hAnsi="Book Antiqua"/>
          <w:sz w:val="22"/>
          <w:szCs w:val="22"/>
        </w:rPr>
        <w:t>vantage</w:t>
      </w:r>
      <w:proofErr w:type="spellEnd"/>
      <w:r w:rsidRPr="00282860">
        <w:rPr>
          <w:rFonts w:ascii="Book Antiqua" w:hAnsi="Book Antiqua"/>
          <w:sz w:val="22"/>
          <w:szCs w:val="22"/>
        </w:rPr>
        <w:t xml:space="preserve"> points). Les coordonnées géographiques des points VP1 à VP8 sont présentées au Tableau </w:t>
      </w:r>
      <w:r>
        <w:rPr>
          <w:rFonts w:ascii="Book Antiqua" w:hAnsi="Book Antiqua"/>
          <w:sz w:val="22"/>
          <w:szCs w:val="22"/>
        </w:rPr>
        <w:t>1</w:t>
      </w:r>
      <w:r w:rsidRPr="00282860">
        <w:rPr>
          <w:rFonts w:ascii="Book Antiqua" w:hAnsi="Book Antiqua"/>
          <w:sz w:val="22"/>
          <w:szCs w:val="22"/>
        </w:rPr>
        <w:t>9.</w:t>
      </w:r>
    </w:p>
    <w:p w14:paraId="3FB9000F" w14:textId="77777777" w:rsidR="00282860" w:rsidRPr="00282860" w:rsidRDefault="00282860" w:rsidP="00282860">
      <w:pPr>
        <w:pStyle w:val="NormalWeb"/>
        <w:jc w:val="both"/>
        <w:rPr>
          <w:rFonts w:ascii="Book Antiqua" w:hAnsi="Book Antiqua"/>
          <w:sz w:val="22"/>
          <w:szCs w:val="22"/>
        </w:rPr>
      </w:pPr>
    </w:p>
    <w:p w14:paraId="35905934" w14:textId="03B685A7" w:rsidR="00282860" w:rsidRPr="00F777AC" w:rsidRDefault="00282860" w:rsidP="00F777AC">
      <w:pPr>
        <w:pStyle w:val="Caption"/>
        <w:keepNext/>
        <w:rPr>
          <w:sz w:val="20"/>
          <w:szCs w:val="20"/>
          <w:lang w:val="fr-FR"/>
        </w:rPr>
      </w:pPr>
      <w:r w:rsidRPr="00F777AC">
        <w:rPr>
          <w:rFonts w:ascii="Book Antiqua" w:hAnsi="Book Antiqua"/>
          <w:i w:val="0"/>
          <w:iCs w:val="0"/>
          <w:color w:val="auto"/>
          <w:sz w:val="20"/>
          <w:szCs w:val="20"/>
          <w:lang w:val="fr-FR"/>
        </w:rPr>
        <w:lastRenderedPageBreak/>
        <w:t xml:space="preserve">Table </w:t>
      </w:r>
      <w:r w:rsidRPr="00F777AC">
        <w:rPr>
          <w:rFonts w:ascii="Book Antiqua" w:hAnsi="Book Antiqua"/>
          <w:i w:val="0"/>
          <w:iCs w:val="0"/>
          <w:color w:val="auto"/>
          <w:sz w:val="20"/>
          <w:szCs w:val="20"/>
        </w:rPr>
        <w:fldChar w:fldCharType="begin"/>
      </w:r>
      <w:r w:rsidRPr="00F777AC">
        <w:rPr>
          <w:rFonts w:ascii="Book Antiqua" w:hAnsi="Book Antiqua"/>
          <w:i w:val="0"/>
          <w:iCs w:val="0"/>
          <w:color w:val="auto"/>
          <w:sz w:val="20"/>
          <w:szCs w:val="20"/>
          <w:lang w:val="fr-FR"/>
        </w:rPr>
        <w:instrText xml:space="preserve"> SEQ Table \* ARABIC </w:instrText>
      </w:r>
      <w:r w:rsidRPr="00F777AC">
        <w:rPr>
          <w:rFonts w:ascii="Book Antiqua" w:hAnsi="Book Antiqua"/>
          <w:i w:val="0"/>
          <w:iCs w:val="0"/>
          <w:color w:val="auto"/>
          <w:sz w:val="20"/>
          <w:szCs w:val="20"/>
        </w:rPr>
        <w:fldChar w:fldCharType="separate"/>
      </w:r>
      <w:r w:rsidR="000F6D84" w:rsidRPr="00F777AC">
        <w:rPr>
          <w:rFonts w:ascii="Book Antiqua" w:hAnsi="Book Antiqua"/>
          <w:i w:val="0"/>
          <w:iCs w:val="0"/>
          <w:noProof/>
          <w:color w:val="auto"/>
          <w:sz w:val="20"/>
          <w:szCs w:val="20"/>
          <w:lang w:val="fr-FR"/>
        </w:rPr>
        <w:t>19</w:t>
      </w:r>
      <w:r w:rsidRPr="00F777AC">
        <w:rPr>
          <w:rFonts w:ascii="Book Antiqua" w:hAnsi="Book Antiqua"/>
          <w:i w:val="0"/>
          <w:iCs w:val="0"/>
          <w:color w:val="auto"/>
          <w:sz w:val="20"/>
          <w:szCs w:val="20"/>
        </w:rPr>
        <w:fldChar w:fldCharType="end"/>
      </w:r>
      <w:r w:rsidRPr="00F777AC">
        <w:rPr>
          <w:rFonts w:ascii="Book Antiqua" w:hAnsi="Book Antiqua"/>
          <w:i w:val="0"/>
          <w:iCs w:val="0"/>
          <w:color w:val="auto"/>
          <w:sz w:val="20"/>
          <w:szCs w:val="20"/>
          <w:lang w:val="fr-FR"/>
        </w:rPr>
        <w:t>: Points d'observation et coordonnées géographiques au long de la ligne de transmission</w:t>
      </w:r>
    </w:p>
    <w:tbl>
      <w:tblPr>
        <w:tblStyle w:val="Ferrertabla1"/>
        <w:tblW w:w="8908" w:type="dxa"/>
        <w:tblLayout w:type="fixed"/>
        <w:tblLook w:val="01E0" w:firstRow="1" w:lastRow="1" w:firstColumn="1" w:lastColumn="1" w:noHBand="0" w:noVBand="0"/>
      </w:tblPr>
      <w:tblGrid>
        <w:gridCol w:w="2482"/>
        <w:gridCol w:w="3212"/>
        <w:gridCol w:w="3214"/>
      </w:tblGrid>
      <w:tr w:rsidR="00282860" w:rsidRPr="00A32D83" w14:paraId="57E8A593" w14:textId="77777777" w:rsidTr="00F777AC">
        <w:trPr>
          <w:trHeight w:val="211"/>
        </w:trPr>
        <w:tc>
          <w:tcPr>
            <w:tcW w:w="2482" w:type="dxa"/>
            <w:vMerge w:val="restart"/>
          </w:tcPr>
          <w:p w14:paraId="5580646E" w14:textId="4A2A004C" w:rsidR="00282860" w:rsidRPr="00A32D83" w:rsidRDefault="00282860" w:rsidP="00187873">
            <w:pPr>
              <w:ind w:left="182"/>
              <w:rPr>
                <w:rFonts w:ascii="Times New Roman" w:hAnsi="Times New Roman"/>
                <w:b/>
                <w:sz w:val="21"/>
                <w:szCs w:val="21"/>
              </w:rPr>
            </w:pPr>
            <w:r>
              <w:rPr>
                <w:rFonts w:ascii="Times New Roman" w:hAnsi="Times New Roman"/>
                <w:b/>
                <w:spacing w:val="-2"/>
                <w:sz w:val="21"/>
                <w:szCs w:val="21"/>
                <w:lang w:val="en-US"/>
              </w:rPr>
              <w:t xml:space="preserve">Point </w:t>
            </w:r>
            <w:proofErr w:type="spellStart"/>
            <w:r>
              <w:rPr>
                <w:rFonts w:ascii="Times New Roman" w:hAnsi="Times New Roman"/>
                <w:b/>
                <w:spacing w:val="-2"/>
                <w:sz w:val="21"/>
                <w:szCs w:val="21"/>
                <w:lang w:val="en-US"/>
              </w:rPr>
              <w:t>d’observation</w:t>
            </w:r>
            <w:proofErr w:type="spellEnd"/>
          </w:p>
        </w:tc>
        <w:tc>
          <w:tcPr>
            <w:tcW w:w="6426" w:type="dxa"/>
            <w:gridSpan w:val="2"/>
          </w:tcPr>
          <w:p w14:paraId="3999AF58" w14:textId="45F15B2D" w:rsidR="00282860" w:rsidRPr="00A32D83" w:rsidRDefault="00282860" w:rsidP="00187873">
            <w:pPr>
              <w:ind w:left="24"/>
              <w:jc w:val="center"/>
              <w:rPr>
                <w:rFonts w:ascii="Times New Roman" w:hAnsi="Times New Roman"/>
                <w:b/>
                <w:sz w:val="21"/>
                <w:szCs w:val="21"/>
              </w:rPr>
            </w:pPr>
            <w:r>
              <w:rPr>
                <w:rFonts w:ascii="Times New Roman" w:eastAsia="Wingdings" w:hAnsi="Times New Roman"/>
                <w:b/>
                <w:bCs/>
                <w:sz w:val="21"/>
                <w:szCs w:val="21"/>
              </w:rPr>
              <w:t>Coordonnées géographiques</w:t>
            </w:r>
          </w:p>
        </w:tc>
      </w:tr>
      <w:tr w:rsidR="00282860" w:rsidRPr="00A32D83" w14:paraId="6D360ADD" w14:textId="77777777" w:rsidTr="00F777AC">
        <w:trPr>
          <w:trHeight w:val="140"/>
        </w:trPr>
        <w:tc>
          <w:tcPr>
            <w:tcW w:w="2482" w:type="dxa"/>
            <w:vMerge/>
          </w:tcPr>
          <w:p w14:paraId="1324D3BE" w14:textId="77777777" w:rsidR="00282860" w:rsidRPr="00A32D83" w:rsidRDefault="00282860" w:rsidP="00187873">
            <w:pPr>
              <w:rPr>
                <w:rFonts w:ascii="Times New Roman" w:hAnsi="Times New Roman"/>
                <w:sz w:val="21"/>
                <w:szCs w:val="21"/>
              </w:rPr>
            </w:pPr>
          </w:p>
        </w:tc>
        <w:tc>
          <w:tcPr>
            <w:tcW w:w="3212" w:type="dxa"/>
          </w:tcPr>
          <w:p w14:paraId="06DBE39D" w14:textId="77777777" w:rsidR="00282860" w:rsidRPr="00A32D83" w:rsidRDefault="00282860" w:rsidP="00187873">
            <w:pPr>
              <w:ind w:left="113"/>
              <w:jc w:val="center"/>
              <w:rPr>
                <w:rFonts w:ascii="Times New Roman" w:hAnsi="Times New Roman"/>
                <w:b/>
                <w:sz w:val="21"/>
                <w:szCs w:val="21"/>
              </w:rPr>
            </w:pPr>
            <w:r w:rsidRPr="00A32D83">
              <w:rPr>
                <w:rFonts w:ascii="Times New Roman" w:hAnsi="Times New Roman"/>
                <w:b/>
                <w:spacing w:val="-5"/>
                <w:sz w:val="21"/>
                <w:szCs w:val="21"/>
              </w:rPr>
              <w:t>Latitude</w:t>
            </w:r>
          </w:p>
        </w:tc>
        <w:tc>
          <w:tcPr>
            <w:tcW w:w="3214" w:type="dxa"/>
          </w:tcPr>
          <w:p w14:paraId="3CB7AB5E" w14:textId="77777777" w:rsidR="00282860" w:rsidRPr="00A32D83" w:rsidRDefault="00282860" w:rsidP="00187873">
            <w:pPr>
              <w:ind w:left="720"/>
              <w:rPr>
                <w:rFonts w:ascii="Times New Roman" w:hAnsi="Times New Roman"/>
                <w:b/>
                <w:sz w:val="21"/>
                <w:szCs w:val="21"/>
              </w:rPr>
            </w:pPr>
            <w:r w:rsidRPr="00A32D83">
              <w:rPr>
                <w:rFonts w:ascii="Times New Roman" w:hAnsi="Times New Roman"/>
                <w:b/>
                <w:spacing w:val="-2"/>
                <w:sz w:val="21"/>
                <w:szCs w:val="21"/>
              </w:rPr>
              <w:t xml:space="preserve">         Longitude</w:t>
            </w:r>
          </w:p>
        </w:tc>
      </w:tr>
      <w:tr w:rsidR="00282860" w:rsidRPr="00A32D83" w14:paraId="21567AFF" w14:textId="77777777" w:rsidTr="00F777AC">
        <w:trPr>
          <w:trHeight w:val="185"/>
        </w:trPr>
        <w:tc>
          <w:tcPr>
            <w:tcW w:w="2482" w:type="dxa"/>
          </w:tcPr>
          <w:p w14:paraId="4D4BB8B2"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VP1</w:t>
            </w:r>
          </w:p>
        </w:tc>
        <w:tc>
          <w:tcPr>
            <w:tcW w:w="3212" w:type="dxa"/>
          </w:tcPr>
          <w:p w14:paraId="6CF95A9B"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34°20'19.51 </w:t>
            </w:r>
            <w:r w:rsidRPr="00A32D83">
              <w:rPr>
                <w:rFonts w:ascii="Times New Roman" w:hAnsi="Times New Roman"/>
                <w:spacing w:val="-5"/>
                <w:sz w:val="21"/>
                <w:szCs w:val="21"/>
              </w:rPr>
              <w:t>"N</w:t>
            </w:r>
          </w:p>
        </w:tc>
        <w:tc>
          <w:tcPr>
            <w:tcW w:w="3214" w:type="dxa"/>
          </w:tcPr>
          <w:p w14:paraId="3515D343"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9°39'52.84 </w:t>
            </w:r>
            <w:r w:rsidRPr="00A32D83">
              <w:rPr>
                <w:rFonts w:ascii="Times New Roman" w:hAnsi="Times New Roman"/>
                <w:spacing w:val="-5"/>
                <w:sz w:val="21"/>
                <w:szCs w:val="21"/>
              </w:rPr>
              <w:t>"E</w:t>
            </w:r>
          </w:p>
        </w:tc>
      </w:tr>
      <w:tr w:rsidR="00282860" w:rsidRPr="00A32D83" w14:paraId="5F05B98C" w14:textId="77777777" w:rsidTr="00F777AC">
        <w:trPr>
          <w:trHeight w:val="181"/>
        </w:trPr>
        <w:tc>
          <w:tcPr>
            <w:tcW w:w="2482" w:type="dxa"/>
          </w:tcPr>
          <w:p w14:paraId="0DB95152"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VP2</w:t>
            </w:r>
          </w:p>
        </w:tc>
        <w:tc>
          <w:tcPr>
            <w:tcW w:w="3212" w:type="dxa"/>
          </w:tcPr>
          <w:p w14:paraId="1971719C"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34°22'59.09 </w:t>
            </w:r>
            <w:r w:rsidRPr="00A32D83">
              <w:rPr>
                <w:rFonts w:ascii="Times New Roman" w:hAnsi="Times New Roman"/>
                <w:spacing w:val="-5"/>
                <w:sz w:val="21"/>
                <w:szCs w:val="21"/>
              </w:rPr>
              <w:t>"N</w:t>
            </w:r>
          </w:p>
        </w:tc>
        <w:tc>
          <w:tcPr>
            <w:tcW w:w="3214" w:type="dxa"/>
          </w:tcPr>
          <w:p w14:paraId="302037B4"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9°39'41.01 </w:t>
            </w:r>
            <w:r w:rsidRPr="00A32D83">
              <w:rPr>
                <w:rFonts w:ascii="Times New Roman" w:hAnsi="Times New Roman"/>
                <w:spacing w:val="-5"/>
                <w:sz w:val="21"/>
                <w:szCs w:val="21"/>
              </w:rPr>
              <w:t>"E</w:t>
            </w:r>
          </w:p>
        </w:tc>
      </w:tr>
      <w:tr w:rsidR="00282860" w:rsidRPr="00A32D83" w14:paraId="518617E5" w14:textId="77777777" w:rsidTr="00F777AC">
        <w:trPr>
          <w:trHeight w:val="185"/>
        </w:trPr>
        <w:tc>
          <w:tcPr>
            <w:tcW w:w="2482" w:type="dxa"/>
          </w:tcPr>
          <w:p w14:paraId="79AC22CC"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VP3</w:t>
            </w:r>
          </w:p>
        </w:tc>
        <w:tc>
          <w:tcPr>
            <w:tcW w:w="3212" w:type="dxa"/>
          </w:tcPr>
          <w:p w14:paraId="5BBFDE60"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34°25'12.74 </w:t>
            </w:r>
            <w:r w:rsidRPr="00A32D83">
              <w:rPr>
                <w:rFonts w:ascii="Times New Roman" w:hAnsi="Times New Roman"/>
                <w:spacing w:val="-5"/>
                <w:sz w:val="21"/>
                <w:szCs w:val="21"/>
              </w:rPr>
              <w:t>"N</w:t>
            </w:r>
          </w:p>
        </w:tc>
        <w:tc>
          <w:tcPr>
            <w:tcW w:w="3214" w:type="dxa"/>
          </w:tcPr>
          <w:p w14:paraId="6AC2E2DD"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9°39'32.02 </w:t>
            </w:r>
            <w:r w:rsidRPr="00A32D83">
              <w:rPr>
                <w:rFonts w:ascii="Times New Roman" w:hAnsi="Times New Roman"/>
                <w:spacing w:val="-5"/>
                <w:sz w:val="21"/>
                <w:szCs w:val="21"/>
              </w:rPr>
              <w:t>"E</w:t>
            </w:r>
          </w:p>
        </w:tc>
      </w:tr>
      <w:tr w:rsidR="00282860" w:rsidRPr="00A32D83" w14:paraId="7274C23C" w14:textId="77777777" w:rsidTr="00F777AC">
        <w:trPr>
          <w:trHeight w:val="181"/>
        </w:trPr>
        <w:tc>
          <w:tcPr>
            <w:tcW w:w="2482" w:type="dxa"/>
          </w:tcPr>
          <w:p w14:paraId="204F7D57"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VP4</w:t>
            </w:r>
          </w:p>
        </w:tc>
        <w:tc>
          <w:tcPr>
            <w:tcW w:w="3212" w:type="dxa"/>
          </w:tcPr>
          <w:p w14:paraId="24884195"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34°27'34.67 </w:t>
            </w:r>
            <w:r w:rsidRPr="00A32D83">
              <w:rPr>
                <w:rFonts w:ascii="Times New Roman" w:hAnsi="Times New Roman"/>
                <w:spacing w:val="-5"/>
                <w:sz w:val="21"/>
                <w:szCs w:val="21"/>
              </w:rPr>
              <w:t>"N</w:t>
            </w:r>
          </w:p>
        </w:tc>
        <w:tc>
          <w:tcPr>
            <w:tcW w:w="3214" w:type="dxa"/>
          </w:tcPr>
          <w:p w14:paraId="1A48B5D7"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9°39'28.99 </w:t>
            </w:r>
            <w:r w:rsidRPr="00A32D83">
              <w:rPr>
                <w:rFonts w:ascii="Times New Roman" w:hAnsi="Times New Roman"/>
                <w:spacing w:val="-5"/>
                <w:sz w:val="21"/>
                <w:szCs w:val="21"/>
              </w:rPr>
              <w:t>"E</w:t>
            </w:r>
          </w:p>
        </w:tc>
      </w:tr>
      <w:tr w:rsidR="00282860" w:rsidRPr="00A32D83" w14:paraId="41FEB2E0" w14:textId="77777777" w:rsidTr="00F777AC">
        <w:trPr>
          <w:trHeight w:val="185"/>
        </w:trPr>
        <w:tc>
          <w:tcPr>
            <w:tcW w:w="2482" w:type="dxa"/>
          </w:tcPr>
          <w:p w14:paraId="044C5C6E"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VP5</w:t>
            </w:r>
          </w:p>
        </w:tc>
        <w:tc>
          <w:tcPr>
            <w:tcW w:w="3212" w:type="dxa"/>
          </w:tcPr>
          <w:p w14:paraId="00829958"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34°30'16.83 </w:t>
            </w:r>
            <w:r w:rsidRPr="00A32D83">
              <w:rPr>
                <w:rFonts w:ascii="Times New Roman" w:hAnsi="Times New Roman"/>
                <w:spacing w:val="-5"/>
                <w:sz w:val="21"/>
                <w:szCs w:val="21"/>
              </w:rPr>
              <w:t>"N</w:t>
            </w:r>
          </w:p>
        </w:tc>
        <w:tc>
          <w:tcPr>
            <w:tcW w:w="3214" w:type="dxa"/>
          </w:tcPr>
          <w:p w14:paraId="2D416CFB"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9°41'41.40 </w:t>
            </w:r>
            <w:r w:rsidRPr="00A32D83">
              <w:rPr>
                <w:rFonts w:ascii="Times New Roman" w:hAnsi="Times New Roman"/>
                <w:spacing w:val="-5"/>
                <w:sz w:val="21"/>
                <w:szCs w:val="21"/>
              </w:rPr>
              <w:t>"E</w:t>
            </w:r>
          </w:p>
        </w:tc>
      </w:tr>
      <w:tr w:rsidR="00282860" w:rsidRPr="00A32D83" w14:paraId="64E91409" w14:textId="77777777" w:rsidTr="00F777AC">
        <w:trPr>
          <w:trHeight w:val="184"/>
        </w:trPr>
        <w:tc>
          <w:tcPr>
            <w:tcW w:w="2482" w:type="dxa"/>
          </w:tcPr>
          <w:p w14:paraId="63210A9C"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VP6</w:t>
            </w:r>
          </w:p>
        </w:tc>
        <w:tc>
          <w:tcPr>
            <w:tcW w:w="3212" w:type="dxa"/>
          </w:tcPr>
          <w:p w14:paraId="05A0F2EB"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34°33'18.54 </w:t>
            </w:r>
            <w:r w:rsidRPr="00A32D83">
              <w:rPr>
                <w:rFonts w:ascii="Times New Roman" w:hAnsi="Times New Roman"/>
                <w:spacing w:val="-5"/>
                <w:sz w:val="21"/>
                <w:szCs w:val="21"/>
              </w:rPr>
              <w:t>"N</w:t>
            </w:r>
          </w:p>
        </w:tc>
        <w:tc>
          <w:tcPr>
            <w:tcW w:w="3214" w:type="dxa"/>
          </w:tcPr>
          <w:p w14:paraId="0A93D899"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9°42'48.80 </w:t>
            </w:r>
            <w:r w:rsidRPr="00A32D83">
              <w:rPr>
                <w:rFonts w:ascii="Times New Roman" w:hAnsi="Times New Roman"/>
                <w:spacing w:val="-5"/>
                <w:sz w:val="21"/>
                <w:szCs w:val="21"/>
              </w:rPr>
              <w:t>"E</w:t>
            </w:r>
          </w:p>
        </w:tc>
      </w:tr>
      <w:tr w:rsidR="00282860" w:rsidRPr="00A32D83" w14:paraId="20FE6F39" w14:textId="77777777" w:rsidTr="00F777AC">
        <w:trPr>
          <w:trHeight w:val="182"/>
        </w:trPr>
        <w:tc>
          <w:tcPr>
            <w:tcW w:w="2482" w:type="dxa"/>
          </w:tcPr>
          <w:p w14:paraId="5CB28EC9"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VP7</w:t>
            </w:r>
          </w:p>
        </w:tc>
        <w:tc>
          <w:tcPr>
            <w:tcW w:w="3212" w:type="dxa"/>
          </w:tcPr>
          <w:p w14:paraId="491C95FA"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34°36'13.29 </w:t>
            </w:r>
            <w:r w:rsidRPr="00A32D83">
              <w:rPr>
                <w:rFonts w:ascii="Times New Roman" w:hAnsi="Times New Roman"/>
                <w:spacing w:val="-5"/>
                <w:sz w:val="21"/>
                <w:szCs w:val="21"/>
              </w:rPr>
              <w:t>"N</w:t>
            </w:r>
          </w:p>
        </w:tc>
        <w:tc>
          <w:tcPr>
            <w:tcW w:w="3214" w:type="dxa"/>
          </w:tcPr>
          <w:p w14:paraId="68B2734E"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9°43'11.72 </w:t>
            </w:r>
            <w:r w:rsidRPr="00A32D83">
              <w:rPr>
                <w:rFonts w:ascii="Times New Roman" w:hAnsi="Times New Roman"/>
                <w:spacing w:val="-5"/>
                <w:sz w:val="21"/>
                <w:szCs w:val="21"/>
              </w:rPr>
              <w:t>"E</w:t>
            </w:r>
          </w:p>
        </w:tc>
      </w:tr>
      <w:tr w:rsidR="00282860" w:rsidRPr="00A32D83" w14:paraId="38AF0A67" w14:textId="77777777" w:rsidTr="00F777AC">
        <w:trPr>
          <w:trHeight w:val="185"/>
        </w:trPr>
        <w:tc>
          <w:tcPr>
            <w:tcW w:w="2482" w:type="dxa"/>
          </w:tcPr>
          <w:p w14:paraId="5BFDA929" w14:textId="77777777" w:rsidR="00282860" w:rsidRPr="00A32D83" w:rsidRDefault="00282860" w:rsidP="00187873">
            <w:pPr>
              <w:ind w:left="115"/>
              <w:jc w:val="center"/>
              <w:rPr>
                <w:rFonts w:ascii="Times New Roman" w:hAnsi="Times New Roman"/>
                <w:b/>
                <w:bCs/>
                <w:sz w:val="21"/>
                <w:szCs w:val="21"/>
              </w:rPr>
            </w:pPr>
            <w:r w:rsidRPr="00A32D83">
              <w:rPr>
                <w:rFonts w:ascii="Times New Roman" w:hAnsi="Times New Roman"/>
                <w:b/>
                <w:bCs/>
                <w:spacing w:val="-5"/>
                <w:sz w:val="21"/>
                <w:szCs w:val="21"/>
              </w:rPr>
              <w:t>VP8</w:t>
            </w:r>
          </w:p>
        </w:tc>
        <w:tc>
          <w:tcPr>
            <w:tcW w:w="3212" w:type="dxa"/>
          </w:tcPr>
          <w:p w14:paraId="2D4F605D" w14:textId="77777777" w:rsidR="00282860" w:rsidRPr="00A32D83" w:rsidRDefault="00282860" w:rsidP="00187873">
            <w:pPr>
              <w:ind w:left="163"/>
              <w:jc w:val="center"/>
              <w:rPr>
                <w:rFonts w:ascii="Times New Roman" w:hAnsi="Times New Roman"/>
                <w:sz w:val="21"/>
                <w:szCs w:val="21"/>
              </w:rPr>
            </w:pPr>
            <w:r w:rsidRPr="00A32D83">
              <w:rPr>
                <w:rFonts w:ascii="Times New Roman" w:hAnsi="Times New Roman"/>
                <w:spacing w:val="-2"/>
                <w:sz w:val="21"/>
                <w:szCs w:val="21"/>
              </w:rPr>
              <w:t xml:space="preserve">34°36'33.89 </w:t>
            </w:r>
            <w:r w:rsidRPr="00A32D83">
              <w:rPr>
                <w:rFonts w:ascii="Times New Roman" w:hAnsi="Times New Roman"/>
                <w:spacing w:val="-5"/>
                <w:sz w:val="21"/>
                <w:szCs w:val="21"/>
              </w:rPr>
              <w:t>"N</w:t>
            </w:r>
          </w:p>
        </w:tc>
        <w:tc>
          <w:tcPr>
            <w:tcW w:w="3214" w:type="dxa"/>
          </w:tcPr>
          <w:p w14:paraId="59309ACA" w14:textId="77777777" w:rsidR="00282860" w:rsidRPr="00A32D83" w:rsidRDefault="00282860" w:rsidP="00187873">
            <w:pPr>
              <w:ind w:right="202"/>
              <w:jc w:val="center"/>
              <w:rPr>
                <w:rFonts w:ascii="Times New Roman" w:hAnsi="Times New Roman"/>
                <w:sz w:val="21"/>
                <w:szCs w:val="21"/>
              </w:rPr>
            </w:pPr>
            <w:r w:rsidRPr="00A32D83">
              <w:rPr>
                <w:rFonts w:ascii="Times New Roman" w:hAnsi="Times New Roman"/>
                <w:spacing w:val="-2"/>
                <w:sz w:val="21"/>
                <w:szCs w:val="21"/>
              </w:rPr>
              <w:t xml:space="preserve">9°39'38.97 </w:t>
            </w:r>
            <w:r w:rsidRPr="00A32D83">
              <w:rPr>
                <w:rFonts w:ascii="Times New Roman" w:hAnsi="Times New Roman"/>
                <w:spacing w:val="-5"/>
                <w:sz w:val="21"/>
                <w:szCs w:val="21"/>
              </w:rPr>
              <w:t>"E</w:t>
            </w:r>
          </w:p>
        </w:tc>
      </w:tr>
    </w:tbl>
    <w:p w14:paraId="2C26DCE1" w14:textId="0293FBF0" w:rsidR="00282860" w:rsidRDefault="00282860" w:rsidP="00F777AC">
      <w:pPr>
        <w:pStyle w:val="NormalWeb"/>
        <w:keepNext/>
        <w:jc w:val="both"/>
      </w:pPr>
      <w:r w:rsidRPr="0032635C">
        <w:rPr>
          <w:noProof/>
          <w:sz w:val="22"/>
          <w:szCs w:val="22"/>
          <w:lang w:val="en-US"/>
        </w:rPr>
        <w:drawing>
          <wp:inline distT="0" distB="0" distL="0" distR="0" wp14:anchorId="6C64CC7E" wp14:editId="5F4AA3E1">
            <wp:extent cx="5553043" cy="4187190"/>
            <wp:effectExtent l="19050" t="19050" r="10160" b="22860"/>
            <wp:docPr id="2080461832" name="Picture 5" descr="A map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61832" name="Picture 5" descr="A map of a lake&#10;&#10;AI-generated content may be incorrect."/>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a:fillRect/>
                    </a:stretch>
                  </pic:blipFill>
                  <pic:spPr bwMode="auto">
                    <a:xfrm>
                      <a:off x="0" y="0"/>
                      <a:ext cx="5592744" cy="421712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F47E53" w14:textId="4EE837BF" w:rsidR="00282860" w:rsidRPr="00F777AC" w:rsidRDefault="00282860" w:rsidP="00282860">
      <w:pPr>
        <w:pStyle w:val="Caption"/>
        <w:rPr>
          <w:rFonts w:ascii="Book Antiqua" w:hAnsi="Book Antiqua"/>
          <w:i w:val="0"/>
          <w:iCs w:val="0"/>
          <w:color w:val="auto"/>
          <w:lang w:val="fr-FR"/>
        </w:rPr>
      </w:pPr>
      <w:bookmarkStart w:id="150" w:name="_Toc208654740"/>
      <w:r w:rsidRPr="00F777AC">
        <w:rPr>
          <w:rFonts w:ascii="Book Antiqua" w:hAnsi="Book Antiqua"/>
          <w:i w:val="0"/>
          <w:iCs w:val="0"/>
          <w:color w:val="auto"/>
          <w:lang w:val="fr-FR"/>
        </w:rPr>
        <w:t xml:space="preserve">Figure </w:t>
      </w:r>
      <w:r w:rsidRPr="00F777AC">
        <w:rPr>
          <w:rFonts w:ascii="Book Antiqua" w:hAnsi="Book Antiqua"/>
          <w:i w:val="0"/>
          <w:iCs w:val="0"/>
          <w:color w:val="auto"/>
        </w:rPr>
        <w:fldChar w:fldCharType="begin"/>
      </w:r>
      <w:r w:rsidRPr="00F777AC">
        <w:rPr>
          <w:rFonts w:ascii="Book Antiqua" w:hAnsi="Book Antiqua"/>
          <w:i w:val="0"/>
          <w:iCs w:val="0"/>
          <w:color w:val="auto"/>
          <w:lang w:val="fr-FR"/>
        </w:rPr>
        <w:instrText xml:space="preserve"> SEQ Figure \* ARABIC </w:instrText>
      </w:r>
      <w:r w:rsidRPr="00F777AC">
        <w:rPr>
          <w:rFonts w:ascii="Book Antiqua" w:hAnsi="Book Antiqua"/>
          <w:i w:val="0"/>
          <w:iCs w:val="0"/>
          <w:color w:val="auto"/>
        </w:rPr>
        <w:fldChar w:fldCharType="separate"/>
      </w:r>
      <w:r w:rsidR="00A063F8">
        <w:rPr>
          <w:rFonts w:ascii="Book Antiqua" w:hAnsi="Book Antiqua"/>
          <w:i w:val="0"/>
          <w:iCs w:val="0"/>
          <w:noProof/>
          <w:color w:val="auto"/>
          <w:lang w:val="fr-FR"/>
        </w:rPr>
        <w:t>22</w:t>
      </w:r>
      <w:r w:rsidRPr="00F777AC">
        <w:rPr>
          <w:rFonts w:ascii="Book Antiqua" w:hAnsi="Book Antiqua"/>
          <w:i w:val="0"/>
          <w:iCs w:val="0"/>
          <w:color w:val="auto"/>
        </w:rPr>
        <w:fldChar w:fldCharType="end"/>
      </w:r>
      <w:r w:rsidRPr="00F777AC">
        <w:rPr>
          <w:rFonts w:ascii="Book Antiqua" w:hAnsi="Book Antiqua"/>
          <w:i w:val="0"/>
          <w:iCs w:val="0"/>
          <w:color w:val="auto"/>
          <w:lang w:val="fr-FR"/>
        </w:rPr>
        <w:t>: Emplacement des points d'observation</w:t>
      </w:r>
      <w:bookmarkEnd w:id="150"/>
    </w:p>
    <w:p w14:paraId="6999FCC6" w14:textId="77777777" w:rsidR="00282860" w:rsidRPr="00836F3F" w:rsidRDefault="00282860" w:rsidP="00282860">
      <w:pPr>
        <w:pStyle w:val="NormalWeb"/>
        <w:jc w:val="both"/>
        <w:rPr>
          <w:rFonts w:ascii="Book Antiqua" w:hAnsi="Book Antiqua"/>
          <w:sz w:val="22"/>
          <w:szCs w:val="22"/>
        </w:rPr>
      </w:pPr>
      <w:r w:rsidRPr="00282860">
        <w:rPr>
          <w:rFonts w:ascii="Book Antiqua" w:hAnsi="Book Antiqua"/>
          <w:sz w:val="22"/>
          <w:szCs w:val="22"/>
        </w:rPr>
        <w:t>Étant donné que ces points sont espacés d’environ 5 km et localisés à des altitudes différentes, dans divers étages bioclimatiques, biotopes et écosystèmes, les paysages et la composition floristique varient selon l’environnement. Les sections suivantes présentent les principales caractéristiques des habitats recensés et les espèces végétales typiques enregistrées dans chaque station d’étude.</w:t>
      </w:r>
    </w:p>
    <w:p w14:paraId="66C81347" w14:textId="6A39C603" w:rsidR="00282860" w:rsidRPr="00F777AC" w:rsidRDefault="00282860" w:rsidP="00282860">
      <w:pPr>
        <w:pStyle w:val="NormalWeb"/>
        <w:jc w:val="both"/>
        <w:rPr>
          <w:rFonts w:ascii="Book Antiqua" w:hAnsi="Book Antiqua"/>
          <w:b/>
          <w:bCs/>
          <w:sz w:val="22"/>
          <w:szCs w:val="22"/>
          <w:u w:val="single"/>
        </w:rPr>
      </w:pPr>
      <w:r w:rsidRPr="00F777AC">
        <w:rPr>
          <w:rFonts w:ascii="Book Antiqua" w:hAnsi="Book Antiqua"/>
          <w:b/>
          <w:bCs/>
          <w:sz w:val="22"/>
          <w:szCs w:val="22"/>
          <w:u w:val="single"/>
        </w:rPr>
        <w:lastRenderedPageBreak/>
        <w:t>Station 1</w:t>
      </w:r>
    </w:p>
    <w:p w14:paraId="7C8F9936" w14:textId="73AB73B7" w:rsidR="00282860" w:rsidRDefault="00282860" w:rsidP="00282860">
      <w:pPr>
        <w:pStyle w:val="NormalWeb"/>
        <w:jc w:val="both"/>
        <w:rPr>
          <w:rFonts w:ascii="Book Antiqua" w:hAnsi="Book Antiqua"/>
          <w:sz w:val="22"/>
          <w:szCs w:val="22"/>
        </w:rPr>
      </w:pPr>
      <w:r w:rsidRPr="00282860">
        <w:rPr>
          <w:rFonts w:ascii="Book Antiqua" w:hAnsi="Book Antiqua"/>
          <w:sz w:val="22"/>
          <w:szCs w:val="22"/>
        </w:rPr>
        <w:t>Steppe xérophile de collines, caractérisée par une végétation steppique basse et clairsemée, composée principalement de Baguel (</w:t>
      </w:r>
      <w:proofErr w:type="spellStart"/>
      <w:r w:rsidRPr="00282860">
        <w:rPr>
          <w:rFonts w:ascii="Book Antiqua" w:hAnsi="Book Antiqua"/>
          <w:sz w:val="22"/>
          <w:szCs w:val="22"/>
        </w:rPr>
        <w:t>Anabasis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articulata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Saligne</w:t>
      </w:r>
      <w:proofErr w:type="spellEnd"/>
      <w:r w:rsidRPr="00282860">
        <w:rPr>
          <w:rFonts w:ascii="Book Antiqua" w:hAnsi="Book Antiqua"/>
          <w:sz w:val="22"/>
          <w:szCs w:val="22"/>
        </w:rPr>
        <w:t xml:space="preserve"> blanche (</w:t>
      </w:r>
      <w:proofErr w:type="spellStart"/>
      <w:r w:rsidRPr="00282860">
        <w:rPr>
          <w:rFonts w:ascii="Book Antiqua" w:hAnsi="Book Antiqua"/>
          <w:sz w:val="22"/>
          <w:szCs w:val="22"/>
        </w:rPr>
        <w:t>Haloxylon</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salicornicum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Saligne</w:t>
      </w:r>
      <w:proofErr w:type="spellEnd"/>
      <w:r w:rsidRPr="00282860">
        <w:rPr>
          <w:rFonts w:ascii="Book Antiqua" w:hAnsi="Book Antiqua"/>
          <w:sz w:val="22"/>
          <w:szCs w:val="22"/>
        </w:rPr>
        <w:t xml:space="preserve"> noire / </w:t>
      </w:r>
      <w:proofErr w:type="spellStart"/>
      <w:r w:rsidRPr="00282860">
        <w:rPr>
          <w:rFonts w:ascii="Book Antiqua" w:hAnsi="Book Antiqua"/>
          <w:sz w:val="22"/>
          <w:szCs w:val="22"/>
        </w:rPr>
        <w:t>Remth</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Haloxylon</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scoparium</w:t>
      </w:r>
      <w:proofErr w:type="spellEnd"/>
      <w:r w:rsidRPr="00282860">
        <w:rPr>
          <w:rFonts w:ascii="Book Antiqua" w:hAnsi="Book Antiqua"/>
          <w:sz w:val="22"/>
          <w:szCs w:val="22"/>
        </w:rPr>
        <w:t xml:space="preserve">), Astragale vulnérant (Astragalus </w:t>
      </w:r>
      <w:proofErr w:type="spellStart"/>
      <w:r w:rsidRPr="00282860">
        <w:rPr>
          <w:rFonts w:ascii="Book Antiqua" w:hAnsi="Book Antiqua"/>
          <w:sz w:val="22"/>
          <w:szCs w:val="22"/>
        </w:rPr>
        <w:t>armatus</w:t>
      </w:r>
      <w:proofErr w:type="spellEnd"/>
      <w:r w:rsidRPr="00282860">
        <w:rPr>
          <w:rFonts w:ascii="Book Antiqua" w:hAnsi="Book Antiqua"/>
          <w:sz w:val="22"/>
          <w:szCs w:val="22"/>
        </w:rPr>
        <w:t>), Gymnocarpe (</w:t>
      </w:r>
      <w:proofErr w:type="spellStart"/>
      <w:r w:rsidRPr="00282860">
        <w:rPr>
          <w:rFonts w:ascii="Book Antiqua" w:hAnsi="Book Antiqua"/>
          <w:sz w:val="22"/>
          <w:szCs w:val="22"/>
        </w:rPr>
        <w:t>Gymnocarpos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decander</w:t>
      </w:r>
      <w:proofErr w:type="spellEnd"/>
      <w:r w:rsidRPr="00282860">
        <w:rPr>
          <w:rFonts w:ascii="Book Antiqua" w:hAnsi="Book Antiqua"/>
          <w:sz w:val="22"/>
          <w:szCs w:val="22"/>
        </w:rPr>
        <w:t xml:space="preserve">) et </w:t>
      </w:r>
      <w:proofErr w:type="spellStart"/>
      <w:r w:rsidRPr="00282860">
        <w:rPr>
          <w:rFonts w:ascii="Book Antiqua" w:hAnsi="Book Antiqua"/>
          <w:sz w:val="22"/>
          <w:szCs w:val="22"/>
        </w:rPr>
        <w:t>Rhanterium</w:t>
      </w:r>
      <w:proofErr w:type="spellEnd"/>
      <w:r w:rsidRPr="00282860">
        <w:rPr>
          <w:rFonts w:ascii="Book Antiqua" w:hAnsi="Book Antiqua"/>
          <w:sz w:val="22"/>
          <w:szCs w:val="22"/>
        </w:rPr>
        <w:t xml:space="preserve"> odorant (</w:t>
      </w:r>
      <w:proofErr w:type="spellStart"/>
      <w:r w:rsidRPr="00282860">
        <w:rPr>
          <w:rFonts w:ascii="Book Antiqua" w:hAnsi="Book Antiqua"/>
          <w:sz w:val="22"/>
          <w:szCs w:val="22"/>
        </w:rPr>
        <w:t>Rhanterium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suaveolens</w:t>
      </w:r>
      <w:proofErr w:type="spellEnd"/>
      <w:r w:rsidRPr="00282860">
        <w:rPr>
          <w:rFonts w:ascii="Book Antiqua" w:hAnsi="Book Antiqua"/>
          <w:sz w:val="22"/>
          <w:szCs w:val="22"/>
        </w:rPr>
        <w:t>)</w:t>
      </w:r>
      <w:r>
        <w:rPr>
          <w:rFonts w:ascii="Book Antiqua" w:hAnsi="Book Antiqua"/>
          <w:sz w:val="22"/>
          <w:szCs w:val="22"/>
        </w:rPr>
        <w:t xml:space="preserve"> (</w:t>
      </w:r>
    </w:p>
    <w:p w14:paraId="1446944B" w14:textId="772BA9DD" w:rsidR="00187873" w:rsidRPr="00F777AC" w:rsidRDefault="00187873"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000F6D84" w:rsidRPr="00F777AC">
        <w:rPr>
          <w:rFonts w:ascii="Book Antiqua" w:hAnsi="Book Antiqua"/>
          <w:i w:val="0"/>
          <w:iCs w:val="0"/>
          <w:noProof/>
          <w:sz w:val="20"/>
          <w:szCs w:val="20"/>
          <w:lang w:val="fr-FR"/>
        </w:rPr>
        <w:t>20</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Liste taxonomique de la flore identifiée vers le VP1</w:t>
      </w:r>
    </w:p>
    <w:tbl>
      <w:tblPr>
        <w:tblStyle w:val="Ferrertabla1"/>
        <w:tblW w:w="8741" w:type="dxa"/>
        <w:tblLook w:val="04A0" w:firstRow="1" w:lastRow="0" w:firstColumn="1" w:lastColumn="0" w:noHBand="0" w:noVBand="1"/>
      </w:tblPr>
      <w:tblGrid>
        <w:gridCol w:w="1695"/>
        <w:gridCol w:w="2465"/>
        <w:gridCol w:w="2070"/>
        <w:gridCol w:w="1431"/>
        <w:gridCol w:w="1080"/>
      </w:tblGrid>
      <w:tr w:rsidR="00282860" w:rsidRPr="00282860" w14:paraId="74CD8E95" w14:textId="77777777" w:rsidTr="00282860">
        <w:trPr>
          <w:trHeight w:val="340"/>
        </w:trPr>
        <w:tc>
          <w:tcPr>
            <w:tcW w:w="1686" w:type="dxa"/>
            <w:vMerge w:val="restart"/>
            <w:noWrap/>
          </w:tcPr>
          <w:p w14:paraId="43A1B6EA" w14:textId="312626C5" w:rsidR="00282860" w:rsidRPr="00F777AC" w:rsidRDefault="00282860" w:rsidP="00187873">
            <w:pPr>
              <w:spacing w:line="276" w:lineRule="auto"/>
              <w:jc w:val="center"/>
              <w:rPr>
                <w:rFonts w:asciiTheme="majorBidi" w:hAnsiTheme="majorBidi" w:cstheme="majorBidi"/>
                <w:b/>
                <w:bCs/>
                <w:sz w:val="22"/>
                <w:szCs w:val="22"/>
              </w:rPr>
            </w:pPr>
            <w:bookmarkStart w:id="151" w:name="_Hlk208484923"/>
            <w:r w:rsidRPr="00F777AC">
              <w:rPr>
                <w:rFonts w:asciiTheme="majorBidi" w:hAnsiTheme="majorBidi" w:cstheme="majorBidi"/>
                <w:b/>
                <w:bCs/>
              </w:rPr>
              <w:t>Famille</w:t>
            </w:r>
          </w:p>
        </w:tc>
        <w:tc>
          <w:tcPr>
            <w:tcW w:w="2465" w:type="dxa"/>
            <w:vMerge w:val="restart"/>
            <w:noWrap/>
          </w:tcPr>
          <w:p w14:paraId="2DF2FC8F" w14:textId="16F6A6D9" w:rsidR="00282860" w:rsidRPr="00F777AC" w:rsidRDefault="00282860" w:rsidP="00187873">
            <w:pPr>
              <w:spacing w:line="276" w:lineRule="auto"/>
              <w:jc w:val="center"/>
              <w:rPr>
                <w:rFonts w:asciiTheme="majorBidi" w:hAnsiTheme="majorBidi" w:cstheme="majorBidi"/>
                <w:b/>
                <w:bCs/>
                <w:sz w:val="22"/>
                <w:szCs w:val="22"/>
              </w:rPr>
            </w:pPr>
            <w:r w:rsidRPr="00F777AC">
              <w:rPr>
                <w:rFonts w:asciiTheme="majorBidi" w:hAnsiTheme="majorBidi" w:cstheme="majorBidi"/>
                <w:b/>
                <w:bCs/>
              </w:rPr>
              <w:t>Espèce</w:t>
            </w:r>
          </w:p>
        </w:tc>
        <w:tc>
          <w:tcPr>
            <w:tcW w:w="2070" w:type="dxa"/>
            <w:vMerge w:val="restart"/>
            <w:noWrap/>
          </w:tcPr>
          <w:p w14:paraId="5DCFD3B6" w14:textId="05C99D75" w:rsidR="00282860" w:rsidRPr="00F777AC" w:rsidRDefault="00282860" w:rsidP="00187873">
            <w:pPr>
              <w:spacing w:line="276" w:lineRule="auto"/>
              <w:jc w:val="center"/>
              <w:rPr>
                <w:rFonts w:asciiTheme="majorBidi" w:hAnsiTheme="majorBidi" w:cstheme="majorBidi"/>
                <w:b/>
                <w:bCs/>
                <w:sz w:val="22"/>
                <w:szCs w:val="22"/>
              </w:rPr>
            </w:pPr>
            <w:r w:rsidRPr="00F777AC">
              <w:rPr>
                <w:rFonts w:asciiTheme="majorBidi" w:hAnsiTheme="majorBidi" w:cstheme="majorBidi"/>
                <w:b/>
                <w:bCs/>
              </w:rPr>
              <w:t>Nom français</w:t>
            </w:r>
          </w:p>
        </w:tc>
        <w:tc>
          <w:tcPr>
            <w:tcW w:w="2520" w:type="dxa"/>
            <w:gridSpan w:val="2"/>
          </w:tcPr>
          <w:p w14:paraId="08F9DE30" w14:textId="539D89C3" w:rsidR="00282860" w:rsidRPr="00F777AC" w:rsidRDefault="00282860" w:rsidP="00187873">
            <w:pPr>
              <w:spacing w:line="276" w:lineRule="auto"/>
              <w:jc w:val="center"/>
              <w:rPr>
                <w:rFonts w:asciiTheme="majorBidi" w:hAnsiTheme="majorBidi" w:cstheme="majorBidi"/>
                <w:b/>
                <w:bCs/>
                <w:sz w:val="22"/>
                <w:szCs w:val="22"/>
              </w:rPr>
            </w:pPr>
            <w:r w:rsidRPr="00F777AC">
              <w:rPr>
                <w:rFonts w:asciiTheme="majorBidi" w:hAnsiTheme="majorBidi" w:cstheme="majorBidi"/>
                <w:b/>
                <w:bCs/>
              </w:rPr>
              <w:t>Statut</w:t>
            </w:r>
          </w:p>
        </w:tc>
      </w:tr>
      <w:tr w:rsidR="00282860" w:rsidRPr="008B390D" w14:paraId="4DEF5809" w14:textId="77777777" w:rsidTr="00F777AC">
        <w:trPr>
          <w:trHeight w:val="340"/>
        </w:trPr>
        <w:tc>
          <w:tcPr>
            <w:tcW w:w="1686" w:type="dxa"/>
            <w:vMerge/>
            <w:noWrap/>
          </w:tcPr>
          <w:p w14:paraId="0CE3DE59" w14:textId="77777777" w:rsidR="00282860" w:rsidRPr="008B390D" w:rsidRDefault="00282860" w:rsidP="00187873">
            <w:pPr>
              <w:spacing w:line="276" w:lineRule="auto"/>
              <w:jc w:val="center"/>
              <w:rPr>
                <w:rFonts w:asciiTheme="majorBidi" w:hAnsiTheme="majorBidi" w:cstheme="majorBidi"/>
                <w:b/>
                <w:bCs/>
                <w:color w:val="FFFFFF" w:themeColor="background1"/>
                <w:sz w:val="22"/>
                <w:szCs w:val="22"/>
              </w:rPr>
            </w:pPr>
          </w:p>
        </w:tc>
        <w:tc>
          <w:tcPr>
            <w:tcW w:w="2465" w:type="dxa"/>
            <w:vMerge/>
            <w:noWrap/>
          </w:tcPr>
          <w:p w14:paraId="1CD5A552" w14:textId="77777777" w:rsidR="00282860" w:rsidRPr="008B390D" w:rsidRDefault="00282860" w:rsidP="00187873">
            <w:pPr>
              <w:spacing w:line="276" w:lineRule="auto"/>
              <w:jc w:val="center"/>
              <w:rPr>
                <w:rFonts w:asciiTheme="majorBidi" w:hAnsiTheme="majorBidi" w:cstheme="majorBidi"/>
                <w:b/>
                <w:bCs/>
                <w:color w:val="FFFFFF" w:themeColor="background1"/>
                <w:sz w:val="22"/>
                <w:szCs w:val="22"/>
              </w:rPr>
            </w:pPr>
          </w:p>
        </w:tc>
        <w:tc>
          <w:tcPr>
            <w:tcW w:w="2070" w:type="dxa"/>
            <w:vMerge/>
            <w:noWrap/>
          </w:tcPr>
          <w:p w14:paraId="4B33FBFA" w14:textId="77777777" w:rsidR="00282860" w:rsidRPr="008B390D" w:rsidRDefault="00282860" w:rsidP="00187873">
            <w:pPr>
              <w:spacing w:line="276" w:lineRule="auto"/>
              <w:jc w:val="center"/>
              <w:rPr>
                <w:rFonts w:asciiTheme="majorBidi" w:hAnsiTheme="majorBidi" w:cstheme="majorBidi"/>
                <w:b/>
                <w:bCs/>
                <w:color w:val="FFFFFF" w:themeColor="background1"/>
                <w:sz w:val="22"/>
                <w:szCs w:val="22"/>
              </w:rPr>
            </w:pPr>
          </w:p>
        </w:tc>
        <w:tc>
          <w:tcPr>
            <w:tcW w:w="1440" w:type="dxa"/>
          </w:tcPr>
          <w:p w14:paraId="245680B6" w14:textId="77777777" w:rsidR="00282860" w:rsidRPr="00F777AC" w:rsidRDefault="00282860" w:rsidP="00187873">
            <w:pPr>
              <w:spacing w:line="276" w:lineRule="auto"/>
              <w:jc w:val="center"/>
              <w:rPr>
                <w:rFonts w:asciiTheme="majorBidi" w:hAnsiTheme="majorBidi" w:cstheme="majorBidi"/>
                <w:b/>
                <w:bCs/>
                <w:sz w:val="22"/>
                <w:szCs w:val="22"/>
              </w:rPr>
            </w:pPr>
            <w:r w:rsidRPr="00F777AC">
              <w:rPr>
                <w:rFonts w:asciiTheme="majorBidi" w:hAnsiTheme="majorBidi" w:cstheme="majorBidi"/>
                <w:b/>
                <w:bCs/>
              </w:rPr>
              <w:t>IUCN (2025)</w:t>
            </w:r>
          </w:p>
        </w:tc>
        <w:tc>
          <w:tcPr>
            <w:tcW w:w="1080" w:type="dxa"/>
            <w:noWrap/>
          </w:tcPr>
          <w:p w14:paraId="25948642" w14:textId="77777777" w:rsidR="00282860" w:rsidRPr="00F777AC" w:rsidRDefault="00282860" w:rsidP="00187873">
            <w:pPr>
              <w:spacing w:line="276" w:lineRule="auto"/>
              <w:jc w:val="center"/>
              <w:rPr>
                <w:rFonts w:asciiTheme="majorBidi" w:hAnsiTheme="majorBidi" w:cstheme="majorBidi"/>
                <w:b/>
                <w:bCs/>
                <w:sz w:val="22"/>
                <w:szCs w:val="22"/>
              </w:rPr>
            </w:pPr>
            <w:r w:rsidRPr="00F777AC">
              <w:rPr>
                <w:rFonts w:asciiTheme="majorBidi" w:hAnsiTheme="majorBidi" w:cstheme="majorBidi"/>
                <w:b/>
                <w:bCs/>
              </w:rPr>
              <w:t>National</w:t>
            </w:r>
          </w:p>
        </w:tc>
      </w:tr>
      <w:tr w:rsidR="00282860" w:rsidRPr="008B390D" w14:paraId="75498714" w14:textId="77777777" w:rsidTr="00F777AC">
        <w:trPr>
          <w:trHeight w:val="340"/>
        </w:trPr>
        <w:tc>
          <w:tcPr>
            <w:tcW w:w="1686" w:type="dxa"/>
            <w:vMerge w:val="restart"/>
            <w:noWrap/>
          </w:tcPr>
          <w:p w14:paraId="721124BD"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bookmarkStart w:id="152" w:name="_Hlk208485030"/>
            <w:bookmarkEnd w:id="151"/>
            <w:proofErr w:type="spellStart"/>
            <w:r w:rsidRPr="008B390D">
              <w:rPr>
                <w:rFonts w:asciiTheme="majorBidi" w:hAnsiTheme="majorBidi" w:cstheme="majorBidi"/>
                <w:color w:val="000000" w:themeColor="text1"/>
                <w:sz w:val="22"/>
                <w:szCs w:val="22"/>
              </w:rPr>
              <w:t>Amaranthaceae</w:t>
            </w:r>
            <w:proofErr w:type="spellEnd"/>
          </w:p>
        </w:tc>
        <w:tc>
          <w:tcPr>
            <w:tcW w:w="2465" w:type="dxa"/>
            <w:noWrap/>
          </w:tcPr>
          <w:p w14:paraId="16BB4DD7" w14:textId="77777777" w:rsidR="00282860" w:rsidRPr="008B390D" w:rsidRDefault="00282860" w:rsidP="00187873">
            <w:pPr>
              <w:spacing w:before="20" w:after="20" w:line="240" w:lineRule="exact"/>
              <w:ind w:right="-66"/>
              <w:rPr>
                <w:rFonts w:asciiTheme="majorBidi" w:hAnsiTheme="majorBidi" w:cstheme="majorBidi"/>
                <w:b/>
                <w:bCs/>
                <w:i/>
                <w:iCs/>
                <w:sz w:val="22"/>
                <w:szCs w:val="22"/>
              </w:rPr>
            </w:pPr>
            <w:proofErr w:type="spellStart"/>
            <w:r w:rsidRPr="008B390D">
              <w:rPr>
                <w:rFonts w:asciiTheme="majorBidi" w:hAnsiTheme="majorBidi" w:cstheme="majorBidi"/>
                <w:b/>
                <w:bCs/>
                <w:i/>
                <w:iCs/>
                <w:sz w:val="22"/>
                <w:szCs w:val="22"/>
              </w:rPr>
              <w:t>Anabasis</w:t>
            </w:r>
            <w:proofErr w:type="spellEnd"/>
            <w:r w:rsidRPr="008B390D">
              <w:rPr>
                <w:rFonts w:asciiTheme="majorBidi" w:hAnsiTheme="majorBidi" w:cstheme="majorBidi"/>
                <w:b/>
                <w:bCs/>
                <w:i/>
                <w:iCs/>
                <w:sz w:val="22"/>
                <w:szCs w:val="22"/>
              </w:rPr>
              <w:t xml:space="preserve"> </w:t>
            </w:r>
            <w:proofErr w:type="spellStart"/>
            <w:r w:rsidRPr="008B390D">
              <w:rPr>
                <w:rFonts w:asciiTheme="majorBidi" w:hAnsiTheme="majorBidi" w:cstheme="majorBidi"/>
                <w:b/>
                <w:bCs/>
                <w:i/>
                <w:iCs/>
                <w:sz w:val="22"/>
                <w:szCs w:val="22"/>
              </w:rPr>
              <w:t>articulata</w:t>
            </w:r>
            <w:proofErr w:type="spellEnd"/>
          </w:p>
        </w:tc>
        <w:tc>
          <w:tcPr>
            <w:tcW w:w="2070" w:type="dxa"/>
            <w:noWrap/>
          </w:tcPr>
          <w:p w14:paraId="2AA5E93A" w14:textId="77777777" w:rsidR="00282860" w:rsidRPr="008B390D" w:rsidRDefault="00282860" w:rsidP="00187873">
            <w:pPr>
              <w:spacing w:before="20" w:after="20" w:line="240" w:lineRule="exact"/>
              <w:ind w:right="-66"/>
              <w:rPr>
                <w:rFonts w:asciiTheme="majorBidi" w:hAnsiTheme="majorBidi" w:cstheme="majorBidi"/>
                <w:sz w:val="22"/>
                <w:szCs w:val="22"/>
              </w:rPr>
            </w:pPr>
            <w:r w:rsidRPr="008B390D">
              <w:rPr>
                <w:rFonts w:asciiTheme="majorBidi" w:hAnsiTheme="majorBidi" w:cstheme="majorBidi"/>
                <w:sz w:val="22"/>
                <w:szCs w:val="22"/>
              </w:rPr>
              <w:t>Baguel</w:t>
            </w:r>
          </w:p>
        </w:tc>
        <w:tc>
          <w:tcPr>
            <w:tcW w:w="1440" w:type="dxa"/>
          </w:tcPr>
          <w:p w14:paraId="39F131C9"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750FAC15"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r w:rsidR="00282860" w:rsidRPr="008B390D" w14:paraId="36A74C17" w14:textId="77777777" w:rsidTr="00F777AC">
        <w:trPr>
          <w:trHeight w:val="20"/>
        </w:trPr>
        <w:tc>
          <w:tcPr>
            <w:tcW w:w="1686" w:type="dxa"/>
            <w:vMerge/>
            <w:noWrap/>
          </w:tcPr>
          <w:p w14:paraId="20D0085F" w14:textId="77777777" w:rsidR="00282860" w:rsidRPr="008B390D" w:rsidRDefault="00282860" w:rsidP="00187873">
            <w:pPr>
              <w:spacing w:before="20" w:after="20" w:line="276" w:lineRule="auto"/>
              <w:rPr>
                <w:rFonts w:asciiTheme="majorBidi" w:hAnsiTheme="majorBidi" w:cstheme="majorBidi"/>
                <w:sz w:val="22"/>
                <w:szCs w:val="22"/>
              </w:rPr>
            </w:pPr>
          </w:p>
        </w:tc>
        <w:tc>
          <w:tcPr>
            <w:tcW w:w="2465" w:type="dxa"/>
            <w:noWrap/>
          </w:tcPr>
          <w:p w14:paraId="67DDF2F6" w14:textId="77777777" w:rsidR="00282860" w:rsidRPr="008B390D" w:rsidRDefault="00282860" w:rsidP="00187873">
            <w:pPr>
              <w:spacing w:before="20" w:after="20" w:line="276" w:lineRule="auto"/>
              <w:ind w:right="-66"/>
              <w:rPr>
                <w:rFonts w:asciiTheme="majorBidi" w:hAnsiTheme="majorBidi" w:cstheme="majorBidi"/>
                <w:b/>
                <w:bCs/>
                <w:i/>
                <w:iCs/>
                <w:sz w:val="22"/>
                <w:szCs w:val="22"/>
              </w:rPr>
            </w:pPr>
            <w:proofErr w:type="spellStart"/>
            <w:r w:rsidRPr="008B390D">
              <w:rPr>
                <w:rFonts w:asciiTheme="majorBidi" w:hAnsiTheme="majorBidi" w:cstheme="majorBidi"/>
                <w:b/>
                <w:bCs/>
                <w:i/>
                <w:iCs/>
                <w:sz w:val="22"/>
                <w:szCs w:val="22"/>
              </w:rPr>
              <w:t>Haloxylon</w:t>
            </w:r>
            <w:proofErr w:type="spellEnd"/>
            <w:r w:rsidRPr="008B390D">
              <w:rPr>
                <w:rFonts w:asciiTheme="majorBidi" w:hAnsiTheme="majorBidi" w:cstheme="majorBidi"/>
                <w:b/>
                <w:bCs/>
                <w:i/>
                <w:iCs/>
                <w:sz w:val="22"/>
                <w:szCs w:val="22"/>
              </w:rPr>
              <w:t xml:space="preserve"> </w:t>
            </w:r>
            <w:proofErr w:type="spellStart"/>
            <w:r w:rsidRPr="008B390D">
              <w:rPr>
                <w:rFonts w:asciiTheme="majorBidi" w:hAnsiTheme="majorBidi" w:cstheme="majorBidi"/>
                <w:b/>
                <w:bCs/>
                <w:i/>
                <w:iCs/>
                <w:sz w:val="22"/>
                <w:szCs w:val="22"/>
              </w:rPr>
              <w:t>salicornicum</w:t>
            </w:r>
            <w:proofErr w:type="spellEnd"/>
          </w:p>
        </w:tc>
        <w:tc>
          <w:tcPr>
            <w:tcW w:w="2070" w:type="dxa"/>
            <w:noWrap/>
          </w:tcPr>
          <w:p w14:paraId="48BEA806" w14:textId="77777777" w:rsidR="00282860" w:rsidRPr="008B390D" w:rsidRDefault="00282860" w:rsidP="00187873">
            <w:pPr>
              <w:spacing w:before="20" w:after="20" w:line="276" w:lineRule="auto"/>
              <w:ind w:right="-66"/>
              <w:rPr>
                <w:rFonts w:asciiTheme="majorBidi" w:hAnsiTheme="majorBidi" w:cstheme="majorBidi"/>
                <w:sz w:val="22"/>
                <w:szCs w:val="22"/>
              </w:rPr>
            </w:pPr>
            <w:proofErr w:type="spellStart"/>
            <w:r w:rsidRPr="008B390D">
              <w:rPr>
                <w:rFonts w:asciiTheme="majorBidi" w:hAnsiTheme="majorBidi" w:cstheme="majorBidi"/>
                <w:color w:val="000000" w:themeColor="text1"/>
                <w:sz w:val="22"/>
                <w:szCs w:val="22"/>
              </w:rPr>
              <w:t>Saligne</w:t>
            </w:r>
            <w:proofErr w:type="spellEnd"/>
            <w:r w:rsidRPr="008B390D">
              <w:rPr>
                <w:rFonts w:asciiTheme="majorBidi" w:hAnsiTheme="majorBidi" w:cstheme="majorBidi"/>
                <w:color w:val="000000" w:themeColor="text1"/>
                <w:sz w:val="22"/>
                <w:szCs w:val="22"/>
              </w:rPr>
              <w:t xml:space="preserve"> blanche</w:t>
            </w:r>
          </w:p>
        </w:tc>
        <w:tc>
          <w:tcPr>
            <w:tcW w:w="1440" w:type="dxa"/>
          </w:tcPr>
          <w:p w14:paraId="5540D428" w14:textId="77777777" w:rsidR="00282860" w:rsidRPr="008B390D" w:rsidRDefault="00282860" w:rsidP="00187873">
            <w:pPr>
              <w:spacing w:before="20" w:after="20" w:line="276" w:lineRule="auto"/>
              <w:jc w:val="center"/>
              <w:rPr>
                <w:rFonts w:asciiTheme="majorBidi" w:hAnsiTheme="majorBidi" w:cstheme="majorBidi"/>
                <w:sz w:val="22"/>
                <w:szCs w:val="22"/>
              </w:rPr>
            </w:pPr>
            <w:r w:rsidRPr="008B390D">
              <w:rPr>
                <w:rFonts w:asciiTheme="majorBidi" w:hAnsiTheme="majorBidi" w:cstheme="majorBidi"/>
                <w:color w:val="000000" w:themeColor="text1"/>
                <w:sz w:val="22"/>
                <w:szCs w:val="22"/>
              </w:rPr>
              <w:t>NE</w:t>
            </w:r>
          </w:p>
        </w:tc>
        <w:tc>
          <w:tcPr>
            <w:tcW w:w="1080" w:type="dxa"/>
            <w:noWrap/>
          </w:tcPr>
          <w:p w14:paraId="3317E48A" w14:textId="77777777" w:rsidR="00282860" w:rsidRPr="008B390D" w:rsidRDefault="00282860" w:rsidP="00187873">
            <w:pPr>
              <w:spacing w:before="20" w:after="20" w:line="276" w:lineRule="auto"/>
              <w:jc w:val="center"/>
              <w:rPr>
                <w:rFonts w:asciiTheme="majorBidi" w:hAnsiTheme="majorBidi" w:cstheme="majorBidi"/>
                <w:sz w:val="22"/>
                <w:szCs w:val="22"/>
              </w:rPr>
            </w:pPr>
            <w:r w:rsidRPr="008B390D">
              <w:rPr>
                <w:rFonts w:asciiTheme="majorBidi" w:hAnsiTheme="majorBidi" w:cstheme="majorBidi"/>
                <w:color w:val="000000" w:themeColor="text1"/>
                <w:sz w:val="22"/>
                <w:szCs w:val="22"/>
              </w:rPr>
              <w:t>NE</w:t>
            </w:r>
          </w:p>
        </w:tc>
      </w:tr>
      <w:tr w:rsidR="00282860" w:rsidRPr="008B390D" w14:paraId="441332F8" w14:textId="77777777" w:rsidTr="00F777AC">
        <w:trPr>
          <w:trHeight w:val="20"/>
        </w:trPr>
        <w:tc>
          <w:tcPr>
            <w:tcW w:w="1686" w:type="dxa"/>
            <w:vMerge/>
            <w:noWrap/>
          </w:tcPr>
          <w:p w14:paraId="4B1ECC8C" w14:textId="77777777" w:rsidR="00282860" w:rsidRPr="008B390D" w:rsidRDefault="00282860" w:rsidP="00187873">
            <w:pPr>
              <w:spacing w:before="20" w:after="20" w:line="276" w:lineRule="auto"/>
              <w:rPr>
                <w:rFonts w:asciiTheme="majorBidi" w:hAnsiTheme="majorBidi" w:cstheme="majorBidi"/>
                <w:sz w:val="22"/>
                <w:szCs w:val="22"/>
              </w:rPr>
            </w:pPr>
          </w:p>
        </w:tc>
        <w:tc>
          <w:tcPr>
            <w:tcW w:w="2465" w:type="dxa"/>
            <w:noWrap/>
          </w:tcPr>
          <w:p w14:paraId="7799E78E" w14:textId="77777777" w:rsidR="00282860" w:rsidRPr="008B390D" w:rsidRDefault="00282860" w:rsidP="00187873">
            <w:pPr>
              <w:spacing w:before="20" w:after="20" w:line="276" w:lineRule="auto"/>
              <w:ind w:right="-66"/>
              <w:rPr>
                <w:rFonts w:asciiTheme="majorBidi" w:hAnsiTheme="majorBidi" w:cstheme="majorBidi"/>
                <w:b/>
                <w:bCs/>
                <w:i/>
                <w:iCs/>
                <w:sz w:val="22"/>
                <w:szCs w:val="22"/>
              </w:rPr>
            </w:pPr>
            <w:proofErr w:type="spellStart"/>
            <w:r w:rsidRPr="008B390D">
              <w:rPr>
                <w:rFonts w:asciiTheme="majorBidi" w:hAnsiTheme="majorBidi" w:cstheme="majorBidi"/>
                <w:b/>
                <w:bCs/>
                <w:i/>
                <w:iCs/>
                <w:sz w:val="22"/>
                <w:szCs w:val="22"/>
              </w:rPr>
              <w:t>Haloxylon</w:t>
            </w:r>
            <w:proofErr w:type="spellEnd"/>
            <w:r w:rsidRPr="008B390D">
              <w:rPr>
                <w:rFonts w:asciiTheme="majorBidi" w:hAnsiTheme="majorBidi" w:cstheme="majorBidi"/>
                <w:i/>
                <w:iCs/>
                <w:sz w:val="22"/>
                <w:szCs w:val="22"/>
                <w:shd w:val="clear" w:color="auto" w:fill="FFFFFF"/>
              </w:rPr>
              <w:t xml:space="preserve"> </w:t>
            </w:r>
            <w:proofErr w:type="spellStart"/>
            <w:r w:rsidRPr="008B390D">
              <w:rPr>
                <w:rFonts w:asciiTheme="majorBidi" w:hAnsiTheme="majorBidi" w:cstheme="majorBidi"/>
                <w:b/>
                <w:bCs/>
                <w:i/>
                <w:iCs/>
                <w:sz w:val="22"/>
                <w:szCs w:val="22"/>
                <w:shd w:val="clear" w:color="auto" w:fill="FFFFFF"/>
              </w:rPr>
              <w:t>scoparium</w:t>
            </w:r>
            <w:proofErr w:type="spellEnd"/>
          </w:p>
        </w:tc>
        <w:tc>
          <w:tcPr>
            <w:tcW w:w="2070" w:type="dxa"/>
            <w:noWrap/>
          </w:tcPr>
          <w:p w14:paraId="6655247A" w14:textId="77777777" w:rsidR="00282860" w:rsidRPr="008B390D" w:rsidRDefault="00282860" w:rsidP="00187873">
            <w:pPr>
              <w:spacing w:before="20" w:after="20" w:line="276" w:lineRule="auto"/>
              <w:ind w:right="-66"/>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Saligne</w:t>
            </w:r>
            <w:proofErr w:type="spellEnd"/>
            <w:r w:rsidRPr="008B390D">
              <w:rPr>
                <w:rFonts w:asciiTheme="majorBidi" w:hAnsiTheme="majorBidi" w:cstheme="majorBidi"/>
                <w:color w:val="000000" w:themeColor="text1"/>
                <w:sz w:val="22"/>
                <w:szCs w:val="22"/>
              </w:rPr>
              <w:t xml:space="preserve"> noire </w:t>
            </w:r>
            <w:proofErr w:type="spellStart"/>
            <w:r w:rsidRPr="008B390D">
              <w:rPr>
                <w:rFonts w:asciiTheme="majorBidi" w:hAnsiTheme="majorBidi" w:cstheme="majorBidi"/>
                <w:color w:val="000000" w:themeColor="text1"/>
                <w:sz w:val="22"/>
                <w:szCs w:val="22"/>
              </w:rPr>
              <w:t>Remth</w:t>
            </w:r>
            <w:proofErr w:type="spellEnd"/>
          </w:p>
        </w:tc>
        <w:tc>
          <w:tcPr>
            <w:tcW w:w="1440" w:type="dxa"/>
          </w:tcPr>
          <w:p w14:paraId="6B6539C1" w14:textId="77777777" w:rsidR="00282860" w:rsidRPr="008B390D" w:rsidRDefault="00282860" w:rsidP="00187873">
            <w:pPr>
              <w:spacing w:before="20" w:after="20" w:line="276" w:lineRule="auto"/>
              <w:jc w:val="center"/>
              <w:rPr>
                <w:rFonts w:asciiTheme="majorBidi" w:hAnsiTheme="majorBidi" w:cstheme="majorBidi"/>
                <w:sz w:val="22"/>
                <w:szCs w:val="22"/>
              </w:rPr>
            </w:pPr>
            <w:r w:rsidRPr="008B390D">
              <w:rPr>
                <w:rFonts w:asciiTheme="majorBidi" w:hAnsiTheme="majorBidi" w:cstheme="majorBidi"/>
                <w:color w:val="000000" w:themeColor="text1"/>
                <w:sz w:val="22"/>
                <w:szCs w:val="22"/>
              </w:rPr>
              <w:t>NE</w:t>
            </w:r>
          </w:p>
        </w:tc>
        <w:tc>
          <w:tcPr>
            <w:tcW w:w="1080" w:type="dxa"/>
            <w:noWrap/>
          </w:tcPr>
          <w:p w14:paraId="25658E5C" w14:textId="77777777" w:rsidR="00282860" w:rsidRPr="008B390D" w:rsidRDefault="00282860" w:rsidP="00187873">
            <w:pPr>
              <w:spacing w:before="20" w:after="20" w:line="276" w:lineRule="auto"/>
              <w:jc w:val="center"/>
              <w:rPr>
                <w:rFonts w:asciiTheme="majorBidi" w:hAnsiTheme="majorBidi" w:cstheme="majorBidi"/>
                <w:sz w:val="22"/>
                <w:szCs w:val="22"/>
              </w:rPr>
            </w:pPr>
            <w:r w:rsidRPr="008B390D">
              <w:rPr>
                <w:rFonts w:asciiTheme="majorBidi" w:hAnsiTheme="majorBidi" w:cstheme="majorBidi"/>
                <w:color w:val="000000" w:themeColor="text1"/>
                <w:sz w:val="22"/>
                <w:szCs w:val="22"/>
              </w:rPr>
              <w:t>NE</w:t>
            </w:r>
          </w:p>
        </w:tc>
      </w:tr>
      <w:tr w:rsidR="00282860" w:rsidRPr="008B390D" w14:paraId="313CE2B0" w14:textId="77777777" w:rsidTr="00F777AC">
        <w:trPr>
          <w:trHeight w:val="340"/>
        </w:trPr>
        <w:tc>
          <w:tcPr>
            <w:tcW w:w="1686" w:type="dxa"/>
            <w:noWrap/>
          </w:tcPr>
          <w:p w14:paraId="2F971BE0"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Caryophyllaceae</w:t>
            </w:r>
            <w:proofErr w:type="spellEnd"/>
          </w:p>
        </w:tc>
        <w:tc>
          <w:tcPr>
            <w:tcW w:w="2465" w:type="dxa"/>
            <w:noWrap/>
          </w:tcPr>
          <w:p w14:paraId="53153AAA" w14:textId="77777777" w:rsidR="00282860" w:rsidRPr="008B390D" w:rsidRDefault="00282860" w:rsidP="00187873">
            <w:pPr>
              <w:spacing w:before="20" w:after="20" w:line="240" w:lineRule="exact"/>
              <w:ind w:right="-66"/>
              <w:rPr>
                <w:rFonts w:asciiTheme="majorBidi" w:hAnsiTheme="majorBidi" w:cstheme="majorBidi"/>
                <w:b/>
                <w:bCs/>
                <w:i/>
                <w:iCs/>
                <w:color w:val="000000" w:themeColor="text1"/>
                <w:sz w:val="22"/>
                <w:szCs w:val="22"/>
              </w:rPr>
            </w:pPr>
            <w:proofErr w:type="spellStart"/>
            <w:r w:rsidRPr="008B390D">
              <w:rPr>
                <w:rFonts w:asciiTheme="majorBidi" w:hAnsiTheme="majorBidi" w:cstheme="majorBidi"/>
                <w:b/>
                <w:bCs/>
                <w:i/>
                <w:iCs/>
                <w:color w:val="000000" w:themeColor="text1"/>
                <w:sz w:val="22"/>
                <w:szCs w:val="22"/>
              </w:rPr>
              <w:t>Gymnocarpos</w:t>
            </w:r>
            <w:proofErr w:type="spellEnd"/>
            <w:r w:rsidRPr="008B390D">
              <w:rPr>
                <w:rFonts w:asciiTheme="majorBidi" w:hAnsiTheme="majorBidi" w:cstheme="majorBidi"/>
                <w:b/>
                <w:bCs/>
                <w:i/>
                <w:iCs/>
                <w:color w:val="000000" w:themeColor="text1"/>
                <w:sz w:val="22"/>
                <w:szCs w:val="22"/>
              </w:rPr>
              <w:t xml:space="preserve"> </w:t>
            </w:r>
            <w:proofErr w:type="spellStart"/>
            <w:r w:rsidRPr="008B390D">
              <w:rPr>
                <w:rFonts w:asciiTheme="majorBidi" w:hAnsiTheme="majorBidi" w:cstheme="majorBidi"/>
                <w:b/>
                <w:bCs/>
                <w:i/>
                <w:iCs/>
                <w:color w:val="000000" w:themeColor="text1"/>
                <w:sz w:val="22"/>
                <w:szCs w:val="22"/>
              </w:rPr>
              <w:t>decander</w:t>
            </w:r>
            <w:proofErr w:type="spellEnd"/>
          </w:p>
        </w:tc>
        <w:tc>
          <w:tcPr>
            <w:tcW w:w="2070" w:type="dxa"/>
            <w:noWrap/>
          </w:tcPr>
          <w:p w14:paraId="707860E0" w14:textId="77777777" w:rsidR="00282860" w:rsidRPr="008B390D" w:rsidRDefault="00282860" w:rsidP="00187873">
            <w:pPr>
              <w:spacing w:before="20" w:after="20" w:line="240" w:lineRule="exact"/>
              <w:ind w:right="-66"/>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Gymnocarpe</w:t>
            </w:r>
          </w:p>
        </w:tc>
        <w:tc>
          <w:tcPr>
            <w:tcW w:w="1440" w:type="dxa"/>
          </w:tcPr>
          <w:p w14:paraId="55295867"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2E3137F8"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r w:rsidR="00282860" w:rsidRPr="008B390D" w14:paraId="3040CF71" w14:textId="77777777" w:rsidTr="00F777AC">
        <w:trPr>
          <w:trHeight w:val="340"/>
        </w:trPr>
        <w:tc>
          <w:tcPr>
            <w:tcW w:w="1686" w:type="dxa"/>
            <w:noWrap/>
          </w:tcPr>
          <w:p w14:paraId="07D13941"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Fabaceae</w:t>
            </w:r>
            <w:proofErr w:type="spellEnd"/>
          </w:p>
        </w:tc>
        <w:tc>
          <w:tcPr>
            <w:tcW w:w="2465" w:type="dxa"/>
            <w:noWrap/>
          </w:tcPr>
          <w:p w14:paraId="008E38C0" w14:textId="77777777" w:rsidR="00282860" w:rsidRPr="008B390D" w:rsidRDefault="00282860" w:rsidP="00187873">
            <w:pPr>
              <w:spacing w:before="20" w:after="20" w:line="240" w:lineRule="exact"/>
              <w:ind w:right="-66"/>
              <w:rPr>
                <w:rFonts w:asciiTheme="majorBidi" w:hAnsiTheme="majorBidi" w:cstheme="majorBidi"/>
                <w:b/>
                <w:bCs/>
                <w:i/>
                <w:iCs/>
                <w:color w:val="000000" w:themeColor="text1"/>
                <w:sz w:val="22"/>
                <w:szCs w:val="22"/>
              </w:rPr>
            </w:pPr>
            <w:r w:rsidRPr="008B390D">
              <w:rPr>
                <w:rFonts w:asciiTheme="majorBidi" w:hAnsiTheme="majorBidi" w:cstheme="majorBidi"/>
                <w:b/>
                <w:bCs/>
                <w:i/>
                <w:iCs/>
                <w:color w:val="000000" w:themeColor="text1"/>
                <w:sz w:val="22"/>
                <w:szCs w:val="22"/>
              </w:rPr>
              <w:t xml:space="preserve">Astragalus </w:t>
            </w:r>
            <w:proofErr w:type="spellStart"/>
            <w:r w:rsidRPr="008B390D">
              <w:rPr>
                <w:rFonts w:asciiTheme="majorBidi" w:hAnsiTheme="majorBidi" w:cstheme="majorBidi"/>
                <w:b/>
                <w:bCs/>
                <w:i/>
                <w:iCs/>
                <w:color w:val="000000" w:themeColor="text1"/>
                <w:sz w:val="22"/>
                <w:szCs w:val="22"/>
              </w:rPr>
              <w:t>armatus</w:t>
            </w:r>
            <w:proofErr w:type="spellEnd"/>
          </w:p>
        </w:tc>
        <w:tc>
          <w:tcPr>
            <w:tcW w:w="2070" w:type="dxa"/>
            <w:noWrap/>
          </w:tcPr>
          <w:p w14:paraId="6B23D1D3" w14:textId="77777777" w:rsidR="00282860" w:rsidRPr="008B390D" w:rsidRDefault="00282860" w:rsidP="00187873">
            <w:pPr>
              <w:spacing w:before="20" w:after="20" w:line="240" w:lineRule="exact"/>
              <w:ind w:right="-66"/>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 xml:space="preserve">Astragale vulnérant </w:t>
            </w:r>
          </w:p>
        </w:tc>
        <w:tc>
          <w:tcPr>
            <w:tcW w:w="1440" w:type="dxa"/>
          </w:tcPr>
          <w:p w14:paraId="58356EB5"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14E50015"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r w:rsidR="00282860" w:rsidRPr="008B390D" w14:paraId="5C2617C6" w14:textId="77777777" w:rsidTr="00F777AC">
        <w:trPr>
          <w:trHeight w:val="340"/>
        </w:trPr>
        <w:tc>
          <w:tcPr>
            <w:tcW w:w="1686" w:type="dxa"/>
            <w:noWrap/>
          </w:tcPr>
          <w:p w14:paraId="4162E32A" w14:textId="77777777" w:rsidR="00282860" w:rsidRPr="008B390D" w:rsidRDefault="00282860" w:rsidP="00187873">
            <w:pPr>
              <w:spacing w:before="20" w:after="20"/>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Asteraceae</w:t>
            </w:r>
            <w:proofErr w:type="spellEnd"/>
          </w:p>
        </w:tc>
        <w:tc>
          <w:tcPr>
            <w:tcW w:w="2465" w:type="dxa"/>
            <w:noWrap/>
          </w:tcPr>
          <w:p w14:paraId="09B1962E" w14:textId="77777777" w:rsidR="00282860" w:rsidRPr="008B390D" w:rsidRDefault="00282860" w:rsidP="00187873">
            <w:pPr>
              <w:spacing w:before="20" w:after="20"/>
              <w:ind w:right="-66"/>
              <w:rPr>
                <w:rFonts w:asciiTheme="majorBidi" w:hAnsiTheme="majorBidi" w:cstheme="majorBidi"/>
                <w:b/>
                <w:bCs/>
                <w:i/>
                <w:iCs/>
                <w:color w:val="000000" w:themeColor="text1"/>
                <w:sz w:val="22"/>
                <w:szCs w:val="22"/>
              </w:rPr>
            </w:pPr>
            <w:proofErr w:type="spellStart"/>
            <w:r w:rsidRPr="008B390D">
              <w:rPr>
                <w:rFonts w:asciiTheme="majorBidi" w:hAnsiTheme="majorBidi" w:cstheme="majorBidi"/>
                <w:b/>
                <w:bCs/>
                <w:i/>
                <w:iCs/>
                <w:color w:val="000000" w:themeColor="text1"/>
                <w:sz w:val="22"/>
                <w:szCs w:val="22"/>
              </w:rPr>
              <w:t>Rhanterium</w:t>
            </w:r>
            <w:proofErr w:type="spellEnd"/>
            <w:r w:rsidRPr="008B390D">
              <w:rPr>
                <w:rFonts w:asciiTheme="majorBidi" w:hAnsiTheme="majorBidi" w:cstheme="majorBidi"/>
                <w:b/>
                <w:bCs/>
                <w:i/>
                <w:iCs/>
                <w:color w:val="000000" w:themeColor="text1"/>
                <w:sz w:val="22"/>
                <w:szCs w:val="22"/>
              </w:rPr>
              <w:t xml:space="preserve"> </w:t>
            </w:r>
            <w:proofErr w:type="spellStart"/>
            <w:r w:rsidRPr="008B390D">
              <w:rPr>
                <w:rFonts w:asciiTheme="majorBidi" w:hAnsiTheme="majorBidi" w:cstheme="majorBidi"/>
                <w:b/>
                <w:bCs/>
                <w:i/>
                <w:iCs/>
                <w:color w:val="000000" w:themeColor="text1"/>
                <w:sz w:val="22"/>
                <w:szCs w:val="22"/>
              </w:rPr>
              <w:t>suaveolens</w:t>
            </w:r>
            <w:proofErr w:type="spellEnd"/>
          </w:p>
        </w:tc>
        <w:tc>
          <w:tcPr>
            <w:tcW w:w="2070" w:type="dxa"/>
            <w:noWrap/>
          </w:tcPr>
          <w:p w14:paraId="7CDB26F8" w14:textId="77777777" w:rsidR="00282860" w:rsidRPr="008B390D" w:rsidRDefault="00282860" w:rsidP="00187873">
            <w:pPr>
              <w:spacing w:before="20" w:after="20"/>
              <w:ind w:right="-66"/>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Rhanterium</w:t>
            </w:r>
            <w:proofErr w:type="spellEnd"/>
            <w:r w:rsidRPr="008B390D">
              <w:rPr>
                <w:rFonts w:asciiTheme="majorBidi" w:hAnsiTheme="majorBidi" w:cstheme="majorBidi"/>
                <w:color w:val="000000" w:themeColor="text1"/>
                <w:sz w:val="22"/>
                <w:szCs w:val="22"/>
              </w:rPr>
              <w:t xml:space="preserve"> odorant</w:t>
            </w:r>
          </w:p>
        </w:tc>
        <w:tc>
          <w:tcPr>
            <w:tcW w:w="1440" w:type="dxa"/>
          </w:tcPr>
          <w:p w14:paraId="7E72E423" w14:textId="77777777" w:rsidR="00282860" w:rsidRPr="008B390D" w:rsidRDefault="00282860" w:rsidP="00187873">
            <w:pPr>
              <w:spacing w:before="20" w:after="20"/>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18A71039" w14:textId="77777777" w:rsidR="00282860" w:rsidRPr="008B390D" w:rsidRDefault="00282860" w:rsidP="00187873">
            <w:pPr>
              <w:spacing w:before="20" w:after="20"/>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r w:rsidR="00282860" w:rsidRPr="008B390D" w14:paraId="73DBAE9A" w14:textId="77777777" w:rsidTr="00F777AC">
        <w:trPr>
          <w:trHeight w:val="340"/>
        </w:trPr>
        <w:tc>
          <w:tcPr>
            <w:tcW w:w="1686" w:type="dxa"/>
            <w:noWrap/>
          </w:tcPr>
          <w:p w14:paraId="3C6AE231"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Cistaceae</w:t>
            </w:r>
            <w:proofErr w:type="spellEnd"/>
          </w:p>
        </w:tc>
        <w:tc>
          <w:tcPr>
            <w:tcW w:w="2465" w:type="dxa"/>
            <w:noWrap/>
          </w:tcPr>
          <w:p w14:paraId="6B7454C7" w14:textId="77777777" w:rsidR="00282860" w:rsidRPr="008B390D" w:rsidRDefault="00282860" w:rsidP="00187873">
            <w:pPr>
              <w:spacing w:before="20" w:after="20" w:line="240" w:lineRule="exact"/>
              <w:ind w:right="-66"/>
              <w:rPr>
                <w:rFonts w:asciiTheme="majorBidi" w:hAnsiTheme="majorBidi" w:cstheme="majorBidi"/>
                <w:b/>
                <w:bCs/>
                <w:i/>
                <w:iCs/>
                <w:color w:val="000000" w:themeColor="text1"/>
                <w:sz w:val="22"/>
                <w:szCs w:val="22"/>
              </w:rPr>
            </w:pPr>
            <w:proofErr w:type="spellStart"/>
            <w:r w:rsidRPr="008B390D">
              <w:rPr>
                <w:rFonts w:asciiTheme="majorBidi" w:hAnsiTheme="majorBidi" w:cstheme="majorBidi"/>
                <w:b/>
                <w:bCs/>
                <w:i/>
                <w:iCs/>
                <w:color w:val="000000" w:themeColor="text1"/>
                <w:sz w:val="22"/>
                <w:szCs w:val="22"/>
              </w:rPr>
              <w:t>Helianthemum</w:t>
            </w:r>
            <w:proofErr w:type="spellEnd"/>
            <w:r w:rsidRPr="008B390D">
              <w:rPr>
                <w:rFonts w:asciiTheme="majorBidi" w:hAnsiTheme="majorBidi" w:cstheme="majorBidi"/>
                <w:b/>
                <w:bCs/>
                <w:i/>
                <w:iCs/>
                <w:color w:val="000000" w:themeColor="text1"/>
                <w:sz w:val="22"/>
                <w:szCs w:val="22"/>
              </w:rPr>
              <w:t xml:space="preserve"> </w:t>
            </w:r>
            <w:proofErr w:type="spellStart"/>
            <w:r w:rsidRPr="008B390D">
              <w:rPr>
                <w:rFonts w:asciiTheme="majorBidi" w:hAnsiTheme="majorBidi" w:cstheme="majorBidi"/>
                <w:b/>
                <w:bCs/>
                <w:i/>
                <w:iCs/>
                <w:color w:val="000000" w:themeColor="text1"/>
                <w:sz w:val="22"/>
                <w:szCs w:val="22"/>
              </w:rPr>
              <w:t>lippii</w:t>
            </w:r>
            <w:proofErr w:type="spellEnd"/>
            <w:r w:rsidRPr="008B390D">
              <w:rPr>
                <w:rFonts w:asciiTheme="majorBidi" w:hAnsiTheme="majorBidi" w:cstheme="majorBidi"/>
                <w:b/>
                <w:bCs/>
                <w:i/>
                <w:iCs/>
                <w:color w:val="000000" w:themeColor="text1"/>
                <w:sz w:val="22"/>
                <w:szCs w:val="22"/>
              </w:rPr>
              <w:t> </w:t>
            </w:r>
          </w:p>
        </w:tc>
        <w:tc>
          <w:tcPr>
            <w:tcW w:w="2070" w:type="dxa"/>
            <w:noWrap/>
          </w:tcPr>
          <w:p w14:paraId="68E55478" w14:textId="77777777" w:rsidR="00282860" w:rsidRPr="008B390D" w:rsidRDefault="00282860" w:rsidP="00187873">
            <w:pPr>
              <w:spacing w:before="20" w:after="20" w:line="240" w:lineRule="exact"/>
              <w:ind w:right="-66"/>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Fleur de Jade</w:t>
            </w:r>
          </w:p>
        </w:tc>
        <w:tc>
          <w:tcPr>
            <w:tcW w:w="1440" w:type="dxa"/>
          </w:tcPr>
          <w:p w14:paraId="40E67B4D"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65150E8A"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r w:rsidR="00282860" w:rsidRPr="008B390D" w14:paraId="26FB67DA" w14:textId="77777777" w:rsidTr="00F777AC">
        <w:trPr>
          <w:trHeight w:val="340"/>
        </w:trPr>
        <w:tc>
          <w:tcPr>
            <w:tcW w:w="1686" w:type="dxa"/>
            <w:noWrap/>
          </w:tcPr>
          <w:p w14:paraId="4DC64E6B"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bookmarkStart w:id="153" w:name="_Hlk199938744"/>
            <w:proofErr w:type="spellStart"/>
            <w:r w:rsidRPr="008B390D">
              <w:rPr>
                <w:rFonts w:asciiTheme="majorBidi" w:hAnsiTheme="majorBidi" w:cstheme="majorBidi"/>
                <w:color w:val="000000" w:themeColor="text1"/>
                <w:sz w:val="22"/>
                <w:szCs w:val="22"/>
              </w:rPr>
              <w:t>Brassicaceae</w:t>
            </w:r>
            <w:proofErr w:type="spellEnd"/>
          </w:p>
        </w:tc>
        <w:tc>
          <w:tcPr>
            <w:tcW w:w="2465" w:type="dxa"/>
            <w:noWrap/>
          </w:tcPr>
          <w:p w14:paraId="4BBB3E1B" w14:textId="77777777" w:rsidR="00282860" w:rsidRPr="008B390D" w:rsidRDefault="00282860" w:rsidP="00187873">
            <w:pPr>
              <w:spacing w:before="20" w:after="20" w:line="240" w:lineRule="exact"/>
              <w:ind w:right="-66"/>
              <w:rPr>
                <w:rFonts w:asciiTheme="majorBidi" w:hAnsiTheme="majorBidi" w:cstheme="majorBidi"/>
                <w:b/>
                <w:bCs/>
                <w:i/>
                <w:iCs/>
                <w:color w:val="000000" w:themeColor="text1"/>
                <w:sz w:val="22"/>
                <w:szCs w:val="22"/>
              </w:rPr>
            </w:pPr>
            <w:proofErr w:type="spellStart"/>
            <w:r w:rsidRPr="008B390D">
              <w:rPr>
                <w:rFonts w:asciiTheme="majorBidi" w:hAnsiTheme="majorBidi" w:cstheme="majorBidi"/>
                <w:b/>
                <w:bCs/>
                <w:i/>
                <w:iCs/>
                <w:color w:val="000000" w:themeColor="text1"/>
                <w:sz w:val="22"/>
                <w:szCs w:val="22"/>
              </w:rPr>
              <w:t>Diplotaxis</w:t>
            </w:r>
            <w:proofErr w:type="spellEnd"/>
            <w:r w:rsidRPr="008B390D">
              <w:rPr>
                <w:rFonts w:asciiTheme="majorBidi" w:hAnsiTheme="majorBidi" w:cstheme="majorBidi"/>
                <w:b/>
                <w:bCs/>
                <w:i/>
                <w:iCs/>
                <w:color w:val="000000" w:themeColor="text1"/>
                <w:sz w:val="22"/>
                <w:szCs w:val="22"/>
              </w:rPr>
              <w:t xml:space="preserve"> </w:t>
            </w:r>
            <w:proofErr w:type="spellStart"/>
            <w:r w:rsidRPr="008B390D">
              <w:rPr>
                <w:rFonts w:asciiTheme="majorBidi" w:hAnsiTheme="majorBidi" w:cstheme="majorBidi"/>
                <w:b/>
                <w:bCs/>
                <w:i/>
                <w:iCs/>
                <w:color w:val="000000" w:themeColor="text1"/>
                <w:sz w:val="22"/>
                <w:szCs w:val="22"/>
              </w:rPr>
              <w:t>harra</w:t>
            </w:r>
            <w:proofErr w:type="spellEnd"/>
          </w:p>
        </w:tc>
        <w:tc>
          <w:tcPr>
            <w:tcW w:w="2070" w:type="dxa"/>
            <w:noWrap/>
          </w:tcPr>
          <w:p w14:paraId="694A667A" w14:textId="77777777" w:rsidR="00282860" w:rsidRPr="008B390D" w:rsidRDefault="00282860" w:rsidP="00187873">
            <w:pPr>
              <w:spacing w:before="20" w:after="20" w:line="240" w:lineRule="exact"/>
              <w:ind w:right="-66"/>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Diplotaxe</w:t>
            </w:r>
            <w:proofErr w:type="spellEnd"/>
          </w:p>
        </w:tc>
        <w:tc>
          <w:tcPr>
            <w:tcW w:w="1440" w:type="dxa"/>
          </w:tcPr>
          <w:p w14:paraId="664A39E6"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489C15C1"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bookmarkEnd w:id="153"/>
      <w:tr w:rsidR="00282860" w:rsidRPr="008B390D" w14:paraId="6FC637CC" w14:textId="77777777" w:rsidTr="00F777AC">
        <w:trPr>
          <w:trHeight w:val="340"/>
        </w:trPr>
        <w:tc>
          <w:tcPr>
            <w:tcW w:w="1686" w:type="dxa"/>
            <w:noWrap/>
          </w:tcPr>
          <w:p w14:paraId="15CBEEC3"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Thymeleaceae</w:t>
            </w:r>
            <w:proofErr w:type="spellEnd"/>
            <w:r w:rsidRPr="008B390D">
              <w:rPr>
                <w:rFonts w:asciiTheme="majorBidi" w:hAnsiTheme="majorBidi" w:cstheme="majorBidi"/>
                <w:color w:val="000000" w:themeColor="text1"/>
                <w:sz w:val="22"/>
                <w:szCs w:val="22"/>
              </w:rPr>
              <w:t xml:space="preserve"> </w:t>
            </w:r>
          </w:p>
        </w:tc>
        <w:tc>
          <w:tcPr>
            <w:tcW w:w="2465" w:type="dxa"/>
            <w:noWrap/>
          </w:tcPr>
          <w:p w14:paraId="4B937D24" w14:textId="77777777" w:rsidR="00282860" w:rsidRPr="008B390D" w:rsidRDefault="00282860" w:rsidP="00187873">
            <w:pPr>
              <w:spacing w:before="20" w:after="20" w:line="240" w:lineRule="exact"/>
              <w:ind w:right="-66"/>
              <w:rPr>
                <w:rFonts w:asciiTheme="majorBidi" w:hAnsiTheme="majorBidi" w:cstheme="majorBidi"/>
                <w:b/>
                <w:bCs/>
                <w:i/>
                <w:iCs/>
                <w:color w:val="000000" w:themeColor="text1"/>
                <w:sz w:val="22"/>
                <w:szCs w:val="22"/>
              </w:rPr>
            </w:pPr>
            <w:proofErr w:type="spellStart"/>
            <w:r w:rsidRPr="008B390D">
              <w:rPr>
                <w:rFonts w:asciiTheme="majorBidi" w:hAnsiTheme="majorBidi" w:cstheme="majorBidi"/>
                <w:b/>
                <w:bCs/>
                <w:i/>
                <w:iCs/>
                <w:color w:val="000000" w:themeColor="text1"/>
                <w:sz w:val="22"/>
                <w:szCs w:val="22"/>
              </w:rPr>
              <w:t>Thymelaea</w:t>
            </w:r>
            <w:proofErr w:type="spellEnd"/>
            <w:r w:rsidRPr="008B390D">
              <w:rPr>
                <w:rFonts w:asciiTheme="majorBidi" w:hAnsiTheme="majorBidi" w:cstheme="majorBidi"/>
                <w:b/>
                <w:bCs/>
                <w:i/>
                <w:iCs/>
                <w:color w:val="000000" w:themeColor="text1"/>
                <w:sz w:val="22"/>
                <w:szCs w:val="22"/>
              </w:rPr>
              <w:t xml:space="preserve"> </w:t>
            </w:r>
            <w:proofErr w:type="spellStart"/>
            <w:r w:rsidRPr="008B390D">
              <w:rPr>
                <w:rFonts w:asciiTheme="majorBidi" w:hAnsiTheme="majorBidi" w:cstheme="majorBidi"/>
                <w:b/>
                <w:bCs/>
                <w:i/>
                <w:iCs/>
                <w:color w:val="000000" w:themeColor="text1"/>
                <w:sz w:val="22"/>
                <w:szCs w:val="22"/>
              </w:rPr>
              <w:t>hirsuta</w:t>
            </w:r>
            <w:proofErr w:type="spellEnd"/>
          </w:p>
        </w:tc>
        <w:tc>
          <w:tcPr>
            <w:tcW w:w="2070" w:type="dxa"/>
            <w:noWrap/>
          </w:tcPr>
          <w:p w14:paraId="7434A0CC" w14:textId="77777777" w:rsidR="00282860" w:rsidRPr="008B390D" w:rsidRDefault="00282860" w:rsidP="00187873">
            <w:pPr>
              <w:spacing w:before="20" w:after="20" w:line="240" w:lineRule="exact"/>
              <w:ind w:right="-66"/>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Passerine</w:t>
            </w:r>
          </w:p>
        </w:tc>
        <w:tc>
          <w:tcPr>
            <w:tcW w:w="1440" w:type="dxa"/>
          </w:tcPr>
          <w:p w14:paraId="2209A055"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665897D8"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r w:rsidR="00282860" w:rsidRPr="008B390D" w14:paraId="2D007D8D" w14:textId="77777777" w:rsidTr="00F777AC">
        <w:trPr>
          <w:trHeight w:val="340"/>
        </w:trPr>
        <w:tc>
          <w:tcPr>
            <w:tcW w:w="1686" w:type="dxa"/>
            <w:noWrap/>
          </w:tcPr>
          <w:p w14:paraId="22577064" w14:textId="77777777" w:rsidR="00282860" w:rsidRPr="008B390D" w:rsidRDefault="00282860" w:rsidP="00187873">
            <w:pPr>
              <w:spacing w:before="20" w:after="20" w:line="240" w:lineRule="exact"/>
              <w:rPr>
                <w:rFonts w:asciiTheme="majorBidi" w:hAnsiTheme="majorBidi" w:cstheme="majorBidi"/>
                <w:color w:val="000000" w:themeColor="text1"/>
                <w:sz w:val="22"/>
                <w:szCs w:val="22"/>
              </w:rPr>
            </w:pPr>
            <w:proofErr w:type="spellStart"/>
            <w:r w:rsidRPr="008B390D">
              <w:rPr>
                <w:rFonts w:asciiTheme="majorBidi" w:hAnsiTheme="majorBidi" w:cstheme="majorBidi"/>
                <w:color w:val="000000" w:themeColor="text1"/>
                <w:sz w:val="22"/>
                <w:szCs w:val="22"/>
              </w:rPr>
              <w:t>Zygophyllaceae</w:t>
            </w:r>
            <w:proofErr w:type="spellEnd"/>
          </w:p>
        </w:tc>
        <w:tc>
          <w:tcPr>
            <w:tcW w:w="2465" w:type="dxa"/>
            <w:noWrap/>
          </w:tcPr>
          <w:p w14:paraId="0F7F79BB" w14:textId="77777777" w:rsidR="00282860" w:rsidRPr="008B390D" w:rsidRDefault="00282860" w:rsidP="00187873">
            <w:pPr>
              <w:spacing w:before="20" w:after="20" w:line="240" w:lineRule="exact"/>
              <w:ind w:right="-66"/>
              <w:rPr>
                <w:rFonts w:asciiTheme="majorBidi" w:hAnsiTheme="majorBidi" w:cstheme="majorBidi"/>
                <w:b/>
                <w:bCs/>
                <w:i/>
                <w:iCs/>
                <w:color w:val="000000" w:themeColor="text1"/>
                <w:sz w:val="22"/>
                <w:szCs w:val="22"/>
              </w:rPr>
            </w:pPr>
            <w:proofErr w:type="spellStart"/>
            <w:r w:rsidRPr="008B390D">
              <w:rPr>
                <w:rFonts w:asciiTheme="majorBidi" w:hAnsiTheme="majorBidi" w:cstheme="majorBidi"/>
                <w:b/>
                <w:bCs/>
                <w:i/>
                <w:iCs/>
                <w:color w:val="000000" w:themeColor="text1"/>
                <w:sz w:val="22"/>
                <w:szCs w:val="22"/>
              </w:rPr>
              <w:t>Peganum</w:t>
            </w:r>
            <w:proofErr w:type="spellEnd"/>
            <w:r w:rsidRPr="008B390D">
              <w:rPr>
                <w:rFonts w:asciiTheme="majorBidi" w:hAnsiTheme="majorBidi" w:cstheme="majorBidi"/>
                <w:b/>
                <w:bCs/>
                <w:i/>
                <w:iCs/>
                <w:color w:val="000000" w:themeColor="text1"/>
                <w:sz w:val="22"/>
                <w:szCs w:val="22"/>
              </w:rPr>
              <w:t xml:space="preserve"> </w:t>
            </w:r>
            <w:proofErr w:type="spellStart"/>
            <w:r w:rsidRPr="008B390D">
              <w:rPr>
                <w:rFonts w:asciiTheme="majorBidi" w:hAnsiTheme="majorBidi" w:cstheme="majorBidi"/>
                <w:b/>
                <w:bCs/>
                <w:i/>
                <w:iCs/>
                <w:color w:val="000000" w:themeColor="text1"/>
                <w:sz w:val="22"/>
                <w:szCs w:val="22"/>
              </w:rPr>
              <w:t>harmala</w:t>
            </w:r>
            <w:proofErr w:type="spellEnd"/>
          </w:p>
        </w:tc>
        <w:tc>
          <w:tcPr>
            <w:tcW w:w="2070" w:type="dxa"/>
            <w:noWrap/>
          </w:tcPr>
          <w:p w14:paraId="286DC6C3" w14:textId="77777777" w:rsidR="00282860" w:rsidRPr="008B390D" w:rsidRDefault="00282860" w:rsidP="00187873">
            <w:pPr>
              <w:spacing w:before="20" w:after="20" w:line="240" w:lineRule="exact"/>
              <w:ind w:right="-66"/>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Rue sauvage</w:t>
            </w:r>
          </w:p>
        </w:tc>
        <w:tc>
          <w:tcPr>
            <w:tcW w:w="1440" w:type="dxa"/>
          </w:tcPr>
          <w:p w14:paraId="166EF9CA"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c>
          <w:tcPr>
            <w:tcW w:w="1080" w:type="dxa"/>
            <w:noWrap/>
          </w:tcPr>
          <w:p w14:paraId="3A7170C8" w14:textId="77777777" w:rsidR="00282860" w:rsidRPr="008B390D" w:rsidRDefault="00282860" w:rsidP="00187873">
            <w:pPr>
              <w:spacing w:before="20" w:after="20" w:line="240" w:lineRule="exact"/>
              <w:jc w:val="center"/>
              <w:rPr>
                <w:rFonts w:asciiTheme="majorBidi" w:hAnsiTheme="majorBidi" w:cstheme="majorBidi"/>
                <w:color w:val="000000" w:themeColor="text1"/>
                <w:sz w:val="22"/>
                <w:szCs w:val="22"/>
              </w:rPr>
            </w:pPr>
            <w:r w:rsidRPr="008B390D">
              <w:rPr>
                <w:rFonts w:asciiTheme="majorBidi" w:hAnsiTheme="majorBidi" w:cstheme="majorBidi"/>
                <w:color w:val="000000" w:themeColor="text1"/>
                <w:sz w:val="22"/>
                <w:szCs w:val="22"/>
              </w:rPr>
              <w:t>NE</w:t>
            </w:r>
          </w:p>
        </w:tc>
      </w:tr>
    </w:tbl>
    <w:bookmarkEnd w:id="152"/>
    <w:p w14:paraId="1C91CE09" w14:textId="5B9A2FC6" w:rsidR="00282860" w:rsidRDefault="00FE367D" w:rsidP="00F777AC">
      <w:pPr>
        <w:pStyle w:val="NormalWeb"/>
        <w:keepNext/>
        <w:jc w:val="both"/>
      </w:pPr>
      <w:r>
        <w:rPr>
          <w:noProof/>
          <w:sz w:val="22"/>
          <w:szCs w:val="22"/>
        </w:rPr>
        <w:lastRenderedPageBreak/>
        <w:drawing>
          <wp:anchor distT="0" distB="0" distL="114300" distR="114300" simplePos="0" relativeHeight="251717654" behindDoc="0" locked="0" layoutInCell="1" allowOverlap="1" wp14:anchorId="74000482" wp14:editId="7C620B4C">
            <wp:simplePos x="0" y="0"/>
            <wp:positionH relativeFrom="margin">
              <wp:align>center</wp:align>
            </wp:positionH>
            <wp:positionV relativeFrom="paragraph">
              <wp:posOffset>222250</wp:posOffset>
            </wp:positionV>
            <wp:extent cx="5499100" cy="6210300"/>
            <wp:effectExtent l="0" t="0" r="6350" b="0"/>
            <wp:wrapTopAndBottom/>
            <wp:docPr id="15994616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99100" cy="6210300"/>
                    </a:xfrm>
                    <a:prstGeom prst="rect">
                      <a:avLst/>
                    </a:prstGeom>
                    <a:noFill/>
                    <a:ln>
                      <a:noFill/>
                    </a:ln>
                  </pic:spPr>
                </pic:pic>
              </a:graphicData>
            </a:graphic>
          </wp:anchor>
        </w:drawing>
      </w:r>
    </w:p>
    <w:p w14:paraId="76681B13" w14:textId="5DA8AB89" w:rsidR="007C03D0" w:rsidRPr="00F777AC" w:rsidRDefault="00282860" w:rsidP="00F777AC">
      <w:pPr>
        <w:pStyle w:val="Caption"/>
        <w:rPr>
          <w:lang w:val="fr-FR"/>
        </w:rPr>
      </w:pPr>
      <w:bookmarkStart w:id="154" w:name="_Toc208654741"/>
      <w:r w:rsidRPr="00F777AC">
        <w:rPr>
          <w:rFonts w:ascii="Book Antiqua" w:hAnsi="Book Antiqua"/>
          <w:lang w:val="fr-FR"/>
        </w:rPr>
        <w:t xml:space="preserve">Figure </w:t>
      </w:r>
      <w:r w:rsidRPr="00F777AC">
        <w:rPr>
          <w:rFonts w:ascii="Book Antiqua" w:hAnsi="Book Antiqua"/>
        </w:rPr>
        <w:fldChar w:fldCharType="begin"/>
      </w:r>
      <w:r w:rsidRPr="00F777AC">
        <w:rPr>
          <w:rFonts w:ascii="Book Antiqua" w:hAnsi="Book Antiqua"/>
          <w:lang w:val="fr-FR"/>
        </w:rPr>
        <w:instrText xml:space="preserve"> SEQ Figure \* ARABIC </w:instrText>
      </w:r>
      <w:r w:rsidRPr="00F777AC">
        <w:rPr>
          <w:rFonts w:ascii="Book Antiqua" w:hAnsi="Book Antiqua"/>
        </w:rPr>
        <w:fldChar w:fldCharType="separate"/>
      </w:r>
      <w:r w:rsidR="00A063F8">
        <w:rPr>
          <w:rFonts w:ascii="Book Antiqua" w:hAnsi="Book Antiqua"/>
          <w:noProof/>
          <w:lang w:val="fr-FR"/>
        </w:rPr>
        <w:t>23</w:t>
      </w:r>
      <w:r w:rsidRPr="00F777AC">
        <w:rPr>
          <w:rFonts w:ascii="Book Antiqua" w:hAnsi="Book Antiqua"/>
        </w:rPr>
        <w:fldChar w:fldCharType="end"/>
      </w:r>
      <w:r w:rsidRPr="00F777AC">
        <w:rPr>
          <w:rFonts w:ascii="Book Antiqua" w:hAnsi="Book Antiqua"/>
          <w:lang w:val="fr-FR"/>
        </w:rPr>
        <w:t>: Flore identifiée dans le premier point d'observation</w:t>
      </w:r>
      <w:bookmarkEnd w:id="154"/>
    </w:p>
    <w:p w14:paraId="08708E2E" w14:textId="1AA4731E"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2</w:t>
      </w:r>
    </w:p>
    <w:p w14:paraId="610B2A70" w14:textId="77777777" w:rsidR="00282860" w:rsidRPr="00282860" w:rsidRDefault="00282860" w:rsidP="00282860">
      <w:pPr>
        <w:pStyle w:val="NormalWeb"/>
        <w:keepNext/>
        <w:jc w:val="both"/>
        <w:rPr>
          <w:rFonts w:ascii="Book Antiqua" w:hAnsi="Book Antiqua"/>
          <w:sz w:val="22"/>
          <w:szCs w:val="22"/>
        </w:rPr>
      </w:pPr>
      <w:r w:rsidRPr="00282860">
        <w:rPr>
          <w:rFonts w:ascii="Book Antiqua" w:hAnsi="Book Antiqua"/>
          <w:sz w:val="22"/>
          <w:szCs w:val="22"/>
        </w:rPr>
        <w:t>Steppe halophyte sur sols sableux en bordure d’un oued alimentant la Sebkha Naoual. Végétation dominée par la Soude vermiculée (</w:t>
      </w:r>
      <w:proofErr w:type="spellStart"/>
      <w:r w:rsidRPr="00282860">
        <w:rPr>
          <w:rFonts w:ascii="Book Antiqua" w:hAnsi="Book Antiqua"/>
          <w:sz w:val="22"/>
          <w:szCs w:val="22"/>
        </w:rPr>
        <w:t>Suaeda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vermiculata</w:t>
      </w:r>
      <w:proofErr w:type="spellEnd"/>
      <w:r w:rsidRPr="00282860">
        <w:rPr>
          <w:rFonts w:ascii="Book Antiqua" w:hAnsi="Book Antiqua"/>
          <w:sz w:val="22"/>
          <w:szCs w:val="22"/>
        </w:rPr>
        <w:t>) et la Salicorne vermiculée (</w:t>
      </w:r>
      <w:proofErr w:type="spellStart"/>
      <w:r w:rsidRPr="00282860">
        <w:rPr>
          <w:rFonts w:ascii="Book Antiqua" w:hAnsi="Book Antiqua"/>
          <w:sz w:val="22"/>
          <w:szCs w:val="22"/>
        </w:rPr>
        <w:t>Caroxylon</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vermiculatum</w:t>
      </w:r>
      <w:proofErr w:type="spellEnd"/>
      <w:r w:rsidRPr="00282860">
        <w:rPr>
          <w:rFonts w:ascii="Book Antiqua" w:hAnsi="Book Antiqua"/>
          <w:sz w:val="22"/>
          <w:szCs w:val="22"/>
        </w:rPr>
        <w:t>), accompagnées du Baguel (</w:t>
      </w:r>
      <w:proofErr w:type="spellStart"/>
      <w:r w:rsidRPr="00282860">
        <w:rPr>
          <w:rFonts w:ascii="Book Antiqua" w:hAnsi="Book Antiqua"/>
          <w:sz w:val="22"/>
          <w:szCs w:val="22"/>
        </w:rPr>
        <w:t>Anabasis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articulata</w:t>
      </w:r>
      <w:proofErr w:type="spellEnd"/>
      <w:r w:rsidRPr="00282860">
        <w:rPr>
          <w:rFonts w:ascii="Book Antiqua" w:hAnsi="Book Antiqua"/>
          <w:sz w:val="22"/>
          <w:szCs w:val="22"/>
        </w:rPr>
        <w:t>), de la Passerine (</w:t>
      </w:r>
      <w:proofErr w:type="spellStart"/>
      <w:r w:rsidRPr="00282860">
        <w:rPr>
          <w:rFonts w:ascii="Book Antiqua" w:hAnsi="Book Antiqua"/>
          <w:sz w:val="22"/>
          <w:szCs w:val="22"/>
        </w:rPr>
        <w:t>Thymelaea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hirsuta</w:t>
      </w:r>
      <w:proofErr w:type="spellEnd"/>
      <w:r w:rsidRPr="00282860">
        <w:rPr>
          <w:rFonts w:ascii="Book Antiqua" w:hAnsi="Book Antiqua"/>
          <w:sz w:val="22"/>
          <w:szCs w:val="22"/>
        </w:rPr>
        <w:t xml:space="preserve">), de la </w:t>
      </w:r>
      <w:proofErr w:type="spellStart"/>
      <w:r w:rsidRPr="00282860">
        <w:rPr>
          <w:rFonts w:ascii="Book Antiqua" w:hAnsi="Book Antiqua"/>
          <w:sz w:val="22"/>
          <w:szCs w:val="22"/>
        </w:rPr>
        <w:t>Frankénie</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Frankenia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thymifolia</w:t>
      </w:r>
      <w:proofErr w:type="spellEnd"/>
      <w:r w:rsidRPr="00282860">
        <w:rPr>
          <w:rFonts w:ascii="Book Antiqua" w:hAnsi="Book Antiqua"/>
          <w:sz w:val="22"/>
          <w:szCs w:val="22"/>
        </w:rPr>
        <w:t>) et du Statice à tubercules (</w:t>
      </w:r>
      <w:proofErr w:type="spellStart"/>
      <w:r w:rsidRPr="00282860">
        <w:rPr>
          <w:rFonts w:ascii="Book Antiqua" w:hAnsi="Book Antiqua"/>
          <w:sz w:val="22"/>
          <w:szCs w:val="22"/>
        </w:rPr>
        <w:t>Limonium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tuberculatum</w:t>
      </w:r>
      <w:proofErr w:type="spellEnd"/>
      <w:r w:rsidRPr="00282860">
        <w:rPr>
          <w:rFonts w:ascii="Book Antiqua" w:hAnsi="Book Antiqua"/>
          <w:sz w:val="22"/>
          <w:szCs w:val="22"/>
        </w:rPr>
        <w:t>). Quelques individus isolés d’Acacia gommier (</w:t>
      </w:r>
      <w:proofErr w:type="spellStart"/>
      <w:r w:rsidRPr="00282860">
        <w:rPr>
          <w:rFonts w:ascii="Book Antiqua" w:hAnsi="Book Antiqua"/>
          <w:sz w:val="22"/>
          <w:szCs w:val="22"/>
        </w:rPr>
        <w:t>Vachellia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tortilis</w:t>
      </w:r>
      <w:proofErr w:type="spellEnd"/>
      <w:r w:rsidRPr="00282860">
        <w:rPr>
          <w:rFonts w:ascii="Book Antiqua" w:hAnsi="Book Antiqua"/>
          <w:sz w:val="22"/>
          <w:szCs w:val="22"/>
        </w:rPr>
        <w:t>) sont observés, tandis que le lit de l’oued plus humide accueille l’Arroche (</w:t>
      </w:r>
      <w:proofErr w:type="spellStart"/>
      <w:r w:rsidRPr="00282860">
        <w:rPr>
          <w:rFonts w:ascii="Book Antiqua" w:hAnsi="Book Antiqua"/>
          <w:sz w:val="22"/>
          <w:szCs w:val="22"/>
        </w:rPr>
        <w:t>Atriplex</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halimus</w:t>
      </w:r>
      <w:proofErr w:type="spellEnd"/>
      <w:r w:rsidRPr="00282860">
        <w:rPr>
          <w:rFonts w:ascii="Book Antiqua" w:hAnsi="Book Antiqua"/>
          <w:sz w:val="22"/>
          <w:szCs w:val="22"/>
        </w:rPr>
        <w:t xml:space="preserve">), </w:t>
      </w:r>
      <w:r w:rsidRPr="00282860">
        <w:rPr>
          <w:rFonts w:ascii="Book Antiqua" w:hAnsi="Book Antiqua"/>
          <w:sz w:val="22"/>
          <w:szCs w:val="22"/>
        </w:rPr>
        <w:lastRenderedPageBreak/>
        <w:t xml:space="preserve">le Tamaris africain (Tamarix </w:t>
      </w:r>
      <w:proofErr w:type="spellStart"/>
      <w:r w:rsidRPr="00282860">
        <w:rPr>
          <w:rFonts w:ascii="Book Antiqua" w:hAnsi="Book Antiqua"/>
          <w:sz w:val="22"/>
          <w:szCs w:val="22"/>
        </w:rPr>
        <w:t>africana</w:t>
      </w:r>
      <w:proofErr w:type="spellEnd"/>
      <w:r w:rsidRPr="00282860">
        <w:rPr>
          <w:rFonts w:ascii="Book Antiqua" w:hAnsi="Book Antiqua"/>
          <w:sz w:val="22"/>
          <w:szCs w:val="22"/>
        </w:rPr>
        <w:t>), le Nitraire (</w:t>
      </w:r>
      <w:proofErr w:type="spellStart"/>
      <w:r w:rsidRPr="00282860">
        <w:rPr>
          <w:rFonts w:ascii="Book Antiqua" w:hAnsi="Book Antiqua"/>
          <w:sz w:val="22"/>
          <w:szCs w:val="22"/>
        </w:rPr>
        <w:t>Nitraria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retusa</w:t>
      </w:r>
      <w:proofErr w:type="spellEnd"/>
      <w:r w:rsidRPr="00282860">
        <w:rPr>
          <w:rFonts w:ascii="Book Antiqua" w:hAnsi="Book Antiqua"/>
          <w:sz w:val="22"/>
          <w:szCs w:val="22"/>
        </w:rPr>
        <w:t>) et la Grande statice (</w:t>
      </w:r>
      <w:proofErr w:type="spellStart"/>
      <w:r w:rsidRPr="00282860">
        <w:rPr>
          <w:rFonts w:ascii="Book Antiqua" w:hAnsi="Book Antiqua"/>
          <w:sz w:val="22"/>
          <w:szCs w:val="22"/>
        </w:rPr>
        <w:t>Limoniastrum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monopetalum</w:t>
      </w:r>
      <w:proofErr w:type="spellEnd"/>
      <w:r w:rsidRPr="00282860">
        <w:rPr>
          <w:rFonts w:ascii="Book Antiqua" w:hAnsi="Book Antiqua"/>
          <w:sz w:val="22"/>
          <w:szCs w:val="22"/>
        </w:rPr>
        <w:t>).</w:t>
      </w:r>
    </w:p>
    <w:p w14:paraId="29F737EE" w14:textId="466DE1E9" w:rsidR="00187873" w:rsidRPr="00F777AC" w:rsidRDefault="00187873"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000F6D84" w:rsidRPr="00F777AC">
        <w:rPr>
          <w:rFonts w:ascii="Book Antiqua" w:hAnsi="Book Antiqua"/>
          <w:i w:val="0"/>
          <w:iCs w:val="0"/>
          <w:noProof/>
          <w:sz w:val="20"/>
          <w:szCs w:val="20"/>
          <w:lang w:val="fr-FR"/>
        </w:rPr>
        <w:t>21</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Liste taxonomique de la flore identifiée vers le VP2</w:t>
      </w:r>
    </w:p>
    <w:tbl>
      <w:tblPr>
        <w:tblStyle w:val="Ferrertabla1"/>
        <w:tblW w:w="8921" w:type="dxa"/>
        <w:tblLook w:val="04A0" w:firstRow="1" w:lastRow="0" w:firstColumn="1" w:lastColumn="0" w:noHBand="0" w:noVBand="1"/>
      </w:tblPr>
      <w:tblGrid>
        <w:gridCol w:w="1815"/>
        <w:gridCol w:w="2701"/>
        <w:gridCol w:w="1717"/>
        <w:gridCol w:w="1518"/>
        <w:gridCol w:w="1170"/>
      </w:tblGrid>
      <w:tr w:rsidR="00187873" w:rsidRPr="00282860" w14:paraId="20A54615" w14:textId="77777777" w:rsidTr="00F777AC">
        <w:trPr>
          <w:trHeight w:val="87"/>
        </w:trPr>
        <w:tc>
          <w:tcPr>
            <w:tcW w:w="1815" w:type="dxa"/>
            <w:vMerge w:val="restart"/>
            <w:noWrap/>
          </w:tcPr>
          <w:p w14:paraId="5BC0D06F" w14:textId="034024AF" w:rsidR="00187873" w:rsidRPr="00F777AC" w:rsidRDefault="00187873" w:rsidP="00187873">
            <w:pPr>
              <w:jc w:val="center"/>
              <w:rPr>
                <w:rFonts w:cstheme="majorBidi"/>
                <w:b/>
                <w:bCs/>
                <w:sz w:val="22"/>
                <w:szCs w:val="22"/>
              </w:rPr>
            </w:pPr>
            <w:r w:rsidRPr="00836F3F">
              <w:rPr>
                <w:rFonts w:asciiTheme="majorBidi" w:hAnsiTheme="majorBidi" w:cstheme="majorBidi"/>
                <w:b/>
                <w:bCs/>
              </w:rPr>
              <w:t>Famille</w:t>
            </w:r>
          </w:p>
        </w:tc>
        <w:tc>
          <w:tcPr>
            <w:tcW w:w="2701" w:type="dxa"/>
            <w:vMerge w:val="restart"/>
            <w:noWrap/>
          </w:tcPr>
          <w:p w14:paraId="0F0928DD" w14:textId="03A75D85" w:rsidR="00187873" w:rsidRPr="00F777AC" w:rsidRDefault="00187873" w:rsidP="00187873">
            <w:pPr>
              <w:jc w:val="center"/>
              <w:rPr>
                <w:rFonts w:cstheme="majorBidi"/>
                <w:b/>
                <w:bCs/>
                <w:i/>
                <w:iCs/>
                <w:sz w:val="22"/>
                <w:szCs w:val="22"/>
              </w:rPr>
            </w:pPr>
            <w:r w:rsidRPr="00836F3F">
              <w:rPr>
                <w:rFonts w:asciiTheme="majorBidi" w:hAnsiTheme="majorBidi" w:cstheme="majorBidi"/>
                <w:b/>
                <w:bCs/>
              </w:rPr>
              <w:t>Espèce</w:t>
            </w:r>
          </w:p>
        </w:tc>
        <w:tc>
          <w:tcPr>
            <w:tcW w:w="1717" w:type="dxa"/>
            <w:vMerge w:val="restart"/>
            <w:noWrap/>
          </w:tcPr>
          <w:p w14:paraId="6D716765" w14:textId="2116473C" w:rsidR="00187873" w:rsidRPr="00F777AC" w:rsidRDefault="00187873" w:rsidP="00187873">
            <w:pPr>
              <w:jc w:val="center"/>
              <w:rPr>
                <w:rFonts w:cstheme="majorBidi"/>
                <w:b/>
                <w:bCs/>
                <w:sz w:val="22"/>
                <w:szCs w:val="22"/>
              </w:rPr>
            </w:pPr>
            <w:r w:rsidRPr="00836F3F">
              <w:rPr>
                <w:rFonts w:asciiTheme="majorBidi" w:hAnsiTheme="majorBidi" w:cstheme="majorBidi"/>
                <w:b/>
                <w:bCs/>
              </w:rPr>
              <w:t>Nom français</w:t>
            </w:r>
          </w:p>
        </w:tc>
        <w:tc>
          <w:tcPr>
            <w:tcW w:w="2688" w:type="dxa"/>
            <w:gridSpan w:val="2"/>
          </w:tcPr>
          <w:p w14:paraId="329887FA" w14:textId="15547F7C" w:rsidR="00187873" w:rsidRPr="00F777AC" w:rsidRDefault="00187873" w:rsidP="00187873">
            <w:pPr>
              <w:jc w:val="center"/>
              <w:rPr>
                <w:rFonts w:cstheme="majorBidi"/>
                <w:b/>
                <w:bCs/>
                <w:sz w:val="22"/>
                <w:szCs w:val="22"/>
              </w:rPr>
            </w:pPr>
            <w:r w:rsidRPr="00836F3F">
              <w:rPr>
                <w:rFonts w:asciiTheme="majorBidi" w:hAnsiTheme="majorBidi" w:cstheme="majorBidi"/>
                <w:b/>
                <w:bCs/>
                <w:sz w:val="22"/>
                <w:szCs w:val="22"/>
              </w:rPr>
              <w:t>Statu</w:t>
            </w:r>
            <w:r w:rsidRPr="00836F3F">
              <w:rPr>
                <w:rFonts w:asciiTheme="majorBidi" w:hAnsiTheme="majorBidi" w:cstheme="majorBidi"/>
                <w:b/>
                <w:bCs/>
              </w:rPr>
              <w:t>t</w:t>
            </w:r>
          </w:p>
        </w:tc>
      </w:tr>
      <w:tr w:rsidR="00282860" w:rsidRPr="00282860" w14:paraId="0D336F8C" w14:textId="77777777" w:rsidTr="00F777AC">
        <w:trPr>
          <w:trHeight w:val="536"/>
        </w:trPr>
        <w:tc>
          <w:tcPr>
            <w:tcW w:w="1815" w:type="dxa"/>
            <w:vMerge/>
            <w:noWrap/>
          </w:tcPr>
          <w:p w14:paraId="7F7E594F" w14:textId="77777777" w:rsidR="00282860" w:rsidRPr="00F777AC" w:rsidRDefault="00282860" w:rsidP="00187873">
            <w:pPr>
              <w:jc w:val="center"/>
              <w:rPr>
                <w:rFonts w:cstheme="majorBidi"/>
                <w:b/>
                <w:bCs/>
                <w:sz w:val="22"/>
                <w:szCs w:val="22"/>
              </w:rPr>
            </w:pPr>
          </w:p>
        </w:tc>
        <w:tc>
          <w:tcPr>
            <w:tcW w:w="2701" w:type="dxa"/>
            <w:vMerge/>
            <w:noWrap/>
          </w:tcPr>
          <w:p w14:paraId="2D35290E" w14:textId="77777777" w:rsidR="00282860" w:rsidRPr="00F777AC" w:rsidRDefault="00282860" w:rsidP="00187873">
            <w:pPr>
              <w:jc w:val="center"/>
              <w:rPr>
                <w:rFonts w:cstheme="majorBidi"/>
                <w:b/>
                <w:bCs/>
                <w:sz w:val="22"/>
                <w:szCs w:val="22"/>
              </w:rPr>
            </w:pPr>
          </w:p>
        </w:tc>
        <w:tc>
          <w:tcPr>
            <w:tcW w:w="1717" w:type="dxa"/>
            <w:vMerge/>
            <w:noWrap/>
          </w:tcPr>
          <w:p w14:paraId="6B74D394" w14:textId="77777777" w:rsidR="00282860" w:rsidRPr="00F777AC" w:rsidRDefault="00282860" w:rsidP="00187873">
            <w:pPr>
              <w:jc w:val="center"/>
              <w:rPr>
                <w:rFonts w:cstheme="majorBidi"/>
                <w:b/>
                <w:bCs/>
                <w:sz w:val="22"/>
                <w:szCs w:val="22"/>
              </w:rPr>
            </w:pPr>
          </w:p>
        </w:tc>
        <w:tc>
          <w:tcPr>
            <w:tcW w:w="1518" w:type="dxa"/>
          </w:tcPr>
          <w:p w14:paraId="7BE5B844" w14:textId="77777777" w:rsidR="00282860" w:rsidRPr="00F777AC" w:rsidRDefault="00282860" w:rsidP="00187873">
            <w:pPr>
              <w:jc w:val="center"/>
              <w:rPr>
                <w:rFonts w:cstheme="majorBidi"/>
                <w:b/>
                <w:bCs/>
                <w:sz w:val="22"/>
                <w:szCs w:val="22"/>
              </w:rPr>
            </w:pPr>
            <w:r w:rsidRPr="00F777AC">
              <w:rPr>
                <w:rFonts w:cstheme="majorBidi"/>
                <w:b/>
                <w:bCs/>
              </w:rPr>
              <w:t>IUCN (2025)</w:t>
            </w:r>
          </w:p>
        </w:tc>
        <w:tc>
          <w:tcPr>
            <w:tcW w:w="1170" w:type="dxa"/>
            <w:noWrap/>
          </w:tcPr>
          <w:p w14:paraId="36DB114C" w14:textId="77777777" w:rsidR="00282860" w:rsidRPr="00F777AC" w:rsidRDefault="00282860" w:rsidP="00187873">
            <w:pPr>
              <w:jc w:val="center"/>
              <w:rPr>
                <w:rFonts w:cstheme="majorBidi"/>
                <w:b/>
                <w:bCs/>
                <w:sz w:val="22"/>
                <w:szCs w:val="22"/>
              </w:rPr>
            </w:pPr>
            <w:r w:rsidRPr="00F777AC">
              <w:rPr>
                <w:rFonts w:cstheme="majorBidi"/>
                <w:b/>
                <w:bCs/>
              </w:rPr>
              <w:t>National</w:t>
            </w:r>
          </w:p>
        </w:tc>
      </w:tr>
      <w:tr w:rsidR="00282860" w:rsidRPr="00282860" w14:paraId="5F97E7FA" w14:textId="77777777" w:rsidTr="00F777AC">
        <w:trPr>
          <w:trHeight w:val="190"/>
        </w:trPr>
        <w:tc>
          <w:tcPr>
            <w:tcW w:w="1815" w:type="dxa"/>
            <w:vMerge w:val="restart"/>
            <w:noWrap/>
          </w:tcPr>
          <w:p w14:paraId="094B06A9" w14:textId="77777777" w:rsidR="00282860" w:rsidRPr="00F777AC" w:rsidRDefault="00282860" w:rsidP="00187873">
            <w:pPr>
              <w:rPr>
                <w:rFonts w:cstheme="majorBidi"/>
                <w:sz w:val="22"/>
                <w:szCs w:val="22"/>
              </w:rPr>
            </w:pPr>
            <w:proofErr w:type="spellStart"/>
            <w:r w:rsidRPr="00F777AC">
              <w:rPr>
                <w:rFonts w:cstheme="majorBidi"/>
              </w:rPr>
              <w:t>Amaranthaceae</w:t>
            </w:r>
            <w:proofErr w:type="spellEnd"/>
          </w:p>
        </w:tc>
        <w:tc>
          <w:tcPr>
            <w:tcW w:w="2701" w:type="dxa"/>
            <w:noWrap/>
          </w:tcPr>
          <w:p w14:paraId="1E4B28BC" w14:textId="77777777" w:rsidR="00282860" w:rsidRPr="00F777AC" w:rsidRDefault="00282860" w:rsidP="00187873">
            <w:pPr>
              <w:ind w:right="-66"/>
              <w:rPr>
                <w:rFonts w:cstheme="majorBidi"/>
                <w:b/>
                <w:bCs/>
                <w:i/>
                <w:iCs/>
                <w:sz w:val="22"/>
                <w:szCs w:val="22"/>
              </w:rPr>
            </w:pPr>
            <w:proofErr w:type="spellStart"/>
            <w:r w:rsidRPr="00F777AC">
              <w:rPr>
                <w:rFonts w:cstheme="majorBidi"/>
                <w:b/>
                <w:bCs/>
                <w:i/>
                <w:iCs/>
              </w:rPr>
              <w:t>Suaeda</w:t>
            </w:r>
            <w:proofErr w:type="spellEnd"/>
            <w:r w:rsidRPr="00F777AC">
              <w:rPr>
                <w:rFonts w:cstheme="majorBidi"/>
                <w:b/>
                <w:bCs/>
                <w:i/>
                <w:iCs/>
              </w:rPr>
              <w:t xml:space="preserve"> </w:t>
            </w:r>
            <w:proofErr w:type="spellStart"/>
            <w:r w:rsidRPr="00F777AC">
              <w:rPr>
                <w:rFonts w:cstheme="majorBidi"/>
                <w:b/>
                <w:bCs/>
                <w:i/>
                <w:iCs/>
              </w:rPr>
              <w:t>vermiculata</w:t>
            </w:r>
            <w:proofErr w:type="spellEnd"/>
          </w:p>
        </w:tc>
        <w:tc>
          <w:tcPr>
            <w:tcW w:w="1717" w:type="dxa"/>
            <w:noWrap/>
          </w:tcPr>
          <w:p w14:paraId="446675A2" w14:textId="77777777" w:rsidR="00282860" w:rsidRPr="00F777AC" w:rsidRDefault="00282860" w:rsidP="00187873">
            <w:pPr>
              <w:ind w:right="-66"/>
              <w:rPr>
                <w:rFonts w:cstheme="majorBidi"/>
                <w:sz w:val="22"/>
                <w:szCs w:val="22"/>
              </w:rPr>
            </w:pPr>
            <w:r w:rsidRPr="00F777AC">
              <w:rPr>
                <w:rFonts w:cstheme="majorBidi"/>
              </w:rPr>
              <w:t>Soude vermiculée</w:t>
            </w:r>
          </w:p>
        </w:tc>
        <w:tc>
          <w:tcPr>
            <w:tcW w:w="1518" w:type="dxa"/>
          </w:tcPr>
          <w:p w14:paraId="29BBB0AE"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2075BB1C"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2B95544F" w14:textId="77777777" w:rsidTr="00F777AC">
        <w:trPr>
          <w:trHeight w:val="208"/>
        </w:trPr>
        <w:tc>
          <w:tcPr>
            <w:tcW w:w="1815" w:type="dxa"/>
            <w:vMerge/>
            <w:noWrap/>
          </w:tcPr>
          <w:p w14:paraId="61AB549C" w14:textId="77777777" w:rsidR="00282860" w:rsidRPr="00F777AC" w:rsidRDefault="00282860" w:rsidP="00187873">
            <w:pPr>
              <w:rPr>
                <w:rFonts w:cstheme="majorBidi"/>
                <w:sz w:val="22"/>
                <w:szCs w:val="22"/>
              </w:rPr>
            </w:pPr>
          </w:p>
        </w:tc>
        <w:tc>
          <w:tcPr>
            <w:tcW w:w="2701" w:type="dxa"/>
            <w:noWrap/>
          </w:tcPr>
          <w:p w14:paraId="04D9C901" w14:textId="77777777" w:rsidR="00282860" w:rsidRPr="00F777AC" w:rsidRDefault="00282860" w:rsidP="00187873">
            <w:pPr>
              <w:ind w:right="-66"/>
              <w:rPr>
                <w:rFonts w:cstheme="majorBidi"/>
                <w:b/>
                <w:bCs/>
                <w:i/>
                <w:iCs/>
                <w:sz w:val="22"/>
                <w:szCs w:val="22"/>
              </w:rPr>
            </w:pPr>
            <w:proofErr w:type="spellStart"/>
            <w:r w:rsidRPr="00F777AC">
              <w:rPr>
                <w:rFonts w:cstheme="majorBidi"/>
                <w:b/>
                <w:bCs/>
                <w:i/>
                <w:iCs/>
              </w:rPr>
              <w:t>Caroxylon</w:t>
            </w:r>
            <w:proofErr w:type="spellEnd"/>
            <w:r w:rsidRPr="00F777AC">
              <w:rPr>
                <w:rFonts w:cstheme="majorBidi"/>
                <w:b/>
                <w:bCs/>
                <w:i/>
                <w:iCs/>
              </w:rPr>
              <w:t xml:space="preserve"> </w:t>
            </w:r>
            <w:proofErr w:type="spellStart"/>
            <w:r w:rsidRPr="00F777AC">
              <w:rPr>
                <w:rFonts w:cstheme="majorBidi"/>
                <w:b/>
                <w:bCs/>
                <w:i/>
                <w:iCs/>
              </w:rPr>
              <w:t>vermiculatum</w:t>
            </w:r>
            <w:proofErr w:type="spellEnd"/>
          </w:p>
        </w:tc>
        <w:tc>
          <w:tcPr>
            <w:tcW w:w="1717" w:type="dxa"/>
            <w:noWrap/>
          </w:tcPr>
          <w:p w14:paraId="3200E728" w14:textId="77777777" w:rsidR="00282860" w:rsidRPr="00F777AC" w:rsidRDefault="00282860" w:rsidP="00187873">
            <w:pPr>
              <w:ind w:right="-66"/>
              <w:rPr>
                <w:rFonts w:cstheme="majorBidi"/>
                <w:sz w:val="22"/>
                <w:szCs w:val="22"/>
              </w:rPr>
            </w:pPr>
            <w:r w:rsidRPr="00F777AC">
              <w:rPr>
                <w:rFonts w:cstheme="majorBidi"/>
              </w:rPr>
              <w:t>Salicorne vermiculée</w:t>
            </w:r>
          </w:p>
        </w:tc>
        <w:tc>
          <w:tcPr>
            <w:tcW w:w="1518" w:type="dxa"/>
          </w:tcPr>
          <w:p w14:paraId="67B0C16C"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02F9288D"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2F87BAB6" w14:textId="77777777" w:rsidTr="00F777AC">
        <w:trPr>
          <w:trHeight w:val="185"/>
        </w:trPr>
        <w:tc>
          <w:tcPr>
            <w:tcW w:w="1815" w:type="dxa"/>
            <w:vMerge/>
            <w:noWrap/>
          </w:tcPr>
          <w:p w14:paraId="1AD01F30" w14:textId="77777777" w:rsidR="00282860" w:rsidRPr="00F777AC" w:rsidRDefault="00282860" w:rsidP="00187873">
            <w:pPr>
              <w:rPr>
                <w:rFonts w:cstheme="majorBidi"/>
                <w:sz w:val="22"/>
                <w:szCs w:val="22"/>
              </w:rPr>
            </w:pPr>
          </w:p>
        </w:tc>
        <w:tc>
          <w:tcPr>
            <w:tcW w:w="2701" w:type="dxa"/>
            <w:noWrap/>
          </w:tcPr>
          <w:p w14:paraId="3D493FAA" w14:textId="77777777" w:rsidR="00282860" w:rsidRPr="00F777AC" w:rsidRDefault="00282860" w:rsidP="00187873">
            <w:pPr>
              <w:ind w:right="-66"/>
              <w:rPr>
                <w:rFonts w:cstheme="majorBidi"/>
                <w:b/>
                <w:bCs/>
                <w:i/>
                <w:iCs/>
                <w:sz w:val="22"/>
                <w:szCs w:val="22"/>
              </w:rPr>
            </w:pPr>
            <w:proofErr w:type="spellStart"/>
            <w:r w:rsidRPr="00F777AC">
              <w:rPr>
                <w:rFonts w:cstheme="majorBidi"/>
                <w:b/>
                <w:bCs/>
                <w:i/>
                <w:iCs/>
              </w:rPr>
              <w:t>Anabasis</w:t>
            </w:r>
            <w:proofErr w:type="spellEnd"/>
            <w:r w:rsidRPr="00F777AC">
              <w:rPr>
                <w:rFonts w:cstheme="majorBidi"/>
                <w:b/>
                <w:bCs/>
                <w:i/>
                <w:iCs/>
              </w:rPr>
              <w:t xml:space="preserve"> </w:t>
            </w:r>
            <w:proofErr w:type="spellStart"/>
            <w:r w:rsidRPr="00F777AC">
              <w:rPr>
                <w:rFonts w:cstheme="majorBidi"/>
                <w:b/>
                <w:bCs/>
                <w:i/>
                <w:iCs/>
              </w:rPr>
              <w:t>articulata</w:t>
            </w:r>
            <w:proofErr w:type="spellEnd"/>
          </w:p>
        </w:tc>
        <w:tc>
          <w:tcPr>
            <w:tcW w:w="1717" w:type="dxa"/>
            <w:noWrap/>
          </w:tcPr>
          <w:p w14:paraId="3E1C44AF" w14:textId="77777777" w:rsidR="00282860" w:rsidRPr="00F777AC" w:rsidRDefault="00282860" w:rsidP="00187873">
            <w:pPr>
              <w:ind w:right="-66"/>
              <w:rPr>
                <w:rFonts w:cstheme="majorBidi"/>
                <w:sz w:val="22"/>
                <w:szCs w:val="22"/>
              </w:rPr>
            </w:pPr>
            <w:r w:rsidRPr="00F777AC">
              <w:rPr>
                <w:rFonts w:cstheme="majorBidi"/>
              </w:rPr>
              <w:t>Baguel</w:t>
            </w:r>
          </w:p>
        </w:tc>
        <w:tc>
          <w:tcPr>
            <w:tcW w:w="1518" w:type="dxa"/>
          </w:tcPr>
          <w:p w14:paraId="5D83C4F0"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23272373"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740CFEC2" w14:textId="77777777" w:rsidTr="00F777AC">
        <w:trPr>
          <w:trHeight w:val="229"/>
        </w:trPr>
        <w:tc>
          <w:tcPr>
            <w:tcW w:w="1815" w:type="dxa"/>
            <w:vMerge/>
            <w:noWrap/>
          </w:tcPr>
          <w:p w14:paraId="051299FC" w14:textId="77777777" w:rsidR="00282860" w:rsidRPr="00F777AC" w:rsidRDefault="00282860" w:rsidP="00187873">
            <w:pPr>
              <w:rPr>
                <w:rFonts w:cstheme="majorBidi"/>
                <w:sz w:val="22"/>
                <w:szCs w:val="22"/>
              </w:rPr>
            </w:pPr>
          </w:p>
        </w:tc>
        <w:tc>
          <w:tcPr>
            <w:tcW w:w="2701" w:type="dxa"/>
            <w:noWrap/>
          </w:tcPr>
          <w:p w14:paraId="35A9FF10" w14:textId="77777777" w:rsidR="00282860" w:rsidRPr="00F777AC" w:rsidRDefault="00282860" w:rsidP="00187873">
            <w:pPr>
              <w:ind w:right="-66"/>
              <w:rPr>
                <w:rFonts w:cstheme="majorBidi"/>
                <w:b/>
                <w:bCs/>
                <w:i/>
                <w:iCs/>
                <w:sz w:val="22"/>
                <w:szCs w:val="22"/>
              </w:rPr>
            </w:pPr>
            <w:proofErr w:type="spellStart"/>
            <w:r w:rsidRPr="00F777AC">
              <w:rPr>
                <w:rFonts w:cstheme="majorBidi"/>
                <w:b/>
                <w:bCs/>
                <w:i/>
                <w:iCs/>
                <w:color w:val="000000"/>
              </w:rPr>
              <w:t>Atriplex</w:t>
            </w:r>
            <w:proofErr w:type="spellEnd"/>
            <w:r w:rsidRPr="00F777AC">
              <w:rPr>
                <w:rFonts w:cstheme="majorBidi"/>
                <w:b/>
                <w:bCs/>
                <w:i/>
                <w:iCs/>
                <w:color w:val="000000"/>
              </w:rPr>
              <w:t xml:space="preserve"> </w:t>
            </w:r>
            <w:proofErr w:type="spellStart"/>
            <w:r w:rsidRPr="00F777AC">
              <w:rPr>
                <w:rFonts w:cstheme="majorBidi"/>
                <w:b/>
                <w:bCs/>
                <w:i/>
                <w:iCs/>
                <w:color w:val="000000"/>
              </w:rPr>
              <w:t>halimus</w:t>
            </w:r>
            <w:proofErr w:type="spellEnd"/>
          </w:p>
        </w:tc>
        <w:tc>
          <w:tcPr>
            <w:tcW w:w="1717" w:type="dxa"/>
            <w:noWrap/>
          </w:tcPr>
          <w:p w14:paraId="55AACA39" w14:textId="77777777" w:rsidR="00282860" w:rsidRPr="00F777AC" w:rsidRDefault="00282860" w:rsidP="00187873">
            <w:pPr>
              <w:ind w:right="-66"/>
              <w:rPr>
                <w:rFonts w:cstheme="majorBidi"/>
                <w:sz w:val="22"/>
                <w:szCs w:val="22"/>
              </w:rPr>
            </w:pPr>
            <w:r w:rsidRPr="00F777AC">
              <w:rPr>
                <w:rFonts w:cstheme="majorBidi"/>
                <w:color w:val="000000"/>
              </w:rPr>
              <w:t xml:space="preserve">Arroche </w:t>
            </w:r>
          </w:p>
        </w:tc>
        <w:tc>
          <w:tcPr>
            <w:tcW w:w="1518" w:type="dxa"/>
          </w:tcPr>
          <w:p w14:paraId="141CDC81" w14:textId="77777777" w:rsidR="00282860" w:rsidRPr="00F777AC" w:rsidRDefault="00282860" w:rsidP="00187873">
            <w:pPr>
              <w:jc w:val="center"/>
              <w:rPr>
                <w:rFonts w:cstheme="majorBidi"/>
                <w:b/>
                <w:bCs/>
                <w:sz w:val="22"/>
                <w:szCs w:val="22"/>
              </w:rPr>
            </w:pPr>
            <w:r w:rsidRPr="00F777AC">
              <w:rPr>
                <w:rFonts w:cstheme="majorBidi"/>
                <w:b/>
                <w:bCs/>
                <w:color w:val="00B050"/>
              </w:rPr>
              <w:t>LC</w:t>
            </w:r>
          </w:p>
        </w:tc>
        <w:tc>
          <w:tcPr>
            <w:tcW w:w="1170" w:type="dxa"/>
            <w:noWrap/>
          </w:tcPr>
          <w:p w14:paraId="3243F4A4"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3F4C7C7A" w14:textId="77777777" w:rsidTr="00F777AC">
        <w:trPr>
          <w:trHeight w:val="247"/>
        </w:trPr>
        <w:tc>
          <w:tcPr>
            <w:tcW w:w="1815" w:type="dxa"/>
            <w:noWrap/>
          </w:tcPr>
          <w:p w14:paraId="319647BF" w14:textId="77777777" w:rsidR="00282860" w:rsidRPr="00F777AC" w:rsidRDefault="00282860" w:rsidP="00187873">
            <w:pPr>
              <w:rPr>
                <w:rFonts w:cstheme="majorBidi"/>
                <w:sz w:val="22"/>
                <w:szCs w:val="22"/>
              </w:rPr>
            </w:pPr>
            <w:proofErr w:type="spellStart"/>
            <w:r w:rsidRPr="00F777AC">
              <w:rPr>
                <w:rFonts w:cstheme="majorBidi"/>
              </w:rPr>
              <w:t>Frankeniaceae</w:t>
            </w:r>
            <w:proofErr w:type="spellEnd"/>
          </w:p>
        </w:tc>
        <w:tc>
          <w:tcPr>
            <w:tcW w:w="2701" w:type="dxa"/>
            <w:noWrap/>
          </w:tcPr>
          <w:p w14:paraId="6D4B3A2F" w14:textId="77777777" w:rsidR="00282860" w:rsidRPr="00F777AC" w:rsidRDefault="00282860" w:rsidP="00187873">
            <w:pPr>
              <w:ind w:right="-66"/>
              <w:rPr>
                <w:rFonts w:cstheme="majorBidi"/>
                <w:b/>
                <w:bCs/>
                <w:i/>
                <w:iCs/>
                <w:color w:val="000000"/>
                <w:sz w:val="22"/>
                <w:szCs w:val="22"/>
              </w:rPr>
            </w:pPr>
            <w:proofErr w:type="spellStart"/>
            <w:r w:rsidRPr="00F777AC">
              <w:rPr>
                <w:rFonts w:cstheme="majorBidi"/>
                <w:b/>
                <w:bCs/>
                <w:i/>
                <w:iCs/>
              </w:rPr>
              <w:t>Frankenia</w:t>
            </w:r>
            <w:proofErr w:type="spellEnd"/>
            <w:r w:rsidRPr="00F777AC">
              <w:rPr>
                <w:rFonts w:cstheme="majorBidi"/>
                <w:b/>
                <w:bCs/>
                <w:i/>
                <w:iCs/>
              </w:rPr>
              <w:t xml:space="preserve"> </w:t>
            </w:r>
            <w:proofErr w:type="spellStart"/>
            <w:r w:rsidRPr="00F777AC">
              <w:rPr>
                <w:rFonts w:cstheme="majorBidi"/>
                <w:b/>
                <w:bCs/>
                <w:i/>
                <w:iCs/>
              </w:rPr>
              <w:t>thymifolia</w:t>
            </w:r>
            <w:proofErr w:type="spellEnd"/>
          </w:p>
        </w:tc>
        <w:tc>
          <w:tcPr>
            <w:tcW w:w="1717" w:type="dxa"/>
            <w:noWrap/>
          </w:tcPr>
          <w:p w14:paraId="7A040812" w14:textId="77777777" w:rsidR="00282860" w:rsidRPr="00F777AC" w:rsidRDefault="00282860" w:rsidP="00187873">
            <w:pPr>
              <w:ind w:right="-66"/>
              <w:rPr>
                <w:rFonts w:cstheme="majorBidi"/>
                <w:color w:val="000000"/>
                <w:sz w:val="22"/>
                <w:szCs w:val="22"/>
              </w:rPr>
            </w:pPr>
            <w:proofErr w:type="spellStart"/>
            <w:r w:rsidRPr="00F777AC">
              <w:rPr>
                <w:rFonts w:cstheme="majorBidi"/>
                <w:color w:val="000000"/>
              </w:rPr>
              <w:t>Frankénie</w:t>
            </w:r>
            <w:proofErr w:type="spellEnd"/>
            <w:r w:rsidRPr="00F777AC">
              <w:rPr>
                <w:rFonts w:cstheme="majorBidi"/>
                <w:color w:val="000000"/>
              </w:rPr>
              <w:t xml:space="preserve"> </w:t>
            </w:r>
          </w:p>
        </w:tc>
        <w:tc>
          <w:tcPr>
            <w:tcW w:w="1518" w:type="dxa"/>
          </w:tcPr>
          <w:p w14:paraId="07B68311"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7FCEE5A2"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78499104" w14:textId="77777777" w:rsidTr="00F777AC">
        <w:trPr>
          <w:trHeight w:val="124"/>
        </w:trPr>
        <w:tc>
          <w:tcPr>
            <w:tcW w:w="1815" w:type="dxa"/>
            <w:noWrap/>
          </w:tcPr>
          <w:p w14:paraId="74501B46" w14:textId="77777777" w:rsidR="00282860" w:rsidRPr="00F777AC" w:rsidRDefault="00282860" w:rsidP="00187873">
            <w:pPr>
              <w:rPr>
                <w:rFonts w:cstheme="majorBidi"/>
                <w:sz w:val="22"/>
                <w:szCs w:val="22"/>
              </w:rPr>
            </w:pPr>
            <w:proofErr w:type="spellStart"/>
            <w:r w:rsidRPr="00F777AC">
              <w:rPr>
                <w:rFonts w:cstheme="majorBidi"/>
                <w:color w:val="000000"/>
              </w:rPr>
              <w:t>Nitrariaceae</w:t>
            </w:r>
            <w:proofErr w:type="spellEnd"/>
          </w:p>
        </w:tc>
        <w:tc>
          <w:tcPr>
            <w:tcW w:w="2701" w:type="dxa"/>
            <w:noWrap/>
          </w:tcPr>
          <w:p w14:paraId="40334D28" w14:textId="77777777" w:rsidR="00282860" w:rsidRPr="00F777AC" w:rsidRDefault="00282860" w:rsidP="00187873">
            <w:pPr>
              <w:ind w:right="-66"/>
              <w:rPr>
                <w:rFonts w:cstheme="majorBidi"/>
                <w:b/>
                <w:bCs/>
                <w:sz w:val="22"/>
                <w:szCs w:val="22"/>
              </w:rPr>
            </w:pPr>
            <w:proofErr w:type="spellStart"/>
            <w:r w:rsidRPr="00F777AC">
              <w:rPr>
                <w:rFonts w:cstheme="majorBidi"/>
                <w:b/>
                <w:bCs/>
                <w:i/>
                <w:iCs/>
                <w:color w:val="000000"/>
              </w:rPr>
              <w:t>Nitraria</w:t>
            </w:r>
            <w:proofErr w:type="spellEnd"/>
            <w:r w:rsidRPr="00F777AC">
              <w:rPr>
                <w:rFonts w:cstheme="majorBidi"/>
                <w:b/>
                <w:bCs/>
                <w:i/>
                <w:iCs/>
                <w:color w:val="000000"/>
              </w:rPr>
              <w:t xml:space="preserve"> </w:t>
            </w:r>
            <w:proofErr w:type="spellStart"/>
            <w:r w:rsidRPr="00F777AC">
              <w:rPr>
                <w:rFonts w:cstheme="majorBidi"/>
                <w:b/>
                <w:bCs/>
                <w:i/>
                <w:iCs/>
                <w:color w:val="000000"/>
              </w:rPr>
              <w:t>retusa</w:t>
            </w:r>
            <w:proofErr w:type="spellEnd"/>
          </w:p>
        </w:tc>
        <w:tc>
          <w:tcPr>
            <w:tcW w:w="1717" w:type="dxa"/>
            <w:noWrap/>
          </w:tcPr>
          <w:p w14:paraId="0B23D3C6" w14:textId="77777777" w:rsidR="00282860" w:rsidRPr="00F777AC" w:rsidRDefault="00282860" w:rsidP="00187873">
            <w:pPr>
              <w:ind w:right="-66"/>
              <w:rPr>
                <w:rFonts w:cstheme="majorBidi"/>
                <w:color w:val="000000"/>
                <w:sz w:val="22"/>
                <w:szCs w:val="22"/>
              </w:rPr>
            </w:pPr>
            <w:r w:rsidRPr="00F777AC">
              <w:rPr>
                <w:rFonts w:cstheme="majorBidi"/>
                <w:color w:val="000000"/>
              </w:rPr>
              <w:t xml:space="preserve">Nitraire </w:t>
            </w:r>
          </w:p>
        </w:tc>
        <w:tc>
          <w:tcPr>
            <w:tcW w:w="1518" w:type="dxa"/>
          </w:tcPr>
          <w:p w14:paraId="787FF70B"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60354FF7"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06CF476F" w14:textId="77777777" w:rsidTr="00F777AC">
        <w:trPr>
          <w:trHeight w:val="283"/>
        </w:trPr>
        <w:tc>
          <w:tcPr>
            <w:tcW w:w="1815" w:type="dxa"/>
            <w:noWrap/>
          </w:tcPr>
          <w:p w14:paraId="394D41F0" w14:textId="77777777" w:rsidR="00282860" w:rsidRPr="00F777AC" w:rsidRDefault="00282860" w:rsidP="00187873">
            <w:pPr>
              <w:rPr>
                <w:rFonts w:cstheme="majorBidi"/>
                <w:sz w:val="22"/>
                <w:szCs w:val="22"/>
              </w:rPr>
            </w:pPr>
            <w:proofErr w:type="spellStart"/>
            <w:r w:rsidRPr="00F777AC">
              <w:rPr>
                <w:rFonts w:cstheme="majorBidi"/>
              </w:rPr>
              <w:t>Tamaricaceae</w:t>
            </w:r>
            <w:proofErr w:type="spellEnd"/>
          </w:p>
        </w:tc>
        <w:tc>
          <w:tcPr>
            <w:tcW w:w="2701" w:type="dxa"/>
            <w:noWrap/>
          </w:tcPr>
          <w:p w14:paraId="63E754D9" w14:textId="77777777" w:rsidR="00282860" w:rsidRPr="00F777AC" w:rsidRDefault="00282860" w:rsidP="00187873">
            <w:pPr>
              <w:ind w:right="-66"/>
              <w:rPr>
                <w:rFonts w:cstheme="majorBidi"/>
                <w:b/>
                <w:bCs/>
                <w:i/>
                <w:iCs/>
                <w:sz w:val="22"/>
                <w:szCs w:val="22"/>
              </w:rPr>
            </w:pPr>
            <w:r w:rsidRPr="00F777AC">
              <w:rPr>
                <w:rFonts w:cstheme="majorBidi"/>
                <w:b/>
                <w:bCs/>
                <w:i/>
                <w:iCs/>
              </w:rPr>
              <w:t xml:space="preserve">Tamarix </w:t>
            </w:r>
            <w:proofErr w:type="spellStart"/>
            <w:r w:rsidRPr="00F777AC">
              <w:rPr>
                <w:rFonts w:cstheme="majorBidi"/>
                <w:b/>
                <w:bCs/>
                <w:i/>
                <w:iCs/>
              </w:rPr>
              <w:t>africana</w:t>
            </w:r>
            <w:proofErr w:type="spellEnd"/>
          </w:p>
        </w:tc>
        <w:tc>
          <w:tcPr>
            <w:tcW w:w="1717" w:type="dxa"/>
            <w:noWrap/>
          </w:tcPr>
          <w:p w14:paraId="3CAEFFAB" w14:textId="77777777" w:rsidR="00282860" w:rsidRPr="00F777AC" w:rsidRDefault="00282860" w:rsidP="00187873">
            <w:pPr>
              <w:ind w:right="-66"/>
              <w:rPr>
                <w:rFonts w:cstheme="majorBidi"/>
                <w:color w:val="000000"/>
                <w:sz w:val="22"/>
                <w:szCs w:val="22"/>
              </w:rPr>
            </w:pPr>
            <w:r w:rsidRPr="00F777AC">
              <w:rPr>
                <w:rFonts w:cstheme="majorBidi"/>
                <w:color w:val="000000"/>
              </w:rPr>
              <w:t>Tamaris africain</w:t>
            </w:r>
          </w:p>
        </w:tc>
        <w:tc>
          <w:tcPr>
            <w:tcW w:w="1518" w:type="dxa"/>
          </w:tcPr>
          <w:p w14:paraId="2093201C" w14:textId="77777777" w:rsidR="00282860" w:rsidRPr="00F777AC" w:rsidRDefault="00282860" w:rsidP="00187873">
            <w:pPr>
              <w:jc w:val="center"/>
              <w:rPr>
                <w:rFonts w:cstheme="majorBidi"/>
                <w:b/>
                <w:bCs/>
                <w:sz w:val="22"/>
                <w:szCs w:val="22"/>
              </w:rPr>
            </w:pPr>
            <w:r w:rsidRPr="00F777AC">
              <w:rPr>
                <w:rFonts w:cstheme="majorBidi"/>
                <w:b/>
                <w:bCs/>
                <w:color w:val="00B050"/>
              </w:rPr>
              <w:t>LC</w:t>
            </w:r>
          </w:p>
        </w:tc>
        <w:tc>
          <w:tcPr>
            <w:tcW w:w="1170" w:type="dxa"/>
            <w:noWrap/>
          </w:tcPr>
          <w:p w14:paraId="4743959B"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65C33EA4" w14:textId="77777777" w:rsidTr="00F777AC">
        <w:trPr>
          <w:trHeight w:val="259"/>
        </w:trPr>
        <w:tc>
          <w:tcPr>
            <w:tcW w:w="1815" w:type="dxa"/>
            <w:vMerge w:val="restart"/>
            <w:noWrap/>
          </w:tcPr>
          <w:p w14:paraId="58F424EB" w14:textId="77777777" w:rsidR="00282860" w:rsidRPr="00F777AC" w:rsidRDefault="00282860" w:rsidP="00187873">
            <w:pPr>
              <w:rPr>
                <w:rFonts w:cstheme="majorBidi"/>
                <w:sz w:val="22"/>
                <w:szCs w:val="22"/>
              </w:rPr>
            </w:pPr>
            <w:proofErr w:type="spellStart"/>
            <w:r w:rsidRPr="00F777AC">
              <w:rPr>
                <w:rFonts w:cstheme="majorBidi"/>
              </w:rPr>
              <w:t>Plumbaginaceae</w:t>
            </w:r>
            <w:proofErr w:type="spellEnd"/>
          </w:p>
        </w:tc>
        <w:tc>
          <w:tcPr>
            <w:tcW w:w="2701" w:type="dxa"/>
            <w:noWrap/>
          </w:tcPr>
          <w:p w14:paraId="29394309" w14:textId="77777777" w:rsidR="00282860" w:rsidRPr="00F777AC" w:rsidRDefault="00282860" w:rsidP="00187873">
            <w:pPr>
              <w:ind w:right="-66"/>
              <w:rPr>
                <w:rFonts w:cstheme="majorBidi"/>
                <w:b/>
                <w:bCs/>
                <w:i/>
                <w:iCs/>
                <w:color w:val="000000"/>
                <w:sz w:val="22"/>
                <w:szCs w:val="22"/>
              </w:rPr>
            </w:pPr>
            <w:proofErr w:type="spellStart"/>
            <w:r w:rsidRPr="00F777AC">
              <w:rPr>
                <w:rFonts w:cstheme="majorBidi"/>
                <w:b/>
                <w:bCs/>
                <w:i/>
                <w:iCs/>
              </w:rPr>
              <w:t>Limoniastrum</w:t>
            </w:r>
            <w:proofErr w:type="spellEnd"/>
            <w:r w:rsidRPr="00F777AC">
              <w:rPr>
                <w:rFonts w:cstheme="majorBidi"/>
                <w:b/>
                <w:bCs/>
                <w:i/>
                <w:iCs/>
              </w:rPr>
              <w:t xml:space="preserve"> </w:t>
            </w:r>
            <w:proofErr w:type="spellStart"/>
            <w:r w:rsidRPr="00F777AC">
              <w:rPr>
                <w:rFonts w:cstheme="majorBidi"/>
                <w:b/>
                <w:bCs/>
                <w:i/>
                <w:iCs/>
              </w:rPr>
              <w:t>monopetalum</w:t>
            </w:r>
            <w:proofErr w:type="spellEnd"/>
          </w:p>
        </w:tc>
        <w:tc>
          <w:tcPr>
            <w:tcW w:w="1717" w:type="dxa"/>
            <w:noWrap/>
          </w:tcPr>
          <w:p w14:paraId="14CD66D2" w14:textId="77777777" w:rsidR="00282860" w:rsidRPr="00F777AC" w:rsidRDefault="00282860" w:rsidP="00187873">
            <w:pPr>
              <w:ind w:right="-66"/>
              <w:rPr>
                <w:rFonts w:cstheme="majorBidi"/>
                <w:color w:val="000000"/>
                <w:sz w:val="22"/>
                <w:szCs w:val="22"/>
              </w:rPr>
            </w:pPr>
            <w:r w:rsidRPr="00F777AC">
              <w:rPr>
                <w:rFonts w:cstheme="majorBidi"/>
                <w:color w:val="000000"/>
              </w:rPr>
              <w:t>Grande Statice</w:t>
            </w:r>
          </w:p>
        </w:tc>
        <w:tc>
          <w:tcPr>
            <w:tcW w:w="1518" w:type="dxa"/>
          </w:tcPr>
          <w:p w14:paraId="26EE42C2"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1D83D65C"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274A306E" w14:textId="77777777" w:rsidTr="00F777AC">
        <w:trPr>
          <w:trHeight w:val="135"/>
        </w:trPr>
        <w:tc>
          <w:tcPr>
            <w:tcW w:w="1815" w:type="dxa"/>
            <w:vMerge/>
            <w:noWrap/>
          </w:tcPr>
          <w:p w14:paraId="0E4714C3" w14:textId="77777777" w:rsidR="00282860" w:rsidRPr="00F777AC" w:rsidRDefault="00282860" w:rsidP="00187873">
            <w:pPr>
              <w:rPr>
                <w:rFonts w:cstheme="majorBidi"/>
                <w:sz w:val="22"/>
                <w:szCs w:val="22"/>
              </w:rPr>
            </w:pPr>
          </w:p>
        </w:tc>
        <w:tc>
          <w:tcPr>
            <w:tcW w:w="2701" w:type="dxa"/>
            <w:noWrap/>
          </w:tcPr>
          <w:p w14:paraId="57F447FE" w14:textId="77777777" w:rsidR="00282860" w:rsidRPr="00F777AC" w:rsidRDefault="00282860" w:rsidP="00187873">
            <w:pPr>
              <w:ind w:right="-66"/>
              <w:rPr>
                <w:rFonts w:cstheme="majorBidi"/>
                <w:b/>
                <w:bCs/>
                <w:i/>
                <w:iCs/>
                <w:color w:val="000000"/>
                <w:sz w:val="22"/>
                <w:szCs w:val="22"/>
              </w:rPr>
            </w:pPr>
            <w:proofErr w:type="spellStart"/>
            <w:r w:rsidRPr="00F777AC">
              <w:rPr>
                <w:rFonts w:cstheme="majorBidi"/>
                <w:b/>
                <w:bCs/>
                <w:i/>
                <w:iCs/>
              </w:rPr>
              <w:t>Limonium</w:t>
            </w:r>
            <w:proofErr w:type="spellEnd"/>
            <w:r w:rsidRPr="00F777AC">
              <w:rPr>
                <w:rFonts w:cstheme="majorBidi"/>
                <w:b/>
                <w:bCs/>
                <w:i/>
                <w:iCs/>
              </w:rPr>
              <w:t xml:space="preserve"> </w:t>
            </w:r>
            <w:proofErr w:type="spellStart"/>
            <w:r w:rsidRPr="00F777AC">
              <w:rPr>
                <w:rFonts w:cstheme="majorBidi"/>
                <w:b/>
                <w:bCs/>
                <w:i/>
                <w:iCs/>
              </w:rPr>
              <w:t>tuberculatum</w:t>
            </w:r>
            <w:proofErr w:type="spellEnd"/>
          </w:p>
        </w:tc>
        <w:tc>
          <w:tcPr>
            <w:tcW w:w="1717" w:type="dxa"/>
            <w:noWrap/>
          </w:tcPr>
          <w:p w14:paraId="517ABC3B" w14:textId="77777777" w:rsidR="00282860" w:rsidRPr="00F777AC" w:rsidRDefault="00282860" w:rsidP="00187873">
            <w:pPr>
              <w:ind w:right="-66"/>
              <w:rPr>
                <w:rFonts w:cstheme="majorBidi"/>
                <w:color w:val="000000"/>
                <w:sz w:val="22"/>
                <w:szCs w:val="22"/>
              </w:rPr>
            </w:pPr>
            <w:r w:rsidRPr="00F777AC">
              <w:rPr>
                <w:rFonts w:cstheme="majorBidi"/>
              </w:rPr>
              <w:t>Statice à tubercules</w:t>
            </w:r>
          </w:p>
        </w:tc>
        <w:tc>
          <w:tcPr>
            <w:tcW w:w="1518" w:type="dxa"/>
          </w:tcPr>
          <w:p w14:paraId="6C93FEEB"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04A77543"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3421DD27" w14:textId="77777777" w:rsidTr="00F777AC">
        <w:trPr>
          <w:trHeight w:val="153"/>
        </w:trPr>
        <w:tc>
          <w:tcPr>
            <w:tcW w:w="1815" w:type="dxa"/>
            <w:noWrap/>
          </w:tcPr>
          <w:p w14:paraId="6430C26D" w14:textId="77777777" w:rsidR="00282860" w:rsidRPr="00F777AC" w:rsidRDefault="00282860" w:rsidP="00187873">
            <w:pPr>
              <w:rPr>
                <w:rFonts w:cstheme="majorBidi"/>
                <w:sz w:val="22"/>
                <w:szCs w:val="22"/>
              </w:rPr>
            </w:pPr>
            <w:proofErr w:type="spellStart"/>
            <w:r w:rsidRPr="00F777AC">
              <w:rPr>
                <w:rFonts w:cstheme="majorBidi"/>
                <w:color w:val="000000"/>
              </w:rPr>
              <w:t>Thymeleaceae</w:t>
            </w:r>
            <w:proofErr w:type="spellEnd"/>
            <w:r w:rsidRPr="00F777AC">
              <w:rPr>
                <w:rFonts w:cstheme="majorBidi"/>
                <w:color w:val="000000"/>
              </w:rPr>
              <w:t xml:space="preserve"> </w:t>
            </w:r>
          </w:p>
        </w:tc>
        <w:tc>
          <w:tcPr>
            <w:tcW w:w="2701" w:type="dxa"/>
            <w:noWrap/>
          </w:tcPr>
          <w:p w14:paraId="3D9FC0F7" w14:textId="77777777" w:rsidR="00282860" w:rsidRPr="00F777AC" w:rsidRDefault="00282860" w:rsidP="00187873">
            <w:pPr>
              <w:ind w:right="-66"/>
              <w:rPr>
                <w:rFonts w:cstheme="majorBidi"/>
                <w:b/>
                <w:bCs/>
                <w:i/>
                <w:iCs/>
                <w:color w:val="000000"/>
                <w:sz w:val="22"/>
                <w:szCs w:val="22"/>
              </w:rPr>
            </w:pPr>
            <w:proofErr w:type="spellStart"/>
            <w:r w:rsidRPr="00F777AC">
              <w:rPr>
                <w:rFonts w:cstheme="majorBidi"/>
                <w:b/>
                <w:bCs/>
                <w:i/>
                <w:iCs/>
                <w:color w:val="000000"/>
              </w:rPr>
              <w:t>Thymelaea</w:t>
            </w:r>
            <w:proofErr w:type="spellEnd"/>
            <w:r w:rsidRPr="00F777AC">
              <w:rPr>
                <w:rFonts w:cstheme="majorBidi"/>
                <w:b/>
                <w:bCs/>
                <w:i/>
                <w:iCs/>
                <w:color w:val="000000"/>
              </w:rPr>
              <w:t xml:space="preserve"> </w:t>
            </w:r>
            <w:proofErr w:type="spellStart"/>
            <w:r w:rsidRPr="00F777AC">
              <w:rPr>
                <w:rFonts w:cstheme="majorBidi"/>
                <w:b/>
                <w:bCs/>
                <w:i/>
                <w:iCs/>
                <w:color w:val="000000"/>
              </w:rPr>
              <w:t>hirsuta</w:t>
            </w:r>
            <w:proofErr w:type="spellEnd"/>
          </w:p>
        </w:tc>
        <w:tc>
          <w:tcPr>
            <w:tcW w:w="1717" w:type="dxa"/>
            <w:noWrap/>
          </w:tcPr>
          <w:p w14:paraId="34BA96C1" w14:textId="77777777" w:rsidR="00282860" w:rsidRPr="00F777AC" w:rsidRDefault="00282860" w:rsidP="00187873">
            <w:pPr>
              <w:ind w:right="-66"/>
              <w:rPr>
                <w:rFonts w:cstheme="majorBidi"/>
                <w:color w:val="000000"/>
                <w:sz w:val="22"/>
                <w:szCs w:val="22"/>
              </w:rPr>
            </w:pPr>
            <w:r w:rsidRPr="00F777AC">
              <w:rPr>
                <w:rFonts w:cstheme="majorBidi"/>
                <w:color w:val="000000"/>
              </w:rPr>
              <w:t>Passerine</w:t>
            </w:r>
          </w:p>
        </w:tc>
        <w:tc>
          <w:tcPr>
            <w:tcW w:w="1518" w:type="dxa"/>
          </w:tcPr>
          <w:p w14:paraId="7536277A"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39956A75" w14:textId="77777777" w:rsidR="00282860" w:rsidRPr="00F777AC" w:rsidRDefault="00282860" w:rsidP="00187873">
            <w:pPr>
              <w:jc w:val="center"/>
              <w:rPr>
                <w:rFonts w:cstheme="majorBidi"/>
                <w:sz w:val="22"/>
                <w:szCs w:val="22"/>
              </w:rPr>
            </w:pPr>
            <w:r w:rsidRPr="00F777AC">
              <w:rPr>
                <w:rFonts w:cstheme="majorBidi"/>
              </w:rPr>
              <w:t>NE</w:t>
            </w:r>
          </w:p>
        </w:tc>
      </w:tr>
      <w:tr w:rsidR="00282860" w:rsidRPr="00282860" w14:paraId="669CA5E1" w14:textId="77777777" w:rsidTr="00F777AC">
        <w:trPr>
          <w:trHeight w:val="171"/>
        </w:trPr>
        <w:tc>
          <w:tcPr>
            <w:tcW w:w="1815" w:type="dxa"/>
            <w:noWrap/>
          </w:tcPr>
          <w:p w14:paraId="122DE20F" w14:textId="77777777" w:rsidR="00282860" w:rsidRPr="00F777AC" w:rsidRDefault="00282860" w:rsidP="00187873">
            <w:pPr>
              <w:rPr>
                <w:rFonts w:cstheme="majorBidi"/>
                <w:color w:val="000000"/>
                <w:sz w:val="22"/>
                <w:szCs w:val="22"/>
              </w:rPr>
            </w:pPr>
            <w:proofErr w:type="spellStart"/>
            <w:r w:rsidRPr="00F777AC">
              <w:rPr>
                <w:rFonts w:cstheme="majorBidi"/>
              </w:rPr>
              <w:t>Zygophyllaceae</w:t>
            </w:r>
            <w:proofErr w:type="spellEnd"/>
          </w:p>
        </w:tc>
        <w:tc>
          <w:tcPr>
            <w:tcW w:w="2701" w:type="dxa"/>
            <w:noWrap/>
          </w:tcPr>
          <w:p w14:paraId="05461878" w14:textId="77777777" w:rsidR="00282860" w:rsidRPr="00F777AC" w:rsidRDefault="00282860" w:rsidP="00187873">
            <w:pPr>
              <w:ind w:right="-66"/>
              <w:rPr>
                <w:rFonts w:cstheme="majorBidi"/>
                <w:b/>
                <w:bCs/>
                <w:i/>
                <w:iCs/>
                <w:color w:val="000000"/>
                <w:sz w:val="22"/>
                <w:szCs w:val="22"/>
              </w:rPr>
            </w:pPr>
            <w:proofErr w:type="spellStart"/>
            <w:r w:rsidRPr="00F777AC">
              <w:rPr>
                <w:rFonts w:cstheme="majorBidi"/>
                <w:b/>
                <w:bCs/>
                <w:i/>
                <w:iCs/>
              </w:rPr>
              <w:t>Peganum</w:t>
            </w:r>
            <w:proofErr w:type="spellEnd"/>
            <w:r w:rsidRPr="00F777AC">
              <w:rPr>
                <w:rFonts w:cstheme="majorBidi"/>
                <w:b/>
                <w:bCs/>
                <w:i/>
                <w:iCs/>
              </w:rPr>
              <w:t xml:space="preserve"> </w:t>
            </w:r>
            <w:proofErr w:type="spellStart"/>
            <w:r w:rsidRPr="00F777AC">
              <w:rPr>
                <w:rFonts w:cstheme="majorBidi"/>
                <w:b/>
                <w:bCs/>
                <w:i/>
                <w:iCs/>
              </w:rPr>
              <w:t>harmala</w:t>
            </w:r>
            <w:proofErr w:type="spellEnd"/>
          </w:p>
        </w:tc>
        <w:tc>
          <w:tcPr>
            <w:tcW w:w="1717" w:type="dxa"/>
            <w:noWrap/>
          </w:tcPr>
          <w:p w14:paraId="6D255DDA" w14:textId="77777777" w:rsidR="00282860" w:rsidRPr="00F777AC" w:rsidRDefault="00282860" w:rsidP="00187873">
            <w:pPr>
              <w:ind w:right="-66"/>
              <w:rPr>
                <w:rFonts w:cstheme="majorBidi"/>
                <w:sz w:val="22"/>
                <w:szCs w:val="22"/>
              </w:rPr>
            </w:pPr>
            <w:r w:rsidRPr="00F777AC">
              <w:rPr>
                <w:rFonts w:cstheme="majorBidi"/>
              </w:rPr>
              <w:t>Rue sauvage</w:t>
            </w:r>
          </w:p>
        </w:tc>
        <w:tc>
          <w:tcPr>
            <w:tcW w:w="1518" w:type="dxa"/>
          </w:tcPr>
          <w:p w14:paraId="4D8E5F1E" w14:textId="77777777" w:rsidR="00282860" w:rsidRPr="00F777AC" w:rsidRDefault="00282860" w:rsidP="00187873">
            <w:pPr>
              <w:jc w:val="center"/>
              <w:rPr>
                <w:rFonts w:cstheme="majorBidi"/>
                <w:sz w:val="22"/>
                <w:szCs w:val="22"/>
              </w:rPr>
            </w:pPr>
            <w:r w:rsidRPr="00F777AC">
              <w:rPr>
                <w:rFonts w:cstheme="majorBidi"/>
              </w:rPr>
              <w:t>NE</w:t>
            </w:r>
          </w:p>
        </w:tc>
        <w:tc>
          <w:tcPr>
            <w:tcW w:w="1170" w:type="dxa"/>
            <w:noWrap/>
          </w:tcPr>
          <w:p w14:paraId="69E3E387" w14:textId="77777777" w:rsidR="00282860" w:rsidRPr="00F777AC" w:rsidRDefault="00282860" w:rsidP="00187873">
            <w:pPr>
              <w:jc w:val="center"/>
              <w:rPr>
                <w:rFonts w:cstheme="majorBidi"/>
                <w:color w:val="000000"/>
                <w:sz w:val="22"/>
                <w:szCs w:val="22"/>
                <w:rtl/>
              </w:rPr>
            </w:pPr>
            <w:r w:rsidRPr="00F777AC">
              <w:rPr>
                <w:rFonts w:cstheme="majorBidi"/>
              </w:rPr>
              <w:t>NE</w:t>
            </w:r>
          </w:p>
        </w:tc>
      </w:tr>
      <w:tr w:rsidR="00282860" w:rsidRPr="00282860" w14:paraId="7C4ED55F" w14:textId="77777777" w:rsidTr="00F777AC">
        <w:trPr>
          <w:trHeight w:val="189"/>
        </w:trPr>
        <w:tc>
          <w:tcPr>
            <w:tcW w:w="1815" w:type="dxa"/>
            <w:noWrap/>
          </w:tcPr>
          <w:p w14:paraId="2294A1E6" w14:textId="77777777" w:rsidR="00282860" w:rsidRPr="00F777AC" w:rsidRDefault="00282860" w:rsidP="00187873">
            <w:pPr>
              <w:rPr>
                <w:rFonts w:cstheme="majorBidi"/>
                <w:color w:val="EE0000"/>
                <w:sz w:val="22"/>
                <w:szCs w:val="22"/>
              </w:rPr>
            </w:pPr>
            <w:proofErr w:type="spellStart"/>
            <w:r w:rsidRPr="00F777AC">
              <w:rPr>
                <w:rFonts w:cstheme="majorBidi"/>
                <w:color w:val="EE0000"/>
              </w:rPr>
              <w:t>Fabaceae</w:t>
            </w:r>
            <w:proofErr w:type="spellEnd"/>
          </w:p>
        </w:tc>
        <w:tc>
          <w:tcPr>
            <w:tcW w:w="2701" w:type="dxa"/>
            <w:noWrap/>
          </w:tcPr>
          <w:p w14:paraId="3B13C361" w14:textId="77777777" w:rsidR="00282860" w:rsidRPr="00F777AC" w:rsidRDefault="00282860" w:rsidP="00187873">
            <w:pPr>
              <w:ind w:right="-66"/>
              <w:rPr>
                <w:rFonts w:cstheme="majorBidi"/>
                <w:b/>
                <w:bCs/>
                <w:i/>
                <w:iCs/>
                <w:color w:val="EE0000"/>
                <w:sz w:val="22"/>
                <w:szCs w:val="22"/>
              </w:rPr>
            </w:pPr>
            <w:proofErr w:type="spellStart"/>
            <w:r w:rsidRPr="00F777AC">
              <w:rPr>
                <w:rFonts w:cstheme="majorBidi"/>
                <w:b/>
                <w:bCs/>
                <w:i/>
                <w:iCs/>
                <w:color w:val="EE0000"/>
              </w:rPr>
              <w:t>Vachellia</w:t>
            </w:r>
            <w:proofErr w:type="spellEnd"/>
            <w:r w:rsidRPr="00F777AC">
              <w:rPr>
                <w:rFonts w:cstheme="majorBidi"/>
                <w:b/>
                <w:bCs/>
                <w:i/>
                <w:iCs/>
                <w:color w:val="EE0000"/>
              </w:rPr>
              <w:t xml:space="preserve"> </w:t>
            </w:r>
            <w:r w:rsidRPr="00F777AC">
              <w:rPr>
                <w:rFonts w:cstheme="majorBidi"/>
                <w:color w:val="EE0000"/>
              </w:rPr>
              <w:t>(</w:t>
            </w:r>
            <w:r w:rsidRPr="00F777AC">
              <w:rPr>
                <w:rFonts w:cstheme="majorBidi"/>
                <w:b/>
                <w:bCs/>
                <w:i/>
                <w:iCs/>
                <w:color w:val="EE0000"/>
              </w:rPr>
              <w:t>Acacia</w:t>
            </w:r>
            <w:r w:rsidRPr="00F777AC">
              <w:rPr>
                <w:rFonts w:cstheme="majorBidi"/>
                <w:color w:val="EE0000"/>
              </w:rPr>
              <w:t xml:space="preserve">) </w:t>
            </w:r>
            <w:proofErr w:type="spellStart"/>
            <w:r w:rsidRPr="00F777AC">
              <w:rPr>
                <w:rFonts w:cstheme="majorBidi"/>
                <w:b/>
                <w:bCs/>
                <w:i/>
                <w:iCs/>
                <w:color w:val="EE0000"/>
              </w:rPr>
              <w:t>tortilis</w:t>
            </w:r>
            <w:proofErr w:type="spellEnd"/>
          </w:p>
        </w:tc>
        <w:tc>
          <w:tcPr>
            <w:tcW w:w="1717" w:type="dxa"/>
            <w:noWrap/>
          </w:tcPr>
          <w:p w14:paraId="003B3D61" w14:textId="77777777" w:rsidR="00282860" w:rsidRPr="00F777AC" w:rsidRDefault="00282860" w:rsidP="00187873">
            <w:pPr>
              <w:ind w:right="-66"/>
              <w:rPr>
                <w:rFonts w:cstheme="majorBidi"/>
                <w:color w:val="EE0000"/>
                <w:sz w:val="22"/>
                <w:szCs w:val="22"/>
              </w:rPr>
            </w:pPr>
            <w:r w:rsidRPr="00F777AC">
              <w:rPr>
                <w:rFonts w:cstheme="majorBidi"/>
                <w:color w:val="EE0000"/>
              </w:rPr>
              <w:t>L’Acacia gommier</w:t>
            </w:r>
          </w:p>
        </w:tc>
        <w:tc>
          <w:tcPr>
            <w:tcW w:w="1518" w:type="dxa"/>
          </w:tcPr>
          <w:p w14:paraId="7BAE5D3E" w14:textId="77777777" w:rsidR="00282860" w:rsidRPr="00F777AC" w:rsidRDefault="00282860" w:rsidP="00187873">
            <w:pPr>
              <w:jc w:val="center"/>
              <w:rPr>
                <w:rFonts w:cstheme="majorBidi"/>
                <w:b/>
                <w:bCs/>
                <w:color w:val="EE0000"/>
                <w:sz w:val="22"/>
                <w:szCs w:val="22"/>
              </w:rPr>
            </w:pPr>
            <w:r w:rsidRPr="00F777AC">
              <w:rPr>
                <w:rFonts w:cstheme="majorBidi"/>
                <w:b/>
                <w:bCs/>
                <w:color w:val="00B050"/>
              </w:rPr>
              <w:t>LC</w:t>
            </w:r>
          </w:p>
        </w:tc>
        <w:tc>
          <w:tcPr>
            <w:tcW w:w="1170" w:type="dxa"/>
            <w:noWrap/>
          </w:tcPr>
          <w:p w14:paraId="6B3C1DC4" w14:textId="77777777" w:rsidR="00282860" w:rsidRPr="00F777AC" w:rsidRDefault="00282860" w:rsidP="00187873">
            <w:pPr>
              <w:jc w:val="center"/>
              <w:rPr>
                <w:rFonts w:cstheme="majorBidi"/>
                <w:b/>
                <w:bCs/>
                <w:sz w:val="22"/>
                <w:szCs w:val="22"/>
              </w:rPr>
            </w:pPr>
            <w:r w:rsidRPr="00F777AC">
              <w:rPr>
                <w:rFonts w:cstheme="majorBidi"/>
                <w:color w:val="EE0000"/>
              </w:rPr>
              <w:t>VU</w:t>
            </w:r>
          </w:p>
        </w:tc>
      </w:tr>
    </w:tbl>
    <w:p w14:paraId="7A618FE6" w14:textId="7135E873" w:rsidR="00187873" w:rsidRDefault="00FE367D" w:rsidP="00187873">
      <w:pPr>
        <w:pStyle w:val="NormalWeb"/>
        <w:keepNext/>
        <w:jc w:val="both"/>
      </w:pPr>
      <w:r>
        <w:rPr>
          <w:noProof/>
          <w:sz w:val="22"/>
          <w:szCs w:val="22"/>
          <w:bdr w:val="single" w:sz="12" w:space="0" w:color="002060"/>
        </w:rPr>
        <w:lastRenderedPageBreak/>
        <w:drawing>
          <wp:anchor distT="0" distB="0" distL="114300" distR="114300" simplePos="0" relativeHeight="251718678" behindDoc="0" locked="0" layoutInCell="1" allowOverlap="1" wp14:anchorId="33AD4F09" wp14:editId="0FBEF1A7">
            <wp:simplePos x="0" y="0"/>
            <wp:positionH relativeFrom="margin">
              <wp:posOffset>222250</wp:posOffset>
            </wp:positionH>
            <wp:positionV relativeFrom="paragraph">
              <wp:posOffset>219710</wp:posOffset>
            </wp:positionV>
            <wp:extent cx="5314950" cy="6038850"/>
            <wp:effectExtent l="0" t="0" r="0" b="0"/>
            <wp:wrapTopAndBottom/>
            <wp:docPr id="6261483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14950" cy="6038850"/>
                    </a:xfrm>
                    <a:prstGeom prst="rect">
                      <a:avLst/>
                    </a:prstGeom>
                    <a:noFill/>
                    <a:ln>
                      <a:noFill/>
                    </a:ln>
                  </pic:spPr>
                </pic:pic>
              </a:graphicData>
            </a:graphic>
          </wp:anchor>
        </w:drawing>
      </w:r>
    </w:p>
    <w:p w14:paraId="0467FF94" w14:textId="7CF47FDC" w:rsidR="00282860" w:rsidRPr="00F777AC" w:rsidRDefault="00187873" w:rsidP="00F777AC">
      <w:pPr>
        <w:pStyle w:val="Caption"/>
        <w:rPr>
          <w:rFonts w:ascii="Book Antiqua" w:hAnsi="Book Antiqua"/>
          <w:sz w:val="20"/>
          <w:szCs w:val="20"/>
          <w:lang w:val="fr-FR"/>
        </w:rPr>
      </w:pPr>
      <w:bookmarkStart w:id="155" w:name="_Toc208654742"/>
      <w:r w:rsidRPr="00F777AC">
        <w:rPr>
          <w:color w:val="auto"/>
          <w:lang w:val="fr-FR"/>
        </w:rPr>
        <w:t xml:space="preserve">Figure </w:t>
      </w:r>
      <w:r w:rsidRPr="00F777AC">
        <w:rPr>
          <w:color w:val="auto"/>
        </w:rPr>
        <w:fldChar w:fldCharType="begin"/>
      </w:r>
      <w:r w:rsidRPr="00F777AC">
        <w:rPr>
          <w:color w:val="auto"/>
          <w:lang w:val="fr-FR"/>
        </w:rPr>
        <w:instrText xml:space="preserve"> SEQ Figure \* ARABIC </w:instrText>
      </w:r>
      <w:r w:rsidRPr="00F777AC">
        <w:rPr>
          <w:color w:val="auto"/>
        </w:rPr>
        <w:fldChar w:fldCharType="separate"/>
      </w:r>
      <w:r w:rsidR="00A063F8">
        <w:rPr>
          <w:noProof/>
          <w:color w:val="auto"/>
          <w:lang w:val="fr-FR"/>
        </w:rPr>
        <w:t>24</w:t>
      </w:r>
      <w:r w:rsidRPr="00F777AC">
        <w:rPr>
          <w:color w:val="auto"/>
        </w:rPr>
        <w:fldChar w:fldCharType="end"/>
      </w:r>
      <w:r w:rsidRPr="00F777AC">
        <w:rPr>
          <w:color w:val="auto"/>
          <w:lang w:val="fr-FR"/>
        </w:rPr>
        <w:t>: Flore identifiée au niveau du VP2</w:t>
      </w:r>
      <w:bookmarkEnd w:id="155"/>
    </w:p>
    <w:p w14:paraId="2422F867" w14:textId="426D016F"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3</w:t>
      </w:r>
    </w:p>
    <w:p w14:paraId="15874290" w14:textId="0F607FFC" w:rsidR="00187873" w:rsidRDefault="00282860" w:rsidP="00282860">
      <w:pPr>
        <w:pStyle w:val="NormalWeb"/>
        <w:keepNext/>
        <w:jc w:val="both"/>
        <w:rPr>
          <w:rFonts w:ascii="Book Antiqua" w:hAnsi="Book Antiqua"/>
          <w:sz w:val="22"/>
          <w:szCs w:val="22"/>
        </w:rPr>
      </w:pPr>
      <w:r w:rsidRPr="00282860">
        <w:rPr>
          <w:rFonts w:ascii="Book Antiqua" w:hAnsi="Book Antiqua"/>
          <w:sz w:val="22"/>
          <w:szCs w:val="22"/>
        </w:rPr>
        <w:t xml:space="preserve">Habitat de sebkha dominé par les halophytes, avec des peuplements denses de Salicorne </w:t>
      </w:r>
      <w:proofErr w:type="spellStart"/>
      <w:r w:rsidRPr="00282860">
        <w:rPr>
          <w:rFonts w:ascii="Book Antiqua" w:hAnsi="Book Antiqua"/>
          <w:sz w:val="22"/>
          <w:szCs w:val="22"/>
        </w:rPr>
        <w:t>strobilée</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Halocnemum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strobilaceum</w:t>
      </w:r>
      <w:proofErr w:type="spellEnd"/>
      <w:r w:rsidRPr="00282860">
        <w:rPr>
          <w:rFonts w:ascii="Book Antiqua" w:hAnsi="Book Antiqua"/>
          <w:sz w:val="22"/>
          <w:szCs w:val="22"/>
        </w:rPr>
        <w:t>) et de Soude vermiculée (</w:t>
      </w:r>
      <w:proofErr w:type="spellStart"/>
      <w:r w:rsidRPr="00282860">
        <w:rPr>
          <w:rFonts w:ascii="Book Antiqua" w:hAnsi="Book Antiqua"/>
          <w:sz w:val="22"/>
          <w:szCs w:val="22"/>
        </w:rPr>
        <w:t>Suaeda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vermiculata</w:t>
      </w:r>
      <w:proofErr w:type="spellEnd"/>
      <w:r w:rsidRPr="00282860">
        <w:rPr>
          <w:rFonts w:ascii="Book Antiqua" w:hAnsi="Book Antiqua"/>
          <w:sz w:val="22"/>
          <w:szCs w:val="22"/>
        </w:rPr>
        <w:t>). Le Ficoïde nodale (</w:t>
      </w:r>
      <w:proofErr w:type="spellStart"/>
      <w:r w:rsidRPr="00282860">
        <w:rPr>
          <w:rFonts w:ascii="Book Antiqua" w:hAnsi="Book Antiqua"/>
          <w:sz w:val="22"/>
          <w:szCs w:val="22"/>
        </w:rPr>
        <w:t>Mesembryanthemum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nodiflorum</w:t>
      </w:r>
      <w:proofErr w:type="spellEnd"/>
      <w:r w:rsidRPr="00282860">
        <w:rPr>
          <w:rFonts w:ascii="Book Antiqua" w:hAnsi="Book Antiqua"/>
          <w:sz w:val="22"/>
          <w:szCs w:val="22"/>
        </w:rPr>
        <w:t xml:space="preserve">) couvre partiellement le sol, accompagné </w:t>
      </w:r>
      <w:r w:rsidRPr="00282860">
        <w:rPr>
          <w:rFonts w:ascii="Book Antiqua" w:hAnsi="Book Antiqua"/>
          <w:sz w:val="22"/>
          <w:szCs w:val="22"/>
        </w:rPr>
        <w:lastRenderedPageBreak/>
        <w:t>du Nitraire (</w:t>
      </w:r>
      <w:proofErr w:type="spellStart"/>
      <w:r w:rsidRPr="00282860">
        <w:rPr>
          <w:rFonts w:ascii="Book Antiqua" w:hAnsi="Book Antiqua"/>
          <w:sz w:val="22"/>
          <w:szCs w:val="22"/>
        </w:rPr>
        <w:t>Nitraria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retusa</w:t>
      </w:r>
      <w:proofErr w:type="spellEnd"/>
      <w:r w:rsidRPr="00282860">
        <w:rPr>
          <w:rFonts w:ascii="Book Antiqua" w:hAnsi="Book Antiqua"/>
          <w:sz w:val="22"/>
          <w:szCs w:val="22"/>
        </w:rPr>
        <w:t>) et de l’Arroche (</w:t>
      </w:r>
      <w:proofErr w:type="spellStart"/>
      <w:r w:rsidRPr="00282860">
        <w:rPr>
          <w:rFonts w:ascii="Book Antiqua" w:hAnsi="Book Antiqua"/>
          <w:sz w:val="22"/>
          <w:szCs w:val="22"/>
        </w:rPr>
        <w:t>Atriplex</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halimus</w:t>
      </w:r>
      <w:proofErr w:type="spellEnd"/>
      <w:r w:rsidRPr="00282860">
        <w:rPr>
          <w:rFonts w:ascii="Book Antiqua" w:hAnsi="Book Antiqua"/>
          <w:sz w:val="22"/>
          <w:szCs w:val="22"/>
        </w:rPr>
        <w:t>). Des palmiers-dattiers dispersés et quelques individus d’Acacia gommier apparaissent sporadiquement.</w:t>
      </w:r>
    </w:p>
    <w:p w14:paraId="0F97DEF7" w14:textId="77777777" w:rsidR="00B970B1" w:rsidRPr="00282860" w:rsidRDefault="00B970B1" w:rsidP="00282860">
      <w:pPr>
        <w:pStyle w:val="NormalWeb"/>
        <w:keepNext/>
        <w:jc w:val="both"/>
        <w:rPr>
          <w:rFonts w:ascii="Book Antiqua" w:hAnsi="Book Antiqua"/>
          <w:sz w:val="22"/>
          <w:szCs w:val="22"/>
        </w:rPr>
      </w:pPr>
    </w:p>
    <w:p w14:paraId="460265D0" w14:textId="75391152" w:rsidR="00187873" w:rsidRPr="00F777AC" w:rsidRDefault="00187873"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000F6D84" w:rsidRPr="00F777AC">
        <w:rPr>
          <w:rFonts w:ascii="Book Antiqua" w:hAnsi="Book Antiqua"/>
          <w:i w:val="0"/>
          <w:iCs w:val="0"/>
          <w:noProof/>
          <w:sz w:val="20"/>
          <w:szCs w:val="20"/>
          <w:lang w:val="fr-FR"/>
        </w:rPr>
        <w:t>22</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Liste taxonomique des espèces identifiées vers le VP 3</w:t>
      </w:r>
    </w:p>
    <w:tbl>
      <w:tblPr>
        <w:tblStyle w:val="Ferrertabla1"/>
        <w:tblW w:w="8921" w:type="dxa"/>
        <w:tblLook w:val="04A0" w:firstRow="1" w:lastRow="0" w:firstColumn="1" w:lastColumn="0" w:noHBand="0" w:noVBand="1"/>
      </w:tblPr>
      <w:tblGrid>
        <w:gridCol w:w="1745"/>
        <w:gridCol w:w="2701"/>
        <w:gridCol w:w="1717"/>
        <w:gridCol w:w="1013"/>
        <w:gridCol w:w="1745"/>
      </w:tblGrid>
      <w:tr w:rsidR="00C36D29" w:rsidRPr="00187873" w14:paraId="270D47A2" w14:textId="77777777" w:rsidTr="00187873">
        <w:trPr>
          <w:trHeight w:val="87"/>
        </w:trPr>
        <w:tc>
          <w:tcPr>
            <w:tcW w:w="1745" w:type="dxa"/>
            <w:vMerge w:val="restart"/>
            <w:noWrap/>
            <w:vAlign w:val="center"/>
          </w:tcPr>
          <w:p w14:paraId="6E25C43B" w14:textId="6D5A6A83" w:rsidR="00187873" w:rsidRPr="00F777AC" w:rsidRDefault="00187873" w:rsidP="00187873">
            <w:pPr>
              <w:jc w:val="center"/>
              <w:rPr>
                <w:rFonts w:cstheme="majorBidi"/>
                <w:b/>
                <w:bCs/>
                <w:sz w:val="22"/>
                <w:szCs w:val="22"/>
              </w:rPr>
            </w:pPr>
            <w:r>
              <w:rPr>
                <w:rFonts w:ascii="Times New Roman" w:eastAsia="Calibri" w:hAnsi="Times New Roman"/>
                <w:b/>
                <w:bCs/>
                <w:sz w:val="22"/>
                <w:szCs w:val="22"/>
              </w:rPr>
              <w:t>Famille</w:t>
            </w:r>
          </w:p>
        </w:tc>
        <w:tc>
          <w:tcPr>
            <w:tcW w:w="2701" w:type="dxa"/>
            <w:vMerge w:val="restart"/>
            <w:noWrap/>
            <w:vAlign w:val="center"/>
          </w:tcPr>
          <w:p w14:paraId="39E607F7" w14:textId="45E149C4" w:rsidR="00187873" w:rsidRPr="00F777AC" w:rsidRDefault="00187873" w:rsidP="00187873">
            <w:pPr>
              <w:jc w:val="center"/>
              <w:rPr>
                <w:rFonts w:cstheme="majorBidi"/>
                <w:b/>
                <w:bCs/>
                <w:i/>
                <w:iCs/>
                <w:sz w:val="22"/>
                <w:szCs w:val="22"/>
              </w:rPr>
            </w:pPr>
            <w:r>
              <w:rPr>
                <w:rFonts w:ascii="Times New Roman" w:eastAsia="Calibri" w:hAnsi="Times New Roman"/>
                <w:b/>
                <w:bCs/>
                <w:sz w:val="22"/>
                <w:szCs w:val="22"/>
              </w:rPr>
              <w:t>Espèce</w:t>
            </w:r>
          </w:p>
        </w:tc>
        <w:tc>
          <w:tcPr>
            <w:tcW w:w="1717" w:type="dxa"/>
            <w:vMerge w:val="restart"/>
            <w:noWrap/>
            <w:vAlign w:val="center"/>
          </w:tcPr>
          <w:p w14:paraId="48CC6460" w14:textId="06DC9289" w:rsidR="00187873" w:rsidRPr="00F777AC" w:rsidRDefault="00187873" w:rsidP="00187873">
            <w:pPr>
              <w:jc w:val="center"/>
              <w:rPr>
                <w:rFonts w:cstheme="majorBidi"/>
                <w:b/>
                <w:bCs/>
                <w:sz w:val="22"/>
                <w:szCs w:val="22"/>
              </w:rPr>
            </w:pPr>
            <w:r>
              <w:rPr>
                <w:rFonts w:ascii="Times New Roman" w:eastAsia="Calibri" w:hAnsi="Times New Roman"/>
                <w:b/>
                <w:bCs/>
                <w:sz w:val="22"/>
                <w:szCs w:val="22"/>
              </w:rPr>
              <w:t>Nom français</w:t>
            </w:r>
          </w:p>
        </w:tc>
        <w:tc>
          <w:tcPr>
            <w:tcW w:w="2758" w:type="dxa"/>
            <w:gridSpan w:val="2"/>
            <w:vAlign w:val="center"/>
          </w:tcPr>
          <w:p w14:paraId="643381F4" w14:textId="15874AD4" w:rsidR="00187873" w:rsidRPr="00F777AC" w:rsidRDefault="00187873" w:rsidP="00187873">
            <w:pPr>
              <w:jc w:val="center"/>
              <w:rPr>
                <w:rFonts w:cstheme="majorBidi"/>
                <w:b/>
                <w:bCs/>
                <w:sz w:val="22"/>
                <w:szCs w:val="22"/>
              </w:rPr>
            </w:pPr>
            <w:proofErr w:type="spellStart"/>
            <w:r w:rsidRPr="00F777AC">
              <w:rPr>
                <w:rFonts w:asciiTheme="majorBidi" w:hAnsiTheme="majorBidi" w:cstheme="majorBidi"/>
                <w:b/>
                <w:bCs/>
              </w:rPr>
              <w:t>Status</w:t>
            </w:r>
            <w:proofErr w:type="spellEnd"/>
          </w:p>
        </w:tc>
      </w:tr>
      <w:tr w:rsidR="00C36D29" w:rsidRPr="00187873" w14:paraId="63437390" w14:textId="77777777" w:rsidTr="00187873">
        <w:trPr>
          <w:trHeight w:val="536"/>
        </w:trPr>
        <w:tc>
          <w:tcPr>
            <w:tcW w:w="1745" w:type="dxa"/>
            <w:vMerge/>
            <w:noWrap/>
            <w:vAlign w:val="center"/>
          </w:tcPr>
          <w:p w14:paraId="4381CB19" w14:textId="77777777" w:rsidR="00187873" w:rsidRPr="00F777AC" w:rsidRDefault="00187873" w:rsidP="00187873">
            <w:pPr>
              <w:jc w:val="center"/>
              <w:rPr>
                <w:rFonts w:cstheme="majorBidi"/>
                <w:b/>
                <w:bCs/>
                <w:sz w:val="22"/>
                <w:szCs w:val="22"/>
              </w:rPr>
            </w:pPr>
          </w:p>
        </w:tc>
        <w:tc>
          <w:tcPr>
            <w:tcW w:w="2701" w:type="dxa"/>
            <w:vMerge/>
            <w:noWrap/>
            <w:vAlign w:val="center"/>
          </w:tcPr>
          <w:p w14:paraId="65594F3A" w14:textId="77777777" w:rsidR="00187873" w:rsidRPr="00F777AC" w:rsidRDefault="00187873" w:rsidP="00187873">
            <w:pPr>
              <w:jc w:val="center"/>
              <w:rPr>
                <w:rFonts w:cstheme="majorBidi"/>
                <w:b/>
                <w:bCs/>
                <w:sz w:val="22"/>
                <w:szCs w:val="22"/>
              </w:rPr>
            </w:pPr>
          </w:p>
        </w:tc>
        <w:tc>
          <w:tcPr>
            <w:tcW w:w="1717" w:type="dxa"/>
            <w:vMerge/>
            <w:noWrap/>
            <w:vAlign w:val="center"/>
          </w:tcPr>
          <w:p w14:paraId="2E415969" w14:textId="77777777" w:rsidR="00187873" w:rsidRPr="00F777AC" w:rsidRDefault="00187873" w:rsidP="00187873">
            <w:pPr>
              <w:jc w:val="center"/>
              <w:rPr>
                <w:rFonts w:cstheme="majorBidi"/>
                <w:b/>
                <w:bCs/>
                <w:sz w:val="22"/>
                <w:szCs w:val="22"/>
              </w:rPr>
            </w:pPr>
          </w:p>
        </w:tc>
        <w:tc>
          <w:tcPr>
            <w:tcW w:w="1013" w:type="dxa"/>
            <w:vAlign w:val="center"/>
          </w:tcPr>
          <w:p w14:paraId="1C0FD5DB" w14:textId="024E6C1B" w:rsidR="00187873" w:rsidRPr="00F777AC" w:rsidRDefault="00187873" w:rsidP="00187873">
            <w:pPr>
              <w:jc w:val="center"/>
              <w:rPr>
                <w:rFonts w:cstheme="majorBidi"/>
                <w:b/>
                <w:bCs/>
                <w:sz w:val="22"/>
                <w:szCs w:val="22"/>
              </w:rPr>
            </w:pPr>
            <w:r w:rsidRPr="00F777AC">
              <w:rPr>
                <w:rFonts w:asciiTheme="majorBidi" w:hAnsiTheme="majorBidi" w:cstheme="majorBidi"/>
                <w:b/>
                <w:bCs/>
              </w:rPr>
              <w:t>IUCN (2025)</w:t>
            </w:r>
          </w:p>
        </w:tc>
        <w:tc>
          <w:tcPr>
            <w:tcW w:w="1745" w:type="dxa"/>
            <w:noWrap/>
            <w:vAlign w:val="center"/>
          </w:tcPr>
          <w:p w14:paraId="268BFBB1" w14:textId="2F93BEE7" w:rsidR="00187873" w:rsidRPr="00F777AC" w:rsidRDefault="00187873" w:rsidP="00187873">
            <w:pPr>
              <w:jc w:val="center"/>
              <w:rPr>
                <w:rFonts w:cstheme="majorBidi"/>
                <w:b/>
                <w:bCs/>
                <w:sz w:val="22"/>
                <w:szCs w:val="22"/>
              </w:rPr>
            </w:pPr>
            <w:r>
              <w:rPr>
                <w:rFonts w:cstheme="majorBidi"/>
                <w:b/>
                <w:bCs/>
                <w:sz w:val="22"/>
                <w:szCs w:val="22"/>
              </w:rPr>
              <w:t>National</w:t>
            </w:r>
          </w:p>
        </w:tc>
      </w:tr>
      <w:tr w:rsidR="00C36D29" w:rsidRPr="00187873" w14:paraId="619BE9CA" w14:textId="77777777" w:rsidTr="00187873">
        <w:trPr>
          <w:trHeight w:val="190"/>
        </w:trPr>
        <w:tc>
          <w:tcPr>
            <w:tcW w:w="1745" w:type="dxa"/>
            <w:vMerge w:val="restart"/>
            <w:noWrap/>
            <w:vAlign w:val="center"/>
          </w:tcPr>
          <w:p w14:paraId="0CCE1673" w14:textId="77777777" w:rsidR="00187873" w:rsidRPr="00187873" w:rsidRDefault="00187873" w:rsidP="00187873">
            <w:pPr>
              <w:rPr>
                <w:rFonts w:cstheme="majorBidi"/>
                <w:sz w:val="22"/>
                <w:szCs w:val="22"/>
              </w:rPr>
            </w:pPr>
            <w:proofErr w:type="spellStart"/>
            <w:r w:rsidRPr="00F777AC">
              <w:t>Amaranthaceae</w:t>
            </w:r>
            <w:proofErr w:type="spellEnd"/>
          </w:p>
          <w:p w14:paraId="2DB55958" w14:textId="38FAB09D" w:rsidR="00187873" w:rsidRPr="00F777AC" w:rsidRDefault="00187873" w:rsidP="00187873">
            <w:pPr>
              <w:rPr>
                <w:rFonts w:cstheme="majorBidi"/>
                <w:sz w:val="22"/>
                <w:szCs w:val="22"/>
              </w:rPr>
            </w:pPr>
          </w:p>
        </w:tc>
        <w:tc>
          <w:tcPr>
            <w:tcW w:w="2701" w:type="dxa"/>
            <w:noWrap/>
            <w:vAlign w:val="center"/>
          </w:tcPr>
          <w:p w14:paraId="21314C61" w14:textId="32CDD41D" w:rsidR="00187873" w:rsidRPr="00F777AC" w:rsidRDefault="00187873" w:rsidP="00187873">
            <w:pPr>
              <w:ind w:right="-66"/>
              <w:rPr>
                <w:rFonts w:cstheme="majorBidi"/>
                <w:sz w:val="22"/>
                <w:szCs w:val="22"/>
              </w:rPr>
            </w:pPr>
            <w:proofErr w:type="spellStart"/>
            <w:r w:rsidRPr="00F777AC">
              <w:rPr>
                <w:rFonts w:eastAsia="Calibri"/>
              </w:rPr>
              <w:t>Halocnemum</w:t>
            </w:r>
            <w:proofErr w:type="spellEnd"/>
            <w:r w:rsidRPr="00F777AC">
              <w:rPr>
                <w:rFonts w:eastAsia="Calibri"/>
              </w:rPr>
              <w:t xml:space="preserve"> </w:t>
            </w:r>
            <w:proofErr w:type="spellStart"/>
            <w:r w:rsidRPr="00F777AC">
              <w:rPr>
                <w:rFonts w:eastAsia="Calibri"/>
              </w:rPr>
              <w:t>strobilaceum</w:t>
            </w:r>
            <w:proofErr w:type="spellEnd"/>
          </w:p>
        </w:tc>
        <w:tc>
          <w:tcPr>
            <w:tcW w:w="1717" w:type="dxa"/>
            <w:noWrap/>
            <w:vAlign w:val="center"/>
          </w:tcPr>
          <w:p w14:paraId="7B4BDCAF" w14:textId="1D4F26B7" w:rsidR="00187873" w:rsidRPr="00F777AC" w:rsidRDefault="00187873" w:rsidP="00187873">
            <w:pPr>
              <w:ind w:right="-66"/>
              <w:rPr>
                <w:rFonts w:cstheme="majorBidi"/>
                <w:sz w:val="22"/>
                <w:szCs w:val="22"/>
              </w:rPr>
            </w:pPr>
            <w:r w:rsidRPr="00F777AC">
              <w:rPr>
                <w:rFonts w:cstheme="majorBidi"/>
              </w:rPr>
              <w:t xml:space="preserve">Salicorne </w:t>
            </w:r>
            <w:proofErr w:type="spellStart"/>
            <w:r w:rsidRPr="00F777AC">
              <w:rPr>
                <w:rFonts w:cstheme="majorBidi"/>
              </w:rPr>
              <w:t>strobilée</w:t>
            </w:r>
            <w:proofErr w:type="spellEnd"/>
          </w:p>
        </w:tc>
        <w:tc>
          <w:tcPr>
            <w:tcW w:w="1013" w:type="dxa"/>
            <w:vAlign w:val="center"/>
          </w:tcPr>
          <w:p w14:paraId="285E0F4D" w14:textId="008D0D95" w:rsidR="00187873" w:rsidRPr="00F777AC" w:rsidRDefault="00187873" w:rsidP="00187873">
            <w:pPr>
              <w:jc w:val="center"/>
              <w:rPr>
                <w:rFonts w:cstheme="majorBidi"/>
                <w:sz w:val="22"/>
                <w:szCs w:val="22"/>
              </w:rPr>
            </w:pPr>
            <w:r w:rsidRPr="00F777AC">
              <w:rPr>
                <w:rFonts w:eastAsia="Calibri"/>
              </w:rPr>
              <w:t>NE</w:t>
            </w:r>
          </w:p>
        </w:tc>
        <w:tc>
          <w:tcPr>
            <w:tcW w:w="1745" w:type="dxa"/>
            <w:noWrap/>
            <w:vAlign w:val="center"/>
          </w:tcPr>
          <w:p w14:paraId="3B7DBBD7" w14:textId="35EAC7DD" w:rsidR="00187873" w:rsidRPr="00F777AC" w:rsidRDefault="00187873" w:rsidP="00187873">
            <w:pPr>
              <w:jc w:val="center"/>
              <w:rPr>
                <w:rFonts w:cstheme="majorBidi"/>
                <w:sz w:val="22"/>
                <w:szCs w:val="22"/>
              </w:rPr>
            </w:pPr>
            <w:r w:rsidRPr="00836F3F">
              <w:rPr>
                <w:rFonts w:eastAsia="Calibri"/>
                <w:sz w:val="22"/>
                <w:szCs w:val="22"/>
              </w:rPr>
              <w:t>NE</w:t>
            </w:r>
          </w:p>
        </w:tc>
      </w:tr>
      <w:tr w:rsidR="00C36D29" w:rsidRPr="00187873" w14:paraId="28C83A0B" w14:textId="77777777" w:rsidTr="00187873">
        <w:trPr>
          <w:trHeight w:val="208"/>
        </w:trPr>
        <w:tc>
          <w:tcPr>
            <w:tcW w:w="1745" w:type="dxa"/>
            <w:vMerge/>
            <w:noWrap/>
            <w:vAlign w:val="center"/>
          </w:tcPr>
          <w:p w14:paraId="3564DD8C" w14:textId="77777777" w:rsidR="00187873" w:rsidRPr="00F777AC" w:rsidRDefault="00187873" w:rsidP="00187873">
            <w:pPr>
              <w:rPr>
                <w:rFonts w:cstheme="majorBidi"/>
                <w:sz w:val="22"/>
                <w:szCs w:val="22"/>
              </w:rPr>
            </w:pPr>
          </w:p>
        </w:tc>
        <w:tc>
          <w:tcPr>
            <w:tcW w:w="2701" w:type="dxa"/>
            <w:noWrap/>
            <w:vAlign w:val="center"/>
          </w:tcPr>
          <w:p w14:paraId="799424AA" w14:textId="3E4EAB1A" w:rsidR="00187873" w:rsidRPr="00F777AC" w:rsidRDefault="00187873" w:rsidP="00187873">
            <w:pPr>
              <w:ind w:right="-66"/>
              <w:rPr>
                <w:rFonts w:cstheme="majorBidi"/>
                <w:sz w:val="22"/>
                <w:szCs w:val="22"/>
              </w:rPr>
            </w:pPr>
            <w:proofErr w:type="spellStart"/>
            <w:r w:rsidRPr="00F777AC">
              <w:t>Suaeda</w:t>
            </w:r>
            <w:proofErr w:type="spellEnd"/>
            <w:r w:rsidRPr="00F777AC">
              <w:t xml:space="preserve"> </w:t>
            </w:r>
            <w:proofErr w:type="spellStart"/>
            <w:r w:rsidRPr="00F777AC">
              <w:t>vermiculata</w:t>
            </w:r>
            <w:proofErr w:type="spellEnd"/>
          </w:p>
        </w:tc>
        <w:tc>
          <w:tcPr>
            <w:tcW w:w="1717" w:type="dxa"/>
            <w:noWrap/>
            <w:vAlign w:val="center"/>
          </w:tcPr>
          <w:p w14:paraId="434F81AC" w14:textId="6B06D119" w:rsidR="00187873" w:rsidRPr="00F777AC" w:rsidRDefault="00187873" w:rsidP="00187873">
            <w:pPr>
              <w:ind w:right="-66"/>
              <w:rPr>
                <w:rFonts w:cstheme="majorBidi"/>
                <w:sz w:val="22"/>
                <w:szCs w:val="22"/>
              </w:rPr>
            </w:pPr>
            <w:r w:rsidRPr="00F777AC">
              <w:rPr>
                <w:rFonts w:cstheme="majorBidi"/>
              </w:rPr>
              <w:t>Soude vermiculée</w:t>
            </w:r>
          </w:p>
        </w:tc>
        <w:tc>
          <w:tcPr>
            <w:tcW w:w="1013" w:type="dxa"/>
            <w:vAlign w:val="center"/>
          </w:tcPr>
          <w:p w14:paraId="5C2E7D52" w14:textId="7F908A6A" w:rsidR="00187873" w:rsidRPr="00F777AC" w:rsidRDefault="00187873" w:rsidP="00187873">
            <w:pPr>
              <w:jc w:val="center"/>
              <w:rPr>
                <w:rFonts w:cstheme="majorBidi"/>
                <w:sz w:val="22"/>
                <w:szCs w:val="22"/>
              </w:rPr>
            </w:pPr>
            <w:r w:rsidRPr="00F777AC">
              <w:rPr>
                <w:rFonts w:eastAsia="Calibri"/>
              </w:rPr>
              <w:t>NE</w:t>
            </w:r>
          </w:p>
        </w:tc>
        <w:tc>
          <w:tcPr>
            <w:tcW w:w="1745" w:type="dxa"/>
            <w:noWrap/>
            <w:vAlign w:val="center"/>
          </w:tcPr>
          <w:p w14:paraId="7E8AAAD2" w14:textId="1E8D35AE" w:rsidR="00187873" w:rsidRPr="00F777AC" w:rsidRDefault="00187873" w:rsidP="00187873">
            <w:pPr>
              <w:jc w:val="center"/>
              <w:rPr>
                <w:rFonts w:cstheme="majorBidi"/>
                <w:sz w:val="22"/>
                <w:szCs w:val="22"/>
              </w:rPr>
            </w:pPr>
            <w:r w:rsidRPr="00836F3F">
              <w:rPr>
                <w:rFonts w:eastAsia="Calibri"/>
                <w:sz w:val="22"/>
                <w:szCs w:val="22"/>
              </w:rPr>
              <w:t>NE</w:t>
            </w:r>
          </w:p>
        </w:tc>
      </w:tr>
      <w:tr w:rsidR="00C36D29" w:rsidRPr="00187873" w14:paraId="0846E089" w14:textId="77777777" w:rsidTr="00187873">
        <w:trPr>
          <w:trHeight w:val="185"/>
        </w:trPr>
        <w:tc>
          <w:tcPr>
            <w:tcW w:w="1745" w:type="dxa"/>
            <w:vMerge/>
            <w:noWrap/>
            <w:vAlign w:val="center"/>
          </w:tcPr>
          <w:p w14:paraId="2467864C" w14:textId="77777777" w:rsidR="00187873" w:rsidRPr="00F777AC" w:rsidRDefault="00187873" w:rsidP="00187873">
            <w:pPr>
              <w:rPr>
                <w:rFonts w:cstheme="majorBidi"/>
                <w:sz w:val="22"/>
                <w:szCs w:val="22"/>
              </w:rPr>
            </w:pPr>
          </w:p>
        </w:tc>
        <w:tc>
          <w:tcPr>
            <w:tcW w:w="2701" w:type="dxa"/>
            <w:noWrap/>
            <w:vAlign w:val="center"/>
          </w:tcPr>
          <w:p w14:paraId="3297E455" w14:textId="671AF8B8" w:rsidR="00187873" w:rsidRPr="00F777AC" w:rsidRDefault="00187873" w:rsidP="00187873">
            <w:pPr>
              <w:ind w:right="-66"/>
              <w:rPr>
                <w:rFonts w:cstheme="majorBidi"/>
                <w:sz w:val="22"/>
                <w:szCs w:val="22"/>
              </w:rPr>
            </w:pPr>
            <w:proofErr w:type="spellStart"/>
            <w:r w:rsidRPr="00F777AC">
              <w:t>Atriplex</w:t>
            </w:r>
            <w:proofErr w:type="spellEnd"/>
            <w:r w:rsidRPr="00F777AC">
              <w:t xml:space="preserve"> </w:t>
            </w:r>
            <w:proofErr w:type="spellStart"/>
            <w:r w:rsidRPr="00F777AC">
              <w:t>halimus</w:t>
            </w:r>
            <w:proofErr w:type="spellEnd"/>
          </w:p>
        </w:tc>
        <w:tc>
          <w:tcPr>
            <w:tcW w:w="1717" w:type="dxa"/>
            <w:noWrap/>
            <w:vAlign w:val="center"/>
          </w:tcPr>
          <w:p w14:paraId="081F58BD" w14:textId="10C4A08F" w:rsidR="00187873" w:rsidRPr="00F777AC" w:rsidRDefault="00187873" w:rsidP="00187873">
            <w:pPr>
              <w:ind w:right="-66"/>
              <w:rPr>
                <w:rFonts w:cstheme="majorBidi"/>
                <w:sz w:val="22"/>
                <w:szCs w:val="22"/>
              </w:rPr>
            </w:pPr>
            <w:r w:rsidRPr="00F777AC">
              <w:rPr>
                <w:rFonts w:cstheme="majorBidi"/>
              </w:rPr>
              <w:t xml:space="preserve">Arroche </w:t>
            </w:r>
          </w:p>
        </w:tc>
        <w:tc>
          <w:tcPr>
            <w:tcW w:w="1013" w:type="dxa"/>
            <w:vAlign w:val="center"/>
          </w:tcPr>
          <w:p w14:paraId="359C058E" w14:textId="62504F23" w:rsidR="00187873" w:rsidRPr="00F777AC" w:rsidRDefault="00187873" w:rsidP="00187873">
            <w:pPr>
              <w:jc w:val="center"/>
              <w:rPr>
                <w:rFonts w:cstheme="majorBidi"/>
                <w:sz w:val="22"/>
                <w:szCs w:val="22"/>
              </w:rPr>
            </w:pPr>
            <w:r w:rsidRPr="00F777AC">
              <w:rPr>
                <w:rFonts w:eastAsia="Calibri"/>
              </w:rPr>
              <w:t>NE</w:t>
            </w:r>
          </w:p>
        </w:tc>
        <w:tc>
          <w:tcPr>
            <w:tcW w:w="1745" w:type="dxa"/>
            <w:noWrap/>
            <w:vAlign w:val="center"/>
          </w:tcPr>
          <w:p w14:paraId="3D8DE995" w14:textId="73A8F620" w:rsidR="00187873" w:rsidRPr="00F777AC" w:rsidRDefault="00187873" w:rsidP="00187873">
            <w:pPr>
              <w:jc w:val="center"/>
              <w:rPr>
                <w:rFonts w:cstheme="majorBidi"/>
                <w:sz w:val="22"/>
                <w:szCs w:val="22"/>
              </w:rPr>
            </w:pPr>
            <w:r w:rsidRPr="00836F3F">
              <w:rPr>
                <w:rFonts w:eastAsia="Calibri"/>
                <w:sz w:val="22"/>
                <w:szCs w:val="22"/>
              </w:rPr>
              <w:t>NE</w:t>
            </w:r>
          </w:p>
        </w:tc>
      </w:tr>
      <w:tr w:rsidR="00C36D29" w:rsidRPr="00187873" w14:paraId="6539C7C6" w14:textId="77777777" w:rsidTr="00187873">
        <w:trPr>
          <w:trHeight w:val="149"/>
        </w:trPr>
        <w:tc>
          <w:tcPr>
            <w:tcW w:w="1745" w:type="dxa"/>
            <w:noWrap/>
            <w:vAlign w:val="bottom"/>
          </w:tcPr>
          <w:p w14:paraId="28EF46D5" w14:textId="4D741343" w:rsidR="00187873" w:rsidRPr="00F777AC" w:rsidRDefault="00187873" w:rsidP="00187873">
            <w:pPr>
              <w:rPr>
                <w:rFonts w:cstheme="majorBidi"/>
                <w:sz w:val="22"/>
                <w:szCs w:val="22"/>
              </w:rPr>
            </w:pPr>
            <w:proofErr w:type="spellStart"/>
            <w:r w:rsidRPr="00836F3F">
              <w:rPr>
                <w:rFonts w:eastAsia="Calibri"/>
                <w:sz w:val="22"/>
                <w:szCs w:val="22"/>
              </w:rPr>
              <w:t>Aizoaceae</w:t>
            </w:r>
            <w:proofErr w:type="spellEnd"/>
          </w:p>
        </w:tc>
        <w:tc>
          <w:tcPr>
            <w:tcW w:w="2701" w:type="dxa"/>
            <w:noWrap/>
            <w:vAlign w:val="center"/>
          </w:tcPr>
          <w:p w14:paraId="7E7D2BCC" w14:textId="309641B6" w:rsidR="00187873" w:rsidRPr="00F777AC" w:rsidRDefault="00187873" w:rsidP="00187873">
            <w:pPr>
              <w:ind w:right="-66"/>
              <w:rPr>
                <w:rFonts w:cstheme="majorBidi"/>
                <w:color w:val="000000"/>
                <w:sz w:val="22"/>
                <w:szCs w:val="22"/>
              </w:rPr>
            </w:pPr>
            <w:proofErr w:type="spellStart"/>
            <w:r w:rsidRPr="00F777AC">
              <w:t>Mesembryanthemum</w:t>
            </w:r>
            <w:proofErr w:type="spellEnd"/>
            <w:r w:rsidRPr="00F777AC">
              <w:t xml:space="preserve"> </w:t>
            </w:r>
            <w:proofErr w:type="spellStart"/>
            <w:r w:rsidRPr="00F777AC">
              <w:t>nodiflorum</w:t>
            </w:r>
            <w:proofErr w:type="spellEnd"/>
          </w:p>
        </w:tc>
        <w:tc>
          <w:tcPr>
            <w:tcW w:w="1717" w:type="dxa"/>
            <w:noWrap/>
            <w:vAlign w:val="center"/>
          </w:tcPr>
          <w:p w14:paraId="230629D2" w14:textId="28BB3FC9" w:rsidR="00187873" w:rsidRPr="00F777AC" w:rsidRDefault="00187873" w:rsidP="00187873">
            <w:pPr>
              <w:ind w:right="-66"/>
              <w:rPr>
                <w:rFonts w:cstheme="majorBidi"/>
                <w:color w:val="000000"/>
                <w:sz w:val="22"/>
                <w:szCs w:val="22"/>
              </w:rPr>
            </w:pPr>
            <w:r w:rsidRPr="00836F3F">
              <w:rPr>
                <w:rFonts w:cstheme="majorBidi"/>
                <w:sz w:val="22"/>
                <w:szCs w:val="22"/>
              </w:rPr>
              <w:t>Ficoïde nodale</w:t>
            </w:r>
          </w:p>
        </w:tc>
        <w:tc>
          <w:tcPr>
            <w:tcW w:w="1013" w:type="dxa"/>
            <w:vAlign w:val="center"/>
          </w:tcPr>
          <w:p w14:paraId="3E7F28BE" w14:textId="27154EAC" w:rsidR="00187873" w:rsidRPr="00F777AC" w:rsidRDefault="00187873" w:rsidP="00187873">
            <w:pPr>
              <w:jc w:val="center"/>
              <w:rPr>
                <w:rFonts w:cstheme="majorBidi"/>
                <w:sz w:val="22"/>
                <w:szCs w:val="22"/>
              </w:rPr>
            </w:pPr>
            <w:r w:rsidRPr="00F777AC">
              <w:rPr>
                <w:rFonts w:eastAsia="Calibri"/>
              </w:rPr>
              <w:t>NE</w:t>
            </w:r>
          </w:p>
        </w:tc>
        <w:tc>
          <w:tcPr>
            <w:tcW w:w="1745" w:type="dxa"/>
            <w:noWrap/>
            <w:vAlign w:val="bottom"/>
          </w:tcPr>
          <w:p w14:paraId="2F4AD77E" w14:textId="726CE424" w:rsidR="00187873" w:rsidRPr="00F777AC" w:rsidRDefault="00187873" w:rsidP="00187873">
            <w:pPr>
              <w:jc w:val="center"/>
              <w:rPr>
                <w:rFonts w:cstheme="majorBidi"/>
                <w:sz w:val="22"/>
                <w:szCs w:val="22"/>
              </w:rPr>
            </w:pPr>
            <w:r w:rsidRPr="00836F3F">
              <w:rPr>
                <w:rFonts w:eastAsia="Calibri"/>
                <w:sz w:val="22"/>
                <w:szCs w:val="22"/>
              </w:rPr>
              <w:t>NE</w:t>
            </w:r>
          </w:p>
        </w:tc>
      </w:tr>
      <w:tr w:rsidR="00C36D29" w:rsidRPr="00187873" w14:paraId="79A93F32" w14:textId="77777777" w:rsidTr="00187873">
        <w:trPr>
          <w:trHeight w:val="124"/>
        </w:trPr>
        <w:tc>
          <w:tcPr>
            <w:tcW w:w="1745" w:type="dxa"/>
            <w:noWrap/>
            <w:vAlign w:val="center"/>
          </w:tcPr>
          <w:p w14:paraId="74B1F050" w14:textId="6760F76E" w:rsidR="00187873" w:rsidRPr="00F777AC" w:rsidRDefault="00187873" w:rsidP="00187873">
            <w:pPr>
              <w:rPr>
                <w:rFonts w:cstheme="majorBidi"/>
                <w:sz w:val="22"/>
                <w:szCs w:val="22"/>
              </w:rPr>
            </w:pPr>
            <w:proofErr w:type="spellStart"/>
            <w:r w:rsidRPr="00836F3F">
              <w:rPr>
                <w:color w:val="000000"/>
                <w:sz w:val="22"/>
                <w:szCs w:val="22"/>
              </w:rPr>
              <w:t>Nitrariaceae</w:t>
            </w:r>
            <w:proofErr w:type="spellEnd"/>
          </w:p>
        </w:tc>
        <w:tc>
          <w:tcPr>
            <w:tcW w:w="2701" w:type="dxa"/>
            <w:noWrap/>
            <w:vAlign w:val="bottom"/>
          </w:tcPr>
          <w:p w14:paraId="695D10CA" w14:textId="6E3B43D4" w:rsidR="00187873" w:rsidRPr="00F777AC" w:rsidRDefault="00187873" w:rsidP="00187873">
            <w:pPr>
              <w:ind w:right="-66"/>
              <w:rPr>
                <w:rFonts w:cstheme="majorBidi"/>
                <w:sz w:val="22"/>
                <w:szCs w:val="22"/>
              </w:rPr>
            </w:pPr>
            <w:proofErr w:type="spellStart"/>
            <w:r w:rsidRPr="00836F3F">
              <w:rPr>
                <w:color w:val="000000"/>
                <w:sz w:val="22"/>
                <w:szCs w:val="22"/>
              </w:rPr>
              <w:t>Nitraria</w:t>
            </w:r>
            <w:proofErr w:type="spellEnd"/>
            <w:r w:rsidRPr="00836F3F">
              <w:rPr>
                <w:color w:val="000000"/>
                <w:sz w:val="22"/>
                <w:szCs w:val="22"/>
              </w:rPr>
              <w:t xml:space="preserve"> </w:t>
            </w:r>
            <w:proofErr w:type="spellStart"/>
            <w:r w:rsidRPr="00836F3F">
              <w:rPr>
                <w:color w:val="000000"/>
                <w:sz w:val="22"/>
                <w:szCs w:val="22"/>
              </w:rPr>
              <w:t>retusa</w:t>
            </w:r>
            <w:proofErr w:type="spellEnd"/>
          </w:p>
        </w:tc>
        <w:tc>
          <w:tcPr>
            <w:tcW w:w="1717" w:type="dxa"/>
            <w:noWrap/>
            <w:vAlign w:val="center"/>
          </w:tcPr>
          <w:p w14:paraId="325A0C98" w14:textId="2C950518" w:rsidR="00187873" w:rsidRPr="00F777AC" w:rsidRDefault="00187873" w:rsidP="00187873">
            <w:pPr>
              <w:ind w:right="-66"/>
              <w:rPr>
                <w:rFonts w:cstheme="majorBidi"/>
                <w:color w:val="000000"/>
                <w:sz w:val="22"/>
                <w:szCs w:val="22"/>
              </w:rPr>
            </w:pPr>
            <w:r>
              <w:rPr>
                <w:rFonts w:eastAsia="Calibri"/>
                <w:sz w:val="22"/>
                <w:szCs w:val="22"/>
              </w:rPr>
              <w:t>Nitraire</w:t>
            </w:r>
          </w:p>
        </w:tc>
        <w:tc>
          <w:tcPr>
            <w:tcW w:w="1013" w:type="dxa"/>
            <w:vAlign w:val="center"/>
          </w:tcPr>
          <w:p w14:paraId="43A1FCAF" w14:textId="5AE58840" w:rsidR="00187873" w:rsidRPr="00F777AC" w:rsidRDefault="00187873" w:rsidP="00187873">
            <w:pPr>
              <w:jc w:val="center"/>
              <w:rPr>
                <w:rFonts w:cstheme="majorBidi"/>
                <w:sz w:val="22"/>
                <w:szCs w:val="22"/>
              </w:rPr>
            </w:pPr>
            <w:r w:rsidRPr="00836F3F">
              <w:rPr>
                <w:rFonts w:eastAsia="Calibri"/>
                <w:sz w:val="22"/>
                <w:szCs w:val="22"/>
              </w:rPr>
              <w:t>NE</w:t>
            </w:r>
          </w:p>
        </w:tc>
        <w:tc>
          <w:tcPr>
            <w:tcW w:w="1745" w:type="dxa"/>
            <w:noWrap/>
            <w:vAlign w:val="center"/>
          </w:tcPr>
          <w:p w14:paraId="38679AC5" w14:textId="3FA9C807" w:rsidR="00187873" w:rsidRPr="00F777AC" w:rsidRDefault="00187873" w:rsidP="00187873">
            <w:pPr>
              <w:jc w:val="center"/>
              <w:rPr>
                <w:rFonts w:cstheme="majorBidi"/>
                <w:sz w:val="22"/>
                <w:szCs w:val="22"/>
              </w:rPr>
            </w:pPr>
            <w:r w:rsidRPr="00836F3F">
              <w:rPr>
                <w:rFonts w:eastAsia="Calibri"/>
                <w:sz w:val="22"/>
                <w:szCs w:val="22"/>
              </w:rPr>
              <w:t>NE</w:t>
            </w:r>
          </w:p>
        </w:tc>
      </w:tr>
    </w:tbl>
    <w:p w14:paraId="0E925A0D" w14:textId="2C53D79E" w:rsidR="00187873" w:rsidRDefault="00FF3B05" w:rsidP="00187873">
      <w:pPr>
        <w:pStyle w:val="NormalWeb"/>
        <w:keepNext/>
        <w:jc w:val="both"/>
      </w:pPr>
      <w:r>
        <w:rPr>
          <w:noProof/>
          <w:sz w:val="22"/>
          <w:szCs w:val="22"/>
          <w:bdr w:val="single" w:sz="12" w:space="0" w:color="002060"/>
        </w:rPr>
        <w:lastRenderedPageBreak/>
        <w:drawing>
          <wp:anchor distT="0" distB="0" distL="114300" distR="114300" simplePos="0" relativeHeight="251719702" behindDoc="0" locked="0" layoutInCell="1" allowOverlap="1" wp14:anchorId="74067539" wp14:editId="6767F950">
            <wp:simplePos x="0" y="0"/>
            <wp:positionH relativeFrom="margin">
              <wp:align>center</wp:align>
            </wp:positionH>
            <wp:positionV relativeFrom="paragraph">
              <wp:posOffset>175260</wp:posOffset>
            </wp:positionV>
            <wp:extent cx="5581650" cy="6305550"/>
            <wp:effectExtent l="0" t="0" r="0" b="0"/>
            <wp:wrapTopAndBottom/>
            <wp:docPr id="1991579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81650" cy="6305550"/>
                    </a:xfrm>
                    <a:prstGeom prst="rect">
                      <a:avLst/>
                    </a:prstGeom>
                    <a:noFill/>
                    <a:ln>
                      <a:noFill/>
                    </a:ln>
                  </pic:spPr>
                </pic:pic>
              </a:graphicData>
            </a:graphic>
          </wp:anchor>
        </w:drawing>
      </w:r>
    </w:p>
    <w:p w14:paraId="5B47E61E" w14:textId="05CC55A3" w:rsidR="00282860" w:rsidRPr="00F777AC" w:rsidRDefault="00187873" w:rsidP="00F777AC">
      <w:pPr>
        <w:pStyle w:val="Caption"/>
        <w:rPr>
          <w:rFonts w:ascii="Book Antiqua" w:hAnsi="Book Antiqua"/>
          <w:sz w:val="24"/>
          <w:szCs w:val="24"/>
          <w:lang w:val="fr-FR"/>
        </w:rPr>
      </w:pPr>
      <w:bookmarkStart w:id="156" w:name="_Toc208654743"/>
      <w:r w:rsidRPr="00F777AC">
        <w:rPr>
          <w:rFonts w:ascii="Book Antiqua" w:hAnsi="Book Antiqua"/>
          <w:sz w:val="20"/>
          <w:szCs w:val="20"/>
          <w:lang w:val="fr-FR"/>
        </w:rPr>
        <w:t xml:space="preserve">Figure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Figure \* ARABIC </w:instrText>
      </w:r>
      <w:r w:rsidRPr="00F777AC">
        <w:rPr>
          <w:rFonts w:ascii="Book Antiqua" w:hAnsi="Book Antiqua"/>
          <w:sz w:val="20"/>
          <w:szCs w:val="20"/>
        </w:rPr>
        <w:fldChar w:fldCharType="separate"/>
      </w:r>
      <w:r w:rsidR="00A063F8">
        <w:rPr>
          <w:rFonts w:ascii="Book Antiqua" w:hAnsi="Book Antiqua"/>
          <w:noProof/>
          <w:sz w:val="20"/>
          <w:szCs w:val="20"/>
          <w:lang w:val="fr-FR"/>
        </w:rPr>
        <w:t>25</w:t>
      </w:r>
      <w:r w:rsidRPr="00F777AC">
        <w:rPr>
          <w:rFonts w:ascii="Book Antiqua" w:hAnsi="Book Antiqua"/>
          <w:sz w:val="20"/>
          <w:szCs w:val="20"/>
        </w:rPr>
        <w:fldChar w:fldCharType="end"/>
      </w:r>
      <w:r w:rsidRPr="00F777AC">
        <w:rPr>
          <w:rFonts w:ascii="Book Antiqua" w:hAnsi="Book Antiqua"/>
          <w:sz w:val="20"/>
          <w:szCs w:val="20"/>
          <w:lang w:val="fr-FR"/>
        </w:rPr>
        <w:t>: Halophytes de la Sebkha (VP3)</w:t>
      </w:r>
      <w:bookmarkEnd w:id="156"/>
    </w:p>
    <w:p w14:paraId="620C0130" w14:textId="17092847"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4</w:t>
      </w:r>
    </w:p>
    <w:p w14:paraId="72307D15" w14:textId="616036C4" w:rsidR="00187873" w:rsidRDefault="00282860" w:rsidP="00282860">
      <w:pPr>
        <w:pStyle w:val="NormalWeb"/>
        <w:keepNext/>
        <w:jc w:val="both"/>
        <w:rPr>
          <w:rFonts w:ascii="Book Antiqua" w:hAnsi="Book Antiqua"/>
          <w:sz w:val="22"/>
          <w:szCs w:val="22"/>
        </w:rPr>
      </w:pPr>
      <w:r w:rsidRPr="00282860">
        <w:rPr>
          <w:rFonts w:ascii="Book Antiqua" w:hAnsi="Book Antiqua"/>
          <w:sz w:val="22"/>
          <w:szCs w:val="22"/>
        </w:rPr>
        <w:t>Station située dans un peuplement relictuelle d’Acacia gommier (</w:t>
      </w:r>
      <w:proofErr w:type="spellStart"/>
      <w:r w:rsidRPr="00282860">
        <w:rPr>
          <w:rFonts w:ascii="Book Antiqua" w:hAnsi="Book Antiqua"/>
          <w:sz w:val="22"/>
          <w:szCs w:val="22"/>
        </w:rPr>
        <w:t>Vachellia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tortilis</w:t>
      </w:r>
      <w:proofErr w:type="spellEnd"/>
      <w:r w:rsidRPr="00282860">
        <w:rPr>
          <w:rFonts w:ascii="Book Antiqua" w:hAnsi="Book Antiqua"/>
          <w:sz w:val="22"/>
          <w:szCs w:val="22"/>
        </w:rPr>
        <w:t xml:space="preserve">), en mosaïque avec des terres agricoles irriguées. Les sols sableux hors des zones cultivées portent </w:t>
      </w:r>
      <w:proofErr w:type="gramStart"/>
      <w:r w:rsidRPr="00282860">
        <w:rPr>
          <w:rFonts w:ascii="Book Antiqua" w:hAnsi="Book Antiqua"/>
          <w:sz w:val="22"/>
          <w:szCs w:val="22"/>
        </w:rPr>
        <w:lastRenderedPageBreak/>
        <w:t>le</w:t>
      </w:r>
      <w:proofErr w:type="gramEnd"/>
      <w:r w:rsidRPr="00282860">
        <w:rPr>
          <w:rFonts w:ascii="Book Antiqua" w:hAnsi="Book Antiqua"/>
          <w:sz w:val="22"/>
          <w:szCs w:val="22"/>
        </w:rPr>
        <w:t xml:space="preserve"> Statice lobée (</w:t>
      </w:r>
      <w:proofErr w:type="spellStart"/>
      <w:r w:rsidRPr="00282860">
        <w:rPr>
          <w:rFonts w:ascii="Book Antiqua" w:hAnsi="Book Antiqua"/>
          <w:sz w:val="22"/>
          <w:szCs w:val="22"/>
        </w:rPr>
        <w:t>Limonium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lobatum</w:t>
      </w:r>
      <w:proofErr w:type="spellEnd"/>
      <w:r w:rsidRPr="00282860">
        <w:rPr>
          <w:rFonts w:ascii="Book Antiqua" w:hAnsi="Book Antiqua"/>
          <w:sz w:val="22"/>
          <w:szCs w:val="22"/>
        </w:rPr>
        <w:t xml:space="preserve">), avec quelques individus de </w:t>
      </w:r>
      <w:proofErr w:type="spellStart"/>
      <w:r w:rsidRPr="00282860">
        <w:rPr>
          <w:rFonts w:ascii="Book Antiqua" w:hAnsi="Book Antiqua"/>
          <w:sz w:val="22"/>
          <w:szCs w:val="22"/>
        </w:rPr>
        <w:t>Saligne</w:t>
      </w:r>
      <w:proofErr w:type="spellEnd"/>
      <w:r w:rsidRPr="00282860">
        <w:rPr>
          <w:rFonts w:ascii="Book Antiqua" w:hAnsi="Book Antiqua"/>
          <w:sz w:val="22"/>
          <w:szCs w:val="22"/>
        </w:rPr>
        <w:t xml:space="preserve"> blanche (</w:t>
      </w:r>
      <w:proofErr w:type="spellStart"/>
      <w:r w:rsidRPr="00282860">
        <w:rPr>
          <w:rFonts w:ascii="Book Antiqua" w:hAnsi="Book Antiqua"/>
          <w:sz w:val="22"/>
          <w:szCs w:val="22"/>
        </w:rPr>
        <w:t>Haloxylon</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salicornicum</w:t>
      </w:r>
      <w:proofErr w:type="spellEnd"/>
      <w:r w:rsidRPr="00282860">
        <w:rPr>
          <w:rFonts w:ascii="Book Antiqua" w:hAnsi="Book Antiqua"/>
          <w:sz w:val="22"/>
          <w:szCs w:val="22"/>
        </w:rPr>
        <w:t>) et de Lyciet (</w:t>
      </w:r>
      <w:proofErr w:type="spellStart"/>
      <w:r w:rsidRPr="00282860">
        <w:rPr>
          <w:rFonts w:ascii="Book Antiqua" w:hAnsi="Book Antiqua"/>
          <w:sz w:val="22"/>
          <w:szCs w:val="22"/>
        </w:rPr>
        <w:t>Lycium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shawii</w:t>
      </w:r>
      <w:proofErr w:type="spellEnd"/>
      <w:r w:rsidRPr="00282860">
        <w:rPr>
          <w:rFonts w:ascii="Book Antiqua" w:hAnsi="Book Antiqua"/>
          <w:sz w:val="22"/>
          <w:szCs w:val="22"/>
        </w:rPr>
        <w:t>) en bordure de champs.</w:t>
      </w:r>
    </w:p>
    <w:p w14:paraId="5CCD87C9" w14:textId="77777777" w:rsidR="00B970B1" w:rsidRDefault="00B970B1" w:rsidP="00282860">
      <w:pPr>
        <w:pStyle w:val="NormalWeb"/>
        <w:keepNext/>
        <w:jc w:val="both"/>
        <w:rPr>
          <w:rFonts w:ascii="Book Antiqua" w:hAnsi="Book Antiqua"/>
          <w:sz w:val="22"/>
          <w:szCs w:val="22"/>
        </w:rPr>
      </w:pPr>
    </w:p>
    <w:p w14:paraId="30AF61DE" w14:textId="13F910BE" w:rsidR="00187873" w:rsidRPr="00F777AC" w:rsidRDefault="00187873" w:rsidP="00F777AC">
      <w:pPr>
        <w:pStyle w:val="Caption"/>
        <w:keepNext/>
        <w:rPr>
          <w:sz w:val="20"/>
          <w:szCs w:val="20"/>
          <w:lang w:val="fr-FR"/>
        </w:rPr>
      </w:pPr>
      <w:r w:rsidRPr="00F777AC">
        <w:rPr>
          <w:rFonts w:ascii="Book Antiqua" w:hAnsi="Book Antiqua"/>
          <w:sz w:val="20"/>
          <w:szCs w:val="20"/>
          <w:lang w:val="fr-FR"/>
        </w:rPr>
        <w:t xml:space="preserve">Table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Table \* ARABIC </w:instrText>
      </w:r>
      <w:r w:rsidRPr="00F777AC">
        <w:rPr>
          <w:rFonts w:ascii="Book Antiqua" w:hAnsi="Book Antiqua"/>
          <w:sz w:val="20"/>
          <w:szCs w:val="20"/>
        </w:rPr>
        <w:fldChar w:fldCharType="separate"/>
      </w:r>
      <w:r w:rsidR="000F6D84" w:rsidRPr="00F777AC">
        <w:rPr>
          <w:rFonts w:ascii="Book Antiqua" w:hAnsi="Book Antiqua"/>
          <w:noProof/>
          <w:sz w:val="20"/>
          <w:szCs w:val="20"/>
          <w:lang w:val="fr-FR"/>
        </w:rPr>
        <w:t>23</w:t>
      </w:r>
      <w:r w:rsidRPr="00F777AC">
        <w:rPr>
          <w:rFonts w:ascii="Book Antiqua" w:hAnsi="Book Antiqua"/>
          <w:sz w:val="20"/>
          <w:szCs w:val="20"/>
        </w:rPr>
        <w:fldChar w:fldCharType="end"/>
      </w:r>
      <w:r w:rsidRPr="00F777AC">
        <w:rPr>
          <w:rFonts w:ascii="Book Antiqua" w:hAnsi="Book Antiqua"/>
          <w:sz w:val="20"/>
          <w:szCs w:val="20"/>
          <w:lang w:val="fr-FR"/>
        </w:rPr>
        <w:t>: Liste taxonomique de flore identifiée au niveau du VP4</w:t>
      </w:r>
    </w:p>
    <w:tbl>
      <w:tblPr>
        <w:tblStyle w:val="Ferrertabla1"/>
        <w:tblW w:w="8471" w:type="dxa"/>
        <w:jc w:val="center"/>
        <w:tblLook w:val="04A0" w:firstRow="1" w:lastRow="0" w:firstColumn="1" w:lastColumn="0" w:noHBand="0" w:noVBand="1"/>
      </w:tblPr>
      <w:tblGrid>
        <w:gridCol w:w="1843"/>
        <w:gridCol w:w="2488"/>
        <w:gridCol w:w="1800"/>
        <w:gridCol w:w="1244"/>
        <w:gridCol w:w="1096"/>
      </w:tblGrid>
      <w:tr w:rsidR="00187873" w:rsidRPr="008B390D" w14:paraId="26BE2F05" w14:textId="77777777" w:rsidTr="00F777AC">
        <w:trPr>
          <w:trHeight w:val="20"/>
          <w:jc w:val="center"/>
        </w:trPr>
        <w:tc>
          <w:tcPr>
            <w:tcW w:w="1843" w:type="dxa"/>
            <w:vMerge w:val="restart"/>
            <w:noWrap/>
          </w:tcPr>
          <w:p w14:paraId="0D13778D" w14:textId="665C1077" w:rsidR="00187873" w:rsidRPr="00F777AC" w:rsidRDefault="00187873" w:rsidP="00187873">
            <w:pPr>
              <w:spacing w:line="276" w:lineRule="auto"/>
              <w:jc w:val="center"/>
              <w:rPr>
                <w:rFonts w:cstheme="majorBidi"/>
                <w:b/>
                <w:bCs/>
                <w:sz w:val="22"/>
                <w:szCs w:val="22"/>
              </w:rPr>
            </w:pPr>
            <w:r>
              <w:rPr>
                <w:rFonts w:cstheme="majorBidi"/>
                <w:b/>
                <w:bCs/>
                <w:sz w:val="22"/>
                <w:szCs w:val="22"/>
              </w:rPr>
              <w:t>Famille</w:t>
            </w:r>
          </w:p>
        </w:tc>
        <w:tc>
          <w:tcPr>
            <w:tcW w:w="2488" w:type="dxa"/>
            <w:vMerge w:val="restart"/>
            <w:noWrap/>
          </w:tcPr>
          <w:p w14:paraId="3EDE02BC" w14:textId="0227B3FC" w:rsidR="00187873" w:rsidRPr="00F777AC" w:rsidRDefault="00187873" w:rsidP="00187873">
            <w:pPr>
              <w:spacing w:line="276" w:lineRule="auto"/>
              <w:jc w:val="center"/>
              <w:rPr>
                <w:rFonts w:cstheme="majorBidi"/>
                <w:b/>
                <w:bCs/>
                <w:i/>
                <w:iCs/>
                <w:sz w:val="22"/>
                <w:szCs w:val="22"/>
              </w:rPr>
            </w:pPr>
            <w:r>
              <w:rPr>
                <w:rFonts w:cstheme="majorBidi"/>
                <w:b/>
                <w:bCs/>
                <w:sz w:val="22"/>
                <w:szCs w:val="22"/>
              </w:rPr>
              <w:t>Espèce</w:t>
            </w:r>
          </w:p>
        </w:tc>
        <w:tc>
          <w:tcPr>
            <w:tcW w:w="1800" w:type="dxa"/>
            <w:vMerge w:val="restart"/>
            <w:noWrap/>
          </w:tcPr>
          <w:p w14:paraId="661BCE12" w14:textId="5072795A" w:rsidR="00187873" w:rsidRPr="00F777AC" w:rsidRDefault="00187873" w:rsidP="00187873">
            <w:pPr>
              <w:spacing w:line="276" w:lineRule="auto"/>
              <w:jc w:val="center"/>
              <w:rPr>
                <w:rFonts w:cstheme="majorBidi"/>
                <w:b/>
                <w:bCs/>
                <w:sz w:val="22"/>
                <w:szCs w:val="22"/>
              </w:rPr>
            </w:pPr>
            <w:r>
              <w:rPr>
                <w:rFonts w:cstheme="majorBidi"/>
                <w:b/>
                <w:bCs/>
                <w:sz w:val="22"/>
                <w:szCs w:val="22"/>
              </w:rPr>
              <w:t>Nom français</w:t>
            </w:r>
          </w:p>
        </w:tc>
        <w:tc>
          <w:tcPr>
            <w:tcW w:w="2340" w:type="dxa"/>
            <w:gridSpan w:val="2"/>
          </w:tcPr>
          <w:p w14:paraId="53BD7855" w14:textId="70DFE79F" w:rsidR="00187873" w:rsidRPr="00F777AC" w:rsidRDefault="00187873" w:rsidP="00187873">
            <w:pPr>
              <w:spacing w:line="276" w:lineRule="auto"/>
              <w:jc w:val="center"/>
              <w:rPr>
                <w:rFonts w:cstheme="majorBidi"/>
                <w:b/>
                <w:bCs/>
                <w:sz w:val="22"/>
                <w:szCs w:val="22"/>
              </w:rPr>
            </w:pPr>
            <w:r w:rsidRPr="00F777AC">
              <w:rPr>
                <w:rFonts w:cstheme="majorBidi"/>
                <w:b/>
                <w:bCs/>
              </w:rPr>
              <w:t>Statu</w:t>
            </w:r>
            <w:r>
              <w:rPr>
                <w:rFonts w:cstheme="majorBidi"/>
                <w:b/>
                <w:bCs/>
                <w:sz w:val="22"/>
                <w:szCs w:val="22"/>
              </w:rPr>
              <w:t>t</w:t>
            </w:r>
          </w:p>
        </w:tc>
      </w:tr>
      <w:tr w:rsidR="00187873" w:rsidRPr="00187873" w14:paraId="4C4618D5" w14:textId="77777777" w:rsidTr="00F777AC">
        <w:trPr>
          <w:trHeight w:val="20"/>
          <w:jc w:val="center"/>
        </w:trPr>
        <w:tc>
          <w:tcPr>
            <w:tcW w:w="1843" w:type="dxa"/>
            <w:vMerge/>
            <w:noWrap/>
          </w:tcPr>
          <w:p w14:paraId="691E99FF" w14:textId="77777777" w:rsidR="00187873" w:rsidRPr="00F777AC" w:rsidRDefault="00187873" w:rsidP="00187873">
            <w:pPr>
              <w:spacing w:line="276" w:lineRule="auto"/>
              <w:jc w:val="center"/>
              <w:rPr>
                <w:rFonts w:cstheme="majorBidi"/>
                <w:b/>
                <w:bCs/>
                <w:sz w:val="22"/>
                <w:szCs w:val="22"/>
              </w:rPr>
            </w:pPr>
          </w:p>
        </w:tc>
        <w:tc>
          <w:tcPr>
            <w:tcW w:w="2488" w:type="dxa"/>
            <w:vMerge/>
            <w:noWrap/>
          </w:tcPr>
          <w:p w14:paraId="5606BAE7" w14:textId="77777777" w:rsidR="00187873" w:rsidRPr="00F777AC" w:rsidRDefault="00187873" w:rsidP="00187873">
            <w:pPr>
              <w:spacing w:line="276" w:lineRule="auto"/>
              <w:jc w:val="center"/>
              <w:rPr>
                <w:rFonts w:cstheme="majorBidi"/>
                <w:b/>
                <w:bCs/>
                <w:sz w:val="22"/>
                <w:szCs w:val="22"/>
              </w:rPr>
            </w:pPr>
          </w:p>
        </w:tc>
        <w:tc>
          <w:tcPr>
            <w:tcW w:w="1800" w:type="dxa"/>
            <w:vMerge/>
            <w:noWrap/>
          </w:tcPr>
          <w:p w14:paraId="5B3D2601" w14:textId="77777777" w:rsidR="00187873" w:rsidRPr="00F777AC" w:rsidRDefault="00187873" w:rsidP="00187873">
            <w:pPr>
              <w:spacing w:line="276" w:lineRule="auto"/>
              <w:jc w:val="center"/>
              <w:rPr>
                <w:rFonts w:cstheme="majorBidi"/>
                <w:b/>
                <w:bCs/>
                <w:sz w:val="22"/>
                <w:szCs w:val="22"/>
              </w:rPr>
            </w:pPr>
          </w:p>
        </w:tc>
        <w:tc>
          <w:tcPr>
            <w:tcW w:w="1244" w:type="dxa"/>
          </w:tcPr>
          <w:p w14:paraId="53E7D864" w14:textId="77777777" w:rsidR="00187873" w:rsidRPr="00F777AC" w:rsidRDefault="00187873" w:rsidP="00187873">
            <w:pPr>
              <w:spacing w:line="276" w:lineRule="auto"/>
              <w:jc w:val="center"/>
              <w:rPr>
                <w:rFonts w:cstheme="majorBidi"/>
                <w:b/>
                <w:bCs/>
                <w:sz w:val="22"/>
                <w:szCs w:val="22"/>
              </w:rPr>
            </w:pPr>
            <w:r w:rsidRPr="00F777AC">
              <w:rPr>
                <w:rFonts w:cstheme="majorBidi"/>
                <w:b/>
                <w:bCs/>
              </w:rPr>
              <w:t>IUCN (2025)</w:t>
            </w:r>
          </w:p>
        </w:tc>
        <w:tc>
          <w:tcPr>
            <w:tcW w:w="1096" w:type="dxa"/>
            <w:noWrap/>
          </w:tcPr>
          <w:p w14:paraId="006560FA" w14:textId="77777777" w:rsidR="00187873" w:rsidRPr="00F777AC" w:rsidRDefault="00187873" w:rsidP="00187873">
            <w:pPr>
              <w:spacing w:line="276" w:lineRule="auto"/>
              <w:jc w:val="center"/>
              <w:rPr>
                <w:rFonts w:cstheme="majorBidi"/>
                <w:b/>
                <w:bCs/>
                <w:sz w:val="22"/>
                <w:szCs w:val="22"/>
              </w:rPr>
            </w:pPr>
            <w:r w:rsidRPr="00F777AC">
              <w:rPr>
                <w:rFonts w:cstheme="majorBidi"/>
                <w:b/>
                <w:bCs/>
              </w:rPr>
              <w:t>National</w:t>
            </w:r>
          </w:p>
        </w:tc>
      </w:tr>
      <w:tr w:rsidR="00187873" w:rsidRPr="008B390D" w14:paraId="2EDEEE7B" w14:textId="77777777" w:rsidTr="00F777AC">
        <w:trPr>
          <w:trHeight w:val="20"/>
          <w:jc w:val="center"/>
        </w:trPr>
        <w:tc>
          <w:tcPr>
            <w:tcW w:w="1843" w:type="dxa"/>
            <w:noWrap/>
          </w:tcPr>
          <w:p w14:paraId="38337E32" w14:textId="77777777" w:rsidR="00187873" w:rsidRPr="00F777AC" w:rsidRDefault="00187873" w:rsidP="00187873">
            <w:pPr>
              <w:spacing w:before="20" w:after="20" w:line="276" w:lineRule="auto"/>
              <w:rPr>
                <w:rFonts w:cstheme="majorBidi"/>
                <w:sz w:val="22"/>
                <w:szCs w:val="22"/>
              </w:rPr>
            </w:pPr>
            <w:proofErr w:type="spellStart"/>
            <w:r w:rsidRPr="00F777AC">
              <w:rPr>
                <w:rFonts w:cstheme="majorBidi"/>
              </w:rPr>
              <w:t>Amaranthaceae</w:t>
            </w:r>
            <w:proofErr w:type="spellEnd"/>
          </w:p>
        </w:tc>
        <w:tc>
          <w:tcPr>
            <w:tcW w:w="2488" w:type="dxa"/>
            <w:noWrap/>
          </w:tcPr>
          <w:p w14:paraId="2A7D0BB9" w14:textId="77777777" w:rsidR="00187873" w:rsidRPr="00F777AC" w:rsidRDefault="00187873" w:rsidP="00187873">
            <w:pPr>
              <w:spacing w:before="20" w:after="20" w:line="276" w:lineRule="auto"/>
              <w:ind w:right="-66"/>
              <w:rPr>
                <w:rFonts w:cstheme="majorBidi"/>
                <w:b/>
                <w:bCs/>
                <w:i/>
                <w:iCs/>
                <w:sz w:val="22"/>
                <w:szCs w:val="22"/>
              </w:rPr>
            </w:pPr>
            <w:proofErr w:type="spellStart"/>
            <w:r w:rsidRPr="00F777AC">
              <w:rPr>
                <w:rFonts w:cstheme="majorBidi"/>
                <w:b/>
                <w:bCs/>
                <w:i/>
                <w:iCs/>
              </w:rPr>
              <w:t>Haloxylon</w:t>
            </w:r>
            <w:proofErr w:type="spellEnd"/>
            <w:r w:rsidRPr="00F777AC">
              <w:rPr>
                <w:rFonts w:cstheme="majorBidi"/>
                <w:b/>
                <w:bCs/>
                <w:i/>
                <w:iCs/>
              </w:rPr>
              <w:t xml:space="preserve"> </w:t>
            </w:r>
            <w:proofErr w:type="spellStart"/>
            <w:r w:rsidRPr="00F777AC">
              <w:rPr>
                <w:rFonts w:cstheme="majorBidi"/>
                <w:b/>
                <w:bCs/>
                <w:i/>
                <w:iCs/>
              </w:rPr>
              <w:t>salicornicum</w:t>
            </w:r>
            <w:proofErr w:type="spellEnd"/>
          </w:p>
        </w:tc>
        <w:tc>
          <w:tcPr>
            <w:tcW w:w="1800" w:type="dxa"/>
            <w:noWrap/>
          </w:tcPr>
          <w:p w14:paraId="1A377D98" w14:textId="77777777" w:rsidR="00187873" w:rsidRPr="00F777AC" w:rsidRDefault="00187873" w:rsidP="00187873">
            <w:pPr>
              <w:spacing w:before="20" w:after="20" w:line="276" w:lineRule="auto"/>
              <w:ind w:right="-66"/>
              <w:rPr>
                <w:rFonts w:cstheme="majorBidi"/>
                <w:sz w:val="22"/>
                <w:szCs w:val="22"/>
              </w:rPr>
            </w:pPr>
            <w:proofErr w:type="spellStart"/>
            <w:r w:rsidRPr="00F777AC">
              <w:rPr>
                <w:rFonts w:cstheme="majorBidi"/>
                <w:color w:val="000000" w:themeColor="text1"/>
              </w:rPr>
              <w:t>Saligne</w:t>
            </w:r>
            <w:proofErr w:type="spellEnd"/>
            <w:r w:rsidRPr="00F777AC">
              <w:rPr>
                <w:rFonts w:cstheme="majorBidi"/>
                <w:color w:val="000000" w:themeColor="text1"/>
              </w:rPr>
              <w:t xml:space="preserve"> blanche</w:t>
            </w:r>
          </w:p>
        </w:tc>
        <w:tc>
          <w:tcPr>
            <w:tcW w:w="1244" w:type="dxa"/>
          </w:tcPr>
          <w:p w14:paraId="5DD9EB56" w14:textId="77777777" w:rsidR="00187873" w:rsidRPr="00F777AC" w:rsidRDefault="00187873" w:rsidP="00187873">
            <w:pPr>
              <w:spacing w:before="20" w:after="20" w:line="276" w:lineRule="auto"/>
              <w:jc w:val="center"/>
              <w:rPr>
                <w:rFonts w:cstheme="majorBidi"/>
                <w:sz w:val="22"/>
                <w:szCs w:val="22"/>
              </w:rPr>
            </w:pPr>
            <w:r w:rsidRPr="00F777AC">
              <w:rPr>
                <w:rFonts w:cstheme="majorBidi"/>
              </w:rPr>
              <w:t>NE</w:t>
            </w:r>
          </w:p>
        </w:tc>
        <w:tc>
          <w:tcPr>
            <w:tcW w:w="1096" w:type="dxa"/>
            <w:noWrap/>
          </w:tcPr>
          <w:p w14:paraId="0C262826" w14:textId="77777777" w:rsidR="00187873" w:rsidRPr="00F777AC" w:rsidRDefault="00187873" w:rsidP="00187873">
            <w:pPr>
              <w:spacing w:before="20" w:after="20" w:line="276" w:lineRule="auto"/>
              <w:jc w:val="center"/>
              <w:rPr>
                <w:rFonts w:cstheme="majorBidi"/>
                <w:sz w:val="22"/>
                <w:szCs w:val="22"/>
              </w:rPr>
            </w:pPr>
            <w:r w:rsidRPr="00F777AC">
              <w:rPr>
                <w:rFonts w:cstheme="majorBidi"/>
              </w:rPr>
              <w:t>NE</w:t>
            </w:r>
          </w:p>
        </w:tc>
      </w:tr>
      <w:tr w:rsidR="00187873" w:rsidRPr="008B390D" w14:paraId="3816B6C0" w14:textId="77777777" w:rsidTr="00F777AC">
        <w:trPr>
          <w:trHeight w:val="20"/>
          <w:jc w:val="center"/>
        </w:trPr>
        <w:tc>
          <w:tcPr>
            <w:tcW w:w="1843" w:type="dxa"/>
            <w:noWrap/>
          </w:tcPr>
          <w:p w14:paraId="396FB2C2" w14:textId="77777777" w:rsidR="00187873" w:rsidRPr="00F777AC" w:rsidRDefault="00187873" w:rsidP="00187873">
            <w:pPr>
              <w:spacing w:before="20" w:after="20" w:line="276" w:lineRule="auto"/>
              <w:rPr>
                <w:rFonts w:cstheme="majorBidi"/>
                <w:sz w:val="22"/>
                <w:szCs w:val="22"/>
              </w:rPr>
            </w:pPr>
            <w:proofErr w:type="spellStart"/>
            <w:r w:rsidRPr="00F777AC">
              <w:rPr>
                <w:rFonts w:cstheme="majorBidi"/>
              </w:rPr>
              <w:t>Plumbaginaceae</w:t>
            </w:r>
            <w:proofErr w:type="spellEnd"/>
          </w:p>
        </w:tc>
        <w:tc>
          <w:tcPr>
            <w:tcW w:w="2488" w:type="dxa"/>
            <w:noWrap/>
          </w:tcPr>
          <w:p w14:paraId="0D29A0A9" w14:textId="77777777" w:rsidR="00187873" w:rsidRPr="00F777AC" w:rsidRDefault="00187873" w:rsidP="00187873">
            <w:pPr>
              <w:spacing w:before="20" w:after="20" w:line="276" w:lineRule="auto"/>
              <w:ind w:right="-66"/>
              <w:rPr>
                <w:rFonts w:cstheme="majorBidi"/>
                <w:b/>
                <w:bCs/>
                <w:i/>
                <w:iCs/>
                <w:sz w:val="22"/>
                <w:szCs w:val="22"/>
              </w:rPr>
            </w:pPr>
            <w:proofErr w:type="spellStart"/>
            <w:r w:rsidRPr="00F777AC">
              <w:rPr>
                <w:rFonts w:cstheme="majorBidi"/>
                <w:b/>
                <w:bCs/>
                <w:i/>
                <w:iCs/>
              </w:rPr>
              <w:t>Limonium</w:t>
            </w:r>
            <w:proofErr w:type="spellEnd"/>
            <w:r w:rsidRPr="00F777AC">
              <w:rPr>
                <w:rFonts w:cstheme="majorBidi"/>
                <w:b/>
                <w:bCs/>
                <w:i/>
                <w:iCs/>
              </w:rPr>
              <w:t xml:space="preserve"> </w:t>
            </w:r>
            <w:proofErr w:type="spellStart"/>
            <w:r w:rsidRPr="00F777AC">
              <w:rPr>
                <w:rFonts w:cstheme="majorBidi"/>
                <w:b/>
                <w:bCs/>
                <w:i/>
                <w:iCs/>
              </w:rPr>
              <w:t>lobatum</w:t>
            </w:r>
            <w:proofErr w:type="spellEnd"/>
          </w:p>
        </w:tc>
        <w:tc>
          <w:tcPr>
            <w:tcW w:w="1800" w:type="dxa"/>
            <w:noWrap/>
          </w:tcPr>
          <w:p w14:paraId="11052141" w14:textId="77777777" w:rsidR="00187873" w:rsidRPr="00F777AC" w:rsidRDefault="00187873" w:rsidP="00187873">
            <w:pPr>
              <w:spacing w:before="20" w:after="20" w:line="276" w:lineRule="auto"/>
              <w:ind w:right="-66"/>
              <w:rPr>
                <w:rFonts w:cstheme="majorBidi"/>
                <w:sz w:val="22"/>
                <w:szCs w:val="22"/>
              </w:rPr>
            </w:pPr>
            <w:r w:rsidRPr="00F777AC">
              <w:rPr>
                <w:rFonts w:cstheme="majorBidi"/>
                <w:color w:val="000000"/>
              </w:rPr>
              <w:t xml:space="preserve">Statice </w:t>
            </w:r>
            <w:r w:rsidRPr="00F777AC">
              <w:rPr>
                <w:rFonts w:cstheme="majorBidi"/>
              </w:rPr>
              <w:t>lobée</w:t>
            </w:r>
          </w:p>
        </w:tc>
        <w:tc>
          <w:tcPr>
            <w:tcW w:w="1244" w:type="dxa"/>
          </w:tcPr>
          <w:p w14:paraId="0CD97463" w14:textId="77777777" w:rsidR="00187873" w:rsidRPr="00F777AC" w:rsidRDefault="00187873" w:rsidP="00187873">
            <w:pPr>
              <w:spacing w:before="20" w:after="20" w:line="276" w:lineRule="auto"/>
              <w:jc w:val="center"/>
              <w:rPr>
                <w:rFonts w:cstheme="majorBidi"/>
                <w:sz w:val="22"/>
                <w:szCs w:val="22"/>
              </w:rPr>
            </w:pPr>
            <w:r w:rsidRPr="00F777AC">
              <w:rPr>
                <w:rFonts w:cstheme="majorBidi"/>
              </w:rPr>
              <w:t>NE</w:t>
            </w:r>
          </w:p>
        </w:tc>
        <w:tc>
          <w:tcPr>
            <w:tcW w:w="1096" w:type="dxa"/>
            <w:noWrap/>
          </w:tcPr>
          <w:p w14:paraId="0D52AF2B" w14:textId="77777777" w:rsidR="00187873" w:rsidRPr="00F777AC" w:rsidRDefault="00187873" w:rsidP="00187873">
            <w:pPr>
              <w:spacing w:before="20" w:after="20" w:line="276" w:lineRule="auto"/>
              <w:jc w:val="center"/>
              <w:rPr>
                <w:rFonts w:cstheme="majorBidi"/>
                <w:sz w:val="22"/>
                <w:szCs w:val="22"/>
              </w:rPr>
            </w:pPr>
            <w:r w:rsidRPr="00F777AC">
              <w:rPr>
                <w:rFonts w:cstheme="majorBidi"/>
              </w:rPr>
              <w:t>NE</w:t>
            </w:r>
          </w:p>
        </w:tc>
      </w:tr>
      <w:tr w:rsidR="00187873" w:rsidRPr="008B390D" w14:paraId="0526CFE9" w14:textId="77777777" w:rsidTr="00F777AC">
        <w:trPr>
          <w:trHeight w:val="20"/>
          <w:jc w:val="center"/>
        </w:trPr>
        <w:tc>
          <w:tcPr>
            <w:tcW w:w="1843" w:type="dxa"/>
            <w:noWrap/>
          </w:tcPr>
          <w:p w14:paraId="5A6DAB15" w14:textId="77777777" w:rsidR="00187873" w:rsidRPr="00F777AC" w:rsidRDefault="00187873" w:rsidP="00187873">
            <w:pPr>
              <w:spacing w:before="20" w:after="20" w:line="276" w:lineRule="auto"/>
              <w:rPr>
                <w:rFonts w:cstheme="majorBidi"/>
                <w:sz w:val="22"/>
                <w:szCs w:val="22"/>
              </w:rPr>
            </w:pPr>
            <w:proofErr w:type="spellStart"/>
            <w:r w:rsidRPr="00F777AC">
              <w:rPr>
                <w:rFonts w:cstheme="majorBidi"/>
              </w:rPr>
              <w:t>Solanaceae</w:t>
            </w:r>
            <w:proofErr w:type="spellEnd"/>
          </w:p>
        </w:tc>
        <w:tc>
          <w:tcPr>
            <w:tcW w:w="2488" w:type="dxa"/>
            <w:noWrap/>
          </w:tcPr>
          <w:p w14:paraId="3C491B79" w14:textId="77777777" w:rsidR="00187873" w:rsidRPr="00F777AC" w:rsidRDefault="00187873" w:rsidP="00187873">
            <w:pPr>
              <w:spacing w:before="20" w:after="20" w:line="276" w:lineRule="auto"/>
              <w:ind w:right="-66"/>
              <w:rPr>
                <w:rFonts w:cstheme="majorBidi"/>
                <w:b/>
                <w:bCs/>
                <w:i/>
                <w:iCs/>
                <w:sz w:val="22"/>
                <w:szCs w:val="22"/>
              </w:rPr>
            </w:pPr>
            <w:proofErr w:type="spellStart"/>
            <w:r w:rsidRPr="00F777AC">
              <w:rPr>
                <w:rFonts w:cstheme="majorBidi"/>
                <w:b/>
                <w:bCs/>
                <w:i/>
                <w:iCs/>
              </w:rPr>
              <w:t>Lycium</w:t>
            </w:r>
            <w:proofErr w:type="spellEnd"/>
            <w:r w:rsidRPr="00F777AC">
              <w:rPr>
                <w:rFonts w:cstheme="majorBidi"/>
                <w:b/>
                <w:bCs/>
                <w:i/>
                <w:iCs/>
              </w:rPr>
              <w:t xml:space="preserve"> </w:t>
            </w:r>
            <w:proofErr w:type="spellStart"/>
            <w:r w:rsidRPr="00F777AC">
              <w:rPr>
                <w:rFonts w:cstheme="majorBidi"/>
                <w:b/>
                <w:bCs/>
                <w:i/>
                <w:iCs/>
              </w:rPr>
              <w:t>shawii</w:t>
            </w:r>
            <w:proofErr w:type="spellEnd"/>
          </w:p>
        </w:tc>
        <w:tc>
          <w:tcPr>
            <w:tcW w:w="1800" w:type="dxa"/>
            <w:noWrap/>
          </w:tcPr>
          <w:p w14:paraId="5BAFB870" w14:textId="77777777" w:rsidR="00187873" w:rsidRPr="00F777AC" w:rsidRDefault="00187873" w:rsidP="00187873">
            <w:pPr>
              <w:spacing w:before="20" w:after="20" w:line="276" w:lineRule="auto"/>
              <w:ind w:right="-66"/>
              <w:rPr>
                <w:rFonts w:cstheme="majorBidi"/>
                <w:color w:val="000000"/>
                <w:sz w:val="22"/>
                <w:szCs w:val="22"/>
              </w:rPr>
            </w:pPr>
            <w:r w:rsidRPr="00F777AC">
              <w:rPr>
                <w:rFonts w:cstheme="majorBidi"/>
                <w:color w:val="000000"/>
              </w:rPr>
              <w:t>Lyciet</w:t>
            </w:r>
          </w:p>
        </w:tc>
        <w:tc>
          <w:tcPr>
            <w:tcW w:w="1244" w:type="dxa"/>
          </w:tcPr>
          <w:p w14:paraId="7F438576" w14:textId="77777777" w:rsidR="00187873" w:rsidRPr="00F777AC" w:rsidRDefault="00187873" w:rsidP="00187873">
            <w:pPr>
              <w:spacing w:before="20" w:after="20" w:line="276" w:lineRule="auto"/>
              <w:jc w:val="center"/>
              <w:rPr>
                <w:rFonts w:cstheme="majorBidi"/>
                <w:b/>
                <w:bCs/>
                <w:color w:val="00B050"/>
                <w:sz w:val="22"/>
                <w:szCs w:val="22"/>
              </w:rPr>
            </w:pPr>
            <w:r w:rsidRPr="00F777AC">
              <w:rPr>
                <w:rFonts w:cstheme="majorBidi"/>
                <w:b/>
                <w:bCs/>
                <w:color w:val="00B050"/>
              </w:rPr>
              <w:t>LC</w:t>
            </w:r>
          </w:p>
        </w:tc>
        <w:tc>
          <w:tcPr>
            <w:tcW w:w="1096" w:type="dxa"/>
            <w:noWrap/>
          </w:tcPr>
          <w:p w14:paraId="5C640BD5" w14:textId="77777777" w:rsidR="00187873" w:rsidRPr="00F777AC" w:rsidRDefault="00187873" w:rsidP="00187873">
            <w:pPr>
              <w:spacing w:before="20" w:after="20" w:line="276" w:lineRule="auto"/>
              <w:jc w:val="center"/>
              <w:rPr>
                <w:rFonts w:cstheme="majorBidi"/>
                <w:sz w:val="22"/>
                <w:szCs w:val="22"/>
              </w:rPr>
            </w:pPr>
            <w:r w:rsidRPr="00F777AC">
              <w:rPr>
                <w:rFonts w:cstheme="majorBidi"/>
              </w:rPr>
              <w:t>NE</w:t>
            </w:r>
          </w:p>
        </w:tc>
      </w:tr>
      <w:tr w:rsidR="00187873" w:rsidRPr="008B390D" w14:paraId="3DC6C9CF" w14:textId="77777777" w:rsidTr="00F777AC">
        <w:trPr>
          <w:trHeight w:val="20"/>
          <w:jc w:val="center"/>
        </w:trPr>
        <w:tc>
          <w:tcPr>
            <w:tcW w:w="1843" w:type="dxa"/>
            <w:noWrap/>
          </w:tcPr>
          <w:p w14:paraId="3D02D5D7" w14:textId="77777777" w:rsidR="00187873" w:rsidRPr="00F777AC" w:rsidRDefault="00187873" w:rsidP="00187873">
            <w:pPr>
              <w:spacing w:before="20" w:after="20" w:line="276" w:lineRule="auto"/>
              <w:rPr>
                <w:rFonts w:cstheme="majorBidi"/>
                <w:color w:val="EE0000"/>
                <w:sz w:val="22"/>
                <w:szCs w:val="22"/>
              </w:rPr>
            </w:pPr>
            <w:proofErr w:type="spellStart"/>
            <w:r w:rsidRPr="00F777AC">
              <w:rPr>
                <w:rFonts w:cstheme="majorBidi"/>
                <w:color w:val="EE0000"/>
              </w:rPr>
              <w:t>Fabaceae</w:t>
            </w:r>
            <w:proofErr w:type="spellEnd"/>
          </w:p>
        </w:tc>
        <w:tc>
          <w:tcPr>
            <w:tcW w:w="2488" w:type="dxa"/>
            <w:noWrap/>
          </w:tcPr>
          <w:p w14:paraId="30D27BCA" w14:textId="77777777" w:rsidR="00187873" w:rsidRPr="00F777AC" w:rsidRDefault="00187873" w:rsidP="00187873">
            <w:pPr>
              <w:spacing w:before="20" w:after="20" w:line="276" w:lineRule="auto"/>
              <w:ind w:right="-66"/>
              <w:rPr>
                <w:rFonts w:cstheme="majorBidi"/>
                <w:b/>
                <w:bCs/>
                <w:i/>
                <w:iCs/>
                <w:color w:val="EE0000"/>
                <w:sz w:val="22"/>
                <w:szCs w:val="22"/>
              </w:rPr>
            </w:pPr>
            <w:proofErr w:type="spellStart"/>
            <w:r w:rsidRPr="00F777AC">
              <w:rPr>
                <w:rFonts w:cstheme="majorBidi"/>
                <w:b/>
                <w:bCs/>
                <w:i/>
                <w:iCs/>
                <w:color w:val="EE0000"/>
              </w:rPr>
              <w:t>Vachellia</w:t>
            </w:r>
            <w:proofErr w:type="spellEnd"/>
            <w:r w:rsidRPr="00F777AC">
              <w:rPr>
                <w:rFonts w:cstheme="majorBidi"/>
                <w:b/>
                <w:bCs/>
                <w:i/>
                <w:iCs/>
                <w:color w:val="EE0000"/>
              </w:rPr>
              <w:t xml:space="preserve"> </w:t>
            </w:r>
            <w:r w:rsidRPr="00F777AC">
              <w:rPr>
                <w:rFonts w:cstheme="majorBidi"/>
                <w:color w:val="EE0000"/>
              </w:rPr>
              <w:t>(</w:t>
            </w:r>
            <w:r w:rsidRPr="00F777AC">
              <w:rPr>
                <w:rFonts w:cstheme="majorBidi"/>
                <w:b/>
                <w:bCs/>
                <w:i/>
                <w:iCs/>
                <w:color w:val="EE0000"/>
              </w:rPr>
              <w:t>Acacia</w:t>
            </w:r>
            <w:r w:rsidRPr="00F777AC">
              <w:rPr>
                <w:rFonts w:cstheme="majorBidi"/>
                <w:color w:val="EE0000"/>
              </w:rPr>
              <w:t xml:space="preserve">) </w:t>
            </w:r>
            <w:proofErr w:type="spellStart"/>
            <w:r w:rsidRPr="00F777AC">
              <w:rPr>
                <w:rFonts w:cstheme="majorBidi"/>
                <w:b/>
                <w:bCs/>
                <w:i/>
                <w:iCs/>
                <w:color w:val="EE0000"/>
              </w:rPr>
              <w:t>tortilis</w:t>
            </w:r>
            <w:proofErr w:type="spellEnd"/>
          </w:p>
        </w:tc>
        <w:tc>
          <w:tcPr>
            <w:tcW w:w="1800" w:type="dxa"/>
            <w:noWrap/>
          </w:tcPr>
          <w:p w14:paraId="15E3B054" w14:textId="77777777" w:rsidR="00187873" w:rsidRPr="00F777AC" w:rsidRDefault="00187873" w:rsidP="00187873">
            <w:pPr>
              <w:spacing w:before="20" w:after="20" w:line="276" w:lineRule="auto"/>
              <w:ind w:right="-66"/>
              <w:rPr>
                <w:rFonts w:cstheme="majorBidi"/>
                <w:color w:val="EE0000"/>
                <w:sz w:val="22"/>
                <w:szCs w:val="22"/>
              </w:rPr>
            </w:pPr>
            <w:r w:rsidRPr="00F777AC">
              <w:rPr>
                <w:rFonts w:cstheme="majorBidi"/>
                <w:color w:val="EE0000"/>
              </w:rPr>
              <w:t>L’Acacia gommier</w:t>
            </w:r>
          </w:p>
        </w:tc>
        <w:tc>
          <w:tcPr>
            <w:tcW w:w="1244" w:type="dxa"/>
          </w:tcPr>
          <w:p w14:paraId="5AF045FB" w14:textId="77777777" w:rsidR="00187873" w:rsidRPr="00F777AC" w:rsidRDefault="00187873" w:rsidP="00187873">
            <w:pPr>
              <w:spacing w:before="20" w:after="20" w:line="276" w:lineRule="auto"/>
              <w:jc w:val="center"/>
              <w:rPr>
                <w:rFonts w:cstheme="majorBidi"/>
                <w:b/>
                <w:bCs/>
                <w:color w:val="00B050"/>
                <w:sz w:val="22"/>
                <w:szCs w:val="22"/>
              </w:rPr>
            </w:pPr>
            <w:r w:rsidRPr="00F777AC">
              <w:rPr>
                <w:rFonts w:cstheme="majorBidi"/>
                <w:b/>
                <w:bCs/>
                <w:color w:val="00B050"/>
              </w:rPr>
              <w:t>LC</w:t>
            </w:r>
          </w:p>
        </w:tc>
        <w:tc>
          <w:tcPr>
            <w:tcW w:w="1096" w:type="dxa"/>
            <w:noWrap/>
          </w:tcPr>
          <w:p w14:paraId="4EB98241" w14:textId="77777777" w:rsidR="00187873" w:rsidRPr="00F777AC" w:rsidRDefault="00187873" w:rsidP="00187873">
            <w:pPr>
              <w:spacing w:before="20" w:after="20" w:line="276" w:lineRule="auto"/>
              <w:jc w:val="center"/>
              <w:rPr>
                <w:rFonts w:cstheme="majorBidi"/>
                <w:color w:val="EE0000"/>
                <w:sz w:val="22"/>
                <w:szCs w:val="22"/>
              </w:rPr>
            </w:pPr>
            <w:r w:rsidRPr="00F777AC">
              <w:rPr>
                <w:rFonts w:cstheme="majorBidi"/>
                <w:b/>
                <w:bCs/>
                <w:color w:val="EE0000"/>
              </w:rPr>
              <w:t>VU</w:t>
            </w:r>
          </w:p>
        </w:tc>
      </w:tr>
    </w:tbl>
    <w:p w14:paraId="3043AAC8" w14:textId="435CF00B" w:rsidR="00187873" w:rsidRDefault="00FF3B05" w:rsidP="00187873">
      <w:pPr>
        <w:pStyle w:val="NormalWeb"/>
        <w:keepNext/>
        <w:jc w:val="center"/>
      </w:pPr>
      <w:r>
        <w:rPr>
          <w:rFonts w:asciiTheme="majorBidi" w:hAnsiTheme="majorBidi" w:cstheme="majorBidi"/>
          <w:b/>
          <w:bCs/>
          <w:noProof/>
          <w:sz w:val="22"/>
          <w:szCs w:val="22"/>
          <w:bdr w:val="single" w:sz="12" w:space="0" w:color="002060"/>
        </w:rPr>
        <w:drawing>
          <wp:inline distT="0" distB="0" distL="0" distR="0" wp14:anchorId="3036AF70" wp14:editId="5DD805A2">
            <wp:extent cx="5403850" cy="4127500"/>
            <wp:effectExtent l="0" t="0" r="6350" b="6350"/>
            <wp:docPr id="1821363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3850" cy="4127500"/>
                    </a:xfrm>
                    <a:prstGeom prst="rect">
                      <a:avLst/>
                    </a:prstGeom>
                    <a:noFill/>
                    <a:ln>
                      <a:noFill/>
                    </a:ln>
                  </pic:spPr>
                </pic:pic>
              </a:graphicData>
            </a:graphic>
          </wp:inline>
        </w:drawing>
      </w:r>
    </w:p>
    <w:p w14:paraId="03283217" w14:textId="47DA65F5" w:rsidR="00282860" w:rsidRPr="00F777AC" w:rsidRDefault="00187873" w:rsidP="00F777AC">
      <w:pPr>
        <w:pStyle w:val="Caption"/>
        <w:rPr>
          <w:rFonts w:ascii="Book Antiqua" w:hAnsi="Book Antiqua"/>
          <w:sz w:val="24"/>
          <w:szCs w:val="24"/>
          <w:lang w:val="fr-FR"/>
        </w:rPr>
      </w:pPr>
      <w:bookmarkStart w:id="157" w:name="_Toc208654744"/>
      <w:r w:rsidRPr="00F777AC">
        <w:rPr>
          <w:rFonts w:ascii="Book Antiqua" w:hAnsi="Book Antiqua"/>
          <w:color w:val="auto"/>
          <w:sz w:val="20"/>
          <w:szCs w:val="20"/>
          <w:lang w:val="fr-FR"/>
        </w:rPr>
        <w:t xml:space="preserve">Figure </w:t>
      </w:r>
      <w:r w:rsidRPr="00F777AC">
        <w:rPr>
          <w:rFonts w:ascii="Book Antiqua" w:hAnsi="Book Antiqua"/>
          <w:color w:val="auto"/>
          <w:sz w:val="20"/>
          <w:szCs w:val="20"/>
        </w:rPr>
        <w:fldChar w:fldCharType="begin"/>
      </w:r>
      <w:r w:rsidRPr="00F777AC">
        <w:rPr>
          <w:rFonts w:ascii="Book Antiqua" w:hAnsi="Book Antiqua"/>
          <w:color w:val="auto"/>
          <w:sz w:val="20"/>
          <w:szCs w:val="20"/>
          <w:lang w:val="fr-FR"/>
        </w:rPr>
        <w:instrText xml:space="preserve"> SEQ Figure \* ARABIC </w:instrText>
      </w:r>
      <w:r w:rsidRPr="00F777AC">
        <w:rPr>
          <w:rFonts w:ascii="Book Antiqua" w:hAnsi="Book Antiqua"/>
          <w:color w:val="auto"/>
          <w:sz w:val="20"/>
          <w:szCs w:val="20"/>
        </w:rPr>
        <w:fldChar w:fldCharType="separate"/>
      </w:r>
      <w:r w:rsidR="00A063F8">
        <w:rPr>
          <w:rFonts w:ascii="Book Antiqua" w:hAnsi="Book Antiqua"/>
          <w:noProof/>
          <w:color w:val="auto"/>
          <w:sz w:val="20"/>
          <w:szCs w:val="20"/>
          <w:lang w:val="fr-FR"/>
        </w:rPr>
        <w:t>26</w:t>
      </w:r>
      <w:r w:rsidRPr="00F777AC">
        <w:rPr>
          <w:rFonts w:ascii="Book Antiqua" w:hAnsi="Book Antiqua"/>
          <w:color w:val="auto"/>
          <w:sz w:val="20"/>
          <w:szCs w:val="20"/>
        </w:rPr>
        <w:fldChar w:fldCharType="end"/>
      </w:r>
      <w:r w:rsidRPr="00F777AC">
        <w:rPr>
          <w:rFonts w:ascii="Book Antiqua" w:hAnsi="Book Antiqua"/>
          <w:color w:val="auto"/>
          <w:sz w:val="20"/>
          <w:szCs w:val="20"/>
          <w:lang w:val="fr-FR"/>
        </w:rPr>
        <w:t>: Flore identifiée vers le VP4</w:t>
      </w:r>
      <w:bookmarkEnd w:id="157"/>
    </w:p>
    <w:p w14:paraId="48555A54" w14:textId="3C396D52"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5</w:t>
      </w:r>
    </w:p>
    <w:p w14:paraId="0D772F52" w14:textId="77777777" w:rsidR="00282860" w:rsidRPr="00282860" w:rsidRDefault="00282860" w:rsidP="00282860">
      <w:pPr>
        <w:pStyle w:val="NormalWeb"/>
        <w:keepNext/>
        <w:jc w:val="both"/>
        <w:rPr>
          <w:rFonts w:ascii="Book Antiqua" w:hAnsi="Book Antiqua"/>
          <w:sz w:val="22"/>
          <w:szCs w:val="22"/>
        </w:rPr>
      </w:pPr>
      <w:r w:rsidRPr="00282860">
        <w:rPr>
          <w:rFonts w:ascii="Book Antiqua" w:hAnsi="Book Antiqua"/>
          <w:sz w:val="22"/>
          <w:szCs w:val="22"/>
        </w:rPr>
        <w:t xml:space="preserve">Piedmont du Parc national de </w:t>
      </w:r>
      <w:proofErr w:type="spellStart"/>
      <w:r w:rsidRPr="00282860">
        <w:rPr>
          <w:rFonts w:ascii="Book Antiqua" w:hAnsi="Book Antiqua"/>
          <w:sz w:val="22"/>
          <w:szCs w:val="22"/>
        </w:rPr>
        <w:t>Bouhedma</w:t>
      </w:r>
      <w:proofErr w:type="spellEnd"/>
      <w:r w:rsidRPr="00282860">
        <w:rPr>
          <w:rFonts w:ascii="Book Antiqua" w:hAnsi="Book Antiqua"/>
          <w:sz w:val="22"/>
          <w:szCs w:val="22"/>
        </w:rPr>
        <w:t xml:space="preserve"> (IBA/KBA), à proximité de terres cultivées et d’habitations rurales. Les sols secs et caillouteux supportent une végétation steppique xérophile dominée par </w:t>
      </w:r>
      <w:proofErr w:type="spellStart"/>
      <w:r w:rsidRPr="00282860">
        <w:rPr>
          <w:rFonts w:ascii="Book Antiqua" w:hAnsi="Book Antiqua"/>
          <w:sz w:val="22"/>
          <w:szCs w:val="22"/>
        </w:rPr>
        <w:t>Saligne</w:t>
      </w:r>
      <w:proofErr w:type="spellEnd"/>
      <w:r w:rsidRPr="00282860">
        <w:rPr>
          <w:rFonts w:ascii="Book Antiqua" w:hAnsi="Book Antiqua"/>
          <w:sz w:val="22"/>
          <w:szCs w:val="22"/>
        </w:rPr>
        <w:t xml:space="preserve"> blanche (</w:t>
      </w:r>
      <w:proofErr w:type="spellStart"/>
      <w:r w:rsidRPr="00282860">
        <w:rPr>
          <w:rFonts w:ascii="Book Antiqua" w:hAnsi="Book Antiqua"/>
          <w:sz w:val="22"/>
          <w:szCs w:val="22"/>
        </w:rPr>
        <w:t>Haloxylon</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salicornicum</w:t>
      </w:r>
      <w:proofErr w:type="spellEnd"/>
      <w:r w:rsidRPr="00282860">
        <w:rPr>
          <w:rFonts w:ascii="Book Antiqua" w:hAnsi="Book Antiqua"/>
          <w:sz w:val="22"/>
          <w:szCs w:val="22"/>
        </w:rPr>
        <w:t>), Baguel (</w:t>
      </w:r>
      <w:proofErr w:type="spellStart"/>
      <w:r w:rsidRPr="00282860">
        <w:rPr>
          <w:rFonts w:ascii="Book Antiqua" w:hAnsi="Book Antiqua"/>
          <w:sz w:val="22"/>
          <w:szCs w:val="22"/>
        </w:rPr>
        <w:t>Anabasis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articulata</w:t>
      </w:r>
      <w:proofErr w:type="spellEnd"/>
      <w:r w:rsidRPr="00282860">
        <w:rPr>
          <w:rFonts w:ascii="Book Antiqua" w:hAnsi="Book Antiqua"/>
          <w:sz w:val="22"/>
          <w:szCs w:val="22"/>
        </w:rPr>
        <w:t xml:space="preserve">), Astragale vulnérant (Astragalus </w:t>
      </w:r>
      <w:proofErr w:type="spellStart"/>
      <w:r w:rsidRPr="00282860">
        <w:rPr>
          <w:rFonts w:ascii="Book Antiqua" w:hAnsi="Book Antiqua"/>
          <w:sz w:val="22"/>
          <w:szCs w:val="22"/>
        </w:rPr>
        <w:t>armatus</w:t>
      </w:r>
      <w:proofErr w:type="spellEnd"/>
      <w:r w:rsidRPr="00282860">
        <w:rPr>
          <w:rFonts w:ascii="Book Antiqua" w:hAnsi="Book Antiqua"/>
          <w:sz w:val="22"/>
          <w:szCs w:val="22"/>
        </w:rPr>
        <w:t>) et Gymnocarpe (</w:t>
      </w:r>
      <w:proofErr w:type="spellStart"/>
      <w:r w:rsidRPr="00282860">
        <w:rPr>
          <w:rFonts w:ascii="Book Antiqua" w:hAnsi="Book Antiqua"/>
          <w:sz w:val="22"/>
          <w:szCs w:val="22"/>
        </w:rPr>
        <w:t>Gymnocarpos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lastRenderedPageBreak/>
        <w:t>decander</w:t>
      </w:r>
      <w:proofErr w:type="spellEnd"/>
      <w:r w:rsidRPr="00282860">
        <w:rPr>
          <w:rFonts w:ascii="Book Antiqua" w:hAnsi="Book Antiqua"/>
          <w:sz w:val="22"/>
          <w:szCs w:val="22"/>
        </w:rPr>
        <w:t xml:space="preserve">). Espèces associées : Armoises (Artemisia </w:t>
      </w:r>
      <w:proofErr w:type="spellStart"/>
      <w:r w:rsidRPr="00282860">
        <w:rPr>
          <w:rFonts w:ascii="Book Antiqua" w:hAnsi="Book Antiqua"/>
          <w:sz w:val="22"/>
          <w:szCs w:val="22"/>
        </w:rPr>
        <w:t>spp</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Pergulaire</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Pergularia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tomentosa</w:t>
      </w:r>
      <w:proofErr w:type="spellEnd"/>
      <w:r w:rsidRPr="00282860">
        <w:rPr>
          <w:rFonts w:ascii="Book Antiqua" w:hAnsi="Book Antiqua"/>
          <w:sz w:val="22"/>
          <w:szCs w:val="22"/>
        </w:rPr>
        <w:t>), Lavande multifide (</w:t>
      </w:r>
      <w:proofErr w:type="spellStart"/>
      <w:r w:rsidRPr="00282860">
        <w:rPr>
          <w:rFonts w:ascii="Book Antiqua" w:hAnsi="Book Antiqua"/>
          <w:sz w:val="22"/>
          <w:szCs w:val="22"/>
        </w:rPr>
        <w:t>Lavandula</w:t>
      </w:r>
      <w:proofErr w:type="spellEnd"/>
      <w:r w:rsidRPr="00282860">
        <w:rPr>
          <w:rFonts w:ascii="Book Antiqua" w:hAnsi="Book Antiqua"/>
          <w:sz w:val="22"/>
          <w:szCs w:val="22"/>
        </w:rPr>
        <w:t xml:space="preserve"> multifide), Marrube hérissé (Ballota </w:t>
      </w:r>
      <w:proofErr w:type="spellStart"/>
      <w:r w:rsidRPr="00282860">
        <w:rPr>
          <w:rFonts w:ascii="Book Antiqua" w:hAnsi="Book Antiqua"/>
          <w:sz w:val="22"/>
          <w:szCs w:val="22"/>
        </w:rPr>
        <w:t>hirsuta</w:t>
      </w:r>
      <w:proofErr w:type="spellEnd"/>
      <w:r w:rsidRPr="00282860">
        <w:rPr>
          <w:rFonts w:ascii="Book Antiqua" w:hAnsi="Book Antiqua"/>
          <w:sz w:val="22"/>
          <w:szCs w:val="22"/>
        </w:rPr>
        <w:t>) et Asperge d’</w:t>
      </w:r>
      <w:proofErr w:type="spellStart"/>
      <w:r w:rsidRPr="00282860">
        <w:rPr>
          <w:rFonts w:ascii="Book Antiqua" w:hAnsi="Book Antiqua"/>
          <w:sz w:val="22"/>
          <w:szCs w:val="22"/>
        </w:rPr>
        <w:t>horride</w:t>
      </w:r>
      <w:proofErr w:type="spellEnd"/>
      <w:r w:rsidRPr="00282860">
        <w:rPr>
          <w:rFonts w:ascii="Book Antiqua" w:hAnsi="Book Antiqua"/>
          <w:sz w:val="22"/>
          <w:szCs w:val="22"/>
        </w:rPr>
        <w:t xml:space="preserve"> (Asparagus </w:t>
      </w:r>
      <w:proofErr w:type="spellStart"/>
      <w:r w:rsidRPr="00282860">
        <w:rPr>
          <w:rFonts w:ascii="Book Antiqua" w:hAnsi="Book Antiqua"/>
          <w:sz w:val="22"/>
          <w:szCs w:val="22"/>
        </w:rPr>
        <w:t>horridus</w:t>
      </w:r>
      <w:proofErr w:type="spellEnd"/>
      <w:r w:rsidRPr="00282860">
        <w:rPr>
          <w:rFonts w:ascii="Book Antiqua" w:hAnsi="Book Antiqua"/>
          <w:sz w:val="22"/>
          <w:szCs w:val="22"/>
        </w:rPr>
        <w:t>). Dans les ravines voisines apparaissent des peuplements de Sumac tripartite (</w:t>
      </w:r>
      <w:proofErr w:type="spellStart"/>
      <w:r w:rsidRPr="00282860">
        <w:rPr>
          <w:rFonts w:ascii="Book Antiqua" w:hAnsi="Book Antiqua"/>
          <w:sz w:val="22"/>
          <w:szCs w:val="22"/>
        </w:rPr>
        <w:t>Searsia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tripartita</w:t>
      </w:r>
      <w:proofErr w:type="spellEnd"/>
      <w:r w:rsidRPr="00282860">
        <w:rPr>
          <w:rFonts w:ascii="Book Antiqua" w:hAnsi="Book Antiqua"/>
          <w:sz w:val="22"/>
          <w:szCs w:val="22"/>
        </w:rPr>
        <w:t>).</w:t>
      </w:r>
    </w:p>
    <w:p w14:paraId="0C3B0A52" w14:textId="20E3184C" w:rsidR="00187873" w:rsidRPr="00F777AC" w:rsidRDefault="00187873"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000F6D84" w:rsidRPr="00F777AC">
        <w:rPr>
          <w:rFonts w:ascii="Book Antiqua" w:hAnsi="Book Antiqua"/>
          <w:i w:val="0"/>
          <w:iCs w:val="0"/>
          <w:noProof/>
          <w:sz w:val="20"/>
          <w:szCs w:val="20"/>
          <w:lang w:val="fr-FR"/>
        </w:rPr>
        <w:t>24</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Liste taxonomique des plantes au niveau du VP5</w:t>
      </w:r>
    </w:p>
    <w:tbl>
      <w:tblPr>
        <w:tblStyle w:val="Ferrertabla1"/>
        <w:tblW w:w="8749" w:type="dxa"/>
        <w:jc w:val="center"/>
        <w:tblLook w:val="04A0" w:firstRow="1" w:lastRow="0" w:firstColumn="1" w:lastColumn="0" w:noHBand="0" w:noVBand="1"/>
      </w:tblPr>
      <w:tblGrid>
        <w:gridCol w:w="1851"/>
        <w:gridCol w:w="2308"/>
        <w:gridCol w:w="1890"/>
        <w:gridCol w:w="1440"/>
        <w:gridCol w:w="1260"/>
      </w:tblGrid>
      <w:tr w:rsidR="00187873" w:rsidRPr="00187873" w14:paraId="5CE4FB81" w14:textId="77777777" w:rsidTr="00F777AC">
        <w:trPr>
          <w:trHeight w:val="283"/>
          <w:jc w:val="center"/>
        </w:trPr>
        <w:tc>
          <w:tcPr>
            <w:tcW w:w="1851" w:type="dxa"/>
            <w:vMerge w:val="restart"/>
            <w:noWrap/>
          </w:tcPr>
          <w:p w14:paraId="3569747A" w14:textId="526B63FE" w:rsidR="00187873" w:rsidRPr="00F777AC" w:rsidRDefault="00187873" w:rsidP="00187873">
            <w:pPr>
              <w:jc w:val="center"/>
              <w:rPr>
                <w:rFonts w:eastAsia="Calibri"/>
                <w:b/>
                <w:bCs/>
                <w:sz w:val="22"/>
                <w:szCs w:val="22"/>
              </w:rPr>
            </w:pPr>
            <w:r>
              <w:rPr>
                <w:rFonts w:cstheme="majorBidi"/>
                <w:b/>
                <w:bCs/>
                <w:sz w:val="22"/>
                <w:szCs w:val="22"/>
              </w:rPr>
              <w:t>Famille</w:t>
            </w:r>
          </w:p>
        </w:tc>
        <w:tc>
          <w:tcPr>
            <w:tcW w:w="2308" w:type="dxa"/>
            <w:vMerge w:val="restart"/>
            <w:noWrap/>
          </w:tcPr>
          <w:p w14:paraId="29A6439D" w14:textId="699F4594" w:rsidR="00187873" w:rsidRPr="00F777AC" w:rsidRDefault="00187873" w:rsidP="00187873">
            <w:pPr>
              <w:jc w:val="center"/>
              <w:rPr>
                <w:rFonts w:eastAsia="Calibri"/>
                <w:b/>
                <w:bCs/>
                <w:i/>
                <w:iCs/>
                <w:sz w:val="22"/>
                <w:szCs w:val="22"/>
              </w:rPr>
            </w:pPr>
            <w:r>
              <w:rPr>
                <w:rFonts w:cstheme="majorBidi"/>
                <w:b/>
                <w:bCs/>
                <w:sz w:val="22"/>
                <w:szCs w:val="22"/>
              </w:rPr>
              <w:t>Espèce</w:t>
            </w:r>
          </w:p>
        </w:tc>
        <w:tc>
          <w:tcPr>
            <w:tcW w:w="1890" w:type="dxa"/>
            <w:vMerge w:val="restart"/>
            <w:noWrap/>
          </w:tcPr>
          <w:p w14:paraId="6A7CA8F6" w14:textId="2F017DA1" w:rsidR="00187873" w:rsidRPr="00F777AC" w:rsidRDefault="00187873" w:rsidP="00187873">
            <w:pPr>
              <w:jc w:val="center"/>
              <w:rPr>
                <w:rFonts w:eastAsia="Calibri"/>
                <w:b/>
                <w:bCs/>
                <w:sz w:val="22"/>
                <w:szCs w:val="22"/>
              </w:rPr>
            </w:pPr>
            <w:r>
              <w:rPr>
                <w:rFonts w:cstheme="majorBidi"/>
                <w:b/>
                <w:bCs/>
                <w:sz w:val="22"/>
                <w:szCs w:val="22"/>
              </w:rPr>
              <w:t>Nom français</w:t>
            </w:r>
          </w:p>
        </w:tc>
        <w:tc>
          <w:tcPr>
            <w:tcW w:w="2700" w:type="dxa"/>
            <w:gridSpan w:val="2"/>
            <w:noWrap/>
          </w:tcPr>
          <w:p w14:paraId="4B6AD7C8" w14:textId="2920259E" w:rsidR="00187873" w:rsidRPr="00F777AC" w:rsidRDefault="00187873" w:rsidP="00187873">
            <w:pPr>
              <w:jc w:val="center"/>
              <w:rPr>
                <w:rFonts w:eastAsia="Calibri"/>
                <w:b/>
                <w:bCs/>
                <w:sz w:val="22"/>
                <w:szCs w:val="22"/>
              </w:rPr>
            </w:pPr>
            <w:r w:rsidRPr="00F777AC">
              <w:rPr>
                <w:rFonts w:eastAsia="Calibri"/>
                <w:b/>
                <w:bCs/>
              </w:rPr>
              <w:t>Statu</w:t>
            </w:r>
            <w:r>
              <w:rPr>
                <w:rFonts w:eastAsia="Calibri"/>
                <w:b/>
                <w:bCs/>
                <w:sz w:val="22"/>
                <w:szCs w:val="22"/>
              </w:rPr>
              <w:t>t</w:t>
            </w:r>
          </w:p>
        </w:tc>
      </w:tr>
      <w:tr w:rsidR="00187873" w:rsidRPr="00187873" w14:paraId="41BB3ED4" w14:textId="77777777" w:rsidTr="00F777AC">
        <w:trPr>
          <w:trHeight w:val="283"/>
          <w:jc w:val="center"/>
        </w:trPr>
        <w:tc>
          <w:tcPr>
            <w:tcW w:w="1851" w:type="dxa"/>
            <w:vMerge/>
            <w:noWrap/>
          </w:tcPr>
          <w:p w14:paraId="57917AA0" w14:textId="77777777" w:rsidR="00187873" w:rsidRPr="00F777AC" w:rsidRDefault="00187873" w:rsidP="00187873">
            <w:pPr>
              <w:jc w:val="center"/>
              <w:rPr>
                <w:rFonts w:eastAsia="Calibri"/>
                <w:b/>
                <w:bCs/>
                <w:sz w:val="22"/>
                <w:szCs w:val="22"/>
              </w:rPr>
            </w:pPr>
          </w:p>
        </w:tc>
        <w:tc>
          <w:tcPr>
            <w:tcW w:w="2308" w:type="dxa"/>
            <w:vMerge/>
            <w:noWrap/>
          </w:tcPr>
          <w:p w14:paraId="031A2226" w14:textId="77777777" w:rsidR="00187873" w:rsidRPr="00F777AC" w:rsidRDefault="00187873" w:rsidP="00187873">
            <w:pPr>
              <w:jc w:val="center"/>
              <w:rPr>
                <w:rFonts w:eastAsia="Calibri"/>
                <w:b/>
                <w:bCs/>
                <w:sz w:val="22"/>
                <w:szCs w:val="22"/>
              </w:rPr>
            </w:pPr>
          </w:p>
        </w:tc>
        <w:tc>
          <w:tcPr>
            <w:tcW w:w="1890" w:type="dxa"/>
            <w:vMerge/>
            <w:noWrap/>
          </w:tcPr>
          <w:p w14:paraId="1C9CAD00" w14:textId="77777777" w:rsidR="00187873" w:rsidRPr="00F777AC" w:rsidRDefault="00187873" w:rsidP="00187873">
            <w:pPr>
              <w:jc w:val="center"/>
              <w:rPr>
                <w:rFonts w:eastAsia="Calibri"/>
                <w:b/>
                <w:bCs/>
                <w:sz w:val="22"/>
                <w:szCs w:val="22"/>
              </w:rPr>
            </w:pPr>
          </w:p>
        </w:tc>
        <w:tc>
          <w:tcPr>
            <w:tcW w:w="1440" w:type="dxa"/>
            <w:noWrap/>
          </w:tcPr>
          <w:p w14:paraId="41A59E63" w14:textId="77777777" w:rsidR="00187873" w:rsidRPr="00F777AC" w:rsidRDefault="00187873" w:rsidP="00187873">
            <w:pPr>
              <w:jc w:val="center"/>
              <w:rPr>
                <w:rFonts w:eastAsia="Calibri"/>
                <w:b/>
                <w:bCs/>
                <w:sz w:val="22"/>
                <w:szCs w:val="22"/>
              </w:rPr>
            </w:pPr>
            <w:r w:rsidRPr="00F777AC">
              <w:rPr>
                <w:rFonts w:eastAsia="Calibri"/>
                <w:b/>
                <w:bCs/>
              </w:rPr>
              <w:t>IUCN (2025)</w:t>
            </w:r>
          </w:p>
        </w:tc>
        <w:tc>
          <w:tcPr>
            <w:tcW w:w="1260" w:type="dxa"/>
          </w:tcPr>
          <w:p w14:paraId="09BA0E17" w14:textId="77777777" w:rsidR="00187873" w:rsidRPr="00F777AC" w:rsidRDefault="00187873" w:rsidP="00187873">
            <w:pPr>
              <w:jc w:val="center"/>
              <w:rPr>
                <w:rFonts w:eastAsia="Calibri"/>
                <w:b/>
                <w:bCs/>
                <w:sz w:val="22"/>
                <w:szCs w:val="22"/>
              </w:rPr>
            </w:pPr>
            <w:r w:rsidRPr="00F777AC">
              <w:rPr>
                <w:rFonts w:eastAsia="Calibri"/>
                <w:b/>
                <w:bCs/>
              </w:rPr>
              <w:t>National</w:t>
            </w:r>
          </w:p>
        </w:tc>
      </w:tr>
      <w:tr w:rsidR="00187873" w:rsidRPr="00187873" w14:paraId="449FF63A" w14:textId="77777777" w:rsidTr="00F777AC">
        <w:trPr>
          <w:trHeight w:val="283"/>
          <w:jc w:val="center"/>
        </w:trPr>
        <w:tc>
          <w:tcPr>
            <w:tcW w:w="1851" w:type="dxa"/>
            <w:vMerge w:val="restart"/>
            <w:noWrap/>
          </w:tcPr>
          <w:p w14:paraId="476626E1" w14:textId="77777777" w:rsidR="00187873" w:rsidRPr="00F777AC" w:rsidRDefault="00187873" w:rsidP="00187873">
            <w:pPr>
              <w:spacing w:before="20" w:after="20"/>
              <w:rPr>
                <w:rFonts w:eastAsia="Calibri"/>
                <w:sz w:val="22"/>
                <w:szCs w:val="22"/>
              </w:rPr>
            </w:pPr>
            <w:proofErr w:type="spellStart"/>
            <w:r w:rsidRPr="00F777AC">
              <w:t>Amaranthaceae</w:t>
            </w:r>
            <w:proofErr w:type="spellEnd"/>
          </w:p>
        </w:tc>
        <w:tc>
          <w:tcPr>
            <w:tcW w:w="2308" w:type="dxa"/>
            <w:noWrap/>
          </w:tcPr>
          <w:p w14:paraId="34EE53BD" w14:textId="77777777" w:rsidR="00187873" w:rsidRPr="00F777AC" w:rsidRDefault="00187873" w:rsidP="00187873">
            <w:pPr>
              <w:spacing w:before="20" w:after="20"/>
              <w:ind w:right="-66"/>
              <w:rPr>
                <w:rFonts w:eastAsia="Calibri"/>
                <w:b/>
                <w:bCs/>
                <w:i/>
                <w:iCs/>
                <w:sz w:val="22"/>
                <w:szCs w:val="22"/>
              </w:rPr>
            </w:pPr>
            <w:proofErr w:type="spellStart"/>
            <w:r w:rsidRPr="00F777AC">
              <w:rPr>
                <w:rFonts w:eastAsia="Calibri"/>
                <w:b/>
                <w:bCs/>
                <w:i/>
                <w:iCs/>
              </w:rPr>
              <w:t>Haloxylon</w:t>
            </w:r>
            <w:proofErr w:type="spellEnd"/>
            <w:r w:rsidRPr="00F777AC">
              <w:rPr>
                <w:rFonts w:eastAsia="Calibri"/>
                <w:b/>
                <w:bCs/>
                <w:i/>
                <w:iCs/>
              </w:rPr>
              <w:t xml:space="preserve"> </w:t>
            </w:r>
            <w:proofErr w:type="spellStart"/>
            <w:r w:rsidRPr="00F777AC">
              <w:rPr>
                <w:rFonts w:eastAsia="Calibri"/>
                <w:b/>
                <w:bCs/>
                <w:i/>
                <w:iCs/>
              </w:rPr>
              <w:t>salicornicum</w:t>
            </w:r>
            <w:proofErr w:type="spellEnd"/>
          </w:p>
        </w:tc>
        <w:tc>
          <w:tcPr>
            <w:tcW w:w="1890" w:type="dxa"/>
            <w:noWrap/>
          </w:tcPr>
          <w:p w14:paraId="360F56DF" w14:textId="77777777" w:rsidR="00187873" w:rsidRPr="00F777AC" w:rsidRDefault="00187873" w:rsidP="00187873">
            <w:pPr>
              <w:spacing w:before="20" w:after="20"/>
              <w:ind w:right="-66"/>
              <w:rPr>
                <w:rFonts w:eastAsia="Calibri"/>
                <w:sz w:val="22"/>
                <w:szCs w:val="22"/>
              </w:rPr>
            </w:pPr>
            <w:proofErr w:type="spellStart"/>
            <w:r w:rsidRPr="00F777AC">
              <w:rPr>
                <w:rFonts w:cstheme="majorBidi"/>
                <w:color w:val="000000" w:themeColor="text1"/>
              </w:rPr>
              <w:t>Saligne</w:t>
            </w:r>
            <w:proofErr w:type="spellEnd"/>
            <w:r w:rsidRPr="00F777AC">
              <w:rPr>
                <w:rFonts w:cstheme="majorBidi"/>
                <w:color w:val="000000" w:themeColor="text1"/>
              </w:rPr>
              <w:t xml:space="preserve"> blanche</w:t>
            </w:r>
          </w:p>
        </w:tc>
        <w:tc>
          <w:tcPr>
            <w:tcW w:w="1440" w:type="dxa"/>
            <w:noWrap/>
          </w:tcPr>
          <w:p w14:paraId="0584815B" w14:textId="77777777" w:rsidR="00187873" w:rsidRPr="00F777AC" w:rsidRDefault="00187873" w:rsidP="00187873">
            <w:pPr>
              <w:spacing w:before="20" w:after="20"/>
              <w:jc w:val="center"/>
              <w:rPr>
                <w:rFonts w:eastAsia="Calibri"/>
                <w:sz w:val="22"/>
                <w:szCs w:val="22"/>
              </w:rPr>
            </w:pPr>
            <w:r w:rsidRPr="00F777AC">
              <w:rPr>
                <w:rFonts w:eastAsia="Calibri"/>
              </w:rPr>
              <w:t>NE</w:t>
            </w:r>
          </w:p>
        </w:tc>
        <w:tc>
          <w:tcPr>
            <w:tcW w:w="1260" w:type="dxa"/>
          </w:tcPr>
          <w:p w14:paraId="47633974" w14:textId="77777777" w:rsidR="00187873" w:rsidRPr="00F777AC" w:rsidRDefault="00187873" w:rsidP="00187873">
            <w:pPr>
              <w:spacing w:before="20" w:after="20"/>
              <w:jc w:val="center"/>
              <w:rPr>
                <w:rFonts w:eastAsia="Calibri"/>
                <w:sz w:val="22"/>
                <w:szCs w:val="22"/>
              </w:rPr>
            </w:pPr>
            <w:r w:rsidRPr="00F777AC">
              <w:rPr>
                <w:rFonts w:eastAsia="Calibri"/>
              </w:rPr>
              <w:t>NE</w:t>
            </w:r>
          </w:p>
        </w:tc>
      </w:tr>
      <w:tr w:rsidR="00187873" w:rsidRPr="00187873" w14:paraId="3153EB84" w14:textId="77777777" w:rsidTr="00F777AC">
        <w:trPr>
          <w:trHeight w:val="283"/>
          <w:jc w:val="center"/>
        </w:trPr>
        <w:tc>
          <w:tcPr>
            <w:tcW w:w="1851" w:type="dxa"/>
            <w:vMerge/>
            <w:noWrap/>
          </w:tcPr>
          <w:p w14:paraId="47B5D5CD" w14:textId="77777777" w:rsidR="00187873" w:rsidRPr="00F777AC" w:rsidRDefault="00187873" w:rsidP="00187873">
            <w:pPr>
              <w:spacing w:before="20" w:after="20"/>
              <w:rPr>
                <w:sz w:val="22"/>
                <w:szCs w:val="22"/>
              </w:rPr>
            </w:pPr>
          </w:p>
        </w:tc>
        <w:tc>
          <w:tcPr>
            <w:tcW w:w="2308" w:type="dxa"/>
            <w:noWrap/>
          </w:tcPr>
          <w:p w14:paraId="25D8054C" w14:textId="77777777" w:rsidR="00187873" w:rsidRPr="00F777AC" w:rsidRDefault="00187873" w:rsidP="00187873">
            <w:pPr>
              <w:spacing w:before="20" w:after="20"/>
              <w:ind w:right="-66"/>
              <w:rPr>
                <w:rFonts w:eastAsia="Calibri"/>
                <w:b/>
                <w:bCs/>
                <w:i/>
                <w:iCs/>
                <w:sz w:val="22"/>
                <w:szCs w:val="22"/>
              </w:rPr>
            </w:pPr>
            <w:proofErr w:type="spellStart"/>
            <w:r w:rsidRPr="00F777AC">
              <w:rPr>
                <w:b/>
                <w:bCs/>
                <w:i/>
                <w:iCs/>
              </w:rPr>
              <w:t>Anabasis</w:t>
            </w:r>
            <w:proofErr w:type="spellEnd"/>
            <w:r w:rsidRPr="00F777AC">
              <w:rPr>
                <w:b/>
                <w:bCs/>
                <w:i/>
                <w:iCs/>
              </w:rPr>
              <w:t xml:space="preserve"> </w:t>
            </w:r>
            <w:proofErr w:type="spellStart"/>
            <w:r w:rsidRPr="00F777AC">
              <w:rPr>
                <w:b/>
                <w:bCs/>
                <w:i/>
                <w:iCs/>
              </w:rPr>
              <w:t>articulata</w:t>
            </w:r>
            <w:proofErr w:type="spellEnd"/>
          </w:p>
        </w:tc>
        <w:tc>
          <w:tcPr>
            <w:tcW w:w="1890" w:type="dxa"/>
            <w:noWrap/>
          </w:tcPr>
          <w:p w14:paraId="6B4FF6B2" w14:textId="77777777" w:rsidR="00187873" w:rsidRPr="00F777AC" w:rsidRDefault="00187873" w:rsidP="00187873">
            <w:pPr>
              <w:spacing w:before="20" w:after="20"/>
              <w:ind w:right="-66"/>
              <w:rPr>
                <w:rFonts w:eastAsia="Calibri"/>
                <w:color w:val="000000"/>
                <w:sz w:val="22"/>
                <w:szCs w:val="22"/>
              </w:rPr>
            </w:pPr>
            <w:r w:rsidRPr="00F777AC">
              <w:rPr>
                <w:rFonts w:cstheme="majorBidi"/>
              </w:rPr>
              <w:t>Baguel</w:t>
            </w:r>
          </w:p>
        </w:tc>
        <w:tc>
          <w:tcPr>
            <w:tcW w:w="1440" w:type="dxa"/>
            <w:noWrap/>
          </w:tcPr>
          <w:p w14:paraId="75B7EC71" w14:textId="77777777" w:rsidR="00187873" w:rsidRPr="00F777AC" w:rsidRDefault="00187873" w:rsidP="00187873">
            <w:pPr>
              <w:spacing w:before="20" w:after="20"/>
              <w:jc w:val="center"/>
              <w:rPr>
                <w:rFonts w:eastAsia="Calibri"/>
                <w:sz w:val="22"/>
                <w:szCs w:val="22"/>
              </w:rPr>
            </w:pPr>
            <w:r w:rsidRPr="00F777AC">
              <w:rPr>
                <w:rFonts w:eastAsia="Calibri"/>
              </w:rPr>
              <w:t>NE</w:t>
            </w:r>
          </w:p>
        </w:tc>
        <w:tc>
          <w:tcPr>
            <w:tcW w:w="1260" w:type="dxa"/>
          </w:tcPr>
          <w:p w14:paraId="2BF6ACE7" w14:textId="77777777" w:rsidR="00187873" w:rsidRPr="00F777AC" w:rsidRDefault="00187873" w:rsidP="00187873">
            <w:pPr>
              <w:spacing w:before="20" w:after="20"/>
              <w:jc w:val="center"/>
              <w:rPr>
                <w:rFonts w:eastAsia="Calibri"/>
                <w:sz w:val="22"/>
                <w:szCs w:val="22"/>
              </w:rPr>
            </w:pPr>
            <w:r w:rsidRPr="00F777AC">
              <w:rPr>
                <w:rFonts w:eastAsia="Calibri"/>
              </w:rPr>
              <w:t>NE</w:t>
            </w:r>
          </w:p>
        </w:tc>
      </w:tr>
      <w:tr w:rsidR="00187873" w:rsidRPr="00187873" w14:paraId="0F44F526" w14:textId="77777777" w:rsidTr="00F777AC">
        <w:trPr>
          <w:trHeight w:val="283"/>
          <w:jc w:val="center"/>
        </w:trPr>
        <w:tc>
          <w:tcPr>
            <w:tcW w:w="1851" w:type="dxa"/>
            <w:noWrap/>
          </w:tcPr>
          <w:p w14:paraId="7B7EF95F" w14:textId="77777777" w:rsidR="00187873" w:rsidRPr="00F777AC" w:rsidRDefault="00187873" w:rsidP="00187873">
            <w:pPr>
              <w:spacing w:before="20" w:after="20"/>
              <w:rPr>
                <w:sz w:val="22"/>
                <w:szCs w:val="22"/>
              </w:rPr>
            </w:pPr>
            <w:proofErr w:type="spellStart"/>
            <w:r w:rsidRPr="00F777AC">
              <w:rPr>
                <w:color w:val="000000"/>
              </w:rPr>
              <w:t>Caryophyllaceae</w:t>
            </w:r>
            <w:proofErr w:type="spellEnd"/>
          </w:p>
        </w:tc>
        <w:tc>
          <w:tcPr>
            <w:tcW w:w="2308" w:type="dxa"/>
            <w:noWrap/>
          </w:tcPr>
          <w:p w14:paraId="5131AA38" w14:textId="77777777" w:rsidR="00187873" w:rsidRPr="00F777AC" w:rsidRDefault="00187873" w:rsidP="00187873">
            <w:pPr>
              <w:spacing w:before="20" w:after="20"/>
              <w:ind w:right="-66"/>
              <w:rPr>
                <w:rFonts w:eastAsia="Calibri"/>
                <w:b/>
                <w:bCs/>
                <w:i/>
                <w:iCs/>
                <w:sz w:val="22"/>
                <w:szCs w:val="22"/>
              </w:rPr>
            </w:pPr>
            <w:proofErr w:type="spellStart"/>
            <w:r w:rsidRPr="00F777AC">
              <w:rPr>
                <w:b/>
                <w:bCs/>
                <w:i/>
                <w:iCs/>
                <w:color w:val="000000"/>
              </w:rPr>
              <w:t>Gymnocarpos</w:t>
            </w:r>
            <w:proofErr w:type="spellEnd"/>
            <w:r w:rsidRPr="00F777AC">
              <w:rPr>
                <w:b/>
                <w:bCs/>
                <w:i/>
                <w:iCs/>
                <w:color w:val="000000"/>
              </w:rPr>
              <w:t xml:space="preserve"> </w:t>
            </w:r>
            <w:proofErr w:type="spellStart"/>
            <w:r w:rsidRPr="00F777AC">
              <w:rPr>
                <w:b/>
                <w:bCs/>
                <w:i/>
                <w:iCs/>
                <w:color w:val="000000"/>
              </w:rPr>
              <w:t>decander</w:t>
            </w:r>
            <w:proofErr w:type="spellEnd"/>
          </w:p>
        </w:tc>
        <w:tc>
          <w:tcPr>
            <w:tcW w:w="1890" w:type="dxa"/>
            <w:noWrap/>
          </w:tcPr>
          <w:p w14:paraId="795C1828" w14:textId="77777777" w:rsidR="00187873" w:rsidRPr="00F777AC" w:rsidRDefault="00187873" w:rsidP="00187873">
            <w:pPr>
              <w:spacing w:before="20" w:after="20"/>
              <w:ind w:right="-66"/>
              <w:rPr>
                <w:rFonts w:eastAsia="Calibri"/>
                <w:color w:val="000000"/>
                <w:sz w:val="22"/>
                <w:szCs w:val="22"/>
              </w:rPr>
            </w:pPr>
            <w:r w:rsidRPr="00F777AC">
              <w:rPr>
                <w:rFonts w:cstheme="majorBidi"/>
                <w:color w:val="000000" w:themeColor="text1"/>
              </w:rPr>
              <w:t>Gymnocarpe</w:t>
            </w:r>
          </w:p>
        </w:tc>
        <w:tc>
          <w:tcPr>
            <w:tcW w:w="1440" w:type="dxa"/>
            <w:noWrap/>
          </w:tcPr>
          <w:p w14:paraId="5D17B35C" w14:textId="77777777" w:rsidR="00187873" w:rsidRPr="00F777AC" w:rsidRDefault="00187873" w:rsidP="00187873">
            <w:pPr>
              <w:spacing w:before="20" w:after="20"/>
              <w:jc w:val="center"/>
              <w:rPr>
                <w:rFonts w:eastAsia="Calibri"/>
                <w:sz w:val="22"/>
                <w:szCs w:val="22"/>
              </w:rPr>
            </w:pPr>
            <w:r w:rsidRPr="00F777AC">
              <w:rPr>
                <w:rFonts w:eastAsia="Calibri"/>
              </w:rPr>
              <w:t>NE</w:t>
            </w:r>
          </w:p>
        </w:tc>
        <w:tc>
          <w:tcPr>
            <w:tcW w:w="1260" w:type="dxa"/>
          </w:tcPr>
          <w:p w14:paraId="7148C1F0"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2616CB6B" w14:textId="77777777" w:rsidTr="00F777AC">
        <w:trPr>
          <w:trHeight w:val="283"/>
          <w:jc w:val="center"/>
        </w:trPr>
        <w:tc>
          <w:tcPr>
            <w:tcW w:w="1851" w:type="dxa"/>
            <w:noWrap/>
          </w:tcPr>
          <w:p w14:paraId="637D6814" w14:textId="77777777" w:rsidR="00187873" w:rsidRPr="00F777AC" w:rsidRDefault="00187873" w:rsidP="00187873">
            <w:pPr>
              <w:spacing w:before="20" w:after="20"/>
              <w:rPr>
                <w:rFonts w:eastAsia="Calibri"/>
                <w:sz w:val="22"/>
                <w:szCs w:val="22"/>
              </w:rPr>
            </w:pPr>
            <w:proofErr w:type="spellStart"/>
            <w:r w:rsidRPr="00F777AC">
              <w:rPr>
                <w:rFonts w:eastAsia="Calibri"/>
                <w:color w:val="000000"/>
              </w:rPr>
              <w:t>Fabaceae</w:t>
            </w:r>
            <w:proofErr w:type="spellEnd"/>
          </w:p>
        </w:tc>
        <w:tc>
          <w:tcPr>
            <w:tcW w:w="2308" w:type="dxa"/>
            <w:noWrap/>
          </w:tcPr>
          <w:p w14:paraId="5D0EA6B9" w14:textId="77777777" w:rsidR="00187873" w:rsidRPr="00F777AC" w:rsidRDefault="00187873" w:rsidP="00187873">
            <w:pPr>
              <w:spacing w:before="20" w:after="20"/>
              <w:ind w:right="-66"/>
              <w:rPr>
                <w:rFonts w:eastAsia="Calibri"/>
                <w:b/>
                <w:bCs/>
                <w:i/>
                <w:iCs/>
                <w:sz w:val="22"/>
                <w:szCs w:val="22"/>
              </w:rPr>
            </w:pPr>
            <w:r w:rsidRPr="00F777AC">
              <w:rPr>
                <w:rFonts w:eastAsia="Calibri"/>
                <w:b/>
                <w:bCs/>
                <w:i/>
                <w:iCs/>
                <w:color w:val="000000"/>
              </w:rPr>
              <w:t xml:space="preserve">Astragalus </w:t>
            </w:r>
            <w:proofErr w:type="spellStart"/>
            <w:r w:rsidRPr="00F777AC">
              <w:rPr>
                <w:rFonts w:eastAsia="Calibri"/>
                <w:b/>
                <w:bCs/>
                <w:i/>
                <w:iCs/>
                <w:color w:val="000000"/>
              </w:rPr>
              <w:t>armatus</w:t>
            </w:r>
            <w:proofErr w:type="spellEnd"/>
          </w:p>
        </w:tc>
        <w:tc>
          <w:tcPr>
            <w:tcW w:w="1890" w:type="dxa"/>
            <w:noWrap/>
          </w:tcPr>
          <w:p w14:paraId="161EF0C9" w14:textId="77777777" w:rsidR="00187873" w:rsidRPr="00F777AC" w:rsidRDefault="00187873" w:rsidP="00187873">
            <w:pPr>
              <w:spacing w:before="20" w:after="20"/>
              <w:ind w:right="-66"/>
              <w:rPr>
                <w:rFonts w:eastAsia="Calibri"/>
                <w:sz w:val="22"/>
                <w:szCs w:val="22"/>
              </w:rPr>
            </w:pPr>
            <w:r w:rsidRPr="00F777AC">
              <w:rPr>
                <w:rFonts w:cstheme="majorBidi"/>
                <w:color w:val="000000" w:themeColor="text1"/>
              </w:rPr>
              <w:t xml:space="preserve">Astragale vulnérant </w:t>
            </w:r>
          </w:p>
        </w:tc>
        <w:tc>
          <w:tcPr>
            <w:tcW w:w="1440" w:type="dxa"/>
            <w:noWrap/>
          </w:tcPr>
          <w:p w14:paraId="3C07FFE0" w14:textId="77777777" w:rsidR="00187873" w:rsidRPr="00F777AC" w:rsidRDefault="00187873" w:rsidP="00187873">
            <w:pPr>
              <w:spacing w:before="20" w:after="20"/>
              <w:jc w:val="center"/>
              <w:rPr>
                <w:rFonts w:eastAsia="Calibri"/>
                <w:sz w:val="22"/>
                <w:szCs w:val="22"/>
              </w:rPr>
            </w:pPr>
            <w:r w:rsidRPr="00F777AC">
              <w:rPr>
                <w:rFonts w:eastAsia="Calibri"/>
              </w:rPr>
              <w:t>NE</w:t>
            </w:r>
          </w:p>
        </w:tc>
        <w:tc>
          <w:tcPr>
            <w:tcW w:w="1260" w:type="dxa"/>
          </w:tcPr>
          <w:p w14:paraId="19EFF856"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49E97D43" w14:textId="77777777" w:rsidTr="00F777AC">
        <w:trPr>
          <w:trHeight w:val="283"/>
          <w:jc w:val="center"/>
        </w:trPr>
        <w:tc>
          <w:tcPr>
            <w:tcW w:w="1851" w:type="dxa"/>
            <w:vMerge w:val="restart"/>
            <w:noWrap/>
          </w:tcPr>
          <w:p w14:paraId="538688FC" w14:textId="77777777" w:rsidR="00187873" w:rsidRPr="00F777AC" w:rsidRDefault="00187873" w:rsidP="00187873">
            <w:pPr>
              <w:spacing w:before="20" w:after="20"/>
              <w:rPr>
                <w:rFonts w:eastAsia="Calibri"/>
                <w:color w:val="000000"/>
                <w:sz w:val="22"/>
                <w:szCs w:val="22"/>
              </w:rPr>
            </w:pPr>
            <w:proofErr w:type="spellStart"/>
            <w:r w:rsidRPr="00F777AC">
              <w:rPr>
                <w:rFonts w:eastAsia="Calibri"/>
                <w:color w:val="000000"/>
              </w:rPr>
              <w:t>Asteraceae</w:t>
            </w:r>
            <w:proofErr w:type="spellEnd"/>
          </w:p>
        </w:tc>
        <w:tc>
          <w:tcPr>
            <w:tcW w:w="2308" w:type="dxa"/>
            <w:noWrap/>
          </w:tcPr>
          <w:p w14:paraId="6B41FF77" w14:textId="77777777" w:rsidR="00187873" w:rsidRPr="00F777AC" w:rsidRDefault="00187873" w:rsidP="00187873">
            <w:pPr>
              <w:spacing w:before="20" w:after="20"/>
              <w:ind w:right="-66"/>
              <w:rPr>
                <w:rFonts w:eastAsia="Calibri"/>
                <w:b/>
                <w:bCs/>
                <w:i/>
                <w:iCs/>
                <w:color w:val="000000"/>
                <w:sz w:val="22"/>
                <w:szCs w:val="22"/>
              </w:rPr>
            </w:pPr>
            <w:r w:rsidRPr="00F777AC">
              <w:rPr>
                <w:rFonts w:eastAsia="Calibri"/>
                <w:b/>
                <w:bCs/>
                <w:i/>
                <w:iCs/>
                <w:color w:val="000000"/>
              </w:rPr>
              <w:t>Artemisia herba-alba</w:t>
            </w:r>
          </w:p>
        </w:tc>
        <w:tc>
          <w:tcPr>
            <w:tcW w:w="1890" w:type="dxa"/>
            <w:noWrap/>
          </w:tcPr>
          <w:p w14:paraId="5DF262DA" w14:textId="77777777" w:rsidR="00187873" w:rsidRPr="00F777AC" w:rsidRDefault="00187873" w:rsidP="00187873">
            <w:pPr>
              <w:spacing w:before="20" w:after="20"/>
              <w:ind w:right="-66"/>
              <w:rPr>
                <w:rFonts w:eastAsia="Calibri"/>
                <w:color w:val="000000"/>
                <w:sz w:val="22"/>
                <w:szCs w:val="22"/>
              </w:rPr>
            </w:pPr>
            <w:r w:rsidRPr="00F777AC">
              <w:rPr>
                <w:rFonts w:cstheme="majorBidi"/>
                <w:color w:val="000000" w:themeColor="text1"/>
              </w:rPr>
              <w:t>Armoise blanche</w:t>
            </w:r>
          </w:p>
        </w:tc>
        <w:tc>
          <w:tcPr>
            <w:tcW w:w="1440" w:type="dxa"/>
            <w:noWrap/>
          </w:tcPr>
          <w:p w14:paraId="36C73151"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c>
          <w:tcPr>
            <w:tcW w:w="1260" w:type="dxa"/>
          </w:tcPr>
          <w:p w14:paraId="12BBCE64"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7D20E7C0" w14:textId="77777777" w:rsidTr="00F777AC">
        <w:trPr>
          <w:trHeight w:val="283"/>
          <w:jc w:val="center"/>
        </w:trPr>
        <w:tc>
          <w:tcPr>
            <w:tcW w:w="1851" w:type="dxa"/>
            <w:vMerge/>
            <w:noWrap/>
          </w:tcPr>
          <w:p w14:paraId="1D775041" w14:textId="77777777" w:rsidR="00187873" w:rsidRPr="00F777AC" w:rsidRDefault="00187873" w:rsidP="00187873">
            <w:pPr>
              <w:spacing w:before="20" w:after="20"/>
              <w:rPr>
                <w:rFonts w:eastAsia="Calibri"/>
                <w:b/>
                <w:bCs/>
                <w:color w:val="000000"/>
                <w:sz w:val="22"/>
                <w:szCs w:val="22"/>
              </w:rPr>
            </w:pPr>
          </w:p>
        </w:tc>
        <w:tc>
          <w:tcPr>
            <w:tcW w:w="2308" w:type="dxa"/>
            <w:noWrap/>
          </w:tcPr>
          <w:p w14:paraId="054E8A16" w14:textId="77777777" w:rsidR="00187873" w:rsidRPr="00F777AC" w:rsidRDefault="00187873" w:rsidP="00187873">
            <w:pPr>
              <w:spacing w:before="20" w:after="20"/>
              <w:ind w:right="-66"/>
              <w:rPr>
                <w:rFonts w:eastAsia="Calibri"/>
                <w:b/>
                <w:bCs/>
                <w:i/>
                <w:iCs/>
                <w:color w:val="000000"/>
                <w:sz w:val="22"/>
                <w:szCs w:val="22"/>
              </w:rPr>
            </w:pPr>
            <w:r w:rsidRPr="00F777AC">
              <w:rPr>
                <w:b/>
                <w:bCs/>
                <w:i/>
                <w:iCs/>
                <w:color w:val="000000"/>
              </w:rPr>
              <w:t xml:space="preserve">Artemisia </w:t>
            </w:r>
            <w:proofErr w:type="spellStart"/>
            <w:r w:rsidRPr="00F777AC">
              <w:rPr>
                <w:b/>
                <w:bCs/>
                <w:i/>
                <w:iCs/>
                <w:color w:val="000000"/>
              </w:rPr>
              <w:t>campestris</w:t>
            </w:r>
            <w:proofErr w:type="spellEnd"/>
          </w:p>
        </w:tc>
        <w:tc>
          <w:tcPr>
            <w:tcW w:w="1890" w:type="dxa"/>
            <w:noWrap/>
          </w:tcPr>
          <w:p w14:paraId="31141182" w14:textId="77777777" w:rsidR="00187873" w:rsidRPr="00F777AC" w:rsidRDefault="00187873" w:rsidP="00187873">
            <w:pPr>
              <w:spacing w:before="20" w:after="20"/>
              <w:ind w:right="-66"/>
              <w:rPr>
                <w:rFonts w:eastAsia="Calibri"/>
                <w:color w:val="000000"/>
                <w:sz w:val="22"/>
                <w:szCs w:val="22"/>
              </w:rPr>
            </w:pPr>
            <w:r w:rsidRPr="00F777AC">
              <w:rPr>
                <w:rFonts w:cstheme="majorBidi"/>
                <w:color w:val="000000" w:themeColor="text1"/>
              </w:rPr>
              <w:t>Armoise champêtre</w:t>
            </w:r>
          </w:p>
        </w:tc>
        <w:tc>
          <w:tcPr>
            <w:tcW w:w="1440" w:type="dxa"/>
            <w:noWrap/>
          </w:tcPr>
          <w:p w14:paraId="69F085CF"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c>
          <w:tcPr>
            <w:tcW w:w="1260" w:type="dxa"/>
          </w:tcPr>
          <w:p w14:paraId="4B4A5162"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15AC89C4" w14:textId="77777777" w:rsidTr="00F777AC">
        <w:trPr>
          <w:trHeight w:val="283"/>
          <w:jc w:val="center"/>
        </w:trPr>
        <w:tc>
          <w:tcPr>
            <w:tcW w:w="1851" w:type="dxa"/>
            <w:noWrap/>
          </w:tcPr>
          <w:p w14:paraId="7267B811" w14:textId="77777777" w:rsidR="00187873" w:rsidRPr="00F777AC" w:rsidRDefault="00187873" w:rsidP="00187873">
            <w:pPr>
              <w:spacing w:before="20" w:after="20"/>
              <w:rPr>
                <w:rFonts w:eastAsia="Calibri"/>
                <w:sz w:val="22"/>
                <w:szCs w:val="22"/>
              </w:rPr>
            </w:pPr>
            <w:proofErr w:type="spellStart"/>
            <w:r w:rsidRPr="00F777AC">
              <w:rPr>
                <w:color w:val="000000"/>
              </w:rPr>
              <w:t>Apocynaceae</w:t>
            </w:r>
            <w:proofErr w:type="spellEnd"/>
          </w:p>
        </w:tc>
        <w:tc>
          <w:tcPr>
            <w:tcW w:w="2308" w:type="dxa"/>
            <w:noWrap/>
          </w:tcPr>
          <w:p w14:paraId="100D662E" w14:textId="77777777" w:rsidR="00187873" w:rsidRPr="00F777AC" w:rsidRDefault="00187873" w:rsidP="00187873">
            <w:pPr>
              <w:spacing w:before="20" w:after="20"/>
              <w:ind w:right="-66"/>
              <w:rPr>
                <w:rFonts w:eastAsia="Calibri"/>
                <w:b/>
                <w:bCs/>
                <w:i/>
                <w:iCs/>
                <w:sz w:val="22"/>
                <w:szCs w:val="22"/>
              </w:rPr>
            </w:pPr>
            <w:proofErr w:type="spellStart"/>
            <w:r w:rsidRPr="00F777AC">
              <w:rPr>
                <w:b/>
                <w:bCs/>
                <w:i/>
                <w:iCs/>
                <w:color w:val="000000"/>
              </w:rPr>
              <w:t>Pergularia</w:t>
            </w:r>
            <w:proofErr w:type="spellEnd"/>
            <w:r w:rsidRPr="00F777AC">
              <w:rPr>
                <w:b/>
                <w:bCs/>
                <w:i/>
                <w:iCs/>
                <w:color w:val="000000"/>
              </w:rPr>
              <w:t xml:space="preserve"> </w:t>
            </w:r>
            <w:proofErr w:type="spellStart"/>
            <w:r w:rsidRPr="00F777AC">
              <w:rPr>
                <w:b/>
                <w:bCs/>
                <w:i/>
                <w:iCs/>
                <w:color w:val="000000"/>
              </w:rPr>
              <w:t>tomentosa</w:t>
            </w:r>
            <w:proofErr w:type="spellEnd"/>
          </w:p>
        </w:tc>
        <w:tc>
          <w:tcPr>
            <w:tcW w:w="1890" w:type="dxa"/>
            <w:noWrap/>
          </w:tcPr>
          <w:p w14:paraId="6D15ABE1" w14:textId="77777777" w:rsidR="00187873" w:rsidRPr="00F777AC" w:rsidRDefault="00187873" w:rsidP="00187873">
            <w:pPr>
              <w:spacing w:before="20" w:after="20"/>
              <w:ind w:right="-66"/>
              <w:rPr>
                <w:color w:val="000000"/>
                <w:sz w:val="22"/>
                <w:szCs w:val="22"/>
              </w:rPr>
            </w:pPr>
            <w:proofErr w:type="spellStart"/>
            <w:r w:rsidRPr="00F777AC">
              <w:rPr>
                <w:rFonts w:cstheme="majorBidi"/>
                <w:color w:val="000000" w:themeColor="text1"/>
              </w:rPr>
              <w:t>Pergulaire</w:t>
            </w:r>
            <w:proofErr w:type="spellEnd"/>
          </w:p>
        </w:tc>
        <w:tc>
          <w:tcPr>
            <w:tcW w:w="1440" w:type="dxa"/>
            <w:noWrap/>
          </w:tcPr>
          <w:p w14:paraId="736FC747" w14:textId="77777777" w:rsidR="00187873" w:rsidRPr="00F777AC" w:rsidRDefault="00187873" w:rsidP="00187873">
            <w:pPr>
              <w:spacing w:before="20" w:after="20"/>
              <w:jc w:val="center"/>
              <w:rPr>
                <w:rFonts w:eastAsia="Calibri"/>
                <w:sz w:val="22"/>
                <w:szCs w:val="22"/>
              </w:rPr>
            </w:pPr>
            <w:r w:rsidRPr="00F777AC">
              <w:rPr>
                <w:rFonts w:eastAsia="Calibri"/>
              </w:rPr>
              <w:t>NE</w:t>
            </w:r>
          </w:p>
        </w:tc>
        <w:tc>
          <w:tcPr>
            <w:tcW w:w="1260" w:type="dxa"/>
          </w:tcPr>
          <w:p w14:paraId="223CE867"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7AE1C83E" w14:textId="77777777" w:rsidTr="00F777AC">
        <w:trPr>
          <w:trHeight w:val="283"/>
          <w:jc w:val="center"/>
        </w:trPr>
        <w:tc>
          <w:tcPr>
            <w:tcW w:w="1851" w:type="dxa"/>
            <w:vMerge w:val="restart"/>
            <w:noWrap/>
          </w:tcPr>
          <w:p w14:paraId="172DEF95" w14:textId="77777777" w:rsidR="00187873" w:rsidRPr="00F777AC" w:rsidRDefault="00187873" w:rsidP="00187873">
            <w:pPr>
              <w:spacing w:before="20" w:after="20"/>
              <w:rPr>
                <w:color w:val="000000"/>
                <w:sz w:val="22"/>
                <w:szCs w:val="22"/>
              </w:rPr>
            </w:pPr>
            <w:proofErr w:type="spellStart"/>
            <w:r w:rsidRPr="00F777AC">
              <w:rPr>
                <w:color w:val="000000"/>
              </w:rPr>
              <w:t>Lamiaceae</w:t>
            </w:r>
            <w:proofErr w:type="spellEnd"/>
          </w:p>
        </w:tc>
        <w:tc>
          <w:tcPr>
            <w:tcW w:w="2308" w:type="dxa"/>
            <w:noWrap/>
          </w:tcPr>
          <w:p w14:paraId="584CF6A0" w14:textId="77777777" w:rsidR="00187873" w:rsidRPr="00F777AC" w:rsidRDefault="00187873" w:rsidP="00187873">
            <w:pPr>
              <w:spacing w:before="20" w:after="20"/>
              <w:ind w:right="-66"/>
              <w:rPr>
                <w:b/>
                <w:bCs/>
                <w:i/>
                <w:iCs/>
                <w:color w:val="000000"/>
                <w:sz w:val="22"/>
                <w:szCs w:val="22"/>
              </w:rPr>
            </w:pPr>
            <w:proofErr w:type="spellStart"/>
            <w:r w:rsidRPr="00F777AC">
              <w:rPr>
                <w:b/>
                <w:bCs/>
                <w:i/>
                <w:iCs/>
                <w:color w:val="000000"/>
              </w:rPr>
              <w:t>Lavandula</w:t>
            </w:r>
            <w:proofErr w:type="spellEnd"/>
            <w:r w:rsidRPr="00F777AC">
              <w:rPr>
                <w:b/>
                <w:bCs/>
                <w:i/>
                <w:iCs/>
                <w:color w:val="000000"/>
              </w:rPr>
              <w:t xml:space="preserve"> multifide</w:t>
            </w:r>
          </w:p>
        </w:tc>
        <w:tc>
          <w:tcPr>
            <w:tcW w:w="1890" w:type="dxa"/>
            <w:noWrap/>
          </w:tcPr>
          <w:p w14:paraId="1B9E4D9D" w14:textId="77777777" w:rsidR="00187873" w:rsidRPr="00F777AC" w:rsidRDefault="00187873" w:rsidP="00187873">
            <w:pPr>
              <w:spacing w:before="20" w:after="20"/>
              <w:ind w:right="-66"/>
              <w:rPr>
                <w:color w:val="000000"/>
                <w:sz w:val="22"/>
                <w:szCs w:val="22"/>
              </w:rPr>
            </w:pPr>
            <w:r w:rsidRPr="00F777AC">
              <w:rPr>
                <w:rFonts w:cstheme="majorBidi"/>
                <w:color w:val="000000" w:themeColor="text1"/>
              </w:rPr>
              <w:t>Lavande multifide</w:t>
            </w:r>
          </w:p>
        </w:tc>
        <w:tc>
          <w:tcPr>
            <w:tcW w:w="1440" w:type="dxa"/>
            <w:noWrap/>
          </w:tcPr>
          <w:p w14:paraId="231452AF"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c>
          <w:tcPr>
            <w:tcW w:w="1260" w:type="dxa"/>
          </w:tcPr>
          <w:p w14:paraId="5DB4C476"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65B61DB5" w14:textId="77777777" w:rsidTr="00F777AC">
        <w:trPr>
          <w:trHeight w:val="283"/>
          <w:jc w:val="center"/>
        </w:trPr>
        <w:tc>
          <w:tcPr>
            <w:tcW w:w="1851" w:type="dxa"/>
            <w:vMerge/>
            <w:noWrap/>
          </w:tcPr>
          <w:p w14:paraId="42CBE982" w14:textId="77777777" w:rsidR="00187873" w:rsidRPr="00F777AC" w:rsidRDefault="00187873" w:rsidP="00187873">
            <w:pPr>
              <w:spacing w:before="20" w:after="20"/>
              <w:rPr>
                <w:color w:val="000000"/>
                <w:sz w:val="22"/>
                <w:szCs w:val="22"/>
              </w:rPr>
            </w:pPr>
          </w:p>
        </w:tc>
        <w:tc>
          <w:tcPr>
            <w:tcW w:w="2308" w:type="dxa"/>
            <w:noWrap/>
          </w:tcPr>
          <w:p w14:paraId="23CA0B27" w14:textId="77777777" w:rsidR="00187873" w:rsidRPr="00F777AC" w:rsidRDefault="00187873" w:rsidP="00187873">
            <w:pPr>
              <w:spacing w:before="20" w:after="20"/>
              <w:ind w:right="-66"/>
              <w:rPr>
                <w:b/>
                <w:bCs/>
                <w:i/>
                <w:iCs/>
                <w:color w:val="000000"/>
                <w:sz w:val="22"/>
                <w:szCs w:val="22"/>
              </w:rPr>
            </w:pPr>
            <w:r w:rsidRPr="00F777AC">
              <w:rPr>
                <w:b/>
                <w:bCs/>
                <w:i/>
                <w:iCs/>
                <w:color w:val="000000"/>
              </w:rPr>
              <w:t xml:space="preserve">Ballota </w:t>
            </w:r>
            <w:proofErr w:type="spellStart"/>
            <w:r w:rsidRPr="00F777AC">
              <w:rPr>
                <w:b/>
                <w:bCs/>
                <w:i/>
                <w:iCs/>
                <w:color w:val="000000"/>
              </w:rPr>
              <w:t>hirsuta</w:t>
            </w:r>
            <w:proofErr w:type="spellEnd"/>
          </w:p>
        </w:tc>
        <w:tc>
          <w:tcPr>
            <w:tcW w:w="1890" w:type="dxa"/>
            <w:noWrap/>
          </w:tcPr>
          <w:p w14:paraId="191A925D" w14:textId="77777777" w:rsidR="00187873" w:rsidRPr="00F777AC" w:rsidRDefault="00187873" w:rsidP="00187873">
            <w:pPr>
              <w:spacing w:before="20" w:after="20"/>
              <w:ind w:right="-66"/>
              <w:rPr>
                <w:color w:val="000000"/>
                <w:sz w:val="22"/>
                <w:szCs w:val="22"/>
              </w:rPr>
            </w:pPr>
            <w:r w:rsidRPr="00F777AC">
              <w:rPr>
                <w:rFonts w:cstheme="majorBidi"/>
                <w:color w:val="000000" w:themeColor="text1"/>
              </w:rPr>
              <w:t>Marrube hérissé</w:t>
            </w:r>
          </w:p>
        </w:tc>
        <w:tc>
          <w:tcPr>
            <w:tcW w:w="1440" w:type="dxa"/>
            <w:noWrap/>
          </w:tcPr>
          <w:p w14:paraId="2B6DC04B"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c>
          <w:tcPr>
            <w:tcW w:w="1260" w:type="dxa"/>
          </w:tcPr>
          <w:p w14:paraId="2C76D42A" w14:textId="77777777" w:rsidR="00187873" w:rsidRPr="00F777AC" w:rsidRDefault="00187873" w:rsidP="00187873">
            <w:pPr>
              <w:spacing w:before="20" w:after="20"/>
              <w:jc w:val="center"/>
              <w:rPr>
                <w:rFonts w:eastAsia="Calibri"/>
                <w:color w:val="000000"/>
                <w:sz w:val="22"/>
                <w:szCs w:val="22"/>
              </w:rPr>
            </w:pPr>
            <w:r w:rsidRPr="00F777AC">
              <w:rPr>
                <w:rFonts w:eastAsia="Calibri"/>
              </w:rPr>
              <w:t>NE</w:t>
            </w:r>
          </w:p>
        </w:tc>
      </w:tr>
      <w:tr w:rsidR="00187873" w:rsidRPr="00187873" w14:paraId="4DAC4435" w14:textId="77777777" w:rsidTr="00F777AC">
        <w:trPr>
          <w:trHeight w:val="283"/>
          <w:jc w:val="center"/>
        </w:trPr>
        <w:tc>
          <w:tcPr>
            <w:tcW w:w="1851" w:type="dxa"/>
            <w:noWrap/>
          </w:tcPr>
          <w:p w14:paraId="169E896A" w14:textId="77777777" w:rsidR="00187873" w:rsidRPr="00F777AC" w:rsidRDefault="00187873" w:rsidP="00187873">
            <w:pPr>
              <w:spacing w:before="20" w:after="20"/>
              <w:rPr>
                <w:color w:val="202122"/>
                <w:sz w:val="22"/>
                <w:szCs w:val="22"/>
              </w:rPr>
            </w:pPr>
            <w:proofErr w:type="spellStart"/>
            <w:r w:rsidRPr="00F777AC">
              <w:rPr>
                <w:color w:val="202122"/>
              </w:rPr>
              <w:t>Asparagaceae</w:t>
            </w:r>
            <w:proofErr w:type="spellEnd"/>
          </w:p>
        </w:tc>
        <w:tc>
          <w:tcPr>
            <w:tcW w:w="2308" w:type="dxa"/>
            <w:noWrap/>
          </w:tcPr>
          <w:p w14:paraId="5B0A671F" w14:textId="77777777" w:rsidR="00187873" w:rsidRPr="00F777AC" w:rsidRDefault="00187873" w:rsidP="00187873">
            <w:pPr>
              <w:spacing w:before="20" w:after="20"/>
              <w:ind w:right="-66"/>
              <w:rPr>
                <w:b/>
                <w:bCs/>
                <w:i/>
                <w:iCs/>
                <w:sz w:val="22"/>
                <w:szCs w:val="22"/>
              </w:rPr>
            </w:pPr>
            <w:r w:rsidRPr="00F777AC">
              <w:rPr>
                <w:b/>
                <w:bCs/>
                <w:i/>
                <w:iCs/>
              </w:rPr>
              <w:t xml:space="preserve">Asparagus </w:t>
            </w:r>
            <w:proofErr w:type="spellStart"/>
            <w:r w:rsidRPr="00F777AC">
              <w:rPr>
                <w:b/>
                <w:bCs/>
                <w:i/>
                <w:iCs/>
              </w:rPr>
              <w:t>horridus</w:t>
            </w:r>
            <w:proofErr w:type="spellEnd"/>
          </w:p>
        </w:tc>
        <w:tc>
          <w:tcPr>
            <w:tcW w:w="1890" w:type="dxa"/>
            <w:noWrap/>
          </w:tcPr>
          <w:p w14:paraId="3922F245" w14:textId="77777777" w:rsidR="00187873" w:rsidRPr="00F777AC" w:rsidRDefault="00187873" w:rsidP="00187873">
            <w:pPr>
              <w:spacing w:before="20" w:after="20"/>
              <w:ind w:right="-66"/>
              <w:rPr>
                <w:color w:val="000000"/>
                <w:sz w:val="22"/>
                <w:szCs w:val="22"/>
              </w:rPr>
            </w:pPr>
            <w:r w:rsidRPr="00F777AC">
              <w:rPr>
                <w:rFonts w:cstheme="majorBidi"/>
                <w:color w:val="000000"/>
              </w:rPr>
              <w:t>Asperge d’</w:t>
            </w:r>
            <w:proofErr w:type="spellStart"/>
            <w:r w:rsidRPr="00F777AC">
              <w:rPr>
                <w:rFonts w:cstheme="majorBidi"/>
                <w:color w:val="000000"/>
              </w:rPr>
              <w:t>horride</w:t>
            </w:r>
            <w:proofErr w:type="spellEnd"/>
            <w:r w:rsidRPr="00F777AC">
              <w:rPr>
                <w:rFonts w:cstheme="majorBidi"/>
                <w:color w:val="000000"/>
              </w:rPr>
              <w:t xml:space="preserve"> </w:t>
            </w:r>
          </w:p>
        </w:tc>
        <w:tc>
          <w:tcPr>
            <w:tcW w:w="1440" w:type="dxa"/>
            <w:noWrap/>
          </w:tcPr>
          <w:p w14:paraId="0CB50B06" w14:textId="77777777" w:rsidR="00187873" w:rsidRPr="00F777AC" w:rsidRDefault="00187873" w:rsidP="00187873">
            <w:pPr>
              <w:spacing w:before="20" w:after="20"/>
              <w:jc w:val="center"/>
              <w:rPr>
                <w:rFonts w:eastAsia="Calibri"/>
                <w:sz w:val="22"/>
                <w:szCs w:val="22"/>
              </w:rPr>
            </w:pPr>
            <w:r w:rsidRPr="00F777AC">
              <w:rPr>
                <w:rFonts w:eastAsia="Calibri"/>
              </w:rPr>
              <w:t>NE</w:t>
            </w:r>
          </w:p>
        </w:tc>
        <w:tc>
          <w:tcPr>
            <w:tcW w:w="1260" w:type="dxa"/>
          </w:tcPr>
          <w:p w14:paraId="1874A35F" w14:textId="77777777" w:rsidR="00187873" w:rsidRPr="00F777AC" w:rsidRDefault="00187873" w:rsidP="00187873">
            <w:pPr>
              <w:spacing w:before="20" w:after="20"/>
              <w:jc w:val="center"/>
              <w:rPr>
                <w:rFonts w:eastAsia="Calibri"/>
                <w:sz w:val="22"/>
                <w:szCs w:val="22"/>
              </w:rPr>
            </w:pPr>
            <w:r w:rsidRPr="00F777AC">
              <w:rPr>
                <w:rFonts w:eastAsia="Calibri"/>
              </w:rPr>
              <w:t>NE</w:t>
            </w:r>
          </w:p>
        </w:tc>
      </w:tr>
      <w:tr w:rsidR="00187873" w:rsidRPr="00187873" w14:paraId="5CEAF71F" w14:textId="77777777" w:rsidTr="00F777AC">
        <w:trPr>
          <w:trHeight w:val="283"/>
          <w:jc w:val="center"/>
        </w:trPr>
        <w:tc>
          <w:tcPr>
            <w:tcW w:w="1851" w:type="dxa"/>
            <w:noWrap/>
          </w:tcPr>
          <w:p w14:paraId="64C19725" w14:textId="77777777" w:rsidR="00187873" w:rsidRPr="00F777AC" w:rsidRDefault="00187873" w:rsidP="00187873">
            <w:pPr>
              <w:spacing w:before="20" w:after="20"/>
              <w:rPr>
                <w:color w:val="202122"/>
                <w:sz w:val="22"/>
                <w:szCs w:val="22"/>
              </w:rPr>
            </w:pPr>
            <w:bookmarkStart w:id="158" w:name="_Hlk199938634"/>
            <w:proofErr w:type="spellStart"/>
            <w:r w:rsidRPr="00F777AC">
              <w:rPr>
                <w:color w:val="EE0000"/>
              </w:rPr>
              <w:t>Anacardiaceae</w:t>
            </w:r>
            <w:proofErr w:type="spellEnd"/>
          </w:p>
        </w:tc>
        <w:tc>
          <w:tcPr>
            <w:tcW w:w="2308" w:type="dxa"/>
            <w:noWrap/>
          </w:tcPr>
          <w:p w14:paraId="71D043E0" w14:textId="77777777" w:rsidR="00187873" w:rsidRPr="00F777AC" w:rsidRDefault="00187873" w:rsidP="00187873">
            <w:pPr>
              <w:spacing w:before="20" w:after="20"/>
              <w:ind w:right="-66"/>
              <w:rPr>
                <w:b/>
                <w:bCs/>
                <w:i/>
                <w:iCs/>
                <w:color w:val="EE0000"/>
                <w:sz w:val="22"/>
                <w:szCs w:val="22"/>
              </w:rPr>
            </w:pPr>
            <w:proofErr w:type="spellStart"/>
            <w:r w:rsidRPr="00F777AC">
              <w:rPr>
                <w:b/>
                <w:bCs/>
                <w:i/>
                <w:iCs/>
                <w:color w:val="EE0000"/>
              </w:rPr>
              <w:t>Searsia</w:t>
            </w:r>
            <w:proofErr w:type="spellEnd"/>
            <w:r w:rsidRPr="00F777AC">
              <w:rPr>
                <w:b/>
                <w:bCs/>
                <w:i/>
                <w:iCs/>
                <w:color w:val="EE0000"/>
              </w:rPr>
              <w:t xml:space="preserve"> </w:t>
            </w:r>
            <w:proofErr w:type="spellStart"/>
            <w:r w:rsidRPr="00F777AC">
              <w:rPr>
                <w:b/>
                <w:bCs/>
                <w:i/>
                <w:iCs/>
                <w:color w:val="EE0000"/>
              </w:rPr>
              <w:t>tripartita</w:t>
            </w:r>
            <w:proofErr w:type="spellEnd"/>
          </w:p>
        </w:tc>
        <w:tc>
          <w:tcPr>
            <w:tcW w:w="1890" w:type="dxa"/>
            <w:noWrap/>
          </w:tcPr>
          <w:p w14:paraId="5DC8D59E" w14:textId="77777777" w:rsidR="00187873" w:rsidRPr="00F777AC" w:rsidRDefault="00187873" w:rsidP="00187873">
            <w:pPr>
              <w:spacing w:before="20" w:after="20"/>
              <w:ind w:right="-66"/>
              <w:rPr>
                <w:color w:val="EE0000"/>
                <w:sz w:val="22"/>
                <w:szCs w:val="22"/>
              </w:rPr>
            </w:pPr>
            <w:r w:rsidRPr="00F777AC">
              <w:rPr>
                <w:rFonts w:cstheme="majorBidi"/>
                <w:color w:val="EE0000"/>
              </w:rPr>
              <w:t>Sumac tripartite</w:t>
            </w:r>
          </w:p>
        </w:tc>
        <w:tc>
          <w:tcPr>
            <w:tcW w:w="1440" w:type="dxa"/>
            <w:noWrap/>
          </w:tcPr>
          <w:p w14:paraId="7CB8084E" w14:textId="77777777" w:rsidR="00187873" w:rsidRPr="00F777AC" w:rsidRDefault="00187873" w:rsidP="00187873">
            <w:pPr>
              <w:spacing w:before="20" w:after="20"/>
              <w:jc w:val="center"/>
              <w:rPr>
                <w:rFonts w:eastAsia="Calibri"/>
                <w:b/>
                <w:bCs/>
                <w:color w:val="EE0000"/>
                <w:sz w:val="22"/>
                <w:szCs w:val="22"/>
                <w:highlight w:val="yellow"/>
              </w:rPr>
            </w:pPr>
            <w:r w:rsidRPr="00F777AC">
              <w:rPr>
                <w:rFonts w:eastAsia="Calibri"/>
                <w:b/>
                <w:bCs/>
                <w:color w:val="00B050"/>
              </w:rPr>
              <w:t>LC</w:t>
            </w:r>
          </w:p>
        </w:tc>
        <w:tc>
          <w:tcPr>
            <w:tcW w:w="1260" w:type="dxa"/>
          </w:tcPr>
          <w:p w14:paraId="3B23867B" w14:textId="77777777" w:rsidR="00187873" w:rsidRPr="00F777AC" w:rsidRDefault="00187873" w:rsidP="00187873">
            <w:pPr>
              <w:spacing w:before="20" w:after="20"/>
              <w:jc w:val="center"/>
              <w:rPr>
                <w:rFonts w:eastAsia="Calibri"/>
                <w:b/>
                <w:bCs/>
                <w:color w:val="EE0000"/>
                <w:sz w:val="22"/>
                <w:szCs w:val="22"/>
                <w:highlight w:val="yellow"/>
              </w:rPr>
            </w:pPr>
            <w:r w:rsidRPr="00F777AC">
              <w:rPr>
                <w:rFonts w:eastAsia="Calibri"/>
                <w:color w:val="EE0000"/>
              </w:rPr>
              <w:t>VU</w:t>
            </w:r>
          </w:p>
        </w:tc>
      </w:tr>
    </w:tbl>
    <w:bookmarkEnd w:id="158"/>
    <w:p w14:paraId="3F5A2854" w14:textId="519314F8" w:rsidR="00187873" w:rsidRDefault="00FF3B05" w:rsidP="00187873">
      <w:pPr>
        <w:pStyle w:val="NormalWeb"/>
        <w:keepNext/>
        <w:jc w:val="center"/>
      </w:pPr>
      <w:r>
        <w:rPr>
          <w:noProof/>
          <w:sz w:val="22"/>
          <w:szCs w:val="22"/>
          <w:bdr w:val="single" w:sz="12" w:space="0" w:color="002060"/>
        </w:rPr>
        <w:lastRenderedPageBreak/>
        <w:drawing>
          <wp:inline distT="0" distB="0" distL="0" distR="0" wp14:anchorId="346080F0" wp14:editId="4DF001B1">
            <wp:extent cx="4904135" cy="5162550"/>
            <wp:effectExtent l="0" t="0" r="0" b="0"/>
            <wp:docPr id="14287937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11082" cy="5169863"/>
                    </a:xfrm>
                    <a:prstGeom prst="rect">
                      <a:avLst/>
                    </a:prstGeom>
                    <a:noFill/>
                    <a:ln>
                      <a:noFill/>
                    </a:ln>
                  </pic:spPr>
                </pic:pic>
              </a:graphicData>
            </a:graphic>
          </wp:inline>
        </w:drawing>
      </w:r>
    </w:p>
    <w:p w14:paraId="305F185C" w14:textId="5F1F4F4E" w:rsidR="00282860" w:rsidRPr="00F777AC" w:rsidRDefault="00187873" w:rsidP="00F777AC">
      <w:pPr>
        <w:pStyle w:val="Caption"/>
        <w:rPr>
          <w:rFonts w:ascii="Book Antiqua" w:hAnsi="Book Antiqua"/>
          <w:sz w:val="24"/>
          <w:szCs w:val="24"/>
          <w:lang w:val="fr-FR"/>
        </w:rPr>
      </w:pPr>
      <w:bookmarkStart w:id="159" w:name="_Toc208654745"/>
      <w:r w:rsidRPr="00F777AC">
        <w:rPr>
          <w:rFonts w:ascii="Book Antiqua" w:hAnsi="Book Antiqua"/>
          <w:color w:val="auto"/>
          <w:sz w:val="20"/>
          <w:szCs w:val="20"/>
          <w:lang w:val="fr-FR"/>
        </w:rPr>
        <w:t xml:space="preserve">Figure </w:t>
      </w:r>
      <w:r w:rsidRPr="00F777AC">
        <w:rPr>
          <w:rFonts w:ascii="Book Antiqua" w:hAnsi="Book Antiqua"/>
          <w:color w:val="auto"/>
          <w:sz w:val="20"/>
          <w:szCs w:val="20"/>
        </w:rPr>
        <w:fldChar w:fldCharType="begin"/>
      </w:r>
      <w:r w:rsidRPr="00F777AC">
        <w:rPr>
          <w:rFonts w:ascii="Book Antiqua" w:hAnsi="Book Antiqua"/>
          <w:color w:val="auto"/>
          <w:sz w:val="20"/>
          <w:szCs w:val="20"/>
          <w:lang w:val="fr-FR"/>
        </w:rPr>
        <w:instrText xml:space="preserve"> SEQ Figure \* ARABIC </w:instrText>
      </w:r>
      <w:r w:rsidRPr="00F777AC">
        <w:rPr>
          <w:rFonts w:ascii="Book Antiqua" w:hAnsi="Book Antiqua"/>
          <w:color w:val="auto"/>
          <w:sz w:val="20"/>
          <w:szCs w:val="20"/>
        </w:rPr>
        <w:fldChar w:fldCharType="separate"/>
      </w:r>
      <w:r w:rsidR="00A063F8">
        <w:rPr>
          <w:rFonts w:ascii="Book Antiqua" w:hAnsi="Book Antiqua"/>
          <w:noProof/>
          <w:color w:val="auto"/>
          <w:sz w:val="20"/>
          <w:szCs w:val="20"/>
          <w:lang w:val="fr-FR"/>
        </w:rPr>
        <w:t>27</w:t>
      </w:r>
      <w:r w:rsidRPr="00F777AC">
        <w:rPr>
          <w:rFonts w:ascii="Book Antiqua" w:hAnsi="Book Antiqua"/>
          <w:color w:val="auto"/>
          <w:sz w:val="20"/>
          <w:szCs w:val="20"/>
        </w:rPr>
        <w:fldChar w:fldCharType="end"/>
      </w:r>
      <w:r w:rsidRPr="00F777AC">
        <w:rPr>
          <w:rFonts w:ascii="Book Antiqua" w:hAnsi="Book Antiqua"/>
          <w:color w:val="auto"/>
          <w:sz w:val="20"/>
          <w:szCs w:val="20"/>
          <w:lang w:val="fr-FR"/>
        </w:rPr>
        <w:t>: Plantes identifiées au niveau du VP5</w:t>
      </w:r>
      <w:bookmarkEnd w:id="159"/>
    </w:p>
    <w:p w14:paraId="7BEB3274" w14:textId="70047B79"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6</w:t>
      </w:r>
    </w:p>
    <w:p w14:paraId="08FB82D5" w14:textId="77777777" w:rsidR="00282860" w:rsidRPr="00282860" w:rsidRDefault="00282860" w:rsidP="00282860">
      <w:pPr>
        <w:pStyle w:val="NormalWeb"/>
        <w:keepNext/>
        <w:jc w:val="both"/>
        <w:rPr>
          <w:rFonts w:ascii="Book Antiqua" w:hAnsi="Book Antiqua"/>
          <w:sz w:val="22"/>
          <w:szCs w:val="22"/>
        </w:rPr>
      </w:pPr>
      <w:r w:rsidRPr="00282860">
        <w:rPr>
          <w:rFonts w:ascii="Book Antiqua" w:hAnsi="Book Antiqua"/>
          <w:sz w:val="22"/>
          <w:szCs w:val="22"/>
        </w:rPr>
        <w:t xml:space="preserve">Zone entre la pente nord-est du Parc national de </w:t>
      </w:r>
      <w:proofErr w:type="spellStart"/>
      <w:r w:rsidRPr="00282860">
        <w:rPr>
          <w:rFonts w:ascii="Book Antiqua" w:hAnsi="Book Antiqua"/>
          <w:sz w:val="22"/>
          <w:szCs w:val="22"/>
        </w:rPr>
        <w:t>Bouhedma</w:t>
      </w:r>
      <w:proofErr w:type="spellEnd"/>
      <w:r w:rsidRPr="00282860">
        <w:rPr>
          <w:rFonts w:ascii="Book Antiqua" w:hAnsi="Book Antiqua"/>
          <w:sz w:val="22"/>
          <w:szCs w:val="22"/>
        </w:rPr>
        <w:t xml:space="preserve"> et une plaine agricole, séparée par un lit d’oued. La flore associe une steppe xérophile (</w:t>
      </w:r>
      <w:proofErr w:type="spellStart"/>
      <w:r w:rsidRPr="00282860">
        <w:rPr>
          <w:rFonts w:ascii="Book Antiqua" w:hAnsi="Book Antiqua"/>
          <w:sz w:val="22"/>
          <w:szCs w:val="22"/>
        </w:rPr>
        <w:t>Remth</w:t>
      </w:r>
      <w:proofErr w:type="spellEnd"/>
      <w:r w:rsidRPr="00282860">
        <w:rPr>
          <w:rFonts w:ascii="Book Antiqua" w:hAnsi="Book Antiqua"/>
          <w:sz w:val="22"/>
          <w:szCs w:val="22"/>
        </w:rPr>
        <w:t xml:space="preserve"> – </w:t>
      </w:r>
      <w:proofErr w:type="spellStart"/>
      <w:r w:rsidRPr="00282860">
        <w:rPr>
          <w:rFonts w:ascii="Book Antiqua" w:hAnsi="Book Antiqua"/>
          <w:sz w:val="22"/>
          <w:szCs w:val="22"/>
        </w:rPr>
        <w:t>Haloxylon</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scoparium</w:t>
      </w:r>
      <w:proofErr w:type="spellEnd"/>
      <w:r w:rsidRPr="00282860">
        <w:rPr>
          <w:rFonts w:ascii="Book Antiqua" w:hAnsi="Book Antiqua"/>
          <w:sz w:val="22"/>
          <w:szCs w:val="22"/>
        </w:rPr>
        <w:t xml:space="preserve">, Astragalus </w:t>
      </w:r>
      <w:proofErr w:type="spellStart"/>
      <w:r w:rsidRPr="00282860">
        <w:rPr>
          <w:rFonts w:ascii="Book Antiqua" w:hAnsi="Book Antiqua"/>
          <w:sz w:val="22"/>
          <w:szCs w:val="22"/>
        </w:rPr>
        <w:t>armatus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Saligne</w:t>
      </w:r>
      <w:proofErr w:type="spellEnd"/>
      <w:r w:rsidRPr="00282860">
        <w:rPr>
          <w:rFonts w:ascii="Book Antiqua" w:hAnsi="Book Antiqua"/>
          <w:sz w:val="22"/>
          <w:szCs w:val="22"/>
        </w:rPr>
        <w:t xml:space="preserve"> blanche, Gymnocarpe, Armoise blanche) et une végétation hydrophile dans l’oued (</w:t>
      </w:r>
      <w:proofErr w:type="spellStart"/>
      <w:r w:rsidRPr="00282860">
        <w:rPr>
          <w:rFonts w:ascii="Book Antiqua" w:hAnsi="Book Antiqua"/>
          <w:sz w:val="22"/>
          <w:szCs w:val="22"/>
        </w:rPr>
        <w:t>Cenchrus</w:t>
      </w:r>
      <w:proofErr w:type="spellEnd"/>
      <w:r w:rsidRPr="00282860">
        <w:rPr>
          <w:rFonts w:ascii="Book Antiqua" w:hAnsi="Book Antiqua"/>
          <w:sz w:val="22"/>
          <w:szCs w:val="22"/>
        </w:rPr>
        <w:t xml:space="preserve"> cilié – </w:t>
      </w:r>
      <w:proofErr w:type="spellStart"/>
      <w:r w:rsidRPr="00282860">
        <w:rPr>
          <w:rFonts w:ascii="Book Antiqua" w:hAnsi="Book Antiqua"/>
          <w:sz w:val="22"/>
          <w:szCs w:val="22"/>
        </w:rPr>
        <w:t>Cenchrus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ciliaris</w:t>
      </w:r>
      <w:proofErr w:type="spellEnd"/>
      <w:r w:rsidRPr="00282860">
        <w:rPr>
          <w:rFonts w:ascii="Book Antiqua" w:hAnsi="Book Antiqua"/>
          <w:sz w:val="22"/>
          <w:szCs w:val="22"/>
        </w:rPr>
        <w:t xml:space="preserve">, Rétame – Retama </w:t>
      </w:r>
      <w:proofErr w:type="spellStart"/>
      <w:r w:rsidRPr="00282860">
        <w:rPr>
          <w:rFonts w:ascii="Book Antiqua" w:hAnsi="Book Antiqua"/>
          <w:sz w:val="22"/>
          <w:szCs w:val="22"/>
        </w:rPr>
        <w:t>raetam</w:t>
      </w:r>
      <w:proofErr w:type="spellEnd"/>
      <w:r w:rsidRPr="00282860">
        <w:rPr>
          <w:rFonts w:ascii="Book Antiqua" w:hAnsi="Book Antiqua"/>
          <w:sz w:val="22"/>
          <w:szCs w:val="22"/>
        </w:rPr>
        <w:t xml:space="preserve">, Euphorbe obtuse – </w:t>
      </w:r>
      <w:proofErr w:type="spellStart"/>
      <w:r w:rsidRPr="00282860">
        <w:rPr>
          <w:rFonts w:ascii="Book Antiqua" w:hAnsi="Book Antiqua"/>
          <w:sz w:val="22"/>
          <w:szCs w:val="22"/>
        </w:rPr>
        <w:t>Euphorbia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retusa</w:t>
      </w:r>
      <w:proofErr w:type="spellEnd"/>
      <w:r w:rsidRPr="00282860">
        <w:rPr>
          <w:rFonts w:ascii="Book Antiqua" w:hAnsi="Book Antiqua"/>
          <w:sz w:val="22"/>
          <w:szCs w:val="22"/>
        </w:rPr>
        <w:t xml:space="preserve">, Lavande multifide, </w:t>
      </w:r>
      <w:proofErr w:type="spellStart"/>
      <w:r w:rsidRPr="00282860">
        <w:rPr>
          <w:rFonts w:ascii="Book Antiqua" w:hAnsi="Book Antiqua"/>
          <w:sz w:val="22"/>
          <w:szCs w:val="22"/>
        </w:rPr>
        <w:t>Diplotaxe</w:t>
      </w:r>
      <w:proofErr w:type="spellEnd"/>
      <w:r w:rsidRPr="00282860">
        <w:rPr>
          <w:rFonts w:ascii="Book Antiqua" w:hAnsi="Book Antiqua"/>
          <w:sz w:val="22"/>
          <w:szCs w:val="22"/>
        </w:rPr>
        <w:t xml:space="preserve"> – </w:t>
      </w:r>
      <w:proofErr w:type="spellStart"/>
      <w:r w:rsidRPr="00282860">
        <w:rPr>
          <w:rFonts w:ascii="Book Antiqua" w:hAnsi="Book Antiqua"/>
          <w:sz w:val="22"/>
          <w:szCs w:val="22"/>
        </w:rPr>
        <w:t>Diplotaxis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harra</w:t>
      </w:r>
      <w:proofErr w:type="spellEnd"/>
      <w:r w:rsidRPr="00282860">
        <w:rPr>
          <w:rFonts w:ascii="Book Antiqua" w:hAnsi="Book Antiqua"/>
          <w:sz w:val="22"/>
          <w:szCs w:val="22"/>
        </w:rPr>
        <w:t xml:space="preserve">, Chou des champs – </w:t>
      </w:r>
      <w:proofErr w:type="spellStart"/>
      <w:r w:rsidRPr="00282860">
        <w:rPr>
          <w:rFonts w:ascii="Book Antiqua" w:hAnsi="Book Antiqua"/>
          <w:sz w:val="22"/>
          <w:szCs w:val="22"/>
        </w:rPr>
        <w:t>Moricandia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arvensis</w:t>
      </w:r>
      <w:proofErr w:type="spellEnd"/>
      <w:r w:rsidRPr="00282860">
        <w:rPr>
          <w:rFonts w:ascii="Book Antiqua" w:hAnsi="Book Antiqua"/>
          <w:sz w:val="22"/>
          <w:szCs w:val="22"/>
        </w:rPr>
        <w:t xml:space="preserve">, Cardon sauvage – </w:t>
      </w:r>
      <w:proofErr w:type="spellStart"/>
      <w:r w:rsidRPr="00282860">
        <w:rPr>
          <w:rFonts w:ascii="Book Antiqua" w:hAnsi="Book Antiqua"/>
          <w:sz w:val="22"/>
          <w:szCs w:val="22"/>
        </w:rPr>
        <w:t>Cynara</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cardunculus</w:t>
      </w:r>
      <w:proofErr w:type="spellEnd"/>
      <w:r w:rsidRPr="00282860">
        <w:rPr>
          <w:rFonts w:ascii="Book Antiqua" w:hAnsi="Book Antiqua"/>
          <w:sz w:val="22"/>
          <w:szCs w:val="22"/>
        </w:rPr>
        <w:t>).</w:t>
      </w:r>
    </w:p>
    <w:p w14:paraId="17AE290D" w14:textId="5478AC86" w:rsidR="00187873" w:rsidRPr="00F777AC" w:rsidRDefault="00187873" w:rsidP="00F777AC">
      <w:pPr>
        <w:pStyle w:val="Caption"/>
        <w:keepNext/>
        <w:rPr>
          <w:sz w:val="20"/>
          <w:szCs w:val="20"/>
          <w:lang w:val="fr-FR"/>
        </w:rPr>
      </w:pPr>
      <w:r w:rsidRPr="00F777AC">
        <w:rPr>
          <w:rFonts w:ascii="Book Antiqua" w:hAnsi="Book Antiqua"/>
          <w:i w:val="0"/>
          <w:iCs w:val="0"/>
          <w:color w:val="auto"/>
          <w:sz w:val="20"/>
          <w:szCs w:val="20"/>
          <w:lang w:val="fr-FR"/>
        </w:rPr>
        <w:t xml:space="preserve">Table </w:t>
      </w:r>
      <w:r w:rsidRPr="00F777AC">
        <w:rPr>
          <w:rFonts w:ascii="Book Antiqua" w:hAnsi="Book Antiqua"/>
          <w:i w:val="0"/>
          <w:iCs w:val="0"/>
          <w:color w:val="auto"/>
          <w:sz w:val="20"/>
          <w:szCs w:val="20"/>
        </w:rPr>
        <w:fldChar w:fldCharType="begin"/>
      </w:r>
      <w:r w:rsidRPr="00F777AC">
        <w:rPr>
          <w:rFonts w:ascii="Book Antiqua" w:hAnsi="Book Antiqua"/>
          <w:i w:val="0"/>
          <w:iCs w:val="0"/>
          <w:color w:val="auto"/>
          <w:sz w:val="20"/>
          <w:szCs w:val="20"/>
          <w:lang w:val="fr-FR"/>
        </w:rPr>
        <w:instrText xml:space="preserve"> SEQ Table \* ARABIC </w:instrText>
      </w:r>
      <w:r w:rsidRPr="00F777AC">
        <w:rPr>
          <w:rFonts w:ascii="Book Antiqua" w:hAnsi="Book Antiqua"/>
          <w:i w:val="0"/>
          <w:iCs w:val="0"/>
          <w:color w:val="auto"/>
          <w:sz w:val="20"/>
          <w:szCs w:val="20"/>
        </w:rPr>
        <w:fldChar w:fldCharType="separate"/>
      </w:r>
      <w:r w:rsidR="000F6D84" w:rsidRPr="00F777AC">
        <w:rPr>
          <w:rFonts w:ascii="Book Antiqua" w:hAnsi="Book Antiqua"/>
          <w:i w:val="0"/>
          <w:iCs w:val="0"/>
          <w:noProof/>
          <w:color w:val="auto"/>
          <w:sz w:val="20"/>
          <w:szCs w:val="20"/>
          <w:lang w:val="fr-FR"/>
        </w:rPr>
        <w:t>25</w:t>
      </w:r>
      <w:r w:rsidRPr="00F777AC">
        <w:rPr>
          <w:rFonts w:ascii="Book Antiqua" w:hAnsi="Book Antiqua"/>
          <w:i w:val="0"/>
          <w:iCs w:val="0"/>
          <w:color w:val="auto"/>
          <w:sz w:val="20"/>
          <w:szCs w:val="20"/>
        </w:rPr>
        <w:fldChar w:fldCharType="end"/>
      </w:r>
      <w:r w:rsidRPr="00F777AC">
        <w:rPr>
          <w:rFonts w:ascii="Book Antiqua" w:hAnsi="Book Antiqua"/>
          <w:i w:val="0"/>
          <w:iCs w:val="0"/>
          <w:color w:val="auto"/>
          <w:sz w:val="20"/>
          <w:szCs w:val="20"/>
          <w:lang w:val="fr-FR"/>
        </w:rPr>
        <w:t>: Liste taxonomique des plantes identifiées vers le VP6</w:t>
      </w:r>
    </w:p>
    <w:tbl>
      <w:tblPr>
        <w:tblStyle w:val="Ferrertabla1"/>
        <w:tblW w:w="8324" w:type="dxa"/>
        <w:jc w:val="center"/>
        <w:tblLook w:val="04A0" w:firstRow="1" w:lastRow="0" w:firstColumn="1" w:lastColumn="0" w:noHBand="0" w:noVBand="1"/>
      </w:tblPr>
      <w:tblGrid>
        <w:gridCol w:w="1699"/>
        <w:gridCol w:w="2399"/>
        <w:gridCol w:w="1853"/>
        <w:gridCol w:w="1350"/>
        <w:gridCol w:w="1023"/>
      </w:tblGrid>
      <w:tr w:rsidR="00187873" w:rsidRPr="00187873" w14:paraId="3741562C" w14:textId="77777777" w:rsidTr="00F777AC">
        <w:trPr>
          <w:trHeight w:val="283"/>
          <w:jc w:val="center"/>
        </w:trPr>
        <w:tc>
          <w:tcPr>
            <w:tcW w:w="1699" w:type="dxa"/>
            <w:vMerge w:val="restart"/>
            <w:noWrap/>
          </w:tcPr>
          <w:p w14:paraId="34056D50" w14:textId="025B9845" w:rsidR="00187873" w:rsidRPr="00F777AC" w:rsidRDefault="00187873" w:rsidP="00187873">
            <w:pPr>
              <w:keepNext/>
              <w:keepLines/>
              <w:spacing w:line="276" w:lineRule="auto"/>
              <w:jc w:val="center"/>
              <w:rPr>
                <w:rFonts w:ascii="Times New Roman" w:eastAsia="Calibri" w:hAnsi="Times New Roman"/>
                <w:b/>
                <w:bCs/>
                <w:sz w:val="22"/>
                <w:szCs w:val="22"/>
              </w:rPr>
            </w:pPr>
            <w:r w:rsidRPr="00187873">
              <w:rPr>
                <w:rFonts w:cstheme="majorBidi"/>
                <w:b/>
                <w:bCs/>
                <w:sz w:val="22"/>
                <w:szCs w:val="22"/>
              </w:rPr>
              <w:t>Famille</w:t>
            </w:r>
          </w:p>
        </w:tc>
        <w:tc>
          <w:tcPr>
            <w:tcW w:w="2399" w:type="dxa"/>
            <w:vMerge w:val="restart"/>
            <w:noWrap/>
          </w:tcPr>
          <w:p w14:paraId="4F3F76F2" w14:textId="3D38D607" w:rsidR="00187873" w:rsidRPr="00F777AC" w:rsidRDefault="00187873" w:rsidP="00187873">
            <w:pPr>
              <w:keepNext/>
              <w:keepLines/>
              <w:spacing w:line="276" w:lineRule="auto"/>
              <w:jc w:val="center"/>
              <w:rPr>
                <w:rFonts w:ascii="Times New Roman" w:eastAsia="Calibri" w:hAnsi="Times New Roman"/>
                <w:b/>
                <w:bCs/>
                <w:i/>
                <w:iCs/>
                <w:sz w:val="22"/>
                <w:szCs w:val="22"/>
              </w:rPr>
            </w:pPr>
            <w:r w:rsidRPr="00187873">
              <w:rPr>
                <w:rFonts w:cstheme="majorBidi"/>
                <w:b/>
                <w:bCs/>
                <w:sz w:val="22"/>
                <w:szCs w:val="22"/>
              </w:rPr>
              <w:t>Espèce</w:t>
            </w:r>
          </w:p>
        </w:tc>
        <w:tc>
          <w:tcPr>
            <w:tcW w:w="1853" w:type="dxa"/>
            <w:vMerge w:val="restart"/>
            <w:noWrap/>
          </w:tcPr>
          <w:p w14:paraId="50C2F66F" w14:textId="2F6EA659" w:rsidR="00187873" w:rsidRPr="00F777AC" w:rsidRDefault="00187873" w:rsidP="00187873">
            <w:pPr>
              <w:keepNext/>
              <w:keepLines/>
              <w:spacing w:line="276" w:lineRule="auto"/>
              <w:jc w:val="center"/>
              <w:rPr>
                <w:rFonts w:ascii="Times New Roman" w:eastAsia="Calibri" w:hAnsi="Times New Roman"/>
                <w:b/>
                <w:bCs/>
                <w:sz w:val="22"/>
                <w:szCs w:val="22"/>
              </w:rPr>
            </w:pPr>
            <w:r w:rsidRPr="00187873">
              <w:rPr>
                <w:rFonts w:cstheme="majorBidi"/>
                <w:b/>
                <w:bCs/>
                <w:sz w:val="22"/>
                <w:szCs w:val="22"/>
              </w:rPr>
              <w:t>Nom français</w:t>
            </w:r>
          </w:p>
        </w:tc>
        <w:tc>
          <w:tcPr>
            <w:tcW w:w="2373" w:type="dxa"/>
            <w:gridSpan w:val="2"/>
            <w:noWrap/>
          </w:tcPr>
          <w:p w14:paraId="6274D5F7" w14:textId="1A5CA6C0" w:rsidR="00187873" w:rsidRPr="00F777AC" w:rsidRDefault="00187873" w:rsidP="00187873">
            <w:pPr>
              <w:keepNext/>
              <w:keepLines/>
              <w:spacing w:line="276" w:lineRule="auto"/>
              <w:jc w:val="center"/>
              <w:rPr>
                <w:rFonts w:ascii="Times New Roman" w:eastAsia="Calibri" w:hAnsi="Times New Roman"/>
                <w:b/>
                <w:bCs/>
                <w:sz w:val="22"/>
                <w:szCs w:val="22"/>
              </w:rPr>
            </w:pPr>
            <w:r w:rsidRPr="00187873">
              <w:rPr>
                <w:rFonts w:eastAsia="Calibri"/>
                <w:b/>
                <w:bCs/>
                <w:sz w:val="22"/>
                <w:szCs w:val="22"/>
              </w:rPr>
              <w:t>Statut</w:t>
            </w:r>
          </w:p>
        </w:tc>
      </w:tr>
      <w:tr w:rsidR="00187873" w:rsidRPr="00187873" w14:paraId="606B353B" w14:textId="77777777" w:rsidTr="00F777AC">
        <w:trPr>
          <w:trHeight w:val="283"/>
          <w:jc w:val="center"/>
        </w:trPr>
        <w:tc>
          <w:tcPr>
            <w:tcW w:w="1699" w:type="dxa"/>
            <w:vMerge/>
            <w:noWrap/>
          </w:tcPr>
          <w:p w14:paraId="6093AFF9" w14:textId="77777777" w:rsidR="00187873" w:rsidRPr="00F777AC" w:rsidRDefault="00187873" w:rsidP="00187873">
            <w:pPr>
              <w:keepNext/>
              <w:keepLines/>
              <w:spacing w:line="276" w:lineRule="auto"/>
              <w:jc w:val="center"/>
              <w:rPr>
                <w:rFonts w:ascii="Times New Roman" w:eastAsia="Calibri" w:hAnsi="Times New Roman"/>
                <w:b/>
                <w:bCs/>
                <w:sz w:val="22"/>
                <w:szCs w:val="22"/>
              </w:rPr>
            </w:pPr>
          </w:p>
        </w:tc>
        <w:tc>
          <w:tcPr>
            <w:tcW w:w="2399" w:type="dxa"/>
            <w:vMerge/>
            <w:noWrap/>
          </w:tcPr>
          <w:p w14:paraId="1CD2C311" w14:textId="77777777" w:rsidR="00187873" w:rsidRPr="00F777AC" w:rsidRDefault="00187873" w:rsidP="00187873">
            <w:pPr>
              <w:keepNext/>
              <w:keepLines/>
              <w:spacing w:line="276" w:lineRule="auto"/>
              <w:jc w:val="center"/>
              <w:rPr>
                <w:rFonts w:ascii="Times New Roman" w:eastAsia="Calibri" w:hAnsi="Times New Roman"/>
                <w:b/>
                <w:bCs/>
                <w:sz w:val="22"/>
                <w:szCs w:val="22"/>
              </w:rPr>
            </w:pPr>
          </w:p>
        </w:tc>
        <w:tc>
          <w:tcPr>
            <w:tcW w:w="1853" w:type="dxa"/>
            <w:vMerge/>
            <w:noWrap/>
          </w:tcPr>
          <w:p w14:paraId="5C923452" w14:textId="77777777" w:rsidR="00187873" w:rsidRPr="00F777AC" w:rsidRDefault="00187873" w:rsidP="00187873">
            <w:pPr>
              <w:keepNext/>
              <w:keepLines/>
              <w:spacing w:line="276" w:lineRule="auto"/>
              <w:jc w:val="center"/>
              <w:rPr>
                <w:rFonts w:ascii="Times New Roman" w:eastAsia="Calibri" w:hAnsi="Times New Roman"/>
                <w:b/>
                <w:bCs/>
                <w:sz w:val="22"/>
                <w:szCs w:val="22"/>
              </w:rPr>
            </w:pPr>
          </w:p>
        </w:tc>
        <w:tc>
          <w:tcPr>
            <w:tcW w:w="1350" w:type="dxa"/>
            <w:noWrap/>
          </w:tcPr>
          <w:p w14:paraId="6FEE2320" w14:textId="77777777" w:rsidR="00187873" w:rsidRPr="00F777AC" w:rsidRDefault="00187873" w:rsidP="00187873">
            <w:pPr>
              <w:keepNext/>
              <w:keepLines/>
              <w:spacing w:line="276" w:lineRule="auto"/>
              <w:jc w:val="center"/>
              <w:rPr>
                <w:rFonts w:ascii="Times New Roman" w:eastAsia="Calibri" w:hAnsi="Times New Roman"/>
                <w:b/>
                <w:bCs/>
                <w:sz w:val="22"/>
                <w:szCs w:val="22"/>
              </w:rPr>
            </w:pPr>
            <w:r w:rsidRPr="00F777AC">
              <w:rPr>
                <w:rFonts w:ascii="Times New Roman" w:eastAsia="Calibri" w:hAnsi="Times New Roman"/>
                <w:b/>
                <w:bCs/>
              </w:rPr>
              <w:t>IUCN (2025)</w:t>
            </w:r>
          </w:p>
        </w:tc>
        <w:tc>
          <w:tcPr>
            <w:tcW w:w="1023" w:type="dxa"/>
          </w:tcPr>
          <w:p w14:paraId="1DC66DB3" w14:textId="77777777" w:rsidR="00187873" w:rsidRPr="00F777AC" w:rsidRDefault="00187873" w:rsidP="00187873">
            <w:pPr>
              <w:keepNext/>
              <w:keepLines/>
              <w:spacing w:line="276" w:lineRule="auto"/>
              <w:rPr>
                <w:rFonts w:ascii="Times New Roman" w:eastAsia="Calibri" w:hAnsi="Times New Roman"/>
                <w:b/>
                <w:bCs/>
                <w:sz w:val="22"/>
                <w:szCs w:val="22"/>
              </w:rPr>
            </w:pPr>
            <w:r w:rsidRPr="00F777AC">
              <w:rPr>
                <w:rFonts w:ascii="Times New Roman" w:eastAsia="Calibri" w:hAnsi="Times New Roman"/>
                <w:b/>
                <w:bCs/>
              </w:rPr>
              <w:t>National</w:t>
            </w:r>
          </w:p>
        </w:tc>
      </w:tr>
      <w:tr w:rsidR="00187873" w:rsidRPr="00187873" w14:paraId="376898A3" w14:textId="77777777" w:rsidTr="00F777AC">
        <w:trPr>
          <w:trHeight w:val="283"/>
          <w:jc w:val="center"/>
        </w:trPr>
        <w:tc>
          <w:tcPr>
            <w:tcW w:w="1699" w:type="dxa"/>
            <w:vMerge w:val="restart"/>
            <w:noWrap/>
          </w:tcPr>
          <w:p w14:paraId="0BE60409" w14:textId="77777777" w:rsidR="00187873" w:rsidRPr="00187873" w:rsidRDefault="00187873" w:rsidP="00187873">
            <w:pPr>
              <w:keepNext/>
              <w:keepLines/>
              <w:spacing w:line="276" w:lineRule="auto"/>
              <w:rPr>
                <w:rFonts w:ascii="Times New Roman" w:eastAsia="Calibri" w:hAnsi="Times New Roman"/>
                <w:b/>
                <w:bCs/>
                <w:color w:val="000000"/>
                <w:sz w:val="22"/>
                <w:szCs w:val="22"/>
              </w:rPr>
            </w:pPr>
            <w:proofErr w:type="spellStart"/>
            <w:r w:rsidRPr="00187873">
              <w:rPr>
                <w:rFonts w:ascii="Times New Roman" w:hAnsi="Times New Roman"/>
                <w:color w:val="000000"/>
                <w:sz w:val="22"/>
                <w:szCs w:val="22"/>
              </w:rPr>
              <w:t>Amaranthaceae</w:t>
            </w:r>
            <w:proofErr w:type="spellEnd"/>
          </w:p>
        </w:tc>
        <w:tc>
          <w:tcPr>
            <w:tcW w:w="2399" w:type="dxa"/>
            <w:noWrap/>
          </w:tcPr>
          <w:p w14:paraId="12357A74" w14:textId="77777777" w:rsidR="00187873" w:rsidRPr="00187873" w:rsidRDefault="00187873" w:rsidP="00187873">
            <w:pPr>
              <w:keepNext/>
              <w:keepLines/>
              <w:spacing w:line="276" w:lineRule="auto"/>
              <w:rPr>
                <w:rFonts w:ascii="Times New Roman" w:eastAsia="Calibri" w:hAnsi="Times New Roman"/>
                <w:b/>
                <w:bCs/>
                <w:color w:val="000000"/>
                <w:sz w:val="22"/>
                <w:szCs w:val="22"/>
              </w:rPr>
            </w:pPr>
            <w:proofErr w:type="spellStart"/>
            <w:r w:rsidRPr="00187873">
              <w:rPr>
                <w:rFonts w:ascii="Times New Roman" w:eastAsia="Calibri" w:hAnsi="Times New Roman"/>
                <w:b/>
                <w:bCs/>
                <w:i/>
                <w:iCs/>
                <w:color w:val="000000"/>
                <w:sz w:val="22"/>
                <w:szCs w:val="22"/>
              </w:rPr>
              <w:t>Haloxylon</w:t>
            </w:r>
            <w:proofErr w:type="spellEnd"/>
            <w:r w:rsidRPr="00187873">
              <w:rPr>
                <w:rFonts w:ascii="Times New Roman" w:eastAsia="Calibri" w:hAnsi="Times New Roman"/>
                <w:b/>
                <w:bCs/>
                <w:i/>
                <w:iCs/>
                <w:color w:val="000000"/>
                <w:sz w:val="22"/>
                <w:szCs w:val="22"/>
              </w:rPr>
              <w:t xml:space="preserve"> </w:t>
            </w:r>
            <w:proofErr w:type="spellStart"/>
            <w:r w:rsidRPr="00187873">
              <w:rPr>
                <w:rFonts w:ascii="Times New Roman" w:eastAsia="Calibri" w:hAnsi="Times New Roman"/>
                <w:b/>
                <w:bCs/>
                <w:i/>
                <w:iCs/>
                <w:color w:val="000000"/>
                <w:sz w:val="22"/>
                <w:szCs w:val="22"/>
                <w:shd w:val="clear" w:color="auto" w:fill="FFFFFF"/>
              </w:rPr>
              <w:t>scoparium</w:t>
            </w:r>
            <w:proofErr w:type="spellEnd"/>
            <w:r w:rsidRPr="00187873">
              <w:rPr>
                <w:rFonts w:ascii="Times New Roman" w:eastAsia="Calibri" w:hAnsi="Times New Roman"/>
                <w:b/>
                <w:bCs/>
                <w:i/>
                <w:iCs/>
                <w:color w:val="000000"/>
                <w:sz w:val="22"/>
                <w:szCs w:val="22"/>
                <w:shd w:val="clear" w:color="auto" w:fill="FFFFFF"/>
              </w:rPr>
              <w:t xml:space="preserve"> </w:t>
            </w:r>
          </w:p>
        </w:tc>
        <w:tc>
          <w:tcPr>
            <w:tcW w:w="1853" w:type="dxa"/>
            <w:noWrap/>
          </w:tcPr>
          <w:p w14:paraId="28A77BEC" w14:textId="77777777" w:rsidR="00187873" w:rsidRPr="00187873" w:rsidRDefault="00187873" w:rsidP="00187873">
            <w:pPr>
              <w:keepNext/>
              <w:keepLines/>
              <w:spacing w:line="276" w:lineRule="auto"/>
              <w:rPr>
                <w:rFonts w:ascii="Times New Roman" w:eastAsia="Calibri" w:hAnsi="Times New Roman"/>
                <w:b/>
                <w:bCs/>
                <w:color w:val="000000"/>
                <w:sz w:val="22"/>
                <w:szCs w:val="22"/>
              </w:rPr>
            </w:pPr>
            <w:proofErr w:type="spellStart"/>
            <w:r w:rsidRPr="00187873">
              <w:rPr>
                <w:rFonts w:asciiTheme="majorBidi" w:hAnsiTheme="majorBidi" w:cstheme="majorBidi"/>
                <w:color w:val="000000" w:themeColor="text1"/>
                <w:sz w:val="22"/>
                <w:szCs w:val="22"/>
              </w:rPr>
              <w:t>Remth</w:t>
            </w:r>
            <w:proofErr w:type="spellEnd"/>
          </w:p>
        </w:tc>
        <w:tc>
          <w:tcPr>
            <w:tcW w:w="1350" w:type="dxa"/>
            <w:noWrap/>
          </w:tcPr>
          <w:p w14:paraId="3C49E706" w14:textId="77777777" w:rsidR="00187873" w:rsidRPr="00187873" w:rsidRDefault="00187873" w:rsidP="00187873">
            <w:pPr>
              <w:keepNext/>
              <w:keepLines/>
              <w:spacing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7A30A64C" w14:textId="77777777" w:rsidR="00187873" w:rsidRPr="00187873" w:rsidRDefault="00187873" w:rsidP="00187873">
            <w:pPr>
              <w:keepNext/>
              <w:keepLines/>
              <w:spacing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03BF74A5" w14:textId="77777777" w:rsidTr="00F777AC">
        <w:trPr>
          <w:trHeight w:val="283"/>
          <w:jc w:val="center"/>
        </w:trPr>
        <w:tc>
          <w:tcPr>
            <w:tcW w:w="1699" w:type="dxa"/>
            <w:vMerge/>
            <w:noWrap/>
          </w:tcPr>
          <w:p w14:paraId="42B475C3" w14:textId="77777777" w:rsidR="00187873" w:rsidRPr="00187873" w:rsidRDefault="00187873" w:rsidP="00187873">
            <w:pPr>
              <w:spacing w:before="20" w:after="20" w:line="276" w:lineRule="auto"/>
              <w:rPr>
                <w:rFonts w:ascii="Times New Roman" w:eastAsia="Calibri" w:hAnsi="Times New Roman"/>
                <w:color w:val="000000"/>
                <w:sz w:val="22"/>
                <w:szCs w:val="22"/>
              </w:rPr>
            </w:pPr>
          </w:p>
        </w:tc>
        <w:tc>
          <w:tcPr>
            <w:tcW w:w="2399" w:type="dxa"/>
            <w:noWrap/>
          </w:tcPr>
          <w:p w14:paraId="20169DCC" w14:textId="77777777" w:rsidR="00187873" w:rsidRPr="00187873" w:rsidRDefault="00187873" w:rsidP="00187873">
            <w:pPr>
              <w:spacing w:before="20" w:after="20" w:line="276" w:lineRule="auto"/>
              <w:ind w:right="-66"/>
              <w:rPr>
                <w:rFonts w:ascii="Times New Roman" w:eastAsia="Calibri" w:hAnsi="Times New Roman"/>
                <w:b/>
                <w:bCs/>
                <w:i/>
                <w:iCs/>
                <w:color w:val="000000"/>
                <w:sz w:val="22"/>
                <w:szCs w:val="22"/>
              </w:rPr>
            </w:pPr>
            <w:proofErr w:type="spellStart"/>
            <w:r w:rsidRPr="00187873">
              <w:rPr>
                <w:rFonts w:ascii="Times New Roman" w:eastAsia="Calibri" w:hAnsi="Times New Roman"/>
                <w:b/>
                <w:bCs/>
                <w:i/>
                <w:iCs/>
                <w:color w:val="000000"/>
                <w:sz w:val="22"/>
                <w:szCs w:val="22"/>
              </w:rPr>
              <w:t>Haloxylon</w:t>
            </w:r>
            <w:proofErr w:type="spellEnd"/>
            <w:r w:rsidRPr="00187873">
              <w:rPr>
                <w:rFonts w:ascii="Times New Roman" w:eastAsia="Calibri" w:hAnsi="Times New Roman"/>
                <w:b/>
                <w:bCs/>
                <w:i/>
                <w:iCs/>
                <w:color w:val="000000"/>
                <w:sz w:val="22"/>
                <w:szCs w:val="22"/>
              </w:rPr>
              <w:t xml:space="preserve"> </w:t>
            </w:r>
            <w:proofErr w:type="spellStart"/>
            <w:r w:rsidRPr="00187873">
              <w:rPr>
                <w:rFonts w:ascii="Times New Roman" w:eastAsia="Calibri" w:hAnsi="Times New Roman"/>
                <w:b/>
                <w:bCs/>
                <w:i/>
                <w:iCs/>
                <w:color w:val="000000"/>
                <w:sz w:val="22"/>
                <w:szCs w:val="22"/>
              </w:rPr>
              <w:t>salicornicum</w:t>
            </w:r>
            <w:proofErr w:type="spellEnd"/>
          </w:p>
        </w:tc>
        <w:tc>
          <w:tcPr>
            <w:tcW w:w="1853" w:type="dxa"/>
            <w:noWrap/>
          </w:tcPr>
          <w:p w14:paraId="1EB05A6D" w14:textId="77777777" w:rsidR="00187873" w:rsidRPr="00187873" w:rsidRDefault="00187873" w:rsidP="00187873">
            <w:pPr>
              <w:spacing w:before="20" w:after="20" w:line="276" w:lineRule="auto"/>
              <w:ind w:right="-66"/>
              <w:rPr>
                <w:rFonts w:ascii="Times New Roman" w:eastAsia="Calibri" w:hAnsi="Times New Roman"/>
                <w:color w:val="000000"/>
                <w:sz w:val="22"/>
                <w:szCs w:val="22"/>
              </w:rPr>
            </w:pPr>
            <w:proofErr w:type="spellStart"/>
            <w:r w:rsidRPr="00187873">
              <w:rPr>
                <w:rFonts w:asciiTheme="majorBidi" w:hAnsiTheme="majorBidi" w:cstheme="majorBidi"/>
                <w:color w:val="000000" w:themeColor="text1"/>
                <w:sz w:val="22"/>
                <w:szCs w:val="22"/>
              </w:rPr>
              <w:t>Saligne</w:t>
            </w:r>
            <w:proofErr w:type="spellEnd"/>
            <w:r w:rsidRPr="00187873">
              <w:rPr>
                <w:rFonts w:asciiTheme="majorBidi" w:hAnsiTheme="majorBidi" w:cstheme="majorBidi"/>
                <w:color w:val="000000" w:themeColor="text1"/>
                <w:sz w:val="22"/>
                <w:szCs w:val="22"/>
              </w:rPr>
              <w:t xml:space="preserve"> blanche</w:t>
            </w:r>
          </w:p>
        </w:tc>
        <w:tc>
          <w:tcPr>
            <w:tcW w:w="1350" w:type="dxa"/>
            <w:noWrap/>
          </w:tcPr>
          <w:p w14:paraId="6E89CDBA"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37A6595F"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2C8CB757" w14:textId="77777777" w:rsidTr="00F777AC">
        <w:trPr>
          <w:trHeight w:val="283"/>
          <w:jc w:val="center"/>
        </w:trPr>
        <w:tc>
          <w:tcPr>
            <w:tcW w:w="1699" w:type="dxa"/>
            <w:noWrap/>
          </w:tcPr>
          <w:p w14:paraId="62EA9D54" w14:textId="77777777" w:rsidR="00187873" w:rsidRPr="00187873" w:rsidRDefault="00187873" w:rsidP="00187873">
            <w:pPr>
              <w:spacing w:before="20" w:after="20" w:line="276" w:lineRule="auto"/>
              <w:rPr>
                <w:rFonts w:ascii="Times New Roman" w:hAnsi="Times New Roman"/>
                <w:color w:val="000000"/>
                <w:sz w:val="22"/>
                <w:szCs w:val="22"/>
              </w:rPr>
            </w:pPr>
            <w:proofErr w:type="spellStart"/>
            <w:r w:rsidRPr="00187873">
              <w:rPr>
                <w:rFonts w:ascii="Times New Roman" w:hAnsi="Times New Roman"/>
                <w:color w:val="000000"/>
                <w:sz w:val="22"/>
                <w:szCs w:val="22"/>
              </w:rPr>
              <w:lastRenderedPageBreak/>
              <w:t>Caryophyllaceae</w:t>
            </w:r>
            <w:proofErr w:type="spellEnd"/>
          </w:p>
        </w:tc>
        <w:tc>
          <w:tcPr>
            <w:tcW w:w="2399" w:type="dxa"/>
            <w:noWrap/>
          </w:tcPr>
          <w:p w14:paraId="5DA292FB" w14:textId="77777777" w:rsidR="00187873" w:rsidRPr="00187873" w:rsidRDefault="00187873" w:rsidP="00187873">
            <w:pPr>
              <w:spacing w:before="20" w:after="20" w:line="276" w:lineRule="auto"/>
              <w:ind w:right="-66"/>
              <w:rPr>
                <w:rFonts w:ascii="Times New Roman" w:eastAsia="Calibri" w:hAnsi="Times New Roman"/>
                <w:b/>
                <w:bCs/>
                <w:i/>
                <w:iCs/>
                <w:color w:val="000000"/>
                <w:sz w:val="22"/>
                <w:szCs w:val="22"/>
              </w:rPr>
            </w:pPr>
            <w:proofErr w:type="spellStart"/>
            <w:r w:rsidRPr="00187873">
              <w:rPr>
                <w:rFonts w:ascii="Times New Roman" w:hAnsi="Times New Roman"/>
                <w:b/>
                <w:bCs/>
                <w:i/>
                <w:iCs/>
                <w:color w:val="000000"/>
                <w:sz w:val="22"/>
                <w:szCs w:val="22"/>
              </w:rPr>
              <w:t>Gymnocarpos</w:t>
            </w:r>
            <w:proofErr w:type="spellEnd"/>
            <w:r w:rsidRPr="00187873">
              <w:rPr>
                <w:rFonts w:ascii="Times New Roman" w:hAnsi="Times New Roman"/>
                <w:b/>
                <w:bCs/>
                <w:i/>
                <w:iCs/>
                <w:color w:val="000000"/>
                <w:sz w:val="22"/>
                <w:szCs w:val="22"/>
              </w:rPr>
              <w:t xml:space="preserve"> </w:t>
            </w:r>
            <w:proofErr w:type="spellStart"/>
            <w:r w:rsidRPr="00187873">
              <w:rPr>
                <w:rFonts w:ascii="Times New Roman" w:hAnsi="Times New Roman"/>
                <w:b/>
                <w:bCs/>
                <w:i/>
                <w:iCs/>
                <w:color w:val="000000"/>
                <w:sz w:val="22"/>
                <w:szCs w:val="22"/>
              </w:rPr>
              <w:t>decander</w:t>
            </w:r>
            <w:proofErr w:type="spellEnd"/>
          </w:p>
        </w:tc>
        <w:tc>
          <w:tcPr>
            <w:tcW w:w="1853" w:type="dxa"/>
            <w:noWrap/>
          </w:tcPr>
          <w:p w14:paraId="40ED7D80" w14:textId="77777777" w:rsidR="00187873" w:rsidRPr="00187873" w:rsidRDefault="00187873" w:rsidP="00187873">
            <w:pPr>
              <w:spacing w:before="20" w:after="20" w:line="276" w:lineRule="auto"/>
              <w:ind w:right="-66"/>
              <w:rPr>
                <w:rFonts w:ascii="Times New Roman" w:eastAsia="Calibri" w:hAnsi="Times New Roman"/>
                <w:color w:val="000000"/>
                <w:sz w:val="22"/>
                <w:szCs w:val="22"/>
              </w:rPr>
            </w:pPr>
            <w:r w:rsidRPr="00187873">
              <w:rPr>
                <w:rFonts w:asciiTheme="majorBidi" w:hAnsiTheme="majorBidi" w:cstheme="majorBidi"/>
                <w:color w:val="000000" w:themeColor="text1"/>
                <w:sz w:val="22"/>
                <w:szCs w:val="22"/>
              </w:rPr>
              <w:t>Gymnocarpe</w:t>
            </w:r>
          </w:p>
        </w:tc>
        <w:tc>
          <w:tcPr>
            <w:tcW w:w="1350" w:type="dxa"/>
            <w:noWrap/>
          </w:tcPr>
          <w:p w14:paraId="71F47AED"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4B1CD7B9"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6D42DA91" w14:textId="77777777" w:rsidTr="00F777AC">
        <w:trPr>
          <w:trHeight w:val="283"/>
          <w:jc w:val="center"/>
        </w:trPr>
        <w:tc>
          <w:tcPr>
            <w:tcW w:w="1699" w:type="dxa"/>
            <w:noWrap/>
          </w:tcPr>
          <w:p w14:paraId="2D6243FF" w14:textId="77777777" w:rsidR="00187873" w:rsidRPr="00187873" w:rsidRDefault="00187873" w:rsidP="00187873">
            <w:pPr>
              <w:spacing w:before="20" w:after="20" w:line="276" w:lineRule="auto"/>
              <w:rPr>
                <w:rFonts w:ascii="Times New Roman" w:eastAsia="Calibri" w:hAnsi="Times New Roman"/>
                <w:color w:val="000000"/>
                <w:sz w:val="22"/>
                <w:szCs w:val="22"/>
              </w:rPr>
            </w:pPr>
            <w:proofErr w:type="spellStart"/>
            <w:r w:rsidRPr="00187873">
              <w:rPr>
                <w:rFonts w:ascii="Times New Roman" w:eastAsia="Calibri" w:hAnsi="Times New Roman"/>
                <w:color w:val="000000"/>
                <w:sz w:val="22"/>
                <w:szCs w:val="22"/>
              </w:rPr>
              <w:t>Brassicaceae</w:t>
            </w:r>
            <w:proofErr w:type="spellEnd"/>
          </w:p>
        </w:tc>
        <w:tc>
          <w:tcPr>
            <w:tcW w:w="2399" w:type="dxa"/>
            <w:noWrap/>
          </w:tcPr>
          <w:p w14:paraId="2DD75ABD" w14:textId="77777777" w:rsidR="00187873" w:rsidRPr="00187873" w:rsidRDefault="00187873" w:rsidP="00187873">
            <w:pPr>
              <w:spacing w:before="20" w:after="20" w:line="276" w:lineRule="auto"/>
              <w:ind w:right="-66"/>
              <w:rPr>
                <w:rFonts w:ascii="Times New Roman" w:eastAsia="Calibri" w:hAnsi="Times New Roman"/>
                <w:b/>
                <w:bCs/>
                <w:i/>
                <w:iCs/>
                <w:color w:val="000000"/>
                <w:sz w:val="22"/>
                <w:szCs w:val="22"/>
              </w:rPr>
            </w:pPr>
            <w:proofErr w:type="spellStart"/>
            <w:r w:rsidRPr="00187873">
              <w:rPr>
                <w:rFonts w:ascii="Times New Roman" w:eastAsia="Calibri" w:hAnsi="Times New Roman"/>
                <w:b/>
                <w:bCs/>
                <w:i/>
                <w:iCs/>
                <w:color w:val="000000"/>
                <w:sz w:val="22"/>
                <w:szCs w:val="22"/>
              </w:rPr>
              <w:t>Diplotaxis</w:t>
            </w:r>
            <w:proofErr w:type="spellEnd"/>
            <w:r w:rsidRPr="00187873">
              <w:rPr>
                <w:rFonts w:ascii="Times New Roman" w:eastAsia="Calibri" w:hAnsi="Times New Roman"/>
                <w:b/>
                <w:bCs/>
                <w:i/>
                <w:iCs/>
                <w:color w:val="000000"/>
                <w:sz w:val="22"/>
                <w:szCs w:val="22"/>
              </w:rPr>
              <w:t xml:space="preserve"> </w:t>
            </w:r>
            <w:proofErr w:type="spellStart"/>
            <w:r w:rsidRPr="00187873">
              <w:rPr>
                <w:rFonts w:ascii="Times New Roman" w:eastAsia="Calibri" w:hAnsi="Times New Roman"/>
                <w:b/>
                <w:bCs/>
                <w:i/>
                <w:iCs/>
                <w:color w:val="000000"/>
                <w:sz w:val="22"/>
                <w:szCs w:val="22"/>
              </w:rPr>
              <w:t>harra</w:t>
            </w:r>
            <w:proofErr w:type="spellEnd"/>
          </w:p>
        </w:tc>
        <w:tc>
          <w:tcPr>
            <w:tcW w:w="1853" w:type="dxa"/>
            <w:noWrap/>
          </w:tcPr>
          <w:p w14:paraId="39C0DAFA" w14:textId="77777777" w:rsidR="00187873" w:rsidRPr="00187873" w:rsidRDefault="00187873" w:rsidP="00187873">
            <w:pPr>
              <w:spacing w:before="20" w:after="20" w:line="276" w:lineRule="auto"/>
              <w:ind w:right="-66"/>
              <w:rPr>
                <w:rFonts w:ascii="Times New Roman" w:eastAsia="Calibri" w:hAnsi="Times New Roman"/>
                <w:color w:val="000000"/>
                <w:sz w:val="22"/>
                <w:szCs w:val="22"/>
              </w:rPr>
            </w:pPr>
            <w:proofErr w:type="spellStart"/>
            <w:r w:rsidRPr="00187873">
              <w:rPr>
                <w:rFonts w:asciiTheme="majorBidi" w:hAnsiTheme="majorBidi" w:cstheme="majorBidi"/>
                <w:color w:val="000000" w:themeColor="text1"/>
                <w:sz w:val="22"/>
                <w:szCs w:val="22"/>
              </w:rPr>
              <w:t>Diploptaxe</w:t>
            </w:r>
            <w:proofErr w:type="spellEnd"/>
          </w:p>
        </w:tc>
        <w:tc>
          <w:tcPr>
            <w:tcW w:w="1350" w:type="dxa"/>
            <w:noWrap/>
          </w:tcPr>
          <w:p w14:paraId="369D8C40"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551A4E83"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3F8C6ED5" w14:textId="77777777" w:rsidTr="00F777AC">
        <w:trPr>
          <w:trHeight w:val="283"/>
          <w:jc w:val="center"/>
        </w:trPr>
        <w:tc>
          <w:tcPr>
            <w:tcW w:w="1699" w:type="dxa"/>
            <w:vMerge w:val="restart"/>
            <w:noWrap/>
          </w:tcPr>
          <w:p w14:paraId="38C7EADB" w14:textId="77777777" w:rsidR="00187873" w:rsidRPr="00187873" w:rsidRDefault="00187873" w:rsidP="00187873">
            <w:pPr>
              <w:spacing w:before="20" w:after="20" w:line="276" w:lineRule="auto"/>
              <w:rPr>
                <w:rFonts w:ascii="Times New Roman" w:hAnsi="Times New Roman"/>
                <w:color w:val="000000"/>
                <w:sz w:val="22"/>
                <w:szCs w:val="22"/>
              </w:rPr>
            </w:pPr>
            <w:proofErr w:type="spellStart"/>
            <w:r w:rsidRPr="00187873">
              <w:rPr>
                <w:rFonts w:ascii="Times New Roman" w:hAnsi="Times New Roman"/>
                <w:color w:val="000000"/>
                <w:sz w:val="22"/>
                <w:szCs w:val="22"/>
              </w:rPr>
              <w:t>Fabaceae</w:t>
            </w:r>
            <w:proofErr w:type="spellEnd"/>
          </w:p>
        </w:tc>
        <w:tc>
          <w:tcPr>
            <w:tcW w:w="2399" w:type="dxa"/>
            <w:noWrap/>
          </w:tcPr>
          <w:p w14:paraId="6889A8E6" w14:textId="77777777" w:rsidR="00187873" w:rsidRPr="00187873" w:rsidRDefault="00187873" w:rsidP="00187873">
            <w:pPr>
              <w:spacing w:before="20" w:after="20" w:line="276" w:lineRule="auto"/>
              <w:ind w:right="-66"/>
              <w:rPr>
                <w:rFonts w:ascii="Times New Roman" w:hAnsi="Times New Roman"/>
                <w:b/>
                <w:bCs/>
                <w:i/>
                <w:iCs/>
                <w:color w:val="000000"/>
                <w:sz w:val="22"/>
                <w:szCs w:val="22"/>
              </w:rPr>
            </w:pPr>
            <w:r w:rsidRPr="00187873">
              <w:rPr>
                <w:rFonts w:ascii="Times New Roman" w:hAnsi="Times New Roman"/>
                <w:b/>
                <w:bCs/>
                <w:i/>
                <w:iCs/>
                <w:color w:val="000000"/>
                <w:sz w:val="22"/>
                <w:szCs w:val="22"/>
              </w:rPr>
              <w:t xml:space="preserve">Astragalus </w:t>
            </w:r>
            <w:proofErr w:type="spellStart"/>
            <w:r w:rsidRPr="00187873">
              <w:rPr>
                <w:rFonts w:ascii="Times New Roman" w:hAnsi="Times New Roman"/>
                <w:b/>
                <w:bCs/>
                <w:i/>
                <w:iCs/>
                <w:color w:val="000000"/>
                <w:sz w:val="22"/>
                <w:szCs w:val="22"/>
              </w:rPr>
              <w:t>armatus</w:t>
            </w:r>
            <w:proofErr w:type="spellEnd"/>
          </w:p>
        </w:tc>
        <w:tc>
          <w:tcPr>
            <w:tcW w:w="1853" w:type="dxa"/>
            <w:noWrap/>
          </w:tcPr>
          <w:p w14:paraId="04217B7D" w14:textId="77777777" w:rsidR="00187873" w:rsidRPr="00187873" w:rsidRDefault="00187873" w:rsidP="00187873">
            <w:pPr>
              <w:spacing w:before="20" w:after="20" w:line="276" w:lineRule="auto"/>
              <w:ind w:right="-66"/>
              <w:rPr>
                <w:rFonts w:ascii="Times New Roman" w:hAnsi="Times New Roman"/>
                <w:color w:val="000000"/>
                <w:sz w:val="22"/>
                <w:szCs w:val="22"/>
              </w:rPr>
            </w:pPr>
            <w:r w:rsidRPr="00187873">
              <w:rPr>
                <w:rFonts w:asciiTheme="majorBidi" w:hAnsiTheme="majorBidi" w:cstheme="majorBidi"/>
                <w:color w:val="000000" w:themeColor="text1"/>
                <w:sz w:val="22"/>
                <w:szCs w:val="22"/>
              </w:rPr>
              <w:t xml:space="preserve">Astragale vulnérant </w:t>
            </w:r>
          </w:p>
        </w:tc>
        <w:tc>
          <w:tcPr>
            <w:tcW w:w="1350" w:type="dxa"/>
            <w:noWrap/>
          </w:tcPr>
          <w:p w14:paraId="138B2E86"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5D84826D"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1B3A5F4E" w14:textId="77777777" w:rsidTr="00F777AC">
        <w:trPr>
          <w:trHeight w:val="283"/>
          <w:jc w:val="center"/>
        </w:trPr>
        <w:tc>
          <w:tcPr>
            <w:tcW w:w="1699" w:type="dxa"/>
            <w:vMerge/>
            <w:noWrap/>
          </w:tcPr>
          <w:p w14:paraId="0984B60D" w14:textId="77777777" w:rsidR="00187873" w:rsidRPr="00187873" w:rsidRDefault="00187873" w:rsidP="00187873">
            <w:pPr>
              <w:spacing w:before="20" w:after="20" w:line="276" w:lineRule="auto"/>
              <w:rPr>
                <w:rFonts w:ascii="Times New Roman" w:hAnsi="Times New Roman"/>
                <w:color w:val="000000"/>
                <w:sz w:val="22"/>
                <w:szCs w:val="22"/>
              </w:rPr>
            </w:pPr>
          </w:p>
        </w:tc>
        <w:tc>
          <w:tcPr>
            <w:tcW w:w="2399" w:type="dxa"/>
            <w:noWrap/>
          </w:tcPr>
          <w:p w14:paraId="4348CDF0" w14:textId="77777777" w:rsidR="00187873" w:rsidRPr="00187873" w:rsidRDefault="00187873" w:rsidP="00187873">
            <w:pPr>
              <w:spacing w:before="20" w:after="20" w:line="276" w:lineRule="auto"/>
              <w:ind w:right="-66"/>
              <w:rPr>
                <w:rFonts w:ascii="Times New Roman" w:hAnsi="Times New Roman"/>
                <w:b/>
                <w:bCs/>
                <w:i/>
                <w:iCs/>
                <w:color w:val="000000"/>
                <w:sz w:val="22"/>
                <w:szCs w:val="22"/>
              </w:rPr>
            </w:pPr>
            <w:r w:rsidRPr="00187873">
              <w:rPr>
                <w:rFonts w:ascii="Times New Roman" w:hAnsi="Times New Roman"/>
                <w:b/>
                <w:bCs/>
                <w:i/>
                <w:iCs/>
                <w:color w:val="000000"/>
                <w:sz w:val="22"/>
                <w:szCs w:val="22"/>
              </w:rPr>
              <w:t xml:space="preserve">Retama </w:t>
            </w:r>
            <w:proofErr w:type="spellStart"/>
            <w:r w:rsidRPr="00187873">
              <w:rPr>
                <w:rFonts w:ascii="Times New Roman" w:hAnsi="Times New Roman"/>
                <w:b/>
                <w:bCs/>
                <w:i/>
                <w:iCs/>
                <w:color w:val="000000"/>
                <w:sz w:val="22"/>
                <w:szCs w:val="22"/>
              </w:rPr>
              <w:t>raetam</w:t>
            </w:r>
            <w:proofErr w:type="spellEnd"/>
          </w:p>
        </w:tc>
        <w:tc>
          <w:tcPr>
            <w:tcW w:w="1853" w:type="dxa"/>
            <w:noWrap/>
          </w:tcPr>
          <w:p w14:paraId="5B115963" w14:textId="77777777" w:rsidR="00187873" w:rsidRPr="00187873" w:rsidRDefault="00187873" w:rsidP="00187873">
            <w:pPr>
              <w:spacing w:before="20" w:after="20" w:line="276" w:lineRule="auto"/>
              <w:ind w:right="-66"/>
              <w:rPr>
                <w:rFonts w:ascii="Times New Roman" w:hAnsi="Times New Roman"/>
                <w:color w:val="000000"/>
                <w:sz w:val="22"/>
                <w:szCs w:val="22"/>
              </w:rPr>
            </w:pPr>
            <w:r w:rsidRPr="00187873">
              <w:rPr>
                <w:rFonts w:asciiTheme="majorBidi" w:hAnsiTheme="majorBidi" w:cstheme="majorBidi"/>
                <w:color w:val="000000" w:themeColor="text1"/>
                <w:sz w:val="22"/>
                <w:szCs w:val="22"/>
              </w:rPr>
              <w:t>Rétame</w:t>
            </w:r>
          </w:p>
        </w:tc>
        <w:tc>
          <w:tcPr>
            <w:tcW w:w="1350" w:type="dxa"/>
            <w:noWrap/>
          </w:tcPr>
          <w:p w14:paraId="439F05B4"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46AAA2F5"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3FA03356" w14:textId="77777777" w:rsidTr="00F777AC">
        <w:trPr>
          <w:trHeight w:val="283"/>
          <w:jc w:val="center"/>
        </w:trPr>
        <w:tc>
          <w:tcPr>
            <w:tcW w:w="1699" w:type="dxa"/>
            <w:vMerge w:val="restart"/>
            <w:noWrap/>
          </w:tcPr>
          <w:p w14:paraId="2967060F" w14:textId="77777777" w:rsidR="00187873" w:rsidRPr="00187873" w:rsidRDefault="00187873" w:rsidP="00187873">
            <w:pPr>
              <w:spacing w:before="20" w:after="20" w:line="276" w:lineRule="auto"/>
              <w:rPr>
                <w:rFonts w:ascii="Times New Roman" w:eastAsia="Calibri" w:hAnsi="Times New Roman"/>
                <w:color w:val="000000"/>
                <w:sz w:val="22"/>
                <w:szCs w:val="22"/>
              </w:rPr>
            </w:pPr>
            <w:proofErr w:type="spellStart"/>
            <w:r w:rsidRPr="00187873">
              <w:rPr>
                <w:rFonts w:ascii="Times New Roman" w:eastAsia="Calibri" w:hAnsi="Times New Roman"/>
                <w:color w:val="000000"/>
                <w:sz w:val="22"/>
                <w:szCs w:val="22"/>
              </w:rPr>
              <w:t>Asteraceae</w:t>
            </w:r>
            <w:proofErr w:type="spellEnd"/>
          </w:p>
        </w:tc>
        <w:tc>
          <w:tcPr>
            <w:tcW w:w="2399" w:type="dxa"/>
            <w:noWrap/>
          </w:tcPr>
          <w:p w14:paraId="7060354E" w14:textId="77777777" w:rsidR="00187873" w:rsidRPr="00187873" w:rsidRDefault="00187873" w:rsidP="00187873">
            <w:pPr>
              <w:spacing w:before="20" w:after="20" w:line="276" w:lineRule="auto"/>
              <w:ind w:right="-66"/>
              <w:rPr>
                <w:rFonts w:ascii="Times New Roman" w:eastAsia="Calibri" w:hAnsi="Times New Roman"/>
                <w:b/>
                <w:bCs/>
                <w:i/>
                <w:iCs/>
                <w:color w:val="000000"/>
                <w:sz w:val="22"/>
                <w:szCs w:val="22"/>
              </w:rPr>
            </w:pPr>
            <w:r w:rsidRPr="00187873">
              <w:rPr>
                <w:rFonts w:ascii="Times New Roman" w:eastAsia="Calibri" w:hAnsi="Times New Roman"/>
                <w:b/>
                <w:bCs/>
                <w:i/>
                <w:iCs/>
                <w:color w:val="000000"/>
                <w:sz w:val="22"/>
                <w:szCs w:val="22"/>
              </w:rPr>
              <w:t>Artemisia herba-alba</w:t>
            </w:r>
          </w:p>
        </w:tc>
        <w:tc>
          <w:tcPr>
            <w:tcW w:w="1853" w:type="dxa"/>
            <w:noWrap/>
          </w:tcPr>
          <w:p w14:paraId="35E9D298" w14:textId="77777777" w:rsidR="00187873" w:rsidRPr="00187873" w:rsidRDefault="00187873" w:rsidP="00187873">
            <w:pPr>
              <w:spacing w:before="20" w:after="20" w:line="276" w:lineRule="auto"/>
              <w:ind w:right="-66"/>
              <w:rPr>
                <w:rFonts w:ascii="Times New Roman" w:eastAsia="Calibri" w:hAnsi="Times New Roman"/>
                <w:color w:val="000000"/>
                <w:sz w:val="22"/>
                <w:szCs w:val="22"/>
              </w:rPr>
            </w:pPr>
            <w:r w:rsidRPr="00187873">
              <w:rPr>
                <w:rFonts w:asciiTheme="majorBidi" w:hAnsiTheme="majorBidi" w:cstheme="majorBidi"/>
                <w:color w:val="000000" w:themeColor="text1"/>
                <w:sz w:val="22"/>
                <w:szCs w:val="22"/>
              </w:rPr>
              <w:t>Armoise blanche</w:t>
            </w:r>
          </w:p>
        </w:tc>
        <w:tc>
          <w:tcPr>
            <w:tcW w:w="1350" w:type="dxa"/>
            <w:noWrap/>
          </w:tcPr>
          <w:p w14:paraId="6640E25D"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6238FF1F"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05A43042" w14:textId="77777777" w:rsidTr="00F777AC">
        <w:trPr>
          <w:trHeight w:val="283"/>
          <w:jc w:val="center"/>
        </w:trPr>
        <w:tc>
          <w:tcPr>
            <w:tcW w:w="1699" w:type="dxa"/>
            <w:vMerge/>
            <w:noWrap/>
          </w:tcPr>
          <w:p w14:paraId="7FDE335E" w14:textId="77777777" w:rsidR="00187873" w:rsidRPr="00187873" w:rsidRDefault="00187873" w:rsidP="00187873">
            <w:pPr>
              <w:spacing w:before="20" w:after="20" w:line="276" w:lineRule="auto"/>
              <w:rPr>
                <w:rFonts w:ascii="Times New Roman" w:eastAsia="Calibri" w:hAnsi="Times New Roman"/>
                <w:b/>
                <w:bCs/>
                <w:color w:val="000000"/>
                <w:sz w:val="22"/>
                <w:szCs w:val="22"/>
              </w:rPr>
            </w:pPr>
          </w:p>
        </w:tc>
        <w:tc>
          <w:tcPr>
            <w:tcW w:w="2399" w:type="dxa"/>
            <w:noWrap/>
          </w:tcPr>
          <w:p w14:paraId="0A65A825" w14:textId="77777777" w:rsidR="00187873" w:rsidRPr="00187873" w:rsidRDefault="00187873" w:rsidP="00187873">
            <w:pPr>
              <w:spacing w:before="20" w:after="20" w:line="276" w:lineRule="auto"/>
              <w:ind w:right="-66"/>
              <w:rPr>
                <w:rFonts w:ascii="Times New Roman" w:eastAsia="Calibri" w:hAnsi="Times New Roman"/>
                <w:b/>
                <w:bCs/>
                <w:i/>
                <w:iCs/>
                <w:color w:val="000000"/>
                <w:sz w:val="22"/>
                <w:szCs w:val="22"/>
              </w:rPr>
            </w:pPr>
            <w:proofErr w:type="spellStart"/>
            <w:r w:rsidRPr="00187873">
              <w:rPr>
                <w:rFonts w:ascii="Times New Roman" w:hAnsi="Times New Roman"/>
                <w:b/>
                <w:bCs/>
                <w:i/>
                <w:iCs/>
                <w:color w:val="000000"/>
                <w:sz w:val="22"/>
                <w:szCs w:val="22"/>
              </w:rPr>
              <w:t>Cynara</w:t>
            </w:r>
            <w:proofErr w:type="spellEnd"/>
            <w:r w:rsidRPr="00187873">
              <w:rPr>
                <w:rFonts w:ascii="Times New Roman" w:hAnsi="Times New Roman"/>
                <w:b/>
                <w:bCs/>
                <w:i/>
                <w:iCs/>
                <w:color w:val="000000"/>
                <w:sz w:val="22"/>
                <w:szCs w:val="22"/>
              </w:rPr>
              <w:t xml:space="preserve"> </w:t>
            </w:r>
            <w:proofErr w:type="spellStart"/>
            <w:r w:rsidRPr="00187873">
              <w:rPr>
                <w:rFonts w:ascii="Times New Roman" w:hAnsi="Times New Roman"/>
                <w:b/>
                <w:bCs/>
                <w:i/>
                <w:iCs/>
                <w:color w:val="000000"/>
                <w:sz w:val="22"/>
                <w:szCs w:val="22"/>
              </w:rPr>
              <w:t>cardunculus</w:t>
            </w:r>
            <w:proofErr w:type="spellEnd"/>
          </w:p>
        </w:tc>
        <w:tc>
          <w:tcPr>
            <w:tcW w:w="1853" w:type="dxa"/>
            <w:noWrap/>
          </w:tcPr>
          <w:p w14:paraId="78F044D1" w14:textId="77777777" w:rsidR="00187873" w:rsidRPr="00187873" w:rsidRDefault="00187873" w:rsidP="00187873">
            <w:pPr>
              <w:spacing w:before="20" w:after="20" w:line="276" w:lineRule="auto"/>
              <w:ind w:right="-66"/>
              <w:rPr>
                <w:rFonts w:ascii="Times New Roman" w:eastAsia="Calibri" w:hAnsi="Times New Roman"/>
                <w:color w:val="000000"/>
                <w:sz w:val="22"/>
                <w:szCs w:val="22"/>
              </w:rPr>
            </w:pPr>
            <w:r w:rsidRPr="00187873">
              <w:rPr>
                <w:rFonts w:asciiTheme="majorBidi" w:hAnsiTheme="majorBidi" w:cstheme="majorBidi"/>
                <w:color w:val="000000" w:themeColor="text1"/>
                <w:sz w:val="22"/>
                <w:szCs w:val="22"/>
              </w:rPr>
              <w:t>Cardon sauvage</w:t>
            </w:r>
          </w:p>
        </w:tc>
        <w:tc>
          <w:tcPr>
            <w:tcW w:w="1350" w:type="dxa"/>
            <w:noWrap/>
          </w:tcPr>
          <w:p w14:paraId="348CFAAA"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1F792599"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1EFA79F5" w14:textId="77777777" w:rsidTr="00F777AC">
        <w:trPr>
          <w:trHeight w:val="283"/>
          <w:jc w:val="center"/>
        </w:trPr>
        <w:tc>
          <w:tcPr>
            <w:tcW w:w="1699" w:type="dxa"/>
            <w:noWrap/>
          </w:tcPr>
          <w:p w14:paraId="06DC0702" w14:textId="77777777" w:rsidR="00187873" w:rsidRPr="00187873" w:rsidRDefault="00187873" w:rsidP="00187873">
            <w:pPr>
              <w:spacing w:before="20" w:after="20" w:line="276" w:lineRule="auto"/>
              <w:rPr>
                <w:rFonts w:ascii="Times New Roman" w:hAnsi="Times New Roman"/>
                <w:color w:val="000000"/>
                <w:sz w:val="22"/>
                <w:szCs w:val="22"/>
              </w:rPr>
            </w:pPr>
            <w:proofErr w:type="spellStart"/>
            <w:r w:rsidRPr="00187873">
              <w:rPr>
                <w:rFonts w:ascii="Times New Roman" w:hAnsi="Times New Roman"/>
                <w:color w:val="000000"/>
                <w:sz w:val="22"/>
                <w:szCs w:val="22"/>
              </w:rPr>
              <w:t>Lamiaceae</w:t>
            </w:r>
            <w:proofErr w:type="spellEnd"/>
          </w:p>
        </w:tc>
        <w:tc>
          <w:tcPr>
            <w:tcW w:w="2399" w:type="dxa"/>
            <w:noWrap/>
          </w:tcPr>
          <w:p w14:paraId="42057F97" w14:textId="77777777" w:rsidR="00187873" w:rsidRPr="00187873" w:rsidRDefault="00187873" w:rsidP="00187873">
            <w:pPr>
              <w:spacing w:before="20" w:after="20" w:line="276" w:lineRule="auto"/>
              <w:ind w:right="-66"/>
              <w:rPr>
                <w:rFonts w:ascii="Times New Roman" w:hAnsi="Times New Roman"/>
                <w:b/>
                <w:bCs/>
                <w:i/>
                <w:iCs/>
                <w:color w:val="000000"/>
                <w:sz w:val="22"/>
                <w:szCs w:val="22"/>
              </w:rPr>
            </w:pPr>
            <w:proofErr w:type="spellStart"/>
            <w:r w:rsidRPr="00187873">
              <w:rPr>
                <w:rFonts w:ascii="Times New Roman" w:hAnsi="Times New Roman"/>
                <w:b/>
                <w:bCs/>
                <w:i/>
                <w:iCs/>
                <w:color w:val="000000"/>
                <w:sz w:val="22"/>
                <w:szCs w:val="22"/>
              </w:rPr>
              <w:t>Lavandula</w:t>
            </w:r>
            <w:proofErr w:type="spellEnd"/>
            <w:r w:rsidRPr="00187873">
              <w:rPr>
                <w:rFonts w:ascii="Times New Roman" w:hAnsi="Times New Roman"/>
                <w:b/>
                <w:bCs/>
                <w:i/>
                <w:iCs/>
                <w:color w:val="000000"/>
                <w:sz w:val="22"/>
                <w:szCs w:val="22"/>
              </w:rPr>
              <w:t xml:space="preserve"> multifide</w:t>
            </w:r>
          </w:p>
        </w:tc>
        <w:tc>
          <w:tcPr>
            <w:tcW w:w="1853" w:type="dxa"/>
            <w:noWrap/>
          </w:tcPr>
          <w:p w14:paraId="67FC8F9B" w14:textId="77777777" w:rsidR="00187873" w:rsidRPr="00187873" w:rsidRDefault="00187873" w:rsidP="00187873">
            <w:pPr>
              <w:spacing w:before="20" w:after="20" w:line="276" w:lineRule="auto"/>
              <w:ind w:right="-66"/>
              <w:rPr>
                <w:rFonts w:ascii="Times New Roman" w:hAnsi="Times New Roman"/>
                <w:color w:val="000000"/>
                <w:sz w:val="22"/>
                <w:szCs w:val="22"/>
              </w:rPr>
            </w:pPr>
            <w:r w:rsidRPr="00187873">
              <w:rPr>
                <w:rFonts w:asciiTheme="majorBidi" w:hAnsiTheme="majorBidi" w:cstheme="majorBidi"/>
                <w:color w:val="000000" w:themeColor="text1"/>
                <w:sz w:val="22"/>
                <w:szCs w:val="22"/>
              </w:rPr>
              <w:t>Lavande multifide</w:t>
            </w:r>
          </w:p>
        </w:tc>
        <w:tc>
          <w:tcPr>
            <w:tcW w:w="1350" w:type="dxa"/>
            <w:noWrap/>
          </w:tcPr>
          <w:p w14:paraId="5F1E1FA6"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21B10430"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4AD4DB36" w14:textId="77777777" w:rsidTr="00F777AC">
        <w:trPr>
          <w:trHeight w:val="283"/>
          <w:jc w:val="center"/>
        </w:trPr>
        <w:tc>
          <w:tcPr>
            <w:tcW w:w="1699" w:type="dxa"/>
            <w:noWrap/>
          </w:tcPr>
          <w:p w14:paraId="0A2581A7" w14:textId="77777777" w:rsidR="00187873" w:rsidRPr="00187873" w:rsidRDefault="00187873" w:rsidP="00187873">
            <w:pPr>
              <w:spacing w:before="20" w:after="20" w:line="276" w:lineRule="auto"/>
              <w:rPr>
                <w:rFonts w:ascii="Times New Roman" w:hAnsi="Times New Roman"/>
                <w:color w:val="000000"/>
                <w:sz w:val="22"/>
                <w:szCs w:val="22"/>
              </w:rPr>
            </w:pPr>
            <w:proofErr w:type="spellStart"/>
            <w:r w:rsidRPr="00187873">
              <w:rPr>
                <w:rFonts w:ascii="Times New Roman" w:hAnsi="Times New Roman"/>
                <w:color w:val="000000"/>
                <w:sz w:val="22"/>
                <w:szCs w:val="22"/>
              </w:rPr>
              <w:t>Euphorbiaceae</w:t>
            </w:r>
            <w:proofErr w:type="spellEnd"/>
          </w:p>
        </w:tc>
        <w:tc>
          <w:tcPr>
            <w:tcW w:w="2399" w:type="dxa"/>
            <w:noWrap/>
          </w:tcPr>
          <w:p w14:paraId="5BEB8862" w14:textId="77777777" w:rsidR="00187873" w:rsidRPr="00187873" w:rsidRDefault="00187873" w:rsidP="00187873">
            <w:pPr>
              <w:spacing w:before="20" w:after="20" w:line="276" w:lineRule="auto"/>
              <w:ind w:right="-66"/>
              <w:rPr>
                <w:rFonts w:ascii="Times New Roman" w:hAnsi="Times New Roman"/>
                <w:b/>
                <w:bCs/>
                <w:i/>
                <w:iCs/>
                <w:color w:val="000000"/>
                <w:sz w:val="22"/>
                <w:szCs w:val="22"/>
              </w:rPr>
            </w:pPr>
            <w:proofErr w:type="spellStart"/>
            <w:r w:rsidRPr="00187873">
              <w:rPr>
                <w:rFonts w:ascii="Times New Roman" w:hAnsi="Times New Roman"/>
                <w:b/>
                <w:bCs/>
                <w:i/>
                <w:iCs/>
                <w:color w:val="000000"/>
                <w:sz w:val="22"/>
                <w:szCs w:val="22"/>
              </w:rPr>
              <w:t>Euphorbia</w:t>
            </w:r>
            <w:proofErr w:type="spellEnd"/>
            <w:r w:rsidRPr="00187873">
              <w:rPr>
                <w:rFonts w:ascii="Times New Roman" w:hAnsi="Times New Roman"/>
                <w:b/>
                <w:bCs/>
                <w:i/>
                <w:iCs/>
                <w:color w:val="000000"/>
                <w:sz w:val="22"/>
                <w:szCs w:val="22"/>
              </w:rPr>
              <w:t xml:space="preserve"> </w:t>
            </w:r>
            <w:proofErr w:type="spellStart"/>
            <w:r w:rsidRPr="00187873">
              <w:rPr>
                <w:rFonts w:ascii="Times New Roman" w:hAnsi="Times New Roman"/>
                <w:b/>
                <w:bCs/>
                <w:i/>
                <w:iCs/>
                <w:color w:val="000000"/>
                <w:sz w:val="22"/>
                <w:szCs w:val="22"/>
              </w:rPr>
              <w:t>retusa</w:t>
            </w:r>
            <w:proofErr w:type="spellEnd"/>
          </w:p>
        </w:tc>
        <w:tc>
          <w:tcPr>
            <w:tcW w:w="1853" w:type="dxa"/>
            <w:noWrap/>
          </w:tcPr>
          <w:p w14:paraId="75DBF196" w14:textId="77777777" w:rsidR="00187873" w:rsidRPr="00187873" w:rsidRDefault="00187873" w:rsidP="00187873">
            <w:pPr>
              <w:spacing w:before="20" w:after="20" w:line="276" w:lineRule="auto"/>
              <w:ind w:right="-66"/>
              <w:rPr>
                <w:rFonts w:ascii="Times New Roman" w:hAnsi="Times New Roman"/>
                <w:color w:val="000000"/>
                <w:sz w:val="22"/>
                <w:szCs w:val="22"/>
              </w:rPr>
            </w:pPr>
            <w:r w:rsidRPr="00187873">
              <w:rPr>
                <w:rFonts w:asciiTheme="majorBidi" w:hAnsiTheme="majorBidi" w:cstheme="majorBidi"/>
                <w:color w:val="000000" w:themeColor="text1"/>
                <w:sz w:val="22"/>
                <w:szCs w:val="22"/>
              </w:rPr>
              <w:t>Euphorbe obtus</w:t>
            </w:r>
          </w:p>
        </w:tc>
        <w:tc>
          <w:tcPr>
            <w:tcW w:w="1350" w:type="dxa"/>
            <w:noWrap/>
          </w:tcPr>
          <w:p w14:paraId="11D00D78"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75A15F60"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47FD6F9D" w14:textId="77777777" w:rsidTr="00F777AC">
        <w:trPr>
          <w:trHeight w:val="283"/>
          <w:jc w:val="center"/>
        </w:trPr>
        <w:tc>
          <w:tcPr>
            <w:tcW w:w="1699" w:type="dxa"/>
            <w:noWrap/>
          </w:tcPr>
          <w:p w14:paraId="62EA91D6" w14:textId="77777777" w:rsidR="00187873" w:rsidRPr="00187873" w:rsidRDefault="00187873" w:rsidP="00187873">
            <w:pPr>
              <w:spacing w:before="20" w:after="20" w:line="276" w:lineRule="auto"/>
              <w:rPr>
                <w:rFonts w:ascii="Times New Roman" w:hAnsi="Times New Roman"/>
                <w:color w:val="000000"/>
                <w:sz w:val="22"/>
                <w:szCs w:val="22"/>
              </w:rPr>
            </w:pPr>
            <w:proofErr w:type="spellStart"/>
            <w:r w:rsidRPr="00187873">
              <w:rPr>
                <w:rFonts w:ascii="Times New Roman" w:eastAsia="Calibri" w:hAnsi="Times New Roman"/>
                <w:color w:val="000000"/>
                <w:sz w:val="22"/>
                <w:szCs w:val="22"/>
              </w:rPr>
              <w:t>Poaceae</w:t>
            </w:r>
            <w:proofErr w:type="spellEnd"/>
          </w:p>
        </w:tc>
        <w:tc>
          <w:tcPr>
            <w:tcW w:w="2399" w:type="dxa"/>
            <w:noWrap/>
          </w:tcPr>
          <w:p w14:paraId="5BE9BC2C" w14:textId="77777777" w:rsidR="00187873" w:rsidRPr="00187873" w:rsidRDefault="00187873" w:rsidP="00187873">
            <w:pPr>
              <w:spacing w:before="20" w:after="20" w:line="276" w:lineRule="auto"/>
              <w:ind w:right="-66"/>
              <w:rPr>
                <w:rFonts w:ascii="Times New Roman" w:hAnsi="Times New Roman"/>
                <w:b/>
                <w:bCs/>
                <w:i/>
                <w:iCs/>
                <w:color w:val="000000"/>
                <w:sz w:val="22"/>
                <w:szCs w:val="22"/>
              </w:rPr>
            </w:pPr>
            <w:proofErr w:type="spellStart"/>
            <w:r w:rsidRPr="00187873">
              <w:rPr>
                <w:rFonts w:ascii="Times New Roman" w:hAnsi="Times New Roman"/>
                <w:b/>
                <w:bCs/>
                <w:i/>
                <w:iCs/>
                <w:color w:val="000000"/>
                <w:sz w:val="22"/>
                <w:szCs w:val="22"/>
              </w:rPr>
              <w:t>Cenchrus</w:t>
            </w:r>
            <w:proofErr w:type="spellEnd"/>
            <w:r w:rsidRPr="00187873">
              <w:rPr>
                <w:rFonts w:ascii="Times New Roman" w:hAnsi="Times New Roman"/>
                <w:b/>
                <w:bCs/>
                <w:i/>
                <w:iCs/>
                <w:color w:val="000000"/>
                <w:sz w:val="22"/>
                <w:szCs w:val="22"/>
              </w:rPr>
              <w:t xml:space="preserve"> </w:t>
            </w:r>
            <w:proofErr w:type="spellStart"/>
            <w:r w:rsidRPr="00187873">
              <w:rPr>
                <w:rFonts w:ascii="Times New Roman" w:hAnsi="Times New Roman"/>
                <w:b/>
                <w:bCs/>
                <w:i/>
                <w:iCs/>
                <w:color w:val="000000"/>
                <w:sz w:val="22"/>
                <w:szCs w:val="22"/>
              </w:rPr>
              <w:t>ciliaris</w:t>
            </w:r>
            <w:proofErr w:type="spellEnd"/>
          </w:p>
        </w:tc>
        <w:tc>
          <w:tcPr>
            <w:tcW w:w="1853" w:type="dxa"/>
            <w:noWrap/>
          </w:tcPr>
          <w:p w14:paraId="30E4C05F" w14:textId="77777777" w:rsidR="00187873" w:rsidRPr="00187873" w:rsidRDefault="00187873" w:rsidP="00187873">
            <w:pPr>
              <w:spacing w:before="20" w:after="20" w:line="276" w:lineRule="auto"/>
              <w:ind w:right="-66"/>
              <w:rPr>
                <w:rFonts w:ascii="Times New Roman" w:hAnsi="Times New Roman"/>
                <w:color w:val="000000"/>
                <w:sz w:val="22"/>
                <w:szCs w:val="22"/>
              </w:rPr>
            </w:pPr>
            <w:proofErr w:type="spellStart"/>
            <w:r w:rsidRPr="00187873">
              <w:rPr>
                <w:rFonts w:asciiTheme="majorBidi" w:hAnsiTheme="majorBidi" w:cstheme="majorBidi"/>
                <w:color w:val="000000" w:themeColor="text1"/>
                <w:sz w:val="22"/>
                <w:szCs w:val="22"/>
              </w:rPr>
              <w:t>Cenchrus</w:t>
            </w:r>
            <w:proofErr w:type="spellEnd"/>
            <w:r w:rsidRPr="00187873">
              <w:rPr>
                <w:rFonts w:asciiTheme="majorBidi" w:hAnsiTheme="majorBidi" w:cstheme="majorBidi"/>
                <w:color w:val="000000" w:themeColor="text1"/>
                <w:sz w:val="22"/>
                <w:szCs w:val="22"/>
              </w:rPr>
              <w:t xml:space="preserve"> cilié</w:t>
            </w:r>
          </w:p>
        </w:tc>
        <w:tc>
          <w:tcPr>
            <w:tcW w:w="1350" w:type="dxa"/>
            <w:noWrap/>
          </w:tcPr>
          <w:p w14:paraId="52B4D4ED"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7E596ED2"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r w:rsidR="00187873" w:rsidRPr="00187873" w14:paraId="33D2FAAE" w14:textId="77777777" w:rsidTr="00F777AC">
        <w:trPr>
          <w:trHeight w:val="283"/>
          <w:jc w:val="center"/>
        </w:trPr>
        <w:tc>
          <w:tcPr>
            <w:tcW w:w="1699" w:type="dxa"/>
            <w:noWrap/>
          </w:tcPr>
          <w:p w14:paraId="60AFC7A7" w14:textId="77777777" w:rsidR="00187873" w:rsidRPr="00187873" w:rsidRDefault="00187873" w:rsidP="00187873">
            <w:pPr>
              <w:spacing w:before="20" w:after="20" w:line="276" w:lineRule="auto"/>
              <w:rPr>
                <w:rFonts w:ascii="Times New Roman" w:hAnsi="Times New Roman"/>
                <w:color w:val="000000"/>
                <w:sz w:val="22"/>
                <w:szCs w:val="22"/>
              </w:rPr>
            </w:pPr>
            <w:proofErr w:type="spellStart"/>
            <w:r w:rsidRPr="00187873">
              <w:rPr>
                <w:rFonts w:ascii="Times New Roman" w:hAnsi="Times New Roman"/>
                <w:color w:val="000000"/>
                <w:sz w:val="22"/>
                <w:szCs w:val="22"/>
              </w:rPr>
              <w:t>Brassicaceae</w:t>
            </w:r>
            <w:proofErr w:type="spellEnd"/>
          </w:p>
        </w:tc>
        <w:tc>
          <w:tcPr>
            <w:tcW w:w="2399" w:type="dxa"/>
            <w:noWrap/>
          </w:tcPr>
          <w:p w14:paraId="528B47E7" w14:textId="77777777" w:rsidR="00187873" w:rsidRPr="00187873" w:rsidRDefault="00187873" w:rsidP="00187873">
            <w:pPr>
              <w:spacing w:before="20" w:after="20" w:line="276" w:lineRule="auto"/>
              <w:ind w:right="-66"/>
              <w:rPr>
                <w:rFonts w:ascii="Times New Roman" w:hAnsi="Times New Roman"/>
                <w:b/>
                <w:bCs/>
                <w:i/>
                <w:iCs/>
                <w:color w:val="000000"/>
                <w:sz w:val="22"/>
                <w:szCs w:val="22"/>
              </w:rPr>
            </w:pPr>
            <w:proofErr w:type="spellStart"/>
            <w:r w:rsidRPr="00187873">
              <w:rPr>
                <w:rFonts w:ascii="Times New Roman" w:hAnsi="Times New Roman"/>
                <w:b/>
                <w:bCs/>
                <w:i/>
                <w:iCs/>
                <w:color w:val="000000"/>
                <w:sz w:val="22"/>
                <w:szCs w:val="22"/>
              </w:rPr>
              <w:t>Moricandia</w:t>
            </w:r>
            <w:proofErr w:type="spellEnd"/>
            <w:r w:rsidRPr="00187873">
              <w:rPr>
                <w:rFonts w:ascii="Times New Roman" w:hAnsi="Times New Roman"/>
                <w:b/>
                <w:bCs/>
                <w:i/>
                <w:iCs/>
                <w:color w:val="000000"/>
                <w:sz w:val="22"/>
                <w:szCs w:val="22"/>
              </w:rPr>
              <w:t xml:space="preserve"> </w:t>
            </w:r>
            <w:proofErr w:type="spellStart"/>
            <w:r w:rsidRPr="00187873">
              <w:rPr>
                <w:rFonts w:ascii="Times New Roman" w:hAnsi="Times New Roman"/>
                <w:b/>
                <w:bCs/>
                <w:i/>
                <w:iCs/>
                <w:color w:val="000000"/>
                <w:sz w:val="22"/>
                <w:szCs w:val="22"/>
              </w:rPr>
              <w:t>arvensis</w:t>
            </w:r>
            <w:proofErr w:type="spellEnd"/>
          </w:p>
        </w:tc>
        <w:tc>
          <w:tcPr>
            <w:tcW w:w="1853" w:type="dxa"/>
            <w:noWrap/>
          </w:tcPr>
          <w:p w14:paraId="44525AE2" w14:textId="77777777" w:rsidR="00187873" w:rsidRPr="00187873" w:rsidRDefault="00187873" w:rsidP="00187873">
            <w:pPr>
              <w:spacing w:before="20" w:after="20" w:line="276" w:lineRule="auto"/>
              <w:ind w:right="-66"/>
              <w:rPr>
                <w:rFonts w:ascii="Times New Roman" w:hAnsi="Times New Roman"/>
                <w:color w:val="000000"/>
                <w:sz w:val="22"/>
                <w:szCs w:val="22"/>
              </w:rPr>
            </w:pPr>
            <w:r w:rsidRPr="00187873">
              <w:rPr>
                <w:rFonts w:asciiTheme="majorBidi" w:hAnsiTheme="majorBidi" w:cstheme="majorBidi"/>
                <w:color w:val="000000" w:themeColor="text1"/>
                <w:sz w:val="22"/>
                <w:szCs w:val="22"/>
              </w:rPr>
              <w:t>Chou des champs</w:t>
            </w:r>
          </w:p>
        </w:tc>
        <w:tc>
          <w:tcPr>
            <w:tcW w:w="1350" w:type="dxa"/>
            <w:noWrap/>
          </w:tcPr>
          <w:p w14:paraId="26757482"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c>
          <w:tcPr>
            <w:tcW w:w="1023" w:type="dxa"/>
          </w:tcPr>
          <w:p w14:paraId="030361FE" w14:textId="77777777" w:rsidR="00187873" w:rsidRPr="00187873" w:rsidRDefault="00187873" w:rsidP="00187873">
            <w:pPr>
              <w:spacing w:before="20" w:after="20" w:line="276" w:lineRule="auto"/>
              <w:jc w:val="center"/>
              <w:rPr>
                <w:rFonts w:ascii="Times New Roman" w:eastAsia="Calibri" w:hAnsi="Times New Roman"/>
                <w:color w:val="000000"/>
                <w:sz w:val="22"/>
                <w:szCs w:val="22"/>
              </w:rPr>
            </w:pPr>
            <w:r w:rsidRPr="00187873">
              <w:rPr>
                <w:rFonts w:ascii="Times New Roman" w:eastAsia="Calibri" w:hAnsi="Times New Roman"/>
                <w:color w:val="000000"/>
                <w:sz w:val="22"/>
                <w:szCs w:val="22"/>
              </w:rPr>
              <w:t>NE</w:t>
            </w:r>
          </w:p>
        </w:tc>
      </w:tr>
    </w:tbl>
    <w:p w14:paraId="17307494" w14:textId="035FEA22" w:rsidR="00187873" w:rsidRDefault="00FF3B05" w:rsidP="00187873">
      <w:pPr>
        <w:pStyle w:val="NormalWeb"/>
        <w:keepNext/>
        <w:jc w:val="center"/>
      </w:pPr>
      <w:r>
        <w:rPr>
          <w:noProof/>
          <w:sz w:val="22"/>
          <w:szCs w:val="22"/>
          <w:bdr w:val="single" w:sz="12" w:space="0" w:color="002060"/>
        </w:rPr>
        <w:lastRenderedPageBreak/>
        <w:drawing>
          <wp:inline distT="0" distB="0" distL="0" distR="0" wp14:anchorId="24EEEC90" wp14:editId="232FFF3F">
            <wp:extent cx="5124450" cy="5784850"/>
            <wp:effectExtent l="0" t="0" r="0" b="6350"/>
            <wp:docPr id="1330898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24450" cy="5784850"/>
                    </a:xfrm>
                    <a:prstGeom prst="rect">
                      <a:avLst/>
                    </a:prstGeom>
                    <a:noFill/>
                    <a:ln>
                      <a:noFill/>
                    </a:ln>
                  </pic:spPr>
                </pic:pic>
              </a:graphicData>
            </a:graphic>
          </wp:inline>
        </w:drawing>
      </w:r>
    </w:p>
    <w:p w14:paraId="33D6CE11" w14:textId="38F1455A" w:rsidR="00282860" w:rsidRPr="00F777AC" w:rsidRDefault="00187873" w:rsidP="00F777AC">
      <w:pPr>
        <w:pStyle w:val="Caption"/>
        <w:rPr>
          <w:rFonts w:ascii="Book Antiqua" w:hAnsi="Book Antiqua"/>
          <w:sz w:val="24"/>
          <w:szCs w:val="24"/>
          <w:lang w:val="fr-FR"/>
        </w:rPr>
      </w:pPr>
      <w:bookmarkStart w:id="160" w:name="_Toc208654746"/>
      <w:r w:rsidRPr="00F777AC">
        <w:rPr>
          <w:rFonts w:ascii="Book Antiqua" w:hAnsi="Book Antiqua"/>
          <w:sz w:val="20"/>
          <w:szCs w:val="20"/>
          <w:lang w:val="fr-FR"/>
        </w:rPr>
        <w:t xml:space="preserve">Figure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Figure \* ARABIC </w:instrText>
      </w:r>
      <w:r w:rsidRPr="00F777AC">
        <w:rPr>
          <w:rFonts w:ascii="Book Antiqua" w:hAnsi="Book Antiqua"/>
          <w:sz w:val="20"/>
          <w:szCs w:val="20"/>
        </w:rPr>
        <w:fldChar w:fldCharType="separate"/>
      </w:r>
      <w:r w:rsidR="00A063F8">
        <w:rPr>
          <w:rFonts w:ascii="Book Antiqua" w:hAnsi="Book Antiqua"/>
          <w:noProof/>
          <w:sz w:val="20"/>
          <w:szCs w:val="20"/>
          <w:lang w:val="fr-FR"/>
        </w:rPr>
        <w:t>28</w:t>
      </w:r>
      <w:r w:rsidRPr="00F777AC">
        <w:rPr>
          <w:rFonts w:ascii="Book Antiqua" w:hAnsi="Book Antiqua"/>
          <w:sz w:val="20"/>
          <w:szCs w:val="20"/>
        </w:rPr>
        <w:fldChar w:fldCharType="end"/>
      </w:r>
      <w:r w:rsidRPr="00F777AC">
        <w:rPr>
          <w:rFonts w:ascii="Book Antiqua" w:hAnsi="Book Antiqua"/>
          <w:sz w:val="20"/>
          <w:szCs w:val="20"/>
          <w:lang w:val="fr-FR"/>
        </w:rPr>
        <w:t>: Plantes identifiées au niveau du VP6</w:t>
      </w:r>
      <w:bookmarkEnd w:id="160"/>
    </w:p>
    <w:p w14:paraId="3267EF92" w14:textId="0AC28520"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7</w:t>
      </w:r>
    </w:p>
    <w:p w14:paraId="585E72AE" w14:textId="77777777" w:rsidR="00282860" w:rsidRDefault="00282860" w:rsidP="00282860">
      <w:pPr>
        <w:pStyle w:val="NormalWeb"/>
        <w:keepNext/>
        <w:jc w:val="both"/>
        <w:rPr>
          <w:rFonts w:ascii="Book Antiqua" w:hAnsi="Book Antiqua"/>
          <w:sz w:val="22"/>
          <w:szCs w:val="22"/>
        </w:rPr>
      </w:pPr>
      <w:r w:rsidRPr="00282860">
        <w:rPr>
          <w:rFonts w:ascii="Book Antiqua" w:hAnsi="Book Antiqua"/>
          <w:sz w:val="22"/>
          <w:szCs w:val="22"/>
        </w:rPr>
        <w:t xml:space="preserve">Extrémité nord du Parc national de </w:t>
      </w:r>
      <w:proofErr w:type="spellStart"/>
      <w:r w:rsidRPr="00282860">
        <w:rPr>
          <w:rFonts w:ascii="Book Antiqua" w:hAnsi="Book Antiqua"/>
          <w:sz w:val="22"/>
          <w:szCs w:val="22"/>
        </w:rPr>
        <w:t>Bouhedma</w:t>
      </w:r>
      <w:proofErr w:type="spellEnd"/>
      <w:r w:rsidRPr="00282860">
        <w:rPr>
          <w:rFonts w:ascii="Book Antiqua" w:hAnsi="Book Antiqua"/>
          <w:sz w:val="22"/>
          <w:szCs w:val="22"/>
        </w:rPr>
        <w:t xml:space="preserve">, sur terrains rocailleux. Végétation steppique xérophile dominée par </w:t>
      </w:r>
      <w:proofErr w:type="spellStart"/>
      <w:r w:rsidRPr="00282860">
        <w:rPr>
          <w:rFonts w:ascii="Book Antiqua" w:hAnsi="Book Antiqua"/>
          <w:sz w:val="22"/>
          <w:szCs w:val="22"/>
        </w:rPr>
        <w:t>Saligne</w:t>
      </w:r>
      <w:proofErr w:type="spellEnd"/>
      <w:r w:rsidRPr="00282860">
        <w:rPr>
          <w:rFonts w:ascii="Book Antiqua" w:hAnsi="Book Antiqua"/>
          <w:sz w:val="22"/>
          <w:szCs w:val="22"/>
        </w:rPr>
        <w:t xml:space="preserve"> blanche, Astragale vulnérant, Gymnocarpe, </w:t>
      </w:r>
      <w:proofErr w:type="spellStart"/>
      <w:r w:rsidRPr="00282860">
        <w:rPr>
          <w:rFonts w:ascii="Book Antiqua" w:hAnsi="Book Antiqua"/>
          <w:sz w:val="22"/>
          <w:szCs w:val="22"/>
        </w:rPr>
        <w:t>Pituranthos</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chloranthus</w:t>
      </w:r>
      <w:proofErr w:type="spellEnd"/>
      <w:r w:rsidRPr="00282860">
        <w:rPr>
          <w:rFonts w:ascii="Book Antiqua" w:hAnsi="Book Antiqua"/>
          <w:sz w:val="22"/>
          <w:szCs w:val="22"/>
        </w:rPr>
        <w:t>, Asperge d’</w:t>
      </w:r>
      <w:proofErr w:type="spellStart"/>
      <w:r w:rsidRPr="00282860">
        <w:rPr>
          <w:rFonts w:ascii="Book Antiqua" w:hAnsi="Book Antiqua"/>
          <w:sz w:val="22"/>
          <w:szCs w:val="22"/>
        </w:rPr>
        <w:t>horride</w:t>
      </w:r>
      <w:proofErr w:type="spellEnd"/>
      <w:r w:rsidRPr="00282860">
        <w:rPr>
          <w:rFonts w:ascii="Book Antiqua" w:hAnsi="Book Antiqua"/>
          <w:sz w:val="22"/>
          <w:szCs w:val="22"/>
        </w:rPr>
        <w:t xml:space="preserve">, Armoise blanche, Lavande multifide et Cardon sauvage. Fait </w:t>
      </w:r>
      <w:r w:rsidRPr="00282860">
        <w:rPr>
          <w:rFonts w:ascii="Book Antiqua" w:hAnsi="Book Antiqua"/>
          <w:sz w:val="22"/>
          <w:szCs w:val="22"/>
        </w:rPr>
        <w:lastRenderedPageBreak/>
        <w:t xml:space="preserve">notable : présence d’Alfa (Stipa </w:t>
      </w:r>
      <w:proofErr w:type="spellStart"/>
      <w:r w:rsidRPr="00282860">
        <w:rPr>
          <w:rFonts w:ascii="Book Antiqua" w:hAnsi="Book Antiqua"/>
          <w:sz w:val="22"/>
          <w:szCs w:val="22"/>
        </w:rPr>
        <w:t>tenacissima</w:t>
      </w:r>
      <w:proofErr w:type="spellEnd"/>
      <w:r w:rsidRPr="00282860">
        <w:rPr>
          <w:rFonts w:ascii="Book Antiqua" w:hAnsi="Book Antiqua"/>
          <w:sz w:val="22"/>
          <w:szCs w:val="22"/>
        </w:rPr>
        <w:t>) et de Sparte (</w:t>
      </w:r>
      <w:proofErr w:type="spellStart"/>
      <w:r w:rsidRPr="00282860">
        <w:rPr>
          <w:rFonts w:ascii="Book Antiqua" w:hAnsi="Book Antiqua"/>
          <w:sz w:val="22"/>
          <w:szCs w:val="22"/>
        </w:rPr>
        <w:t>Lygeum</w:t>
      </w:r>
      <w:proofErr w:type="spellEnd"/>
      <w:r w:rsidRPr="00282860">
        <w:rPr>
          <w:rFonts w:ascii="Book Antiqua" w:hAnsi="Book Antiqua"/>
          <w:sz w:val="22"/>
          <w:szCs w:val="22"/>
        </w:rPr>
        <w:t xml:space="preserve"> </w:t>
      </w:r>
      <w:proofErr w:type="spellStart"/>
      <w:r w:rsidRPr="00282860">
        <w:rPr>
          <w:rFonts w:ascii="Book Antiqua" w:hAnsi="Book Antiqua"/>
          <w:sz w:val="22"/>
          <w:szCs w:val="22"/>
        </w:rPr>
        <w:t>spartum</w:t>
      </w:r>
      <w:proofErr w:type="spellEnd"/>
      <w:r w:rsidRPr="00282860">
        <w:rPr>
          <w:rFonts w:ascii="Book Antiqua" w:hAnsi="Book Antiqua"/>
          <w:sz w:val="22"/>
          <w:szCs w:val="22"/>
        </w:rPr>
        <w:t>), recensées pour la première fois le long de la ligne HT. Dans les ravins : Rétame et Sumac tripartite.</w:t>
      </w:r>
    </w:p>
    <w:p w14:paraId="30CE7C20" w14:textId="77777777" w:rsidR="00B970B1" w:rsidRDefault="00B970B1" w:rsidP="00282860">
      <w:pPr>
        <w:pStyle w:val="NormalWeb"/>
        <w:keepNext/>
        <w:jc w:val="both"/>
        <w:rPr>
          <w:rFonts w:ascii="Book Antiqua" w:hAnsi="Book Antiqua"/>
          <w:sz w:val="22"/>
          <w:szCs w:val="22"/>
        </w:rPr>
      </w:pPr>
    </w:p>
    <w:p w14:paraId="54F08814" w14:textId="77777777" w:rsidR="00B970B1" w:rsidRPr="00282860" w:rsidRDefault="00B970B1" w:rsidP="00282860">
      <w:pPr>
        <w:pStyle w:val="NormalWeb"/>
        <w:keepNext/>
        <w:jc w:val="both"/>
        <w:rPr>
          <w:rFonts w:ascii="Book Antiqua" w:hAnsi="Book Antiqua"/>
          <w:sz w:val="22"/>
          <w:szCs w:val="22"/>
        </w:rPr>
      </w:pPr>
    </w:p>
    <w:p w14:paraId="6EDC71BA" w14:textId="4A998E0F" w:rsidR="00AA51E6" w:rsidRPr="00F777AC" w:rsidRDefault="00AA51E6"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000F6D84" w:rsidRPr="00F777AC">
        <w:rPr>
          <w:rFonts w:ascii="Book Antiqua" w:hAnsi="Book Antiqua"/>
          <w:i w:val="0"/>
          <w:iCs w:val="0"/>
          <w:noProof/>
          <w:sz w:val="20"/>
          <w:szCs w:val="20"/>
          <w:lang w:val="fr-FR"/>
        </w:rPr>
        <w:t>26</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Liste taxonomique des plantes identifiées dans le VP7</w:t>
      </w:r>
    </w:p>
    <w:tbl>
      <w:tblPr>
        <w:tblStyle w:val="Ferrertabla1"/>
        <w:tblW w:w="8670" w:type="dxa"/>
        <w:tblLook w:val="04A0" w:firstRow="1" w:lastRow="0" w:firstColumn="1" w:lastColumn="0" w:noHBand="0" w:noVBand="1"/>
      </w:tblPr>
      <w:tblGrid>
        <w:gridCol w:w="1695"/>
        <w:gridCol w:w="2352"/>
        <w:gridCol w:w="2520"/>
        <w:gridCol w:w="1080"/>
        <w:gridCol w:w="1023"/>
      </w:tblGrid>
      <w:tr w:rsidR="00187873" w:rsidRPr="008B390D" w14:paraId="5BE3EAA9" w14:textId="77777777" w:rsidTr="00F777AC">
        <w:trPr>
          <w:trHeight w:val="144"/>
        </w:trPr>
        <w:tc>
          <w:tcPr>
            <w:tcW w:w="1695" w:type="dxa"/>
            <w:vMerge w:val="restart"/>
            <w:noWrap/>
          </w:tcPr>
          <w:p w14:paraId="69216640" w14:textId="77777777" w:rsidR="00187873" w:rsidRPr="008B390D" w:rsidRDefault="00187873" w:rsidP="00187873">
            <w:pPr>
              <w:spacing w:line="276" w:lineRule="auto"/>
              <w:jc w:val="center"/>
              <w:rPr>
                <w:rFonts w:ascii="Times New Roman" w:eastAsia="Calibri" w:hAnsi="Times New Roman"/>
                <w:b/>
                <w:bCs/>
                <w:sz w:val="22"/>
                <w:szCs w:val="22"/>
              </w:rPr>
            </w:pPr>
            <w:bookmarkStart w:id="161" w:name="_Hlk200279145"/>
            <w:r w:rsidRPr="008B390D">
              <w:rPr>
                <w:rFonts w:ascii="Times New Roman" w:eastAsia="Calibri" w:hAnsi="Times New Roman"/>
                <w:b/>
                <w:bCs/>
                <w:sz w:val="22"/>
                <w:szCs w:val="22"/>
              </w:rPr>
              <w:t>Famille</w:t>
            </w:r>
          </w:p>
        </w:tc>
        <w:tc>
          <w:tcPr>
            <w:tcW w:w="2352" w:type="dxa"/>
            <w:vMerge w:val="restart"/>
            <w:noWrap/>
          </w:tcPr>
          <w:p w14:paraId="415CA36E" w14:textId="77777777" w:rsidR="00187873" w:rsidRPr="008B390D" w:rsidRDefault="00187873" w:rsidP="00187873">
            <w:pPr>
              <w:spacing w:line="276" w:lineRule="auto"/>
              <w:jc w:val="center"/>
              <w:rPr>
                <w:rFonts w:ascii="Times New Roman" w:eastAsia="Calibri" w:hAnsi="Times New Roman"/>
                <w:b/>
                <w:bCs/>
                <w:i/>
                <w:iCs/>
                <w:sz w:val="22"/>
                <w:szCs w:val="22"/>
              </w:rPr>
            </w:pPr>
            <w:r w:rsidRPr="008B390D">
              <w:rPr>
                <w:rFonts w:ascii="Times New Roman" w:eastAsia="Calibri" w:hAnsi="Times New Roman"/>
                <w:b/>
                <w:bCs/>
                <w:sz w:val="22"/>
                <w:szCs w:val="22"/>
              </w:rPr>
              <w:t>Genre et espèce</w:t>
            </w:r>
          </w:p>
        </w:tc>
        <w:tc>
          <w:tcPr>
            <w:tcW w:w="2520" w:type="dxa"/>
            <w:vMerge w:val="restart"/>
            <w:noWrap/>
          </w:tcPr>
          <w:p w14:paraId="19F693C5" w14:textId="77777777" w:rsidR="00187873" w:rsidRPr="008B390D" w:rsidRDefault="00187873" w:rsidP="00187873">
            <w:pPr>
              <w:spacing w:line="276" w:lineRule="auto"/>
              <w:jc w:val="center"/>
              <w:rPr>
                <w:rFonts w:ascii="Times New Roman" w:eastAsia="Calibri" w:hAnsi="Times New Roman"/>
                <w:b/>
                <w:bCs/>
                <w:sz w:val="22"/>
                <w:szCs w:val="22"/>
              </w:rPr>
            </w:pPr>
            <w:r w:rsidRPr="008B390D">
              <w:rPr>
                <w:rFonts w:ascii="Times New Roman" w:eastAsia="Calibri" w:hAnsi="Times New Roman"/>
                <w:b/>
                <w:bCs/>
                <w:sz w:val="22"/>
                <w:szCs w:val="22"/>
              </w:rPr>
              <w:t>Nom Français</w:t>
            </w:r>
          </w:p>
        </w:tc>
        <w:tc>
          <w:tcPr>
            <w:tcW w:w="2103" w:type="dxa"/>
            <w:gridSpan w:val="2"/>
            <w:noWrap/>
          </w:tcPr>
          <w:p w14:paraId="238FBA1F" w14:textId="77777777" w:rsidR="00187873" w:rsidRPr="008B390D" w:rsidRDefault="00187873" w:rsidP="00187873">
            <w:pPr>
              <w:spacing w:line="276" w:lineRule="auto"/>
              <w:jc w:val="center"/>
              <w:rPr>
                <w:rFonts w:ascii="Times New Roman" w:eastAsia="Calibri" w:hAnsi="Times New Roman"/>
                <w:b/>
                <w:bCs/>
                <w:sz w:val="22"/>
                <w:szCs w:val="22"/>
              </w:rPr>
            </w:pPr>
            <w:proofErr w:type="spellStart"/>
            <w:r w:rsidRPr="008B390D">
              <w:rPr>
                <w:rFonts w:ascii="Times New Roman" w:eastAsia="Calibri" w:hAnsi="Times New Roman"/>
                <w:b/>
                <w:bCs/>
                <w:sz w:val="22"/>
                <w:szCs w:val="22"/>
              </w:rPr>
              <w:t>Status</w:t>
            </w:r>
            <w:proofErr w:type="spellEnd"/>
          </w:p>
        </w:tc>
      </w:tr>
      <w:tr w:rsidR="00187873" w:rsidRPr="008B390D" w14:paraId="68EAC48C" w14:textId="77777777" w:rsidTr="00F777AC">
        <w:trPr>
          <w:trHeight w:val="144"/>
        </w:trPr>
        <w:tc>
          <w:tcPr>
            <w:tcW w:w="1695" w:type="dxa"/>
            <w:vMerge/>
            <w:noWrap/>
          </w:tcPr>
          <w:p w14:paraId="51AE4676" w14:textId="77777777" w:rsidR="00187873" w:rsidRPr="008B390D" w:rsidRDefault="00187873" w:rsidP="00187873">
            <w:pPr>
              <w:spacing w:line="276" w:lineRule="auto"/>
              <w:jc w:val="center"/>
              <w:rPr>
                <w:rFonts w:ascii="Times New Roman" w:eastAsia="Calibri" w:hAnsi="Times New Roman"/>
                <w:b/>
                <w:bCs/>
                <w:sz w:val="22"/>
                <w:szCs w:val="22"/>
              </w:rPr>
            </w:pPr>
          </w:p>
        </w:tc>
        <w:tc>
          <w:tcPr>
            <w:tcW w:w="2352" w:type="dxa"/>
            <w:vMerge/>
            <w:noWrap/>
          </w:tcPr>
          <w:p w14:paraId="25D1FA61" w14:textId="77777777" w:rsidR="00187873" w:rsidRPr="008B390D" w:rsidRDefault="00187873" w:rsidP="00187873">
            <w:pPr>
              <w:spacing w:line="276" w:lineRule="auto"/>
              <w:jc w:val="center"/>
              <w:rPr>
                <w:rFonts w:ascii="Times New Roman" w:eastAsia="Calibri" w:hAnsi="Times New Roman"/>
                <w:b/>
                <w:bCs/>
                <w:sz w:val="22"/>
                <w:szCs w:val="22"/>
              </w:rPr>
            </w:pPr>
          </w:p>
        </w:tc>
        <w:tc>
          <w:tcPr>
            <w:tcW w:w="2520" w:type="dxa"/>
            <w:vMerge/>
            <w:noWrap/>
          </w:tcPr>
          <w:p w14:paraId="037F2918" w14:textId="77777777" w:rsidR="00187873" w:rsidRPr="008B390D" w:rsidRDefault="00187873" w:rsidP="00187873">
            <w:pPr>
              <w:spacing w:line="276" w:lineRule="auto"/>
              <w:jc w:val="center"/>
              <w:rPr>
                <w:rFonts w:ascii="Times New Roman" w:eastAsia="Calibri" w:hAnsi="Times New Roman"/>
                <w:b/>
                <w:bCs/>
                <w:sz w:val="22"/>
                <w:szCs w:val="22"/>
              </w:rPr>
            </w:pPr>
          </w:p>
        </w:tc>
        <w:tc>
          <w:tcPr>
            <w:tcW w:w="1080" w:type="dxa"/>
            <w:noWrap/>
          </w:tcPr>
          <w:p w14:paraId="405826A1" w14:textId="77777777" w:rsidR="00187873" w:rsidRPr="008B390D" w:rsidRDefault="00187873" w:rsidP="00187873">
            <w:pPr>
              <w:spacing w:line="276" w:lineRule="auto"/>
              <w:rPr>
                <w:rFonts w:ascii="Times New Roman" w:eastAsia="Calibri" w:hAnsi="Times New Roman"/>
                <w:b/>
                <w:bCs/>
                <w:sz w:val="22"/>
                <w:szCs w:val="22"/>
              </w:rPr>
            </w:pPr>
            <w:r w:rsidRPr="008B390D">
              <w:rPr>
                <w:rFonts w:ascii="Times New Roman" w:eastAsia="Calibri" w:hAnsi="Times New Roman"/>
                <w:b/>
                <w:bCs/>
                <w:sz w:val="22"/>
                <w:szCs w:val="22"/>
              </w:rPr>
              <w:t>IUCN (2025)</w:t>
            </w:r>
          </w:p>
        </w:tc>
        <w:tc>
          <w:tcPr>
            <w:tcW w:w="1023" w:type="dxa"/>
          </w:tcPr>
          <w:p w14:paraId="10CECF13" w14:textId="77777777" w:rsidR="00187873" w:rsidRPr="008B390D" w:rsidRDefault="00187873" w:rsidP="00187873">
            <w:pPr>
              <w:spacing w:line="276" w:lineRule="auto"/>
              <w:jc w:val="center"/>
              <w:rPr>
                <w:rFonts w:ascii="Times New Roman" w:eastAsia="Calibri" w:hAnsi="Times New Roman"/>
                <w:b/>
                <w:bCs/>
                <w:sz w:val="22"/>
                <w:szCs w:val="22"/>
              </w:rPr>
            </w:pPr>
            <w:r w:rsidRPr="008B390D">
              <w:rPr>
                <w:rFonts w:ascii="Times New Roman" w:eastAsia="Calibri" w:hAnsi="Times New Roman"/>
                <w:b/>
                <w:bCs/>
                <w:sz w:val="22"/>
                <w:szCs w:val="22"/>
              </w:rPr>
              <w:t>National</w:t>
            </w:r>
          </w:p>
        </w:tc>
      </w:tr>
      <w:tr w:rsidR="00187873" w:rsidRPr="008B390D" w14:paraId="7A849D22" w14:textId="77777777" w:rsidTr="00F777AC">
        <w:trPr>
          <w:trHeight w:val="144"/>
        </w:trPr>
        <w:tc>
          <w:tcPr>
            <w:tcW w:w="1695" w:type="dxa"/>
            <w:noWrap/>
          </w:tcPr>
          <w:p w14:paraId="118314FD" w14:textId="77777777" w:rsidR="00187873" w:rsidRPr="008B390D" w:rsidRDefault="00187873" w:rsidP="00187873">
            <w:pPr>
              <w:spacing w:before="20" w:after="20" w:line="276" w:lineRule="auto"/>
              <w:rPr>
                <w:rFonts w:ascii="Times New Roman" w:eastAsia="Calibri" w:hAnsi="Times New Roman"/>
                <w:b/>
                <w:bCs/>
                <w:sz w:val="22"/>
                <w:szCs w:val="22"/>
              </w:rPr>
            </w:pPr>
            <w:proofErr w:type="spellStart"/>
            <w:r w:rsidRPr="008B390D">
              <w:rPr>
                <w:rFonts w:ascii="Times New Roman" w:hAnsi="Times New Roman"/>
                <w:sz w:val="22"/>
                <w:szCs w:val="22"/>
              </w:rPr>
              <w:t>Amaranthaceae</w:t>
            </w:r>
            <w:proofErr w:type="spellEnd"/>
          </w:p>
        </w:tc>
        <w:tc>
          <w:tcPr>
            <w:tcW w:w="2352" w:type="dxa"/>
            <w:noWrap/>
          </w:tcPr>
          <w:p w14:paraId="6CC8F77D" w14:textId="77777777" w:rsidR="00187873" w:rsidRPr="008B390D" w:rsidRDefault="00187873" w:rsidP="00187873">
            <w:pPr>
              <w:spacing w:line="276" w:lineRule="auto"/>
              <w:rPr>
                <w:rFonts w:ascii="Times New Roman" w:eastAsia="Calibri" w:hAnsi="Times New Roman"/>
                <w:b/>
                <w:bCs/>
                <w:sz w:val="22"/>
                <w:szCs w:val="22"/>
              </w:rPr>
            </w:pPr>
            <w:proofErr w:type="spellStart"/>
            <w:r w:rsidRPr="008B390D">
              <w:rPr>
                <w:rFonts w:ascii="Times New Roman" w:eastAsia="Calibri" w:hAnsi="Times New Roman"/>
                <w:b/>
                <w:bCs/>
                <w:i/>
                <w:iCs/>
                <w:sz w:val="22"/>
                <w:szCs w:val="22"/>
              </w:rPr>
              <w:t>Haloxylon</w:t>
            </w:r>
            <w:proofErr w:type="spellEnd"/>
            <w:r w:rsidRPr="008B390D">
              <w:rPr>
                <w:rFonts w:ascii="Times New Roman" w:eastAsia="Calibri" w:hAnsi="Times New Roman"/>
                <w:b/>
                <w:bCs/>
                <w:i/>
                <w:iCs/>
                <w:sz w:val="22"/>
                <w:szCs w:val="22"/>
              </w:rPr>
              <w:t xml:space="preserve"> </w:t>
            </w:r>
            <w:proofErr w:type="spellStart"/>
            <w:r w:rsidRPr="008B390D">
              <w:rPr>
                <w:rFonts w:ascii="Times New Roman" w:eastAsia="Calibri" w:hAnsi="Times New Roman"/>
                <w:b/>
                <w:bCs/>
                <w:i/>
                <w:iCs/>
                <w:sz w:val="22"/>
                <w:szCs w:val="22"/>
              </w:rPr>
              <w:t>salicornicum</w:t>
            </w:r>
            <w:proofErr w:type="spellEnd"/>
          </w:p>
        </w:tc>
        <w:tc>
          <w:tcPr>
            <w:tcW w:w="2520" w:type="dxa"/>
            <w:noWrap/>
          </w:tcPr>
          <w:p w14:paraId="74CB5E7C" w14:textId="77777777" w:rsidR="00187873" w:rsidRPr="008B390D" w:rsidRDefault="00187873" w:rsidP="00187873">
            <w:pPr>
              <w:spacing w:line="276" w:lineRule="auto"/>
              <w:rPr>
                <w:rFonts w:ascii="Times New Roman" w:eastAsia="Calibri" w:hAnsi="Times New Roman"/>
                <w:b/>
                <w:bCs/>
                <w:sz w:val="22"/>
                <w:szCs w:val="22"/>
              </w:rPr>
            </w:pPr>
            <w:proofErr w:type="spellStart"/>
            <w:r w:rsidRPr="008B390D">
              <w:rPr>
                <w:rFonts w:asciiTheme="majorBidi" w:hAnsiTheme="majorBidi" w:cstheme="majorBidi"/>
                <w:sz w:val="22"/>
                <w:szCs w:val="22"/>
              </w:rPr>
              <w:t>Saligne</w:t>
            </w:r>
            <w:proofErr w:type="spellEnd"/>
            <w:r w:rsidRPr="008B390D">
              <w:rPr>
                <w:rFonts w:asciiTheme="majorBidi" w:hAnsiTheme="majorBidi" w:cstheme="majorBidi"/>
                <w:sz w:val="22"/>
                <w:szCs w:val="22"/>
              </w:rPr>
              <w:t xml:space="preserve"> blanche</w:t>
            </w:r>
          </w:p>
        </w:tc>
        <w:tc>
          <w:tcPr>
            <w:tcW w:w="1080" w:type="dxa"/>
            <w:noWrap/>
          </w:tcPr>
          <w:p w14:paraId="38F4A06D" w14:textId="77777777" w:rsidR="00187873" w:rsidRPr="008B390D" w:rsidRDefault="00187873" w:rsidP="00187873">
            <w:pPr>
              <w:spacing w:line="276" w:lineRule="auto"/>
              <w:jc w:val="center"/>
              <w:rPr>
                <w:rFonts w:ascii="Times New Roman" w:eastAsia="Calibri" w:hAnsi="Times New Roman"/>
                <w:b/>
                <w:bCs/>
                <w:sz w:val="22"/>
                <w:szCs w:val="22"/>
              </w:rPr>
            </w:pPr>
            <w:r w:rsidRPr="008B390D">
              <w:rPr>
                <w:rFonts w:ascii="Times New Roman" w:eastAsia="Calibri" w:hAnsi="Times New Roman"/>
                <w:sz w:val="22"/>
                <w:szCs w:val="22"/>
              </w:rPr>
              <w:t>NE</w:t>
            </w:r>
          </w:p>
        </w:tc>
        <w:tc>
          <w:tcPr>
            <w:tcW w:w="1023" w:type="dxa"/>
          </w:tcPr>
          <w:p w14:paraId="1BBB464C" w14:textId="77777777" w:rsidR="00187873" w:rsidRPr="008B390D" w:rsidRDefault="00187873" w:rsidP="00187873">
            <w:pPr>
              <w:spacing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56F9B058" w14:textId="77777777" w:rsidTr="00F777AC">
        <w:trPr>
          <w:trHeight w:val="144"/>
        </w:trPr>
        <w:tc>
          <w:tcPr>
            <w:tcW w:w="1695" w:type="dxa"/>
            <w:noWrap/>
          </w:tcPr>
          <w:p w14:paraId="4C8D2526" w14:textId="77777777" w:rsidR="00187873" w:rsidRPr="008B390D" w:rsidRDefault="00187873" w:rsidP="00187873">
            <w:pPr>
              <w:spacing w:before="20" w:after="20" w:line="276" w:lineRule="auto"/>
              <w:rPr>
                <w:rFonts w:ascii="Times New Roman" w:hAnsi="Times New Roman"/>
                <w:sz w:val="22"/>
                <w:szCs w:val="22"/>
              </w:rPr>
            </w:pPr>
            <w:proofErr w:type="spellStart"/>
            <w:r w:rsidRPr="008B390D">
              <w:rPr>
                <w:rFonts w:ascii="Times New Roman" w:hAnsi="Times New Roman"/>
                <w:color w:val="000000"/>
                <w:sz w:val="22"/>
                <w:szCs w:val="22"/>
              </w:rPr>
              <w:t>Caryophyllaceae</w:t>
            </w:r>
            <w:proofErr w:type="spellEnd"/>
          </w:p>
        </w:tc>
        <w:tc>
          <w:tcPr>
            <w:tcW w:w="2352" w:type="dxa"/>
            <w:noWrap/>
          </w:tcPr>
          <w:p w14:paraId="5DD71020" w14:textId="77777777" w:rsidR="00187873" w:rsidRPr="008B390D" w:rsidRDefault="00187873" w:rsidP="00187873">
            <w:pPr>
              <w:spacing w:before="20" w:after="20" w:line="276" w:lineRule="auto"/>
              <w:ind w:right="-66"/>
              <w:rPr>
                <w:rFonts w:ascii="Times New Roman" w:eastAsia="Calibri" w:hAnsi="Times New Roman"/>
                <w:b/>
                <w:bCs/>
                <w:i/>
                <w:iCs/>
                <w:sz w:val="22"/>
                <w:szCs w:val="22"/>
              </w:rPr>
            </w:pPr>
            <w:proofErr w:type="spellStart"/>
            <w:r w:rsidRPr="008B390D">
              <w:rPr>
                <w:rFonts w:ascii="Times New Roman" w:hAnsi="Times New Roman"/>
                <w:b/>
                <w:bCs/>
                <w:i/>
                <w:iCs/>
                <w:color w:val="000000"/>
                <w:sz w:val="22"/>
                <w:szCs w:val="22"/>
              </w:rPr>
              <w:t>Gymnocarpos</w:t>
            </w:r>
            <w:proofErr w:type="spellEnd"/>
            <w:r w:rsidRPr="008B390D">
              <w:rPr>
                <w:rFonts w:ascii="Times New Roman" w:hAnsi="Times New Roman"/>
                <w:b/>
                <w:bCs/>
                <w:i/>
                <w:iCs/>
                <w:color w:val="000000"/>
                <w:sz w:val="22"/>
                <w:szCs w:val="22"/>
              </w:rPr>
              <w:t xml:space="preserve"> </w:t>
            </w:r>
            <w:proofErr w:type="spellStart"/>
            <w:r w:rsidRPr="008B390D">
              <w:rPr>
                <w:rFonts w:ascii="Times New Roman" w:hAnsi="Times New Roman"/>
                <w:b/>
                <w:bCs/>
                <w:i/>
                <w:iCs/>
                <w:color w:val="000000"/>
                <w:sz w:val="22"/>
                <w:szCs w:val="22"/>
              </w:rPr>
              <w:t>decander</w:t>
            </w:r>
            <w:proofErr w:type="spellEnd"/>
          </w:p>
        </w:tc>
        <w:tc>
          <w:tcPr>
            <w:tcW w:w="2520" w:type="dxa"/>
            <w:noWrap/>
          </w:tcPr>
          <w:p w14:paraId="1E9275FE" w14:textId="77777777" w:rsidR="00187873" w:rsidRPr="008B390D" w:rsidRDefault="00187873" w:rsidP="00187873">
            <w:pPr>
              <w:spacing w:before="20" w:after="20" w:line="276" w:lineRule="auto"/>
              <w:ind w:right="-66"/>
              <w:rPr>
                <w:rFonts w:ascii="Times New Roman" w:eastAsia="Calibri" w:hAnsi="Times New Roman"/>
                <w:sz w:val="22"/>
                <w:szCs w:val="22"/>
              </w:rPr>
            </w:pPr>
            <w:r w:rsidRPr="008B390D">
              <w:rPr>
                <w:rFonts w:asciiTheme="majorBidi" w:hAnsiTheme="majorBidi" w:cstheme="majorBidi"/>
                <w:color w:val="000000" w:themeColor="text1"/>
                <w:sz w:val="22"/>
                <w:szCs w:val="22"/>
              </w:rPr>
              <w:t>Gymnocarpe</w:t>
            </w:r>
          </w:p>
        </w:tc>
        <w:tc>
          <w:tcPr>
            <w:tcW w:w="1080" w:type="dxa"/>
            <w:noWrap/>
          </w:tcPr>
          <w:p w14:paraId="73C546FF"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7241878A" w14:textId="77777777" w:rsidR="00187873" w:rsidRPr="008B390D" w:rsidRDefault="00187873" w:rsidP="00187873">
            <w:pPr>
              <w:spacing w:before="20" w:after="20" w:line="276" w:lineRule="auto"/>
              <w:jc w:val="center"/>
              <w:rPr>
                <w:rFonts w:ascii="Times New Roman" w:eastAsia="Calibri" w:hAnsi="Times New Roman"/>
                <w:color w:val="000000"/>
                <w:sz w:val="22"/>
                <w:szCs w:val="22"/>
              </w:rPr>
            </w:pPr>
            <w:r w:rsidRPr="008B390D">
              <w:rPr>
                <w:rFonts w:ascii="Times New Roman" w:eastAsia="Calibri" w:hAnsi="Times New Roman"/>
                <w:sz w:val="22"/>
                <w:szCs w:val="22"/>
              </w:rPr>
              <w:t>NE</w:t>
            </w:r>
          </w:p>
        </w:tc>
      </w:tr>
      <w:tr w:rsidR="00187873" w:rsidRPr="008B390D" w14:paraId="79263203" w14:textId="77777777" w:rsidTr="00F777AC">
        <w:trPr>
          <w:trHeight w:val="144"/>
        </w:trPr>
        <w:tc>
          <w:tcPr>
            <w:tcW w:w="1695" w:type="dxa"/>
            <w:vMerge w:val="restart"/>
            <w:noWrap/>
          </w:tcPr>
          <w:p w14:paraId="43EEF982" w14:textId="77777777" w:rsidR="00187873" w:rsidRPr="008B390D" w:rsidRDefault="00187873" w:rsidP="00187873">
            <w:pPr>
              <w:spacing w:before="20" w:after="20" w:line="276" w:lineRule="auto"/>
              <w:rPr>
                <w:rFonts w:ascii="Times New Roman" w:eastAsia="Calibri" w:hAnsi="Times New Roman"/>
                <w:sz w:val="22"/>
                <w:szCs w:val="22"/>
              </w:rPr>
            </w:pPr>
            <w:proofErr w:type="spellStart"/>
            <w:r w:rsidRPr="008B390D">
              <w:rPr>
                <w:rFonts w:ascii="Times New Roman" w:eastAsia="Calibri" w:hAnsi="Times New Roman"/>
                <w:sz w:val="22"/>
                <w:szCs w:val="22"/>
              </w:rPr>
              <w:t>Fabaceae</w:t>
            </w:r>
            <w:proofErr w:type="spellEnd"/>
          </w:p>
        </w:tc>
        <w:tc>
          <w:tcPr>
            <w:tcW w:w="2352" w:type="dxa"/>
            <w:noWrap/>
          </w:tcPr>
          <w:p w14:paraId="41E6CC63" w14:textId="77777777" w:rsidR="00187873" w:rsidRPr="008B390D" w:rsidRDefault="00187873" w:rsidP="00187873">
            <w:pPr>
              <w:spacing w:before="20" w:after="20" w:line="276" w:lineRule="auto"/>
              <w:ind w:right="-66"/>
              <w:rPr>
                <w:rFonts w:ascii="Times New Roman" w:eastAsia="Calibri" w:hAnsi="Times New Roman"/>
                <w:b/>
                <w:bCs/>
                <w:i/>
                <w:iCs/>
                <w:sz w:val="22"/>
                <w:szCs w:val="22"/>
              </w:rPr>
            </w:pPr>
            <w:r w:rsidRPr="008B390D">
              <w:rPr>
                <w:rFonts w:ascii="Times New Roman" w:eastAsia="Calibri" w:hAnsi="Times New Roman"/>
                <w:b/>
                <w:bCs/>
                <w:i/>
                <w:iCs/>
                <w:sz w:val="22"/>
                <w:szCs w:val="22"/>
              </w:rPr>
              <w:t xml:space="preserve">Astragalus </w:t>
            </w:r>
            <w:proofErr w:type="spellStart"/>
            <w:r w:rsidRPr="008B390D">
              <w:rPr>
                <w:rFonts w:ascii="Times New Roman" w:eastAsia="Calibri" w:hAnsi="Times New Roman"/>
                <w:b/>
                <w:bCs/>
                <w:i/>
                <w:iCs/>
                <w:sz w:val="22"/>
                <w:szCs w:val="22"/>
              </w:rPr>
              <w:t>armatus</w:t>
            </w:r>
            <w:proofErr w:type="spellEnd"/>
          </w:p>
        </w:tc>
        <w:tc>
          <w:tcPr>
            <w:tcW w:w="2520" w:type="dxa"/>
            <w:noWrap/>
          </w:tcPr>
          <w:p w14:paraId="4E3BDBD7" w14:textId="77777777" w:rsidR="00187873" w:rsidRPr="008B390D" w:rsidRDefault="00187873" w:rsidP="00187873">
            <w:pPr>
              <w:spacing w:before="20" w:after="20" w:line="276" w:lineRule="auto"/>
              <w:ind w:right="-66"/>
              <w:rPr>
                <w:rFonts w:ascii="Times New Roman" w:eastAsia="Calibri" w:hAnsi="Times New Roman"/>
                <w:sz w:val="22"/>
                <w:szCs w:val="22"/>
              </w:rPr>
            </w:pPr>
            <w:r w:rsidRPr="008B390D">
              <w:rPr>
                <w:rFonts w:asciiTheme="majorBidi" w:hAnsiTheme="majorBidi" w:cstheme="majorBidi"/>
                <w:sz w:val="22"/>
                <w:szCs w:val="22"/>
              </w:rPr>
              <w:t xml:space="preserve">Astragale vulnérant </w:t>
            </w:r>
          </w:p>
        </w:tc>
        <w:tc>
          <w:tcPr>
            <w:tcW w:w="1080" w:type="dxa"/>
            <w:noWrap/>
          </w:tcPr>
          <w:p w14:paraId="696D93D4"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2BCD2C38"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5D0AED5E" w14:textId="77777777" w:rsidTr="00F777AC">
        <w:trPr>
          <w:trHeight w:val="144"/>
        </w:trPr>
        <w:tc>
          <w:tcPr>
            <w:tcW w:w="1695" w:type="dxa"/>
            <w:vMerge/>
            <w:noWrap/>
          </w:tcPr>
          <w:p w14:paraId="49599CD8" w14:textId="77777777" w:rsidR="00187873" w:rsidRPr="008B390D" w:rsidRDefault="00187873" w:rsidP="00187873">
            <w:pPr>
              <w:spacing w:before="20" w:after="20" w:line="276" w:lineRule="auto"/>
              <w:rPr>
                <w:rFonts w:ascii="Times New Roman" w:eastAsia="Calibri" w:hAnsi="Times New Roman"/>
                <w:sz w:val="22"/>
                <w:szCs w:val="22"/>
              </w:rPr>
            </w:pPr>
          </w:p>
        </w:tc>
        <w:tc>
          <w:tcPr>
            <w:tcW w:w="2352" w:type="dxa"/>
            <w:noWrap/>
          </w:tcPr>
          <w:p w14:paraId="0DE2D8C6" w14:textId="77777777" w:rsidR="00187873" w:rsidRPr="008B390D" w:rsidRDefault="00187873" w:rsidP="00187873">
            <w:pPr>
              <w:spacing w:before="20" w:after="20" w:line="276" w:lineRule="auto"/>
              <w:ind w:right="-66"/>
              <w:rPr>
                <w:rFonts w:ascii="Times New Roman" w:eastAsia="Calibri" w:hAnsi="Times New Roman"/>
                <w:b/>
                <w:bCs/>
                <w:i/>
                <w:iCs/>
                <w:sz w:val="22"/>
                <w:szCs w:val="22"/>
              </w:rPr>
            </w:pPr>
            <w:r w:rsidRPr="008B390D">
              <w:rPr>
                <w:rFonts w:ascii="Times New Roman" w:hAnsi="Times New Roman"/>
                <w:b/>
                <w:bCs/>
                <w:i/>
                <w:iCs/>
                <w:sz w:val="22"/>
                <w:szCs w:val="22"/>
              </w:rPr>
              <w:t xml:space="preserve">Retama </w:t>
            </w:r>
            <w:proofErr w:type="spellStart"/>
            <w:r w:rsidRPr="008B390D">
              <w:rPr>
                <w:rFonts w:ascii="Times New Roman" w:hAnsi="Times New Roman"/>
                <w:b/>
                <w:bCs/>
                <w:i/>
                <w:iCs/>
                <w:sz w:val="22"/>
                <w:szCs w:val="22"/>
              </w:rPr>
              <w:t>raetam</w:t>
            </w:r>
            <w:proofErr w:type="spellEnd"/>
          </w:p>
        </w:tc>
        <w:tc>
          <w:tcPr>
            <w:tcW w:w="2520" w:type="dxa"/>
            <w:noWrap/>
          </w:tcPr>
          <w:p w14:paraId="52A2D049" w14:textId="77777777" w:rsidR="00187873" w:rsidRPr="008B390D" w:rsidRDefault="00187873" w:rsidP="00187873">
            <w:pPr>
              <w:spacing w:before="20" w:after="20" w:line="276" w:lineRule="auto"/>
              <w:ind w:right="-66"/>
              <w:rPr>
                <w:rFonts w:ascii="Times New Roman" w:eastAsia="Calibri" w:hAnsi="Times New Roman"/>
                <w:sz w:val="22"/>
                <w:szCs w:val="22"/>
              </w:rPr>
            </w:pPr>
            <w:r w:rsidRPr="008B390D">
              <w:rPr>
                <w:rFonts w:asciiTheme="majorBidi" w:hAnsiTheme="majorBidi" w:cstheme="majorBidi"/>
                <w:sz w:val="22"/>
                <w:szCs w:val="22"/>
              </w:rPr>
              <w:t>Rétame</w:t>
            </w:r>
          </w:p>
        </w:tc>
        <w:tc>
          <w:tcPr>
            <w:tcW w:w="1080" w:type="dxa"/>
            <w:noWrap/>
          </w:tcPr>
          <w:p w14:paraId="4B1D6EBD"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432E29EB"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606E614B" w14:textId="77777777" w:rsidTr="00F777AC">
        <w:trPr>
          <w:trHeight w:val="144"/>
        </w:trPr>
        <w:tc>
          <w:tcPr>
            <w:tcW w:w="1695" w:type="dxa"/>
            <w:noWrap/>
          </w:tcPr>
          <w:p w14:paraId="0741168E" w14:textId="77777777" w:rsidR="00187873" w:rsidRPr="008B390D" w:rsidRDefault="00187873" w:rsidP="00187873">
            <w:pPr>
              <w:spacing w:before="20" w:after="20" w:line="276" w:lineRule="auto"/>
              <w:rPr>
                <w:rFonts w:ascii="Times New Roman" w:eastAsia="Calibri" w:hAnsi="Times New Roman"/>
                <w:sz w:val="22"/>
                <w:szCs w:val="22"/>
              </w:rPr>
            </w:pPr>
            <w:proofErr w:type="spellStart"/>
            <w:r w:rsidRPr="008B390D">
              <w:rPr>
                <w:rFonts w:ascii="Times New Roman" w:hAnsi="Times New Roman"/>
                <w:sz w:val="22"/>
                <w:szCs w:val="22"/>
              </w:rPr>
              <w:t>Nitrariaceae</w:t>
            </w:r>
            <w:proofErr w:type="spellEnd"/>
          </w:p>
        </w:tc>
        <w:tc>
          <w:tcPr>
            <w:tcW w:w="2352" w:type="dxa"/>
            <w:noWrap/>
          </w:tcPr>
          <w:p w14:paraId="670AEC2C" w14:textId="77777777" w:rsidR="00187873" w:rsidRPr="008B390D" w:rsidRDefault="00187873" w:rsidP="00187873">
            <w:pPr>
              <w:spacing w:before="20" w:after="20" w:line="276" w:lineRule="auto"/>
              <w:ind w:right="-66"/>
              <w:rPr>
                <w:rFonts w:ascii="Times New Roman" w:hAnsi="Times New Roman"/>
                <w:b/>
                <w:bCs/>
                <w:i/>
                <w:iCs/>
                <w:sz w:val="22"/>
                <w:szCs w:val="22"/>
              </w:rPr>
            </w:pPr>
            <w:proofErr w:type="spellStart"/>
            <w:r w:rsidRPr="008B390D">
              <w:rPr>
                <w:rFonts w:ascii="Times New Roman" w:hAnsi="Times New Roman"/>
                <w:b/>
                <w:bCs/>
                <w:i/>
                <w:iCs/>
                <w:sz w:val="22"/>
                <w:szCs w:val="22"/>
              </w:rPr>
              <w:t>Nitraria</w:t>
            </w:r>
            <w:proofErr w:type="spellEnd"/>
            <w:r w:rsidRPr="008B390D">
              <w:rPr>
                <w:rFonts w:ascii="Times New Roman" w:hAnsi="Times New Roman"/>
                <w:b/>
                <w:bCs/>
                <w:i/>
                <w:iCs/>
                <w:sz w:val="22"/>
                <w:szCs w:val="22"/>
              </w:rPr>
              <w:t xml:space="preserve"> </w:t>
            </w:r>
            <w:proofErr w:type="spellStart"/>
            <w:r w:rsidRPr="008B390D">
              <w:rPr>
                <w:rFonts w:ascii="Times New Roman" w:hAnsi="Times New Roman"/>
                <w:b/>
                <w:bCs/>
                <w:i/>
                <w:iCs/>
                <w:sz w:val="22"/>
                <w:szCs w:val="22"/>
              </w:rPr>
              <w:t>retusa</w:t>
            </w:r>
            <w:proofErr w:type="spellEnd"/>
          </w:p>
        </w:tc>
        <w:tc>
          <w:tcPr>
            <w:tcW w:w="2520" w:type="dxa"/>
            <w:noWrap/>
          </w:tcPr>
          <w:p w14:paraId="291342BB" w14:textId="77777777" w:rsidR="00187873" w:rsidRPr="008B390D" w:rsidRDefault="00187873" w:rsidP="00187873">
            <w:pPr>
              <w:spacing w:before="20" w:after="20" w:line="276" w:lineRule="auto"/>
              <w:ind w:right="-66"/>
              <w:rPr>
                <w:rFonts w:ascii="Times New Roman" w:hAnsi="Times New Roman"/>
                <w:sz w:val="22"/>
                <w:szCs w:val="22"/>
              </w:rPr>
            </w:pPr>
            <w:r w:rsidRPr="008B390D">
              <w:rPr>
                <w:rFonts w:asciiTheme="majorBidi" w:hAnsiTheme="majorBidi" w:cstheme="majorBidi"/>
                <w:sz w:val="22"/>
                <w:szCs w:val="22"/>
              </w:rPr>
              <w:t xml:space="preserve">Nitraire </w:t>
            </w:r>
          </w:p>
        </w:tc>
        <w:tc>
          <w:tcPr>
            <w:tcW w:w="1080" w:type="dxa"/>
            <w:noWrap/>
          </w:tcPr>
          <w:p w14:paraId="62F3C53E"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3CE2B60A"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058DD559" w14:textId="77777777" w:rsidTr="00F777AC">
        <w:trPr>
          <w:trHeight w:val="144"/>
        </w:trPr>
        <w:tc>
          <w:tcPr>
            <w:tcW w:w="1695" w:type="dxa"/>
            <w:noWrap/>
          </w:tcPr>
          <w:p w14:paraId="059754EA" w14:textId="77777777" w:rsidR="00187873" w:rsidRPr="008B390D" w:rsidRDefault="00187873" w:rsidP="00187873">
            <w:pPr>
              <w:spacing w:before="20" w:after="20" w:line="276" w:lineRule="auto"/>
              <w:rPr>
                <w:rFonts w:ascii="Times New Roman" w:eastAsia="Calibri" w:hAnsi="Times New Roman"/>
                <w:sz w:val="22"/>
                <w:szCs w:val="22"/>
              </w:rPr>
            </w:pPr>
            <w:proofErr w:type="spellStart"/>
            <w:r w:rsidRPr="008B390D">
              <w:rPr>
                <w:rFonts w:ascii="Times New Roman" w:eastAsia="Calibri" w:hAnsi="Times New Roman"/>
                <w:sz w:val="22"/>
                <w:szCs w:val="22"/>
              </w:rPr>
              <w:t>Brassicaceae</w:t>
            </w:r>
            <w:proofErr w:type="spellEnd"/>
          </w:p>
        </w:tc>
        <w:tc>
          <w:tcPr>
            <w:tcW w:w="2352" w:type="dxa"/>
            <w:noWrap/>
          </w:tcPr>
          <w:p w14:paraId="19A1403E" w14:textId="77777777" w:rsidR="00187873" w:rsidRPr="008B390D" w:rsidRDefault="00187873" w:rsidP="00187873">
            <w:pPr>
              <w:spacing w:before="20" w:after="20" w:line="276" w:lineRule="auto"/>
              <w:ind w:right="-66"/>
              <w:rPr>
                <w:rFonts w:ascii="Times New Roman" w:eastAsia="Calibri" w:hAnsi="Times New Roman"/>
                <w:b/>
                <w:bCs/>
                <w:i/>
                <w:iCs/>
                <w:sz w:val="22"/>
                <w:szCs w:val="22"/>
              </w:rPr>
            </w:pPr>
            <w:proofErr w:type="spellStart"/>
            <w:r w:rsidRPr="008B390D">
              <w:rPr>
                <w:rFonts w:ascii="Times New Roman" w:eastAsia="Calibri" w:hAnsi="Times New Roman"/>
                <w:b/>
                <w:bCs/>
                <w:i/>
                <w:iCs/>
                <w:sz w:val="22"/>
                <w:szCs w:val="22"/>
              </w:rPr>
              <w:t>Diplotaxis</w:t>
            </w:r>
            <w:proofErr w:type="spellEnd"/>
            <w:r w:rsidRPr="008B390D">
              <w:rPr>
                <w:rFonts w:ascii="Times New Roman" w:eastAsia="Calibri" w:hAnsi="Times New Roman"/>
                <w:b/>
                <w:bCs/>
                <w:i/>
                <w:iCs/>
                <w:sz w:val="22"/>
                <w:szCs w:val="22"/>
              </w:rPr>
              <w:t xml:space="preserve"> </w:t>
            </w:r>
            <w:proofErr w:type="spellStart"/>
            <w:r w:rsidRPr="008B390D">
              <w:rPr>
                <w:rFonts w:ascii="Times New Roman" w:eastAsia="Calibri" w:hAnsi="Times New Roman"/>
                <w:b/>
                <w:bCs/>
                <w:i/>
                <w:iCs/>
                <w:sz w:val="22"/>
                <w:szCs w:val="22"/>
              </w:rPr>
              <w:t>harra</w:t>
            </w:r>
            <w:proofErr w:type="spellEnd"/>
          </w:p>
        </w:tc>
        <w:tc>
          <w:tcPr>
            <w:tcW w:w="2520" w:type="dxa"/>
            <w:noWrap/>
          </w:tcPr>
          <w:p w14:paraId="5A2A5CF1" w14:textId="77777777" w:rsidR="00187873" w:rsidRPr="008B390D" w:rsidRDefault="00187873" w:rsidP="00187873">
            <w:pPr>
              <w:spacing w:before="20" w:after="20" w:line="276" w:lineRule="auto"/>
              <w:ind w:right="-66"/>
              <w:rPr>
                <w:rFonts w:ascii="Times New Roman" w:eastAsia="Calibri" w:hAnsi="Times New Roman"/>
                <w:sz w:val="22"/>
                <w:szCs w:val="22"/>
              </w:rPr>
            </w:pPr>
            <w:proofErr w:type="spellStart"/>
            <w:r w:rsidRPr="008B390D">
              <w:rPr>
                <w:rFonts w:asciiTheme="majorBidi" w:hAnsiTheme="majorBidi" w:cstheme="majorBidi"/>
                <w:sz w:val="22"/>
                <w:szCs w:val="22"/>
              </w:rPr>
              <w:t>Diploptaxe</w:t>
            </w:r>
            <w:proofErr w:type="spellEnd"/>
          </w:p>
        </w:tc>
        <w:tc>
          <w:tcPr>
            <w:tcW w:w="1080" w:type="dxa"/>
            <w:noWrap/>
          </w:tcPr>
          <w:p w14:paraId="263C8243"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7A5E0FB7"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158DC965" w14:textId="77777777" w:rsidTr="00F777AC">
        <w:trPr>
          <w:trHeight w:val="144"/>
        </w:trPr>
        <w:tc>
          <w:tcPr>
            <w:tcW w:w="1695" w:type="dxa"/>
            <w:vMerge w:val="restart"/>
            <w:noWrap/>
          </w:tcPr>
          <w:p w14:paraId="2D3E602B" w14:textId="77777777" w:rsidR="00187873" w:rsidRPr="008B390D" w:rsidRDefault="00187873" w:rsidP="00187873">
            <w:pPr>
              <w:spacing w:before="20" w:after="20" w:line="276" w:lineRule="auto"/>
              <w:rPr>
                <w:rFonts w:ascii="Times New Roman" w:eastAsia="Calibri" w:hAnsi="Times New Roman"/>
                <w:sz w:val="22"/>
                <w:szCs w:val="22"/>
              </w:rPr>
            </w:pPr>
            <w:proofErr w:type="spellStart"/>
            <w:r w:rsidRPr="008B390D">
              <w:rPr>
                <w:rFonts w:ascii="Times New Roman" w:eastAsia="Calibri" w:hAnsi="Times New Roman"/>
                <w:sz w:val="22"/>
                <w:szCs w:val="22"/>
              </w:rPr>
              <w:t>Asteraceae</w:t>
            </w:r>
            <w:proofErr w:type="spellEnd"/>
          </w:p>
        </w:tc>
        <w:tc>
          <w:tcPr>
            <w:tcW w:w="2352" w:type="dxa"/>
            <w:noWrap/>
          </w:tcPr>
          <w:p w14:paraId="4CFC2B3C" w14:textId="77777777" w:rsidR="00187873" w:rsidRPr="008B390D" w:rsidRDefault="00187873" w:rsidP="00187873">
            <w:pPr>
              <w:spacing w:before="20" w:after="20" w:line="276" w:lineRule="auto"/>
              <w:ind w:right="-66"/>
              <w:rPr>
                <w:rFonts w:ascii="Times New Roman" w:eastAsia="Calibri" w:hAnsi="Times New Roman"/>
                <w:b/>
                <w:bCs/>
                <w:i/>
                <w:iCs/>
                <w:sz w:val="22"/>
                <w:szCs w:val="22"/>
              </w:rPr>
            </w:pPr>
            <w:r w:rsidRPr="008B390D">
              <w:rPr>
                <w:rFonts w:ascii="Times New Roman" w:eastAsia="Calibri" w:hAnsi="Times New Roman"/>
                <w:b/>
                <w:bCs/>
                <w:i/>
                <w:iCs/>
                <w:sz w:val="22"/>
                <w:szCs w:val="22"/>
              </w:rPr>
              <w:t>Artemisia herba-alba</w:t>
            </w:r>
          </w:p>
        </w:tc>
        <w:tc>
          <w:tcPr>
            <w:tcW w:w="2520" w:type="dxa"/>
            <w:noWrap/>
          </w:tcPr>
          <w:p w14:paraId="01137FEE" w14:textId="77777777" w:rsidR="00187873" w:rsidRPr="008B390D" w:rsidRDefault="00187873" w:rsidP="00187873">
            <w:pPr>
              <w:spacing w:before="20" w:after="20" w:line="276" w:lineRule="auto"/>
              <w:ind w:right="-66"/>
              <w:rPr>
                <w:rFonts w:ascii="Times New Roman" w:eastAsia="Calibri" w:hAnsi="Times New Roman"/>
                <w:sz w:val="22"/>
                <w:szCs w:val="22"/>
              </w:rPr>
            </w:pPr>
            <w:r w:rsidRPr="008B390D">
              <w:rPr>
                <w:rFonts w:asciiTheme="majorBidi" w:hAnsiTheme="majorBidi" w:cstheme="majorBidi"/>
                <w:sz w:val="22"/>
                <w:szCs w:val="22"/>
              </w:rPr>
              <w:t>Armoise blanche</w:t>
            </w:r>
          </w:p>
        </w:tc>
        <w:tc>
          <w:tcPr>
            <w:tcW w:w="1080" w:type="dxa"/>
            <w:noWrap/>
          </w:tcPr>
          <w:p w14:paraId="641F8CD9"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296B544D"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127B3D0E" w14:textId="77777777" w:rsidTr="00F777AC">
        <w:trPr>
          <w:trHeight w:val="144"/>
        </w:trPr>
        <w:tc>
          <w:tcPr>
            <w:tcW w:w="1695" w:type="dxa"/>
            <w:vMerge/>
            <w:noWrap/>
          </w:tcPr>
          <w:p w14:paraId="7B73DCBD" w14:textId="77777777" w:rsidR="00187873" w:rsidRPr="008B390D" w:rsidRDefault="00187873" w:rsidP="00187873">
            <w:pPr>
              <w:spacing w:before="20" w:after="20" w:line="276" w:lineRule="auto"/>
              <w:rPr>
                <w:rFonts w:ascii="Times New Roman" w:eastAsia="Calibri" w:hAnsi="Times New Roman"/>
                <w:sz w:val="22"/>
                <w:szCs w:val="22"/>
              </w:rPr>
            </w:pPr>
          </w:p>
        </w:tc>
        <w:tc>
          <w:tcPr>
            <w:tcW w:w="2352" w:type="dxa"/>
            <w:noWrap/>
          </w:tcPr>
          <w:p w14:paraId="26E82F94" w14:textId="77777777" w:rsidR="00187873" w:rsidRPr="008B390D" w:rsidRDefault="00187873" w:rsidP="00187873">
            <w:pPr>
              <w:spacing w:before="20" w:after="20" w:line="276" w:lineRule="auto"/>
              <w:ind w:right="-66"/>
              <w:rPr>
                <w:rFonts w:ascii="Times New Roman" w:eastAsia="Calibri" w:hAnsi="Times New Roman"/>
                <w:b/>
                <w:bCs/>
                <w:i/>
                <w:iCs/>
                <w:sz w:val="22"/>
                <w:szCs w:val="22"/>
              </w:rPr>
            </w:pPr>
            <w:proofErr w:type="spellStart"/>
            <w:r w:rsidRPr="008B390D">
              <w:rPr>
                <w:rFonts w:ascii="Times New Roman" w:hAnsi="Times New Roman"/>
                <w:b/>
                <w:bCs/>
                <w:i/>
                <w:iCs/>
                <w:sz w:val="22"/>
                <w:szCs w:val="22"/>
              </w:rPr>
              <w:t>Cynara</w:t>
            </w:r>
            <w:proofErr w:type="spellEnd"/>
            <w:r w:rsidRPr="008B390D">
              <w:rPr>
                <w:rFonts w:ascii="Times New Roman" w:hAnsi="Times New Roman"/>
                <w:b/>
                <w:bCs/>
                <w:i/>
                <w:iCs/>
                <w:sz w:val="22"/>
                <w:szCs w:val="22"/>
              </w:rPr>
              <w:t xml:space="preserve"> </w:t>
            </w:r>
            <w:proofErr w:type="spellStart"/>
            <w:r w:rsidRPr="008B390D">
              <w:rPr>
                <w:rFonts w:ascii="Times New Roman" w:hAnsi="Times New Roman"/>
                <w:b/>
                <w:bCs/>
                <w:i/>
                <w:iCs/>
                <w:sz w:val="22"/>
                <w:szCs w:val="22"/>
              </w:rPr>
              <w:t>cardunculus</w:t>
            </w:r>
            <w:proofErr w:type="spellEnd"/>
          </w:p>
        </w:tc>
        <w:tc>
          <w:tcPr>
            <w:tcW w:w="2520" w:type="dxa"/>
            <w:noWrap/>
          </w:tcPr>
          <w:p w14:paraId="3476106A" w14:textId="77777777" w:rsidR="00187873" w:rsidRPr="008B390D" w:rsidRDefault="00187873" w:rsidP="00187873">
            <w:pPr>
              <w:spacing w:before="20" w:after="20" w:line="276" w:lineRule="auto"/>
              <w:ind w:right="-66"/>
              <w:rPr>
                <w:rFonts w:ascii="Times New Roman" w:eastAsia="Calibri" w:hAnsi="Times New Roman"/>
                <w:sz w:val="22"/>
                <w:szCs w:val="22"/>
              </w:rPr>
            </w:pPr>
            <w:r w:rsidRPr="008B390D">
              <w:rPr>
                <w:rFonts w:asciiTheme="majorBidi" w:hAnsiTheme="majorBidi" w:cstheme="majorBidi"/>
                <w:sz w:val="22"/>
                <w:szCs w:val="22"/>
              </w:rPr>
              <w:t>Cardon sauvage</w:t>
            </w:r>
          </w:p>
        </w:tc>
        <w:tc>
          <w:tcPr>
            <w:tcW w:w="1080" w:type="dxa"/>
            <w:noWrap/>
          </w:tcPr>
          <w:p w14:paraId="30608F92"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03709E72"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7AB9B9B3" w14:textId="77777777" w:rsidTr="00F777AC">
        <w:trPr>
          <w:trHeight w:val="144"/>
        </w:trPr>
        <w:tc>
          <w:tcPr>
            <w:tcW w:w="1695" w:type="dxa"/>
            <w:noWrap/>
          </w:tcPr>
          <w:p w14:paraId="1CE1FA0F" w14:textId="77777777" w:rsidR="00187873" w:rsidRPr="008B390D" w:rsidRDefault="00187873" w:rsidP="00187873">
            <w:pPr>
              <w:spacing w:before="20" w:after="20" w:line="276" w:lineRule="auto"/>
              <w:rPr>
                <w:rFonts w:ascii="Times New Roman" w:hAnsi="Times New Roman"/>
                <w:sz w:val="22"/>
                <w:szCs w:val="22"/>
              </w:rPr>
            </w:pPr>
            <w:proofErr w:type="spellStart"/>
            <w:r w:rsidRPr="008B390D">
              <w:rPr>
                <w:rFonts w:ascii="Times New Roman" w:hAnsi="Times New Roman"/>
                <w:sz w:val="22"/>
                <w:szCs w:val="22"/>
              </w:rPr>
              <w:t>Lamiaceae</w:t>
            </w:r>
            <w:proofErr w:type="spellEnd"/>
          </w:p>
        </w:tc>
        <w:tc>
          <w:tcPr>
            <w:tcW w:w="2352" w:type="dxa"/>
            <w:noWrap/>
          </w:tcPr>
          <w:p w14:paraId="2442DF3A" w14:textId="77777777" w:rsidR="00187873" w:rsidRPr="008B390D" w:rsidRDefault="00187873" w:rsidP="00187873">
            <w:pPr>
              <w:spacing w:before="20" w:after="20" w:line="276" w:lineRule="auto"/>
              <w:ind w:right="-66"/>
              <w:rPr>
                <w:rFonts w:ascii="Times New Roman" w:hAnsi="Times New Roman"/>
                <w:b/>
                <w:bCs/>
                <w:i/>
                <w:iCs/>
                <w:sz w:val="22"/>
                <w:szCs w:val="22"/>
              </w:rPr>
            </w:pPr>
            <w:proofErr w:type="spellStart"/>
            <w:r w:rsidRPr="008B390D">
              <w:rPr>
                <w:rFonts w:ascii="Times New Roman" w:hAnsi="Times New Roman"/>
                <w:b/>
                <w:bCs/>
                <w:i/>
                <w:iCs/>
                <w:sz w:val="22"/>
                <w:szCs w:val="22"/>
              </w:rPr>
              <w:t>Lavandula</w:t>
            </w:r>
            <w:proofErr w:type="spellEnd"/>
            <w:r w:rsidRPr="008B390D">
              <w:rPr>
                <w:rFonts w:ascii="Times New Roman" w:hAnsi="Times New Roman"/>
                <w:b/>
                <w:bCs/>
                <w:i/>
                <w:iCs/>
                <w:sz w:val="22"/>
                <w:szCs w:val="22"/>
              </w:rPr>
              <w:t xml:space="preserve"> multifide</w:t>
            </w:r>
          </w:p>
        </w:tc>
        <w:tc>
          <w:tcPr>
            <w:tcW w:w="2520" w:type="dxa"/>
            <w:noWrap/>
          </w:tcPr>
          <w:p w14:paraId="347A7C61" w14:textId="77777777" w:rsidR="00187873" w:rsidRPr="008B390D" w:rsidRDefault="00187873" w:rsidP="00187873">
            <w:pPr>
              <w:spacing w:before="20" w:after="20" w:line="276" w:lineRule="auto"/>
              <w:ind w:right="-66"/>
              <w:rPr>
                <w:rFonts w:ascii="Times New Roman" w:hAnsi="Times New Roman"/>
                <w:sz w:val="22"/>
                <w:szCs w:val="22"/>
              </w:rPr>
            </w:pPr>
            <w:r w:rsidRPr="008B390D">
              <w:rPr>
                <w:rFonts w:asciiTheme="majorBidi" w:hAnsiTheme="majorBidi" w:cstheme="majorBidi"/>
                <w:sz w:val="22"/>
                <w:szCs w:val="22"/>
              </w:rPr>
              <w:t>Lavande multifide</w:t>
            </w:r>
          </w:p>
        </w:tc>
        <w:tc>
          <w:tcPr>
            <w:tcW w:w="1080" w:type="dxa"/>
            <w:noWrap/>
          </w:tcPr>
          <w:p w14:paraId="5A025394"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264D3367"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3AB2E792" w14:textId="77777777" w:rsidTr="00F777AC">
        <w:trPr>
          <w:trHeight w:val="144"/>
        </w:trPr>
        <w:tc>
          <w:tcPr>
            <w:tcW w:w="1695" w:type="dxa"/>
            <w:vMerge w:val="restart"/>
            <w:noWrap/>
          </w:tcPr>
          <w:p w14:paraId="42160C93" w14:textId="77777777" w:rsidR="00187873" w:rsidRPr="008B390D" w:rsidRDefault="00187873" w:rsidP="00187873">
            <w:pPr>
              <w:spacing w:before="20" w:after="20" w:line="276" w:lineRule="auto"/>
              <w:rPr>
                <w:rFonts w:ascii="Times New Roman" w:hAnsi="Times New Roman"/>
                <w:sz w:val="22"/>
                <w:szCs w:val="22"/>
              </w:rPr>
            </w:pPr>
            <w:proofErr w:type="spellStart"/>
            <w:r w:rsidRPr="008B390D">
              <w:rPr>
                <w:rFonts w:ascii="Times New Roman" w:hAnsi="Times New Roman"/>
                <w:sz w:val="22"/>
                <w:szCs w:val="22"/>
              </w:rPr>
              <w:t>Poaceae</w:t>
            </w:r>
            <w:proofErr w:type="spellEnd"/>
          </w:p>
        </w:tc>
        <w:tc>
          <w:tcPr>
            <w:tcW w:w="2352" w:type="dxa"/>
            <w:noWrap/>
          </w:tcPr>
          <w:p w14:paraId="62ED49AD" w14:textId="77777777" w:rsidR="00187873" w:rsidRPr="008B390D" w:rsidRDefault="00187873" w:rsidP="00187873">
            <w:pPr>
              <w:spacing w:before="20" w:after="20" w:line="276" w:lineRule="auto"/>
              <w:ind w:right="-66"/>
              <w:rPr>
                <w:rFonts w:ascii="Times New Roman" w:hAnsi="Times New Roman"/>
                <w:b/>
                <w:bCs/>
                <w:i/>
                <w:iCs/>
                <w:color w:val="EE0000"/>
                <w:sz w:val="22"/>
                <w:szCs w:val="22"/>
              </w:rPr>
            </w:pPr>
            <w:r w:rsidRPr="008B390D">
              <w:rPr>
                <w:rFonts w:ascii="Times New Roman" w:hAnsi="Times New Roman"/>
                <w:b/>
                <w:bCs/>
                <w:i/>
                <w:iCs/>
                <w:color w:val="EE0000"/>
                <w:sz w:val="22"/>
                <w:szCs w:val="22"/>
              </w:rPr>
              <w:t xml:space="preserve">Stipa </w:t>
            </w:r>
            <w:proofErr w:type="spellStart"/>
            <w:r w:rsidRPr="008B390D">
              <w:rPr>
                <w:rFonts w:ascii="Times New Roman" w:hAnsi="Times New Roman"/>
                <w:b/>
                <w:bCs/>
                <w:i/>
                <w:iCs/>
                <w:color w:val="EE0000"/>
                <w:sz w:val="22"/>
                <w:szCs w:val="22"/>
              </w:rPr>
              <w:t>tenacissima</w:t>
            </w:r>
            <w:proofErr w:type="spellEnd"/>
          </w:p>
        </w:tc>
        <w:tc>
          <w:tcPr>
            <w:tcW w:w="2520" w:type="dxa"/>
            <w:noWrap/>
          </w:tcPr>
          <w:p w14:paraId="44306FBA" w14:textId="77777777" w:rsidR="00187873" w:rsidRPr="008B390D" w:rsidRDefault="00187873" w:rsidP="00187873">
            <w:pPr>
              <w:spacing w:before="20" w:after="20" w:line="276" w:lineRule="auto"/>
              <w:ind w:right="-66"/>
              <w:rPr>
                <w:rFonts w:ascii="Times New Roman" w:hAnsi="Times New Roman"/>
                <w:color w:val="EE0000"/>
                <w:sz w:val="22"/>
                <w:szCs w:val="22"/>
              </w:rPr>
            </w:pPr>
            <w:r w:rsidRPr="008B390D">
              <w:rPr>
                <w:rFonts w:asciiTheme="majorBidi" w:hAnsiTheme="majorBidi" w:cstheme="majorBidi"/>
                <w:color w:val="EE0000"/>
                <w:sz w:val="22"/>
                <w:szCs w:val="22"/>
              </w:rPr>
              <w:t>Alfa</w:t>
            </w:r>
          </w:p>
        </w:tc>
        <w:tc>
          <w:tcPr>
            <w:tcW w:w="1080" w:type="dxa"/>
            <w:noWrap/>
          </w:tcPr>
          <w:p w14:paraId="113B1268"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b/>
                <w:bCs/>
                <w:color w:val="EE0000"/>
                <w:sz w:val="22"/>
                <w:szCs w:val="22"/>
              </w:rPr>
              <w:t>VU</w:t>
            </w:r>
          </w:p>
        </w:tc>
        <w:tc>
          <w:tcPr>
            <w:tcW w:w="1023" w:type="dxa"/>
          </w:tcPr>
          <w:p w14:paraId="223DDF79" w14:textId="77777777" w:rsidR="00187873" w:rsidRPr="008B390D" w:rsidRDefault="00187873" w:rsidP="00187873">
            <w:pPr>
              <w:spacing w:before="20" w:after="20" w:line="276" w:lineRule="auto"/>
              <w:jc w:val="center"/>
              <w:rPr>
                <w:rFonts w:ascii="Times New Roman" w:eastAsia="Calibri" w:hAnsi="Times New Roman"/>
                <w:b/>
                <w:bCs/>
                <w:sz w:val="22"/>
                <w:szCs w:val="22"/>
              </w:rPr>
            </w:pPr>
            <w:r w:rsidRPr="008B390D">
              <w:rPr>
                <w:rFonts w:ascii="Times New Roman" w:eastAsia="Calibri" w:hAnsi="Times New Roman"/>
                <w:b/>
                <w:bCs/>
                <w:color w:val="00B050"/>
                <w:sz w:val="22"/>
                <w:szCs w:val="22"/>
              </w:rPr>
              <w:t>LC</w:t>
            </w:r>
          </w:p>
        </w:tc>
      </w:tr>
      <w:tr w:rsidR="00187873" w:rsidRPr="008B390D" w14:paraId="3E7B4A7D" w14:textId="77777777" w:rsidTr="00F777AC">
        <w:trPr>
          <w:trHeight w:val="144"/>
        </w:trPr>
        <w:tc>
          <w:tcPr>
            <w:tcW w:w="1695" w:type="dxa"/>
            <w:vMerge/>
            <w:noWrap/>
          </w:tcPr>
          <w:p w14:paraId="7C6A91DE" w14:textId="77777777" w:rsidR="00187873" w:rsidRPr="008B390D" w:rsidRDefault="00187873" w:rsidP="00187873">
            <w:pPr>
              <w:spacing w:before="20" w:after="20" w:line="276" w:lineRule="auto"/>
              <w:rPr>
                <w:rFonts w:ascii="Times New Roman" w:hAnsi="Times New Roman"/>
                <w:sz w:val="22"/>
                <w:szCs w:val="22"/>
              </w:rPr>
            </w:pPr>
          </w:p>
        </w:tc>
        <w:tc>
          <w:tcPr>
            <w:tcW w:w="2352" w:type="dxa"/>
            <w:noWrap/>
          </w:tcPr>
          <w:p w14:paraId="1F6AFCF1" w14:textId="77777777" w:rsidR="00187873" w:rsidRPr="008B390D" w:rsidRDefault="00187873" w:rsidP="00187873">
            <w:pPr>
              <w:spacing w:before="20" w:after="20" w:line="276" w:lineRule="auto"/>
              <w:ind w:right="-66"/>
              <w:rPr>
                <w:rFonts w:ascii="Times New Roman" w:hAnsi="Times New Roman"/>
                <w:b/>
                <w:bCs/>
                <w:i/>
                <w:iCs/>
                <w:sz w:val="22"/>
                <w:szCs w:val="22"/>
              </w:rPr>
            </w:pPr>
            <w:proofErr w:type="spellStart"/>
            <w:r w:rsidRPr="008B390D">
              <w:rPr>
                <w:rFonts w:ascii="Times New Roman" w:hAnsi="Times New Roman"/>
                <w:b/>
                <w:bCs/>
                <w:i/>
                <w:iCs/>
                <w:sz w:val="22"/>
                <w:szCs w:val="22"/>
              </w:rPr>
              <w:t>Lygeum</w:t>
            </w:r>
            <w:proofErr w:type="spellEnd"/>
            <w:r w:rsidRPr="008B390D">
              <w:rPr>
                <w:rFonts w:ascii="Times New Roman" w:hAnsi="Times New Roman"/>
                <w:b/>
                <w:bCs/>
                <w:i/>
                <w:iCs/>
                <w:sz w:val="22"/>
                <w:szCs w:val="22"/>
              </w:rPr>
              <w:t xml:space="preserve"> </w:t>
            </w:r>
            <w:proofErr w:type="spellStart"/>
            <w:r w:rsidRPr="008B390D">
              <w:rPr>
                <w:rFonts w:ascii="Times New Roman" w:hAnsi="Times New Roman"/>
                <w:b/>
                <w:bCs/>
                <w:i/>
                <w:iCs/>
                <w:sz w:val="22"/>
                <w:szCs w:val="22"/>
              </w:rPr>
              <w:t>spartum</w:t>
            </w:r>
            <w:proofErr w:type="spellEnd"/>
          </w:p>
        </w:tc>
        <w:tc>
          <w:tcPr>
            <w:tcW w:w="2520" w:type="dxa"/>
            <w:noWrap/>
          </w:tcPr>
          <w:p w14:paraId="667676CD" w14:textId="77777777" w:rsidR="00187873" w:rsidRPr="008B390D" w:rsidRDefault="00187873" w:rsidP="00187873">
            <w:pPr>
              <w:spacing w:before="20" w:after="20" w:line="276" w:lineRule="auto"/>
              <w:ind w:right="-66"/>
              <w:rPr>
                <w:rFonts w:ascii="Times New Roman" w:hAnsi="Times New Roman"/>
                <w:sz w:val="22"/>
                <w:szCs w:val="22"/>
              </w:rPr>
            </w:pPr>
            <w:r w:rsidRPr="008B390D">
              <w:rPr>
                <w:rFonts w:asciiTheme="majorBidi" w:hAnsiTheme="majorBidi" w:cstheme="majorBidi"/>
                <w:sz w:val="22"/>
                <w:szCs w:val="22"/>
              </w:rPr>
              <w:t xml:space="preserve">Sparte                      </w:t>
            </w:r>
          </w:p>
        </w:tc>
        <w:tc>
          <w:tcPr>
            <w:tcW w:w="1080" w:type="dxa"/>
            <w:noWrap/>
          </w:tcPr>
          <w:p w14:paraId="69B87AB9"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65490CC2"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6E541686" w14:textId="77777777" w:rsidTr="00F777AC">
        <w:trPr>
          <w:trHeight w:val="144"/>
        </w:trPr>
        <w:tc>
          <w:tcPr>
            <w:tcW w:w="1695" w:type="dxa"/>
            <w:noWrap/>
          </w:tcPr>
          <w:p w14:paraId="1AE5795A" w14:textId="77777777" w:rsidR="00187873" w:rsidRPr="008B390D" w:rsidRDefault="00187873" w:rsidP="00187873">
            <w:pPr>
              <w:spacing w:before="20" w:after="20" w:line="276" w:lineRule="auto"/>
              <w:rPr>
                <w:rFonts w:ascii="Times New Roman" w:hAnsi="Times New Roman"/>
                <w:sz w:val="22"/>
                <w:szCs w:val="22"/>
              </w:rPr>
            </w:pPr>
            <w:proofErr w:type="spellStart"/>
            <w:r w:rsidRPr="008B390D">
              <w:rPr>
                <w:rFonts w:ascii="Times New Roman" w:hAnsi="Times New Roman"/>
                <w:sz w:val="22"/>
                <w:szCs w:val="22"/>
              </w:rPr>
              <w:t>Asparagaceae</w:t>
            </w:r>
            <w:proofErr w:type="spellEnd"/>
          </w:p>
        </w:tc>
        <w:tc>
          <w:tcPr>
            <w:tcW w:w="2352" w:type="dxa"/>
            <w:noWrap/>
          </w:tcPr>
          <w:p w14:paraId="706D204C" w14:textId="77777777" w:rsidR="00187873" w:rsidRPr="008B390D" w:rsidRDefault="00187873" w:rsidP="00187873">
            <w:pPr>
              <w:spacing w:before="20" w:after="20" w:line="276" w:lineRule="auto"/>
              <w:ind w:right="-66"/>
              <w:rPr>
                <w:rFonts w:ascii="Times New Roman" w:hAnsi="Times New Roman"/>
                <w:b/>
                <w:bCs/>
                <w:i/>
                <w:iCs/>
                <w:sz w:val="22"/>
                <w:szCs w:val="22"/>
              </w:rPr>
            </w:pPr>
            <w:r w:rsidRPr="008B390D">
              <w:rPr>
                <w:rFonts w:ascii="Times New Roman" w:hAnsi="Times New Roman"/>
                <w:b/>
                <w:bCs/>
                <w:i/>
                <w:iCs/>
                <w:sz w:val="22"/>
                <w:szCs w:val="22"/>
              </w:rPr>
              <w:t xml:space="preserve">Asparagus </w:t>
            </w:r>
            <w:proofErr w:type="spellStart"/>
            <w:r w:rsidRPr="008B390D">
              <w:rPr>
                <w:rFonts w:ascii="Times New Roman" w:hAnsi="Times New Roman"/>
                <w:b/>
                <w:bCs/>
                <w:i/>
                <w:iCs/>
                <w:sz w:val="22"/>
                <w:szCs w:val="22"/>
              </w:rPr>
              <w:t>horridus</w:t>
            </w:r>
            <w:proofErr w:type="spellEnd"/>
          </w:p>
        </w:tc>
        <w:tc>
          <w:tcPr>
            <w:tcW w:w="2520" w:type="dxa"/>
            <w:noWrap/>
          </w:tcPr>
          <w:p w14:paraId="257D0310" w14:textId="77777777" w:rsidR="00187873" w:rsidRPr="008B390D" w:rsidRDefault="00187873" w:rsidP="00187873">
            <w:pPr>
              <w:spacing w:before="20" w:after="20" w:line="276" w:lineRule="auto"/>
              <w:ind w:right="-66"/>
              <w:rPr>
                <w:rFonts w:ascii="Times New Roman" w:hAnsi="Times New Roman"/>
                <w:sz w:val="22"/>
                <w:szCs w:val="22"/>
              </w:rPr>
            </w:pPr>
            <w:r w:rsidRPr="008B390D">
              <w:rPr>
                <w:rFonts w:asciiTheme="majorBidi" w:hAnsiTheme="majorBidi" w:cstheme="majorBidi"/>
                <w:sz w:val="22"/>
                <w:szCs w:val="22"/>
              </w:rPr>
              <w:t>Asperge d’</w:t>
            </w:r>
            <w:proofErr w:type="spellStart"/>
            <w:r w:rsidRPr="008B390D">
              <w:rPr>
                <w:rFonts w:asciiTheme="majorBidi" w:hAnsiTheme="majorBidi" w:cstheme="majorBidi"/>
                <w:sz w:val="22"/>
                <w:szCs w:val="22"/>
              </w:rPr>
              <w:t>horride</w:t>
            </w:r>
            <w:proofErr w:type="spellEnd"/>
            <w:r w:rsidRPr="008B390D">
              <w:rPr>
                <w:rFonts w:asciiTheme="majorBidi" w:hAnsiTheme="majorBidi" w:cstheme="majorBidi"/>
                <w:sz w:val="22"/>
                <w:szCs w:val="22"/>
              </w:rPr>
              <w:t xml:space="preserve"> </w:t>
            </w:r>
          </w:p>
        </w:tc>
        <w:tc>
          <w:tcPr>
            <w:tcW w:w="1080" w:type="dxa"/>
            <w:noWrap/>
          </w:tcPr>
          <w:p w14:paraId="47EB559A"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2A3FD827"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r>
      <w:tr w:rsidR="00187873" w:rsidRPr="008B390D" w14:paraId="27F21CCE" w14:textId="77777777" w:rsidTr="00F777AC">
        <w:trPr>
          <w:trHeight w:val="144"/>
        </w:trPr>
        <w:tc>
          <w:tcPr>
            <w:tcW w:w="1695" w:type="dxa"/>
            <w:noWrap/>
          </w:tcPr>
          <w:p w14:paraId="2AF10206" w14:textId="77777777" w:rsidR="00187873" w:rsidRPr="008B390D" w:rsidRDefault="00187873" w:rsidP="00187873">
            <w:pPr>
              <w:spacing w:before="20" w:after="20" w:line="276" w:lineRule="auto"/>
              <w:rPr>
                <w:rFonts w:ascii="Times New Roman" w:hAnsi="Times New Roman"/>
                <w:sz w:val="22"/>
                <w:szCs w:val="22"/>
              </w:rPr>
            </w:pPr>
            <w:proofErr w:type="spellStart"/>
            <w:r w:rsidRPr="008B390D">
              <w:rPr>
                <w:rFonts w:ascii="Times New Roman" w:hAnsi="Times New Roman"/>
                <w:sz w:val="22"/>
                <w:szCs w:val="22"/>
              </w:rPr>
              <w:t>Apiaceae</w:t>
            </w:r>
            <w:proofErr w:type="spellEnd"/>
            <w:r w:rsidRPr="008B390D">
              <w:rPr>
                <w:rFonts w:ascii="Times New Roman" w:hAnsi="Times New Roman"/>
                <w:sz w:val="22"/>
                <w:szCs w:val="22"/>
              </w:rPr>
              <w:t xml:space="preserve"> </w:t>
            </w:r>
          </w:p>
        </w:tc>
        <w:tc>
          <w:tcPr>
            <w:tcW w:w="2352" w:type="dxa"/>
            <w:noWrap/>
          </w:tcPr>
          <w:p w14:paraId="7AE77705" w14:textId="77777777" w:rsidR="00187873" w:rsidRPr="008B390D" w:rsidRDefault="00187873" w:rsidP="00187873">
            <w:pPr>
              <w:spacing w:before="20" w:after="20" w:line="276" w:lineRule="auto"/>
              <w:ind w:right="-66"/>
              <w:rPr>
                <w:rFonts w:ascii="Times New Roman" w:hAnsi="Times New Roman"/>
                <w:b/>
                <w:bCs/>
                <w:i/>
                <w:iCs/>
                <w:sz w:val="22"/>
                <w:szCs w:val="22"/>
              </w:rPr>
            </w:pPr>
            <w:proofErr w:type="spellStart"/>
            <w:r w:rsidRPr="008B390D">
              <w:rPr>
                <w:rFonts w:ascii="Times New Roman" w:hAnsi="Times New Roman"/>
                <w:b/>
                <w:bCs/>
                <w:i/>
                <w:iCs/>
                <w:sz w:val="22"/>
                <w:szCs w:val="22"/>
              </w:rPr>
              <w:t>Pituranthos</w:t>
            </w:r>
            <w:proofErr w:type="spellEnd"/>
            <w:r w:rsidRPr="008B390D">
              <w:rPr>
                <w:rFonts w:ascii="Times New Roman" w:hAnsi="Times New Roman"/>
                <w:b/>
                <w:bCs/>
                <w:i/>
                <w:iCs/>
                <w:sz w:val="22"/>
                <w:szCs w:val="22"/>
              </w:rPr>
              <w:t xml:space="preserve"> </w:t>
            </w:r>
            <w:proofErr w:type="spellStart"/>
            <w:r w:rsidRPr="008B390D">
              <w:rPr>
                <w:rFonts w:ascii="Times New Roman" w:hAnsi="Times New Roman"/>
                <w:b/>
                <w:bCs/>
                <w:i/>
                <w:iCs/>
                <w:sz w:val="22"/>
                <w:szCs w:val="22"/>
              </w:rPr>
              <w:t>chloranthus</w:t>
            </w:r>
            <w:proofErr w:type="spellEnd"/>
            <w:r w:rsidRPr="008B390D">
              <w:rPr>
                <w:rFonts w:ascii="Times New Roman" w:hAnsi="Times New Roman"/>
                <w:b/>
                <w:bCs/>
                <w:i/>
                <w:iCs/>
                <w:sz w:val="22"/>
                <w:szCs w:val="22"/>
              </w:rPr>
              <w:t xml:space="preserve"> </w:t>
            </w:r>
          </w:p>
        </w:tc>
        <w:tc>
          <w:tcPr>
            <w:tcW w:w="2520" w:type="dxa"/>
            <w:noWrap/>
          </w:tcPr>
          <w:p w14:paraId="1CCDE8AA" w14:textId="77777777" w:rsidR="00187873" w:rsidRPr="008B390D" w:rsidRDefault="00187873" w:rsidP="00187873">
            <w:pPr>
              <w:spacing w:before="20" w:after="20" w:line="276" w:lineRule="auto"/>
              <w:ind w:right="-66"/>
              <w:rPr>
                <w:rFonts w:ascii="Times New Roman" w:hAnsi="Times New Roman"/>
                <w:sz w:val="22"/>
                <w:szCs w:val="22"/>
              </w:rPr>
            </w:pPr>
            <w:r w:rsidRPr="008B390D">
              <w:rPr>
                <w:rFonts w:asciiTheme="majorBidi" w:hAnsiTheme="majorBidi" w:cstheme="majorBidi"/>
                <w:sz w:val="22"/>
                <w:szCs w:val="22"/>
              </w:rPr>
              <w:t>Déesse de l’accouchement </w:t>
            </w:r>
          </w:p>
        </w:tc>
        <w:tc>
          <w:tcPr>
            <w:tcW w:w="1080" w:type="dxa"/>
            <w:noWrap/>
          </w:tcPr>
          <w:p w14:paraId="22638053" w14:textId="77777777" w:rsidR="00187873" w:rsidRPr="008B390D" w:rsidRDefault="00187873" w:rsidP="00187873">
            <w:pPr>
              <w:spacing w:before="20" w:after="20" w:line="276" w:lineRule="auto"/>
              <w:jc w:val="center"/>
              <w:rPr>
                <w:rFonts w:ascii="Times New Roman" w:eastAsia="Calibri" w:hAnsi="Times New Roman"/>
                <w:sz w:val="22"/>
                <w:szCs w:val="22"/>
              </w:rPr>
            </w:pPr>
            <w:r w:rsidRPr="008B390D">
              <w:rPr>
                <w:rFonts w:ascii="Times New Roman" w:eastAsia="Calibri" w:hAnsi="Times New Roman"/>
                <w:sz w:val="22"/>
                <w:szCs w:val="22"/>
              </w:rPr>
              <w:t>NE</w:t>
            </w:r>
          </w:p>
        </w:tc>
        <w:tc>
          <w:tcPr>
            <w:tcW w:w="1023" w:type="dxa"/>
          </w:tcPr>
          <w:p w14:paraId="5E3EBD54" w14:textId="77777777" w:rsidR="00187873" w:rsidRPr="008B390D" w:rsidRDefault="00187873" w:rsidP="00187873">
            <w:pPr>
              <w:spacing w:before="20" w:after="20" w:line="276" w:lineRule="auto"/>
              <w:jc w:val="center"/>
              <w:rPr>
                <w:rFonts w:ascii="Times New Roman" w:eastAsia="Calibri" w:hAnsi="Times New Roman"/>
                <w:sz w:val="22"/>
                <w:szCs w:val="22"/>
                <w:lang w:bidi="ar-TN"/>
              </w:rPr>
            </w:pPr>
            <w:r w:rsidRPr="008B390D">
              <w:rPr>
                <w:rFonts w:ascii="Times New Roman" w:eastAsia="Calibri" w:hAnsi="Times New Roman"/>
                <w:sz w:val="22"/>
                <w:szCs w:val="22"/>
              </w:rPr>
              <w:t>NE</w:t>
            </w:r>
          </w:p>
        </w:tc>
      </w:tr>
      <w:tr w:rsidR="00187873" w:rsidRPr="008B390D" w14:paraId="719FCD04" w14:textId="77777777" w:rsidTr="00F777AC">
        <w:trPr>
          <w:trHeight w:val="144"/>
        </w:trPr>
        <w:tc>
          <w:tcPr>
            <w:tcW w:w="1695" w:type="dxa"/>
            <w:noWrap/>
          </w:tcPr>
          <w:p w14:paraId="0E47C3C9" w14:textId="77777777" w:rsidR="00187873" w:rsidRPr="008B390D" w:rsidRDefault="00187873" w:rsidP="00187873">
            <w:pPr>
              <w:spacing w:before="20" w:after="20" w:line="276" w:lineRule="auto"/>
              <w:rPr>
                <w:rFonts w:ascii="Times New Roman" w:hAnsi="Times New Roman"/>
                <w:b/>
                <w:bCs/>
                <w:color w:val="EE0000"/>
                <w:sz w:val="22"/>
                <w:szCs w:val="22"/>
              </w:rPr>
            </w:pPr>
            <w:proofErr w:type="spellStart"/>
            <w:r w:rsidRPr="008B390D">
              <w:rPr>
                <w:rFonts w:ascii="Times New Roman" w:hAnsi="Times New Roman"/>
                <w:b/>
                <w:bCs/>
                <w:color w:val="EE0000"/>
                <w:sz w:val="22"/>
                <w:szCs w:val="22"/>
              </w:rPr>
              <w:t>Anacardiaceae</w:t>
            </w:r>
            <w:proofErr w:type="spellEnd"/>
          </w:p>
        </w:tc>
        <w:tc>
          <w:tcPr>
            <w:tcW w:w="2352" w:type="dxa"/>
            <w:noWrap/>
          </w:tcPr>
          <w:p w14:paraId="722EAB4A" w14:textId="77777777" w:rsidR="00187873" w:rsidRPr="008B390D" w:rsidRDefault="00187873" w:rsidP="00187873">
            <w:pPr>
              <w:spacing w:before="20" w:after="20" w:line="276" w:lineRule="auto"/>
              <w:ind w:right="-66"/>
              <w:rPr>
                <w:rFonts w:ascii="Times New Roman" w:hAnsi="Times New Roman"/>
                <w:b/>
                <w:bCs/>
                <w:i/>
                <w:iCs/>
                <w:color w:val="EE0000"/>
                <w:sz w:val="22"/>
                <w:szCs w:val="22"/>
              </w:rPr>
            </w:pPr>
            <w:proofErr w:type="spellStart"/>
            <w:r w:rsidRPr="008B390D">
              <w:rPr>
                <w:rFonts w:ascii="Times New Roman" w:hAnsi="Times New Roman"/>
                <w:b/>
                <w:bCs/>
                <w:i/>
                <w:iCs/>
                <w:color w:val="EE0000"/>
                <w:sz w:val="22"/>
                <w:szCs w:val="22"/>
              </w:rPr>
              <w:t>Searsia</w:t>
            </w:r>
            <w:proofErr w:type="spellEnd"/>
            <w:r w:rsidRPr="008B390D">
              <w:rPr>
                <w:rFonts w:ascii="Times New Roman" w:hAnsi="Times New Roman"/>
                <w:b/>
                <w:bCs/>
                <w:i/>
                <w:iCs/>
                <w:color w:val="EE0000"/>
                <w:sz w:val="22"/>
                <w:szCs w:val="22"/>
              </w:rPr>
              <w:t xml:space="preserve"> </w:t>
            </w:r>
            <w:proofErr w:type="spellStart"/>
            <w:r w:rsidRPr="008B390D">
              <w:rPr>
                <w:rFonts w:ascii="Times New Roman" w:hAnsi="Times New Roman"/>
                <w:b/>
                <w:bCs/>
                <w:i/>
                <w:iCs/>
                <w:color w:val="EE0000"/>
                <w:sz w:val="22"/>
                <w:szCs w:val="22"/>
              </w:rPr>
              <w:t>tripartita</w:t>
            </w:r>
            <w:proofErr w:type="spellEnd"/>
          </w:p>
        </w:tc>
        <w:tc>
          <w:tcPr>
            <w:tcW w:w="2520" w:type="dxa"/>
            <w:noWrap/>
          </w:tcPr>
          <w:p w14:paraId="036E3BB5" w14:textId="77777777" w:rsidR="00187873" w:rsidRPr="008B390D" w:rsidRDefault="00187873" w:rsidP="00187873">
            <w:pPr>
              <w:spacing w:before="20" w:after="20" w:line="276" w:lineRule="auto"/>
              <w:ind w:right="-66"/>
              <w:rPr>
                <w:rFonts w:ascii="Times New Roman" w:hAnsi="Times New Roman"/>
                <w:b/>
                <w:bCs/>
                <w:color w:val="EE0000"/>
                <w:sz w:val="22"/>
                <w:szCs w:val="22"/>
              </w:rPr>
            </w:pPr>
            <w:r w:rsidRPr="008B390D">
              <w:rPr>
                <w:rFonts w:asciiTheme="majorBidi" w:hAnsiTheme="majorBidi" w:cstheme="majorBidi"/>
                <w:b/>
                <w:bCs/>
                <w:color w:val="EE0000"/>
                <w:sz w:val="22"/>
                <w:szCs w:val="22"/>
              </w:rPr>
              <w:t>Sumac tripartite</w:t>
            </w:r>
          </w:p>
        </w:tc>
        <w:tc>
          <w:tcPr>
            <w:tcW w:w="1080" w:type="dxa"/>
            <w:noWrap/>
          </w:tcPr>
          <w:p w14:paraId="36F5521E" w14:textId="77777777" w:rsidR="00187873" w:rsidRPr="008B390D" w:rsidRDefault="00187873" w:rsidP="00187873">
            <w:pPr>
              <w:spacing w:before="20" w:after="20" w:line="276" w:lineRule="auto"/>
              <w:jc w:val="center"/>
              <w:rPr>
                <w:rFonts w:ascii="Times New Roman" w:eastAsia="Calibri" w:hAnsi="Times New Roman"/>
                <w:b/>
                <w:bCs/>
                <w:color w:val="EE0000"/>
                <w:sz w:val="22"/>
                <w:szCs w:val="22"/>
              </w:rPr>
            </w:pPr>
            <w:r w:rsidRPr="008B390D">
              <w:rPr>
                <w:rFonts w:ascii="Times New Roman" w:eastAsia="Calibri" w:hAnsi="Times New Roman"/>
                <w:b/>
                <w:bCs/>
                <w:color w:val="00B050"/>
                <w:sz w:val="22"/>
                <w:szCs w:val="22"/>
              </w:rPr>
              <w:t>LC</w:t>
            </w:r>
          </w:p>
        </w:tc>
        <w:tc>
          <w:tcPr>
            <w:tcW w:w="1023" w:type="dxa"/>
          </w:tcPr>
          <w:p w14:paraId="7C5C07AF" w14:textId="77777777" w:rsidR="00187873" w:rsidRPr="008B390D" w:rsidRDefault="00187873" w:rsidP="00187873">
            <w:pPr>
              <w:spacing w:before="20" w:after="20" w:line="276" w:lineRule="auto"/>
              <w:jc w:val="center"/>
              <w:rPr>
                <w:rFonts w:ascii="Times New Roman" w:eastAsia="Calibri" w:hAnsi="Times New Roman"/>
                <w:b/>
                <w:bCs/>
                <w:color w:val="EE0000"/>
                <w:sz w:val="22"/>
                <w:szCs w:val="22"/>
              </w:rPr>
            </w:pPr>
            <w:r w:rsidRPr="008B390D">
              <w:rPr>
                <w:rFonts w:ascii="Times New Roman" w:eastAsia="Calibri" w:hAnsi="Times New Roman"/>
                <w:b/>
                <w:bCs/>
                <w:color w:val="EE0000"/>
                <w:sz w:val="22"/>
                <w:szCs w:val="22"/>
              </w:rPr>
              <w:t>VU</w:t>
            </w:r>
          </w:p>
        </w:tc>
      </w:tr>
    </w:tbl>
    <w:bookmarkEnd w:id="161"/>
    <w:p w14:paraId="09131410" w14:textId="11CFC104" w:rsidR="00AA51E6" w:rsidRDefault="00FF3B05" w:rsidP="00AA51E6">
      <w:pPr>
        <w:pStyle w:val="NormalWeb"/>
        <w:keepNext/>
        <w:jc w:val="both"/>
      </w:pPr>
      <w:r>
        <w:rPr>
          <w:noProof/>
          <w:sz w:val="22"/>
          <w:szCs w:val="22"/>
          <w:bdr w:val="single" w:sz="12" w:space="0" w:color="002060"/>
        </w:rPr>
        <w:lastRenderedPageBreak/>
        <w:drawing>
          <wp:anchor distT="0" distB="0" distL="114300" distR="114300" simplePos="0" relativeHeight="251720726" behindDoc="0" locked="0" layoutInCell="1" allowOverlap="1" wp14:anchorId="6B7FD401" wp14:editId="75C0609F">
            <wp:simplePos x="0" y="0"/>
            <wp:positionH relativeFrom="margin">
              <wp:align>center</wp:align>
            </wp:positionH>
            <wp:positionV relativeFrom="paragraph">
              <wp:posOffset>245110</wp:posOffset>
            </wp:positionV>
            <wp:extent cx="5403850" cy="6184900"/>
            <wp:effectExtent l="0" t="0" r="6350" b="6350"/>
            <wp:wrapTopAndBottom/>
            <wp:docPr id="20856120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3850" cy="6184900"/>
                    </a:xfrm>
                    <a:prstGeom prst="rect">
                      <a:avLst/>
                    </a:prstGeom>
                    <a:noFill/>
                    <a:ln>
                      <a:noFill/>
                    </a:ln>
                  </pic:spPr>
                </pic:pic>
              </a:graphicData>
            </a:graphic>
          </wp:anchor>
        </w:drawing>
      </w:r>
    </w:p>
    <w:p w14:paraId="3A62515B" w14:textId="01B9DBE1" w:rsidR="00282860" w:rsidRPr="00F777AC" w:rsidRDefault="00AA51E6" w:rsidP="00F777AC">
      <w:pPr>
        <w:pStyle w:val="Caption"/>
        <w:rPr>
          <w:rFonts w:ascii="Book Antiqua" w:hAnsi="Book Antiqua"/>
          <w:sz w:val="24"/>
          <w:szCs w:val="24"/>
          <w:lang w:val="fr-FR"/>
        </w:rPr>
      </w:pPr>
      <w:bookmarkStart w:id="162" w:name="_Toc208654747"/>
      <w:r w:rsidRPr="00F777AC">
        <w:rPr>
          <w:rFonts w:ascii="Book Antiqua" w:hAnsi="Book Antiqua"/>
          <w:sz w:val="20"/>
          <w:szCs w:val="20"/>
          <w:lang w:val="fr-FR"/>
        </w:rPr>
        <w:t xml:space="preserve">Figure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Figure \* ARABIC </w:instrText>
      </w:r>
      <w:r w:rsidRPr="00F777AC">
        <w:rPr>
          <w:rFonts w:ascii="Book Antiqua" w:hAnsi="Book Antiqua"/>
          <w:sz w:val="20"/>
          <w:szCs w:val="20"/>
        </w:rPr>
        <w:fldChar w:fldCharType="separate"/>
      </w:r>
      <w:r w:rsidR="00A063F8">
        <w:rPr>
          <w:rFonts w:ascii="Book Antiqua" w:hAnsi="Book Antiqua"/>
          <w:noProof/>
          <w:sz w:val="20"/>
          <w:szCs w:val="20"/>
          <w:lang w:val="fr-FR"/>
        </w:rPr>
        <w:t>29</w:t>
      </w:r>
      <w:r w:rsidRPr="00F777AC">
        <w:rPr>
          <w:rFonts w:ascii="Book Antiqua" w:hAnsi="Book Antiqua"/>
          <w:sz w:val="20"/>
          <w:szCs w:val="20"/>
        </w:rPr>
        <w:fldChar w:fldCharType="end"/>
      </w:r>
      <w:r w:rsidRPr="00F777AC">
        <w:rPr>
          <w:rFonts w:ascii="Book Antiqua" w:hAnsi="Book Antiqua"/>
          <w:sz w:val="20"/>
          <w:szCs w:val="20"/>
          <w:lang w:val="fr-FR"/>
        </w:rPr>
        <w:t xml:space="preserve">: </w:t>
      </w:r>
      <w:proofErr w:type="spellStart"/>
      <w:r w:rsidRPr="00F777AC">
        <w:rPr>
          <w:rFonts w:ascii="Book Antiqua" w:hAnsi="Book Antiqua"/>
          <w:sz w:val="20"/>
          <w:szCs w:val="20"/>
          <w:lang w:val="fr-FR"/>
        </w:rPr>
        <w:t>Epèces</w:t>
      </w:r>
      <w:proofErr w:type="spellEnd"/>
      <w:r w:rsidRPr="00F777AC">
        <w:rPr>
          <w:rFonts w:ascii="Book Antiqua" w:hAnsi="Book Antiqua"/>
          <w:sz w:val="20"/>
          <w:szCs w:val="20"/>
          <w:lang w:val="fr-FR"/>
        </w:rPr>
        <w:t xml:space="preserve"> identifiées au </w:t>
      </w:r>
      <w:proofErr w:type="spellStart"/>
      <w:r w:rsidRPr="00F777AC">
        <w:rPr>
          <w:rFonts w:ascii="Book Antiqua" w:hAnsi="Book Antiqua"/>
          <w:sz w:val="20"/>
          <w:szCs w:val="20"/>
          <w:lang w:val="fr-FR"/>
        </w:rPr>
        <w:t>niveaudu</w:t>
      </w:r>
      <w:proofErr w:type="spellEnd"/>
      <w:r w:rsidRPr="00F777AC">
        <w:rPr>
          <w:rFonts w:ascii="Book Antiqua" w:hAnsi="Book Antiqua"/>
          <w:sz w:val="20"/>
          <w:szCs w:val="20"/>
          <w:lang w:val="fr-FR"/>
        </w:rPr>
        <w:t xml:space="preserve"> VP7</w:t>
      </w:r>
      <w:bookmarkEnd w:id="162"/>
    </w:p>
    <w:p w14:paraId="3E1B0F64" w14:textId="14B16F31" w:rsidR="00282860" w:rsidRPr="00F777AC" w:rsidRDefault="00282860" w:rsidP="00F777AC">
      <w:pPr>
        <w:pStyle w:val="NormalWeb"/>
        <w:jc w:val="both"/>
        <w:rPr>
          <w:rFonts w:ascii="Book Antiqua" w:hAnsi="Book Antiqua"/>
          <w:b/>
          <w:bCs/>
          <w:sz w:val="22"/>
          <w:szCs w:val="22"/>
          <w:u w:val="single"/>
        </w:rPr>
      </w:pPr>
      <w:r w:rsidRPr="00F777AC">
        <w:rPr>
          <w:rFonts w:ascii="Book Antiqua" w:hAnsi="Book Antiqua"/>
          <w:b/>
          <w:bCs/>
          <w:sz w:val="22"/>
          <w:szCs w:val="22"/>
          <w:u w:val="single"/>
        </w:rPr>
        <w:t>Station 8</w:t>
      </w:r>
    </w:p>
    <w:p w14:paraId="1393C64F" w14:textId="77777777" w:rsidR="00AA51E6" w:rsidRPr="00F777AC" w:rsidRDefault="00282860" w:rsidP="00282860">
      <w:pPr>
        <w:pStyle w:val="Caption"/>
        <w:jc w:val="both"/>
        <w:rPr>
          <w:rFonts w:ascii="Book Antiqua" w:hAnsi="Book Antiqua"/>
          <w:i w:val="0"/>
          <w:iCs w:val="0"/>
          <w:color w:val="auto"/>
          <w:sz w:val="22"/>
          <w:szCs w:val="22"/>
          <w:lang w:val="fr-FR"/>
        </w:rPr>
      </w:pPr>
      <w:r w:rsidRPr="00F777AC">
        <w:rPr>
          <w:rFonts w:ascii="Book Antiqua" w:hAnsi="Book Antiqua"/>
          <w:i w:val="0"/>
          <w:iCs w:val="0"/>
          <w:color w:val="auto"/>
          <w:sz w:val="22"/>
          <w:szCs w:val="22"/>
          <w:lang w:val="fr-FR"/>
        </w:rPr>
        <w:t xml:space="preserve">Entre oliveraies et lit d’oued, sur sols sableux humides. Les berges portent Rétame, Jujubier, </w:t>
      </w:r>
      <w:proofErr w:type="spellStart"/>
      <w:r w:rsidRPr="00F777AC">
        <w:rPr>
          <w:rFonts w:ascii="Book Antiqua" w:hAnsi="Book Antiqua"/>
          <w:i w:val="0"/>
          <w:iCs w:val="0"/>
          <w:color w:val="auto"/>
          <w:sz w:val="22"/>
          <w:szCs w:val="22"/>
          <w:lang w:val="fr-FR"/>
        </w:rPr>
        <w:t>Rhanterium</w:t>
      </w:r>
      <w:proofErr w:type="spellEnd"/>
      <w:r w:rsidRPr="00F777AC">
        <w:rPr>
          <w:rFonts w:ascii="Book Antiqua" w:hAnsi="Book Antiqua"/>
          <w:i w:val="0"/>
          <w:iCs w:val="0"/>
          <w:color w:val="auto"/>
          <w:sz w:val="22"/>
          <w:szCs w:val="22"/>
          <w:lang w:val="fr-FR"/>
        </w:rPr>
        <w:t xml:space="preserve"> odorant et Renouée à balais (Polygonum </w:t>
      </w:r>
      <w:proofErr w:type="spellStart"/>
      <w:r w:rsidRPr="00F777AC">
        <w:rPr>
          <w:rFonts w:ascii="Book Antiqua" w:hAnsi="Book Antiqua"/>
          <w:i w:val="0"/>
          <w:iCs w:val="0"/>
          <w:color w:val="auto"/>
          <w:sz w:val="22"/>
          <w:szCs w:val="22"/>
          <w:lang w:val="fr-FR"/>
        </w:rPr>
        <w:t>equisetiforme</w:t>
      </w:r>
      <w:proofErr w:type="spellEnd"/>
      <w:r w:rsidRPr="00F777AC">
        <w:rPr>
          <w:rFonts w:ascii="Book Antiqua" w:hAnsi="Book Antiqua"/>
          <w:i w:val="0"/>
          <w:iCs w:val="0"/>
          <w:color w:val="auto"/>
          <w:sz w:val="22"/>
          <w:szCs w:val="22"/>
          <w:lang w:val="fr-FR"/>
        </w:rPr>
        <w:t xml:space="preserve">), avec en zones adjacentes Armoises (Artemisia </w:t>
      </w:r>
      <w:proofErr w:type="spellStart"/>
      <w:r w:rsidRPr="00F777AC">
        <w:rPr>
          <w:rFonts w:ascii="Book Antiqua" w:hAnsi="Book Antiqua"/>
          <w:i w:val="0"/>
          <w:iCs w:val="0"/>
          <w:color w:val="auto"/>
          <w:sz w:val="22"/>
          <w:szCs w:val="22"/>
          <w:lang w:val="fr-FR"/>
        </w:rPr>
        <w:t>campestris</w:t>
      </w:r>
      <w:proofErr w:type="spellEnd"/>
      <w:r w:rsidRPr="00F777AC">
        <w:rPr>
          <w:rFonts w:ascii="Book Antiqua" w:hAnsi="Book Antiqua"/>
          <w:i w:val="0"/>
          <w:iCs w:val="0"/>
          <w:color w:val="auto"/>
          <w:sz w:val="22"/>
          <w:szCs w:val="22"/>
          <w:lang w:val="fr-FR"/>
        </w:rPr>
        <w:t xml:space="preserve"> et A. herba-alba), Scabieuse pourpre (</w:t>
      </w:r>
      <w:proofErr w:type="spellStart"/>
      <w:r w:rsidRPr="00F777AC">
        <w:rPr>
          <w:rFonts w:ascii="Book Antiqua" w:hAnsi="Book Antiqua"/>
          <w:i w:val="0"/>
          <w:iCs w:val="0"/>
          <w:color w:val="auto"/>
          <w:sz w:val="22"/>
          <w:szCs w:val="22"/>
          <w:lang w:val="fr-FR"/>
        </w:rPr>
        <w:t>Scabiosa</w:t>
      </w:r>
      <w:proofErr w:type="spellEnd"/>
      <w:r w:rsidRPr="00F777AC">
        <w:rPr>
          <w:rFonts w:ascii="Book Antiqua" w:hAnsi="Book Antiqua"/>
          <w:i w:val="0"/>
          <w:iCs w:val="0"/>
          <w:color w:val="auto"/>
          <w:sz w:val="22"/>
          <w:szCs w:val="22"/>
          <w:lang w:val="fr-FR"/>
        </w:rPr>
        <w:t xml:space="preserve"> </w:t>
      </w:r>
      <w:proofErr w:type="spellStart"/>
      <w:r w:rsidRPr="00F777AC">
        <w:rPr>
          <w:rFonts w:ascii="Book Antiqua" w:hAnsi="Book Antiqua"/>
          <w:i w:val="0"/>
          <w:iCs w:val="0"/>
          <w:color w:val="auto"/>
          <w:sz w:val="22"/>
          <w:szCs w:val="22"/>
          <w:lang w:val="fr-FR"/>
        </w:rPr>
        <w:t>atropurpurea</w:t>
      </w:r>
      <w:proofErr w:type="spellEnd"/>
      <w:r w:rsidRPr="00F777AC">
        <w:rPr>
          <w:rFonts w:ascii="Book Antiqua" w:hAnsi="Book Antiqua"/>
          <w:i w:val="0"/>
          <w:iCs w:val="0"/>
          <w:color w:val="auto"/>
          <w:sz w:val="22"/>
          <w:szCs w:val="22"/>
          <w:lang w:val="fr-FR"/>
        </w:rPr>
        <w:t>), Absinthe du désert (</w:t>
      </w:r>
      <w:proofErr w:type="spellStart"/>
      <w:r w:rsidRPr="00F777AC">
        <w:rPr>
          <w:rFonts w:ascii="Book Antiqua" w:hAnsi="Book Antiqua"/>
          <w:i w:val="0"/>
          <w:iCs w:val="0"/>
          <w:color w:val="auto"/>
          <w:sz w:val="22"/>
          <w:szCs w:val="22"/>
          <w:lang w:val="fr-FR"/>
        </w:rPr>
        <w:t>Echiochilon</w:t>
      </w:r>
      <w:proofErr w:type="spellEnd"/>
      <w:r w:rsidRPr="00F777AC">
        <w:rPr>
          <w:rFonts w:ascii="Book Antiqua" w:hAnsi="Book Antiqua"/>
          <w:i w:val="0"/>
          <w:iCs w:val="0"/>
          <w:color w:val="auto"/>
          <w:sz w:val="22"/>
          <w:szCs w:val="22"/>
          <w:lang w:val="fr-FR"/>
        </w:rPr>
        <w:t xml:space="preserve"> </w:t>
      </w:r>
      <w:proofErr w:type="spellStart"/>
      <w:r w:rsidRPr="00F777AC">
        <w:rPr>
          <w:rFonts w:ascii="Book Antiqua" w:hAnsi="Book Antiqua"/>
          <w:i w:val="0"/>
          <w:iCs w:val="0"/>
          <w:color w:val="auto"/>
          <w:sz w:val="22"/>
          <w:szCs w:val="22"/>
          <w:lang w:val="fr-FR"/>
        </w:rPr>
        <w:t>fruticosum</w:t>
      </w:r>
      <w:proofErr w:type="spellEnd"/>
      <w:r w:rsidRPr="00F777AC">
        <w:rPr>
          <w:rFonts w:ascii="Book Antiqua" w:hAnsi="Book Antiqua"/>
          <w:i w:val="0"/>
          <w:iCs w:val="0"/>
          <w:color w:val="auto"/>
          <w:sz w:val="22"/>
          <w:szCs w:val="22"/>
          <w:lang w:val="fr-FR"/>
        </w:rPr>
        <w:t>) et Passerine (</w:t>
      </w:r>
      <w:proofErr w:type="spellStart"/>
      <w:r w:rsidRPr="00F777AC">
        <w:rPr>
          <w:rFonts w:ascii="Book Antiqua" w:hAnsi="Book Antiqua"/>
          <w:i w:val="0"/>
          <w:iCs w:val="0"/>
          <w:color w:val="auto"/>
          <w:sz w:val="22"/>
          <w:szCs w:val="22"/>
          <w:lang w:val="fr-FR"/>
        </w:rPr>
        <w:t>Thymelaea</w:t>
      </w:r>
      <w:proofErr w:type="spellEnd"/>
      <w:r w:rsidRPr="00F777AC">
        <w:rPr>
          <w:rFonts w:ascii="Book Antiqua" w:hAnsi="Book Antiqua"/>
          <w:i w:val="0"/>
          <w:iCs w:val="0"/>
          <w:color w:val="auto"/>
          <w:sz w:val="22"/>
          <w:szCs w:val="22"/>
          <w:lang w:val="fr-FR"/>
        </w:rPr>
        <w:t xml:space="preserve"> </w:t>
      </w:r>
      <w:proofErr w:type="spellStart"/>
      <w:r w:rsidRPr="00F777AC">
        <w:rPr>
          <w:rFonts w:ascii="Book Antiqua" w:hAnsi="Book Antiqua"/>
          <w:i w:val="0"/>
          <w:iCs w:val="0"/>
          <w:color w:val="auto"/>
          <w:sz w:val="22"/>
          <w:szCs w:val="22"/>
          <w:lang w:val="fr-FR"/>
        </w:rPr>
        <w:t>hirsuta</w:t>
      </w:r>
      <w:proofErr w:type="spellEnd"/>
      <w:r w:rsidRPr="00F777AC">
        <w:rPr>
          <w:rFonts w:ascii="Book Antiqua" w:hAnsi="Book Antiqua"/>
          <w:i w:val="0"/>
          <w:iCs w:val="0"/>
          <w:color w:val="auto"/>
          <w:sz w:val="22"/>
          <w:szCs w:val="22"/>
          <w:lang w:val="fr-FR"/>
        </w:rPr>
        <w:t>). Entre les stations 7 et 8, le Lotier faux pied d’oiseau (</w:t>
      </w:r>
      <w:proofErr w:type="spellStart"/>
      <w:r w:rsidRPr="00F777AC">
        <w:rPr>
          <w:rFonts w:ascii="Book Antiqua" w:hAnsi="Book Antiqua"/>
          <w:i w:val="0"/>
          <w:iCs w:val="0"/>
          <w:color w:val="auto"/>
          <w:sz w:val="22"/>
          <w:szCs w:val="22"/>
          <w:lang w:val="fr-FR"/>
        </w:rPr>
        <w:t>Reaumuria</w:t>
      </w:r>
      <w:proofErr w:type="spellEnd"/>
      <w:r w:rsidRPr="00F777AC">
        <w:rPr>
          <w:rFonts w:ascii="Book Antiqua" w:hAnsi="Book Antiqua"/>
          <w:i w:val="0"/>
          <w:iCs w:val="0"/>
          <w:color w:val="auto"/>
          <w:sz w:val="22"/>
          <w:szCs w:val="22"/>
          <w:lang w:val="fr-FR"/>
        </w:rPr>
        <w:t xml:space="preserve"> </w:t>
      </w:r>
      <w:proofErr w:type="spellStart"/>
      <w:r w:rsidRPr="00F777AC">
        <w:rPr>
          <w:rFonts w:ascii="Book Antiqua" w:hAnsi="Book Antiqua"/>
          <w:i w:val="0"/>
          <w:iCs w:val="0"/>
          <w:color w:val="auto"/>
          <w:sz w:val="22"/>
          <w:szCs w:val="22"/>
          <w:lang w:val="fr-FR"/>
        </w:rPr>
        <w:t>vermiculata</w:t>
      </w:r>
      <w:proofErr w:type="spellEnd"/>
      <w:r w:rsidRPr="00F777AC">
        <w:rPr>
          <w:rFonts w:ascii="Book Antiqua" w:hAnsi="Book Antiqua"/>
          <w:i w:val="0"/>
          <w:iCs w:val="0"/>
          <w:color w:val="auto"/>
          <w:sz w:val="22"/>
          <w:szCs w:val="22"/>
          <w:lang w:val="fr-FR"/>
        </w:rPr>
        <w:t>) a été observé sur sols gypso-halophiles.</w:t>
      </w:r>
    </w:p>
    <w:p w14:paraId="24CDE6D6" w14:textId="60B32F29" w:rsidR="00AA51E6" w:rsidRPr="00F777AC" w:rsidRDefault="00AA51E6" w:rsidP="00F777AC">
      <w:pPr>
        <w:pStyle w:val="Caption"/>
        <w:keepNext/>
        <w:rPr>
          <w:sz w:val="20"/>
          <w:szCs w:val="20"/>
          <w:lang w:val="fr-FR"/>
        </w:rPr>
      </w:pPr>
      <w:r w:rsidRPr="00F777AC">
        <w:rPr>
          <w:rFonts w:ascii="Book Antiqua" w:hAnsi="Book Antiqua"/>
          <w:sz w:val="20"/>
          <w:szCs w:val="20"/>
          <w:lang w:val="fr-FR"/>
        </w:rPr>
        <w:lastRenderedPageBreak/>
        <w:t xml:space="preserve">Table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Table \* ARABIC </w:instrText>
      </w:r>
      <w:r w:rsidRPr="00F777AC">
        <w:rPr>
          <w:rFonts w:ascii="Book Antiqua" w:hAnsi="Book Antiqua"/>
          <w:sz w:val="20"/>
          <w:szCs w:val="20"/>
        </w:rPr>
        <w:fldChar w:fldCharType="separate"/>
      </w:r>
      <w:r w:rsidR="000F6D84" w:rsidRPr="00F777AC">
        <w:rPr>
          <w:rFonts w:ascii="Book Antiqua" w:hAnsi="Book Antiqua"/>
          <w:noProof/>
          <w:sz w:val="20"/>
          <w:szCs w:val="20"/>
          <w:lang w:val="fr-FR"/>
        </w:rPr>
        <w:t>27</w:t>
      </w:r>
      <w:r w:rsidRPr="00F777AC">
        <w:rPr>
          <w:rFonts w:ascii="Book Antiqua" w:hAnsi="Book Antiqua"/>
          <w:sz w:val="20"/>
          <w:szCs w:val="20"/>
        </w:rPr>
        <w:fldChar w:fldCharType="end"/>
      </w:r>
      <w:r w:rsidRPr="00F777AC">
        <w:rPr>
          <w:rFonts w:ascii="Book Antiqua" w:hAnsi="Book Antiqua"/>
          <w:sz w:val="20"/>
          <w:szCs w:val="20"/>
          <w:lang w:val="fr-FR"/>
        </w:rPr>
        <w:t>: Liste taxonomique des plantes identifiées dans le VP8</w:t>
      </w:r>
    </w:p>
    <w:tbl>
      <w:tblPr>
        <w:tblStyle w:val="Ferrertabla1"/>
        <w:tblW w:w="8741" w:type="dxa"/>
        <w:tblLook w:val="04A0" w:firstRow="1" w:lastRow="0" w:firstColumn="1" w:lastColumn="0" w:noHBand="0" w:noVBand="1"/>
      </w:tblPr>
      <w:tblGrid>
        <w:gridCol w:w="1488"/>
        <w:gridCol w:w="2548"/>
        <w:gridCol w:w="2340"/>
        <w:gridCol w:w="1129"/>
        <w:gridCol w:w="1236"/>
      </w:tblGrid>
      <w:tr w:rsidR="00132091" w:rsidRPr="00AA51E6" w14:paraId="3C2612AA" w14:textId="77777777" w:rsidTr="00AA51E6">
        <w:trPr>
          <w:trHeight w:val="330"/>
        </w:trPr>
        <w:tc>
          <w:tcPr>
            <w:tcW w:w="1423" w:type="dxa"/>
            <w:vMerge w:val="restart"/>
            <w:noWrap/>
          </w:tcPr>
          <w:p w14:paraId="39F7B28D" w14:textId="618ACF5E" w:rsidR="00AA51E6" w:rsidRPr="00F777AC" w:rsidRDefault="00AA51E6" w:rsidP="00114942">
            <w:pPr>
              <w:spacing w:line="276" w:lineRule="auto"/>
              <w:jc w:val="center"/>
              <w:rPr>
                <w:rFonts w:eastAsia="Calibri"/>
                <w:b/>
                <w:bCs/>
                <w:sz w:val="22"/>
                <w:szCs w:val="22"/>
              </w:rPr>
            </w:pPr>
            <w:bookmarkStart w:id="163" w:name="_Hlk199944356"/>
            <w:r>
              <w:rPr>
                <w:rFonts w:cstheme="majorBidi"/>
                <w:b/>
                <w:bCs/>
                <w:sz w:val="22"/>
                <w:szCs w:val="22"/>
              </w:rPr>
              <w:t>Famille</w:t>
            </w:r>
          </w:p>
        </w:tc>
        <w:tc>
          <w:tcPr>
            <w:tcW w:w="2548" w:type="dxa"/>
            <w:vMerge w:val="restart"/>
            <w:noWrap/>
          </w:tcPr>
          <w:p w14:paraId="6E89B026" w14:textId="5172E72F" w:rsidR="00AA51E6" w:rsidRPr="00F777AC" w:rsidRDefault="00AA51E6" w:rsidP="00114942">
            <w:pPr>
              <w:spacing w:line="276" w:lineRule="auto"/>
              <w:jc w:val="center"/>
              <w:rPr>
                <w:rFonts w:eastAsia="Calibri"/>
                <w:b/>
                <w:bCs/>
                <w:i/>
                <w:iCs/>
                <w:sz w:val="22"/>
                <w:szCs w:val="22"/>
              </w:rPr>
            </w:pPr>
            <w:r>
              <w:rPr>
                <w:rFonts w:cstheme="majorBidi"/>
                <w:b/>
                <w:bCs/>
                <w:sz w:val="22"/>
                <w:szCs w:val="22"/>
              </w:rPr>
              <w:t>Espèce</w:t>
            </w:r>
          </w:p>
        </w:tc>
        <w:tc>
          <w:tcPr>
            <w:tcW w:w="2340" w:type="dxa"/>
            <w:vMerge w:val="restart"/>
            <w:noWrap/>
          </w:tcPr>
          <w:p w14:paraId="33379558" w14:textId="3372C65C" w:rsidR="00AA51E6" w:rsidRPr="00F777AC" w:rsidRDefault="00AA51E6" w:rsidP="00114942">
            <w:pPr>
              <w:spacing w:line="276" w:lineRule="auto"/>
              <w:jc w:val="center"/>
              <w:rPr>
                <w:rFonts w:eastAsia="Calibri"/>
                <w:b/>
                <w:bCs/>
                <w:sz w:val="22"/>
                <w:szCs w:val="22"/>
              </w:rPr>
            </w:pPr>
            <w:r>
              <w:rPr>
                <w:rFonts w:cstheme="majorBidi"/>
                <w:b/>
                <w:bCs/>
                <w:sz w:val="22"/>
                <w:szCs w:val="22"/>
              </w:rPr>
              <w:t>Nom français</w:t>
            </w:r>
          </w:p>
        </w:tc>
        <w:tc>
          <w:tcPr>
            <w:tcW w:w="2430" w:type="dxa"/>
            <w:gridSpan w:val="2"/>
          </w:tcPr>
          <w:p w14:paraId="76692E67" w14:textId="10E6B5BF" w:rsidR="00AA51E6" w:rsidRPr="00F777AC" w:rsidRDefault="00AA51E6" w:rsidP="00114942">
            <w:pPr>
              <w:spacing w:line="276" w:lineRule="auto"/>
              <w:jc w:val="center"/>
              <w:rPr>
                <w:rFonts w:eastAsia="Calibri"/>
                <w:b/>
                <w:bCs/>
                <w:sz w:val="22"/>
                <w:szCs w:val="22"/>
              </w:rPr>
            </w:pPr>
            <w:r>
              <w:rPr>
                <w:rFonts w:eastAsia="Calibri"/>
                <w:b/>
                <w:bCs/>
                <w:sz w:val="22"/>
                <w:szCs w:val="22"/>
              </w:rPr>
              <w:t>Statut</w:t>
            </w:r>
          </w:p>
        </w:tc>
      </w:tr>
      <w:tr w:rsidR="00132091" w:rsidRPr="00AA51E6" w14:paraId="37038395" w14:textId="77777777" w:rsidTr="00AA51E6">
        <w:trPr>
          <w:trHeight w:val="340"/>
        </w:trPr>
        <w:tc>
          <w:tcPr>
            <w:tcW w:w="1423" w:type="dxa"/>
            <w:vMerge/>
            <w:noWrap/>
          </w:tcPr>
          <w:p w14:paraId="1BA6D74E" w14:textId="77777777" w:rsidR="00AA51E6" w:rsidRPr="00F777AC" w:rsidRDefault="00AA51E6" w:rsidP="00114942">
            <w:pPr>
              <w:spacing w:line="276" w:lineRule="auto"/>
              <w:jc w:val="center"/>
              <w:rPr>
                <w:rFonts w:cstheme="majorBidi"/>
                <w:b/>
                <w:bCs/>
                <w:sz w:val="22"/>
                <w:szCs w:val="22"/>
              </w:rPr>
            </w:pPr>
          </w:p>
        </w:tc>
        <w:tc>
          <w:tcPr>
            <w:tcW w:w="2548" w:type="dxa"/>
            <w:vMerge/>
            <w:noWrap/>
          </w:tcPr>
          <w:p w14:paraId="6A9E931D" w14:textId="77777777" w:rsidR="00AA51E6" w:rsidRPr="00F777AC" w:rsidRDefault="00AA51E6" w:rsidP="00114942">
            <w:pPr>
              <w:spacing w:line="276" w:lineRule="auto"/>
              <w:jc w:val="center"/>
              <w:rPr>
                <w:rFonts w:cstheme="majorBidi"/>
                <w:b/>
                <w:bCs/>
                <w:sz w:val="22"/>
                <w:szCs w:val="22"/>
              </w:rPr>
            </w:pPr>
          </w:p>
        </w:tc>
        <w:tc>
          <w:tcPr>
            <w:tcW w:w="2340" w:type="dxa"/>
            <w:vMerge/>
            <w:noWrap/>
          </w:tcPr>
          <w:p w14:paraId="607EC02F" w14:textId="77777777" w:rsidR="00AA51E6" w:rsidRPr="00F777AC" w:rsidRDefault="00AA51E6" w:rsidP="00114942">
            <w:pPr>
              <w:spacing w:line="276" w:lineRule="auto"/>
              <w:jc w:val="center"/>
              <w:rPr>
                <w:rFonts w:cstheme="majorBidi"/>
                <w:b/>
                <w:bCs/>
                <w:sz w:val="22"/>
                <w:szCs w:val="22"/>
              </w:rPr>
            </w:pPr>
          </w:p>
        </w:tc>
        <w:tc>
          <w:tcPr>
            <w:tcW w:w="1170" w:type="dxa"/>
          </w:tcPr>
          <w:p w14:paraId="799FC68E" w14:textId="77777777" w:rsidR="00AA51E6" w:rsidRPr="00F777AC" w:rsidRDefault="00AA51E6" w:rsidP="00114942">
            <w:pPr>
              <w:spacing w:line="276" w:lineRule="auto"/>
              <w:jc w:val="center"/>
              <w:rPr>
                <w:rFonts w:eastAsia="Calibri"/>
                <w:b/>
                <w:bCs/>
                <w:sz w:val="22"/>
                <w:szCs w:val="22"/>
              </w:rPr>
            </w:pPr>
            <w:r w:rsidRPr="00F777AC">
              <w:rPr>
                <w:rFonts w:eastAsia="Calibri"/>
                <w:b/>
                <w:bCs/>
              </w:rPr>
              <w:t>IUCN (2025)</w:t>
            </w:r>
          </w:p>
        </w:tc>
        <w:tc>
          <w:tcPr>
            <w:tcW w:w="1260" w:type="dxa"/>
          </w:tcPr>
          <w:p w14:paraId="01911C9E" w14:textId="77777777" w:rsidR="00AA51E6" w:rsidRPr="00F777AC" w:rsidRDefault="00AA51E6" w:rsidP="00114942">
            <w:pPr>
              <w:spacing w:line="276" w:lineRule="auto"/>
              <w:jc w:val="center"/>
              <w:rPr>
                <w:rFonts w:eastAsia="Calibri"/>
                <w:b/>
                <w:bCs/>
                <w:sz w:val="22"/>
                <w:szCs w:val="22"/>
              </w:rPr>
            </w:pPr>
            <w:r w:rsidRPr="00F777AC">
              <w:rPr>
                <w:rFonts w:eastAsia="Calibri"/>
                <w:b/>
                <w:bCs/>
              </w:rPr>
              <w:t>National</w:t>
            </w:r>
          </w:p>
        </w:tc>
      </w:tr>
      <w:tr w:rsidR="00132091" w:rsidRPr="00AA51E6" w14:paraId="76156E6C" w14:textId="77777777" w:rsidTr="00AA51E6">
        <w:trPr>
          <w:trHeight w:val="340"/>
        </w:trPr>
        <w:tc>
          <w:tcPr>
            <w:tcW w:w="1423" w:type="dxa"/>
            <w:noWrap/>
          </w:tcPr>
          <w:p w14:paraId="1CDBCF16" w14:textId="77777777" w:rsidR="00AA51E6" w:rsidRPr="00F777AC" w:rsidRDefault="00AA51E6" w:rsidP="00114942">
            <w:pPr>
              <w:spacing w:line="276" w:lineRule="auto"/>
              <w:rPr>
                <w:rFonts w:eastAsia="Calibri"/>
                <w:sz w:val="22"/>
                <w:szCs w:val="22"/>
              </w:rPr>
            </w:pPr>
            <w:proofErr w:type="spellStart"/>
            <w:r w:rsidRPr="00F777AC">
              <w:rPr>
                <w:rFonts w:eastAsia="Calibri"/>
              </w:rPr>
              <w:t>Fabaceae</w:t>
            </w:r>
            <w:proofErr w:type="spellEnd"/>
          </w:p>
        </w:tc>
        <w:tc>
          <w:tcPr>
            <w:tcW w:w="2548" w:type="dxa"/>
            <w:noWrap/>
          </w:tcPr>
          <w:p w14:paraId="37A449C5" w14:textId="77777777" w:rsidR="00AA51E6" w:rsidRPr="00F777AC" w:rsidRDefault="00AA51E6" w:rsidP="00114942">
            <w:pPr>
              <w:spacing w:line="276" w:lineRule="auto"/>
              <w:rPr>
                <w:rFonts w:eastAsia="Calibri"/>
                <w:b/>
                <w:bCs/>
                <w:sz w:val="22"/>
                <w:szCs w:val="22"/>
              </w:rPr>
            </w:pPr>
            <w:r w:rsidRPr="00F777AC">
              <w:rPr>
                <w:b/>
                <w:bCs/>
                <w:i/>
                <w:iCs/>
              </w:rPr>
              <w:t xml:space="preserve">Retama </w:t>
            </w:r>
            <w:proofErr w:type="spellStart"/>
            <w:r w:rsidRPr="00F777AC">
              <w:rPr>
                <w:b/>
                <w:bCs/>
                <w:i/>
                <w:iCs/>
              </w:rPr>
              <w:t>raetam</w:t>
            </w:r>
            <w:proofErr w:type="spellEnd"/>
          </w:p>
        </w:tc>
        <w:tc>
          <w:tcPr>
            <w:tcW w:w="2340" w:type="dxa"/>
            <w:noWrap/>
          </w:tcPr>
          <w:p w14:paraId="34AEEF0C" w14:textId="77777777" w:rsidR="00AA51E6" w:rsidRPr="00F777AC" w:rsidRDefault="00AA51E6" w:rsidP="00114942">
            <w:pPr>
              <w:spacing w:line="276" w:lineRule="auto"/>
              <w:rPr>
                <w:rFonts w:eastAsia="Calibri"/>
                <w:b/>
                <w:bCs/>
                <w:sz w:val="22"/>
                <w:szCs w:val="22"/>
              </w:rPr>
            </w:pPr>
            <w:r w:rsidRPr="00F777AC">
              <w:t>Rétame</w:t>
            </w:r>
          </w:p>
        </w:tc>
        <w:tc>
          <w:tcPr>
            <w:tcW w:w="1170" w:type="dxa"/>
          </w:tcPr>
          <w:p w14:paraId="36156917" w14:textId="77777777" w:rsidR="00AA51E6" w:rsidRPr="00F777AC" w:rsidRDefault="00AA51E6" w:rsidP="00114942">
            <w:pPr>
              <w:spacing w:line="276" w:lineRule="auto"/>
              <w:jc w:val="center"/>
              <w:rPr>
                <w:rFonts w:eastAsia="Calibri"/>
                <w:sz w:val="22"/>
                <w:szCs w:val="22"/>
              </w:rPr>
            </w:pPr>
            <w:r w:rsidRPr="00F777AC">
              <w:rPr>
                <w:rFonts w:eastAsia="Calibri"/>
              </w:rPr>
              <w:t>NE</w:t>
            </w:r>
          </w:p>
        </w:tc>
        <w:tc>
          <w:tcPr>
            <w:tcW w:w="1260" w:type="dxa"/>
          </w:tcPr>
          <w:p w14:paraId="6E6D6700" w14:textId="77777777" w:rsidR="00AA51E6" w:rsidRPr="00F777AC" w:rsidRDefault="00AA51E6" w:rsidP="00114942">
            <w:pPr>
              <w:spacing w:line="276" w:lineRule="auto"/>
              <w:jc w:val="center"/>
              <w:rPr>
                <w:rFonts w:eastAsia="Calibri"/>
                <w:sz w:val="22"/>
                <w:szCs w:val="22"/>
              </w:rPr>
            </w:pPr>
            <w:r w:rsidRPr="00F777AC">
              <w:rPr>
                <w:rFonts w:eastAsia="Calibri"/>
              </w:rPr>
              <w:t>NE</w:t>
            </w:r>
          </w:p>
        </w:tc>
      </w:tr>
      <w:tr w:rsidR="00132091" w:rsidRPr="00AA51E6" w14:paraId="00F26427" w14:textId="77777777" w:rsidTr="00AA51E6">
        <w:trPr>
          <w:trHeight w:val="340"/>
        </w:trPr>
        <w:tc>
          <w:tcPr>
            <w:tcW w:w="1423" w:type="dxa"/>
            <w:noWrap/>
          </w:tcPr>
          <w:p w14:paraId="2F3A1627" w14:textId="77777777" w:rsidR="00AA51E6" w:rsidRPr="00F777AC" w:rsidRDefault="00AA51E6" w:rsidP="00114942">
            <w:pPr>
              <w:spacing w:line="276" w:lineRule="auto"/>
              <w:rPr>
                <w:rFonts w:eastAsia="Calibri"/>
                <w:sz w:val="22"/>
                <w:szCs w:val="22"/>
              </w:rPr>
            </w:pPr>
            <w:proofErr w:type="spellStart"/>
            <w:r w:rsidRPr="00F777AC">
              <w:rPr>
                <w:rFonts w:eastAsia="Calibri"/>
                <w:color w:val="000000"/>
              </w:rPr>
              <w:t>Rhamnaceae</w:t>
            </w:r>
            <w:proofErr w:type="spellEnd"/>
          </w:p>
        </w:tc>
        <w:tc>
          <w:tcPr>
            <w:tcW w:w="2548" w:type="dxa"/>
            <w:noWrap/>
          </w:tcPr>
          <w:p w14:paraId="6270A5D1" w14:textId="77777777" w:rsidR="00AA51E6" w:rsidRPr="00F777AC" w:rsidRDefault="00AA51E6" w:rsidP="00114942">
            <w:pPr>
              <w:spacing w:line="276" w:lineRule="auto"/>
              <w:rPr>
                <w:rFonts w:eastAsia="Calibri"/>
                <w:b/>
                <w:bCs/>
                <w:sz w:val="22"/>
                <w:szCs w:val="22"/>
              </w:rPr>
            </w:pPr>
            <w:r w:rsidRPr="00F777AC">
              <w:rPr>
                <w:rFonts w:eastAsia="Calibri"/>
                <w:b/>
                <w:bCs/>
                <w:i/>
                <w:iCs/>
                <w:shd w:val="clear" w:color="auto" w:fill="FFFFFF"/>
              </w:rPr>
              <w:t>Ziziphus lotus</w:t>
            </w:r>
          </w:p>
        </w:tc>
        <w:tc>
          <w:tcPr>
            <w:tcW w:w="2340" w:type="dxa"/>
            <w:noWrap/>
          </w:tcPr>
          <w:p w14:paraId="16961FFD" w14:textId="77777777" w:rsidR="00AA51E6" w:rsidRPr="00F777AC" w:rsidRDefault="00AA51E6" w:rsidP="00114942">
            <w:pPr>
              <w:spacing w:line="276" w:lineRule="auto"/>
              <w:rPr>
                <w:rFonts w:eastAsia="Calibri"/>
                <w:b/>
                <w:bCs/>
                <w:sz w:val="22"/>
                <w:szCs w:val="22"/>
              </w:rPr>
            </w:pPr>
            <w:r w:rsidRPr="00F777AC">
              <w:rPr>
                <w:rFonts w:eastAsia="Calibri"/>
                <w:color w:val="000000"/>
              </w:rPr>
              <w:t>Jujubier</w:t>
            </w:r>
          </w:p>
        </w:tc>
        <w:tc>
          <w:tcPr>
            <w:tcW w:w="1170" w:type="dxa"/>
          </w:tcPr>
          <w:p w14:paraId="1855F751"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34FDA010"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3D511224" w14:textId="77777777" w:rsidTr="00AA51E6">
        <w:trPr>
          <w:trHeight w:val="340"/>
        </w:trPr>
        <w:tc>
          <w:tcPr>
            <w:tcW w:w="1423" w:type="dxa"/>
            <w:vMerge w:val="restart"/>
            <w:noWrap/>
          </w:tcPr>
          <w:p w14:paraId="6DF8D394" w14:textId="77777777" w:rsidR="00AA51E6" w:rsidRPr="00F777AC" w:rsidRDefault="00AA51E6" w:rsidP="00114942">
            <w:pPr>
              <w:spacing w:line="276" w:lineRule="auto"/>
              <w:rPr>
                <w:rFonts w:eastAsia="Calibri"/>
                <w:color w:val="000000"/>
                <w:sz w:val="22"/>
                <w:szCs w:val="22"/>
              </w:rPr>
            </w:pPr>
            <w:proofErr w:type="spellStart"/>
            <w:r w:rsidRPr="00F777AC">
              <w:rPr>
                <w:color w:val="000000"/>
              </w:rPr>
              <w:t>Asteraceae</w:t>
            </w:r>
            <w:proofErr w:type="spellEnd"/>
          </w:p>
        </w:tc>
        <w:tc>
          <w:tcPr>
            <w:tcW w:w="2548" w:type="dxa"/>
            <w:noWrap/>
          </w:tcPr>
          <w:p w14:paraId="7DD9C36F" w14:textId="77777777" w:rsidR="00AA51E6" w:rsidRPr="00F777AC" w:rsidRDefault="00AA51E6" w:rsidP="00114942">
            <w:pPr>
              <w:spacing w:line="276" w:lineRule="auto"/>
              <w:rPr>
                <w:rFonts w:eastAsia="Calibri"/>
                <w:b/>
                <w:bCs/>
                <w:i/>
                <w:iCs/>
                <w:sz w:val="22"/>
                <w:szCs w:val="22"/>
                <w:shd w:val="clear" w:color="auto" w:fill="FFFFFF"/>
              </w:rPr>
            </w:pPr>
            <w:proofErr w:type="spellStart"/>
            <w:r w:rsidRPr="00F777AC">
              <w:rPr>
                <w:b/>
                <w:bCs/>
                <w:i/>
                <w:iCs/>
                <w:color w:val="000000"/>
              </w:rPr>
              <w:t>Rhanterium</w:t>
            </w:r>
            <w:proofErr w:type="spellEnd"/>
            <w:r w:rsidRPr="00F777AC">
              <w:rPr>
                <w:b/>
                <w:bCs/>
                <w:i/>
                <w:iCs/>
                <w:color w:val="000000"/>
              </w:rPr>
              <w:t xml:space="preserve"> </w:t>
            </w:r>
            <w:proofErr w:type="spellStart"/>
            <w:r w:rsidRPr="00F777AC">
              <w:rPr>
                <w:b/>
                <w:bCs/>
                <w:i/>
                <w:iCs/>
                <w:color w:val="000000"/>
              </w:rPr>
              <w:t>suaveolens</w:t>
            </w:r>
            <w:proofErr w:type="spellEnd"/>
          </w:p>
        </w:tc>
        <w:tc>
          <w:tcPr>
            <w:tcW w:w="2340" w:type="dxa"/>
            <w:noWrap/>
          </w:tcPr>
          <w:p w14:paraId="262B69A5" w14:textId="77777777" w:rsidR="00AA51E6" w:rsidRPr="00F777AC" w:rsidRDefault="00AA51E6" w:rsidP="00114942">
            <w:pPr>
              <w:spacing w:line="276" w:lineRule="auto"/>
              <w:rPr>
                <w:rFonts w:eastAsia="Calibri"/>
                <w:color w:val="000000"/>
                <w:sz w:val="22"/>
                <w:szCs w:val="22"/>
              </w:rPr>
            </w:pPr>
            <w:proofErr w:type="spellStart"/>
            <w:r w:rsidRPr="00F777AC">
              <w:rPr>
                <w:color w:val="000000"/>
              </w:rPr>
              <w:t>Rhanterium</w:t>
            </w:r>
            <w:proofErr w:type="spellEnd"/>
            <w:r w:rsidRPr="00F777AC">
              <w:rPr>
                <w:color w:val="000000"/>
              </w:rPr>
              <w:t xml:space="preserve"> odorant</w:t>
            </w:r>
          </w:p>
        </w:tc>
        <w:tc>
          <w:tcPr>
            <w:tcW w:w="1170" w:type="dxa"/>
          </w:tcPr>
          <w:p w14:paraId="6A809D34"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631BD1EB"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74E5649A" w14:textId="77777777" w:rsidTr="00AA51E6">
        <w:trPr>
          <w:trHeight w:val="340"/>
        </w:trPr>
        <w:tc>
          <w:tcPr>
            <w:tcW w:w="1423" w:type="dxa"/>
            <w:vMerge/>
            <w:noWrap/>
          </w:tcPr>
          <w:p w14:paraId="6A31CCE3" w14:textId="77777777" w:rsidR="00AA51E6" w:rsidRPr="00F777AC" w:rsidRDefault="00AA51E6" w:rsidP="00114942">
            <w:pPr>
              <w:spacing w:line="276" w:lineRule="auto"/>
              <w:rPr>
                <w:color w:val="000000"/>
                <w:sz w:val="22"/>
                <w:szCs w:val="22"/>
              </w:rPr>
            </w:pPr>
          </w:p>
        </w:tc>
        <w:tc>
          <w:tcPr>
            <w:tcW w:w="2548" w:type="dxa"/>
            <w:noWrap/>
          </w:tcPr>
          <w:p w14:paraId="138E0A31" w14:textId="77777777" w:rsidR="00AA51E6" w:rsidRPr="00F777AC" w:rsidRDefault="00AA51E6" w:rsidP="00114942">
            <w:pPr>
              <w:spacing w:line="276" w:lineRule="auto"/>
              <w:rPr>
                <w:b/>
                <w:bCs/>
                <w:i/>
                <w:iCs/>
                <w:color w:val="000000"/>
                <w:sz w:val="22"/>
                <w:szCs w:val="22"/>
              </w:rPr>
            </w:pPr>
            <w:r w:rsidRPr="00F777AC">
              <w:rPr>
                <w:b/>
                <w:bCs/>
                <w:i/>
                <w:iCs/>
                <w:color w:val="000000"/>
              </w:rPr>
              <w:t xml:space="preserve">Artemisia </w:t>
            </w:r>
            <w:proofErr w:type="spellStart"/>
            <w:r w:rsidRPr="00F777AC">
              <w:rPr>
                <w:b/>
                <w:bCs/>
                <w:i/>
                <w:iCs/>
                <w:color w:val="000000"/>
              </w:rPr>
              <w:t>campestris</w:t>
            </w:r>
            <w:proofErr w:type="spellEnd"/>
          </w:p>
        </w:tc>
        <w:tc>
          <w:tcPr>
            <w:tcW w:w="2340" w:type="dxa"/>
            <w:noWrap/>
          </w:tcPr>
          <w:p w14:paraId="4B29B897" w14:textId="77777777" w:rsidR="00AA51E6" w:rsidRPr="00F777AC" w:rsidRDefault="00AA51E6" w:rsidP="00114942">
            <w:pPr>
              <w:spacing w:line="276" w:lineRule="auto"/>
              <w:rPr>
                <w:color w:val="000000"/>
                <w:sz w:val="22"/>
                <w:szCs w:val="22"/>
              </w:rPr>
            </w:pPr>
            <w:r w:rsidRPr="00F777AC">
              <w:rPr>
                <w:color w:val="000000"/>
              </w:rPr>
              <w:t>Armoise champêtre</w:t>
            </w:r>
          </w:p>
        </w:tc>
        <w:tc>
          <w:tcPr>
            <w:tcW w:w="1170" w:type="dxa"/>
          </w:tcPr>
          <w:p w14:paraId="1A9B5AF0"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54FC7A1C"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0A8E62DF" w14:textId="77777777" w:rsidTr="00AA51E6">
        <w:trPr>
          <w:trHeight w:val="340"/>
        </w:trPr>
        <w:tc>
          <w:tcPr>
            <w:tcW w:w="1423" w:type="dxa"/>
            <w:vMerge/>
            <w:noWrap/>
          </w:tcPr>
          <w:p w14:paraId="1F515F62" w14:textId="77777777" w:rsidR="00AA51E6" w:rsidRPr="00F777AC" w:rsidRDefault="00AA51E6" w:rsidP="00114942">
            <w:pPr>
              <w:spacing w:line="276" w:lineRule="auto"/>
              <w:rPr>
                <w:color w:val="000000"/>
                <w:sz w:val="22"/>
                <w:szCs w:val="22"/>
              </w:rPr>
            </w:pPr>
          </w:p>
        </w:tc>
        <w:tc>
          <w:tcPr>
            <w:tcW w:w="2548" w:type="dxa"/>
            <w:noWrap/>
          </w:tcPr>
          <w:p w14:paraId="0FC4FAC3" w14:textId="77777777" w:rsidR="00AA51E6" w:rsidRPr="00F777AC" w:rsidRDefault="00AA51E6" w:rsidP="00114942">
            <w:pPr>
              <w:spacing w:line="276" w:lineRule="auto"/>
              <w:rPr>
                <w:b/>
                <w:bCs/>
                <w:i/>
                <w:iCs/>
                <w:color w:val="000000"/>
                <w:sz w:val="22"/>
                <w:szCs w:val="22"/>
              </w:rPr>
            </w:pPr>
            <w:r w:rsidRPr="00F777AC">
              <w:rPr>
                <w:rFonts w:eastAsia="Calibri"/>
                <w:b/>
                <w:bCs/>
                <w:i/>
                <w:iCs/>
              </w:rPr>
              <w:t>Artemisia herba-alba</w:t>
            </w:r>
          </w:p>
        </w:tc>
        <w:tc>
          <w:tcPr>
            <w:tcW w:w="2340" w:type="dxa"/>
            <w:noWrap/>
          </w:tcPr>
          <w:p w14:paraId="12D4BB3F" w14:textId="77777777" w:rsidR="00AA51E6" w:rsidRPr="00F777AC" w:rsidRDefault="00AA51E6" w:rsidP="00114942">
            <w:pPr>
              <w:spacing w:line="276" w:lineRule="auto"/>
              <w:rPr>
                <w:color w:val="000000"/>
                <w:sz w:val="22"/>
                <w:szCs w:val="22"/>
              </w:rPr>
            </w:pPr>
            <w:r w:rsidRPr="00F777AC">
              <w:rPr>
                <w:rFonts w:eastAsia="Calibri"/>
              </w:rPr>
              <w:t>Armoise blanche</w:t>
            </w:r>
          </w:p>
        </w:tc>
        <w:tc>
          <w:tcPr>
            <w:tcW w:w="1170" w:type="dxa"/>
          </w:tcPr>
          <w:p w14:paraId="06202067" w14:textId="77777777" w:rsidR="00AA51E6" w:rsidRPr="00F777AC" w:rsidRDefault="00AA51E6" w:rsidP="00114942">
            <w:pPr>
              <w:spacing w:line="276" w:lineRule="auto"/>
              <w:jc w:val="center"/>
              <w:rPr>
                <w:rFonts w:eastAsia="Calibri"/>
                <w:sz w:val="22"/>
                <w:szCs w:val="22"/>
              </w:rPr>
            </w:pPr>
            <w:r w:rsidRPr="00F777AC">
              <w:rPr>
                <w:rFonts w:eastAsia="Calibri"/>
              </w:rPr>
              <w:t>NE</w:t>
            </w:r>
          </w:p>
        </w:tc>
        <w:tc>
          <w:tcPr>
            <w:tcW w:w="1260" w:type="dxa"/>
          </w:tcPr>
          <w:p w14:paraId="1987D1F5" w14:textId="77777777" w:rsidR="00AA51E6" w:rsidRPr="00F777AC" w:rsidRDefault="00AA51E6" w:rsidP="00114942">
            <w:pPr>
              <w:spacing w:line="276" w:lineRule="auto"/>
              <w:jc w:val="center"/>
              <w:rPr>
                <w:rFonts w:eastAsia="Calibri"/>
                <w:sz w:val="22"/>
                <w:szCs w:val="22"/>
              </w:rPr>
            </w:pPr>
            <w:r w:rsidRPr="00F777AC">
              <w:rPr>
                <w:rFonts w:eastAsia="Calibri"/>
              </w:rPr>
              <w:t>NE</w:t>
            </w:r>
          </w:p>
        </w:tc>
      </w:tr>
      <w:tr w:rsidR="00132091" w:rsidRPr="00AA51E6" w14:paraId="66069ABC" w14:textId="77777777" w:rsidTr="00AA51E6">
        <w:trPr>
          <w:trHeight w:val="340"/>
        </w:trPr>
        <w:tc>
          <w:tcPr>
            <w:tcW w:w="1423" w:type="dxa"/>
            <w:noWrap/>
          </w:tcPr>
          <w:p w14:paraId="1373C7B3" w14:textId="77777777" w:rsidR="00AA51E6" w:rsidRPr="00F777AC" w:rsidRDefault="00AA51E6" w:rsidP="00114942">
            <w:pPr>
              <w:spacing w:line="276" w:lineRule="auto"/>
              <w:rPr>
                <w:rFonts w:eastAsia="Calibri"/>
                <w:sz w:val="22"/>
                <w:szCs w:val="22"/>
              </w:rPr>
            </w:pPr>
            <w:proofErr w:type="spellStart"/>
            <w:r w:rsidRPr="00F777AC">
              <w:rPr>
                <w:color w:val="000000"/>
              </w:rPr>
              <w:t>Thymeleaceae</w:t>
            </w:r>
            <w:proofErr w:type="spellEnd"/>
            <w:r w:rsidRPr="00F777AC">
              <w:rPr>
                <w:color w:val="000000"/>
              </w:rPr>
              <w:t xml:space="preserve"> </w:t>
            </w:r>
          </w:p>
        </w:tc>
        <w:tc>
          <w:tcPr>
            <w:tcW w:w="2548" w:type="dxa"/>
            <w:noWrap/>
          </w:tcPr>
          <w:p w14:paraId="5BC0EAD4" w14:textId="77777777" w:rsidR="00AA51E6" w:rsidRPr="00F777AC" w:rsidRDefault="00AA51E6" w:rsidP="00114942">
            <w:pPr>
              <w:spacing w:line="276" w:lineRule="auto"/>
              <w:rPr>
                <w:rFonts w:eastAsia="Calibri"/>
                <w:b/>
                <w:bCs/>
                <w:i/>
                <w:iCs/>
                <w:sz w:val="22"/>
                <w:szCs w:val="22"/>
              </w:rPr>
            </w:pPr>
            <w:proofErr w:type="spellStart"/>
            <w:r w:rsidRPr="00F777AC">
              <w:rPr>
                <w:b/>
                <w:bCs/>
                <w:i/>
                <w:iCs/>
                <w:color w:val="000000"/>
              </w:rPr>
              <w:t>Thymelaea</w:t>
            </w:r>
            <w:proofErr w:type="spellEnd"/>
            <w:r w:rsidRPr="00F777AC">
              <w:rPr>
                <w:b/>
                <w:bCs/>
                <w:i/>
                <w:iCs/>
                <w:color w:val="000000"/>
              </w:rPr>
              <w:t xml:space="preserve"> </w:t>
            </w:r>
            <w:proofErr w:type="spellStart"/>
            <w:r w:rsidRPr="00F777AC">
              <w:rPr>
                <w:b/>
                <w:bCs/>
                <w:i/>
                <w:iCs/>
                <w:color w:val="000000"/>
              </w:rPr>
              <w:t>hirsuta</w:t>
            </w:r>
            <w:proofErr w:type="spellEnd"/>
          </w:p>
        </w:tc>
        <w:tc>
          <w:tcPr>
            <w:tcW w:w="2340" w:type="dxa"/>
            <w:noWrap/>
          </w:tcPr>
          <w:p w14:paraId="12FDA7D3" w14:textId="77777777" w:rsidR="00AA51E6" w:rsidRPr="00F777AC" w:rsidRDefault="00AA51E6" w:rsidP="00114942">
            <w:pPr>
              <w:spacing w:line="276" w:lineRule="auto"/>
              <w:rPr>
                <w:rFonts w:eastAsia="Calibri"/>
                <w:sz w:val="22"/>
                <w:szCs w:val="22"/>
              </w:rPr>
            </w:pPr>
            <w:r w:rsidRPr="00F777AC">
              <w:rPr>
                <w:color w:val="000000"/>
              </w:rPr>
              <w:t>Passerine</w:t>
            </w:r>
          </w:p>
        </w:tc>
        <w:tc>
          <w:tcPr>
            <w:tcW w:w="1170" w:type="dxa"/>
          </w:tcPr>
          <w:p w14:paraId="281C1734" w14:textId="77777777" w:rsidR="00AA51E6" w:rsidRPr="00F777AC" w:rsidRDefault="00AA51E6" w:rsidP="00114942">
            <w:pPr>
              <w:spacing w:line="276" w:lineRule="auto"/>
              <w:jc w:val="center"/>
              <w:rPr>
                <w:rFonts w:eastAsia="Calibri"/>
                <w:sz w:val="22"/>
                <w:szCs w:val="22"/>
              </w:rPr>
            </w:pPr>
            <w:r w:rsidRPr="00F777AC">
              <w:rPr>
                <w:rFonts w:eastAsia="Calibri"/>
              </w:rPr>
              <w:t>NE</w:t>
            </w:r>
          </w:p>
        </w:tc>
        <w:tc>
          <w:tcPr>
            <w:tcW w:w="1260" w:type="dxa"/>
          </w:tcPr>
          <w:p w14:paraId="58B2FFA7" w14:textId="77777777" w:rsidR="00AA51E6" w:rsidRPr="00F777AC" w:rsidRDefault="00AA51E6" w:rsidP="00114942">
            <w:pPr>
              <w:spacing w:line="276" w:lineRule="auto"/>
              <w:jc w:val="center"/>
              <w:rPr>
                <w:rFonts w:eastAsia="Calibri"/>
                <w:sz w:val="22"/>
                <w:szCs w:val="22"/>
              </w:rPr>
            </w:pPr>
            <w:r w:rsidRPr="00F777AC">
              <w:rPr>
                <w:rFonts w:eastAsia="Calibri"/>
              </w:rPr>
              <w:t>NE</w:t>
            </w:r>
          </w:p>
        </w:tc>
      </w:tr>
      <w:tr w:rsidR="00132091" w:rsidRPr="00AA51E6" w14:paraId="3F8703C1" w14:textId="77777777" w:rsidTr="00AA51E6">
        <w:trPr>
          <w:trHeight w:val="340"/>
        </w:trPr>
        <w:tc>
          <w:tcPr>
            <w:tcW w:w="1423" w:type="dxa"/>
            <w:noWrap/>
          </w:tcPr>
          <w:p w14:paraId="266AFBCF" w14:textId="77777777" w:rsidR="00AA51E6" w:rsidRPr="00F777AC" w:rsidRDefault="00AA51E6" w:rsidP="00114942">
            <w:pPr>
              <w:spacing w:line="276" w:lineRule="auto"/>
              <w:rPr>
                <w:color w:val="000000"/>
                <w:sz w:val="22"/>
                <w:szCs w:val="22"/>
              </w:rPr>
            </w:pPr>
            <w:proofErr w:type="spellStart"/>
            <w:r w:rsidRPr="00F777AC">
              <w:rPr>
                <w:color w:val="000000"/>
              </w:rPr>
              <w:t>Apocynaceae</w:t>
            </w:r>
            <w:proofErr w:type="spellEnd"/>
          </w:p>
        </w:tc>
        <w:tc>
          <w:tcPr>
            <w:tcW w:w="2548" w:type="dxa"/>
            <w:noWrap/>
          </w:tcPr>
          <w:p w14:paraId="714B020C" w14:textId="77777777" w:rsidR="00AA51E6" w:rsidRPr="00F777AC" w:rsidRDefault="00AA51E6" w:rsidP="00114942">
            <w:pPr>
              <w:spacing w:line="276" w:lineRule="auto"/>
              <w:rPr>
                <w:b/>
                <w:bCs/>
                <w:i/>
                <w:iCs/>
                <w:color w:val="000000"/>
                <w:sz w:val="22"/>
                <w:szCs w:val="22"/>
              </w:rPr>
            </w:pPr>
            <w:proofErr w:type="spellStart"/>
            <w:r w:rsidRPr="00F777AC">
              <w:rPr>
                <w:b/>
                <w:bCs/>
                <w:i/>
                <w:iCs/>
                <w:color w:val="000000"/>
              </w:rPr>
              <w:t>Pergularia</w:t>
            </w:r>
            <w:proofErr w:type="spellEnd"/>
            <w:r w:rsidRPr="00F777AC">
              <w:rPr>
                <w:b/>
                <w:bCs/>
                <w:i/>
                <w:iCs/>
                <w:color w:val="000000"/>
              </w:rPr>
              <w:t xml:space="preserve"> </w:t>
            </w:r>
            <w:proofErr w:type="spellStart"/>
            <w:r w:rsidRPr="00F777AC">
              <w:rPr>
                <w:b/>
                <w:bCs/>
                <w:i/>
                <w:iCs/>
                <w:color w:val="000000"/>
              </w:rPr>
              <w:t>tomentosa</w:t>
            </w:r>
            <w:proofErr w:type="spellEnd"/>
          </w:p>
        </w:tc>
        <w:tc>
          <w:tcPr>
            <w:tcW w:w="2340" w:type="dxa"/>
            <w:noWrap/>
          </w:tcPr>
          <w:p w14:paraId="659A7BFF" w14:textId="77777777" w:rsidR="00AA51E6" w:rsidRPr="00F777AC" w:rsidRDefault="00AA51E6" w:rsidP="00114942">
            <w:pPr>
              <w:spacing w:line="276" w:lineRule="auto"/>
              <w:rPr>
                <w:color w:val="000000"/>
                <w:sz w:val="22"/>
                <w:szCs w:val="22"/>
              </w:rPr>
            </w:pPr>
            <w:proofErr w:type="spellStart"/>
            <w:r w:rsidRPr="00F777AC">
              <w:rPr>
                <w:color w:val="000000"/>
              </w:rPr>
              <w:t>Pergulaire</w:t>
            </w:r>
            <w:proofErr w:type="spellEnd"/>
          </w:p>
        </w:tc>
        <w:tc>
          <w:tcPr>
            <w:tcW w:w="1170" w:type="dxa"/>
          </w:tcPr>
          <w:p w14:paraId="7293C65E"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2A2DF119"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357B35DC" w14:textId="77777777" w:rsidTr="00AA51E6">
        <w:trPr>
          <w:trHeight w:val="340"/>
        </w:trPr>
        <w:tc>
          <w:tcPr>
            <w:tcW w:w="1423" w:type="dxa"/>
            <w:noWrap/>
          </w:tcPr>
          <w:p w14:paraId="39A7DB61" w14:textId="77777777" w:rsidR="00AA51E6" w:rsidRPr="00F777AC" w:rsidRDefault="00AA51E6" w:rsidP="00114942">
            <w:pPr>
              <w:spacing w:line="276" w:lineRule="auto"/>
              <w:rPr>
                <w:color w:val="000000"/>
                <w:sz w:val="22"/>
                <w:szCs w:val="22"/>
              </w:rPr>
            </w:pPr>
            <w:proofErr w:type="spellStart"/>
            <w:r w:rsidRPr="00F777AC">
              <w:rPr>
                <w:rFonts w:eastAsia="Calibri"/>
                <w:color w:val="000000"/>
              </w:rPr>
              <w:t>Poaceae</w:t>
            </w:r>
            <w:proofErr w:type="spellEnd"/>
          </w:p>
        </w:tc>
        <w:tc>
          <w:tcPr>
            <w:tcW w:w="2548" w:type="dxa"/>
            <w:noWrap/>
          </w:tcPr>
          <w:p w14:paraId="7797F106" w14:textId="77777777" w:rsidR="00AA51E6" w:rsidRPr="00F777AC" w:rsidRDefault="00AA51E6" w:rsidP="00114942">
            <w:pPr>
              <w:spacing w:line="276" w:lineRule="auto"/>
              <w:rPr>
                <w:b/>
                <w:bCs/>
                <w:i/>
                <w:iCs/>
                <w:color w:val="000000"/>
                <w:sz w:val="22"/>
                <w:szCs w:val="22"/>
              </w:rPr>
            </w:pPr>
            <w:proofErr w:type="spellStart"/>
            <w:r w:rsidRPr="00F777AC">
              <w:rPr>
                <w:b/>
                <w:bCs/>
                <w:i/>
                <w:iCs/>
                <w:color w:val="000000"/>
              </w:rPr>
              <w:t>Cenchrus</w:t>
            </w:r>
            <w:proofErr w:type="spellEnd"/>
            <w:r w:rsidRPr="00F777AC">
              <w:rPr>
                <w:b/>
                <w:bCs/>
                <w:i/>
                <w:iCs/>
                <w:color w:val="000000"/>
              </w:rPr>
              <w:t xml:space="preserve"> </w:t>
            </w:r>
            <w:proofErr w:type="spellStart"/>
            <w:r w:rsidRPr="00F777AC">
              <w:rPr>
                <w:b/>
                <w:bCs/>
                <w:i/>
                <w:iCs/>
                <w:color w:val="000000"/>
              </w:rPr>
              <w:t>ciliaris</w:t>
            </w:r>
            <w:proofErr w:type="spellEnd"/>
          </w:p>
        </w:tc>
        <w:tc>
          <w:tcPr>
            <w:tcW w:w="2340" w:type="dxa"/>
            <w:noWrap/>
          </w:tcPr>
          <w:p w14:paraId="1B067CC0" w14:textId="77777777" w:rsidR="00AA51E6" w:rsidRPr="00F777AC" w:rsidRDefault="00AA51E6" w:rsidP="00114942">
            <w:pPr>
              <w:spacing w:line="276" w:lineRule="auto"/>
              <w:rPr>
                <w:color w:val="000000"/>
                <w:sz w:val="22"/>
                <w:szCs w:val="22"/>
              </w:rPr>
            </w:pPr>
            <w:proofErr w:type="spellStart"/>
            <w:r w:rsidRPr="00F777AC">
              <w:rPr>
                <w:color w:val="000000"/>
              </w:rPr>
              <w:t>Cenchrus</w:t>
            </w:r>
            <w:proofErr w:type="spellEnd"/>
            <w:r w:rsidRPr="00F777AC">
              <w:rPr>
                <w:color w:val="000000"/>
              </w:rPr>
              <w:t xml:space="preserve"> cilié</w:t>
            </w:r>
          </w:p>
        </w:tc>
        <w:tc>
          <w:tcPr>
            <w:tcW w:w="1170" w:type="dxa"/>
          </w:tcPr>
          <w:p w14:paraId="62EC981B"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29943327"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07CFB2F5" w14:textId="77777777" w:rsidTr="00AA51E6">
        <w:trPr>
          <w:trHeight w:val="340"/>
        </w:trPr>
        <w:tc>
          <w:tcPr>
            <w:tcW w:w="1423" w:type="dxa"/>
            <w:noWrap/>
          </w:tcPr>
          <w:p w14:paraId="52CE18D4" w14:textId="77777777" w:rsidR="00AA51E6" w:rsidRPr="00F777AC" w:rsidRDefault="00AA51E6" w:rsidP="00114942">
            <w:pPr>
              <w:spacing w:line="276" w:lineRule="auto"/>
              <w:rPr>
                <w:rFonts w:eastAsia="Calibri"/>
                <w:color w:val="000000"/>
                <w:sz w:val="22"/>
                <w:szCs w:val="22"/>
              </w:rPr>
            </w:pPr>
            <w:proofErr w:type="spellStart"/>
            <w:r w:rsidRPr="00F777AC">
              <w:rPr>
                <w:rFonts w:eastAsia="Calibri"/>
                <w:color w:val="000000"/>
              </w:rPr>
              <w:t>Polygonaceae</w:t>
            </w:r>
            <w:proofErr w:type="spellEnd"/>
          </w:p>
        </w:tc>
        <w:tc>
          <w:tcPr>
            <w:tcW w:w="2548" w:type="dxa"/>
            <w:noWrap/>
          </w:tcPr>
          <w:p w14:paraId="479B6A09" w14:textId="77777777" w:rsidR="00AA51E6" w:rsidRPr="00F777AC" w:rsidRDefault="00AA51E6" w:rsidP="00114942">
            <w:pPr>
              <w:spacing w:line="276" w:lineRule="auto"/>
              <w:rPr>
                <w:b/>
                <w:bCs/>
                <w:i/>
                <w:iCs/>
                <w:color w:val="000000"/>
                <w:sz w:val="22"/>
                <w:szCs w:val="22"/>
              </w:rPr>
            </w:pPr>
            <w:r w:rsidRPr="00F777AC">
              <w:rPr>
                <w:b/>
                <w:bCs/>
                <w:i/>
                <w:iCs/>
                <w:color w:val="000000"/>
              </w:rPr>
              <w:t xml:space="preserve">Polygonum </w:t>
            </w:r>
            <w:proofErr w:type="spellStart"/>
            <w:r w:rsidRPr="00F777AC">
              <w:rPr>
                <w:b/>
                <w:bCs/>
                <w:i/>
                <w:iCs/>
                <w:color w:val="000000"/>
              </w:rPr>
              <w:t>equisetiforme</w:t>
            </w:r>
            <w:proofErr w:type="spellEnd"/>
          </w:p>
        </w:tc>
        <w:tc>
          <w:tcPr>
            <w:tcW w:w="2340" w:type="dxa"/>
            <w:noWrap/>
          </w:tcPr>
          <w:p w14:paraId="303FC020" w14:textId="77777777" w:rsidR="00AA51E6" w:rsidRPr="00F777AC" w:rsidRDefault="00AA51E6" w:rsidP="00114942">
            <w:pPr>
              <w:spacing w:line="276" w:lineRule="auto"/>
              <w:rPr>
                <w:color w:val="000000"/>
                <w:sz w:val="22"/>
                <w:szCs w:val="22"/>
              </w:rPr>
            </w:pPr>
            <w:r w:rsidRPr="00F777AC">
              <w:rPr>
                <w:color w:val="000000"/>
              </w:rPr>
              <w:t>Renouée à balais</w:t>
            </w:r>
          </w:p>
        </w:tc>
        <w:tc>
          <w:tcPr>
            <w:tcW w:w="1170" w:type="dxa"/>
          </w:tcPr>
          <w:p w14:paraId="18BA51D6"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3EE239C9"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012CCD3D" w14:textId="77777777" w:rsidTr="00AA51E6">
        <w:trPr>
          <w:trHeight w:val="340"/>
        </w:trPr>
        <w:tc>
          <w:tcPr>
            <w:tcW w:w="1423" w:type="dxa"/>
            <w:noWrap/>
          </w:tcPr>
          <w:p w14:paraId="461119CD" w14:textId="77777777" w:rsidR="00AA51E6" w:rsidRPr="00F777AC" w:rsidRDefault="00AA51E6" w:rsidP="00114942">
            <w:pPr>
              <w:spacing w:line="276" w:lineRule="auto"/>
              <w:rPr>
                <w:rFonts w:eastAsia="Calibri"/>
                <w:color w:val="000000"/>
                <w:sz w:val="22"/>
                <w:szCs w:val="22"/>
              </w:rPr>
            </w:pPr>
            <w:proofErr w:type="spellStart"/>
            <w:r w:rsidRPr="00F777AC">
              <w:rPr>
                <w:rFonts w:eastAsia="Calibri"/>
                <w:color w:val="000000"/>
              </w:rPr>
              <w:t>Caprifoliaceae</w:t>
            </w:r>
            <w:proofErr w:type="spellEnd"/>
          </w:p>
        </w:tc>
        <w:tc>
          <w:tcPr>
            <w:tcW w:w="2548" w:type="dxa"/>
            <w:noWrap/>
          </w:tcPr>
          <w:p w14:paraId="19179B2D" w14:textId="77777777" w:rsidR="00AA51E6" w:rsidRPr="00F777AC" w:rsidRDefault="00AA51E6" w:rsidP="00114942">
            <w:pPr>
              <w:spacing w:line="276" w:lineRule="auto"/>
              <w:rPr>
                <w:b/>
                <w:bCs/>
                <w:i/>
                <w:iCs/>
                <w:color w:val="000000"/>
                <w:sz w:val="22"/>
                <w:szCs w:val="22"/>
              </w:rPr>
            </w:pPr>
            <w:proofErr w:type="spellStart"/>
            <w:r w:rsidRPr="00F777AC">
              <w:rPr>
                <w:b/>
                <w:bCs/>
                <w:i/>
                <w:iCs/>
                <w:color w:val="000000"/>
              </w:rPr>
              <w:t>Scabiosa</w:t>
            </w:r>
            <w:proofErr w:type="spellEnd"/>
            <w:r w:rsidRPr="00F777AC">
              <w:rPr>
                <w:b/>
                <w:bCs/>
                <w:i/>
                <w:iCs/>
                <w:color w:val="000000"/>
              </w:rPr>
              <w:t xml:space="preserve"> </w:t>
            </w:r>
            <w:proofErr w:type="spellStart"/>
            <w:r w:rsidRPr="00F777AC">
              <w:rPr>
                <w:b/>
                <w:bCs/>
                <w:i/>
                <w:iCs/>
                <w:color w:val="000000"/>
              </w:rPr>
              <w:t>atropurpurea</w:t>
            </w:r>
            <w:proofErr w:type="spellEnd"/>
          </w:p>
        </w:tc>
        <w:tc>
          <w:tcPr>
            <w:tcW w:w="2340" w:type="dxa"/>
            <w:noWrap/>
          </w:tcPr>
          <w:p w14:paraId="39A8CEB0" w14:textId="77777777" w:rsidR="00AA51E6" w:rsidRPr="00F777AC" w:rsidRDefault="00AA51E6" w:rsidP="00114942">
            <w:pPr>
              <w:spacing w:line="276" w:lineRule="auto"/>
              <w:rPr>
                <w:color w:val="000000"/>
                <w:sz w:val="22"/>
                <w:szCs w:val="22"/>
              </w:rPr>
            </w:pPr>
            <w:r w:rsidRPr="00F777AC">
              <w:rPr>
                <w:color w:val="000000"/>
              </w:rPr>
              <w:t>Scabieuse pourpre</w:t>
            </w:r>
          </w:p>
        </w:tc>
        <w:tc>
          <w:tcPr>
            <w:tcW w:w="1170" w:type="dxa"/>
          </w:tcPr>
          <w:p w14:paraId="1C0DF867"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c>
          <w:tcPr>
            <w:tcW w:w="1260" w:type="dxa"/>
          </w:tcPr>
          <w:p w14:paraId="5EFF3F50" w14:textId="77777777" w:rsidR="00AA51E6" w:rsidRPr="00F777AC" w:rsidRDefault="00AA51E6" w:rsidP="00114942">
            <w:pPr>
              <w:spacing w:line="276" w:lineRule="auto"/>
              <w:jc w:val="center"/>
              <w:rPr>
                <w:rFonts w:eastAsia="Calibri"/>
                <w:color w:val="000000"/>
                <w:sz w:val="22"/>
                <w:szCs w:val="22"/>
              </w:rPr>
            </w:pPr>
            <w:r w:rsidRPr="00F777AC">
              <w:rPr>
                <w:rFonts w:eastAsia="Calibri"/>
              </w:rPr>
              <w:t>NE</w:t>
            </w:r>
          </w:p>
        </w:tc>
      </w:tr>
      <w:tr w:rsidR="00132091" w:rsidRPr="00AA51E6" w14:paraId="0E6B9EC8" w14:textId="77777777" w:rsidTr="00AA51E6">
        <w:trPr>
          <w:trHeight w:val="340"/>
        </w:trPr>
        <w:tc>
          <w:tcPr>
            <w:tcW w:w="1423" w:type="dxa"/>
            <w:noWrap/>
          </w:tcPr>
          <w:p w14:paraId="2ECA433A" w14:textId="77777777" w:rsidR="00AA51E6" w:rsidRPr="00F777AC" w:rsidRDefault="00AA51E6" w:rsidP="00114942">
            <w:pPr>
              <w:spacing w:line="276" w:lineRule="auto"/>
              <w:rPr>
                <w:color w:val="000000"/>
                <w:sz w:val="22"/>
                <w:szCs w:val="22"/>
              </w:rPr>
            </w:pPr>
            <w:proofErr w:type="spellStart"/>
            <w:r w:rsidRPr="00F777AC">
              <w:rPr>
                <w:color w:val="000000"/>
              </w:rPr>
              <w:t>Boraginaceae</w:t>
            </w:r>
            <w:proofErr w:type="spellEnd"/>
          </w:p>
        </w:tc>
        <w:tc>
          <w:tcPr>
            <w:tcW w:w="2548" w:type="dxa"/>
            <w:noWrap/>
          </w:tcPr>
          <w:p w14:paraId="2081C60A" w14:textId="77777777" w:rsidR="00AA51E6" w:rsidRPr="00F777AC" w:rsidRDefault="00AA51E6" w:rsidP="00114942">
            <w:pPr>
              <w:spacing w:line="276" w:lineRule="auto"/>
              <w:rPr>
                <w:b/>
                <w:bCs/>
                <w:i/>
                <w:iCs/>
                <w:color w:val="000000"/>
                <w:sz w:val="22"/>
                <w:szCs w:val="22"/>
              </w:rPr>
            </w:pPr>
            <w:proofErr w:type="spellStart"/>
            <w:r w:rsidRPr="00F777AC">
              <w:rPr>
                <w:b/>
                <w:bCs/>
                <w:i/>
                <w:iCs/>
                <w:color w:val="000000"/>
              </w:rPr>
              <w:t>Echiochilon</w:t>
            </w:r>
            <w:proofErr w:type="spellEnd"/>
            <w:r w:rsidRPr="00F777AC">
              <w:rPr>
                <w:b/>
                <w:bCs/>
                <w:i/>
                <w:iCs/>
                <w:color w:val="000000"/>
              </w:rPr>
              <w:t xml:space="preserve"> </w:t>
            </w:r>
            <w:proofErr w:type="spellStart"/>
            <w:r w:rsidRPr="00F777AC">
              <w:rPr>
                <w:b/>
                <w:bCs/>
                <w:i/>
                <w:iCs/>
                <w:color w:val="000000"/>
              </w:rPr>
              <w:t>fruticosum</w:t>
            </w:r>
            <w:proofErr w:type="spellEnd"/>
          </w:p>
        </w:tc>
        <w:tc>
          <w:tcPr>
            <w:tcW w:w="2340" w:type="dxa"/>
            <w:noWrap/>
          </w:tcPr>
          <w:p w14:paraId="2D9734EE" w14:textId="77777777" w:rsidR="00AA51E6" w:rsidRPr="00F777AC" w:rsidRDefault="00AA51E6" w:rsidP="00114942">
            <w:pPr>
              <w:spacing w:line="276" w:lineRule="auto"/>
              <w:rPr>
                <w:color w:val="000000"/>
                <w:sz w:val="22"/>
                <w:szCs w:val="22"/>
              </w:rPr>
            </w:pPr>
            <w:r w:rsidRPr="00F777AC">
              <w:rPr>
                <w:color w:val="000000"/>
              </w:rPr>
              <w:t>Absinthe du désert</w:t>
            </w:r>
          </w:p>
        </w:tc>
        <w:tc>
          <w:tcPr>
            <w:tcW w:w="1170" w:type="dxa"/>
          </w:tcPr>
          <w:p w14:paraId="1CD64EA4" w14:textId="77777777" w:rsidR="00AA51E6" w:rsidRPr="00F777AC" w:rsidRDefault="00AA51E6" w:rsidP="00114942">
            <w:pPr>
              <w:spacing w:line="276" w:lineRule="auto"/>
              <w:jc w:val="center"/>
              <w:rPr>
                <w:rFonts w:eastAsia="Calibri"/>
                <w:sz w:val="22"/>
                <w:szCs w:val="22"/>
              </w:rPr>
            </w:pPr>
            <w:r w:rsidRPr="00F777AC">
              <w:rPr>
                <w:rFonts w:eastAsia="Calibri"/>
              </w:rPr>
              <w:t>NE</w:t>
            </w:r>
          </w:p>
        </w:tc>
        <w:tc>
          <w:tcPr>
            <w:tcW w:w="1260" w:type="dxa"/>
          </w:tcPr>
          <w:p w14:paraId="64939FF0" w14:textId="77777777" w:rsidR="00AA51E6" w:rsidRPr="00F777AC" w:rsidRDefault="00AA51E6" w:rsidP="00114942">
            <w:pPr>
              <w:spacing w:line="276" w:lineRule="auto"/>
              <w:jc w:val="center"/>
              <w:rPr>
                <w:rFonts w:eastAsia="Calibri"/>
                <w:sz w:val="22"/>
                <w:szCs w:val="22"/>
              </w:rPr>
            </w:pPr>
            <w:r w:rsidRPr="00F777AC">
              <w:rPr>
                <w:rFonts w:eastAsia="Calibri"/>
              </w:rPr>
              <w:t>NE</w:t>
            </w:r>
          </w:p>
        </w:tc>
      </w:tr>
      <w:bookmarkEnd w:id="163"/>
      <w:tr w:rsidR="00132091" w:rsidRPr="00AA51E6" w14:paraId="771ED853" w14:textId="77777777" w:rsidTr="00AA51E6">
        <w:trPr>
          <w:trHeight w:val="340"/>
        </w:trPr>
        <w:tc>
          <w:tcPr>
            <w:tcW w:w="1423" w:type="dxa"/>
            <w:noWrap/>
          </w:tcPr>
          <w:p w14:paraId="51B71FB1" w14:textId="77777777" w:rsidR="00AA51E6" w:rsidRPr="00F777AC" w:rsidRDefault="00AA51E6" w:rsidP="00114942">
            <w:pPr>
              <w:spacing w:line="276" w:lineRule="auto"/>
              <w:rPr>
                <w:color w:val="000000"/>
                <w:sz w:val="22"/>
                <w:szCs w:val="22"/>
              </w:rPr>
            </w:pPr>
            <w:proofErr w:type="spellStart"/>
            <w:r w:rsidRPr="00F777AC">
              <w:rPr>
                <w:color w:val="000000"/>
              </w:rPr>
              <w:t>Tamaricaceae</w:t>
            </w:r>
            <w:proofErr w:type="spellEnd"/>
          </w:p>
        </w:tc>
        <w:tc>
          <w:tcPr>
            <w:tcW w:w="2548" w:type="dxa"/>
            <w:noWrap/>
          </w:tcPr>
          <w:p w14:paraId="7947BC9D" w14:textId="77777777" w:rsidR="00AA51E6" w:rsidRPr="00F777AC" w:rsidRDefault="00AA51E6" w:rsidP="00114942">
            <w:pPr>
              <w:spacing w:line="276" w:lineRule="auto"/>
              <w:rPr>
                <w:b/>
                <w:bCs/>
                <w:i/>
                <w:iCs/>
                <w:color w:val="000000"/>
                <w:sz w:val="22"/>
                <w:szCs w:val="22"/>
              </w:rPr>
            </w:pPr>
            <w:proofErr w:type="spellStart"/>
            <w:r w:rsidRPr="00F777AC">
              <w:rPr>
                <w:b/>
                <w:bCs/>
                <w:i/>
                <w:iCs/>
                <w:color w:val="000000"/>
              </w:rPr>
              <w:t>Reaumuria</w:t>
            </w:r>
            <w:proofErr w:type="spellEnd"/>
            <w:r w:rsidRPr="00F777AC">
              <w:rPr>
                <w:b/>
                <w:bCs/>
                <w:i/>
                <w:iCs/>
                <w:color w:val="000000"/>
              </w:rPr>
              <w:t xml:space="preserve"> </w:t>
            </w:r>
            <w:proofErr w:type="spellStart"/>
            <w:r w:rsidRPr="00F777AC">
              <w:rPr>
                <w:b/>
                <w:bCs/>
                <w:i/>
                <w:iCs/>
                <w:color w:val="000000"/>
              </w:rPr>
              <w:t>vermiculata</w:t>
            </w:r>
            <w:proofErr w:type="spellEnd"/>
          </w:p>
        </w:tc>
        <w:tc>
          <w:tcPr>
            <w:tcW w:w="2340" w:type="dxa"/>
            <w:noWrap/>
          </w:tcPr>
          <w:p w14:paraId="501BC1C7" w14:textId="77777777" w:rsidR="00AA51E6" w:rsidRPr="00F777AC" w:rsidRDefault="00AA51E6" w:rsidP="00114942">
            <w:pPr>
              <w:spacing w:line="276" w:lineRule="auto"/>
              <w:rPr>
                <w:color w:val="000000"/>
                <w:sz w:val="22"/>
                <w:szCs w:val="22"/>
              </w:rPr>
            </w:pPr>
            <w:r w:rsidRPr="00F777AC">
              <w:rPr>
                <w:color w:val="000000"/>
              </w:rPr>
              <w:t>Lotier faux pied d'oiseau</w:t>
            </w:r>
          </w:p>
        </w:tc>
        <w:tc>
          <w:tcPr>
            <w:tcW w:w="1170" w:type="dxa"/>
          </w:tcPr>
          <w:p w14:paraId="53E5DB1D" w14:textId="77777777" w:rsidR="00AA51E6" w:rsidRPr="00F777AC" w:rsidRDefault="00AA51E6" w:rsidP="00114942">
            <w:pPr>
              <w:spacing w:line="276" w:lineRule="auto"/>
              <w:jc w:val="center"/>
              <w:rPr>
                <w:rFonts w:eastAsia="Calibri"/>
                <w:sz w:val="22"/>
                <w:szCs w:val="22"/>
              </w:rPr>
            </w:pPr>
            <w:r w:rsidRPr="00F777AC">
              <w:rPr>
                <w:rFonts w:eastAsia="Calibri"/>
              </w:rPr>
              <w:t>NE</w:t>
            </w:r>
          </w:p>
        </w:tc>
        <w:tc>
          <w:tcPr>
            <w:tcW w:w="1260" w:type="dxa"/>
          </w:tcPr>
          <w:p w14:paraId="3413CFFC" w14:textId="77777777" w:rsidR="00AA51E6" w:rsidRPr="00F777AC" w:rsidRDefault="00AA51E6" w:rsidP="00114942">
            <w:pPr>
              <w:spacing w:line="276" w:lineRule="auto"/>
              <w:jc w:val="center"/>
              <w:rPr>
                <w:rFonts w:eastAsia="Calibri"/>
                <w:sz w:val="22"/>
                <w:szCs w:val="22"/>
              </w:rPr>
            </w:pPr>
            <w:r w:rsidRPr="00F777AC">
              <w:rPr>
                <w:rFonts w:eastAsia="Calibri"/>
              </w:rPr>
              <w:t>NE</w:t>
            </w:r>
          </w:p>
        </w:tc>
      </w:tr>
    </w:tbl>
    <w:p w14:paraId="2D4B81B4" w14:textId="77777777" w:rsidR="00AA51E6" w:rsidRPr="00D940BD" w:rsidRDefault="00AA51E6" w:rsidP="00F777AC"/>
    <w:p w14:paraId="7FA70761" w14:textId="3C7C1254" w:rsidR="00AA51E6" w:rsidRDefault="00FF3B05" w:rsidP="00F777AC">
      <w:pPr>
        <w:pStyle w:val="Caption"/>
        <w:keepNext/>
        <w:jc w:val="both"/>
      </w:pPr>
      <w:r>
        <w:rPr>
          <w:noProof/>
          <w:sz w:val="22"/>
          <w:szCs w:val="22"/>
          <w:bdr w:val="single" w:sz="12" w:space="0" w:color="002060"/>
        </w:rPr>
        <w:lastRenderedPageBreak/>
        <w:drawing>
          <wp:anchor distT="0" distB="0" distL="114300" distR="114300" simplePos="0" relativeHeight="251722774" behindDoc="0" locked="0" layoutInCell="1" allowOverlap="1" wp14:anchorId="7ED7FAF3" wp14:editId="792218C3">
            <wp:simplePos x="0" y="0"/>
            <wp:positionH relativeFrom="margin">
              <wp:align>center</wp:align>
            </wp:positionH>
            <wp:positionV relativeFrom="paragraph">
              <wp:posOffset>276860</wp:posOffset>
            </wp:positionV>
            <wp:extent cx="5403850" cy="6184900"/>
            <wp:effectExtent l="0" t="0" r="6350" b="6350"/>
            <wp:wrapTopAndBottom/>
            <wp:docPr id="1654482422" name="Picture 5" descr="A collage of different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82422" name="Picture 5" descr="A collage of different plants&#10;&#10;AI-generated content may be incorr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3850" cy="6184900"/>
                    </a:xfrm>
                    <a:prstGeom prst="rect">
                      <a:avLst/>
                    </a:prstGeom>
                    <a:noFill/>
                    <a:ln>
                      <a:noFill/>
                    </a:ln>
                  </pic:spPr>
                </pic:pic>
              </a:graphicData>
            </a:graphic>
          </wp:anchor>
        </w:drawing>
      </w:r>
    </w:p>
    <w:p w14:paraId="2534407A" w14:textId="47D37917" w:rsidR="00AA51E6" w:rsidRPr="00F777AC" w:rsidRDefault="00AA51E6" w:rsidP="00F777AC">
      <w:pPr>
        <w:pStyle w:val="Caption"/>
        <w:rPr>
          <w:rFonts w:ascii="Book Antiqua" w:hAnsi="Book Antiqua"/>
          <w:sz w:val="24"/>
          <w:szCs w:val="24"/>
          <w:lang w:val="fr-FR"/>
        </w:rPr>
      </w:pPr>
      <w:bookmarkStart w:id="164" w:name="_Toc208654748"/>
      <w:r w:rsidRPr="00F777AC">
        <w:rPr>
          <w:rFonts w:ascii="Book Antiqua" w:hAnsi="Book Antiqua"/>
          <w:sz w:val="20"/>
          <w:szCs w:val="20"/>
          <w:lang w:val="fr-FR"/>
        </w:rPr>
        <w:t xml:space="preserve">Figure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Figure \* ARABIC </w:instrText>
      </w:r>
      <w:r w:rsidRPr="00F777AC">
        <w:rPr>
          <w:rFonts w:ascii="Book Antiqua" w:hAnsi="Book Antiqua"/>
          <w:sz w:val="20"/>
          <w:szCs w:val="20"/>
        </w:rPr>
        <w:fldChar w:fldCharType="separate"/>
      </w:r>
      <w:r w:rsidR="00A063F8">
        <w:rPr>
          <w:rFonts w:ascii="Book Antiqua" w:hAnsi="Book Antiqua"/>
          <w:noProof/>
          <w:sz w:val="20"/>
          <w:szCs w:val="20"/>
          <w:lang w:val="fr-FR"/>
        </w:rPr>
        <w:t>30</w:t>
      </w:r>
      <w:r w:rsidRPr="00F777AC">
        <w:rPr>
          <w:rFonts w:ascii="Book Antiqua" w:hAnsi="Book Antiqua"/>
          <w:sz w:val="20"/>
          <w:szCs w:val="20"/>
        </w:rPr>
        <w:fldChar w:fldCharType="end"/>
      </w:r>
      <w:r w:rsidRPr="00F777AC">
        <w:rPr>
          <w:rFonts w:ascii="Book Antiqua" w:hAnsi="Book Antiqua"/>
          <w:sz w:val="20"/>
          <w:szCs w:val="20"/>
          <w:lang w:val="fr-FR"/>
        </w:rPr>
        <w:t>: Espèces identifiées dans le VP8</w:t>
      </w:r>
      <w:bookmarkEnd w:id="164"/>
    </w:p>
    <w:p w14:paraId="3DC33730" w14:textId="77777777" w:rsidR="00AA51E6" w:rsidRDefault="00AA51E6" w:rsidP="00282860">
      <w:pPr>
        <w:pStyle w:val="Caption"/>
        <w:jc w:val="both"/>
        <w:rPr>
          <w:rFonts w:ascii="Book Antiqua" w:eastAsia="Times New Roman" w:hAnsi="Book Antiqua" w:cs="Times New Roman"/>
          <w:i w:val="0"/>
          <w:iCs w:val="0"/>
          <w:color w:val="auto"/>
          <w:kern w:val="0"/>
          <w:sz w:val="22"/>
          <w:szCs w:val="22"/>
          <w:lang w:val="fr-FR"/>
          <w14:ligatures w14:val="none"/>
        </w:rPr>
      </w:pPr>
    </w:p>
    <w:p w14:paraId="4C973E78" w14:textId="77777777" w:rsidR="00AA51E6" w:rsidRPr="00F777AC" w:rsidRDefault="00AA51E6" w:rsidP="00AA51E6">
      <w:pPr>
        <w:rPr>
          <w:b/>
          <w:bCs/>
        </w:rPr>
      </w:pPr>
      <w:r w:rsidRPr="00F777AC">
        <w:rPr>
          <w:b/>
          <w:bCs/>
        </w:rPr>
        <w:t>Conclusion</w:t>
      </w:r>
    </w:p>
    <w:p w14:paraId="61446C1A" w14:textId="77777777" w:rsidR="00AA51E6" w:rsidRDefault="00AA51E6" w:rsidP="00AA51E6"/>
    <w:p w14:paraId="1B1F3CF1" w14:textId="1A6C5526" w:rsidR="00AA51E6" w:rsidRDefault="00AA51E6" w:rsidP="00F777AC">
      <w:pPr>
        <w:jc w:val="both"/>
      </w:pPr>
      <w:r>
        <w:t xml:space="preserve">Le site du projet et le corridor de la ligne HT sont dominés par des écosystèmes de steppe aride et halophytes, avec une végétation clairsemée et peu diversifiée, typique des environnements </w:t>
      </w:r>
      <w:proofErr w:type="spellStart"/>
      <w:r>
        <w:t>pré-désertiques</w:t>
      </w:r>
      <w:proofErr w:type="spellEnd"/>
      <w:r>
        <w:t xml:space="preserve">. Les espèces les plus répandues sont : </w:t>
      </w:r>
      <w:proofErr w:type="spellStart"/>
      <w:r>
        <w:t>Saligne</w:t>
      </w:r>
      <w:proofErr w:type="spellEnd"/>
      <w:r>
        <w:t xml:space="preserve"> blanche (</w:t>
      </w:r>
      <w:proofErr w:type="spellStart"/>
      <w:r>
        <w:t>Haloxylon</w:t>
      </w:r>
      <w:proofErr w:type="spellEnd"/>
      <w:r>
        <w:t xml:space="preserve"> </w:t>
      </w:r>
      <w:proofErr w:type="spellStart"/>
      <w:r>
        <w:t>salicornicum</w:t>
      </w:r>
      <w:proofErr w:type="spellEnd"/>
      <w:r>
        <w:t xml:space="preserve">), </w:t>
      </w:r>
      <w:proofErr w:type="spellStart"/>
      <w:r>
        <w:t>Remth</w:t>
      </w:r>
      <w:proofErr w:type="spellEnd"/>
      <w:r>
        <w:t xml:space="preserve"> (</w:t>
      </w:r>
      <w:proofErr w:type="spellStart"/>
      <w:r>
        <w:t>Haloxylon</w:t>
      </w:r>
      <w:proofErr w:type="spellEnd"/>
      <w:r>
        <w:t xml:space="preserve"> </w:t>
      </w:r>
      <w:proofErr w:type="spellStart"/>
      <w:r>
        <w:t>scoparium</w:t>
      </w:r>
      <w:proofErr w:type="spellEnd"/>
      <w:r>
        <w:t>), Baguel (</w:t>
      </w:r>
      <w:proofErr w:type="spellStart"/>
      <w:r>
        <w:t>Anabasis</w:t>
      </w:r>
      <w:proofErr w:type="spellEnd"/>
      <w:r>
        <w:t xml:space="preserve"> </w:t>
      </w:r>
      <w:proofErr w:type="spellStart"/>
      <w:r>
        <w:t>articulata</w:t>
      </w:r>
      <w:proofErr w:type="spellEnd"/>
      <w:r>
        <w:t xml:space="preserve">) et Astragale vulnérant (Astragalus </w:t>
      </w:r>
      <w:proofErr w:type="spellStart"/>
      <w:r>
        <w:t>armatus</w:t>
      </w:r>
      <w:proofErr w:type="spellEnd"/>
      <w:r>
        <w:t>).</w:t>
      </w:r>
    </w:p>
    <w:p w14:paraId="1871A4D2" w14:textId="77777777" w:rsidR="00AA51E6" w:rsidRDefault="00AA51E6" w:rsidP="00F777AC">
      <w:pPr>
        <w:jc w:val="both"/>
      </w:pPr>
    </w:p>
    <w:p w14:paraId="2AD859D4" w14:textId="12138C44" w:rsidR="00AA51E6" w:rsidRDefault="00AA51E6" w:rsidP="00F777AC">
      <w:pPr>
        <w:jc w:val="both"/>
      </w:pPr>
      <w:r>
        <w:t xml:space="preserve">La majorité des espèces recensées est classée NE (Not </w:t>
      </w:r>
      <w:proofErr w:type="spellStart"/>
      <w:r>
        <w:t>Evaluated</w:t>
      </w:r>
      <w:proofErr w:type="spellEnd"/>
      <w:r>
        <w:t xml:space="preserve">) car non inscrites dans les </w:t>
      </w:r>
      <w:r>
        <w:lastRenderedPageBreak/>
        <w:t>références nationales (REGNES, ME 2025) ou internationales (UICN 2025). Elles sont communes et largement distribuées dans les régions arides, et peuvent être considérées comme LC (Préoccupation mineure). Trois espèces présentant un intérêt de conservation ont été identifiées :</w:t>
      </w:r>
    </w:p>
    <w:p w14:paraId="48FAD0CA" w14:textId="77777777" w:rsidR="00AA51E6" w:rsidRDefault="00AA51E6" w:rsidP="00AA51E6"/>
    <w:p w14:paraId="5928A6C1" w14:textId="77777777" w:rsidR="00AA51E6" w:rsidRDefault="00AA51E6" w:rsidP="00E1134C">
      <w:pPr>
        <w:pStyle w:val="ListParagraph"/>
        <w:numPr>
          <w:ilvl w:val="0"/>
          <w:numId w:val="39"/>
        </w:numPr>
      </w:pPr>
      <w:proofErr w:type="spellStart"/>
      <w:r>
        <w:t>Vachellia</w:t>
      </w:r>
      <w:proofErr w:type="spellEnd"/>
      <w:r>
        <w:t xml:space="preserve"> </w:t>
      </w:r>
      <w:proofErr w:type="spellStart"/>
      <w:r>
        <w:t>tortilis</w:t>
      </w:r>
      <w:proofErr w:type="spellEnd"/>
      <w:r>
        <w:t xml:space="preserve"> (Acacia gommier) : LC au niveau mondial ; VU au niveau national, observée aux stations 2 et 4.</w:t>
      </w:r>
    </w:p>
    <w:p w14:paraId="07921DFF" w14:textId="77777777" w:rsidR="00AA51E6" w:rsidRDefault="00AA51E6" w:rsidP="00AA51E6"/>
    <w:p w14:paraId="0B9577FC" w14:textId="77777777" w:rsidR="00AA51E6" w:rsidRDefault="00AA51E6" w:rsidP="00E1134C">
      <w:pPr>
        <w:pStyle w:val="ListParagraph"/>
        <w:numPr>
          <w:ilvl w:val="0"/>
          <w:numId w:val="39"/>
        </w:numPr>
      </w:pPr>
      <w:r>
        <w:t xml:space="preserve">Stipa </w:t>
      </w:r>
      <w:proofErr w:type="spellStart"/>
      <w:r>
        <w:t>tenacissima</w:t>
      </w:r>
      <w:proofErr w:type="spellEnd"/>
      <w:r>
        <w:t xml:space="preserve"> (Alfa) : VU au niveau mondial ; LC au niveau national, observée à la station 7.</w:t>
      </w:r>
    </w:p>
    <w:p w14:paraId="0028C8CE" w14:textId="77777777" w:rsidR="00AA51E6" w:rsidRDefault="00AA51E6" w:rsidP="00AA51E6"/>
    <w:p w14:paraId="37AC3A8A" w14:textId="77777777" w:rsidR="00AA51E6" w:rsidRDefault="00AA51E6" w:rsidP="00E1134C">
      <w:pPr>
        <w:pStyle w:val="ListParagraph"/>
        <w:numPr>
          <w:ilvl w:val="0"/>
          <w:numId w:val="39"/>
        </w:numPr>
      </w:pPr>
      <w:proofErr w:type="spellStart"/>
      <w:r>
        <w:t>Searsia</w:t>
      </w:r>
      <w:proofErr w:type="spellEnd"/>
      <w:r>
        <w:t xml:space="preserve"> </w:t>
      </w:r>
      <w:proofErr w:type="spellStart"/>
      <w:r>
        <w:t>tripartita</w:t>
      </w:r>
      <w:proofErr w:type="spellEnd"/>
      <w:r>
        <w:t xml:space="preserve"> (Sumac tripartite) : LC au niveau mondial ; VU au niveau national, observée aux stations 5 et 7.</w:t>
      </w:r>
    </w:p>
    <w:p w14:paraId="654E8059" w14:textId="77777777" w:rsidR="00AA51E6" w:rsidRDefault="00AA51E6" w:rsidP="00AA51E6"/>
    <w:p w14:paraId="35998C1A" w14:textId="0F9EB1BF" w:rsidR="00AA51E6" w:rsidRPr="00AA51E6" w:rsidRDefault="00AA51E6" w:rsidP="00F777AC">
      <w:pPr>
        <w:jc w:val="both"/>
      </w:pPr>
      <w:r>
        <w:t>Conformément à la définition de la norme EBRD PR6, ces espèces constituent des éléments de biodiversité prioritaires (</w:t>
      </w:r>
      <w:proofErr w:type="spellStart"/>
      <w:r>
        <w:t>Priority</w:t>
      </w:r>
      <w:proofErr w:type="spellEnd"/>
      <w:r>
        <w:t xml:space="preserve"> </w:t>
      </w:r>
      <w:proofErr w:type="spellStart"/>
      <w:r>
        <w:t>Biodiversity</w:t>
      </w:r>
      <w:proofErr w:type="spellEnd"/>
      <w:r>
        <w:t xml:space="preserve"> </w:t>
      </w:r>
      <w:proofErr w:type="spellStart"/>
      <w:r>
        <w:t>Features</w:t>
      </w:r>
      <w:proofErr w:type="spellEnd"/>
      <w:r>
        <w:t xml:space="preserve"> – </w:t>
      </w:r>
      <w:proofErr w:type="spellStart"/>
      <w:r>
        <w:t>PBFs</w:t>
      </w:r>
      <w:proofErr w:type="spellEnd"/>
      <w:r>
        <w:t>) en raison de leur statut vulnérable à l’échelle nationale et/ou mondiale. Toutefois, elles ont été observées uniquement sous forme d’individus dispersés à faible densité et ne forment pas de groupements dominants ni structurants d’habitats.</w:t>
      </w:r>
    </w:p>
    <w:p w14:paraId="7E21DB7B" w14:textId="77777777" w:rsidR="007C03D0" w:rsidRPr="00594D65" w:rsidRDefault="007C03D0" w:rsidP="007C03D0">
      <w:pPr>
        <w:tabs>
          <w:tab w:val="center" w:pos="1635"/>
        </w:tabs>
        <w:jc w:val="both"/>
      </w:pPr>
    </w:p>
    <w:p w14:paraId="22EBD8B0" w14:textId="77777777" w:rsidR="00AA51E6" w:rsidRDefault="00AA51E6" w:rsidP="00335249">
      <w:pPr>
        <w:pStyle w:val="Heading3"/>
      </w:pPr>
      <w:bookmarkStart w:id="165" w:name="_Toc208832724"/>
      <w:r w:rsidRPr="00AA51E6">
        <w:t>Faune</w:t>
      </w:r>
      <w:bookmarkEnd w:id="165"/>
    </w:p>
    <w:p w14:paraId="3F5B8A06" w14:textId="2C57E266" w:rsidR="0098153C" w:rsidRPr="00F777AC" w:rsidRDefault="0098153C" w:rsidP="00335249">
      <w:pPr>
        <w:pStyle w:val="Heading4"/>
      </w:pPr>
      <w:r w:rsidRPr="00F777AC">
        <w:t>Centrale photovoltaïque (site PV)</w:t>
      </w:r>
    </w:p>
    <w:p w14:paraId="35CACBEA" w14:textId="3A7C8349" w:rsidR="0098153C" w:rsidRPr="00F777AC" w:rsidRDefault="0098153C" w:rsidP="00E1134C">
      <w:pPr>
        <w:pStyle w:val="ListParagraph"/>
        <w:numPr>
          <w:ilvl w:val="0"/>
          <w:numId w:val="41"/>
        </w:numPr>
        <w:rPr>
          <w:u w:val="single"/>
        </w:rPr>
      </w:pPr>
      <w:r w:rsidRPr="00F777AC">
        <w:rPr>
          <w:u w:val="single"/>
        </w:rPr>
        <w:t>Invertébrés</w:t>
      </w:r>
    </w:p>
    <w:p w14:paraId="3FFDB1A4" w14:textId="77777777" w:rsidR="0098153C" w:rsidRPr="0098153C" w:rsidRDefault="0098153C" w:rsidP="00F777AC">
      <w:r w:rsidRPr="0098153C">
        <w:t>Les petits invertébrés observés sur le site sont :</w:t>
      </w:r>
    </w:p>
    <w:p w14:paraId="0294AE0F" w14:textId="77777777" w:rsidR="0098153C" w:rsidRPr="0098153C" w:rsidRDefault="0098153C" w:rsidP="00E1134C">
      <w:pPr>
        <w:pStyle w:val="ListParagraph"/>
        <w:numPr>
          <w:ilvl w:val="0"/>
          <w:numId w:val="40"/>
        </w:numPr>
      </w:pPr>
      <w:r w:rsidRPr="0098153C">
        <w:t xml:space="preserve">Un mollusque gastéropode : </w:t>
      </w:r>
      <w:proofErr w:type="spellStart"/>
      <w:r w:rsidRPr="0098153C">
        <w:t>Sphincterochila</w:t>
      </w:r>
      <w:proofErr w:type="spellEnd"/>
      <w:r w:rsidRPr="0098153C">
        <w:t xml:space="preserve"> </w:t>
      </w:r>
      <w:proofErr w:type="spellStart"/>
      <w:r w:rsidRPr="0098153C">
        <w:t>candidissima</w:t>
      </w:r>
      <w:proofErr w:type="spellEnd"/>
      <w:r w:rsidRPr="0098153C">
        <w:t>.</w:t>
      </w:r>
    </w:p>
    <w:p w14:paraId="1CE621E2" w14:textId="77777777" w:rsidR="0098153C" w:rsidRPr="0098153C" w:rsidRDefault="0098153C" w:rsidP="00E1134C">
      <w:pPr>
        <w:pStyle w:val="ListParagraph"/>
        <w:numPr>
          <w:ilvl w:val="0"/>
          <w:numId w:val="40"/>
        </w:numPr>
      </w:pPr>
      <w:r w:rsidRPr="0098153C">
        <w:t xml:space="preserve">Deux coléoptères ténébrionidés : </w:t>
      </w:r>
      <w:proofErr w:type="spellStart"/>
      <w:r w:rsidRPr="0098153C">
        <w:t>Prionotheca</w:t>
      </w:r>
      <w:proofErr w:type="spellEnd"/>
      <w:r w:rsidRPr="0098153C">
        <w:t xml:space="preserve"> </w:t>
      </w:r>
      <w:proofErr w:type="spellStart"/>
      <w:r w:rsidRPr="0098153C">
        <w:t>coronata</w:t>
      </w:r>
      <w:proofErr w:type="spellEnd"/>
      <w:r w:rsidRPr="0098153C">
        <w:t xml:space="preserve"> et </w:t>
      </w:r>
      <w:proofErr w:type="spellStart"/>
      <w:r w:rsidRPr="0098153C">
        <w:t>Pimelia</w:t>
      </w:r>
      <w:proofErr w:type="spellEnd"/>
      <w:r w:rsidRPr="0098153C">
        <w:t xml:space="preserve"> </w:t>
      </w:r>
      <w:proofErr w:type="spellStart"/>
      <w:r w:rsidRPr="0098153C">
        <w:t>interstitialis</w:t>
      </w:r>
      <w:proofErr w:type="spellEnd"/>
      <w:r w:rsidRPr="0098153C">
        <w:t>.</w:t>
      </w:r>
    </w:p>
    <w:p w14:paraId="43AEA9EE" w14:textId="77777777" w:rsidR="0098153C" w:rsidRPr="0098153C" w:rsidRDefault="0098153C" w:rsidP="00E1134C">
      <w:pPr>
        <w:pStyle w:val="ListParagraph"/>
        <w:numPr>
          <w:ilvl w:val="0"/>
          <w:numId w:val="40"/>
        </w:numPr>
      </w:pPr>
      <w:r w:rsidRPr="0098153C">
        <w:t xml:space="preserve">Deux scorpions de la famille des </w:t>
      </w:r>
      <w:proofErr w:type="spellStart"/>
      <w:r w:rsidRPr="0098153C">
        <w:t>Buthidae</w:t>
      </w:r>
      <w:proofErr w:type="spellEnd"/>
      <w:r w:rsidRPr="0098153C">
        <w:t xml:space="preserve"> : </w:t>
      </w:r>
      <w:proofErr w:type="spellStart"/>
      <w:r w:rsidRPr="0098153C">
        <w:t>Androctonus</w:t>
      </w:r>
      <w:proofErr w:type="spellEnd"/>
      <w:r w:rsidRPr="0098153C">
        <w:t xml:space="preserve"> australis et </w:t>
      </w:r>
      <w:proofErr w:type="spellStart"/>
      <w:r w:rsidRPr="0098153C">
        <w:t>Buthacus</w:t>
      </w:r>
      <w:proofErr w:type="spellEnd"/>
      <w:r w:rsidRPr="0098153C">
        <w:t xml:space="preserve"> </w:t>
      </w:r>
      <w:proofErr w:type="spellStart"/>
      <w:r w:rsidRPr="0098153C">
        <w:t>arenicola</w:t>
      </w:r>
      <w:proofErr w:type="spellEnd"/>
      <w:r w:rsidRPr="0098153C">
        <w:t>.</w:t>
      </w:r>
    </w:p>
    <w:p w14:paraId="1EB9DD3D" w14:textId="115D6DD4" w:rsidR="0098153C" w:rsidRPr="00F777AC" w:rsidRDefault="0098153C" w:rsidP="00E1134C">
      <w:pPr>
        <w:pStyle w:val="ListParagraph"/>
        <w:numPr>
          <w:ilvl w:val="0"/>
          <w:numId w:val="41"/>
        </w:numPr>
        <w:rPr>
          <w:u w:val="single"/>
        </w:rPr>
      </w:pPr>
      <w:r w:rsidRPr="00F777AC">
        <w:rPr>
          <w:u w:val="single"/>
        </w:rPr>
        <w:t>Vertébrés</w:t>
      </w:r>
    </w:p>
    <w:p w14:paraId="5B693577" w14:textId="6B9CB62F" w:rsidR="0098153C" w:rsidRPr="0098153C" w:rsidRDefault="0098153C" w:rsidP="00E1134C">
      <w:pPr>
        <w:pStyle w:val="ListParagraph"/>
        <w:numPr>
          <w:ilvl w:val="0"/>
          <w:numId w:val="42"/>
        </w:numPr>
      </w:pPr>
      <w:r w:rsidRPr="0098153C">
        <w:t>Reptiles</w:t>
      </w:r>
    </w:p>
    <w:p w14:paraId="6E34FAEE" w14:textId="6935F00B" w:rsidR="0098153C" w:rsidRDefault="0098153C" w:rsidP="0098153C">
      <w:pPr>
        <w:jc w:val="both"/>
      </w:pPr>
      <w:r w:rsidRPr="0098153C">
        <w:t xml:space="preserve">Deux espèces de lézards ont été recensées sur le site : </w:t>
      </w:r>
      <w:r>
        <w:t xml:space="preserve"> </w:t>
      </w:r>
      <w:proofErr w:type="spellStart"/>
      <w:r w:rsidRPr="0098153C">
        <w:t>Stenodactylus</w:t>
      </w:r>
      <w:proofErr w:type="spellEnd"/>
      <w:r w:rsidRPr="0098153C">
        <w:t xml:space="preserve"> </w:t>
      </w:r>
      <w:proofErr w:type="spellStart"/>
      <w:r w:rsidRPr="0098153C">
        <w:t>mauritanicus</w:t>
      </w:r>
      <w:proofErr w:type="spellEnd"/>
      <w:r w:rsidRPr="0098153C">
        <w:t xml:space="preserve"> et Chalcides </w:t>
      </w:r>
      <w:proofErr w:type="spellStart"/>
      <w:r w:rsidRPr="0098153C">
        <w:t>boulengeri</w:t>
      </w:r>
      <w:proofErr w:type="spellEnd"/>
      <w:r w:rsidRPr="0098153C">
        <w:t>.</w:t>
      </w:r>
      <w:r>
        <w:t xml:space="preserve"> </w:t>
      </w:r>
      <w:r w:rsidRPr="0098153C">
        <w:t xml:space="preserve">Le personnel de la centrale PV adjacente a également signalé la présence de </w:t>
      </w:r>
      <w:proofErr w:type="spellStart"/>
      <w:r w:rsidRPr="0098153C">
        <w:t>Cerastes</w:t>
      </w:r>
      <w:proofErr w:type="spellEnd"/>
      <w:r w:rsidRPr="0098153C">
        <w:t xml:space="preserve"> </w:t>
      </w:r>
      <w:proofErr w:type="spellStart"/>
      <w:r w:rsidRPr="0098153C">
        <w:t>cerastes</w:t>
      </w:r>
      <w:proofErr w:type="spellEnd"/>
      <w:r w:rsidRPr="0098153C">
        <w:t xml:space="preserve"> (vipère à cornes) et Naja haje (cobra d’Égypte).</w:t>
      </w:r>
      <w:r w:rsidRPr="0098153C">
        <w:br/>
        <w:t xml:space="preserve">Une liste élargie des reptiles potentiellement présents a été établie à partir de la littérature (nomenclature de </w:t>
      </w:r>
      <w:proofErr w:type="spellStart"/>
      <w:r w:rsidRPr="0098153C">
        <w:t>Nouira</w:t>
      </w:r>
      <w:proofErr w:type="spellEnd"/>
      <w:r w:rsidRPr="0098153C">
        <w:t xml:space="preserve"> et al., 2002). Toutes les espèces indiquées sont classées Préoccupation mineure (LC) par la Liste rouge UICN des reptiles méditerranéens (2006).</w:t>
      </w:r>
    </w:p>
    <w:p w14:paraId="60E8F276" w14:textId="77777777" w:rsidR="0098153C" w:rsidRPr="0098153C" w:rsidRDefault="0098153C" w:rsidP="00F777AC">
      <w:pPr>
        <w:jc w:val="both"/>
      </w:pPr>
    </w:p>
    <w:tbl>
      <w:tblPr>
        <w:tblStyle w:val="Ferrertabla1"/>
        <w:tblW w:w="9224" w:type="dxa"/>
        <w:tblLook w:val="04A0" w:firstRow="1" w:lastRow="0" w:firstColumn="1" w:lastColumn="0" w:noHBand="0" w:noVBand="1"/>
      </w:tblPr>
      <w:tblGrid>
        <w:gridCol w:w="1411"/>
        <w:gridCol w:w="1963"/>
        <w:gridCol w:w="4942"/>
        <w:gridCol w:w="908"/>
      </w:tblGrid>
      <w:tr w:rsidR="00812265" w:rsidRPr="0098153C" w14:paraId="09D76FAC" w14:textId="77777777" w:rsidTr="0098153C">
        <w:trPr>
          <w:trHeight w:val="419"/>
        </w:trPr>
        <w:tc>
          <w:tcPr>
            <w:tcW w:w="0" w:type="auto"/>
            <w:hideMark/>
          </w:tcPr>
          <w:p w14:paraId="018B8176" w14:textId="77777777" w:rsidR="0098153C" w:rsidRPr="0098153C" w:rsidRDefault="0098153C" w:rsidP="00F777AC">
            <w:r w:rsidRPr="0098153C">
              <w:t>Ordre</w:t>
            </w:r>
          </w:p>
        </w:tc>
        <w:tc>
          <w:tcPr>
            <w:tcW w:w="0" w:type="auto"/>
            <w:hideMark/>
          </w:tcPr>
          <w:p w14:paraId="5FF24F3A" w14:textId="77777777" w:rsidR="0098153C" w:rsidRPr="0098153C" w:rsidRDefault="0098153C" w:rsidP="00F777AC">
            <w:r w:rsidRPr="0098153C">
              <w:t>Famille</w:t>
            </w:r>
          </w:p>
        </w:tc>
        <w:tc>
          <w:tcPr>
            <w:tcW w:w="0" w:type="auto"/>
            <w:hideMark/>
          </w:tcPr>
          <w:p w14:paraId="6DD64939" w14:textId="77777777" w:rsidR="0098153C" w:rsidRPr="0098153C" w:rsidRDefault="0098153C" w:rsidP="00F777AC">
            <w:r w:rsidRPr="0098153C">
              <w:t>Noms français &amp; latins</w:t>
            </w:r>
          </w:p>
        </w:tc>
        <w:tc>
          <w:tcPr>
            <w:tcW w:w="0" w:type="auto"/>
            <w:hideMark/>
          </w:tcPr>
          <w:p w14:paraId="50C3FD40" w14:textId="77777777" w:rsidR="0098153C" w:rsidRPr="0098153C" w:rsidRDefault="0098153C" w:rsidP="00F777AC">
            <w:r w:rsidRPr="0098153C">
              <w:t>Statut</w:t>
            </w:r>
          </w:p>
        </w:tc>
      </w:tr>
      <w:tr w:rsidR="00812265" w:rsidRPr="0098153C" w14:paraId="2590855B" w14:textId="77777777" w:rsidTr="00F476DC">
        <w:trPr>
          <w:trHeight w:val="434"/>
        </w:trPr>
        <w:tc>
          <w:tcPr>
            <w:tcW w:w="0" w:type="auto"/>
            <w:vMerge w:val="restart"/>
            <w:hideMark/>
          </w:tcPr>
          <w:p w14:paraId="28E3D0C8" w14:textId="77777777" w:rsidR="0098153C" w:rsidRPr="0098153C" w:rsidRDefault="0098153C" w:rsidP="00F777AC">
            <w:r w:rsidRPr="0098153C">
              <w:t>Sauriens</w:t>
            </w:r>
          </w:p>
        </w:tc>
        <w:tc>
          <w:tcPr>
            <w:tcW w:w="0" w:type="auto"/>
            <w:hideMark/>
          </w:tcPr>
          <w:p w14:paraId="46CD6471" w14:textId="77777777" w:rsidR="0098153C" w:rsidRPr="0098153C" w:rsidRDefault="0098153C" w:rsidP="00F777AC">
            <w:proofErr w:type="spellStart"/>
            <w:r w:rsidRPr="0098153C">
              <w:t>Varanidae</w:t>
            </w:r>
            <w:proofErr w:type="spellEnd"/>
          </w:p>
        </w:tc>
        <w:tc>
          <w:tcPr>
            <w:tcW w:w="0" w:type="auto"/>
            <w:hideMark/>
          </w:tcPr>
          <w:p w14:paraId="50933072" w14:textId="77777777" w:rsidR="0098153C" w:rsidRPr="0098153C" w:rsidRDefault="0098153C" w:rsidP="00F777AC">
            <w:r w:rsidRPr="0098153C">
              <w:t xml:space="preserve">Varan du désert – </w:t>
            </w:r>
            <w:r w:rsidRPr="0098153C">
              <w:rPr>
                <w:i/>
                <w:iCs/>
              </w:rPr>
              <w:t xml:space="preserve">Varanus </w:t>
            </w:r>
            <w:proofErr w:type="spellStart"/>
            <w:r w:rsidRPr="0098153C">
              <w:rPr>
                <w:i/>
                <w:iCs/>
              </w:rPr>
              <w:t>griseus</w:t>
            </w:r>
            <w:proofErr w:type="spellEnd"/>
          </w:p>
        </w:tc>
        <w:tc>
          <w:tcPr>
            <w:tcW w:w="0" w:type="auto"/>
            <w:hideMark/>
          </w:tcPr>
          <w:p w14:paraId="39B666BF" w14:textId="77777777" w:rsidR="0098153C" w:rsidRPr="0098153C" w:rsidRDefault="0098153C" w:rsidP="00F777AC">
            <w:r w:rsidRPr="0098153C">
              <w:t>LC</w:t>
            </w:r>
          </w:p>
        </w:tc>
      </w:tr>
      <w:tr w:rsidR="00812265" w:rsidRPr="0098153C" w14:paraId="58E7350A" w14:textId="77777777" w:rsidTr="00F476DC">
        <w:trPr>
          <w:trHeight w:val="419"/>
        </w:trPr>
        <w:tc>
          <w:tcPr>
            <w:tcW w:w="0" w:type="auto"/>
            <w:vMerge/>
            <w:hideMark/>
          </w:tcPr>
          <w:p w14:paraId="3458B0FA" w14:textId="77777777" w:rsidR="0098153C" w:rsidRPr="0098153C" w:rsidRDefault="0098153C" w:rsidP="00F777AC"/>
        </w:tc>
        <w:tc>
          <w:tcPr>
            <w:tcW w:w="0" w:type="auto"/>
            <w:hideMark/>
          </w:tcPr>
          <w:p w14:paraId="498A3425" w14:textId="77777777" w:rsidR="0098153C" w:rsidRPr="0098153C" w:rsidRDefault="0098153C" w:rsidP="00F777AC">
            <w:proofErr w:type="spellStart"/>
            <w:r w:rsidRPr="0098153C">
              <w:t>Gekkonidae</w:t>
            </w:r>
            <w:proofErr w:type="spellEnd"/>
          </w:p>
        </w:tc>
        <w:tc>
          <w:tcPr>
            <w:tcW w:w="0" w:type="auto"/>
            <w:hideMark/>
          </w:tcPr>
          <w:p w14:paraId="55FF5AAA" w14:textId="77777777" w:rsidR="0098153C" w:rsidRPr="0098153C" w:rsidRDefault="0098153C" w:rsidP="00F777AC">
            <w:r w:rsidRPr="0098153C">
              <w:t xml:space="preserve">Gecko – </w:t>
            </w:r>
            <w:proofErr w:type="spellStart"/>
            <w:r w:rsidRPr="0098153C">
              <w:rPr>
                <w:i/>
                <w:iCs/>
              </w:rPr>
              <w:t>Stenodactylus</w:t>
            </w:r>
            <w:proofErr w:type="spellEnd"/>
            <w:r w:rsidRPr="0098153C">
              <w:rPr>
                <w:i/>
                <w:iCs/>
              </w:rPr>
              <w:t xml:space="preserve"> </w:t>
            </w:r>
            <w:proofErr w:type="spellStart"/>
            <w:r w:rsidRPr="0098153C">
              <w:rPr>
                <w:i/>
                <w:iCs/>
              </w:rPr>
              <w:t>mauritanicus</w:t>
            </w:r>
            <w:proofErr w:type="spellEnd"/>
            <w:r w:rsidRPr="0098153C">
              <w:t xml:space="preserve"> (Obs.)</w:t>
            </w:r>
          </w:p>
        </w:tc>
        <w:tc>
          <w:tcPr>
            <w:tcW w:w="0" w:type="auto"/>
            <w:hideMark/>
          </w:tcPr>
          <w:p w14:paraId="404602D3" w14:textId="77777777" w:rsidR="0098153C" w:rsidRPr="0098153C" w:rsidRDefault="0098153C" w:rsidP="00F777AC">
            <w:r w:rsidRPr="0098153C">
              <w:t>LC</w:t>
            </w:r>
          </w:p>
        </w:tc>
      </w:tr>
      <w:tr w:rsidR="00812265" w:rsidRPr="0098153C" w14:paraId="61B31E78" w14:textId="77777777" w:rsidTr="00F476DC">
        <w:trPr>
          <w:trHeight w:val="434"/>
        </w:trPr>
        <w:tc>
          <w:tcPr>
            <w:tcW w:w="0" w:type="auto"/>
            <w:vMerge/>
            <w:hideMark/>
          </w:tcPr>
          <w:p w14:paraId="38EA990D" w14:textId="77777777" w:rsidR="0098153C" w:rsidRPr="0098153C" w:rsidRDefault="0098153C" w:rsidP="00F777AC"/>
        </w:tc>
        <w:tc>
          <w:tcPr>
            <w:tcW w:w="0" w:type="auto"/>
            <w:hideMark/>
          </w:tcPr>
          <w:p w14:paraId="1AFE4817" w14:textId="77777777" w:rsidR="0098153C" w:rsidRPr="0098153C" w:rsidRDefault="0098153C" w:rsidP="00F777AC">
            <w:proofErr w:type="spellStart"/>
            <w:r w:rsidRPr="0098153C">
              <w:t>Agamidae</w:t>
            </w:r>
            <w:proofErr w:type="spellEnd"/>
          </w:p>
        </w:tc>
        <w:tc>
          <w:tcPr>
            <w:tcW w:w="0" w:type="auto"/>
            <w:hideMark/>
          </w:tcPr>
          <w:p w14:paraId="28204EF5" w14:textId="77777777" w:rsidR="0098153C" w:rsidRPr="0098153C" w:rsidRDefault="0098153C" w:rsidP="00F777AC">
            <w:r w:rsidRPr="0098153C">
              <w:t xml:space="preserve">Agame – </w:t>
            </w:r>
            <w:proofErr w:type="spellStart"/>
            <w:r w:rsidRPr="0098153C">
              <w:rPr>
                <w:i/>
                <w:iCs/>
              </w:rPr>
              <w:t>Trapelus</w:t>
            </w:r>
            <w:proofErr w:type="spellEnd"/>
            <w:r w:rsidRPr="0098153C">
              <w:rPr>
                <w:i/>
                <w:iCs/>
              </w:rPr>
              <w:t xml:space="preserve"> </w:t>
            </w:r>
            <w:proofErr w:type="spellStart"/>
            <w:r w:rsidRPr="0098153C">
              <w:rPr>
                <w:i/>
                <w:iCs/>
              </w:rPr>
              <w:t>mutabilis</w:t>
            </w:r>
            <w:proofErr w:type="spellEnd"/>
          </w:p>
        </w:tc>
        <w:tc>
          <w:tcPr>
            <w:tcW w:w="0" w:type="auto"/>
            <w:hideMark/>
          </w:tcPr>
          <w:p w14:paraId="7A81D41C" w14:textId="77777777" w:rsidR="0098153C" w:rsidRPr="0098153C" w:rsidRDefault="0098153C" w:rsidP="00F777AC">
            <w:r w:rsidRPr="0098153C">
              <w:t>LC</w:t>
            </w:r>
          </w:p>
        </w:tc>
      </w:tr>
      <w:tr w:rsidR="00812265" w:rsidRPr="0098153C" w14:paraId="0A066CBB" w14:textId="77777777" w:rsidTr="00F476DC">
        <w:trPr>
          <w:trHeight w:val="419"/>
        </w:trPr>
        <w:tc>
          <w:tcPr>
            <w:tcW w:w="0" w:type="auto"/>
            <w:vMerge/>
            <w:hideMark/>
          </w:tcPr>
          <w:p w14:paraId="2FA4DBCE" w14:textId="77777777" w:rsidR="0098153C" w:rsidRPr="0098153C" w:rsidRDefault="0098153C" w:rsidP="00F777AC"/>
        </w:tc>
        <w:tc>
          <w:tcPr>
            <w:tcW w:w="0" w:type="auto"/>
            <w:vMerge w:val="restart"/>
            <w:hideMark/>
          </w:tcPr>
          <w:p w14:paraId="62912B20" w14:textId="77777777" w:rsidR="0098153C" w:rsidRPr="0098153C" w:rsidRDefault="0098153C" w:rsidP="00F777AC">
            <w:proofErr w:type="spellStart"/>
            <w:r w:rsidRPr="0098153C">
              <w:t>Lacertidae</w:t>
            </w:r>
            <w:proofErr w:type="spellEnd"/>
          </w:p>
        </w:tc>
        <w:tc>
          <w:tcPr>
            <w:tcW w:w="0" w:type="auto"/>
            <w:hideMark/>
          </w:tcPr>
          <w:p w14:paraId="76305ACA" w14:textId="77777777" w:rsidR="0098153C" w:rsidRPr="0098153C" w:rsidRDefault="0098153C" w:rsidP="00F777AC">
            <w:r w:rsidRPr="0098153C">
              <w:t xml:space="preserve">Acanthodactyle – </w:t>
            </w:r>
            <w:proofErr w:type="spellStart"/>
            <w:r w:rsidRPr="0098153C">
              <w:rPr>
                <w:i/>
                <w:iCs/>
              </w:rPr>
              <w:t>Acanthodactylus</w:t>
            </w:r>
            <w:proofErr w:type="spellEnd"/>
            <w:r w:rsidRPr="0098153C">
              <w:rPr>
                <w:i/>
                <w:iCs/>
              </w:rPr>
              <w:t xml:space="preserve"> </w:t>
            </w:r>
            <w:proofErr w:type="spellStart"/>
            <w:r w:rsidRPr="0098153C">
              <w:rPr>
                <w:i/>
                <w:iCs/>
              </w:rPr>
              <w:t>boskianus</w:t>
            </w:r>
            <w:proofErr w:type="spellEnd"/>
          </w:p>
        </w:tc>
        <w:tc>
          <w:tcPr>
            <w:tcW w:w="0" w:type="auto"/>
            <w:hideMark/>
          </w:tcPr>
          <w:p w14:paraId="3817F45D" w14:textId="77777777" w:rsidR="0098153C" w:rsidRPr="0098153C" w:rsidRDefault="0098153C" w:rsidP="00F777AC">
            <w:r w:rsidRPr="0098153C">
              <w:t>LC</w:t>
            </w:r>
          </w:p>
        </w:tc>
      </w:tr>
      <w:tr w:rsidR="00812265" w:rsidRPr="0098153C" w14:paraId="1BC5CF41" w14:textId="77777777" w:rsidTr="00F476DC">
        <w:trPr>
          <w:trHeight w:val="419"/>
        </w:trPr>
        <w:tc>
          <w:tcPr>
            <w:tcW w:w="0" w:type="auto"/>
            <w:vMerge/>
            <w:hideMark/>
          </w:tcPr>
          <w:p w14:paraId="3385E65A" w14:textId="77777777" w:rsidR="0098153C" w:rsidRPr="0098153C" w:rsidRDefault="0098153C" w:rsidP="00F777AC"/>
        </w:tc>
        <w:tc>
          <w:tcPr>
            <w:tcW w:w="0" w:type="auto"/>
            <w:vMerge/>
            <w:hideMark/>
          </w:tcPr>
          <w:p w14:paraId="32E2C8D0" w14:textId="77777777" w:rsidR="0098153C" w:rsidRPr="0098153C" w:rsidRDefault="0098153C" w:rsidP="00F777AC"/>
        </w:tc>
        <w:tc>
          <w:tcPr>
            <w:tcW w:w="0" w:type="auto"/>
            <w:hideMark/>
          </w:tcPr>
          <w:p w14:paraId="413E9D4B" w14:textId="77777777" w:rsidR="0098153C" w:rsidRPr="0098153C" w:rsidRDefault="0098153C" w:rsidP="00F777AC">
            <w:proofErr w:type="spellStart"/>
            <w:r w:rsidRPr="0098153C">
              <w:t>Mésaline</w:t>
            </w:r>
            <w:proofErr w:type="spellEnd"/>
            <w:r w:rsidRPr="0098153C">
              <w:t xml:space="preserve"> – </w:t>
            </w:r>
            <w:proofErr w:type="spellStart"/>
            <w:r w:rsidRPr="0098153C">
              <w:rPr>
                <w:i/>
                <w:iCs/>
              </w:rPr>
              <w:t>Mesalina</w:t>
            </w:r>
            <w:proofErr w:type="spellEnd"/>
            <w:r w:rsidRPr="0098153C">
              <w:rPr>
                <w:i/>
                <w:iCs/>
              </w:rPr>
              <w:t xml:space="preserve"> </w:t>
            </w:r>
            <w:proofErr w:type="spellStart"/>
            <w:r w:rsidRPr="0098153C">
              <w:rPr>
                <w:i/>
                <w:iCs/>
              </w:rPr>
              <w:t>olivieri</w:t>
            </w:r>
            <w:proofErr w:type="spellEnd"/>
          </w:p>
        </w:tc>
        <w:tc>
          <w:tcPr>
            <w:tcW w:w="0" w:type="auto"/>
            <w:hideMark/>
          </w:tcPr>
          <w:p w14:paraId="1A2515E6" w14:textId="77777777" w:rsidR="0098153C" w:rsidRPr="0098153C" w:rsidRDefault="0098153C" w:rsidP="00F777AC">
            <w:r w:rsidRPr="0098153C">
              <w:t>LC</w:t>
            </w:r>
          </w:p>
        </w:tc>
      </w:tr>
      <w:tr w:rsidR="00812265" w:rsidRPr="0098153C" w14:paraId="33ECF564" w14:textId="77777777" w:rsidTr="00F476DC">
        <w:trPr>
          <w:trHeight w:val="419"/>
        </w:trPr>
        <w:tc>
          <w:tcPr>
            <w:tcW w:w="0" w:type="auto"/>
            <w:vMerge/>
            <w:hideMark/>
          </w:tcPr>
          <w:p w14:paraId="0EACBB05" w14:textId="77777777" w:rsidR="0098153C" w:rsidRPr="0098153C" w:rsidRDefault="0098153C" w:rsidP="00F777AC"/>
        </w:tc>
        <w:tc>
          <w:tcPr>
            <w:tcW w:w="0" w:type="auto"/>
            <w:hideMark/>
          </w:tcPr>
          <w:p w14:paraId="138F7075" w14:textId="77777777" w:rsidR="0098153C" w:rsidRPr="0098153C" w:rsidRDefault="0098153C" w:rsidP="00F777AC">
            <w:proofErr w:type="spellStart"/>
            <w:r w:rsidRPr="0098153C">
              <w:t>Scincidae</w:t>
            </w:r>
            <w:proofErr w:type="spellEnd"/>
          </w:p>
        </w:tc>
        <w:tc>
          <w:tcPr>
            <w:tcW w:w="0" w:type="auto"/>
            <w:hideMark/>
          </w:tcPr>
          <w:p w14:paraId="00D9F07B" w14:textId="77777777" w:rsidR="0098153C" w:rsidRPr="0098153C" w:rsidRDefault="0098153C" w:rsidP="00F777AC">
            <w:r w:rsidRPr="0098153C">
              <w:t xml:space="preserve">Seps – </w:t>
            </w:r>
            <w:r w:rsidRPr="0098153C">
              <w:rPr>
                <w:i/>
                <w:iCs/>
              </w:rPr>
              <w:t xml:space="preserve">Chalcides </w:t>
            </w:r>
            <w:proofErr w:type="spellStart"/>
            <w:r w:rsidRPr="0098153C">
              <w:rPr>
                <w:i/>
                <w:iCs/>
              </w:rPr>
              <w:t>boulengeri</w:t>
            </w:r>
            <w:proofErr w:type="spellEnd"/>
            <w:r w:rsidRPr="0098153C">
              <w:t xml:space="preserve"> (Obs.)</w:t>
            </w:r>
          </w:p>
        </w:tc>
        <w:tc>
          <w:tcPr>
            <w:tcW w:w="0" w:type="auto"/>
            <w:hideMark/>
          </w:tcPr>
          <w:p w14:paraId="43EB4619" w14:textId="77777777" w:rsidR="0098153C" w:rsidRPr="0098153C" w:rsidRDefault="0098153C" w:rsidP="00F777AC">
            <w:r w:rsidRPr="0098153C">
              <w:t>LC</w:t>
            </w:r>
          </w:p>
        </w:tc>
      </w:tr>
      <w:tr w:rsidR="00812265" w:rsidRPr="0098153C" w14:paraId="69F03CD6" w14:textId="77777777" w:rsidTr="00042A40">
        <w:trPr>
          <w:trHeight w:val="419"/>
        </w:trPr>
        <w:tc>
          <w:tcPr>
            <w:tcW w:w="0" w:type="auto"/>
            <w:vMerge w:val="restart"/>
            <w:hideMark/>
          </w:tcPr>
          <w:p w14:paraId="248EC722" w14:textId="77777777" w:rsidR="0098153C" w:rsidRPr="0098153C" w:rsidRDefault="0098153C" w:rsidP="00F777AC">
            <w:r w:rsidRPr="0098153C">
              <w:lastRenderedPageBreak/>
              <w:t>Ophidiens</w:t>
            </w:r>
          </w:p>
        </w:tc>
        <w:tc>
          <w:tcPr>
            <w:tcW w:w="0" w:type="auto"/>
            <w:vMerge w:val="restart"/>
            <w:hideMark/>
          </w:tcPr>
          <w:p w14:paraId="147A39F9" w14:textId="77777777" w:rsidR="0098153C" w:rsidRPr="0098153C" w:rsidRDefault="0098153C" w:rsidP="00F777AC">
            <w:proofErr w:type="spellStart"/>
            <w:r w:rsidRPr="0098153C">
              <w:t>Lamprophiidae</w:t>
            </w:r>
            <w:proofErr w:type="spellEnd"/>
          </w:p>
        </w:tc>
        <w:tc>
          <w:tcPr>
            <w:tcW w:w="0" w:type="auto"/>
            <w:hideMark/>
          </w:tcPr>
          <w:p w14:paraId="300EB809" w14:textId="77777777" w:rsidR="0098153C" w:rsidRPr="0098153C" w:rsidRDefault="0098153C" w:rsidP="00F777AC">
            <w:r w:rsidRPr="0098153C">
              <w:t xml:space="preserve">Psammophile – </w:t>
            </w:r>
            <w:r w:rsidRPr="0098153C">
              <w:rPr>
                <w:i/>
                <w:iCs/>
              </w:rPr>
              <w:t xml:space="preserve">Psammophis </w:t>
            </w:r>
            <w:proofErr w:type="spellStart"/>
            <w:r w:rsidRPr="0098153C">
              <w:rPr>
                <w:i/>
                <w:iCs/>
              </w:rPr>
              <w:t>schokari</w:t>
            </w:r>
            <w:proofErr w:type="spellEnd"/>
          </w:p>
        </w:tc>
        <w:tc>
          <w:tcPr>
            <w:tcW w:w="0" w:type="auto"/>
            <w:hideMark/>
          </w:tcPr>
          <w:p w14:paraId="3FB6FC0C" w14:textId="77777777" w:rsidR="0098153C" w:rsidRPr="0098153C" w:rsidRDefault="0098153C" w:rsidP="00F777AC">
            <w:r w:rsidRPr="0098153C">
              <w:t>LC</w:t>
            </w:r>
          </w:p>
        </w:tc>
      </w:tr>
      <w:tr w:rsidR="00812265" w:rsidRPr="0098153C" w14:paraId="1000BEAE" w14:textId="77777777" w:rsidTr="00042A40">
        <w:trPr>
          <w:trHeight w:val="434"/>
        </w:trPr>
        <w:tc>
          <w:tcPr>
            <w:tcW w:w="0" w:type="auto"/>
            <w:vMerge/>
            <w:hideMark/>
          </w:tcPr>
          <w:p w14:paraId="405ACDD6" w14:textId="77777777" w:rsidR="0098153C" w:rsidRPr="0098153C" w:rsidRDefault="0098153C" w:rsidP="00F777AC"/>
        </w:tc>
        <w:tc>
          <w:tcPr>
            <w:tcW w:w="0" w:type="auto"/>
            <w:vMerge/>
            <w:hideMark/>
          </w:tcPr>
          <w:p w14:paraId="76975A63" w14:textId="77777777" w:rsidR="0098153C" w:rsidRPr="0098153C" w:rsidRDefault="0098153C" w:rsidP="00F777AC"/>
        </w:tc>
        <w:tc>
          <w:tcPr>
            <w:tcW w:w="0" w:type="auto"/>
            <w:hideMark/>
          </w:tcPr>
          <w:p w14:paraId="27738B64" w14:textId="77777777" w:rsidR="0098153C" w:rsidRPr="0098153C" w:rsidRDefault="0098153C" w:rsidP="00F777AC">
            <w:r w:rsidRPr="0098153C">
              <w:t xml:space="preserve">Couleuvre – </w:t>
            </w:r>
            <w:proofErr w:type="spellStart"/>
            <w:r w:rsidRPr="0098153C">
              <w:rPr>
                <w:i/>
                <w:iCs/>
              </w:rPr>
              <w:t>Malpolon</w:t>
            </w:r>
            <w:proofErr w:type="spellEnd"/>
            <w:r w:rsidRPr="0098153C">
              <w:rPr>
                <w:i/>
                <w:iCs/>
              </w:rPr>
              <w:t xml:space="preserve"> </w:t>
            </w:r>
            <w:proofErr w:type="spellStart"/>
            <w:r w:rsidRPr="0098153C">
              <w:rPr>
                <w:i/>
                <w:iCs/>
              </w:rPr>
              <w:t>moilensis</w:t>
            </w:r>
            <w:proofErr w:type="spellEnd"/>
          </w:p>
        </w:tc>
        <w:tc>
          <w:tcPr>
            <w:tcW w:w="0" w:type="auto"/>
            <w:hideMark/>
          </w:tcPr>
          <w:p w14:paraId="16B745E2" w14:textId="77777777" w:rsidR="0098153C" w:rsidRPr="0098153C" w:rsidRDefault="0098153C" w:rsidP="00F777AC">
            <w:r w:rsidRPr="0098153C">
              <w:t>LC</w:t>
            </w:r>
          </w:p>
        </w:tc>
      </w:tr>
      <w:tr w:rsidR="00812265" w:rsidRPr="0098153C" w14:paraId="47BB29EF" w14:textId="77777777" w:rsidTr="00042A40">
        <w:trPr>
          <w:trHeight w:val="419"/>
        </w:trPr>
        <w:tc>
          <w:tcPr>
            <w:tcW w:w="0" w:type="auto"/>
            <w:vMerge/>
            <w:hideMark/>
          </w:tcPr>
          <w:p w14:paraId="079FC8F2" w14:textId="77777777" w:rsidR="0098153C" w:rsidRPr="0098153C" w:rsidRDefault="0098153C" w:rsidP="00F777AC"/>
        </w:tc>
        <w:tc>
          <w:tcPr>
            <w:tcW w:w="0" w:type="auto"/>
            <w:hideMark/>
          </w:tcPr>
          <w:p w14:paraId="17EC9414" w14:textId="77777777" w:rsidR="0098153C" w:rsidRPr="0098153C" w:rsidRDefault="0098153C" w:rsidP="00F777AC">
            <w:proofErr w:type="spellStart"/>
            <w:r w:rsidRPr="0098153C">
              <w:t>Viperidae</w:t>
            </w:r>
            <w:proofErr w:type="spellEnd"/>
          </w:p>
        </w:tc>
        <w:tc>
          <w:tcPr>
            <w:tcW w:w="0" w:type="auto"/>
            <w:hideMark/>
          </w:tcPr>
          <w:p w14:paraId="69F98487" w14:textId="77777777" w:rsidR="0098153C" w:rsidRPr="0098153C" w:rsidRDefault="0098153C" w:rsidP="00F777AC">
            <w:r w:rsidRPr="0098153C">
              <w:t xml:space="preserve">Vipère à cornes – </w:t>
            </w:r>
            <w:proofErr w:type="spellStart"/>
            <w:r w:rsidRPr="0098153C">
              <w:rPr>
                <w:i/>
                <w:iCs/>
              </w:rPr>
              <w:t>Cerastes</w:t>
            </w:r>
            <w:proofErr w:type="spellEnd"/>
            <w:r w:rsidRPr="0098153C">
              <w:rPr>
                <w:i/>
                <w:iCs/>
              </w:rPr>
              <w:t xml:space="preserve"> </w:t>
            </w:r>
            <w:proofErr w:type="spellStart"/>
            <w:r w:rsidRPr="0098153C">
              <w:rPr>
                <w:i/>
                <w:iCs/>
              </w:rPr>
              <w:t>cerastes</w:t>
            </w:r>
            <w:proofErr w:type="spellEnd"/>
          </w:p>
        </w:tc>
        <w:tc>
          <w:tcPr>
            <w:tcW w:w="0" w:type="auto"/>
            <w:hideMark/>
          </w:tcPr>
          <w:p w14:paraId="245E10E7" w14:textId="77777777" w:rsidR="0098153C" w:rsidRPr="0098153C" w:rsidRDefault="0098153C" w:rsidP="00F777AC">
            <w:r w:rsidRPr="0098153C">
              <w:t>LC</w:t>
            </w:r>
          </w:p>
        </w:tc>
      </w:tr>
      <w:tr w:rsidR="00812265" w:rsidRPr="0098153C" w14:paraId="359640BC" w14:textId="77777777" w:rsidTr="00042A40">
        <w:trPr>
          <w:trHeight w:val="419"/>
        </w:trPr>
        <w:tc>
          <w:tcPr>
            <w:tcW w:w="0" w:type="auto"/>
            <w:vMerge/>
            <w:hideMark/>
          </w:tcPr>
          <w:p w14:paraId="7244A29E" w14:textId="77777777" w:rsidR="0098153C" w:rsidRPr="0098153C" w:rsidRDefault="0098153C" w:rsidP="00F777AC"/>
        </w:tc>
        <w:tc>
          <w:tcPr>
            <w:tcW w:w="0" w:type="auto"/>
            <w:hideMark/>
          </w:tcPr>
          <w:p w14:paraId="4E1F7DB6" w14:textId="77777777" w:rsidR="0098153C" w:rsidRPr="0098153C" w:rsidRDefault="0098153C" w:rsidP="00F777AC">
            <w:proofErr w:type="spellStart"/>
            <w:r w:rsidRPr="0098153C">
              <w:t>Elapidae</w:t>
            </w:r>
            <w:proofErr w:type="spellEnd"/>
          </w:p>
        </w:tc>
        <w:tc>
          <w:tcPr>
            <w:tcW w:w="0" w:type="auto"/>
            <w:hideMark/>
          </w:tcPr>
          <w:p w14:paraId="292681C4" w14:textId="77777777" w:rsidR="0098153C" w:rsidRPr="0098153C" w:rsidRDefault="0098153C" w:rsidP="00F777AC">
            <w:r w:rsidRPr="0098153C">
              <w:t xml:space="preserve">Cobra d’Égypte – </w:t>
            </w:r>
            <w:r w:rsidRPr="0098153C">
              <w:rPr>
                <w:i/>
                <w:iCs/>
              </w:rPr>
              <w:t>Naja haje</w:t>
            </w:r>
          </w:p>
        </w:tc>
        <w:tc>
          <w:tcPr>
            <w:tcW w:w="0" w:type="auto"/>
            <w:hideMark/>
          </w:tcPr>
          <w:p w14:paraId="454CFD17" w14:textId="77777777" w:rsidR="0098153C" w:rsidRPr="0098153C" w:rsidRDefault="0098153C" w:rsidP="00F777AC">
            <w:r w:rsidRPr="0098153C">
              <w:t>LC</w:t>
            </w:r>
          </w:p>
        </w:tc>
      </w:tr>
    </w:tbl>
    <w:p w14:paraId="603E3CEB" w14:textId="77777777" w:rsidR="0098153C" w:rsidRPr="00F777AC" w:rsidRDefault="0098153C" w:rsidP="00F777AC">
      <w:pPr>
        <w:rPr>
          <w:i/>
          <w:iCs/>
        </w:rPr>
      </w:pPr>
      <w:r w:rsidRPr="00F777AC">
        <w:rPr>
          <w:i/>
          <w:iCs/>
        </w:rPr>
        <w:t xml:space="preserve">LC : Least </w:t>
      </w:r>
      <w:proofErr w:type="spellStart"/>
      <w:r w:rsidRPr="00F777AC">
        <w:rPr>
          <w:i/>
          <w:iCs/>
        </w:rPr>
        <w:t>Concern</w:t>
      </w:r>
      <w:proofErr w:type="spellEnd"/>
      <w:r w:rsidRPr="00F777AC">
        <w:rPr>
          <w:i/>
          <w:iCs/>
        </w:rPr>
        <w:t xml:space="preserve"> (Préoccupation mineure) ; Obs. : observé sur site. Source statut : UICN, 2006.</w:t>
      </w:r>
    </w:p>
    <w:p w14:paraId="3D3CA498" w14:textId="77777777" w:rsidR="0098153C" w:rsidRDefault="0098153C" w:rsidP="0098153C"/>
    <w:p w14:paraId="0B1CBA60" w14:textId="1E4F4B99" w:rsidR="0098153C" w:rsidRDefault="0098153C" w:rsidP="0098153C">
      <w:proofErr w:type="spellStart"/>
      <w:r>
        <w:t>Mamifères</w:t>
      </w:r>
      <w:proofErr w:type="spellEnd"/>
      <w:r>
        <w:t xml:space="preserve"> </w:t>
      </w:r>
    </w:p>
    <w:p w14:paraId="6AE0FCFA" w14:textId="08158930" w:rsidR="0098153C" w:rsidRDefault="0098153C" w:rsidP="0098153C">
      <w:pPr>
        <w:jc w:val="both"/>
      </w:pPr>
      <w:r w:rsidRPr="0098153C">
        <w:t xml:space="preserve">Des traces de déplacements de </w:t>
      </w:r>
      <w:r w:rsidRPr="0098153C">
        <w:rPr>
          <w:bCs/>
        </w:rPr>
        <w:t>gerboises</w:t>
      </w:r>
      <w:r w:rsidRPr="0098153C">
        <w:t xml:space="preserve"> sur les sables vifs des nebkas et plusieurs terriers de rongeurs et de </w:t>
      </w:r>
      <w:r w:rsidRPr="0098153C">
        <w:rPr>
          <w:bCs/>
        </w:rPr>
        <w:t>renard roux</w:t>
      </w:r>
      <w:r w:rsidRPr="0098153C">
        <w:t xml:space="preserve"> ont été observés au pied des fourrés, notamment sous les </w:t>
      </w:r>
      <w:r w:rsidRPr="0098153C">
        <w:rPr>
          <w:bCs/>
        </w:rPr>
        <w:t>jujubiers</w:t>
      </w:r>
      <w:r w:rsidRPr="0098153C">
        <w:t xml:space="preserve"> en zones sableuses.</w:t>
      </w:r>
      <w:r w:rsidRPr="0098153C">
        <w:br/>
        <w:t>La liste des mammifères susceptibles d’occurrence provient de la littérature (</w:t>
      </w:r>
      <w:r w:rsidRPr="0098153C">
        <w:rPr>
          <w:bCs/>
        </w:rPr>
        <w:t>CHETOUI, sous presse ; EL-FARHATI et al., 2019</w:t>
      </w:r>
      <w:r w:rsidRPr="0098153C">
        <w:t xml:space="preserve">). Toutes ces espèces sont </w:t>
      </w:r>
      <w:r w:rsidRPr="0098153C">
        <w:rPr>
          <w:bCs/>
        </w:rPr>
        <w:t>LC</w:t>
      </w:r>
      <w:r w:rsidRPr="0098153C">
        <w:t xml:space="preserve"> selon la Liste rouge UICN des mammifères méditerranéens (2008).</w:t>
      </w:r>
    </w:p>
    <w:p w14:paraId="36410CB3" w14:textId="77777777" w:rsidR="0098153C" w:rsidRPr="0098153C" w:rsidRDefault="0098153C" w:rsidP="00F777AC">
      <w:pPr>
        <w:jc w:val="both"/>
      </w:pPr>
    </w:p>
    <w:tbl>
      <w:tblPr>
        <w:tblStyle w:val="Ferrertabla1"/>
        <w:tblW w:w="9308" w:type="dxa"/>
        <w:tblLook w:val="04A0" w:firstRow="1" w:lastRow="0" w:firstColumn="1" w:lastColumn="0" w:noHBand="0" w:noVBand="1"/>
      </w:tblPr>
      <w:tblGrid>
        <w:gridCol w:w="1777"/>
        <w:gridCol w:w="1545"/>
        <w:gridCol w:w="5076"/>
        <w:gridCol w:w="910"/>
      </w:tblGrid>
      <w:tr w:rsidR="00812265" w:rsidRPr="0098153C" w14:paraId="0C5FCC67" w14:textId="77777777" w:rsidTr="0098153C">
        <w:trPr>
          <w:trHeight w:val="447"/>
        </w:trPr>
        <w:tc>
          <w:tcPr>
            <w:tcW w:w="0" w:type="auto"/>
            <w:hideMark/>
          </w:tcPr>
          <w:p w14:paraId="5455FEAD" w14:textId="77777777" w:rsidR="0098153C" w:rsidRPr="0098153C" w:rsidRDefault="0098153C" w:rsidP="00F777AC">
            <w:r w:rsidRPr="0098153C">
              <w:t>Ordre</w:t>
            </w:r>
          </w:p>
        </w:tc>
        <w:tc>
          <w:tcPr>
            <w:tcW w:w="0" w:type="auto"/>
            <w:hideMark/>
          </w:tcPr>
          <w:p w14:paraId="0218166E" w14:textId="77777777" w:rsidR="0098153C" w:rsidRPr="0098153C" w:rsidRDefault="0098153C" w:rsidP="00F777AC">
            <w:r w:rsidRPr="0098153C">
              <w:t>Famille</w:t>
            </w:r>
          </w:p>
        </w:tc>
        <w:tc>
          <w:tcPr>
            <w:tcW w:w="0" w:type="auto"/>
            <w:hideMark/>
          </w:tcPr>
          <w:p w14:paraId="71213CCB" w14:textId="77777777" w:rsidR="0098153C" w:rsidRPr="0098153C" w:rsidRDefault="0098153C" w:rsidP="00F777AC">
            <w:r w:rsidRPr="0098153C">
              <w:t>Nom français – Genre &amp; espèce</w:t>
            </w:r>
          </w:p>
        </w:tc>
        <w:tc>
          <w:tcPr>
            <w:tcW w:w="0" w:type="auto"/>
            <w:hideMark/>
          </w:tcPr>
          <w:p w14:paraId="232638DA" w14:textId="77777777" w:rsidR="0098153C" w:rsidRPr="0098153C" w:rsidRDefault="0098153C" w:rsidP="00F777AC">
            <w:r w:rsidRPr="0098153C">
              <w:t>Statut</w:t>
            </w:r>
          </w:p>
        </w:tc>
      </w:tr>
      <w:tr w:rsidR="00812265" w:rsidRPr="0098153C" w14:paraId="74DE2D1B" w14:textId="77777777" w:rsidTr="0098153C">
        <w:trPr>
          <w:trHeight w:val="463"/>
        </w:trPr>
        <w:tc>
          <w:tcPr>
            <w:tcW w:w="0" w:type="auto"/>
            <w:hideMark/>
          </w:tcPr>
          <w:p w14:paraId="523150A7" w14:textId="77777777" w:rsidR="0098153C" w:rsidRPr="0098153C" w:rsidRDefault="0098153C" w:rsidP="00F777AC">
            <w:r w:rsidRPr="0098153C">
              <w:t>Lagomorphes</w:t>
            </w:r>
          </w:p>
        </w:tc>
        <w:tc>
          <w:tcPr>
            <w:tcW w:w="0" w:type="auto"/>
            <w:hideMark/>
          </w:tcPr>
          <w:p w14:paraId="48EFEA36" w14:textId="77777777" w:rsidR="0098153C" w:rsidRPr="0098153C" w:rsidRDefault="0098153C" w:rsidP="00F777AC">
            <w:proofErr w:type="spellStart"/>
            <w:r w:rsidRPr="0098153C">
              <w:t>Leporidae</w:t>
            </w:r>
            <w:proofErr w:type="spellEnd"/>
          </w:p>
        </w:tc>
        <w:tc>
          <w:tcPr>
            <w:tcW w:w="0" w:type="auto"/>
            <w:hideMark/>
          </w:tcPr>
          <w:p w14:paraId="36F907C3" w14:textId="77777777" w:rsidR="0098153C" w:rsidRPr="0098153C" w:rsidRDefault="0098153C" w:rsidP="00F777AC">
            <w:r w:rsidRPr="0098153C">
              <w:t xml:space="preserve">Lièvre du Cap – </w:t>
            </w:r>
            <w:proofErr w:type="spellStart"/>
            <w:r w:rsidRPr="00F777AC">
              <w:rPr>
                <w:sz w:val="22"/>
              </w:rPr>
              <w:t>Lepus</w:t>
            </w:r>
            <w:proofErr w:type="spellEnd"/>
            <w:r w:rsidRPr="00F777AC">
              <w:rPr>
                <w:sz w:val="22"/>
              </w:rPr>
              <w:t xml:space="preserve"> capensis</w:t>
            </w:r>
          </w:p>
        </w:tc>
        <w:tc>
          <w:tcPr>
            <w:tcW w:w="0" w:type="auto"/>
            <w:hideMark/>
          </w:tcPr>
          <w:p w14:paraId="0AAB9E22" w14:textId="77777777" w:rsidR="0098153C" w:rsidRPr="0098153C" w:rsidRDefault="0098153C" w:rsidP="00F777AC">
            <w:r w:rsidRPr="0098153C">
              <w:t>LC</w:t>
            </w:r>
          </w:p>
        </w:tc>
      </w:tr>
      <w:tr w:rsidR="00812265" w:rsidRPr="0098153C" w14:paraId="1FE19F5F" w14:textId="77777777" w:rsidTr="0098153C">
        <w:trPr>
          <w:trHeight w:val="447"/>
        </w:trPr>
        <w:tc>
          <w:tcPr>
            <w:tcW w:w="0" w:type="auto"/>
            <w:vMerge w:val="restart"/>
            <w:hideMark/>
          </w:tcPr>
          <w:p w14:paraId="0A754BD7" w14:textId="77777777" w:rsidR="0098153C" w:rsidRPr="0098153C" w:rsidRDefault="0098153C" w:rsidP="00F777AC">
            <w:r w:rsidRPr="0098153C">
              <w:t>Rongeurs</w:t>
            </w:r>
          </w:p>
        </w:tc>
        <w:tc>
          <w:tcPr>
            <w:tcW w:w="0" w:type="auto"/>
            <w:vMerge w:val="restart"/>
            <w:hideMark/>
          </w:tcPr>
          <w:p w14:paraId="50EB214A" w14:textId="77777777" w:rsidR="0098153C" w:rsidRPr="0098153C" w:rsidRDefault="0098153C" w:rsidP="00F777AC">
            <w:proofErr w:type="spellStart"/>
            <w:r w:rsidRPr="0098153C">
              <w:t>Muridae</w:t>
            </w:r>
            <w:proofErr w:type="spellEnd"/>
          </w:p>
        </w:tc>
        <w:tc>
          <w:tcPr>
            <w:tcW w:w="0" w:type="auto"/>
            <w:hideMark/>
          </w:tcPr>
          <w:p w14:paraId="6768F7D6" w14:textId="77777777" w:rsidR="0098153C" w:rsidRPr="0098153C" w:rsidRDefault="0098153C" w:rsidP="00F777AC">
            <w:r w:rsidRPr="0098153C">
              <w:t xml:space="preserve">Gerbille champêtre – </w:t>
            </w:r>
            <w:r w:rsidRPr="00F777AC">
              <w:rPr>
                <w:sz w:val="22"/>
              </w:rPr>
              <w:t xml:space="preserve">Gerbillus </w:t>
            </w:r>
            <w:proofErr w:type="spellStart"/>
            <w:r w:rsidRPr="00F777AC">
              <w:rPr>
                <w:sz w:val="22"/>
              </w:rPr>
              <w:t>campestris</w:t>
            </w:r>
            <w:proofErr w:type="spellEnd"/>
          </w:p>
        </w:tc>
        <w:tc>
          <w:tcPr>
            <w:tcW w:w="0" w:type="auto"/>
            <w:hideMark/>
          </w:tcPr>
          <w:p w14:paraId="40F8B26C" w14:textId="77777777" w:rsidR="0098153C" w:rsidRPr="0098153C" w:rsidRDefault="0098153C" w:rsidP="00F777AC">
            <w:r w:rsidRPr="0098153C">
              <w:t>LC</w:t>
            </w:r>
          </w:p>
        </w:tc>
      </w:tr>
      <w:tr w:rsidR="00812265" w:rsidRPr="0098153C" w14:paraId="49ABF533" w14:textId="77777777" w:rsidTr="0098153C">
        <w:trPr>
          <w:trHeight w:val="463"/>
        </w:trPr>
        <w:tc>
          <w:tcPr>
            <w:tcW w:w="0" w:type="auto"/>
            <w:vMerge/>
            <w:hideMark/>
          </w:tcPr>
          <w:p w14:paraId="2DABB397" w14:textId="77777777" w:rsidR="0098153C" w:rsidRPr="0098153C" w:rsidRDefault="0098153C" w:rsidP="00F777AC"/>
        </w:tc>
        <w:tc>
          <w:tcPr>
            <w:tcW w:w="0" w:type="auto"/>
            <w:vMerge/>
            <w:hideMark/>
          </w:tcPr>
          <w:p w14:paraId="2F15648C" w14:textId="77777777" w:rsidR="0098153C" w:rsidRPr="0098153C" w:rsidRDefault="0098153C" w:rsidP="00F777AC"/>
        </w:tc>
        <w:tc>
          <w:tcPr>
            <w:tcW w:w="0" w:type="auto"/>
            <w:hideMark/>
          </w:tcPr>
          <w:p w14:paraId="62BF2DA4" w14:textId="77777777" w:rsidR="0098153C" w:rsidRPr="0098153C" w:rsidRDefault="0098153C" w:rsidP="00F777AC">
            <w:r w:rsidRPr="0098153C">
              <w:t xml:space="preserve">Gerbille de Simon – </w:t>
            </w:r>
            <w:r w:rsidRPr="00F777AC">
              <w:rPr>
                <w:sz w:val="22"/>
              </w:rPr>
              <w:t xml:space="preserve">Gerbillus </w:t>
            </w:r>
            <w:proofErr w:type="spellStart"/>
            <w:r w:rsidRPr="00F777AC">
              <w:rPr>
                <w:sz w:val="22"/>
              </w:rPr>
              <w:t>simoni</w:t>
            </w:r>
            <w:proofErr w:type="spellEnd"/>
          </w:p>
        </w:tc>
        <w:tc>
          <w:tcPr>
            <w:tcW w:w="0" w:type="auto"/>
            <w:hideMark/>
          </w:tcPr>
          <w:p w14:paraId="5B46E42A" w14:textId="77777777" w:rsidR="0098153C" w:rsidRPr="0098153C" w:rsidRDefault="0098153C" w:rsidP="00F777AC">
            <w:r w:rsidRPr="0098153C">
              <w:t>LC</w:t>
            </w:r>
          </w:p>
        </w:tc>
      </w:tr>
      <w:tr w:rsidR="00812265" w:rsidRPr="0098153C" w14:paraId="4FB85617" w14:textId="77777777" w:rsidTr="0098153C">
        <w:trPr>
          <w:trHeight w:val="447"/>
        </w:trPr>
        <w:tc>
          <w:tcPr>
            <w:tcW w:w="0" w:type="auto"/>
            <w:vMerge/>
            <w:hideMark/>
          </w:tcPr>
          <w:p w14:paraId="64EA8C7A" w14:textId="77777777" w:rsidR="0098153C" w:rsidRPr="0098153C" w:rsidRDefault="0098153C" w:rsidP="00F777AC"/>
        </w:tc>
        <w:tc>
          <w:tcPr>
            <w:tcW w:w="0" w:type="auto"/>
            <w:vMerge/>
            <w:hideMark/>
          </w:tcPr>
          <w:p w14:paraId="151C1431" w14:textId="77777777" w:rsidR="0098153C" w:rsidRPr="0098153C" w:rsidRDefault="0098153C" w:rsidP="00F777AC"/>
        </w:tc>
        <w:tc>
          <w:tcPr>
            <w:tcW w:w="0" w:type="auto"/>
            <w:hideMark/>
          </w:tcPr>
          <w:p w14:paraId="713F568B" w14:textId="77777777" w:rsidR="0098153C" w:rsidRPr="00B970B1" w:rsidRDefault="0098153C" w:rsidP="00F777AC">
            <w:pPr>
              <w:rPr>
                <w:lang w:val="es-ES"/>
              </w:rPr>
            </w:pPr>
            <w:r w:rsidRPr="00B970B1">
              <w:rPr>
                <w:lang w:val="es-ES"/>
              </w:rPr>
              <w:t xml:space="preserve">Mérion de Shaw – </w:t>
            </w:r>
            <w:r w:rsidRPr="00B970B1">
              <w:rPr>
                <w:sz w:val="22"/>
                <w:lang w:val="es-ES"/>
              </w:rPr>
              <w:t>Meriones shawi</w:t>
            </w:r>
          </w:p>
        </w:tc>
        <w:tc>
          <w:tcPr>
            <w:tcW w:w="0" w:type="auto"/>
            <w:hideMark/>
          </w:tcPr>
          <w:p w14:paraId="25E7FBEC" w14:textId="77777777" w:rsidR="0098153C" w:rsidRPr="0098153C" w:rsidRDefault="0098153C" w:rsidP="00F777AC">
            <w:r w:rsidRPr="0098153C">
              <w:t>LC</w:t>
            </w:r>
          </w:p>
        </w:tc>
      </w:tr>
      <w:tr w:rsidR="00812265" w:rsidRPr="0098153C" w14:paraId="57B5C991" w14:textId="77777777" w:rsidTr="0098153C">
        <w:trPr>
          <w:trHeight w:val="447"/>
        </w:trPr>
        <w:tc>
          <w:tcPr>
            <w:tcW w:w="0" w:type="auto"/>
            <w:vMerge/>
            <w:hideMark/>
          </w:tcPr>
          <w:p w14:paraId="6DCB8386" w14:textId="77777777" w:rsidR="0098153C" w:rsidRPr="0098153C" w:rsidRDefault="0098153C" w:rsidP="00F777AC"/>
        </w:tc>
        <w:tc>
          <w:tcPr>
            <w:tcW w:w="0" w:type="auto"/>
            <w:vMerge/>
            <w:hideMark/>
          </w:tcPr>
          <w:p w14:paraId="33819D59" w14:textId="77777777" w:rsidR="0098153C" w:rsidRPr="0098153C" w:rsidRDefault="0098153C" w:rsidP="00F777AC"/>
        </w:tc>
        <w:tc>
          <w:tcPr>
            <w:tcW w:w="0" w:type="auto"/>
            <w:hideMark/>
          </w:tcPr>
          <w:p w14:paraId="0E7E27F1" w14:textId="77777777" w:rsidR="0098153C" w:rsidRPr="0098153C" w:rsidRDefault="0098153C" w:rsidP="00F777AC">
            <w:r w:rsidRPr="0098153C">
              <w:t xml:space="preserve">Rat des sables – </w:t>
            </w:r>
            <w:proofErr w:type="spellStart"/>
            <w:r w:rsidRPr="00F777AC">
              <w:rPr>
                <w:sz w:val="22"/>
              </w:rPr>
              <w:t>Psammomys</w:t>
            </w:r>
            <w:proofErr w:type="spellEnd"/>
            <w:r w:rsidRPr="00F777AC">
              <w:rPr>
                <w:sz w:val="22"/>
              </w:rPr>
              <w:t xml:space="preserve"> </w:t>
            </w:r>
            <w:proofErr w:type="spellStart"/>
            <w:r w:rsidRPr="00F777AC">
              <w:rPr>
                <w:sz w:val="22"/>
              </w:rPr>
              <w:t>obesus</w:t>
            </w:r>
            <w:proofErr w:type="spellEnd"/>
          </w:p>
        </w:tc>
        <w:tc>
          <w:tcPr>
            <w:tcW w:w="0" w:type="auto"/>
            <w:hideMark/>
          </w:tcPr>
          <w:p w14:paraId="18CEFC67" w14:textId="77777777" w:rsidR="0098153C" w:rsidRPr="0098153C" w:rsidRDefault="0098153C" w:rsidP="00F777AC">
            <w:r w:rsidRPr="0098153C">
              <w:t>LC</w:t>
            </w:r>
          </w:p>
        </w:tc>
      </w:tr>
      <w:tr w:rsidR="00812265" w:rsidRPr="0098153C" w14:paraId="1E207F98" w14:textId="77777777" w:rsidTr="0098153C">
        <w:trPr>
          <w:trHeight w:val="463"/>
        </w:trPr>
        <w:tc>
          <w:tcPr>
            <w:tcW w:w="0" w:type="auto"/>
            <w:vMerge/>
            <w:hideMark/>
          </w:tcPr>
          <w:p w14:paraId="7402AAD2" w14:textId="721B4D43" w:rsidR="0098153C" w:rsidRPr="0098153C" w:rsidRDefault="0098153C" w:rsidP="00F777AC"/>
        </w:tc>
        <w:tc>
          <w:tcPr>
            <w:tcW w:w="0" w:type="auto"/>
            <w:hideMark/>
          </w:tcPr>
          <w:p w14:paraId="256030C1" w14:textId="3BF7FE39" w:rsidR="0098153C" w:rsidRPr="0098153C" w:rsidRDefault="0098153C" w:rsidP="00F777AC">
            <w:proofErr w:type="spellStart"/>
            <w:r w:rsidRPr="0098153C">
              <w:t>Dipodidae</w:t>
            </w:r>
            <w:proofErr w:type="spellEnd"/>
          </w:p>
        </w:tc>
        <w:tc>
          <w:tcPr>
            <w:tcW w:w="0" w:type="auto"/>
            <w:hideMark/>
          </w:tcPr>
          <w:p w14:paraId="763B1654" w14:textId="77777777" w:rsidR="0098153C" w:rsidRPr="0098153C" w:rsidRDefault="0098153C" w:rsidP="00F777AC">
            <w:r w:rsidRPr="0098153C">
              <w:t xml:space="preserve">Grande gerboise – </w:t>
            </w:r>
            <w:proofErr w:type="spellStart"/>
            <w:r w:rsidRPr="00F777AC">
              <w:rPr>
                <w:sz w:val="22"/>
              </w:rPr>
              <w:t>Jaculus</w:t>
            </w:r>
            <w:proofErr w:type="spellEnd"/>
            <w:r w:rsidRPr="00F777AC">
              <w:rPr>
                <w:sz w:val="22"/>
              </w:rPr>
              <w:t xml:space="preserve"> orientalis</w:t>
            </w:r>
          </w:p>
        </w:tc>
        <w:tc>
          <w:tcPr>
            <w:tcW w:w="0" w:type="auto"/>
            <w:hideMark/>
          </w:tcPr>
          <w:p w14:paraId="53D499E3" w14:textId="77777777" w:rsidR="0098153C" w:rsidRPr="0098153C" w:rsidRDefault="0098153C" w:rsidP="00F777AC">
            <w:r w:rsidRPr="0098153C">
              <w:t>LC</w:t>
            </w:r>
          </w:p>
        </w:tc>
      </w:tr>
      <w:tr w:rsidR="00812265" w:rsidRPr="0098153C" w14:paraId="249AD8E0" w14:textId="77777777" w:rsidTr="0098153C">
        <w:trPr>
          <w:trHeight w:val="447"/>
        </w:trPr>
        <w:tc>
          <w:tcPr>
            <w:tcW w:w="0" w:type="auto"/>
            <w:hideMark/>
          </w:tcPr>
          <w:p w14:paraId="5FCBB3CC" w14:textId="77777777" w:rsidR="0098153C" w:rsidRPr="0098153C" w:rsidRDefault="0098153C" w:rsidP="00F777AC">
            <w:r w:rsidRPr="0098153C">
              <w:t>Insectivores</w:t>
            </w:r>
          </w:p>
        </w:tc>
        <w:tc>
          <w:tcPr>
            <w:tcW w:w="0" w:type="auto"/>
            <w:hideMark/>
          </w:tcPr>
          <w:p w14:paraId="24BD8130" w14:textId="77777777" w:rsidR="0098153C" w:rsidRPr="0098153C" w:rsidRDefault="0098153C" w:rsidP="00F777AC">
            <w:proofErr w:type="spellStart"/>
            <w:r w:rsidRPr="0098153C">
              <w:t>Erinaceidae</w:t>
            </w:r>
            <w:proofErr w:type="spellEnd"/>
          </w:p>
        </w:tc>
        <w:tc>
          <w:tcPr>
            <w:tcW w:w="0" w:type="auto"/>
            <w:hideMark/>
          </w:tcPr>
          <w:p w14:paraId="1511CD61" w14:textId="77777777" w:rsidR="0098153C" w:rsidRPr="0098153C" w:rsidRDefault="0098153C" w:rsidP="00F777AC">
            <w:r w:rsidRPr="0098153C">
              <w:t xml:space="preserve">Hérisson d’Algérie – </w:t>
            </w:r>
            <w:proofErr w:type="spellStart"/>
            <w:r w:rsidRPr="00F777AC">
              <w:rPr>
                <w:sz w:val="22"/>
              </w:rPr>
              <w:t>Atelerix</w:t>
            </w:r>
            <w:proofErr w:type="spellEnd"/>
            <w:r w:rsidRPr="00F777AC">
              <w:rPr>
                <w:sz w:val="22"/>
              </w:rPr>
              <w:t xml:space="preserve"> </w:t>
            </w:r>
            <w:proofErr w:type="spellStart"/>
            <w:r w:rsidRPr="00F777AC">
              <w:rPr>
                <w:sz w:val="22"/>
              </w:rPr>
              <w:t>algirus</w:t>
            </w:r>
            <w:proofErr w:type="spellEnd"/>
          </w:p>
        </w:tc>
        <w:tc>
          <w:tcPr>
            <w:tcW w:w="0" w:type="auto"/>
            <w:hideMark/>
          </w:tcPr>
          <w:p w14:paraId="6700CBE4" w14:textId="77777777" w:rsidR="0098153C" w:rsidRPr="0098153C" w:rsidRDefault="0098153C" w:rsidP="00F777AC">
            <w:r w:rsidRPr="0098153C">
              <w:t>LC</w:t>
            </w:r>
          </w:p>
        </w:tc>
      </w:tr>
      <w:tr w:rsidR="00812265" w:rsidRPr="0098153C" w14:paraId="5A9AA4D6" w14:textId="77777777" w:rsidTr="0098153C">
        <w:trPr>
          <w:trHeight w:val="463"/>
        </w:trPr>
        <w:tc>
          <w:tcPr>
            <w:tcW w:w="0" w:type="auto"/>
            <w:vMerge w:val="restart"/>
            <w:hideMark/>
          </w:tcPr>
          <w:p w14:paraId="637EC431" w14:textId="77777777" w:rsidR="0098153C" w:rsidRPr="0098153C" w:rsidRDefault="0098153C" w:rsidP="00F777AC">
            <w:r w:rsidRPr="0098153C">
              <w:t>Carnivores</w:t>
            </w:r>
          </w:p>
        </w:tc>
        <w:tc>
          <w:tcPr>
            <w:tcW w:w="0" w:type="auto"/>
            <w:vMerge w:val="restart"/>
            <w:hideMark/>
          </w:tcPr>
          <w:p w14:paraId="11397C32" w14:textId="77777777" w:rsidR="0098153C" w:rsidRPr="0098153C" w:rsidRDefault="0098153C" w:rsidP="00F777AC">
            <w:proofErr w:type="spellStart"/>
            <w:r w:rsidRPr="0098153C">
              <w:t>Canidae</w:t>
            </w:r>
            <w:proofErr w:type="spellEnd"/>
          </w:p>
        </w:tc>
        <w:tc>
          <w:tcPr>
            <w:tcW w:w="0" w:type="auto"/>
            <w:hideMark/>
          </w:tcPr>
          <w:p w14:paraId="655E4F52" w14:textId="77777777" w:rsidR="0098153C" w:rsidRPr="0098153C" w:rsidRDefault="0098153C" w:rsidP="00F777AC">
            <w:r w:rsidRPr="0098153C">
              <w:t xml:space="preserve">Renard roux – </w:t>
            </w:r>
            <w:r w:rsidRPr="00F777AC">
              <w:rPr>
                <w:sz w:val="22"/>
              </w:rPr>
              <w:t xml:space="preserve">Vulpes </w:t>
            </w:r>
            <w:proofErr w:type="spellStart"/>
            <w:r w:rsidRPr="00F777AC">
              <w:rPr>
                <w:sz w:val="22"/>
              </w:rPr>
              <w:t>vulpes</w:t>
            </w:r>
            <w:proofErr w:type="spellEnd"/>
          </w:p>
        </w:tc>
        <w:tc>
          <w:tcPr>
            <w:tcW w:w="0" w:type="auto"/>
            <w:hideMark/>
          </w:tcPr>
          <w:p w14:paraId="6E15EFBA" w14:textId="77777777" w:rsidR="0098153C" w:rsidRPr="0098153C" w:rsidRDefault="0098153C" w:rsidP="00F777AC">
            <w:r w:rsidRPr="0098153C">
              <w:t>LC</w:t>
            </w:r>
          </w:p>
        </w:tc>
      </w:tr>
      <w:tr w:rsidR="00812265" w:rsidRPr="0098153C" w14:paraId="0EC51915" w14:textId="77777777" w:rsidTr="0098153C">
        <w:trPr>
          <w:trHeight w:val="447"/>
        </w:trPr>
        <w:tc>
          <w:tcPr>
            <w:tcW w:w="0" w:type="auto"/>
            <w:vMerge/>
            <w:hideMark/>
          </w:tcPr>
          <w:p w14:paraId="79B27FBA" w14:textId="77777777" w:rsidR="0098153C" w:rsidRPr="0098153C" w:rsidRDefault="0098153C" w:rsidP="00F777AC"/>
        </w:tc>
        <w:tc>
          <w:tcPr>
            <w:tcW w:w="0" w:type="auto"/>
            <w:vMerge/>
            <w:hideMark/>
          </w:tcPr>
          <w:p w14:paraId="4FDB088B" w14:textId="77777777" w:rsidR="0098153C" w:rsidRPr="0098153C" w:rsidRDefault="0098153C" w:rsidP="00F777AC"/>
        </w:tc>
        <w:tc>
          <w:tcPr>
            <w:tcW w:w="0" w:type="auto"/>
            <w:hideMark/>
          </w:tcPr>
          <w:p w14:paraId="20E38DA5" w14:textId="77777777" w:rsidR="0098153C" w:rsidRPr="0098153C" w:rsidRDefault="0098153C" w:rsidP="00F777AC">
            <w:r w:rsidRPr="0098153C">
              <w:t xml:space="preserve">Loup doré – </w:t>
            </w:r>
            <w:r w:rsidRPr="00F777AC">
              <w:rPr>
                <w:sz w:val="22"/>
              </w:rPr>
              <w:t xml:space="preserve">Canis </w:t>
            </w:r>
            <w:proofErr w:type="spellStart"/>
            <w:r w:rsidRPr="00F777AC">
              <w:rPr>
                <w:sz w:val="22"/>
              </w:rPr>
              <w:t>anthus</w:t>
            </w:r>
            <w:proofErr w:type="spellEnd"/>
          </w:p>
        </w:tc>
        <w:tc>
          <w:tcPr>
            <w:tcW w:w="0" w:type="auto"/>
            <w:hideMark/>
          </w:tcPr>
          <w:p w14:paraId="54BDC1EA" w14:textId="77777777" w:rsidR="0098153C" w:rsidRPr="0098153C" w:rsidRDefault="0098153C" w:rsidP="00F777AC">
            <w:r w:rsidRPr="0098153C">
              <w:t>LC</w:t>
            </w:r>
          </w:p>
        </w:tc>
      </w:tr>
    </w:tbl>
    <w:p w14:paraId="3A6003C2" w14:textId="77777777" w:rsidR="0098153C" w:rsidRPr="00F777AC" w:rsidRDefault="0098153C" w:rsidP="00F777AC">
      <w:pPr>
        <w:rPr>
          <w:sz w:val="18"/>
          <w:szCs w:val="18"/>
        </w:rPr>
      </w:pPr>
      <w:r w:rsidRPr="00F777AC">
        <w:rPr>
          <w:i/>
          <w:iCs/>
          <w:sz w:val="18"/>
          <w:szCs w:val="18"/>
        </w:rPr>
        <w:t xml:space="preserve">LC : Least </w:t>
      </w:r>
      <w:proofErr w:type="spellStart"/>
      <w:r w:rsidRPr="00F777AC">
        <w:rPr>
          <w:i/>
          <w:iCs/>
          <w:sz w:val="18"/>
          <w:szCs w:val="18"/>
        </w:rPr>
        <w:t>Concern</w:t>
      </w:r>
      <w:proofErr w:type="spellEnd"/>
      <w:r w:rsidRPr="00F777AC">
        <w:rPr>
          <w:i/>
          <w:iCs/>
          <w:sz w:val="18"/>
          <w:szCs w:val="18"/>
        </w:rPr>
        <w:t xml:space="preserve"> (Préoccupation mineure).</w:t>
      </w:r>
    </w:p>
    <w:p w14:paraId="781F76C2" w14:textId="77777777" w:rsidR="00AA51E6" w:rsidRDefault="00AA51E6" w:rsidP="00AA51E6">
      <w:pPr>
        <w:pStyle w:val="Titre31"/>
        <w:numPr>
          <w:ilvl w:val="0"/>
          <w:numId w:val="0"/>
        </w:numPr>
      </w:pPr>
    </w:p>
    <w:p w14:paraId="7574AABF" w14:textId="279F56DE" w:rsidR="0098153C" w:rsidRDefault="00FF3B05" w:rsidP="00F777AC">
      <w:pPr>
        <w:pStyle w:val="Titre31"/>
        <w:keepNext/>
        <w:numPr>
          <w:ilvl w:val="0"/>
          <w:numId w:val="0"/>
        </w:numPr>
      </w:pPr>
      <w:r>
        <w:rPr>
          <w:noProof/>
          <w:bdr w:val="single" w:sz="12" w:space="0" w:color="002060"/>
        </w:rPr>
        <w:lastRenderedPageBreak/>
        <w:drawing>
          <wp:anchor distT="0" distB="0" distL="114300" distR="114300" simplePos="0" relativeHeight="251723798" behindDoc="0" locked="0" layoutInCell="1" allowOverlap="1" wp14:anchorId="683CCDEE" wp14:editId="52401597">
            <wp:simplePos x="0" y="0"/>
            <wp:positionH relativeFrom="margin">
              <wp:align>center</wp:align>
            </wp:positionH>
            <wp:positionV relativeFrom="paragraph">
              <wp:posOffset>80010</wp:posOffset>
            </wp:positionV>
            <wp:extent cx="5441950" cy="6184900"/>
            <wp:effectExtent l="0" t="0" r="6350" b="6350"/>
            <wp:wrapTopAndBottom/>
            <wp:docPr id="418084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41950" cy="6184900"/>
                    </a:xfrm>
                    <a:prstGeom prst="rect">
                      <a:avLst/>
                    </a:prstGeom>
                    <a:noFill/>
                    <a:ln>
                      <a:noFill/>
                    </a:ln>
                  </pic:spPr>
                </pic:pic>
              </a:graphicData>
            </a:graphic>
          </wp:anchor>
        </w:drawing>
      </w:r>
    </w:p>
    <w:p w14:paraId="6537E777" w14:textId="2DDB526D" w:rsidR="0098153C" w:rsidRPr="00F777AC" w:rsidRDefault="0098153C" w:rsidP="00F777AC">
      <w:pPr>
        <w:pStyle w:val="Caption"/>
        <w:rPr>
          <w:sz w:val="20"/>
          <w:szCs w:val="20"/>
          <w:lang w:val="fr-FR"/>
        </w:rPr>
      </w:pPr>
      <w:bookmarkStart w:id="166" w:name="_Toc208654749"/>
      <w:r w:rsidRPr="00F777AC">
        <w:rPr>
          <w:rFonts w:ascii="Book Antiqua" w:hAnsi="Book Antiqua"/>
          <w:sz w:val="20"/>
          <w:szCs w:val="20"/>
          <w:lang w:val="fr-FR"/>
        </w:rPr>
        <w:t xml:space="preserve">Figure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Figure \* ARABIC </w:instrText>
      </w:r>
      <w:r w:rsidRPr="00F777AC">
        <w:rPr>
          <w:rFonts w:ascii="Book Antiqua" w:hAnsi="Book Antiqua"/>
          <w:sz w:val="20"/>
          <w:szCs w:val="20"/>
        </w:rPr>
        <w:fldChar w:fldCharType="separate"/>
      </w:r>
      <w:r w:rsidR="00A063F8">
        <w:rPr>
          <w:rFonts w:ascii="Book Antiqua" w:hAnsi="Book Antiqua"/>
          <w:noProof/>
          <w:sz w:val="20"/>
          <w:szCs w:val="20"/>
          <w:lang w:val="fr-FR"/>
        </w:rPr>
        <w:t>31</w:t>
      </w:r>
      <w:r w:rsidRPr="00F777AC">
        <w:rPr>
          <w:rFonts w:ascii="Book Antiqua" w:hAnsi="Book Antiqua"/>
          <w:sz w:val="20"/>
          <w:szCs w:val="20"/>
        </w:rPr>
        <w:fldChar w:fldCharType="end"/>
      </w:r>
      <w:r w:rsidRPr="00F777AC">
        <w:rPr>
          <w:rFonts w:ascii="Book Antiqua" w:hAnsi="Book Antiqua"/>
          <w:sz w:val="20"/>
          <w:szCs w:val="20"/>
          <w:lang w:val="fr-FR"/>
        </w:rPr>
        <w:t xml:space="preserve">: </w:t>
      </w:r>
      <w:proofErr w:type="spellStart"/>
      <w:r w:rsidRPr="00F777AC">
        <w:rPr>
          <w:rFonts w:ascii="Book Antiqua" w:hAnsi="Book Antiqua"/>
          <w:sz w:val="20"/>
          <w:szCs w:val="20"/>
          <w:lang w:val="fr-FR"/>
        </w:rPr>
        <w:t>Vertebrés</w:t>
      </w:r>
      <w:proofErr w:type="spellEnd"/>
      <w:r w:rsidRPr="00F777AC">
        <w:rPr>
          <w:rFonts w:ascii="Book Antiqua" w:hAnsi="Book Antiqua"/>
          <w:sz w:val="20"/>
          <w:szCs w:val="20"/>
          <w:lang w:val="fr-FR"/>
        </w:rPr>
        <w:t xml:space="preserve"> et Invertébrés identifiés sur site</w:t>
      </w:r>
      <w:bookmarkEnd w:id="166"/>
    </w:p>
    <w:p w14:paraId="5D6B47B3" w14:textId="7F7D19DD" w:rsidR="007C0937" w:rsidRPr="00F777AC" w:rsidRDefault="007C0937" w:rsidP="00335249">
      <w:pPr>
        <w:pStyle w:val="Heading4"/>
      </w:pPr>
      <w:r w:rsidRPr="00F777AC">
        <w:t xml:space="preserve">Le long du tracé de la ligne HT </w:t>
      </w:r>
    </w:p>
    <w:p w14:paraId="77AA8BB8" w14:textId="77777777" w:rsidR="007C0937" w:rsidRPr="007C0937" w:rsidRDefault="007C0937" w:rsidP="00F777AC">
      <w:pPr>
        <w:ind w:left="720"/>
        <w:rPr>
          <w:b/>
          <w:bCs/>
        </w:rPr>
      </w:pPr>
      <w:r w:rsidRPr="007C0937">
        <w:rPr>
          <w:b/>
          <w:bCs/>
        </w:rPr>
        <w:t>a) Invertébrés</w:t>
      </w:r>
    </w:p>
    <w:p w14:paraId="64BF0F0C" w14:textId="77777777" w:rsidR="007C0937" w:rsidRPr="007C0937" w:rsidRDefault="007C0937" w:rsidP="00F777AC">
      <w:pPr>
        <w:jc w:val="both"/>
      </w:pPr>
      <w:r w:rsidRPr="007C0937">
        <w:t xml:space="preserve">Les invertébrés recensés ou potentiels le long de la ligne HT comprennent trois gastéropodes : </w:t>
      </w:r>
      <w:proofErr w:type="spellStart"/>
      <w:r w:rsidRPr="00F777AC">
        <w:t>Sphincterochila</w:t>
      </w:r>
      <w:proofErr w:type="spellEnd"/>
      <w:r w:rsidRPr="00F777AC">
        <w:t xml:space="preserve"> </w:t>
      </w:r>
      <w:proofErr w:type="spellStart"/>
      <w:r w:rsidRPr="00F777AC">
        <w:t>candidissima</w:t>
      </w:r>
      <w:proofErr w:type="spellEnd"/>
      <w:r w:rsidRPr="007C0937">
        <w:t xml:space="preserve">, </w:t>
      </w:r>
      <w:proofErr w:type="spellStart"/>
      <w:r w:rsidRPr="00F777AC">
        <w:t>Eobania</w:t>
      </w:r>
      <w:proofErr w:type="spellEnd"/>
      <w:r w:rsidRPr="00F777AC">
        <w:t xml:space="preserve"> </w:t>
      </w:r>
      <w:proofErr w:type="spellStart"/>
      <w:r w:rsidRPr="00F777AC">
        <w:t>vermiculata</w:t>
      </w:r>
      <w:proofErr w:type="spellEnd"/>
      <w:r w:rsidRPr="007C0937">
        <w:t xml:space="preserve">, </w:t>
      </w:r>
      <w:proofErr w:type="spellStart"/>
      <w:r w:rsidRPr="00F777AC">
        <w:t>Xeroplana</w:t>
      </w:r>
      <w:proofErr w:type="spellEnd"/>
      <w:r w:rsidRPr="00F777AC">
        <w:t xml:space="preserve"> </w:t>
      </w:r>
      <w:proofErr w:type="spellStart"/>
      <w:r w:rsidRPr="00F777AC">
        <w:t>doumeti</w:t>
      </w:r>
      <w:proofErr w:type="spellEnd"/>
      <w:r w:rsidRPr="007C0937">
        <w:t xml:space="preserve"> (cette dernière inféodée aux habitats rocheux de la Station 7), plusieurs insectes (</w:t>
      </w:r>
      <w:proofErr w:type="spellStart"/>
      <w:r w:rsidRPr="007C0937">
        <w:rPr>
          <w:i/>
          <w:iCs/>
        </w:rPr>
        <w:t>Eugaster</w:t>
      </w:r>
      <w:proofErr w:type="spellEnd"/>
      <w:r w:rsidRPr="007C0937">
        <w:rPr>
          <w:i/>
          <w:iCs/>
        </w:rPr>
        <w:t xml:space="preserve"> </w:t>
      </w:r>
      <w:proofErr w:type="spellStart"/>
      <w:r w:rsidRPr="007C0937">
        <w:rPr>
          <w:i/>
          <w:iCs/>
        </w:rPr>
        <w:t>guyony</w:t>
      </w:r>
      <w:proofErr w:type="spellEnd"/>
      <w:r w:rsidRPr="007C0937">
        <w:t xml:space="preserve">, </w:t>
      </w:r>
      <w:proofErr w:type="spellStart"/>
      <w:r w:rsidRPr="007C0937">
        <w:rPr>
          <w:i/>
          <w:iCs/>
        </w:rPr>
        <w:t>Julodis</w:t>
      </w:r>
      <w:proofErr w:type="spellEnd"/>
      <w:r w:rsidRPr="007C0937">
        <w:t xml:space="preserve"> </w:t>
      </w:r>
      <w:proofErr w:type="spellStart"/>
      <w:r w:rsidRPr="007C0937">
        <w:t>sp</w:t>
      </w:r>
      <w:proofErr w:type="spellEnd"/>
      <w:r w:rsidRPr="007C0937">
        <w:t xml:space="preserve">., </w:t>
      </w:r>
      <w:proofErr w:type="spellStart"/>
      <w:r w:rsidRPr="007C0937">
        <w:rPr>
          <w:i/>
          <w:iCs/>
        </w:rPr>
        <w:t>Geomantis</w:t>
      </w:r>
      <w:proofErr w:type="spellEnd"/>
      <w:r w:rsidRPr="007C0937">
        <w:rPr>
          <w:i/>
          <w:iCs/>
        </w:rPr>
        <w:t xml:space="preserve"> </w:t>
      </w:r>
      <w:proofErr w:type="spellStart"/>
      <w:r w:rsidRPr="007C0937">
        <w:rPr>
          <w:i/>
          <w:iCs/>
        </w:rPr>
        <w:t>larvoides</w:t>
      </w:r>
      <w:proofErr w:type="spellEnd"/>
      <w:r w:rsidRPr="007C0937">
        <w:t xml:space="preserve">, chenilles de Sphinx) et cinq scorpions. Parmi ces derniers, l’espèce venimeuse </w:t>
      </w:r>
      <w:proofErr w:type="spellStart"/>
      <w:r w:rsidRPr="00F777AC">
        <w:t>Androctonus</w:t>
      </w:r>
      <w:proofErr w:type="spellEnd"/>
      <w:r w:rsidRPr="00F777AC">
        <w:t xml:space="preserve"> australis</w:t>
      </w:r>
      <w:r w:rsidRPr="007C0937">
        <w:t xml:space="preserve"> est confirmée, aux côtés de </w:t>
      </w:r>
      <w:proofErr w:type="spellStart"/>
      <w:r w:rsidRPr="00F777AC">
        <w:t>Buthus</w:t>
      </w:r>
      <w:proofErr w:type="spellEnd"/>
      <w:r w:rsidRPr="00F777AC">
        <w:t xml:space="preserve"> </w:t>
      </w:r>
      <w:proofErr w:type="spellStart"/>
      <w:r w:rsidRPr="00F777AC">
        <w:t>tunetanus</w:t>
      </w:r>
      <w:proofErr w:type="spellEnd"/>
      <w:r w:rsidRPr="007C0937">
        <w:t xml:space="preserve">, </w:t>
      </w:r>
      <w:proofErr w:type="spellStart"/>
      <w:r w:rsidRPr="00F777AC">
        <w:t>Androctonus</w:t>
      </w:r>
      <w:proofErr w:type="spellEnd"/>
      <w:r w:rsidRPr="00F777AC">
        <w:t xml:space="preserve"> bicolor</w:t>
      </w:r>
      <w:r w:rsidRPr="007C0937">
        <w:t xml:space="preserve">, </w:t>
      </w:r>
      <w:proofErr w:type="spellStart"/>
      <w:r w:rsidRPr="00F777AC">
        <w:t>Buthacus</w:t>
      </w:r>
      <w:proofErr w:type="spellEnd"/>
      <w:r w:rsidRPr="00F777AC">
        <w:t xml:space="preserve"> </w:t>
      </w:r>
      <w:proofErr w:type="spellStart"/>
      <w:r w:rsidRPr="00F777AC">
        <w:t>arenicola</w:t>
      </w:r>
      <w:proofErr w:type="spellEnd"/>
      <w:r w:rsidRPr="007C0937">
        <w:t xml:space="preserve"> et </w:t>
      </w:r>
      <w:proofErr w:type="spellStart"/>
      <w:r w:rsidRPr="00F777AC">
        <w:t>Scorpio</w:t>
      </w:r>
      <w:proofErr w:type="spellEnd"/>
      <w:r w:rsidRPr="00F777AC">
        <w:t xml:space="preserve"> </w:t>
      </w:r>
      <w:proofErr w:type="spellStart"/>
      <w:r w:rsidRPr="00F777AC">
        <w:t>punicus</w:t>
      </w:r>
      <w:proofErr w:type="spellEnd"/>
      <w:r w:rsidRPr="007C0937">
        <w:t>.</w:t>
      </w:r>
    </w:p>
    <w:p w14:paraId="10B12D48" w14:textId="77777777" w:rsidR="007C0937" w:rsidRPr="007C0937" w:rsidRDefault="007C0937" w:rsidP="00F777AC">
      <w:pPr>
        <w:ind w:left="720"/>
        <w:rPr>
          <w:b/>
          <w:bCs/>
        </w:rPr>
      </w:pPr>
      <w:r w:rsidRPr="007C0937">
        <w:rPr>
          <w:b/>
          <w:bCs/>
        </w:rPr>
        <w:t>b) Vertébrés</w:t>
      </w:r>
    </w:p>
    <w:p w14:paraId="7822E889" w14:textId="77777777" w:rsidR="007C0937" w:rsidRPr="007C0937" w:rsidRDefault="007C0937" w:rsidP="00F777AC">
      <w:pPr>
        <w:ind w:left="1985" w:hanging="698"/>
        <w:rPr>
          <w:b/>
          <w:bCs/>
        </w:rPr>
      </w:pPr>
      <w:r w:rsidRPr="007C0937">
        <w:rPr>
          <w:b/>
          <w:bCs/>
        </w:rPr>
        <w:t>i) Amphibiens</w:t>
      </w:r>
    </w:p>
    <w:p w14:paraId="6E3FD79D" w14:textId="77777777" w:rsidR="007C0937" w:rsidRPr="007C0937" w:rsidRDefault="007C0937" w:rsidP="007C0937">
      <w:r w:rsidRPr="007C0937">
        <w:t xml:space="preserve">Aucun amphibien n’a été observé le long du tracé, mais quatre espèces sont signalées dans le </w:t>
      </w:r>
      <w:r w:rsidRPr="007C0937">
        <w:lastRenderedPageBreak/>
        <w:t>secteur étudié (</w:t>
      </w:r>
      <w:r w:rsidRPr="00F777AC">
        <w:t xml:space="preserve">Ben </w:t>
      </w:r>
      <w:proofErr w:type="spellStart"/>
      <w:r w:rsidRPr="00F777AC">
        <w:t>Hassine</w:t>
      </w:r>
      <w:proofErr w:type="spellEnd"/>
      <w:r w:rsidRPr="00F777AC">
        <w:t xml:space="preserve"> &amp; </w:t>
      </w:r>
      <w:proofErr w:type="spellStart"/>
      <w:r w:rsidRPr="00F777AC">
        <w:t>Nouira</w:t>
      </w:r>
      <w:proofErr w:type="spellEnd"/>
      <w:r w:rsidRPr="00F777AC">
        <w:t>, 2012</w:t>
      </w:r>
      <w:r w:rsidRPr="007C0937">
        <w:t xml:space="preserve">), toutes </w:t>
      </w:r>
      <w:r w:rsidRPr="00F777AC">
        <w:t>LC (UICN 2025)</w:t>
      </w:r>
      <w:r w:rsidRPr="007C0937">
        <w:t xml:space="preserve"> : </w:t>
      </w:r>
      <w:r w:rsidRPr="007C0937">
        <w:rPr>
          <w:i/>
          <w:iCs/>
        </w:rPr>
        <w:t xml:space="preserve">Rana </w:t>
      </w:r>
      <w:proofErr w:type="spellStart"/>
      <w:r w:rsidRPr="007C0937">
        <w:rPr>
          <w:i/>
          <w:iCs/>
        </w:rPr>
        <w:t>saharica</w:t>
      </w:r>
      <w:proofErr w:type="spellEnd"/>
      <w:r w:rsidRPr="007C0937">
        <w:t xml:space="preserve">, </w:t>
      </w:r>
      <w:proofErr w:type="spellStart"/>
      <w:r w:rsidRPr="007C0937">
        <w:rPr>
          <w:i/>
          <w:iCs/>
        </w:rPr>
        <w:t>Discoglossus</w:t>
      </w:r>
      <w:proofErr w:type="spellEnd"/>
      <w:r w:rsidRPr="007C0937">
        <w:rPr>
          <w:i/>
          <w:iCs/>
        </w:rPr>
        <w:t xml:space="preserve"> </w:t>
      </w:r>
      <w:proofErr w:type="spellStart"/>
      <w:r w:rsidRPr="007C0937">
        <w:rPr>
          <w:i/>
          <w:iCs/>
        </w:rPr>
        <w:t>pictus</w:t>
      </w:r>
      <w:proofErr w:type="spellEnd"/>
      <w:r w:rsidRPr="007C0937">
        <w:t xml:space="preserve">, </w:t>
      </w:r>
      <w:proofErr w:type="spellStart"/>
      <w:r w:rsidRPr="007C0937">
        <w:rPr>
          <w:i/>
          <w:iCs/>
        </w:rPr>
        <w:t>Sclerophrys</w:t>
      </w:r>
      <w:proofErr w:type="spellEnd"/>
      <w:r w:rsidRPr="007C0937">
        <w:rPr>
          <w:i/>
          <w:iCs/>
        </w:rPr>
        <w:t xml:space="preserve"> </w:t>
      </w:r>
      <w:proofErr w:type="spellStart"/>
      <w:r w:rsidRPr="007C0937">
        <w:rPr>
          <w:i/>
          <w:iCs/>
        </w:rPr>
        <w:t>mauritanica</w:t>
      </w:r>
      <w:proofErr w:type="spellEnd"/>
      <w:r w:rsidRPr="007C0937">
        <w:t xml:space="preserve">, </w:t>
      </w:r>
      <w:proofErr w:type="spellStart"/>
      <w:r w:rsidRPr="007C0937">
        <w:rPr>
          <w:i/>
          <w:iCs/>
        </w:rPr>
        <w:t>Bufotes</w:t>
      </w:r>
      <w:proofErr w:type="spellEnd"/>
      <w:r w:rsidRPr="007C0937">
        <w:rPr>
          <w:i/>
          <w:iCs/>
        </w:rPr>
        <w:t xml:space="preserve"> </w:t>
      </w:r>
      <w:proofErr w:type="spellStart"/>
      <w:r w:rsidRPr="007C0937">
        <w:rPr>
          <w:i/>
          <w:iCs/>
        </w:rPr>
        <w:t>boulengeri</w:t>
      </w:r>
      <w:proofErr w:type="spellEnd"/>
      <w:r w:rsidRPr="007C0937">
        <w:t>.</w:t>
      </w:r>
    </w:p>
    <w:p w14:paraId="223F8804" w14:textId="77777777" w:rsidR="007C0937" w:rsidRPr="007C0937" w:rsidRDefault="007C0937" w:rsidP="00F777AC">
      <w:pPr>
        <w:tabs>
          <w:tab w:val="left" w:pos="1276"/>
          <w:tab w:val="left" w:pos="1418"/>
        </w:tabs>
        <w:spacing w:before="240"/>
        <w:ind w:left="1418" w:hanging="273"/>
        <w:rPr>
          <w:b/>
          <w:bCs/>
        </w:rPr>
      </w:pPr>
      <w:r w:rsidRPr="007C0937">
        <w:rPr>
          <w:b/>
          <w:bCs/>
        </w:rPr>
        <w:t>ii) Reptiles</w:t>
      </w:r>
    </w:p>
    <w:p w14:paraId="64D48C57" w14:textId="0F96C517" w:rsidR="0067564F" w:rsidRPr="007C0937" w:rsidRDefault="007C0937" w:rsidP="00F777AC">
      <w:pPr>
        <w:jc w:val="both"/>
      </w:pPr>
      <w:r w:rsidRPr="007C0937">
        <w:t xml:space="preserve">La région de </w:t>
      </w:r>
      <w:proofErr w:type="spellStart"/>
      <w:r w:rsidRPr="00F777AC">
        <w:t>Bouhedma</w:t>
      </w:r>
      <w:proofErr w:type="spellEnd"/>
      <w:r w:rsidRPr="007C0937">
        <w:t xml:space="preserve"> (y compris le Parc national) est particulièrement riche en reptiles du fait du chevauchement d’éléments paléarctiques, sahariens, saharo-sindiens, africains et méditerranéens nord-africains — une véritable zone de transition biogéographique. Les prospections de terrain ont noté quelques lézards, dont </w:t>
      </w:r>
      <w:r w:rsidRPr="007C0937">
        <w:rPr>
          <w:b/>
          <w:bCs/>
        </w:rPr>
        <w:t xml:space="preserve">Varanus </w:t>
      </w:r>
      <w:proofErr w:type="spellStart"/>
      <w:r w:rsidRPr="007C0937">
        <w:rPr>
          <w:b/>
          <w:bCs/>
        </w:rPr>
        <w:t>griseus</w:t>
      </w:r>
      <w:proofErr w:type="spellEnd"/>
      <w:r w:rsidRPr="007C0937">
        <w:t xml:space="preserve"> (Station 1). La liste élargie ci-dessous compile les espèces probables d’après la littérature et les études faunistiques de </w:t>
      </w:r>
      <w:proofErr w:type="spellStart"/>
      <w:r w:rsidRPr="007C0937">
        <w:t>Bouhedma</w:t>
      </w:r>
      <w:proofErr w:type="spellEnd"/>
      <w:r w:rsidRPr="007C0937">
        <w:t>.</w:t>
      </w:r>
    </w:p>
    <w:tbl>
      <w:tblPr>
        <w:tblStyle w:val="Ferrertabla1"/>
        <w:tblW w:w="8922" w:type="dxa"/>
        <w:tblLook w:val="04A0" w:firstRow="1" w:lastRow="0" w:firstColumn="1" w:lastColumn="0" w:noHBand="0" w:noVBand="1"/>
      </w:tblPr>
      <w:tblGrid>
        <w:gridCol w:w="1598"/>
        <w:gridCol w:w="2262"/>
        <w:gridCol w:w="4057"/>
        <w:gridCol w:w="1005"/>
      </w:tblGrid>
      <w:tr w:rsidR="00611F90" w:rsidRPr="007C0937" w14:paraId="1F93FD0D" w14:textId="77777777" w:rsidTr="0067564F">
        <w:trPr>
          <w:trHeight w:val="377"/>
        </w:trPr>
        <w:tc>
          <w:tcPr>
            <w:tcW w:w="0" w:type="auto"/>
            <w:vAlign w:val="center"/>
            <w:hideMark/>
          </w:tcPr>
          <w:p w14:paraId="2CD311E9" w14:textId="77777777" w:rsidR="007C0937" w:rsidRPr="007C0937" w:rsidRDefault="007C0937" w:rsidP="00F777AC">
            <w:pPr>
              <w:jc w:val="center"/>
              <w:rPr>
                <w:b/>
                <w:bCs/>
              </w:rPr>
            </w:pPr>
            <w:r w:rsidRPr="007C0937">
              <w:rPr>
                <w:b/>
                <w:bCs/>
              </w:rPr>
              <w:t>Ordre</w:t>
            </w:r>
          </w:p>
        </w:tc>
        <w:tc>
          <w:tcPr>
            <w:tcW w:w="0" w:type="auto"/>
            <w:vAlign w:val="center"/>
            <w:hideMark/>
          </w:tcPr>
          <w:p w14:paraId="3862D1B7" w14:textId="77777777" w:rsidR="007C0937" w:rsidRPr="007C0937" w:rsidRDefault="007C0937" w:rsidP="00F777AC">
            <w:pPr>
              <w:jc w:val="center"/>
              <w:rPr>
                <w:b/>
                <w:bCs/>
              </w:rPr>
            </w:pPr>
            <w:r w:rsidRPr="007C0937">
              <w:rPr>
                <w:b/>
                <w:bCs/>
              </w:rPr>
              <w:t>Famille</w:t>
            </w:r>
          </w:p>
        </w:tc>
        <w:tc>
          <w:tcPr>
            <w:tcW w:w="0" w:type="auto"/>
            <w:vAlign w:val="center"/>
            <w:hideMark/>
          </w:tcPr>
          <w:p w14:paraId="42142A8E" w14:textId="77777777" w:rsidR="007C0937" w:rsidRPr="007C0937" w:rsidRDefault="007C0937" w:rsidP="00F777AC">
            <w:pPr>
              <w:jc w:val="center"/>
              <w:rPr>
                <w:b/>
                <w:bCs/>
              </w:rPr>
            </w:pPr>
            <w:r w:rsidRPr="007C0937">
              <w:rPr>
                <w:b/>
                <w:bCs/>
              </w:rPr>
              <w:t>Espèce</w:t>
            </w:r>
          </w:p>
        </w:tc>
        <w:tc>
          <w:tcPr>
            <w:tcW w:w="0" w:type="auto"/>
            <w:vAlign w:val="center"/>
            <w:hideMark/>
          </w:tcPr>
          <w:p w14:paraId="1AB15198" w14:textId="77777777" w:rsidR="007C0937" w:rsidRPr="007C0937" w:rsidRDefault="007C0937" w:rsidP="00F777AC">
            <w:pPr>
              <w:jc w:val="center"/>
              <w:rPr>
                <w:b/>
                <w:bCs/>
              </w:rPr>
            </w:pPr>
            <w:r w:rsidRPr="007C0937">
              <w:rPr>
                <w:b/>
                <w:bCs/>
              </w:rPr>
              <w:t>Statut</w:t>
            </w:r>
          </w:p>
        </w:tc>
      </w:tr>
      <w:tr w:rsidR="00611F90" w:rsidRPr="007C0937" w14:paraId="7E478912" w14:textId="77777777" w:rsidTr="0067564F">
        <w:trPr>
          <w:trHeight w:val="377"/>
        </w:trPr>
        <w:tc>
          <w:tcPr>
            <w:tcW w:w="0" w:type="auto"/>
            <w:hideMark/>
          </w:tcPr>
          <w:p w14:paraId="0B5FA47B" w14:textId="77777777" w:rsidR="007C0937" w:rsidRPr="007C0937" w:rsidRDefault="007C0937" w:rsidP="007C0937">
            <w:r w:rsidRPr="007C0937">
              <w:t>Chéloniens</w:t>
            </w:r>
          </w:p>
        </w:tc>
        <w:tc>
          <w:tcPr>
            <w:tcW w:w="0" w:type="auto"/>
            <w:hideMark/>
          </w:tcPr>
          <w:p w14:paraId="6F35C478" w14:textId="77777777" w:rsidR="007C0937" w:rsidRPr="007C0937" w:rsidRDefault="007C0937" w:rsidP="007C0937">
            <w:proofErr w:type="spellStart"/>
            <w:r w:rsidRPr="007C0937">
              <w:t>Testudinidae</w:t>
            </w:r>
            <w:proofErr w:type="spellEnd"/>
          </w:p>
        </w:tc>
        <w:tc>
          <w:tcPr>
            <w:tcW w:w="0" w:type="auto"/>
            <w:hideMark/>
          </w:tcPr>
          <w:p w14:paraId="7CBF1BDD" w14:textId="77777777" w:rsidR="007C0937" w:rsidRPr="007C0937" w:rsidRDefault="007C0937" w:rsidP="007C0937">
            <w:r w:rsidRPr="007C0937">
              <w:rPr>
                <w:i/>
                <w:iCs/>
              </w:rPr>
              <w:t xml:space="preserve">Testudo </w:t>
            </w:r>
            <w:proofErr w:type="spellStart"/>
            <w:r w:rsidRPr="007C0937">
              <w:rPr>
                <w:i/>
                <w:iCs/>
              </w:rPr>
              <w:t>graeca</w:t>
            </w:r>
            <w:proofErr w:type="spellEnd"/>
          </w:p>
        </w:tc>
        <w:tc>
          <w:tcPr>
            <w:tcW w:w="0" w:type="auto"/>
            <w:hideMark/>
          </w:tcPr>
          <w:p w14:paraId="4A9CD942" w14:textId="77777777" w:rsidR="007C0937" w:rsidRPr="007C0937" w:rsidRDefault="007C0937" w:rsidP="007C0937">
            <w:r w:rsidRPr="007C0937">
              <w:t>LC</w:t>
            </w:r>
          </w:p>
        </w:tc>
      </w:tr>
      <w:tr w:rsidR="00611F90" w:rsidRPr="007C0937" w14:paraId="6C962265" w14:textId="77777777" w:rsidTr="0067564F">
        <w:trPr>
          <w:trHeight w:val="391"/>
        </w:trPr>
        <w:tc>
          <w:tcPr>
            <w:tcW w:w="0" w:type="auto"/>
            <w:vMerge w:val="restart"/>
            <w:hideMark/>
          </w:tcPr>
          <w:p w14:paraId="19627E6A" w14:textId="77777777" w:rsidR="0067564F" w:rsidRPr="007C0937" w:rsidRDefault="0067564F" w:rsidP="007C0937">
            <w:r w:rsidRPr="007C0937">
              <w:t>Sauriens</w:t>
            </w:r>
          </w:p>
        </w:tc>
        <w:tc>
          <w:tcPr>
            <w:tcW w:w="0" w:type="auto"/>
            <w:hideMark/>
          </w:tcPr>
          <w:p w14:paraId="72985A2F" w14:textId="77777777" w:rsidR="0067564F" w:rsidRPr="007C0937" w:rsidRDefault="0067564F" w:rsidP="007C0937">
            <w:proofErr w:type="spellStart"/>
            <w:r w:rsidRPr="007C0937">
              <w:t>Chamaeleonidae</w:t>
            </w:r>
            <w:proofErr w:type="spellEnd"/>
          </w:p>
        </w:tc>
        <w:tc>
          <w:tcPr>
            <w:tcW w:w="0" w:type="auto"/>
            <w:hideMark/>
          </w:tcPr>
          <w:p w14:paraId="59C8A752" w14:textId="77777777" w:rsidR="0067564F" w:rsidRPr="007C0937" w:rsidRDefault="0067564F" w:rsidP="007C0937">
            <w:proofErr w:type="spellStart"/>
            <w:r w:rsidRPr="007C0937">
              <w:rPr>
                <w:i/>
                <w:iCs/>
              </w:rPr>
              <w:t>Chamaeleo</w:t>
            </w:r>
            <w:proofErr w:type="spellEnd"/>
            <w:r w:rsidRPr="007C0937">
              <w:rPr>
                <w:i/>
                <w:iCs/>
              </w:rPr>
              <w:t xml:space="preserve"> </w:t>
            </w:r>
            <w:proofErr w:type="spellStart"/>
            <w:r w:rsidRPr="007C0937">
              <w:rPr>
                <w:i/>
                <w:iCs/>
              </w:rPr>
              <w:t>chamaeleon</w:t>
            </w:r>
            <w:proofErr w:type="spellEnd"/>
          </w:p>
        </w:tc>
        <w:tc>
          <w:tcPr>
            <w:tcW w:w="0" w:type="auto"/>
            <w:hideMark/>
          </w:tcPr>
          <w:p w14:paraId="01C7E483" w14:textId="77777777" w:rsidR="0067564F" w:rsidRPr="007C0937" w:rsidRDefault="0067564F" w:rsidP="007C0937">
            <w:r w:rsidRPr="007C0937">
              <w:t>LC</w:t>
            </w:r>
          </w:p>
        </w:tc>
      </w:tr>
      <w:tr w:rsidR="00611F90" w:rsidRPr="007C0937" w14:paraId="2E0D6152" w14:textId="77777777" w:rsidTr="0067564F">
        <w:trPr>
          <w:trHeight w:val="377"/>
        </w:trPr>
        <w:tc>
          <w:tcPr>
            <w:tcW w:w="0" w:type="auto"/>
            <w:vMerge/>
            <w:hideMark/>
          </w:tcPr>
          <w:p w14:paraId="56B26E5C" w14:textId="77777777" w:rsidR="0067564F" w:rsidRPr="007C0937" w:rsidRDefault="0067564F" w:rsidP="007C0937"/>
        </w:tc>
        <w:tc>
          <w:tcPr>
            <w:tcW w:w="0" w:type="auto"/>
            <w:hideMark/>
          </w:tcPr>
          <w:p w14:paraId="16409EF5" w14:textId="77777777" w:rsidR="0067564F" w:rsidRPr="007C0937" w:rsidRDefault="0067564F" w:rsidP="007C0937">
            <w:proofErr w:type="spellStart"/>
            <w:r w:rsidRPr="007C0937">
              <w:t>Varanidae</w:t>
            </w:r>
            <w:proofErr w:type="spellEnd"/>
          </w:p>
        </w:tc>
        <w:tc>
          <w:tcPr>
            <w:tcW w:w="0" w:type="auto"/>
            <w:hideMark/>
          </w:tcPr>
          <w:p w14:paraId="481EE72F" w14:textId="77777777" w:rsidR="0067564F" w:rsidRPr="007C0937" w:rsidRDefault="0067564F" w:rsidP="007C0937">
            <w:r w:rsidRPr="007C0937">
              <w:rPr>
                <w:i/>
                <w:iCs/>
              </w:rPr>
              <w:t xml:space="preserve">Varanus </w:t>
            </w:r>
            <w:proofErr w:type="spellStart"/>
            <w:r w:rsidRPr="007C0937">
              <w:rPr>
                <w:i/>
                <w:iCs/>
              </w:rPr>
              <w:t>griseus</w:t>
            </w:r>
            <w:proofErr w:type="spellEnd"/>
            <w:r w:rsidRPr="007C0937">
              <w:t xml:space="preserve"> (Obs.)</w:t>
            </w:r>
          </w:p>
        </w:tc>
        <w:tc>
          <w:tcPr>
            <w:tcW w:w="0" w:type="auto"/>
            <w:hideMark/>
          </w:tcPr>
          <w:p w14:paraId="6497C92B" w14:textId="77777777" w:rsidR="0067564F" w:rsidRPr="007C0937" w:rsidRDefault="0067564F" w:rsidP="007C0937">
            <w:r w:rsidRPr="007C0937">
              <w:t>LC</w:t>
            </w:r>
          </w:p>
        </w:tc>
      </w:tr>
      <w:tr w:rsidR="00611F90" w:rsidRPr="007C0937" w14:paraId="0EDAE833" w14:textId="77777777" w:rsidTr="0067564F">
        <w:trPr>
          <w:trHeight w:val="377"/>
        </w:trPr>
        <w:tc>
          <w:tcPr>
            <w:tcW w:w="0" w:type="auto"/>
            <w:vMerge/>
            <w:hideMark/>
          </w:tcPr>
          <w:p w14:paraId="525B5371" w14:textId="77777777" w:rsidR="0067564F" w:rsidRPr="007C0937" w:rsidRDefault="0067564F" w:rsidP="007C0937"/>
        </w:tc>
        <w:tc>
          <w:tcPr>
            <w:tcW w:w="0" w:type="auto"/>
            <w:vMerge w:val="restart"/>
            <w:hideMark/>
          </w:tcPr>
          <w:p w14:paraId="149CE8ED" w14:textId="77777777" w:rsidR="0067564F" w:rsidRPr="007C0937" w:rsidRDefault="0067564F" w:rsidP="007C0937">
            <w:proofErr w:type="spellStart"/>
            <w:r w:rsidRPr="007C0937">
              <w:t>Agamidae</w:t>
            </w:r>
            <w:proofErr w:type="spellEnd"/>
          </w:p>
        </w:tc>
        <w:tc>
          <w:tcPr>
            <w:tcW w:w="0" w:type="auto"/>
            <w:hideMark/>
          </w:tcPr>
          <w:p w14:paraId="62A07B87" w14:textId="77777777" w:rsidR="0067564F" w:rsidRPr="007C0937" w:rsidRDefault="0067564F" w:rsidP="007C0937">
            <w:proofErr w:type="spellStart"/>
            <w:r w:rsidRPr="007C0937">
              <w:rPr>
                <w:i/>
                <w:iCs/>
              </w:rPr>
              <w:t>Trapelus</w:t>
            </w:r>
            <w:proofErr w:type="spellEnd"/>
            <w:r w:rsidRPr="007C0937">
              <w:rPr>
                <w:i/>
                <w:iCs/>
              </w:rPr>
              <w:t xml:space="preserve"> </w:t>
            </w:r>
            <w:proofErr w:type="spellStart"/>
            <w:r w:rsidRPr="007C0937">
              <w:rPr>
                <w:i/>
                <w:iCs/>
              </w:rPr>
              <w:t>mutabilis</w:t>
            </w:r>
            <w:proofErr w:type="spellEnd"/>
            <w:r w:rsidRPr="007C0937">
              <w:t xml:space="preserve"> (Obs.)</w:t>
            </w:r>
          </w:p>
        </w:tc>
        <w:tc>
          <w:tcPr>
            <w:tcW w:w="0" w:type="auto"/>
            <w:hideMark/>
          </w:tcPr>
          <w:p w14:paraId="41AFC30F" w14:textId="77777777" w:rsidR="0067564F" w:rsidRPr="007C0937" w:rsidRDefault="0067564F" w:rsidP="007C0937">
            <w:r w:rsidRPr="007C0937">
              <w:t>LC</w:t>
            </w:r>
          </w:p>
        </w:tc>
      </w:tr>
      <w:tr w:rsidR="00611F90" w:rsidRPr="007C0937" w14:paraId="65F0F181" w14:textId="77777777" w:rsidTr="0067564F">
        <w:trPr>
          <w:trHeight w:val="391"/>
        </w:trPr>
        <w:tc>
          <w:tcPr>
            <w:tcW w:w="0" w:type="auto"/>
            <w:vMerge/>
            <w:hideMark/>
          </w:tcPr>
          <w:p w14:paraId="7F0AA685" w14:textId="77777777" w:rsidR="0067564F" w:rsidRPr="007C0937" w:rsidRDefault="0067564F" w:rsidP="007C0937"/>
        </w:tc>
        <w:tc>
          <w:tcPr>
            <w:tcW w:w="0" w:type="auto"/>
            <w:vMerge/>
            <w:hideMark/>
          </w:tcPr>
          <w:p w14:paraId="56A32CC8" w14:textId="77777777" w:rsidR="0067564F" w:rsidRPr="007C0937" w:rsidRDefault="0067564F" w:rsidP="007C0937"/>
        </w:tc>
        <w:tc>
          <w:tcPr>
            <w:tcW w:w="0" w:type="auto"/>
            <w:hideMark/>
          </w:tcPr>
          <w:p w14:paraId="4CF9E739" w14:textId="77777777" w:rsidR="0067564F" w:rsidRPr="007C0937" w:rsidRDefault="0067564F" w:rsidP="007C0937">
            <w:proofErr w:type="spellStart"/>
            <w:r w:rsidRPr="007C0937">
              <w:rPr>
                <w:i/>
                <w:iCs/>
              </w:rPr>
              <w:t>Uromastyx</w:t>
            </w:r>
            <w:proofErr w:type="spellEnd"/>
            <w:r w:rsidRPr="007C0937">
              <w:rPr>
                <w:i/>
                <w:iCs/>
              </w:rPr>
              <w:t xml:space="preserve"> </w:t>
            </w:r>
            <w:proofErr w:type="spellStart"/>
            <w:r w:rsidRPr="007C0937">
              <w:rPr>
                <w:i/>
                <w:iCs/>
              </w:rPr>
              <w:t>acanthinura</w:t>
            </w:r>
            <w:proofErr w:type="spellEnd"/>
          </w:p>
        </w:tc>
        <w:tc>
          <w:tcPr>
            <w:tcW w:w="0" w:type="auto"/>
            <w:hideMark/>
          </w:tcPr>
          <w:p w14:paraId="2A284522" w14:textId="77777777" w:rsidR="0067564F" w:rsidRPr="007C0937" w:rsidRDefault="0067564F" w:rsidP="007C0937">
            <w:r w:rsidRPr="007C0937">
              <w:t>LC</w:t>
            </w:r>
          </w:p>
        </w:tc>
      </w:tr>
      <w:tr w:rsidR="00611F90" w:rsidRPr="007C0937" w14:paraId="19DC3774" w14:textId="77777777" w:rsidTr="0067564F">
        <w:trPr>
          <w:trHeight w:val="377"/>
        </w:trPr>
        <w:tc>
          <w:tcPr>
            <w:tcW w:w="0" w:type="auto"/>
            <w:vMerge/>
            <w:hideMark/>
          </w:tcPr>
          <w:p w14:paraId="676DDEFE" w14:textId="77777777" w:rsidR="0067564F" w:rsidRPr="007C0937" w:rsidRDefault="0067564F" w:rsidP="007C0937"/>
        </w:tc>
        <w:tc>
          <w:tcPr>
            <w:tcW w:w="0" w:type="auto"/>
            <w:vMerge w:val="restart"/>
            <w:hideMark/>
          </w:tcPr>
          <w:p w14:paraId="7D109D26" w14:textId="77777777" w:rsidR="0067564F" w:rsidRPr="007C0937" w:rsidRDefault="0067564F" w:rsidP="007C0937">
            <w:proofErr w:type="spellStart"/>
            <w:r w:rsidRPr="007C0937">
              <w:t>Lacertidae</w:t>
            </w:r>
            <w:proofErr w:type="spellEnd"/>
          </w:p>
        </w:tc>
        <w:tc>
          <w:tcPr>
            <w:tcW w:w="0" w:type="auto"/>
            <w:hideMark/>
          </w:tcPr>
          <w:p w14:paraId="0169A3B5" w14:textId="77777777" w:rsidR="0067564F" w:rsidRPr="007C0937" w:rsidRDefault="0067564F" w:rsidP="007C0937">
            <w:proofErr w:type="spellStart"/>
            <w:r w:rsidRPr="007C0937">
              <w:rPr>
                <w:i/>
                <w:iCs/>
              </w:rPr>
              <w:t>Acanthodactylus</w:t>
            </w:r>
            <w:proofErr w:type="spellEnd"/>
            <w:r w:rsidRPr="007C0937">
              <w:rPr>
                <w:i/>
                <w:iCs/>
              </w:rPr>
              <w:t xml:space="preserve"> </w:t>
            </w:r>
            <w:proofErr w:type="spellStart"/>
            <w:r w:rsidRPr="007C0937">
              <w:rPr>
                <w:i/>
                <w:iCs/>
              </w:rPr>
              <w:t>boskianus</w:t>
            </w:r>
            <w:proofErr w:type="spellEnd"/>
            <w:r w:rsidRPr="007C0937">
              <w:t xml:space="preserve"> (Obs.)</w:t>
            </w:r>
          </w:p>
        </w:tc>
        <w:tc>
          <w:tcPr>
            <w:tcW w:w="0" w:type="auto"/>
            <w:hideMark/>
          </w:tcPr>
          <w:p w14:paraId="4CBA159E" w14:textId="77777777" w:rsidR="0067564F" w:rsidRPr="007C0937" w:rsidRDefault="0067564F" w:rsidP="007C0937">
            <w:r w:rsidRPr="007C0937">
              <w:t>LC</w:t>
            </w:r>
          </w:p>
        </w:tc>
      </w:tr>
      <w:tr w:rsidR="00611F90" w:rsidRPr="007C0937" w14:paraId="3167C6F1" w14:textId="77777777" w:rsidTr="0067564F">
        <w:trPr>
          <w:trHeight w:val="391"/>
        </w:trPr>
        <w:tc>
          <w:tcPr>
            <w:tcW w:w="0" w:type="auto"/>
            <w:vMerge/>
            <w:hideMark/>
          </w:tcPr>
          <w:p w14:paraId="30480F0B" w14:textId="77777777" w:rsidR="0067564F" w:rsidRPr="007C0937" w:rsidRDefault="0067564F" w:rsidP="007C0937"/>
        </w:tc>
        <w:tc>
          <w:tcPr>
            <w:tcW w:w="0" w:type="auto"/>
            <w:vMerge/>
            <w:hideMark/>
          </w:tcPr>
          <w:p w14:paraId="5775F1C9" w14:textId="77777777" w:rsidR="0067564F" w:rsidRPr="007C0937" w:rsidRDefault="0067564F" w:rsidP="007C0937"/>
        </w:tc>
        <w:tc>
          <w:tcPr>
            <w:tcW w:w="0" w:type="auto"/>
            <w:hideMark/>
          </w:tcPr>
          <w:p w14:paraId="62C98F39" w14:textId="77777777" w:rsidR="0067564F" w:rsidRPr="007C0937" w:rsidRDefault="0067564F" w:rsidP="007C0937">
            <w:proofErr w:type="spellStart"/>
            <w:r w:rsidRPr="007C0937">
              <w:rPr>
                <w:i/>
                <w:iCs/>
              </w:rPr>
              <w:t>Acanthodactylus</w:t>
            </w:r>
            <w:proofErr w:type="spellEnd"/>
            <w:r w:rsidRPr="007C0937">
              <w:rPr>
                <w:i/>
                <w:iCs/>
              </w:rPr>
              <w:t xml:space="preserve"> maculatus</w:t>
            </w:r>
          </w:p>
        </w:tc>
        <w:tc>
          <w:tcPr>
            <w:tcW w:w="0" w:type="auto"/>
            <w:hideMark/>
          </w:tcPr>
          <w:p w14:paraId="69886A6D" w14:textId="77777777" w:rsidR="0067564F" w:rsidRPr="007C0937" w:rsidRDefault="0067564F" w:rsidP="007C0937">
            <w:r w:rsidRPr="007C0937">
              <w:t>LC</w:t>
            </w:r>
          </w:p>
        </w:tc>
      </w:tr>
      <w:tr w:rsidR="00611F90" w:rsidRPr="007C0937" w14:paraId="756E7BD7" w14:textId="77777777" w:rsidTr="0067564F">
        <w:trPr>
          <w:trHeight w:val="377"/>
        </w:trPr>
        <w:tc>
          <w:tcPr>
            <w:tcW w:w="0" w:type="auto"/>
            <w:vMerge/>
            <w:hideMark/>
          </w:tcPr>
          <w:p w14:paraId="7547E23D" w14:textId="77777777" w:rsidR="0067564F" w:rsidRPr="007C0937" w:rsidRDefault="0067564F" w:rsidP="007C0937"/>
        </w:tc>
        <w:tc>
          <w:tcPr>
            <w:tcW w:w="0" w:type="auto"/>
            <w:vMerge/>
            <w:hideMark/>
          </w:tcPr>
          <w:p w14:paraId="61BF446E" w14:textId="77777777" w:rsidR="0067564F" w:rsidRPr="007C0937" w:rsidRDefault="0067564F" w:rsidP="007C0937"/>
        </w:tc>
        <w:tc>
          <w:tcPr>
            <w:tcW w:w="0" w:type="auto"/>
            <w:hideMark/>
          </w:tcPr>
          <w:p w14:paraId="01B11CFC" w14:textId="77777777" w:rsidR="0067564F" w:rsidRPr="007C0937" w:rsidRDefault="0067564F" w:rsidP="007C0937">
            <w:proofErr w:type="spellStart"/>
            <w:r w:rsidRPr="007C0937">
              <w:rPr>
                <w:i/>
                <w:iCs/>
              </w:rPr>
              <w:t>Mesalina</w:t>
            </w:r>
            <w:proofErr w:type="spellEnd"/>
            <w:r w:rsidRPr="007C0937">
              <w:rPr>
                <w:i/>
                <w:iCs/>
              </w:rPr>
              <w:t xml:space="preserve"> </w:t>
            </w:r>
            <w:proofErr w:type="spellStart"/>
            <w:r w:rsidRPr="007C0937">
              <w:rPr>
                <w:i/>
                <w:iCs/>
              </w:rPr>
              <w:t>olivieri</w:t>
            </w:r>
            <w:proofErr w:type="spellEnd"/>
          </w:p>
        </w:tc>
        <w:tc>
          <w:tcPr>
            <w:tcW w:w="0" w:type="auto"/>
            <w:hideMark/>
          </w:tcPr>
          <w:p w14:paraId="02B1AE0B" w14:textId="77777777" w:rsidR="0067564F" w:rsidRPr="007C0937" w:rsidRDefault="0067564F" w:rsidP="007C0937">
            <w:r w:rsidRPr="007C0937">
              <w:t>LC</w:t>
            </w:r>
          </w:p>
        </w:tc>
      </w:tr>
      <w:tr w:rsidR="00611F90" w:rsidRPr="007C0937" w14:paraId="77CF6485" w14:textId="77777777" w:rsidTr="0067564F">
        <w:trPr>
          <w:trHeight w:val="377"/>
        </w:trPr>
        <w:tc>
          <w:tcPr>
            <w:tcW w:w="0" w:type="auto"/>
            <w:vMerge/>
            <w:hideMark/>
          </w:tcPr>
          <w:p w14:paraId="2A91DF83" w14:textId="77777777" w:rsidR="0067564F" w:rsidRPr="007C0937" w:rsidRDefault="0067564F" w:rsidP="007C0937"/>
        </w:tc>
        <w:tc>
          <w:tcPr>
            <w:tcW w:w="0" w:type="auto"/>
            <w:vMerge/>
            <w:hideMark/>
          </w:tcPr>
          <w:p w14:paraId="393872E4" w14:textId="77777777" w:rsidR="0067564F" w:rsidRPr="007C0937" w:rsidRDefault="0067564F" w:rsidP="007C0937"/>
        </w:tc>
        <w:tc>
          <w:tcPr>
            <w:tcW w:w="0" w:type="auto"/>
            <w:hideMark/>
          </w:tcPr>
          <w:p w14:paraId="459C678D" w14:textId="77777777" w:rsidR="0067564F" w:rsidRPr="007C0937" w:rsidRDefault="0067564F" w:rsidP="007C0937">
            <w:proofErr w:type="spellStart"/>
            <w:r w:rsidRPr="007C0937">
              <w:rPr>
                <w:i/>
                <w:iCs/>
              </w:rPr>
              <w:t>Mesalina</w:t>
            </w:r>
            <w:proofErr w:type="spellEnd"/>
            <w:r w:rsidRPr="007C0937">
              <w:rPr>
                <w:i/>
                <w:iCs/>
              </w:rPr>
              <w:t xml:space="preserve"> </w:t>
            </w:r>
            <w:proofErr w:type="spellStart"/>
            <w:r w:rsidRPr="007C0937">
              <w:rPr>
                <w:i/>
                <w:iCs/>
              </w:rPr>
              <w:t>guttulata</w:t>
            </w:r>
            <w:proofErr w:type="spellEnd"/>
          </w:p>
        </w:tc>
        <w:tc>
          <w:tcPr>
            <w:tcW w:w="0" w:type="auto"/>
            <w:hideMark/>
          </w:tcPr>
          <w:p w14:paraId="1C3D5415" w14:textId="77777777" w:rsidR="0067564F" w:rsidRPr="007C0937" w:rsidRDefault="0067564F" w:rsidP="007C0937">
            <w:r w:rsidRPr="007C0937">
              <w:t>LC</w:t>
            </w:r>
          </w:p>
        </w:tc>
      </w:tr>
      <w:tr w:rsidR="00611F90" w:rsidRPr="007C0937" w14:paraId="36E72B04" w14:textId="77777777" w:rsidTr="0067564F">
        <w:trPr>
          <w:trHeight w:val="391"/>
        </w:trPr>
        <w:tc>
          <w:tcPr>
            <w:tcW w:w="0" w:type="auto"/>
            <w:vMerge/>
            <w:hideMark/>
          </w:tcPr>
          <w:p w14:paraId="6A5039AD" w14:textId="77777777" w:rsidR="0067564F" w:rsidRPr="007C0937" w:rsidRDefault="0067564F" w:rsidP="007C0937"/>
        </w:tc>
        <w:tc>
          <w:tcPr>
            <w:tcW w:w="0" w:type="auto"/>
            <w:vMerge/>
            <w:hideMark/>
          </w:tcPr>
          <w:p w14:paraId="22C18953" w14:textId="77777777" w:rsidR="0067564F" w:rsidRPr="007C0937" w:rsidRDefault="0067564F" w:rsidP="007C0937"/>
        </w:tc>
        <w:tc>
          <w:tcPr>
            <w:tcW w:w="0" w:type="auto"/>
            <w:hideMark/>
          </w:tcPr>
          <w:p w14:paraId="75BE0912" w14:textId="77777777" w:rsidR="0067564F" w:rsidRPr="007C0937" w:rsidRDefault="0067564F" w:rsidP="007C0937">
            <w:proofErr w:type="spellStart"/>
            <w:r w:rsidRPr="007C0937">
              <w:rPr>
                <w:i/>
                <w:iCs/>
              </w:rPr>
              <w:t>Ophisops</w:t>
            </w:r>
            <w:proofErr w:type="spellEnd"/>
            <w:r w:rsidRPr="007C0937">
              <w:rPr>
                <w:i/>
                <w:iCs/>
              </w:rPr>
              <w:t xml:space="preserve"> occidentalis</w:t>
            </w:r>
          </w:p>
        </w:tc>
        <w:tc>
          <w:tcPr>
            <w:tcW w:w="0" w:type="auto"/>
            <w:hideMark/>
          </w:tcPr>
          <w:p w14:paraId="166EE22A" w14:textId="77777777" w:rsidR="0067564F" w:rsidRPr="007C0937" w:rsidRDefault="0067564F" w:rsidP="007C0937">
            <w:r w:rsidRPr="007C0937">
              <w:t>LC</w:t>
            </w:r>
          </w:p>
        </w:tc>
      </w:tr>
      <w:tr w:rsidR="00611F90" w:rsidRPr="007C0937" w14:paraId="74B7B038" w14:textId="77777777" w:rsidTr="0067564F">
        <w:trPr>
          <w:trHeight w:val="377"/>
        </w:trPr>
        <w:tc>
          <w:tcPr>
            <w:tcW w:w="0" w:type="auto"/>
            <w:vMerge/>
            <w:hideMark/>
          </w:tcPr>
          <w:p w14:paraId="5D6A1669" w14:textId="77777777" w:rsidR="0067564F" w:rsidRPr="007C0937" w:rsidRDefault="0067564F" w:rsidP="007C0937"/>
        </w:tc>
        <w:tc>
          <w:tcPr>
            <w:tcW w:w="0" w:type="auto"/>
            <w:vMerge w:val="restart"/>
            <w:hideMark/>
          </w:tcPr>
          <w:p w14:paraId="49EAB1CE" w14:textId="77777777" w:rsidR="0067564F" w:rsidRPr="007C0937" w:rsidRDefault="0067564F" w:rsidP="007C0937">
            <w:proofErr w:type="spellStart"/>
            <w:r w:rsidRPr="007C0937">
              <w:t>Gekkonidae</w:t>
            </w:r>
            <w:proofErr w:type="spellEnd"/>
          </w:p>
        </w:tc>
        <w:tc>
          <w:tcPr>
            <w:tcW w:w="0" w:type="auto"/>
            <w:hideMark/>
          </w:tcPr>
          <w:p w14:paraId="4BB408BF" w14:textId="77777777" w:rsidR="0067564F" w:rsidRPr="007C0937" w:rsidRDefault="0067564F" w:rsidP="007C0937">
            <w:proofErr w:type="spellStart"/>
            <w:r w:rsidRPr="007C0937">
              <w:rPr>
                <w:i/>
                <w:iCs/>
              </w:rPr>
              <w:t>Stenodactylus</w:t>
            </w:r>
            <w:proofErr w:type="spellEnd"/>
            <w:r w:rsidRPr="007C0937">
              <w:rPr>
                <w:i/>
                <w:iCs/>
              </w:rPr>
              <w:t xml:space="preserve"> </w:t>
            </w:r>
            <w:proofErr w:type="spellStart"/>
            <w:r w:rsidRPr="007C0937">
              <w:rPr>
                <w:i/>
                <w:iCs/>
              </w:rPr>
              <w:t>mauritanicus</w:t>
            </w:r>
            <w:proofErr w:type="spellEnd"/>
            <w:r w:rsidRPr="007C0937">
              <w:t xml:space="preserve"> (Obs.)</w:t>
            </w:r>
          </w:p>
        </w:tc>
        <w:tc>
          <w:tcPr>
            <w:tcW w:w="0" w:type="auto"/>
            <w:hideMark/>
          </w:tcPr>
          <w:p w14:paraId="54C06A37" w14:textId="77777777" w:rsidR="0067564F" w:rsidRPr="007C0937" w:rsidRDefault="0067564F" w:rsidP="007C0937">
            <w:r w:rsidRPr="007C0937">
              <w:t>LC</w:t>
            </w:r>
          </w:p>
        </w:tc>
      </w:tr>
      <w:tr w:rsidR="00611F90" w:rsidRPr="007C0937" w14:paraId="31C409A6" w14:textId="77777777" w:rsidTr="0067564F">
        <w:trPr>
          <w:trHeight w:val="391"/>
        </w:trPr>
        <w:tc>
          <w:tcPr>
            <w:tcW w:w="0" w:type="auto"/>
            <w:vMerge/>
            <w:hideMark/>
          </w:tcPr>
          <w:p w14:paraId="45F0584B" w14:textId="77777777" w:rsidR="0067564F" w:rsidRPr="007C0937" w:rsidRDefault="0067564F" w:rsidP="007C0937"/>
        </w:tc>
        <w:tc>
          <w:tcPr>
            <w:tcW w:w="0" w:type="auto"/>
            <w:vMerge/>
            <w:hideMark/>
          </w:tcPr>
          <w:p w14:paraId="30780A24" w14:textId="77777777" w:rsidR="0067564F" w:rsidRPr="007C0937" w:rsidRDefault="0067564F" w:rsidP="007C0937"/>
        </w:tc>
        <w:tc>
          <w:tcPr>
            <w:tcW w:w="0" w:type="auto"/>
            <w:hideMark/>
          </w:tcPr>
          <w:p w14:paraId="0829D934" w14:textId="77777777" w:rsidR="0067564F" w:rsidRPr="007C0937" w:rsidRDefault="0067564F" w:rsidP="007C0937">
            <w:proofErr w:type="spellStart"/>
            <w:r w:rsidRPr="007C0937">
              <w:rPr>
                <w:i/>
                <w:iCs/>
              </w:rPr>
              <w:t>Tropiocolotes</w:t>
            </w:r>
            <w:proofErr w:type="spellEnd"/>
            <w:r w:rsidRPr="007C0937">
              <w:rPr>
                <w:i/>
                <w:iCs/>
              </w:rPr>
              <w:t xml:space="preserve"> </w:t>
            </w:r>
            <w:proofErr w:type="spellStart"/>
            <w:r w:rsidRPr="007C0937">
              <w:rPr>
                <w:i/>
                <w:iCs/>
              </w:rPr>
              <w:t>tripolitanus</w:t>
            </w:r>
            <w:proofErr w:type="spellEnd"/>
          </w:p>
        </w:tc>
        <w:tc>
          <w:tcPr>
            <w:tcW w:w="0" w:type="auto"/>
            <w:hideMark/>
          </w:tcPr>
          <w:p w14:paraId="487E565D" w14:textId="77777777" w:rsidR="0067564F" w:rsidRPr="007C0937" w:rsidRDefault="0067564F" w:rsidP="007C0937">
            <w:r w:rsidRPr="007C0937">
              <w:t>LC</w:t>
            </w:r>
          </w:p>
        </w:tc>
      </w:tr>
      <w:tr w:rsidR="00611F90" w:rsidRPr="007C0937" w14:paraId="56F9929A" w14:textId="77777777" w:rsidTr="0067564F">
        <w:trPr>
          <w:trHeight w:val="377"/>
        </w:trPr>
        <w:tc>
          <w:tcPr>
            <w:tcW w:w="0" w:type="auto"/>
            <w:vMerge/>
            <w:hideMark/>
          </w:tcPr>
          <w:p w14:paraId="48B2F34E" w14:textId="77777777" w:rsidR="0067564F" w:rsidRPr="007C0937" w:rsidRDefault="0067564F" w:rsidP="007C0937"/>
        </w:tc>
        <w:tc>
          <w:tcPr>
            <w:tcW w:w="0" w:type="auto"/>
            <w:hideMark/>
          </w:tcPr>
          <w:p w14:paraId="142CD48D" w14:textId="77777777" w:rsidR="0067564F" w:rsidRPr="007C0937" w:rsidRDefault="0067564F" w:rsidP="007C0937">
            <w:proofErr w:type="spellStart"/>
            <w:r w:rsidRPr="007C0937">
              <w:t>Phyllodactylidae</w:t>
            </w:r>
            <w:proofErr w:type="spellEnd"/>
          </w:p>
        </w:tc>
        <w:tc>
          <w:tcPr>
            <w:tcW w:w="0" w:type="auto"/>
            <w:hideMark/>
          </w:tcPr>
          <w:p w14:paraId="16E2D734" w14:textId="77777777" w:rsidR="0067564F" w:rsidRPr="007C0937" w:rsidRDefault="0067564F" w:rsidP="007C0937">
            <w:proofErr w:type="spellStart"/>
            <w:r w:rsidRPr="007C0937">
              <w:rPr>
                <w:i/>
                <w:iCs/>
              </w:rPr>
              <w:t>Tarentola</w:t>
            </w:r>
            <w:proofErr w:type="spellEnd"/>
            <w:r w:rsidRPr="007C0937">
              <w:rPr>
                <w:i/>
                <w:iCs/>
              </w:rPr>
              <w:t xml:space="preserve"> </w:t>
            </w:r>
            <w:proofErr w:type="spellStart"/>
            <w:r w:rsidRPr="007C0937">
              <w:rPr>
                <w:i/>
                <w:iCs/>
              </w:rPr>
              <w:t>fascicularis</w:t>
            </w:r>
            <w:proofErr w:type="spellEnd"/>
          </w:p>
        </w:tc>
        <w:tc>
          <w:tcPr>
            <w:tcW w:w="0" w:type="auto"/>
            <w:hideMark/>
          </w:tcPr>
          <w:p w14:paraId="17669F4A" w14:textId="77777777" w:rsidR="0067564F" w:rsidRPr="007C0937" w:rsidRDefault="0067564F" w:rsidP="007C0937">
            <w:r w:rsidRPr="007C0937">
              <w:t>LC</w:t>
            </w:r>
          </w:p>
        </w:tc>
      </w:tr>
      <w:tr w:rsidR="00611F90" w:rsidRPr="007C0937" w14:paraId="62B1AEA0" w14:textId="77777777" w:rsidTr="0067564F">
        <w:trPr>
          <w:trHeight w:val="377"/>
        </w:trPr>
        <w:tc>
          <w:tcPr>
            <w:tcW w:w="0" w:type="auto"/>
            <w:vMerge/>
            <w:hideMark/>
          </w:tcPr>
          <w:p w14:paraId="3F7A0B0B" w14:textId="77777777" w:rsidR="0067564F" w:rsidRPr="007C0937" w:rsidRDefault="0067564F" w:rsidP="007C0937"/>
        </w:tc>
        <w:tc>
          <w:tcPr>
            <w:tcW w:w="0" w:type="auto"/>
            <w:vMerge w:val="restart"/>
            <w:hideMark/>
          </w:tcPr>
          <w:p w14:paraId="48066A74" w14:textId="77777777" w:rsidR="0067564F" w:rsidRPr="007C0937" w:rsidRDefault="0067564F" w:rsidP="007C0937">
            <w:proofErr w:type="spellStart"/>
            <w:r w:rsidRPr="007C0937">
              <w:t>Scincidae</w:t>
            </w:r>
            <w:proofErr w:type="spellEnd"/>
          </w:p>
        </w:tc>
        <w:tc>
          <w:tcPr>
            <w:tcW w:w="0" w:type="auto"/>
            <w:hideMark/>
          </w:tcPr>
          <w:p w14:paraId="392ECC97" w14:textId="77777777" w:rsidR="0067564F" w:rsidRPr="007C0937" w:rsidRDefault="0067564F" w:rsidP="007C0937">
            <w:r w:rsidRPr="007C0937">
              <w:rPr>
                <w:i/>
                <w:iCs/>
              </w:rPr>
              <w:t xml:space="preserve">Chalcides </w:t>
            </w:r>
            <w:proofErr w:type="spellStart"/>
            <w:r w:rsidRPr="007C0937">
              <w:rPr>
                <w:i/>
                <w:iCs/>
              </w:rPr>
              <w:t>ocellatus</w:t>
            </w:r>
            <w:proofErr w:type="spellEnd"/>
          </w:p>
        </w:tc>
        <w:tc>
          <w:tcPr>
            <w:tcW w:w="0" w:type="auto"/>
            <w:hideMark/>
          </w:tcPr>
          <w:p w14:paraId="536B9EA3" w14:textId="77777777" w:rsidR="0067564F" w:rsidRPr="007C0937" w:rsidRDefault="0067564F" w:rsidP="007C0937">
            <w:r w:rsidRPr="007C0937">
              <w:t>LC</w:t>
            </w:r>
          </w:p>
        </w:tc>
      </w:tr>
      <w:tr w:rsidR="00611F90" w:rsidRPr="007C0937" w14:paraId="54D9CFDF" w14:textId="77777777" w:rsidTr="0067564F">
        <w:trPr>
          <w:trHeight w:val="391"/>
        </w:trPr>
        <w:tc>
          <w:tcPr>
            <w:tcW w:w="0" w:type="auto"/>
            <w:vMerge/>
            <w:hideMark/>
          </w:tcPr>
          <w:p w14:paraId="5585210A" w14:textId="77777777" w:rsidR="0067564F" w:rsidRPr="007C0937" w:rsidRDefault="0067564F" w:rsidP="007C0937"/>
        </w:tc>
        <w:tc>
          <w:tcPr>
            <w:tcW w:w="0" w:type="auto"/>
            <w:vMerge/>
            <w:hideMark/>
          </w:tcPr>
          <w:p w14:paraId="6F517291" w14:textId="77777777" w:rsidR="0067564F" w:rsidRPr="007C0937" w:rsidRDefault="0067564F" w:rsidP="007C0937"/>
        </w:tc>
        <w:tc>
          <w:tcPr>
            <w:tcW w:w="0" w:type="auto"/>
            <w:hideMark/>
          </w:tcPr>
          <w:p w14:paraId="22A52122" w14:textId="77777777" w:rsidR="0067564F" w:rsidRPr="007C0937" w:rsidRDefault="0067564F" w:rsidP="007C0937">
            <w:r w:rsidRPr="007C0937">
              <w:rPr>
                <w:i/>
                <w:iCs/>
              </w:rPr>
              <w:t xml:space="preserve">Chalcides </w:t>
            </w:r>
            <w:proofErr w:type="spellStart"/>
            <w:r w:rsidRPr="007C0937">
              <w:rPr>
                <w:i/>
                <w:iCs/>
              </w:rPr>
              <w:t>boulengeri</w:t>
            </w:r>
            <w:proofErr w:type="spellEnd"/>
            <w:r w:rsidRPr="007C0937">
              <w:t xml:space="preserve"> (Obs.)</w:t>
            </w:r>
          </w:p>
        </w:tc>
        <w:tc>
          <w:tcPr>
            <w:tcW w:w="0" w:type="auto"/>
            <w:hideMark/>
          </w:tcPr>
          <w:p w14:paraId="33F4E3F4" w14:textId="77777777" w:rsidR="0067564F" w:rsidRPr="007C0937" w:rsidRDefault="0067564F" w:rsidP="007C0937">
            <w:r w:rsidRPr="007C0937">
              <w:t>LC</w:t>
            </w:r>
          </w:p>
        </w:tc>
      </w:tr>
      <w:tr w:rsidR="00611F90" w:rsidRPr="007C0937" w14:paraId="73629CDC" w14:textId="77777777" w:rsidTr="0067564F">
        <w:trPr>
          <w:trHeight w:val="377"/>
        </w:trPr>
        <w:tc>
          <w:tcPr>
            <w:tcW w:w="0" w:type="auto"/>
            <w:vMerge/>
            <w:hideMark/>
          </w:tcPr>
          <w:p w14:paraId="43087BBF" w14:textId="77777777" w:rsidR="0067564F" w:rsidRPr="007C0937" w:rsidRDefault="0067564F" w:rsidP="007C0937"/>
        </w:tc>
        <w:tc>
          <w:tcPr>
            <w:tcW w:w="0" w:type="auto"/>
            <w:vMerge/>
            <w:hideMark/>
          </w:tcPr>
          <w:p w14:paraId="37803125" w14:textId="77777777" w:rsidR="0067564F" w:rsidRPr="007C0937" w:rsidRDefault="0067564F" w:rsidP="007C0937"/>
        </w:tc>
        <w:tc>
          <w:tcPr>
            <w:tcW w:w="0" w:type="auto"/>
            <w:hideMark/>
          </w:tcPr>
          <w:p w14:paraId="4BEA1B5A" w14:textId="77777777" w:rsidR="0067564F" w:rsidRPr="007C0937" w:rsidRDefault="0067564F" w:rsidP="007C0937">
            <w:proofErr w:type="spellStart"/>
            <w:r w:rsidRPr="007C0937">
              <w:rPr>
                <w:i/>
                <w:iCs/>
              </w:rPr>
              <w:t>Eumeces</w:t>
            </w:r>
            <w:proofErr w:type="spellEnd"/>
            <w:r w:rsidRPr="007C0937">
              <w:rPr>
                <w:i/>
                <w:iCs/>
              </w:rPr>
              <w:t xml:space="preserve"> </w:t>
            </w:r>
            <w:proofErr w:type="spellStart"/>
            <w:r w:rsidRPr="007C0937">
              <w:rPr>
                <w:i/>
                <w:iCs/>
              </w:rPr>
              <w:t>schneideri</w:t>
            </w:r>
            <w:proofErr w:type="spellEnd"/>
          </w:p>
        </w:tc>
        <w:tc>
          <w:tcPr>
            <w:tcW w:w="0" w:type="auto"/>
            <w:hideMark/>
          </w:tcPr>
          <w:p w14:paraId="6F282D66" w14:textId="77777777" w:rsidR="0067564F" w:rsidRPr="007C0937" w:rsidRDefault="0067564F" w:rsidP="007C0937">
            <w:r w:rsidRPr="007C0937">
              <w:t>LC</w:t>
            </w:r>
          </w:p>
        </w:tc>
      </w:tr>
      <w:tr w:rsidR="00611F90" w:rsidRPr="007C0937" w14:paraId="56DAFA7D" w14:textId="77777777" w:rsidTr="0067564F">
        <w:trPr>
          <w:trHeight w:val="377"/>
        </w:trPr>
        <w:tc>
          <w:tcPr>
            <w:tcW w:w="0" w:type="auto"/>
            <w:vMerge w:val="restart"/>
            <w:hideMark/>
          </w:tcPr>
          <w:p w14:paraId="29289909" w14:textId="77777777" w:rsidR="0067564F" w:rsidRPr="007C0937" w:rsidRDefault="0067564F" w:rsidP="007C0937">
            <w:r w:rsidRPr="007C0937">
              <w:t>Ophidiens</w:t>
            </w:r>
          </w:p>
        </w:tc>
        <w:tc>
          <w:tcPr>
            <w:tcW w:w="0" w:type="auto"/>
            <w:vMerge w:val="restart"/>
            <w:hideMark/>
          </w:tcPr>
          <w:p w14:paraId="1583C484" w14:textId="77777777" w:rsidR="0067564F" w:rsidRPr="007C0937" w:rsidRDefault="0067564F" w:rsidP="007C0937">
            <w:proofErr w:type="spellStart"/>
            <w:r w:rsidRPr="007C0937">
              <w:t>Colubridae</w:t>
            </w:r>
            <w:proofErr w:type="spellEnd"/>
          </w:p>
        </w:tc>
        <w:tc>
          <w:tcPr>
            <w:tcW w:w="0" w:type="auto"/>
            <w:hideMark/>
          </w:tcPr>
          <w:p w14:paraId="7B16B20C" w14:textId="77777777" w:rsidR="0067564F" w:rsidRPr="007C0937" w:rsidRDefault="0067564F" w:rsidP="007C0937">
            <w:proofErr w:type="spellStart"/>
            <w:r w:rsidRPr="007C0937">
              <w:rPr>
                <w:i/>
                <w:iCs/>
              </w:rPr>
              <w:t>Hemorrhois</w:t>
            </w:r>
            <w:proofErr w:type="spellEnd"/>
            <w:r w:rsidRPr="007C0937">
              <w:rPr>
                <w:i/>
                <w:iCs/>
              </w:rPr>
              <w:t xml:space="preserve"> </w:t>
            </w:r>
            <w:proofErr w:type="spellStart"/>
            <w:r w:rsidRPr="007C0937">
              <w:rPr>
                <w:i/>
                <w:iCs/>
              </w:rPr>
              <w:t>hippocrepis</w:t>
            </w:r>
            <w:proofErr w:type="spellEnd"/>
          </w:p>
        </w:tc>
        <w:tc>
          <w:tcPr>
            <w:tcW w:w="0" w:type="auto"/>
            <w:hideMark/>
          </w:tcPr>
          <w:p w14:paraId="30B97C1C" w14:textId="77777777" w:rsidR="0067564F" w:rsidRPr="007C0937" w:rsidRDefault="0067564F" w:rsidP="007C0937">
            <w:r w:rsidRPr="007C0937">
              <w:t>LC</w:t>
            </w:r>
          </w:p>
        </w:tc>
      </w:tr>
      <w:tr w:rsidR="00611F90" w:rsidRPr="007C0937" w14:paraId="537A6AA5" w14:textId="77777777" w:rsidTr="0067564F">
        <w:trPr>
          <w:trHeight w:val="391"/>
        </w:trPr>
        <w:tc>
          <w:tcPr>
            <w:tcW w:w="0" w:type="auto"/>
            <w:vMerge/>
            <w:hideMark/>
          </w:tcPr>
          <w:p w14:paraId="29C86FB8" w14:textId="77777777" w:rsidR="0067564F" w:rsidRPr="007C0937" w:rsidRDefault="0067564F" w:rsidP="007C0937"/>
        </w:tc>
        <w:tc>
          <w:tcPr>
            <w:tcW w:w="0" w:type="auto"/>
            <w:vMerge/>
            <w:hideMark/>
          </w:tcPr>
          <w:p w14:paraId="0972A550" w14:textId="77777777" w:rsidR="0067564F" w:rsidRPr="007C0937" w:rsidRDefault="0067564F" w:rsidP="007C0937"/>
        </w:tc>
        <w:tc>
          <w:tcPr>
            <w:tcW w:w="0" w:type="auto"/>
            <w:hideMark/>
          </w:tcPr>
          <w:p w14:paraId="0E3C9BC6" w14:textId="77777777" w:rsidR="0067564F" w:rsidRPr="007C0937" w:rsidRDefault="0067564F" w:rsidP="007C0937">
            <w:proofErr w:type="spellStart"/>
            <w:r w:rsidRPr="007C0937">
              <w:rPr>
                <w:i/>
                <w:iCs/>
              </w:rPr>
              <w:t>Hemorrhois</w:t>
            </w:r>
            <w:proofErr w:type="spellEnd"/>
            <w:r w:rsidRPr="007C0937">
              <w:rPr>
                <w:i/>
                <w:iCs/>
              </w:rPr>
              <w:t xml:space="preserve"> </w:t>
            </w:r>
            <w:proofErr w:type="spellStart"/>
            <w:r w:rsidRPr="007C0937">
              <w:rPr>
                <w:i/>
                <w:iCs/>
              </w:rPr>
              <w:t>algirus</w:t>
            </w:r>
            <w:proofErr w:type="spellEnd"/>
          </w:p>
        </w:tc>
        <w:tc>
          <w:tcPr>
            <w:tcW w:w="0" w:type="auto"/>
            <w:hideMark/>
          </w:tcPr>
          <w:p w14:paraId="4630A6C3" w14:textId="77777777" w:rsidR="0067564F" w:rsidRPr="007C0937" w:rsidRDefault="0067564F" w:rsidP="007C0937">
            <w:r w:rsidRPr="007C0937">
              <w:t>LC</w:t>
            </w:r>
          </w:p>
        </w:tc>
      </w:tr>
      <w:tr w:rsidR="00611F90" w:rsidRPr="007C0937" w14:paraId="060C00A7" w14:textId="77777777" w:rsidTr="0067564F">
        <w:trPr>
          <w:trHeight w:val="377"/>
        </w:trPr>
        <w:tc>
          <w:tcPr>
            <w:tcW w:w="0" w:type="auto"/>
            <w:vMerge/>
            <w:hideMark/>
          </w:tcPr>
          <w:p w14:paraId="1A5A13AF" w14:textId="77777777" w:rsidR="0067564F" w:rsidRPr="007C0937" w:rsidRDefault="0067564F" w:rsidP="007C0937"/>
        </w:tc>
        <w:tc>
          <w:tcPr>
            <w:tcW w:w="0" w:type="auto"/>
            <w:vMerge w:val="restart"/>
            <w:hideMark/>
          </w:tcPr>
          <w:p w14:paraId="0CB1EEF4" w14:textId="77777777" w:rsidR="0067564F" w:rsidRPr="007C0937" w:rsidRDefault="0067564F" w:rsidP="007C0937">
            <w:proofErr w:type="spellStart"/>
            <w:r w:rsidRPr="007C0937">
              <w:t>Lamprophiidae</w:t>
            </w:r>
            <w:proofErr w:type="spellEnd"/>
          </w:p>
        </w:tc>
        <w:tc>
          <w:tcPr>
            <w:tcW w:w="0" w:type="auto"/>
            <w:hideMark/>
          </w:tcPr>
          <w:p w14:paraId="2128B9F8" w14:textId="77777777" w:rsidR="0067564F" w:rsidRPr="007C0937" w:rsidRDefault="0067564F" w:rsidP="007C0937">
            <w:r w:rsidRPr="007C0937">
              <w:rPr>
                <w:i/>
                <w:iCs/>
              </w:rPr>
              <w:t xml:space="preserve">Psammophis </w:t>
            </w:r>
            <w:proofErr w:type="spellStart"/>
            <w:r w:rsidRPr="007C0937">
              <w:rPr>
                <w:i/>
                <w:iCs/>
              </w:rPr>
              <w:t>schokari</w:t>
            </w:r>
            <w:proofErr w:type="spellEnd"/>
          </w:p>
        </w:tc>
        <w:tc>
          <w:tcPr>
            <w:tcW w:w="0" w:type="auto"/>
            <w:hideMark/>
          </w:tcPr>
          <w:p w14:paraId="327322D5" w14:textId="77777777" w:rsidR="0067564F" w:rsidRPr="007C0937" w:rsidRDefault="0067564F" w:rsidP="007C0937">
            <w:r w:rsidRPr="007C0937">
              <w:t>LC</w:t>
            </w:r>
          </w:p>
        </w:tc>
      </w:tr>
      <w:tr w:rsidR="00611F90" w:rsidRPr="007C0937" w14:paraId="6A975A05" w14:textId="77777777" w:rsidTr="0067564F">
        <w:trPr>
          <w:trHeight w:val="391"/>
        </w:trPr>
        <w:tc>
          <w:tcPr>
            <w:tcW w:w="0" w:type="auto"/>
            <w:vMerge/>
            <w:hideMark/>
          </w:tcPr>
          <w:p w14:paraId="1581ADC9" w14:textId="77777777" w:rsidR="0067564F" w:rsidRPr="007C0937" w:rsidRDefault="0067564F" w:rsidP="007C0937"/>
        </w:tc>
        <w:tc>
          <w:tcPr>
            <w:tcW w:w="0" w:type="auto"/>
            <w:vMerge/>
            <w:hideMark/>
          </w:tcPr>
          <w:p w14:paraId="2AF4A474" w14:textId="77777777" w:rsidR="0067564F" w:rsidRPr="007C0937" w:rsidRDefault="0067564F" w:rsidP="007C0937"/>
        </w:tc>
        <w:tc>
          <w:tcPr>
            <w:tcW w:w="0" w:type="auto"/>
            <w:hideMark/>
          </w:tcPr>
          <w:p w14:paraId="0655C4F8" w14:textId="77777777" w:rsidR="0067564F" w:rsidRPr="007C0937" w:rsidRDefault="0067564F" w:rsidP="007C0937">
            <w:proofErr w:type="spellStart"/>
            <w:r w:rsidRPr="007C0937">
              <w:rPr>
                <w:i/>
                <w:iCs/>
              </w:rPr>
              <w:t>Malpolon</w:t>
            </w:r>
            <w:proofErr w:type="spellEnd"/>
            <w:r w:rsidRPr="007C0937">
              <w:rPr>
                <w:i/>
                <w:iCs/>
              </w:rPr>
              <w:t xml:space="preserve"> </w:t>
            </w:r>
            <w:proofErr w:type="spellStart"/>
            <w:r w:rsidRPr="007C0937">
              <w:rPr>
                <w:i/>
                <w:iCs/>
              </w:rPr>
              <w:t>insignitus</w:t>
            </w:r>
            <w:proofErr w:type="spellEnd"/>
          </w:p>
        </w:tc>
        <w:tc>
          <w:tcPr>
            <w:tcW w:w="0" w:type="auto"/>
            <w:hideMark/>
          </w:tcPr>
          <w:p w14:paraId="237214DE" w14:textId="77777777" w:rsidR="0067564F" w:rsidRPr="007C0937" w:rsidRDefault="0067564F" w:rsidP="007C0937">
            <w:r w:rsidRPr="007C0937">
              <w:t>LC</w:t>
            </w:r>
          </w:p>
        </w:tc>
      </w:tr>
      <w:tr w:rsidR="00611F90" w:rsidRPr="007C0937" w14:paraId="70A8664C" w14:textId="77777777" w:rsidTr="0067564F">
        <w:trPr>
          <w:trHeight w:val="377"/>
        </w:trPr>
        <w:tc>
          <w:tcPr>
            <w:tcW w:w="0" w:type="auto"/>
            <w:vMerge/>
            <w:hideMark/>
          </w:tcPr>
          <w:p w14:paraId="4B6555B2" w14:textId="77777777" w:rsidR="0067564F" w:rsidRPr="007C0937" w:rsidRDefault="0067564F" w:rsidP="007C0937"/>
        </w:tc>
        <w:tc>
          <w:tcPr>
            <w:tcW w:w="0" w:type="auto"/>
            <w:vMerge/>
            <w:hideMark/>
          </w:tcPr>
          <w:p w14:paraId="09956C61" w14:textId="77777777" w:rsidR="0067564F" w:rsidRPr="007C0937" w:rsidRDefault="0067564F" w:rsidP="007C0937"/>
        </w:tc>
        <w:tc>
          <w:tcPr>
            <w:tcW w:w="0" w:type="auto"/>
            <w:hideMark/>
          </w:tcPr>
          <w:p w14:paraId="446B6921" w14:textId="77777777" w:rsidR="0067564F" w:rsidRPr="007C0937" w:rsidRDefault="0067564F" w:rsidP="007C0937">
            <w:proofErr w:type="spellStart"/>
            <w:r w:rsidRPr="007C0937">
              <w:rPr>
                <w:i/>
                <w:iCs/>
              </w:rPr>
              <w:t>Malpolon</w:t>
            </w:r>
            <w:proofErr w:type="spellEnd"/>
            <w:r w:rsidRPr="007C0937">
              <w:rPr>
                <w:i/>
                <w:iCs/>
              </w:rPr>
              <w:t xml:space="preserve"> </w:t>
            </w:r>
            <w:proofErr w:type="spellStart"/>
            <w:r w:rsidRPr="007C0937">
              <w:rPr>
                <w:i/>
                <w:iCs/>
              </w:rPr>
              <w:t>moilensis</w:t>
            </w:r>
            <w:proofErr w:type="spellEnd"/>
          </w:p>
        </w:tc>
        <w:tc>
          <w:tcPr>
            <w:tcW w:w="0" w:type="auto"/>
            <w:hideMark/>
          </w:tcPr>
          <w:p w14:paraId="67ACF10D" w14:textId="77777777" w:rsidR="0067564F" w:rsidRPr="007C0937" w:rsidRDefault="0067564F" w:rsidP="007C0937">
            <w:r w:rsidRPr="007C0937">
              <w:t>LC</w:t>
            </w:r>
          </w:p>
        </w:tc>
      </w:tr>
      <w:tr w:rsidR="00611F90" w:rsidRPr="007C0937" w14:paraId="4ECACD27" w14:textId="77777777" w:rsidTr="0067564F">
        <w:trPr>
          <w:trHeight w:val="377"/>
        </w:trPr>
        <w:tc>
          <w:tcPr>
            <w:tcW w:w="0" w:type="auto"/>
            <w:vMerge/>
            <w:hideMark/>
          </w:tcPr>
          <w:p w14:paraId="07696501" w14:textId="77777777" w:rsidR="0067564F" w:rsidRPr="007C0937" w:rsidRDefault="0067564F" w:rsidP="007C0937"/>
        </w:tc>
        <w:tc>
          <w:tcPr>
            <w:tcW w:w="0" w:type="auto"/>
            <w:vMerge w:val="restart"/>
            <w:hideMark/>
          </w:tcPr>
          <w:p w14:paraId="71548059" w14:textId="77777777" w:rsidR="0067564F" w:rsidRPr="007C0937" w:rsidRDefault="0067564F" w:rsidP="007C0937">
            <w:proofErr w:type="spellStart"/>
            <w:r w:rsidRPr="007C0937">
              <w:t>Viperidae</w:t>
            </w:r>
            <w:proofErr w:type="spellEnd"/>
          </w:p>
        </w:tc>
        <w:tc>
          <w:tcPr>
            <w:tcW w:w="0" w:type="auto"/>
            <w:hideMark/>
          </w:tcPr>
          <w:p w14:paraId="51CCBDE2" w14:textId="77777777" w:rsidR="0067564F" w:rsidRPr="007C0937" w:rsidRDefault="0067564F" w:rsidP="007C0937">
            <w:proofErr w:type="spellStart"/>
            <w:r w:rsidRPr="007C0937">
              <w:rPr>
                <w:i/>
                <w:iCs/>
              </w:rPr>
              <w:t>Cerastes</w:t>
            </w:r>
            <w:proofErr w:type="spellEnd"/>
            <w:r w:rsidRPr="007C0937">
              <w:rPr>
                <w:i/>
                <w:iCs/>
              </w:rPr>
              <w:t xml:space="preserve"> </w:t>
            </w:r>
            <w:proofErr w:type="spellStart"/>
            <w:r w:rsidRPr="007C0937">
              <w:rPr>
                <w:i/>
                <w:iCs/>
              </w:rPr>
              <w:t>cerastes</w:t>
            </w:r>
            <w:proofErr w:type="spellEnd"/>
            <w:r w:rsidRPr="007C0937">
              <w:t xml:space="preserve"> (Obs.)</w:t>
            </w:r>
          </w:p>
        </w:tc>
        <w:tc>
          <w:tcPr>
            <w:tcW w:w="0" w:type="auto"/>
            <w:hideMark/>
          </w:tcPr>
          <w:p w14:paraId="369D6224" w14:textId="77777777" w:rsidR="0067564F" w:rsidRPr="007C0937" w:rsidRDefault="0067564F" w:rsidP="007C0937">
            <w:r w:rsidRPr="007C0937">
              <w:t>LC</w:t>
            </w:r>
          </w:p>
        </w:tc>
      </w:tr>
      <w:tr w:rsidR="00611F90" w:rsidRPr="007C0937" w14:paraId="7A765240" w14:textId="77777777" w:rsidTr="0067564F">
        <w:trPr>
          <w:trHeight w:val="391"/>
        </w:trPr>
        <w:tc>
          <w:tcPr>
            <w:tcW w:w="0" w:type="auto"/>
            <w:vMerge/>
            <w:hideMark/>
          </w:tcPr>
          <w:p w14:paraId="552D3559" w14:textId="77777777" w:rsidR="0067564F" w:rsidRPr="007C0937" w:rsidRDefault="0067564F" w:rsidP="007C0937"/>
        </w:tc>
        <w:tc>
          <w:tcPr>
            <w:tcW w:w="0" w:type="auto"/>
            <w:vMerge/>
            <w:hideMark/>
          </w:tcPr>
          <w:p w14:paraId="42646B8D" w14:textId="77777777" w:rsidR="0067564F" w:rsidRPr="007C0937" w:rsidRDefault="0067564F" w:rsidP="007C0937"/>
        </w:tc>
        <w:tc>
          <w:tcPr>
            <w:tcW w:w="0" w:type="auto"/>
            <w:hideMark/>
          </w:tcPr>
          <w:p w14:paraId="217EE05C" w14:textId="77777777" w:rsidR="0067564F" w:rsidRPr="007C0937" w:rsidRDefault="0067564F" w:rsidP="007C0937">
            <w:proofErr w:type="spellStart"/>
            <w:r w:rsidRPr="007C0937">
              <w:rPr>
                <w:i/>
                <w:iCs/>
              </w:rPr>
              <w:t>Echis</w:t>
            </w:r>
            <w:proofErr w:type="spellEnd"/>
            <w:r w:rsidRPr="007C0937">
              <w:rPr>
                <w:i/>
                <w:iCs/>
              </w:rPr>
              <w:t xml:space="preserve"> </w:t>
            </w:r>
            <w:proofErr w:type="spellStart"/>
            <w:r w:rsidRPr="007C0937">
              <w:rPr>
                <w:i/>
                <w:iCs/>
              </w:rPr>
              <w:t>leucogaster</w:t>
            </w:r>
            <w:proofErr w:type="spellEnd"/>
          </w:p>
        </w:tc>
        <w:tc>
          <w:tcPr>
            <w:tcW w:w="0" w:type="auto"/>
            <w:hideMark/>
          </w:tcPr>
          <w:p w14:paraId="1B71DEA0" w14:textId="77777777" w:rsidR="0067564F" w:rsidRPr="007C0937" w:rsidRDefault="0067564F" w:rsidP="007C0937">
            <w:r w:rsidRPr="007C0937">
              <w:t>LC</w:t>
            </w:r>
          </w:p>
        </w:tc>
      </w:tr>
      <w:tr w:rsidR="00611F90" w:rsidRPr="007C0937" w14:paraId="77CD7DFF" w14:textId="77777777" w:rsidTr="0067564F">
        <w:trPr>
          <w:trHeight w:val="377"/>
        </w:trPr>
        <w:tc>
          <w:tcPr>
            <w:tcW w:w="0" w:type="auto"/>
            <w:vMerge/>
            <w:hideMark/>
          </w:tcPr>
          <w:p w14:paraId="283E4EF2" w14:textId="77777777" w:rsidR="0067564F" w:rsidRPr="007C0937" w:rsidRDefault="0067564F" w:rsidP="007C0937"/>
        </w:tc>
        <w:tc>
          <w:tcPr>
            <w:tcW w:w="0" w:type="auto"/>
            <w:vMerge/>
            <w:hideMark/>
          </w:tcPr>
          <w:p w14:paraId="796770C1" w14:textId="77777777" w:rsidR="0067564F" w:rsidRPr="007C0937" w:rsidRDefault="0067564F" w:rsidP="007C0937"/>
        </w:tc>
        <w:tc>
          <w:tcPr>
            <w:tcW w:w="0" w:type="auto"/>
            <w:hideMark/>
          </w:tcPr>
          <w:p w14:paraId="105D89F6" w14:textId="77777777" w:rsidR="0067564F" w:rsidRPr="007C0937" w:rsidRDefault="0067564F" w:rsidP="007C0937">
            <w:proofErr w:type="spellStart"/>
            <w:r w:rsidRPr="007C0937">
              <w:rPr>
                <w:i/>
                <w:iCs/>
              </w:rPr>
              <w:t>Daboia</w:t>
            </w:r>
            <w:proofErr w:type="spellEnd"/>
            <w:r w:rsidRPr="007C0937">
              <w:rPr>
                <w:i/>
                <w:iCs/>
              </w:rPr>
              <w:t xml:space="preserve"> </w:t>
            </w:r>
            <w:proofErr w:type="spellStart"/>
            <w:r w:rsidRPr="007C0937">
              <w:rPr>
                <w:i/>
                <w:iCs/>
              </w:rPr>
              <w:t>mauritanica</w:t>
            </w:r>
            <w:proofErr w:type="spellEnd"/>
          </w:p>
        </w:tc>
        <w:tc>
          <w:tcPr>
            <w:tcW w:w="0" w:type="auto"/>
            <w:hideMark/>
          </w:tcPr>
          <w:p w14:paraId="6F8260EE" w14:textId="77777777" w:rsidR="0067564F" w:rsidRPr="007C0937" w:rsidRDefault="0067564F" w:rsidP="007C0937">
            <w:r w:rsidRPr="007C0937">
              <w:t>NT</w:t>
            </w:r>
          </w:p>
        </w:tc>
      </w:tr>
      <w:tr w:rsidR="00611F90" w:rsidRPr="007C0937" w14:paraId="67120023" w14:textId="77777777" w:rsidTr="0067564F">
        <w:trPr>
          <w:trHeight w:val="377"/>
        </w:trPr>
        <w:tc>
          <w:tcPr>
            <w:tcW w:w="0" w:type="auto"/>
            <w:vMerge/>
            <w:hideMark/>
          </w:tcPr>
          <w:p w14:paraId="2167A370" w14:textId="77777777" w:rsidR="0067564F" w:rsidRPr="007C0937" w:rsidRDefault="0067564F" w:rsidP="007C0937"/>
        </w:tc>
        <w:tc>
          <w:tcPr>
            <w:tcW w:w="0" w:type="auto"/>
            <w:hideMark/>
          </w:tcPr>
          <w:p w14:paraId="1FF5C6A6" w14:textId="77777777" w:rsidR="0067564F" w:rsidRPr="007C0937" w:rsidRDefault="0067564F" w:rsidP="007C0937">
            <w:proofErr w:type="spellStart"/>
            <w:r w:rsidRPr="007C0937">
              <w:t>Elapidae</w:t>
            </w:r>
            <w:proofErr w:type="spellEnd"/>
          </w:p>
        </w:tc>
        <w:tc>
          <w:tcPr>
            <w:tcW w:w="0" w:type="auto"/>
            <w:hideMark/>
          </w:tcPr>
          <w:p w14:paraId="32D2824E" w14:textId="77777777" w:rsidR="0067564F" w:rsidRPr="007C0937" w:rsidRDefault="0067564F" w:rsidP="007C0937">
            <w:r w:rsidRPr="007C0937">
              <w:rPr>
                <w:i/>
                <w:iCs/>
              </w:rPr>
              <w:t>Naja haje</w:t>
            </w:r>
          </w:p>
        </w:tc>
        <w:tc>
          <w:tcPr>
            <w:tcW w:w="0" w:type="auto"/>
            <w:hideMark/>
          </w:tcPr>
          <w:p w14:paraId="50DDC66C" w14:textId="77777777" w:rsidR="0067564F" w:rsidRPr="007C0937" w:rsidRDefault="0067564F" w:rsidP="007C0937">
            <w:r w:rsidRPr="007C0937">
              <w:t>LC</w:t>
            </w:r>
          </w:p>
        </w:tc>
      </w:tr>
    </w:tbl>
    <w:p w14:paraId="389C35ED" w14:textId="77777777" w:rsidR="007C0937" w:rsidRPr="00F777AC" w:rsidRDefault="007C0937" w:rsidP="007C0937">
      <w:pPr>
        <w:rPr>
          <w:sz w:val="18"/>
          <w:szCs w:val="18"/>
        </w:rPr>
      </w:pPr>
      <w:r w:rsidRPr="00F777AC">
        <w:rPr>
          <w:i/>
          <w:iCs/>
          <w:sz w:val="18"/>
          <w:szCs w:val="18"/>
        </w:rPr>
        <w:t xml:space="preserve">LC : Préoccupation mineure ; NT : quasi menacé (Near </w:t>
      </w:r>
      <w:proofErr w:type="spellStart"/>
      <w:r w:rsidRPr="00F777AC">
        <w:rPr>
          <w:i/>
          <w:iCs/>
          <w:sz w:val="18"/>
          <w:szCs w:val="18"/>
        </w:rPr>
        <w:t>Threatened</w:t>
      </w:r>
      <w:proofErr w:type="spellEnd"/>
      <w:r w:rsidRPr="00F777AC">
        <w:rPr>
          <w:i/>
          <w:iCs/>
          <w:sz w:val="18"/>
          <w:szCs w:val="18"/>
        </w:rPr>
        <w:t>).</w:t>
      </w:r>
    </w:p>
    <w:p w14:paraId="5BCD9E90" w14:textId="77777777" w:rsidR="007C0937" w:rsidRPr="007C0937" w:rsidRDefault="007C0937" w:rsidP="00F777AC">
      <w:pPr>
        <w:spacing w:before="240"/>
        <w:ind w:left="720"/>
        <w:rPr>
          <w:b/>
          <w:bCs/>
        </w:rPr>
      </w:pPr>
      <w:r w:rsidRPr="007C0937">
        <w:rPr>
          <w:b/>
          <w:bCs/>
        </w:rPr>
        <w:t>iii) Mammifères</w:t>
      </w:r>
    </w:p>
    <w:p w14:paraId="7A48CF81" w14:textId="77777777" w:rsidR="007C0937" w:rsidRPr="007C0937" w:rsidRDefault="007C0937" w:rsidP="00F777AC">
      <w:pPr>
        <w:jc w:val="both"/>
      </w:pPr>
      <w:r w:rsidRPr="007C0937">
        <w:lastRenderedPageBreak/>
        <w:t xml:space="preserve">Le groupe le mieux représenté est celui des </w:t>
      </w:r>
      <w:r w:rsidRPr="007C0937">
        <w:rPr>
          <w:b/>
          <w:bCs/>
        </w:rPr>
        <w:t>rongeurs</w:t>
      </w:r>
      <w:r w:rsidRPr="007C0937">
        <w:t xml:space="preserve">, comme l’indique l’abondance de terriers au pied des formations végétales (jujubier, rétame, baguel, </w:t>
      </w:r>
      <w:proofErr w:type="spellStart"/>
      <w:r w:rsidRPr="007C0937">
        <w:t>remth</w:t>
      </w:r>
      <w:proofErr w:type="spellEnd"/>
      <w:r w:rsidRPr="007C0937">
        <w:t xml:space="preserve">), notamment en steppes sableuses. La liste ci-dessous est issue de la littérature (notamment </w:t>
      </w:r>
      <w:proofErr w:type="spellStart"/>
      <w:r w:rsidRPr="007C0937">
        <w:rPr>
          <w:b/>
          <w:bCs/>
        </w:rPr>
        <w:t>Moldrzyk</w:t>
      </w:r>
      <w:proofErr w:type="spellEnd"/>
      <w:r w:rsidRPr="007C0937">
        <w:rPr>
          <w:b/>
          <w:bCs/>
        </w:rPr>
        <w:t>, 2003</w:t>
      </w:r>
      <w:r w:rsidRPr="007C0937">
        <w:t xml:space="preserve">). Toutes les espèces sont </w:t>
      </w:r>
      <w:r w:rsidRPr="007C0937">
        <w:rPr>
          <w:b/>
          <w:bCs/>
        </w:rPr>
        <w:t>LC</w:t>
      </w:r>
      <w:r w:rsidRPr="007C0937">
        <w:t xml:space="preserve"> (UICN, 2008).</w:t>
      </w:r>
    </w:p>
    <w:p w14:paraId="564D75DB" w14:textId="77777777" w:rsidR="007C0937" w:rsidRPr="0067564F" w:rsidRDefault="007C0937" w:rsidP="00E1134C">
      <w:pPr>
        <w:numPr>
          <w:ilvl w:val="0"/>
          <w:numId w:val="43"/>
        </w:numPr>
        <w:jc w:val="both"/>
      </w:pPr>
      <w:r w:rsidRPr="00F777AC">
        <w:t>Lagomorphes</w:t>
      </w:r>
      <w:r w:rsidRPr="0067564F">
        <w:t xml:space="preserve"> : Lièvre du Cap (</w:t>
      </w:r>
      <w:proofErr w:type="spellStart"/>
      <w:r w:rsidRPr="0067564F">
        <w:rPr>
          <w:i/>
          <w:iCs/>
        </w:rPr>
        <w:t>Lepus</w:t>
      </w:r>
      <w:proofErr w:type="spellEnd"/>
      <w:r w:rsidRPr="0067564F">
        <w:rPr>
          <w:i/>
          <w:iCs/>
        </w:rPr>
        <w:t xml:space="preserve"> capensis</w:t>
      </w:r>
      <w:r w:rsidRPr="0067564F">
        <w:t>).</w:t>
      </w:r>
    </w:p>
    <w:p w14:paraId="74AF4545" w14:textId="77777777" w:rsidR="007C0937" w:rsidRPr="0067564F" w:rsidRDefault="007C0937" w:rsidP="00E1134C">
      <w:pPr>
        <w:numPr>
          <w:ilvl w:val="0"/>
          <w:numId w:val="43"/>
        </w:numPr>
        <w:jc w:val="both"/>
      </w:pPr>
      <w:r w:rsidRPr="00F777AC">
        <w:t>Rongeurs (</w:t>
      </w:r>
      <w:proofErr w:type="spellStart"/>
      <w:r w:rsidRPr="00F777AC">
        <w:t>Muridae</w:t>
      </w:r>
      <w:proofErr w:type="spellEnd"/>
      <w:r w:rsidRPr="00F777AC">
        <w:t>)</w:t>
      </w:r>
      <w:r w:rsidRPr="0067564F">
        <w:t xml:space="preserve"> : Gerbille champêtre (</w:t>
      </w:r>
      <w:r w:rsidRPr="0067564F">
        <w:rPr>
          <w:i/>
          <w:iCs/>
        </w:rPr>
        <w:t xml:space="preserve">Gerbillus </w:t>
      </w:r>
      <w:proofErr w:type="spellStart"/>
      <w:r w:rsidRPr="0067564F">
        <w:rPr>
          <w:i/>
          <w:iCs/>
        </w:rPr>
        <w:t>campestris</w:t>
      </w:r>
      <w:proofErr w:type="spellEnd"/>
      <w:r w:rsidRPr="0067564F">
        <w:t>), Gerbille de Lataste (</w:t>
      </w:r>
      <w:r w:rsidRPr="0067564F">
        <w:rPr>
          <w:i/>
          <w:iCs/>
        </w:rPr>
        <w:t xml:space="preserve">G. </w:t>
      </w:r>
      <w:proofErr w:type="spellStart"/>
      <w:r w:rsidRPr="0067564F">
        <w:rPr>
          <w:i/>
          <w:iCs/>
        </w:rPr>
        <w:t>latastei</w:t>
      </w:r>
      <w:proofErr w:type="spellEnd"/>
      <w:r w:rsidRPr="0067564F">
        <w:t>), Gerbille de Simon (</w:t>
      </w:r>
      <w:r w:rsidRPr="0067564F">
        <w:rPr>
          <w:i/>
          <w:iCs/>
        </w:rPr>
        <w:t xml:space="preserve">G. </w:t>
      </w:r>
      <w:proofErr w:type="spellStart"/>
      <w:r w:rsidRPr="0067564F">
        <w:rPr>
          <w:i/>
          <w:iCs/>
        </w:rPr>
        <w:t>simoni</w:t>
      </w:r>
      <w:proofErr w:type="spellEnd"/>
      <w:r w:rsidRPr="0067564F">
        <w:t>), Mérion de Shaw (</w:t>
      </w:r>
      <w:proofErr w:type="spellStart"/>
      <w:r w:rsidRPr="0067564F">
        <w:rPr>
          <w:i/>
          <w:iCs/>
        </w:rPr>
        <w:t>Meriones</w:t>
      </w:r>
      <w:proofErr w:type="spellEnd"/>
      <w:r w:rsidRPr="0067564F">
        <w:rPr>
          <w:i/>
          <w:iCs/>
        </w:rPr>
        <w:t xml:space="preserve"> </w:t>
      </w:r>
      <w:proofErr w:type="spellStart"/>
      <w:r w:rsidRPr="0067564F">
        <w:rPr>
          <w:i/>
          <w:iCs/>
        </w:rPr>
        <w:t>shawi</w:t>
      </w:r>
      <w:proofErr w:type="spellEnd"/>
      <w:r w:rsidRPr="0067564F">
        <w:t>), Rat des sables (</w:t>
      </w:r>
      <w:proofErr w:type="spellStart"/>
      <w:r w:rsidRPr="0067564F">
        <w:rPr>
          <w:i/>
          <w:iCs/>
        </w:rPr>
        <w:t>Psammomys</w:t>
      </w:r>
      <w:proofErr w:type="spellEnd"/>
      <w:r w:rsidRPr="0067564F">
        <w:rPr>
          <w:i/>
          <w:iCs/>
        </w:rPr>
        <w:t xml:space="preserve"> </w:t>
      </w:r>
      <w:proofErr w:type="spellStart"/>
      <w:r w:rsidRPr="0067564F">
        <w:rPr>
          <w:i/>
          <w:iCs/>
        </w:rPr>
        <w:t>obesus</w:t>
      </w:r>
      <w:proofErr w:type="spellEnd"/>
      <w:r w:rsidRPr="0067564F">
        <w:t>), Rat noir (</w:t>
      </w:r>
      <w:r w:rsidRPr="0067564F">
        <w:rPr>
          <w:i/>
          <w:iCs/>
        </w:rPr>
        <w:t xml:space="preserve">Rattus </w:t>
      </w:r>
      <w:proofErr w:type="spellStart"/>
      <w:r w:rsidRPr="0067564F">
        <w:rPr>
          <w:i/>
          <w:iCs/>
        </w:rPr>
        <w:t>rattus</w:t>
      </w:r>
      <w:proofErr w:type="spellEnd"/>
      <w:r w:rsidRPr="0067564F">
        <w:t>), Souris domestique (</w:t>
      </w:r>
      <w:r w:rsidRPr="0067564F">
        <w:rPr>
          <w:i/>
          <w:iCs/>
        </w:rPr>
        <w:t xml:space="preserve">Mus </w:t>
      </w:r>
      <w:proofErr w:type="spellStart"/>
      <w:r w:rsidRPr="0067564F">
        <w:rPr>
          <w:i/>
          <w:iCs/>
        </w:rPr>
        <w:t>musculus</w:t>
      </w:r>
      <w:proofErr w:type="spellEnd"/>
      <w:r w:rsidRPr="0067564F">
        <w:t>).</w:t>
      </w:r>
    </w:p>
    <w:p w14:paraId="03016BCB" w14:textId="77777777" w:rsidR="007C0937" w:rsidRPr="0067564F" w:rsidRDefault="007C0937" w:rsidP="00E1134C">
      <w:pPr>
        <w:numPr>
          <w:ilvl w:val="0"/>
          <w:numId w:val="43"/>
        </w:numPr>
        <w:jc w:val="both"/>
      </w:pPr>
      <w:proofErr w:type="spellStart"/>
      <w:r w:rsidRPr="00F777AC">
        <w:t>Ctenodactylidae</w:t>
      </w:r>
      <w:proofErr w:type="spellEnd"/>
      <w:r w:rsidRPr="0067564F">
        <w:t xml:space="preserve"> : </w:t>
      </w:r>
      <w:proofErr w:type="spellStart"/>
      <w:r w:rsidRPr="0067564F">
        <w:t>Goundi</w:t>
      </w:r>
      <w:proofErr w:type="spellEnd"/>
      <w:r w:rsidRPr="0067564F">
        <w:t xml:space="preserve"> (</w:t>
      </w:r>
      <w:proofErr w:type="spellStart"/>
      <w:r w:rsidRPr="0067564F">
        <w:rPr>
          <w:i/>
          <w:iCs/>
        </w:rPr>
        <w:t>Ctenodactylus</w:t>
      </w:r>
      <w:proofErr w:type="spellEnd"/>
      <w:r w:rsidRPr="0067564F">
        <w:rPr>
          <w:i/>
          <w:iCs/>
        </w:rPr>
        <w:t xml:space="preserve"> </w:t>
      </w:r>
      <w:proofErr w:type="spellStart"/>
      <w:r w:rsidRPr="0067564F">
        <w:rPr>
          <w:i/>
          <w:iCs/>
        </w:rPr>
        <w:t>gundi</w:t>
      </w:r>
      <w:proofErr w:type="spellEnd"/>
      <w:r w:rsidRPr="0067564F">
        <w:t>).</w:t>
      </w:r>
    </w:p>
    <w:p w14:paraId="68910ACF" w14:textId="77777777" w:rsidR="007C0937" w:rsidRPr="0067564F" w:rsidRDefault="007C0937" w:rsidP="00E1134C">
      <w:pPr>
        <w:numPr>
          <w:ilvl w:val="0"/>
          <w:numId w:val="43"/>
        </w:numPr>
        <w:jc w:val="both"/>
      </w:pPr>
      <w:proofErr w:type="spellStart"/>
      <w:r w:rsidRPr="00F777AC">
        <w:t>Dipodidae</w:t>
      </w:r>
      <w:proofErr w:type="spellEnd"/>
      <w:r w:rsidRPr="0067564F">
        <w:t xml:space="preserve"> : Grande gerboise (</w:t>
      </w:r>
      <w:proofErr w:type="spellStart"/>
      <w:r w:rsidRPr="0067564F">
        <w:rPr>
          <w:i/>
          <w:iCs/>
        </w:rPr>
        <w:t>Jaculus</w:t>
      </w:r>
      <w:proofErr w:type="spellEnd"/>
      <w:r w:rsidRPr="0067564F">
        <w:rPr>
          <w:i/>
          <w:iCs/>
        </w:rPr>
        <w:t xml:space="preserve"> orientalis</w:t>
      </w:r>
      <w:r w:rsidRPr="0067564F">
        <w:t>).</w:t>
      </w:r>
    </w:p>
    <w:p w14:paraId="1F588CA8" w14:textId="77777777" w:rsidR="007C0937" w:rsidRPr="0067564F" w:rsidRDefault="007C0937" w:rsidP="00E1134C">
      <w:pPr>
        <w:numPr>
          <w:ilvl w:val="0"/>
          <w:numId w:val="43"/>
        </w:numPr>
        <w:jc w:val="both"/>
      </w:pPr>
      <w:proofErr w:type="spellStart"/>
      <w:r w:rsidRPr="00F777AC">
        <w:t>Hystricidae</w:t>
      </w:r>
      <w:proofErr w:type="spellEnd"/>
      <w:r w:rsidRPr="0067564F">
        <w:t xml:space="preserve"> : Porc-épic (</w:t>
      </w:r>
      <w:r w:rsidRPr="0067564F">
        <w:rPr>
          <w:i/>
          <w:iCs/>
        </w:rPr>
        <w:t xml:space="preserve">Hystrix </w:t>
      </w:r>
      <w:proofErr w:type="spellStart"/>
      <w:r w:rsidRPr="0067564F">
        <w:rPr>
          <w:i/>
          <w:iCs/>
        </w:rPr>
        <w:t>cristata</w:t>
      </w:r>
      <w:proofErr w:type="spellEnd"/>
      <w:r w:rsidRPr="0067564F">
        <w:t>).</w:t>
      </w:r>
    </w:p>
    <w:p w14:paraId="2318D144" w14:textId="77777777" w:rsidR="007C0937" w:rsidRPr="0067564F" w:rsidRDefault="007C0937" w:rsidP="00E1134C">
      <w:pPr>
        <w:numPr>
          <w:ilvl w:val="0"/>
          <w:numId w:val="43"/>
        </w:numPr>
        <w:jc w:val="both"/>
      </w:pPr>
      <w:r w:rsidRPr="00F777AC">
        <w:t>Insectivores (</w:t>
      </w:r>
      <w:proofErr w:type="spellStart"/>
      <w:r w:rsidRPr="00F777AC">
        <w:t>Erinaceidae</w:t>
      </w:r>
      <w:proofErr w:type="spellEnd"/>
      <w:r w:rsidRPr="00F777AC">
        <w:t>)</w:t>
      </w:r>
      <w:r w:rsidRPr="0067564F">
        <w:t xml:space="preserve"> : Hérisson d’Algérie (</w:t>
      </w:r>
      <w:proofErr w:type="spellStart"/>
      <w:r w:rsidRPr="0067564F">
        <w:rPr>
          <w:i/>
          <w:iCs/>
        </w:rPr>
        <w:t>Atelerix</w:t>
      </w:r>
      <w:proofErr w:type="spellEnd"/>
      <w:r w:rsidRPr="0067564F">
        <w:rPr>
          <w:i/>
          <w:iCs/>
        </w:rPr>
        <w:t xml:space="preserve"> </w:t>
      </w:r>
      <w:proofErr w:type="spellStart"/>
      <w:r w:rsidRPr="0067564F">
        <w:rPr>
          <w:i/>
          <w:iCs/>
        </w:rPr>
        <w:t>algirus</w:t>
      </w:r>
      <w:proofErr w:type="spellEnd"/>
      <w:r w:rsidRPr="0067564F">
        <w:t>).</w:t>
      </w:r>
    </w:p>
    <w:p w14:paraId="0A20D514" w14:textId="77777777" w:rsidR="007C0937" w:rsidRPr="00B970B1" w:rsidRDefault="007C0937" w:rsidP="00E1134C">
      <w:pPr>
        <w:numPr>
          <w:ilvl w:val="0"/>
          <w:numId w:val="43"/>
        </w:numPr>
        <w:jc w:val="both"/>
        <w:rPr>
          <w:lang w:val="pt-BR"/>
        </w:rPr>
      </w:pPr>
      <w:r w:rsidRPr="00B970B1">
        <w:rPr>
          <w:lang w:val="pt-BR"/>
        </w:rPr>
        <w:t>Macroscelidea (Macroscelididae) : Rat à trompe (</w:t>
      </w:r>
      <w:r w:rsidRPr="00B970B1">
        <w:rPr>
          <w:i/>
          <w:iCs/>
          <w:lang w:val="pt-BR"/>
        </w:rPr>
        <w:t>Petrosaltator rozeti</w:t>
      </w:r>
      <w:r w:rsidRPr="00B970B1">
        <w:rPr>
          <w:lang w:val="pt-BR"/>
        </w:rPr>
        <w:t>).</w:t>
      </w:r>
    </w:p>
    <w:p w14:paraId="2CF2610B" w14:textId="77777777" w:rsidR="00812265" w:rsidRDefault="007C0937" w:rsidP="00E1134C">
      <w:pPr>
        <w:numPr>
          <w:ilvl w:val="0"/>
          <w:numId w:val="43"/>
        </w:numPr>
        <w:jc w:val="both"/>
      </w:pPr>
      <w:r w:rsidRPr="00F777AC">
        <w:t>Carnivores</w:t>
      </w:r>
      <w:r w:rsidRPr="0067564F">
        <w:t xml:space="preserve"> : Genette d’Europe (</w:t>
      </w:r>
      <w:proofErr w:type="spellStart"/>
      <w:r w:rsidRPr="0067564F">
        <w:rPr>
          <w:i/>
          <w:iCs/>
        </w:rPr>
        <w:t>Genetta</w:t>
      </w:r>
      <w:proofErr w:type="spellEnd"/>
      <w:r w:rsidRPr="0067564F">
        <w:rPr>
          <w:i/>
          <w:iCs/>
        </w:rPr>
        <w:t xml:space="preserve"> </w:t>
      </w:r>
      <w:proofErr w:type="spellStart"/>
      <w:r w:rsidRPr="0067564F">
        <w:rPr>
          <w:i/>
          <w:iCs/>
        </w:rPr>
        <w:t>genetta</w:t>
      </w:r>
      <w:proofErr w:type="spellEnd"/>
      <w:r w:rsidRPr="0067564F">
        <w:t>), Renard roux (</w:t>
      </w:r>
      <w:r w:rsidRPr="0067564F">
        <w:rPr>
          <w:i/>
          <w:iCs/>
        </w:rPr>
        <w:t xml:space="preserve">Vulpes </w:t>
      </w:r>
      <w:proofErr w:type="spellStart"/>
      <w:r w:rsidRPr="0067564F">
        <w:rPr>
          <w:i/>
          <w:iCs/>
        </w:rPr>
        <w:t>vulpes</w:t>
      </w:r>
      <w:proofErr w:type="spellEnd"/>
      <w:r w:rsidRPr="0067564F">
        <w:t>), Loup doré (</w:t>
      </w:r>
      <w:r w:rsidRPr="0067564F">
        <w:rPr>
          <w:i/>
          <w:iCs/>
        </w:rPr>
        <w:t xml:space="preserve">Canis </w:t>
      </w:r>
      <w:proofErr w:type="spellStart"/>
      <w:r w:rsidRPr="0067564F">
        <w:rPr>
          <w:i/>
          <w:iCs/>
        </w:rPr>
        <w:t>anthus</w:t>
      </w:r>
      <w:proofErr w:type="spellEnd"/>
      <w:r w:rsidRPr="0067564F">
        <w:t>).</w:t>
      </w:r>
    </w:p>
    <w:p w14:paraId="61A7424E" w14:textId="462FA5A4" w:rsidR="007C0937" w:rsidRPr="00BB2B0E" w:rsidRDefault="007C0937" w:rsidP="00E1134C">
      <w:pPr>
        <w:numPr>
          <w:ilvl w:val="0"/>
          <w:numId w:val="43"/>
        </w:numPr>
        <w:jc w:val="both"/>
      </w:pPr>
      <w:r w:rsidRPr="00F777AC">
        <w:t>Chiroptères (chauves-souris).</w:t>
      </w:r>
      <w:r w:rsidRPr="00BB2B0E">
        <w:t xml:space="preserve"> Treize espèces sont rapportées dans le Parc national de </w:t>
      </w:r>
      <w:proofErr w:type="spellStart"/>
      <w:r w:rsidRPr="00BB2B0E">
        <w:t>Bouhedma</w:t>
      </w:r>
      <w:proofErr w:type="spellEnd"/>
      <w:r w:rsidRPr="00BB2B0E">
        <w:t xml:space="preserve"> (six types d’habitats ; </w:t>
      </w:r>
      <w:proofErr w:type="spellStart"/>
      <w:r w:rsidRPr="00F777AC">
        <w:t>Dalhoumi</w:t>
      </w:r>
      <w:proofErr w:type="spellEnd"/>
      <w:r w:rsidRPr="00F777AC">
        <w:t xml:space="preserve"> et al., 2016 ; Temple &amp; </w:t>
      </w:r>
      <w:proofErr w:type="spellStart"/>
      <w:r w:rsidRPr="00F777AC">
        <w:t>Cuttelod</w:t>
      </w:r>
      <w:proofErr w:type="spellEnd"/>
      <w:r w:rsidRPr="00F777AC">
        <w:t>, 2009</w:t>
      </w:r>
      <w:r w:rsidRPr="00BB2B0E">
        <w:t>). Certaines pourraient fréquenter la zone d’étude, notamment les pentes rocheuses du parc ; des inventaires ciblés restent nécessaires pour confirmer leur présence sur le site PV et le long de la ligne HT.</w:t>
      </w:r>
    </w:p>
    <w:tbl>
      <w:tblPr>
        <w:tblStyle w:val="Ferrertabla1"/>
        <w:tblW w:w="9080" w:type="dxa"/>
        <w:jc w:val="center"/>
        <w:tblLook w:val="04A0" w:firstRow="1" w:lastRow="0" w:firstColumn="1" w:lastColumn="0" w:noHBand="0" w:noVBand="1"/>
      </w:tblPr>
      <w:tblGrid>
        <w:gridCol w:w="2069"/>
        <w:gridCol w:w="3028"/>
        <w:gridCol w:w="3184"/>
        <w:gridCol w:w="799"/>
      </w:tblGrid>
      <w:tr w:rsidR="00611F90" w:rsidRPr="007C0937" w14:paraId="036367ED" w14:textId="77777777" w:rsidTr="00812265">
        <w:trPr>
          <w:trHeight w:val="438"/>
          <w:jc w:val="center"/>
        </w:trPr>
        <w:tc>
          <w:tcPr>
            <w:tcW w:w="0" w:type="auto"/>
            <w:hideMark/>
          </w:tcPr>
          <w:p w14:paraId="68A78C0A" w14:textId="77777777" w:rsidR="007C0937" w:rsidRPr="007C0937" w:rsidRDefault="007C0937" w:rsidP="00F777AC">
            <w:pPr>
              <w:ind w:left="319"/>
              <w:jc w:val="left"/>
              <w:rPr>
                <w:b/>
                <w:bCs/>
              </w:rPr>
            </w:pPr>
            <w:r w:rsidRPr="007C0937">
              <w:rPr>
                <w:b/>
                <w:bCs/>
              </w:rPr>
              <w:t>Famille</w:t>
            </w:r>
          </w:p>
        </w:tc>
        <w:tc>
          <w:tcPr>
            <w:tcW w:w="0" w:type="auto"/>
            <w:hideMark/>
          </w:tcPr>
          <w:p w14:paraId="7EB45670" w14:textId="77777777" w:rsidR="007C0937" w:rsidRPr="007C0937" w:rsidRDefault="007C0937" w:rsidP="007C0937">
            <w:pPr>
              <w:jc w:val="left"/>
              <w:rPr>
                <w:b/>
                <w:bCs/>
              </w:rPr>
            </w:pPr>
            <w:r w:rsidRPr="007C0937">
              <w:rPr>
                <w:b/>
                <w:bCs/>
              </w:rPr>
              <w:t>Nom commun</w:t>
            </w:r>
          </w:p>
        </w:tc>
        <w:tc>
          <w:tcPr>
            <w:tcW w:w="0" w:type="auto"/>
            <w:hideMark/>
          </w:tcPr>
          <w:p w14:paraId="6764FBB9" w14:textId="77777777" w:rsidR="007C0937" w:rsidRPr="007C0937" w:rsidRDefault="007C0937" w:rsidP="007C0937">
            <w:pPr>
              <w:jc w:val="left"/>
              <w:rPr>
                <w:b/>
                <w:bCs/>
              </w:rPr>
            </w:pPr>
            <w:r w:rsidRPr="007C0937">
              <w:rPr>
                <w:b/>
                <w:bCs/>
              </w:rPr>
              <w:t>Espèce</w:t>
            </w:r>
          </w:p>
        </w:tc>
        <w:tc>
          <w:tcPr>
            <w:tcW w:w="799" w:type="dxa"/>
            <w:hideMark/>
          </w:tcPr>
          <w:p w14:paraId="2819DDEC" w14:textId="77777777" w:rsidR="007C0937" w:rsidRPr="007C0937" w:rsidRDefault="007C0937" w:rsidP="007C0937">
            <w:pPr>
              <w:jc w:val="left"/>
              <w:rPr>
                <w:b/>
                <w:bCs/>
              </w:rPr>
            </w:pPr>
            <w:r w:rsidRPr="007C0937">
              <w:rPr>
                <w:b/>
                <w:bCs/>
              </w:rPr>
              <w:t>UICN (2025)</w:t>
            </w:r>
          </w:p>
        </w:tc>
      </w:tr>
      <w:tr w:rsidR="00D517DA" w:rsidRPr="007C0937" w14:paraId="3E63F4E0" w14:textId="77777777" w:rsidTr="00812265">
        <w:trPr>
          <w:trHeight w:val="438"/>
          <w:jc w:val="center"/>
        </w:trPr>
        <w:tc>
          <w:tcPr>
            <w:tcW w:w="2069" w:type="dxa"/>
            <w:vMerge w:val="restart"/>
            <w:hideMark/>
          </w:tcPr>
          <w:p w14:paraId="1796A3A0" w14:textId="77777777" w:rsidR="0067564F" w:rsidRPr="007C0937" w:rsidRDefault="0067564F" w:rsidP="007C0937">
            <w:proofErr w:type="spellStart"/>
            <w:r w:rsidRPr="007C0937">
              <w:t>Rhinolophidae</w:t>
            </w:r>
            <w:proofErr w:type="spellEnd"/>
          </w:p>
        </w:tc>
        <w:tc>
          <w:tcPr>
            <w:tcW w:w="0" w:type="auto"/>
            <w:hideMark/>
          </w:tcPr>
          <w:p w14:paraId="090FF144" w14:textId="77777777" w:rsidR="0067564F" w:rsidRPr="007C0937" w:rsidRDefault="0067564F" w:rsidP="007C0937">
            <w:r w:rsidRPr="007C0937">
              <w:t>Grand rhinolophe</w:t>
            </w:r>
          </w:p>
        </w:tc>
        <w:tc>
          <w:tcPr>
            <w:tcW w:w="0" w:type="auto"/>
            <w:hideMark/>
          </w:tcPr>
          <w:p w14:paraId="43A783C3" w14:textId="77777777" w:rsidR="0067564F" w:rsidRPr="007C0937" w:rsidRDefault="0067564F" w:rsidP="007C0937">
            <w:proofErr w:type="spellStart"/>
            <w:r w:rsidRPr="007C0937">
              <w:rPr>
                <w:i/>
                <w:iCs/>
              </w:rPr>
              <w:t>Rhinolophus</w:t>
            </w:r>
            <w:proofErr w:type="spellEnd"/>
            <w:r w:rsidRPr="007C0937">
              <w:rPr>
                <w:i/>
                <w:iCs/>
              </w:rPr>
              <w:t xml:space="preserve"> </w:t>
            </w:r>
            <w:proofErr w:type="spellStart"/>
            <w:r w:rsidRPr="007C0937">
              <w:rPr>
                <w:i/>
                <w:iCs/>
              </w:rPr>
              <w:t>ferrumequinum</w:t>
            </w:r>
            <w:proofErr w:type="spellEnd"/>
          </w:p>
        </w:tc>
        <w:tc>
          <w:tcPr>
            <w:tcW w:w="799" w:type="dxa"/>
            <w:hideMark/>
          </w:tcPr>
          <w:p w14:paraId="0C76A350" w14:textId="77777777" w:rsidR="0067564F" w:rsidRPr="007C0937" w:rsidRDefault="0067564F" w:rsidP="007C0937">
            <w:r w:rsidRPr="007C0937">
              <w:t>LC</w:t>
            </w:r>
          </w:p>
        </w:tc>
      </w:tr>
      <w:tr w:rsidR="00D517DA" w:rsidRPr="007C0937" w14:paraId="3EC92D1C" w14:textId="77777777" w:rsidTr="00812265">
        <w:trPr>
          <w:trHeight w:val="452"/>
          <w:jc w:val="center"/>
        </w:trPr>
        <w:tc>
          <w:tcPr>
            <w:tcW w:w="2069" w:type="dxa"/>
            <w:vMerge/>
            <w:hideMark/>
          </w:tcPr>
          <w:p w14:paraId="1BB613CA" w14:textId="77777777" w:rsidR="0067564F" w:rsidRPr="007C0937" w:rsidRDefault="0067564F" w:rsidP="007C0937"/>
        </w:tc>
        <w:tc>
          <w:tcPr>
            <w:tcW w:w="0" w:type="auto"/>
            <w:hideMark/>
          </w:tcPr>
          <w:p w14:paraId="3321DAC4" w14:textId="77777777" w:rsidR="0067564F" w:rsidRPr="007C0937" w:rsidRDefault="0067564F" w:rsidP="007C0937">
            <w:r w:rsidRPr="007C0937">
              <w:t>Petit rhinolophe</w:t>
            </w:r>
          </w:p>
        </w:tc>
        <w:tc>
          <w:tcPr>
            <w:tcW w:w="0" w:type="auto"/>
            <w:hideMark/>
          </w:tcPr>
          <w:p w14:paraId="34D25564" w14:textId="77777777" w:rsidR="0067564F" w:rsidRPr="007C0937" w:rsidRDefault="0067564F" w:rsidP="007C0937">
            <w:r w:rsidRPr="007C0937">
              <w:rPr>
                <w:i/>
                <w:iCs/>
              </w:rPr>
              <w:t xml:space="preserve">R. </w:t>
            </w:r>
            <w:proofErr w:type="spellStart"/>
            <w:r w:rsidRPr="007C0937">
              <w:rPr>
                <w:i/>
                <w:iCs/>
              </w:rPr>
              <w:t>hipposideros</w:t>
            </w:r>
            <w:proofErr w:type="spellEnd"/>
          </w:p>
        </w:tc>
        <w:tc>
          <w:tcPr>
            <w:tcW w:w="799" w:type="dxa"/>
            <w:hideMark/>
          </w:tcPr>
          <w:p w14:paraId="04229C0C" w14:textId="77777777" w:rsidR="0067564F" w:rsidRPr="007C0937" w:rsidRDefault="0067564F" w:rsidP="007C0937">
            <w:r w:rsidRPr="007C0937">
              <w:t>LC</w:t>
            </w:r>
          </w:p>
        </w:tc>
      </w:tr>
      <w:tr w:rsidR="00D517DA" w:rsidRPr="007C0937" w14:paraId="2A092388" w14:textId="77777777" w:rsidTr="00812265">
        <w:trPr>
          <w:trHeight w:val="438"/>
          <w:jc w:val="center"/>
        </w:trPr>
        <w:tc>
          <w:tcPr>
            <w:tcW w:w="2069" w:type="dxa"/>
            <w:vMerge/>
            <w:hideMark/>
          </w:tcPr>
          <w:p w14:paraId="46D46037" w14:textId="77777777" w:rsidR="0067564F" w:rsidRPr="007C0937" w:rsidRDefault="0067564F" w:rsidP="007C0937"/>
        </w:tc>
        <w:tc>
          <w:tcPr>
            <w:tcW w:w="0" w:type="auto"/>
            <w:hideMark/>
          </w:tcPr>
          <w:p w14:paraId="5C7BFE0A" w14:textId="77777777" w:rsidR="0067564F" w:rsidRPr="007C0937" w:rsidRDefault="0067564F" w:rsidP="007C0937">
            <w:r w:rsidRPr="007C0937">
              <w:t>Rhinolophe euryale</w:t>
            </w:r>
          </w:p>
        </w:tc>
        <w:tc>
          <w:tcPr>
            <w:tcW w:w="0" w:type="auto"/>
            <w:hideMark/>
          </w:tcPr>
          <w:p w14:paraId="1BCD9A3B" w14:textId="77777777" w:rsidR="0067564F" w:rsidRPr="007C0937" w:rsidRDefault="0067564F" w:rsidP="007C0937">
            <w:r w:rsidRPr="007C0937">
              <w:rPr>
                <w:i/>
                <w:iCs/>
              </w:rPr>
              <w:t>R. euryale</w:t>
            </w:r>
          </w:p>
        </w:tc>
        <w:tc>
          <w:tcPr>
            <w:tcW w:w="799" w:type="dxa"/>
            <w:hideMark/>
          </w:tcPr>
          <w:p w14:paraId="39A27FAF" w14:textId="77777777" w:rsidR="0067564F" w:rsidRPr="007C0937" w:rsidRDefault="0067564F" w:rsidP="007C0937">
            <w:r w:rsidRPr="007C0937">
              <w:t>NT</w:t>
            </w:r>
          </w:p>
        </w:tc>
      </w:tr>
      <w:tr w:rsidR="00D517DA" w:rsidRPr="007C0937" w14:paraId="2D3B50CA" w14:textId="77777777" w:rsidTr="00812265">
        <w:trPr>
          <w:trHeight w:val="438"/>
          <w:jc w:val="center"/>
        </w:trPr>
        <w:tc>
          <w:tcPr>
            <w:tcW w:w="2069" w:type="dxa"/>
            <w:vMerge/>
            <w:hideMark/>
          </w:tcPr>
          <w:p w14:paraId="3BA4F2C5" w14:textId="77777777" w:rsidR="0067564F" w:rsidRPr="007C0937" w:rsidRDefault="0067564F" w:rsidP="007C0937"/>
        </w:tc>
        <w:tc>
          <w:tcPr>
            <w:tcW w:w="0" w:type="auto"/>
            <w:hideMark/>
          </w:tcPr>
          <w:p w14:paraId="42024BA7" w14:textId="77777777" w:rsidR="0067564F" w:rsidRPr="007C0937" w:rsidRDefault="0067564F" w:rsidP="007C0937">
            <w:r w:rsidRPr="007C0937">
              <w:t xml:space="preserve">Rhinolophe de </w:t>
            </w:r>
            <w:proofErr w:type="spellStart"/>
            <w:r w:rsidRPr="007C0937">
              <w:t>Mehely</w:t>
            </w:r>
            <w:proofErr w:type="spellEnd"/>
          </w:p>
        </w:tc>
        <w:tc>
          <w:tcPr>
            <w:tcW w:w="0" w:type="auto"/>
            <w:hideMark/>
          </w:tcPr>
          <w:p w14:paraId="6D1D2892" w14:textId="77777777" w:rsidR="0067564F" w:rsidRPr="007C0937" w:rsidRDefault="0067564F" w:rsidP="007C0937">
            <w:r w:rsidRPr="007C0937">
              <w:rPr>
                <w:i/>
                <w:iCs/>
              </w:rPr>
              <w:t xml:space="preserve">R. </w:t>
            </w:r>
            <w:proofErr w:type="spellStart"/>
            <w:r w:rsidRPr="007C0937">
              <w:rPr>
                <w:i/>
                <w:iCs/>
              </w:rPr>
              <w:t>mehelyi</w:t>
            </w:r>
            <w:proofErr w:type="spellEnd"/>
          </w:p>
        </w:tc>
        <w:tc>
          <w:tcPr>
            <w:tcW w:w="799" w:type="dxa"/>
            <w:hideMark/>
          </w:tcPr>
          <w:p w14:paraId="12AA6041" w14:textId="77777777" w:rsidR="0067564F" w:rsidRPr="007C0937" w:rsidRDefault="0067564F" w:rsidP="007C0937">
            <w:r w:rsidRPr="007C0937">
              <w:t>VU</w:t>
            </w:r>
          </w:p>
        </w:tc>
      </w:tr>
      <w:tr w:rsidR="00611F90" w:rsidRPr="007C0937" w14:paraId="1FDBDFC0" w14:textId="77777777" w:rsidTr="00812265">
        <w:trPr>
          <w:trHeight w:val="452"/>
          <w:jc w:val="center"/>
        </w:trPr>
        <w:tc>
          <w:tcPr>
            <w:tcW w:w="0" w:type="auto"/>
            <w:hideMark/>
          </w:tcPr>
          <w:p w14:paraId="5797318B" w14:textId="77777777" w:rsidR="007C0937" w:rsidRPr="007C0937" w:rsidRDefault="007C0937" w:rsidP="007C0937">
            <w:proofErr w:type="spellStart"/>
            <w:r w:rsidRPr="007C0937">
              <w:t>Rhinopomatidae</w:t>
            </w:r>
            <w:proofErr w:type="spellEnd"/>
          </w:p>
        </w:tc>
        <w:tc>
          <w:tcPr>
            <w:tcW w:w="0" w:type="auto"/>
            <w:hideMark/>
          </w:tcPr>
          <w:p w14:paraId="5E548B5E" w14:textId="77777777" w:rsidR="007C0937" w:rsidRPr="007C0937" w:rsidRDefault="007C0937" w:rsidP="007C0937">
            <w:r w:rsidRPr="007C0937">
              <w:t>Petit rhinopome</w:t>
            </w:r>
          </w:p>
        </w:tc>
        <w:tc>
          <w:tcPr>
            <w:tcW w:w="0" w:type="auto"/>
            <w:hideMark/>
          </w:tcPr>
          <w:p w14:paraId="6C73883C" w14:textId="77777777" w:rsidR="007C0937" w:rsidRPr="007C0937" w:rsidRDefault="007C0937" w:rsidP="007C0937">
            <w:proofErr w:type="spellStart"/>
            <w:r w:rsidRPr="007C0937">
              <w:rPr>
                <w:i/>
                <w:iCs/>
              </w:rPr>
              <w:t>Rhinopoma</w:t>
            </w:r>
            <w:proofErr w:type="spellEnd"/>
            <w:r w:rsidRPr="007C0937">
              <w:rPr>
                <w:i/>
                <w:iCs/>
              </w:rPr>
              <w:t xml:space="preserve"> </w:t>
            </w:r>
            <w:proofErr w:type="spellStart"/>
            <w:r w:rsidRPr="007C0937">
              <w:rPr>
                <w:i/>
                <w:iCs/>
              </w:rPr>
              <w:t>cystops</w:t>
            </w:r>
            <w:proofErr w:type="spellEnd"/>
          </w:p>
        </w:tc>
        <w:tc>
          <w:tcPr>
            <w:tcW w:w="799" w:type="dxa"/>
            <w:hideMark/>
          </w:tcPr>
          <w:p w14:paraId="273E6600" w14:textId="77777777" w:rsidR="007C0937" w:rsidRPr="007C0937" w:rsidRDefault="007C0937" w:rsidP="007C0937">
            <w:r w:rsidRPr="007C0937">
              <w:t>LC</w:t>
            </w:r>
          </w:p>
        </w:tc>
      </w:tr>
      <w:tr w:rsidR="00611F90" w:rsidRPr="007C0937" w14:paraId="7A314126" w14:textId="77777777" w:rsidTr="00812265">
        <w:trPr>
          <w:trHeight w:val="438"/>
          <w:jc w:val="center"/>
        </w:trPr>
        <w:tc>
          <w:tcPr>
            <w:tcW w:w="0" w:type="auto"/>
            <w:hideMark/>
          </w:tcPr>
          <w:p w14:paraId="512382BE" w14:textId="77777777" w:rsidR="007C0937" w:rsidRPr="007C0937" w:rsidRDefault="007C0937" w:rsidP="007C0937">
            <w:proofErr w:type="spellStart"/>
            <w:r w:rsidRPr="007C0937">
              <w:t>Molossidae</w:t>
            </w:r>
            <w:proofErr w:type="spellEnd"/>
          </w:p>
        </w:tc>
        <w:tc>
          <w:tcPr>
            <w:tcW w:w="0" w:type="auto"/>
            <w:hideMark/>
          </w:tcPr>
          <w:p w14:paraId="5A5BA37D" w14:textId="77777777" w:rsidR="007C0937" w:rsidRPr="007C0937" w:rsidRDefault="007C0937" w:rsidP="007C0937">
            <w:r w:rsidRPr="007C0937">
              <w:t xml:space="preserve">Molosse de </w:t>
            </w:r>
            <w:proofErr w:type="spellStart"/>
            <w:r w:rsidRPr="007C0937">
              <w:t>Cestoni</w:t>
            </w:r>
            <w:proofErr w:type="spellEnd"/>
          </w:p>
        </w:tc>
        <w:tc>
          <w:tcPr>
            <w:tcW w:w="0" w:type="auto"/>
            <w:hideMark/>
          </w:tcPr>
          <w:p w14:paraId="089BE4E7" w14:textId="77777777" w:rsidR="007C0937" w:rsidRPr="007C0937" w:rsidRDefault="007C0937" w:rsidP="007C0937">
            <w:proofErr w:type="spellStart"/>
            <w:r w:rsidRPr="007C0937">
              <w:rPr>
                <w:i/>
                <w:iCs/>
              </w:rPr>
              <w:t>Tadarida</w:t>
            </w:r>
            <w:proofErr w:type="spellEnd"/>
            <w:r w:rsidRPr="007C0937">
              <w:rPr>
                <w:i/>
                <w:iCs/>
              </w:rPr>
              <w:t xml:space="preserve"> </w:t>
            </w:r>
            <w:proofErr w:type="spellStart"/>
            <w:r w:rsidRPr="007C0937">
              <w:rPr>
                <w:i/>
                <w:iCs/>
              </w:rPr>
              <w:t>teniotis</w:t>
            </w:r>
            <w:proofErr w:type="spellEnd"/>
          </w:p>
        </w:tc>
        <w:tc>
          <w:tcPr>
            <w:tcW w:w="799" w:type="dxa"/>
            <w:hideMark/>
          </w:tcPr>
          <w:p w14:paraId="5FA93A5F" w14:textId="77777777" w:rsidR="007C0937" w:rsidRPr="007C0937" w:rsidRDefault="007C0937" w:rsidP="007C0937">
            <w:r w:rsidRPr="007C0937">
              <w:t>LC</w:t>
            </w:r>
          </w:p>
        </w:tc>
      </w:tr>
      <w:tr w:rsidR="00611F90" w:rsidRPr="007C0937" w14:paraId="7D313A8E" w14:textId="77777777" w:rsidTr="00812265">
        <w:trPr>
          <w:trHeight w:val="452"/>
          <w:jc w:val="center"/>
        </w:trPr>
        <w:tc>
          <w:tcPr>
            <w:tcW w:w="0" w:type="auto"/>
            <w:hideMark/>
          </w:tcPr>
          <w:p w14:paraId="4E9D4B8F" w14:textId="77777777" w:rsidR="007C0937" w:rsidRPr="007C0937" w:rsidRDefault="007C0937" w:rsidP="007C0937">
            <w:proofErr w:type="spellStart"/>
            <w:r w:rsidRPr="007C0937">
              <w:t>Miniopteridae</w:t>
            </w:r>
            <w:proofErr w:type="spellEnd"/>
          </w:p>
        </w:tc>
        <w:tc>
          <w:tcPr>
            <w:tcW w:w="0" w:type="auto"/>
            <w:hideMark/>
          </w:tcPr>
          <w:p w14:paraId="0368976D" w14:textId="77777777" w:rsidR="007C0937" w:rsidRPr="007C0937" w:rsidRDefault="007C0937" w:rsidP="007C0937">
            <w:r w:rsidRPr="007C0937">
              <w:t xml:space="preserve">Minioptère de </w:t>
            </w:r>
            <w:proofErr w:type="spellStart"/>
            <w:r w:rsidRPr="007C0937">
              <w:t>Schreibers</w:t>
            </w:r>
            <w:proofErr w:type="spellEnd"/>
          </w:p>
        </w:tc>
        <w:tc>
          <w:tcPr>
            <w:tcW w:w="0" w:type="auto"/>
            <w:hideMark/>
          </w:tcPr>
          <w:p w14:paraId="5E85E858" w14:textId="77777777" w:rsidR="007C0937" w:rsidRPr="007C0937" w:rsidRDefault="007C0937" w:rsidP="007C0937">
            <w:proofErr w:type="spellStart"/>
            <w:r w:rsidRPr="007C0937">
              <w:rPr>
                <w:i/>
                <w:iCs/>
              </w:rPr>
              <w:t>Miniopterus</w:t>
            </w:r>
            <w:proofErr w:type="spellEnd"/>
            <w:r w:rsidRPr="007C0937">
              <w:rPr>
                <w:i/>
                <w:iCs/>
              </w:rPr>
              <w:t xml:space="preserve"> </w:t>
            </w:r>
            <w:proofErr w:type="spellStart"/>
            <w:r w:rsidRPr="007C0937">
              <w:rPr>
                <w:i/>
                <w:iCs/>
              </w:rPr>
              <w:t>schreibersii</w:t>
            </w:r>
            <w:proofErr w:type="spellEnd"/>
          </w:p>
        </w:tc>
        <w:tc>
          <w:tcPr>
            <w:tcW w:w="799" w:type="dxa"/>
            <w:hideMark/>
          </w:tcPr>
          <w:p w14:paraId="522F5734" w14:textId="77777777" w:rsidR="007C0937" w:rsidRPr="007C0937" w:rsidRDefault="007C0937" w:rsidP="007C0937">
            <w:r w:rsidRPr="007C0937">
              <w:t>VU</w:t>
            </w:r>
          </w:p>
        </w:tc>
      </w:tr>
      <w:tr w:rsidR="00611F90" w:rsidRPr="007C0937" w14:paraId="3A9790C9" w14:textId="77777777" w:rsidTr="00812265">
        <w:trPr>
          <w:trHeight w:val="438"/>
          <w:jc w:val="center"/>
        </w:trPr>
        <w:tc>
          <w:tcPr>
            <w:tcW w:w="0" w:type="auto"/>
            <w:vMerge w:val="restart"/>
            <w:hideMark/>
          </w:tcPr>
          <w:p w14:paraId="64A06387" w14:textId="77777777" w:rsidR="0067564F" w:rsidRPr="007C0937" w:rsidRDefault="0067564F" w:rsidP="007C0937">
            <w:proofErr w:type="spellStart"/>
            <w:r w:rsidRPr="007C0937">
              <w:t>Vespertilionidae</w:t>
            </w:r>
            <w:proofErr w:type="spellEnd"/>
          </w:p>
        </w:tc>
        <w:tc>
          <w:tcPr>
            <w:tcW w:w="0" w:type="auto"/>
            <w:hideMark/>
          </w:tcPr>
          <w:p w14:paraId="78171B50" w14:textId="77777777" w:rsidR="0067564F" w:rsidRPr="007C0937" w:rsidRDefault="0067564F" w:rsidP="007C0937">
            <w:r w:rsidRPr="007C0937">
              <w:t>Sérotine isabelle</w:t>
            </w:r>
          </w:p>
        </w:tc>
        <w:tc>
          <w:tcPr>
            <w:tcW w:w="0" w:type="auto"/>
            <w:hideMark/>
          </w:tcPr>
          <w:p w14:paraId="297FD422" w14:textId="77777777" w:rsidR="0067564F" w:rsidRPr="007C0937" w:rsidRDefault="0067564F" w:rsidP="007C0937">
            <w:proofErr w:type="spellStart"/>
            <w:r w:rsidRPr="007C0937">
              <w:rPr>
                <w:i/>
                <w:iCs/>
              </w:rPr>
              <w:t>Eptesicus</w:t>
            </w:r>
            <w:proofErr w:type="spellEnd"/>
            <w:r w:rsidRPr="007C0937">
              <w:rPr>
                <w:i/>
                <w:iCs/>
              </w:rPr>
              <w:t xml:space="preserve"> </w:t>
            </w:r>
            <w:proofErr w:type="spellStart"/>
            <w:r w:rsidRPr="007C0937">
              <w:rPr>
                <w:i/>
                <w:iCs/>
              </w:rPr>
              <w:t>isabellinus</w:t>
            </w:r>
            <w:proofErr w:type="spellEnd"/>
          </w:p>
        </w:tc>
        <w:tc>
          <w:tcPr>
            <w:tcW w:w="799" w:type="dxa"/>
            <w:hideMark/>
          </w:tcPr>
          <w:p w14:paraId="27F9F0CC" w14:textId="77777777" w:rsidR="0067564F" w:rsidRPr="007C0937" w:rsidRDefault="0067564F" w:rsidP="007C0937">
            <w:r w:rsidRPr="007C0937">
              <w:t>LC</w:t>
            </w:r>
          </w:p>
        </w:tc>
      </w:tr>
      <w:tr w:rsidR="00611F90" w:rsidRPr="007C0937" w14:paraId="00E2D810" w14:textId="77777777" w:rsidTr="00812265">
        <w:trPr>
          <w:trHeight w:val="438"/>
          <w:jc w:val="center"/>
        </w:trPr>
        <w:tc>
          <w:tcPr>
            <w:tcW w:w="0" w:type="auto"/>
            <w:vMerge/>
            <w:hideMark/>
          </w:tcPr>
          <w:p w14:paraId="639A3E38" w14:textId="77777777" w:rsidR="0067564F" w:rsidRPr="007C0937" w:rsidRDefault="0067564F" w:rsidP="007C0937"/>
        </w:tc>
        <w:tc>
          <w:tcPr>
            <w:tcW w:w="0" w:type="auto"/>
            <w:hideMark/>
          </w:tcPr>
          <w:p w14:paraId="2F51C3F6" w14:textId="77777777" w:rsidR="0067564F" w:rsidRPr="007C0937" w:rsidRDefault="0067564F" w:rsidP="007C0937">
            <w:r w:rsidRPr="007C0937">
              <w:t xml:space="preserve">Pipistrelle de </w:t>
            </w:r>
            <w:proofErr w:type="spellStart"/>
            <w:r w:rsidRPr="007C0937">
              <w:t>Kuhl</w:t>
            </w:r>
            <w:proofErr w:type="spellEnd"/>
          </w:p>
        </w:tc>
        <w:tc>
          <w:tcPr>
            <w:tcW w:w="0" w:type="auto"/>
            <w:hideMark/>
          </w:tcPr>
          <w:p w14:paraId="6ED77122" w14:textId="77777777" w:rsidR="0067564F" w:rsidRPr="007C0937" w:rsidRDefault="0067564F" w:rsidP="007C0937">
            <w:proofErr w:type="spellStart"/>
            <w:r w:rsidRPr="007C0937">
              <w:rPr>
                <w:i/>
                <w:iCs/>
              </w:rPr>
              <w:t>Pipistrellus</w:t>
            </w:r>
            <w:proofErr w:type="spellEnd"/>
            <w:r w:rsidRPr="007C0937">
              <w:rPr>
                <w:i/>
                <w:iCs/>
              </w:rPr>
              <w:t xml:space="preserve"> </w:t>
            </w:r>
            <w:proofErr w:type="spellStart"/>
            <w:r w:rsidRPr="007C0937">
              <w:rPr>
                <w:i/>
                <w:iCs/>
              </w:rPr>
              <w:t>kuhlii</w:t>
            </w:r>
            <w:proofErr w:type="spellEnd"/>
          </w:p>
        </w:tc>
        <w:tc>
          <w:tcPr>
            <w:tcW w:w="799" w:type="dxa"/>
            <w:hideMark/>
          </w:tcPr>
          <w:p w14:paraId="5A1C0B1A" w14:textId="77777777" w:rsidR="0067564F" w:rsidRPr="007C0937" w:rsidRDefault="0067564F" w:rsidP="007C0937">
            <w:r w:rsidRPr="007C0937">
              <w:t>LC</w:t>
            </w:r>
          </w:p>
        </w:tc>
      </w:tr>
      <w:tr w:rsidR="00611F90" w:rsidRPr="007C0937" w14:paraId="7A44379E" w14:textId="77777777" w:rsidTr="00812265">
        <w:trPr>
          <w:trHeight w:val="452"/>
          <w:jc w:val="center"/>
        </w:trPr>
        <w:tc>
          <w:tcPr>
            <w:tcW w:w="0" w:type="auto"/>
            <w:vMerge/>
            <w:hideMark/>
          </w:tcPr>
          <w:p w14:paraId="19879BB5" w14:textId="77777777" w:rsidR="0067564F" w:rsidRPr="007C0937" w:rsidRDefault="0067564F" w:rsidP="007C0937"/>
        </w:tc>
        <w:tc>
          <w:tcPr>
            <w:tcW w:w="0" w:type="auto"/>
            <w:hideMark/>
          </w:tcPr>
          <w:p w14:paraId="026D2395" w14:textId="77777777" w:rsidR="0067564F" w:rsidRPr="007C0937" w:rsidRDefault="0067564F" w:rsidP="007C0937">
            <w:r w:rsidRPr="007C0937">
              <w:t>Pipistrelle commune</w:t>
            </w:r>
          </w:p>
        </w:tc>
        <w:tc>
          <w:tcPr>
            <w:tcW w:w="0" w:type="auto"/>
            <w:hideMark/>
          </w:tcPr>
          <w:p w14:paraId="2FFACC48" w14:textId="77777777" w:rsidR="0067564F" w:rsidRPr="007C0937" w:rsidRDefault="0067564F" w:rsidP="007C0937">
            <w:r w:rsidRPr="007C0937">
              <w:rPr>
                <w:i/>
                <w:iCs/>
              </w:rPr>
              <w:t xml:space="preserve">P. </w:t>
            </w:r>
            <w:proofErr w:type="spellStart"/>
            <w:r w:rsidRPr="007C0937">
              <w:rPr>
                <w:i/>
                <w:iCs/>
              </w:rPr>
              <w:t>pipistrellus</w:t>
            </w:r>
            <w:proofErr w:type="spellEnd"/>
          </w:p>
        </w:tc>
        <w:tc>
          <w:tcPr>
            <w:tcW w:w="799" w:type="dxa"/>
            <w:hideMark/>
          </w:tcPr>
          <w:p w14:paraId="437BAA62" w14:textId="77777777" w:rsidR="0067564F" w:rsidRPr="007C0937" w:rsidRDefault="0067564F" w:rsidP="007C0937">
            <w:r w:rsidRPr="007C0937">
              <w:t>LC</w:t>
            </w:r>
          </w:p>
        </w:tc>
      </w:tr>
      <w:tr w:rsidR="00611F90" w:rsidRPr="007C0937" w14:paraId="6373138C" w14:textId="77777777" w:rsidTr="00812265">
        <w:trPr>
          <w:trHeight w:val="438"/>
          <w:jc w:val="center"/>
        </w:trPr>
        <w:tc>
          <w:tcPr>
            <w:tcW w:w="0" w:type="auto"/>
            <w:vMerge/>
            <w:hideMark/>
          </w:tcPr>
          <w:p w14:paraId="2616B1F8" w14:textId="77777777" w:rsidR="0067564F" w:rsidRPr="007C0937" w:rsidRDefault="0067564F" w:rsidP="007C0937"/>
        </w:tc>
        <w:tc>
          <w:tcPr>
            <w:tcW w:w="0" w:type="auto"/>
            <w:hideMark/>
          </w:tcPr>
          <w:p w14:paraId="4FB63D73" w14:textId="77777777" w:rsidR="0067564F" w:rsidRPr="007C0937" w:rsidRDefault="0067564F" w:rsidP="007C0937">
            <w:r w:rsidRPr="007C0937">
              <w:t>Oreillard d’</w:t>
            </w:r>
            <w:proofErr w:type="spellStart"/>
            <w:r w:rsidRPr="007C0937">
              <w:t>Hemprich</w:t>
            </w:r>
            <w:proofErr w:type="spellEnd"/>
          </w:p>
        </w:tc>
        <w:tc>
          <w:tcPr>
            <w:tcW w:w="0" w:type="auto"/>
            <w:hideMark/>
          </w:tcPr>
          <w:p w14:paraId="1D605420" w14:textId="77777777" w:rsidR="0067564F" w:rsidRPr="007C0937" w:rsidRDefault="0067564F" w:rsidP="007C0937">
            <w:proofErr w:type="spellStart"/>
            <w:r w:rsidRPr="007C0937">
              <w:rPr>
                <w:i/>
                <w:iCs/>
              </w:rPr>
              <w:t>Otonycteris</w:t>
            </w:r>
            <w:proofErr w:type="spellEnd"/>
            <w:r w:rsidRPr="007C0937">
              <w:rPr>
                <w:i/>
                <w:iCs/>
              </w:rPr>
              <w:t xml:space="preserve"> </w:t>
            </w:r>
            <w:proofErr w:type="spellStart"/>
            <w:r w:rsidRPr="007C0937">
              <w:rPr>
                <w:i/>
                <w:iCs/>
              </w:rPr>
              <w:t>hemprichii</w:t>
            </w:r>
            <w:proofErr w:type="spellEnd"/>
          </w:p>
        </w:tc>
        <w:tc>
          <w:tcPr>
            <w:tcW w:w="799" w:type="dxa"/>
            <w:hideMark/>
          </w:tcPr>
          <w:p w14:paraId="1387FFF5" w14:textId="77777777" w:rsidR="0067564F" w:rsidRPr="007C0937" w:rsidRDefault="0067564F" w:rsidP="007C0937">
            <w:r w:rsidRPr="007C0937">
              <w:t>LC</w:t>
            </w:r>
          </w:p>
        </w:tc>
      </w:tr>
      <w:tr w:rsidR="00611F90" w:rsidRPr="007C0937" w14:paraId="39BAEF4C" w14:textId="77777777" w:rsidTr="00812265">
        <w:trPr>
          <w:trHeight w:val="452"/>
          <w:jc w:val="center"/>
        </w:trPr>
        <w:tc>
          <w:tcPr>
            <w:tcW w:w="0" w:type="auto"/>
            <w:vMerge/>
            <w:hideMark/>
          </w:tcPr>
          <w:p w14:paraId="50C1CEE1" w14:textId="77777777" w:rsidR="0067564F" w:rsidRPr="007C0937" w:rsidRDefault="0067564F" w:rsidP="007C0937"/>
        </w:tc>
        <w:tc>
          <w:tcPr>
            <w:tcW w:w="0" w:type="auto"/>
            <w:hideMark/>
          </w:tcPr>
          <w:p w14:paraId="362A7298" w14:textId="77777777" w:rsidR="0067564F" w:rsidRPr="007C0937" w:rsidRDefault="0067564F" w:rsidP="007C0937">
            <w:r w:rsidRPr="007C0937">
              <w:t>Oreillard du Maghreb</w:t>
            </w:r>
          </w:p>
        </w:tc>
        <w:tc>
          <w:tcPr>
            <w:tcW w:w="0" w:type="auto"/>
            <w:hideMark/>
          </w:tcPr>
          <w:p w14:paraId="157AF76E" w14:textId="77777777" w:rsidR="0067564F" w:rsidRPr="007C0937" w:rsidRDefault="0067564F" w:rsidP="007C0937">
            <w:proofErr w:type="spellStart"/>
            <w:r w:rsidRPr="007C0937">
              <w:rPr>
                <w:i/>
                <w:iCs/>
              </w:rPr>
              <w:t>Plecotus</w:t>
            </w:r>
            <w:proofErr w:type="spellEnd"/>
            <w:r w:rsidRPr="007C0937">
              <w:rPr>
                <w:i/>
                <w:iCs/>
              </w:rPr>
              <w:t xml:space="preserve"> </w:t>
            </w:r>
            <w:proofErr w:type="spellStart"/>
            <w:r w:rsidRPr="007C0937">
              <w:rPr>
                <w:i/>
                <w:iCs/>
              </w:rPr>
              <w:t>gaisleri</w:t>
            </w:r>
            <w:proofErr w:type="spellEnd"/>
          </w:p>
        </w:tc>
        <w:tc>
          <w:tcPr>
            <w:tcW w:w="799" w:type="dxa"/>
            <w:hideMark/>
          </w:tcPr>
          <w:p w14:paraId="2972F202" w14:textId="77777777" w:rsidR="0067564F" w:rsidRPr="007C0937" w:rsidRDefault="0067564F" w:rsidP="007C0937">
            <w:r w:rsidRPr="007C0937">
              <w:t>NE</w:t>
            </w:r>
          </w:p>
        </w:tc>
      </w:tr>
      <w:tr w:rsidR="00611F90" w:rsidRPr="007C0937" w14:paraId="31E6BCC9" w14:textId="77777777" w:rsidTr="00812265">
        <w:trPr>
          <w:trHeight w:val="438"/>
          <w:jc w:val="center"/>
        </w:trPr>
        <w:tc>
          <w:tcPr>
            <w:tcW w:w="0" w:type="auto"/>
            <w:vMerge/>
            <w:hideMark/>
          </w:tcPr>
          <w:p w14:paraId="537B15C4" w14:textId="77777777" w:rsidR="0067564F" w:rsidRPr="007C0937" w:rsidRDefault="0067564F" w:rsidP="007C0937"/>
        </w:tc>
        <w:tc>
          <w:tcPr>
            <w:tcW w:w="0" w:type="auto"/>
            <w:hideMark/>
          </w:tcPr>
          <w:p w14:paraId="33FEF445" w14:textId="77777777" w:rsidR="0067564F" w:rsidRPr="007C0937" w:rsidRDefault="0067564F" w:rsidP="007C0937">
            <w:r w:rsidRPr="007C0937">
              <w:t>Murin du Maghreb</w:t>
            </w:r>
          </w:p>
        </w:tc>
        <w:tc>
          <w:tcPr>
            <w:tcW w:w="0" w:type="auto"/>
            <w:hideMark/>
          </w:tcPr>
          <w:p w14:paraId="56EDBC67" w14:textId="77777777" w:rsidR="0067564F" w:rsidRPr="007C0937" w:rsidRDefault="0067564F" w:rsidP="007C0937">
            <w:proofErr w:type="spellStart"/>
            <w:r w:rsidRPr="007C0937">
              <w:rPr>
                <w:i/>
                <w:iCs/>
              </w:rPr>
              <w:t>Myotis</w:t>
            </w:r>
            <w:proofErr w:type="spellEnd"/>
            <w:r w:rsidRPr="007C0937">
              <w:rPr>
                <w:i/>
                <w:iCs/>
              </w:rPr>
              <w:t xml:space="preserve"> </w:t>
            </w:r>
            <w:proofErr w:type="spellStart"/>
            <w:r w:rsidRPr="007C0937">
              <w:rPr>
                <w:i/>
                <w:iCs/>
              </w:rPr>
              <w:t>punicus</w:t>
            </w:r>
            <w:proofErr w:type="spellEnd"/>
          </w:p>
        </w:tc>
        <w:tc>
          <w:tcPr>
            <w:tcW w:w="799" w:type="dxa"/>
            <w:hideMark/>
          </w:tcPr>
          <w:p w14:paraId="7961A43D" w14:textId="77777777" w:rsidR="0067564F" w:rsidRPr="007C0937" w:rsidRDefault="0067564F" w:rsidP="007C0937">
            <w:r w:rsidRPr="007C0937">
              <w:t>DD</w:t>
            </w:r>
          </w:p>
        </w:tc>
      </w:tr>
    </w:tbl>
    <w:p w14:paraId="7BE531F9" w14:textId="77777777" w:rsidR="007C0937" w:rsidRPr="007C0937" w:rsidRDefault="007C0937" w:rsidP="007C0937">
      <w:r w:rsidRPr="00F777AC">
        <w:rPr>
          <w:i/>
          <w:iCs/>
          <w:sz w:val="20"/>
          <w:szCs w:val="20"/>
        </w:rPr>
        <w:t>LC : Préoccupation mineure ; NT : quasi menacé ; VU : vulnérable ; NE : non évalué ; DD : données insuffisantes</w:t>
      </w:r>
      <w:r w:rsidRPr="007C0937">
        <w:rPr>
          <w:i/>
          <w:iCs/>
        </w:rPr>
        <w:t>.</w:t>
      </w:r>
    </w:p>
    <w:p w14:paraId="22BB1E30" w14:textId="77777777" w:rsidR="007C0937" w:rsidRPr="007C0937" w:rsidRDefault="00000000" w:rsidP="007C0937">
      <w:r>
        <w:rPr>
          <w:noProof/>
          <w14:ligatures w14:val="standardContextual"/>
        </w:rPr>
        <w:pict w14:anchorId="5643AF27">
          <v:rect id="_x0000_i1025" alt="" style="width:375.8pt;height:.05pt;mso-width-percent:0;mso-height-percent:0;mso-width-percent:0;mso-height-percent:0" o:hrpct="803" o:hralign="center" o:hrstd="t" o:hr="t" fillcolor="#a0a0a0" stroked="f"/>
        </w:pict>
      </w:r>
    </w:p>
    <w:p w14:paraId="7D1D4C18" w14:textId="77777777" w:rsidR="00812265" w:rsidRDefault="00C010D3" w:rsidP="00C010D3">
      <w:pPr>
        <w:jc w:val="both"/>
        <w:rPr>
          <w:b/>
          <w:bCs/>
        </w:rPr>
      </w:pPr>
      <w:r>
        <w:rPr>
          <w:b/>
          <w:bCs/>
        </w:rPr>
        <w:t xml:space="preserve">       </w:t>
      </w:r>
    </w:p>
    <w:p w14:paraId="7F81CD4F" w14:textId="63FD07B3" w:rsidR="007C0937" w:rsidRPr="007C0937" w:rsidRDefault="007C0937" w:rsidP="00F777AC">
      <w:pPr>
        <w:jc w:val="both"/>
        <w:rPr>
          <w:b/>
          <w:bCs/>
        </w:rPr>
      </w:pPr>
      <w:r w:rsidRPr="007C0937">
        <w:rPr>
          <w:b/>
          <w:bCs/>
        </w:rPr>
        <w:t xml:space="preserve">Conclusion </w:t>
      </w:r>
    </w:p>
    <w:p w14:paraId="31AE408B" w14:textId="3D46F2A5" w:rsidR="007C0937" w:rsidRPr="00C010D3" w:rsidRDefault="007C0937" w:rsidP="00E1134C">
      <w:pPr>
        <w:numPr>
          <w:ilvl w:val="0"/>
          <w:numId w:val="44"/>
        </w:numPr>
        <w:jc w:val="both"/>
      </w:pPr>
      <w:r w:rsidRPr="00C010D3">
        <w:t>La faune du site PV et d</w:t>
      </w:r>
      <w:r w:rsidR="00C010D3">
        <w:t xml:space="preserve">e la ligne HT </w:t>
      </w:r>
      <w:r w:rsidRPr="00C010D3">
        <w:t xml:space="preserve">est </w:t>
      </w:r>
      <w:r w:rsidRPr="00F777AC">
        <w:t>riche et diversifiée</w:t>
      </w:r>
      <w:r w:rsidRPr="00C010D3">
        <w:t xml:space="preserve"> malgré le contexte aride </w:t>
      </w:r>
      <w:r w:rsidRPr="00C010D3">
        <w:lastRenderedPageBreak/>
        <w:t>(confirmée par observations directes, traces et revue bibliographique).</w:t>
      </w:r>
    </w:p>
    <w:p w14:paraId="04EEDD41" w14:textId="77777777" w:rsidR="007C0937" w:rsidRPr="00C010D3" w:rsidRDefault="007C0937" w:rsidP="00E1134C">
      <w:pPr>
        <w:numPr>
          <w:ilvl w:val="0"/>
          <w:numId w:val="44"/>
        </w:numPr>
        <w:jc w:val="both"/>
      </w:pPr>
      <w:r w:rsidRPr="00C010D3">
        <w:t xml:space="preserve">Les </w:t>
      </w:r>
      <w:r w:rsidRPr="00F777AC">
        <w:t>reptiles</w:t>
      </w:r>
      <w:r w:rsidRPr="00C010D3">
        <w:t xml:space="preserve"> constituent le groupe le plus diversifié, reflétant l’adaptation à la mosaïque d’habitats le long de la ligne.</w:t>
      </w:r>
    </w:p>
    <w:p w14:paraId="5AAAC866" w14:textId="77777777" w:rsidR="007C0937" w:rsidRPr="00C010D3" w:rsidRDefault="007C0937" w:rsidP="00E1134C">
      <w:pPr>
        <w:numPr>
          <w:ilvl w:val="0"/>
          <w:numId w:val="44"/>
        </w:numPr>
        <w:jc w:val="both"/>
      </w:pPr>
      <w:r w:rsidRPr="00C010D3">
        <w:t xml:space="preserve">Les </w:t>
      </w:r>
      <w:r w:rsidRPr="00F777AC">
        <w:t>mammifères</w:t>
      </w:r>
      <w:r w:rsidRPr="00C010D3">
        <w:t xml:space="preserve"> sont dominés par les </w:t>
      </w:r>
      <w:r w:rsidRPr="00F777AC">
        <w:t>rongeurs</w:t>
      </w:r>
      <w:r w:rsidRPr="00C010D3">
        <w:t>, comme l’attestent les nombreux terriers et observations.</w:t>
      </w:r>
    </w:p>
    <w:p w14:paraId="64D6DD53" w14:textId="77777777" w:rsidR="007C0937" w:rsidRPr="00C010D3" w:rsidRDefault="007C0937" w:rsidP="00E1134C">
      <w:pPr>
        <w:numPr>
          <w:ilvl w:val="0"/>
          <w:numId w:val="44"/>
        </w:numPr>
        <w:jc w:val="both"/>
      </w:pPr>
      <w:r w:rsidRPr="00C010D3">
        <w:t xml:space="preserve">La majorité des vertébrés recensés ou attendus sont </w:t>
      </w:r>
      <w:r w:rsidRPr="00F777AC">
        <w:t>communs en Tunisie centrale et méridionale</w:t>
      </w:r>
      <w:r w:rsidRPr="00C010D3">
        <w:t xml:space="preserve"> et </w:t>
      </w:r>
      <w:r w:rsidRPr="00F777AC">
        <w:t>sans enjeu de conservation</w:t>
      </w:r>
      <w:r w:rsidRPr="00C010D3">
        <w:t xml:space="preserve"> (LC).</w:t>
      </w:r>
    </w:p>
    <w:p w14:paraId="21F5A50D" w14:textId="77777777" w:rsidR="007C0937" w:rsidRPr="00C010D3" w:rsidRDefault="007C0937" w:rsidP="00E1134C">
      <w:pPr>
        <w:numPr>
          <w:ilvl w:val="0"/>
          <w:numId w:val="44"/>
        </w:numPr>
        <w:jc w:val="both"/>
      </w:pPr>
      <w:proofErr w:type="spellStart"/>
      <w:r w:rsidRPr="00F777AC">
        <w:t>Daboia</w:t>
      </w:r>
      <w:proofErr w:type="spellEnd"/>
      <w:r w:rsidRPr="00F777AC">
        <w:t xml:space="preserve"> </w:t>
      </w:r>
      <w:proofErr w:type="spellStart"/>
      <w:r w:rsidRPr="00F777AC">
        <w:t>mauritanica</w:t>
      </w:r>
      <w:proofErr w:type="spellEnd"/>
      <w:r w:rsidRPr="00C010D3">
        <w:t xml:space="preserve"> (NT, UICN) n’a pas été observée mais est </w:t>
      </w:r>
      <w:r w:rsidRPr="00F777AC">
        <w:t>potentiellement présente</w:t>
      </w:r>
      <w:r w:rsidRPr="00C010D3">
        <w:t xml:space="preserve"> dans les habitats rocheux de montagne (Stations 5 et 7).</w:t>
      </w:r>
    </w:p>
    <w:p w14:paraId="67C9ACC7" w14:textId="77777777" w:rsidR="007C0937" w:rsidRPr="00C010D3" w:rsidRDefault="007C0937" w:rsidP="00E1134C">
      <w:pPr>
        <w:numPr>
          <w:ilvl w:val="0"/>
          <w:numId w:val="44"/>
        </w:numPr>
        <w:jc w:val="both"/>
      </w:pPr>
      <w:r w:rsidRPr="00C010D3">
        <w:t xml:space="preserve">Les espèces dangereuses confirmées localement incluent le </w:t>
      </w:r>
      <w:r w:rsidRPr="00F777AC">
        <w:t xml:space="preserve">scorpion </w:t>
      </w:r>
      <w:proofErr w:type="spellStart"/>
      <w:r w:rsidRPr="00F777AC">
        <w:t>Androctonus</w:t>
      </w:r>
      <w:proofErr w:type="spellEnd"/>
      <w:r w:rsidRPr="00F777AC">
        <w:t xml:space="preserve"> australis</w:t>
      </w:r>
      <w:r w:rsidRPr="00C010D3">
        <w:t xml:space="preserve">, la </w:t>
      </w:r>
      <w:r w:rsidRPr="00F777AC">
        <w:t xml:space="preserve">vipère à cornes </w:t>
      </w:r>
      <w:proofErr w:type="spellStart"/>
      <w:r w:rsidRPr="00F777AC">
        <w:t>Cerastes</w:t>
      </w:r>
      <w:proofErr w:type="spellEnd"/>
      <w:r w:rsidRPr="00F777AC">
        <w:t xml:space="preserve"> </w:t>
      </w:r>
      <w:proofErr w:type="spellStart"/>
      <w:r w:rsidRPr="00F777AC">
        <w:t>cerastes</w:t>
      </w:r>
      <w:proofErr w:type="spellEnd"/>
      <w:r w:rsidRPr="00C010D3">
        <w:t xml:space="preserve"> et le </w:t>
      </w:r>
      <w:r w:rsidRPr="00F777AC">
        <w:t>cobra Naja haje</w:t>
      </w:r>
      <w:r w:rsidRPr="00C010D3">
        <w:t>.</w:t>
      </w:r>
    </w:p>
    <w:p w14:paraId="3EF62BF4" w14:textId="77777777" w:rsidR="007C0937" w:rsidRPr="00C010D3" w:rsidRDefault="007C0937" w:rsidP="00E1134C">
      <w:pPr>
        <w:numPr>
          <w:ilvl w:val="0"/>
          <w:numId w:val="44"/>
        </w:numPr>
        <w:jc w:val="both"/>
      </w:pPr>
      <w:r w:rsidRPr="00C010D3">
        <w:t xml:space="preserve">Des </w:t>
      </w:r>
      <w:r w:rsidRPr="00F777AC">
        <w:t>inventaires chiroptères</w:t>
      </w:r>
      <w:r w:rsidRPr="00C010D3">
        <w:t xml:space="preserve"> n’ont pas encore été menés sur le site et le long de l’OHTL ; 13 espèces sont toutefois connues à </w:t>
      </w:r>
      <w:proofErr w:type="spellStart"/>
      <w:r w:rsidRPr="00C010D3">
        <w:t>Bouhedma</w:t>
      </w:r>
      <w:proofErr w:type="spellEnd"/>
      <w:r w:rsidRPr="00C010D3">
        <w:t>, dont plusieurs d’</w:t>
      </w:r>
      <w:r w:rsidRPr="00F777AC">
        <w:t>intérêt de conservation</w:t>
      </w:r>
      <w:r w:rsidRPr="00C010D3">
        <w:t xml:space="preserve"> (VU/NT) — des </w:t>
      </w:r>
      <w:r w:rsidRPr="00F777AC">
        <w:t>prospections ciblées</w:t>
      </w:r>
      <w:r w:rsidRPr="00C010D3">
        <w:t xml:space="preserve"> sont requises.</w:t>
      </w:r>
    </w:p>
    <w:p w14:paraId="2405462A" w14:textId="704BA131" w:rsidR="00BB2B0E" w:rsidRDefault="007C0937" w:rsidP="00E1134C">
      <w:pPr>
        <w:numPr>
          <w:ilvl w:val="0"/>
          <w:numId w:val="44"/>
        </w:numPr>
        <w:jc w:val="both"/>
      </w:pPr>
      <w:r w:rsidRPr="00F777AC">
        <w:t>Éléments de Biodiversité Prioritaires (PBF) – EBRD PR6</w:t>
      </w:r>
      <w:r w:rsidRPr="00C010D3">
        <w:t xml:space="preserve"> : sur la base des espèces potentiellement présentes, </w:t>
      </w:r>
      <w:proofErr w:type="spellStart"/>
      <w:r w:rsidRPr="00F777AC">
        <w:t>Daboia</w:t>
      </w:r>
      <w:proofErr w:type="spellEnd"/>
      <w:r w:rsidRPr="00F777AC">
        <w:t xml:space="preserve"> </w:t>
      </w:r>
      <w:proofErr w:type="spellStart"/>
      <w:r w:rsidRPr="00F777AC">
        <w:t>mauritanica</w:t>
      </w:r>
      <w:proofErr w:type="spellEnd"/>
      <w:r w:rsidRPr="00F777AC">
        <w:t xml:space="preserve"> (NT)</w:t>
      </w:r>
      <w:r w:rsidRPr="00C010D3">
        <w:t xml:space="preserve"> et </w:t>
      </w:r>
      <w:r w:rsidRPr="00F777AC">
        <w:t>plusieurs chauves-souris (VU/NT)</w:t>
      </w:r>
      <w:r w:rsidRPr="00C010D3">
        <w:t xml:space="preserve"> pourraient relever des PBF.</w:t>
      </w:r>
    </w:p>
    <w:p w14:paraId="1DE6B3AD" w14:textId="77777777" w:rsidR="00BB2B0E" w:rsidRPr="00F777AC" w:rsidRDefault="00BB2B0E" w:rsidP="00420DF0">
      <w:pPr>
        <w:pStyle w:val="Heading4"/>
      </w:pPr>
      <w:r w:rsidRPr="00F777AC">
        <w:t>Avifaune</w:t>
      </w:r>
    </w:p>
    <w:p w14:paraId="7308D3B2" w14:textId="77777777" w:rsidR="00BB2B0E" w:rsidRDefault="00BB2B0E" w:rsidP="00BB2B0E">
      <w:pPr>
        <w:jc w:val="both"/>
      </w:pPr>
      <w:r w:rsidRPr="00BB2B0E">
        <w:t xml:space="preserve">Dans le cadre de la méthodologie d’investigation ornithologique pour la centrale PV </w:t>
      </w:r>
      <w:proofErr w:type="spellStart"/>
      <w:r w:rsidRPr="00BB2B0E">
        <w:t>Khobna</w:t>
      </w:r>
      <w:proofErr w:type="spellEnd"/>
      <w:r w:rsidRPr="00BB2B0E">
        <w:t xml:space="preserve">–Sidi Bouzid et la ligne électrique HT associée, </w:t>
      </w:r>
      <w:r w:rsidRPr="00F777AC">
        <w:t>trois campagnes</w:t>
      </w:r>
      <w:r w:rsidRPr="00BB2B0E">
        <w:t xml:space="preserve"> ont été menées les </w:t>
      </w:r>
      <w:r w:rsidRPr="00F777AC">
        <w:t>8–11 avril 2025</w:t>
      </w:r>
      <w:r w:rsidRPr="00BB2B0E">
        <w:t xml:space="preserve">, </w:t>
      </w:r>
      <w:r w:rsidRPr="00F777AC">
        <w:t>17–18 mai 2025</w:t>
      </w:r>
      <w:r w:rsidRPr="00BB2B0E">
        <w:t xml:space="preserve"> et </w:t>
      </w:r>
      <w:r w:rsidRPr="00F777AC">
        <w:t>14–15 juin 2025</w:t>
      </w:r>
      <w:r w:rsidRPr="00BB2B0E">
        <w:t xml:space="preserve">. Les prospections se poursuivent </w:t>
      </w:r>
      <w:r w:rsidRPr="00F777AC">
        <w:t>mensuellement</w:t>
      </w:r>
      <w:r w:rsidRPr="00BB2B0E">
        <w:t xml:space="preserve">, avec des campagnes planifiées sur les prochains mois, y compris durant la </w:t>
      </w:r>
      <w:r w:rsidRPr="00F777AC">
        <w:t>migration automnale</w:t>
      </w:r>
      <w:r w:rsidRPr="00BB2B0E">
        <w:t>.</w:t>
      </w:r>
      <w:r>
        <w:t xml:space="preserve"> </w:t>
      </w:r>
      <w:r w:rsidRPr="00BB2B0E">
        <w:t>En Tunisie méridionale, les campagnes d’</w:t>
      </w:r>
      <w:r w:rsidRPr="00F777AC">
        <w:t>avril</w:t>
      </w:r>
      <w:r w:rsidRPr="00BB2B0E">
        <w:t xml:space="preserve"> et </w:t>
      </w:r>
      <w:r w:rsidRPr="00F777AC">
        <w:t>mai</w:t>
      </w:r>
      <w:r w:rsidRPr="00BB2B0E">
        <w:t xml:space="preserve"> coïncident avec la </w:t>
      </w:r>
      <w:r w:rsidRPr="00F777AC">
        <w:t>saison de reproduction</w:t>
      </w:r>
      <w:r w:rsidRPr="00BB2B0E">
        <w:t xml:space="preserve"> de nombreuses espèces, tandis que la campagne de </w:t>
      </w:r>
      <w:r w:rsidRPr="00F777AC">
        <w:t>juin</w:t>
      </w:r>
      <w:r w:rsidRPr="00BB2B0E">
        <w:t xml:space="preserve"> correspond à la </w:t>
      </w:r>
      <w:r w:rsidRPr="00F777AC">
        <w:t>fin du passage printanier</w:t>
      </w:r>
      <w:r w:rsidRPr="00BB2B0E">
        <w:t xml:space="preserve"> des passereaux. </w:t>
      </w:r>
    </w:p>
    <w:p w14:paraId="7F756984" w14:textId="59E4BF46" w:rsidR="00BB2B0E" w:rsidRPr="00BB2B0E" w:rsidRDefault="00BB2B0E" w:rsidP="00F777AC">
      <w:pPr>
        <w:jc w:val="both"/>
      </w:pPr>
      <w:r w:rsidRPr="00BB2B0E">
        <w:t>Les résultats présentés reposent sur deux techniques complémentaires, couramment utilisées en ornithologie :</w:t>
      </w:r>
    </w:p>
    <w:p w14:paraId="565DE1FD" w14:textId="77777777" w:rsidR="00BB2B0E" w:rsidRPr="00BB2B0E" w:rsidRDefault="00BB2B0E" w:rsidP="00E1134C">
      <w:pPr>
        <w:numPr>
          <w:ilvl w:val="0"/>
          <w:numId w:val="45"/>
        </w:numPr>
        <w:jc w:val="both"/>
      </w:pPr>
      <w:r w:rsidRPr="00F777AC">
        <w:t>Transects à points d’arrêt (~10 minutes)</w:t>
      </w:r>
      <w:r w:rsidRPr="00BB2B0E">
        <w:t xml:space="preserve"> sur le </w:t>
      </w:r>
      <w:r w:rsidRPr="00F777AC">
        <w:t>site de la centrale PV</w:t>
      </w:r>
      <w:r w:rsidRPr="00BB2B0E">
        <w:t xml:space="preserve"> (espèces vues/entendues, comportements, nids) ;</w:t>
      </w:r>
    </w:p>
    <w:p w14:paraId="6AB39C9F" w14:textId="77777777" w:rsidR="00BB2B0E" w:rsidRPr="00BB2B0E" w:rsidRDefault="00BB2B0E" w:rsidP="00E1134C">
      <w:pPr>
        <w:numPr>
          <w:ilvl w:val="0"/>
          <w:numId w:val="45"/>
        </w:numPr>
        <w:jc w:val="both"/>
      </w:pPr>
      <w:r w:rsidRPr="00F777AC">
        <w:t>Points fixes d’observation (</w:t>
      </w:r>
      <w:proofErr w:type="spellStart"/>
      <w:r w:rsidRPr="00F777AC">
        <w:t>vantage</w:t>
      </w:r>
      <w:proofErr w:type="spellEnd"/>
      <w:r w:rsidRPr="00F777AC">
        <w:t xml:space="preserve"> points, VP)</w:t>
      </w:r>
      <w:r w:rsidRPr="00BB2B0E">
        <w:t xml:space="preserve"> le long de la </w:t>
      </w:r>
      <w:r w:rsidRPr="00F777AC">
        <w:t>ligne HT</w:t>
      </w:r>
      <w:r w:rsidRPr="00BB2B0E">
        <w:t>.</w:t>
      </w:r>
    </w:p>
    <w:p w14:paraId="078C6751" w14:textId="77777777" w:rsidR="00BB2B0E" w:rsidRPr="00BB2B0E" w:rsidRDefault="00BB2B0E" w:rsidP="00F777AC">
      <w:pPr>
        <w:jc w:val="both"/>
      </w:pPr>
      <w:r w:rsidRPr="00BB2B0E">
        <w:t>L’objectif de l’état initial avifaune est d’</w:t>
      </w:r>
      <w:r w:rsidRPr="00F777AC">
        <w:t>inventorier les espèces présentes</w:t>
      </w:r>
      <w:r w:rsidRPr="00BB2B0E">
        <w:t>, d’en estimer l’</w:t>
      </w:r>
      <w:r w:rsidRPr="00F777AC">
        <w:t>abondance relative</w:t>
      </w:r>
      <w:r w:rsidRPr="00BB2B0E">
        <w:t xml:space="preserve"> et le </w:t>
      </w:r>
      <w:r w:rsidRPr="00F777AC">
        <w:t>statut de conservation</w:t>
      </w:r>
      <w:r w:rsidRPr="00BB2B0E">
        <w:t xml:space="preserve">, avec une attention particulière aux enjeux </w:t>
      </w:r>
      <w:r w:rsidRPr="00F777AC">
        <w:t>ESR6</w:t>
      </w:r>
      <w:r w:rsidRPr="00BB2B0E">
        <w:t xml:space="preserve"> :</w:t>
      </w:r>
    </w:p>
    <w:p w14:paraId="306442F4" w14:textId="77777777" w:rsidR="00BB2B0E" w:rsidRPr="00BB2B0E" w:rsidRDefault="00BB2B0E" w:rsidP="00E1134C">
      <w:pPr>
        <w:numPr>
          <w:ilvl w:val="0"/>
          <w:numId w:val="46"/>
        </w:numPr>
        <w:jc w:val="both"/>
      </w:pPr>
      <w:proofErr w:type="gramStart"/>
      <w:r w:rsidRPr="00BB2B0E">
        <w:t>présence</w:t>
      </w:r>
      <w:proofErr w:type="gramEnd"/>
      <w:r w:rsidRPr="00BB2B0E">
        <w:t xml:space="preserve"> régulière d’</w:t>
      </w:r>
      <w:r w:rsidRPr="00F777AC">
        <w:t>espèces d’intérêt de conservation</w:t>
      </w:r>
      <w:r w:rsidRPr="00BB2B0E">
        <w:t xml:space="preserve"> (menacées UICN – mondial/national – ou protégées par la réglementation tunisienne) ;</w:t>
      </w:r>
    </w:p>
    <w:p w14:paraId="11694AC8" w14:textId="77777777" w:rsidR="00BB2B0E" w:rsidRPr="00BB2B0E" w:rsidRDefault="00BB2B0E" w:rsidP="00E1134C">
      <w:pPr>
        <w:numPr>
          <w:ilvl w:val="0"/>
          <w:numId w:val="46"/>
        </w:numPr>
        <w:jc w:val="both"/>
      </w:pPr>
      <w:proofErr w:type="gramStart"/>
      <w:r w:rsidRPr="00F777AC">
        <w:t>populations</w:t>
      </w:r>
      <w:proofErr w:type="gramEnd"/>
      <w:r w:rsidRPr="00F777AC">
        <w:t xml:space="preserve"> migratrices</w:t>
      </w:r>
      <w:r w:rsidRPr="00BB2B0E">
        <w:t xml:space="preserve"> susceptibles d’atteindre/excéder </w:t>
      </w:r>
      <w:r w:rsidRPr="00F777AC">
        <w:t>20 000 individus</w:t>
      </w:r>
      <w:r w:rsidRPr="00BB2B0E">
        <w:t xml:space="preserve"> ou </w:t>
      </w:r>
      <w:r w:rsidRPr="00F777AC">
        <w:t>1 %</w:t>
      </w:r>
      <w:r w:rsidRPr="00BB2B0E">
        <w:t xml:space="preserve"> de la population biogéographique en Paléarctique occidental ;</w:t>
      </w:r>
    </w:p>
    <w:p w14:paraId="0F66A0B8" w14:textId="77777777" w:rsidR="00BB2B0E" w:rsidRPr="00BB2B0E" w:rsidRDefault="00BB2B0E" w:rsidP="00E1134C">
      <w:pPr>
        <w:numPr>
          <w:ilvl w:val="0"/>
          <w:numId w:val="46"/>
        </w:numPr>
        <w:jc w:val="both"/>
      </w:pPr>
      <w:proofErr w:type="gramStart"/>
      <w:r w:rsidRPr="00BB2B0E">
        <w:t>utilisation</w:t>
      </w:r>
      <w:proofErr w:type="gramEnd"/>
      <w:r w:rsidRPr="00BB2B0E">
        <w:t xml:space="preserve"> potentielle du secteur comme </w:t>
      </w:r>
      <w:r w:rsidRPr="00F777AC">
        <w:t>grand corridor migratoire</w:t>
      </w:r>
      <w:r w:rsidRPr="00BB2B0E">
        <w:t xml:space="preserve"> ;</w:t>
      </w:r>
    </w:p>
    <w:p w14:paraId="6F305FF3" w14:textId="77777777" w:rsidR="00BB2B0E" w:rsidRPr="00BB2B0E" w:rsidRDefault="00BB2B0E" w:rsidP="00E1134C">
      <w:pPr>
        <w:numPr>
          <w:ilvl w:val="0"/>
          <w:numId w:val="46"/>
        </w:numPr>
        <w:jc w:val="both"/>
      </w:pPr>
      <w:proofErr w:type="gramStart"/>
      <w:r w:rsidRPr="00F777AC">
        <w:t>espèces</w:t>
      </w:r>
      <w:proofErr w:type="gramEnd"/>
      <w:r w:rsidRPr="00F777AC">
        <w:t xml:space="preserve"> endémiques du Maghreb</w:t>
      </w:r>
      <w:r w:rsidRPr="00BB2B0E">
        <w:t xml:space="preserve"> ;</w:t>
      </w:r>
    </w:p>
    <w:p w14:paraId="2DDDD474" w14:textId="77777777" w:rsidR="00BB2B0E" w:rsidRPr="00BB2B0E" w:rsidRDefault="00BB2B0E" w:rsidP="00E1134C">
      <w:pPr>
        <w:numPr>
          <w:ilvl w:val="0"/>
          <w:numId w:val="46"/>
        </w:numPr>
        <w:jc w:val="both"/>
      </w:pPr>
      <w:proofErr w:type="gramStart"/>
      <w:r w:rsidRPr="00F777AC">
        <w:t>rapaces</w:t>
      </w:r>
      <w:proofErr w:type="gramEnd"/>
      <w:r w:rsidRPr="00BB2B0E">
        <w:t xml:space="preserve"> (diurnes/nocturnes ; résidents, nicheurs ou migrateurs) à rôle écologique clé ;</w:t>
      </w:r>
    </w:p>
    <w:p w14:paraId="322C44A0" w14:textId="77777777" w:rsidR="00BB2B0E" w:rsidRPr="00BB2B0E" w:rsidRDefault="00BB2B0E" w:rsidP="00E1134C">
      <w:pPr>
        <w:numPr>
          <w:ilvl w:val="0"/>
          <w:numId w:val="46"/>
        </w:numPr>
        <w:jc w:val="both"/>
      </w:pPr>
      <w:proofErr w:type="gramStart"/>
      <w:r w:rsidRPr="00BB2B0E">
        <w:t>espèces</w:t>
      </w:r>
      <w:proofErr w:type="gramEnd"/>
      <w:r w:rsidRPr="00BB2B0E">
        <w:t xml:space="preserve"> à </w:t>
      </w:r>
      <w:r w:rsidRPr="00F777AC">
        <w:t>valeur historique/culturelle</w:t>
      </w:r>
      <w:r w:rsidRPr="00BB2B0E">
        <w:t xml:space="preserve"> pour les communautés locales.</w:t>
      </w:r>
    </w:p>
    <w:p w14:paraId="675189D6" w14:textId="77777777" w:rsidR="00BB2B0E" w:rsidRPr="00BB2B0E" w:rsidRDefault="00000000" w:rsidP="00F777AC">
      <w:pPr>
        <w:jc w:val="both"/>
      </w:pPr>
      <w:r>
        <w:rPr>
          <w:noProof/>
          <w14:ligatures w14:val="standardContextual"/>
        </w:rPr>
        <w:pict w14:anchorId="3708C074">
          <v:rect id="_x0000_i1026" alt="" style="width:375.8pt;height:.05pt;mso-width-percent:0;mso-height-percent:0;mso-width-percent:0;mso-height-percent:0" o:hrpct="803" o:hralign="center" o:hrstd="t" o:hr="t" fillcolor="#a0a0a0" stroked="f"/>
        </w:pict>
      </w:r>
    </w:p>
    <w:p w14:paraId="2F630013" w14:textId="77777777" w:rsidR="00BB2B0E" w:rsidRPr="00BB2B0E" w:rsidRDefault="00BB2B0E" w:rsidP="00F777AC">
      <w:pPr>
        <w:jc w:val="both"/>
        <w:rPr>
          <w:b/>
          <w:bCs/>
        </w:rPr>
      </w:pPr>
      <w:r w:rsidRPr="00BB2B0E">
        <w:rPr>
          <w:b/>
          <w:bCs/>
        </w:rPr>
        <w:t>Sur le site de la centrale PV</w:t>
      </w:r>
    </w:p>
    <w:p w14:paraId="0406B07F" w14:textId="77777777" w:rsidR="00BB2B0E" w:rsidRDefault="00BB2B0E" w:rsidP="00BB2B0E">
      <w:pPr>
        <w:jc w:val="both"/>
      </w:pPr>
      <w:r w:rsidRPr="00BB2B0E">
        <w:t xml:space="preserve">Les ornithologues ont parcouru le site selon </w:t>
      </w:r>
      <w:r w:rsidRPr="00F777AC">
        <w:t>sept transects (T1–T7)</w:t>
      </w:r>
      <w:r w:rsidRPr="00BB2B0E">
        <w:t xml:space="preserve">, en notant tous les oiseaux </w:t>
      </w:r>
      <w:r w:rsidRPr="00F777AC">
        <w:t>vus ou entendus</w:t>
      </w:r>
      <w:r w:rsidRPr="00BB2B0E">
        <w:t xml:space="preserve">, leurs </w:t>
      </w:r>
      <w:r w:rsidRPr="00F777AC">
        <w:t>comportements</w:t>
      </w:r>
      <w:r w:rsidRPr="00BB2B0E">
        <w:t xml:space="preserve"> et </w:t>
      </w:r>
      <w:r w:rsidRPr="00F777AC">
        <w:t>tout nid</w:t>
      </w:r>
      <w:r w:rsidRPr="00BB2B0E">
        <w:t xml:space="preserve"> rencontré. Cette méthode permet d’identifier les espèces fréquentant le site, d’estimer leur </w:t>
      </w:r>
      <w:r w:rsidRPr="00F777AC">
        <w:t>abondance/densité (</w:t>
      </w:r>
      <w:proofErr w:type="spellStart"/>
      <w:r w:rsidRPr="00F777AC">
        <w:t>ind</w:t>
      </w:r>
      <w:proofErr w:type="spellEnd"/>
      <w:r w:rsidRPr="00F777AC">
        <w:t>/km)</w:t>
      </w:r>
      <w:r w:rsidRPr="00BB2B0E">
        <w:t xml:space="preserve"> et de constituer une liste quasi exhaustive des espèces </w:t>
      </w:r>
      <w:r w:rsidRPr="00F777AC">
        <w:t>sédentaires</w:t>
      </w:r>
      <w:r w:rsidRPr="00BB2B0E">
        <w:t xml:space="preserve">, </w:t>
      </w:r>
      <w:r w:rsidRPr="00F777AC">
        <w:t>nicheuses migratrices</w:t>
      </w:r>
      <w:r w:rsidRPr="00BB2B0E">
        <w:t xml:space="preserve"> et </w:t>
      </w:r>
      <w:r w:rsidRPr="00F777AC">
        <w:t>de passage</w:t>
      </w:r>
      <w:r w:rsidRPr="00BB2B0E">
        <w:t xml:space="preserve">. Une attention particulière a été portée aux espèces </w:t>
      </w:r>
      <w:r w:rsidRPr="00F777AC">
        <w:t>emblématiques</w:t>
      </w:r>
      <w:r w:rsidRPr="00BB2B0E">
        <w:t xml:space="preserve"> ou </w:t>
      </w:r>
      <w:r w:rsidRPr="00F777AC">
        <w:t>sensibles</w:t>
      </w:r>
      <w:r w:rsidRPr="00BB2B0E">
        <w:t xml:space="preserve"> (grands planeurs, espèces listées par les conventions internationales ou l’</w:t>
      </w:r>
      <w:r w:rsidRPr="00F777AC">
        <w:t>UICN</w:t>
      </w:r>
      <w:r w:rsidRPr="00BB2B0E">
        <w:t>).</w:t>
      </w:r>
    </w:p>
    <w:p w14:paraId="67EF4628" w14:textId="77777777" w:rsidR="00136A79" w:rsidRDefault="00136A79" w:rsidP="00BB2B0E">
      <w:pPr>
        <w:jc w:val="both"/>
      </w:pPr>
    </w:p>
    <w:p w14:paraId="353C03CD" w14:textId="6D210B82" w:rsidR="00136A79" w:rsidRDefault="00136A79" w:rsidP="00BB2B0E">
      <w:pPr>
        <w:jc w:val="both"/>
      </w:pPr>
      <w:r>
        <w:rPr>
          <w:noProof/>
        </w:rPr>
        <w:drawing>
          <wp:inline distT="0" distB="0" distL="0" distR="0" wp14:anchorId="27C373B0" wp14:editId="1F2D7F4D">
            <wp:extent cx="5889977" cy="4417484"/>
            <wp:effectExtent l="19050" t="19050" r="15875" b="21590"/>
            <wp:docPr id="630210762" name="Picture 3" descr="A map of a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10762" name="Picture 3" descr="A map of a triangle&#10;&#10;AI-generated content may be incorrect."/>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910722" cy="4433042"/>
                    </a:xfrm>
                    <a:prstGeom prst="rect">
                      <a:avLst/>
                    </a:prstGeom>
                    <a:noFill/>
                    <a:ln>
                      <a:solidFill>
                        <a:schemeClr val="tx1"/>
                      </a:solidFill>
                    </a:ln>
                  </pic:spPr>
                </pic:pic>
              </a:graphicData>
            </a:graphic>
          </wp:inline>
        </w:drawing>
      </w:r>
    </w:p>
    <w:p w14:paraId="2CFE64A2" w14:textId="5FCC620C" w:rsidR="00BB2B0E" w:rsidRPr="00F777AC" w:rsidRDefault="00136A79" w:rsidP="00F777AC">
      <w:pPr>
        <w:pStyle w:val="Caption"/>
        <w:rPr>
          <w:sz w:val="20"/>
          <w:szCs w:val="20"/>
          <w:lang w:val="fr-FR"/>
        </w:rPr>
      </w:pPr>
      <w:bookmarkStart w:id="167" w:name="_Toc208654750"/>
      <w:r w:rsidRPr="00F777AC">
        <w:rPr>
          <w:rFonts w:ascii="Book Antiqua" w:hAnsi="Book Antiqua"/>
          <w:sz w:val="20"/>
          <w:szCs w:val="20"/>
          <w:lang w:val="fr-FR"/>
        </w:rPr>
        <w:t xml:space="preserve">Figure </w:t>
      </w:r>
      <w:r w:rsidRPr="00F777AC">
        <w:rPr>
          <w:rFonts w:ascii="Book Antiqua" w:hAnsi="Book Antiqua"/>
          <w:sz w:val="20"/>
          <w:szCs w:val="20"/>
        </w:rPr>
        <w:fldChar w:fldCharType="begin"/>
      </w:r>
      <w:r w:rsidRPr="00F777AC">
        <w:rPr>
          <w:rFonts w:ascii="Book Antiqua" w:hAnsi="Book Antiqua"/>
          <w:sz w:val="20"/>
          <w:szCs w:val="20"/>
          <w:lang w:val="fr-FR"/>
        </w:rPr>
        <w:instrText xml:space="preserve"> SEQ Figure \* ARABIC </w:instrText>
      </w:r>
      <w:r w:rsidRPr="00F777AC">
        <w:rPr>
          <w:rFonts w:ascii="Book Antiqua" w:hAnsi="Book Antiqua"/>
          <w:sz w:val="20"/>
          <w:szCs w:val="20"/>
        </w:rPr>
        <w:fldChar w:fldCharType="separate"/>
      </w:r>
      <w:r w:rsidR="00A063F8">
        <w:rPr>
          <w:rFonts w:ascii="Book Antiqua" w:hAnsi="Book Antiqua"/>
          <w:noProof/>
          <w:sz w:val="20"/>
          <w:szCs w:val="20"/>
          <w:lang w:val="fr-FR"/>
        </w:rPr>
        <w:t>32</w:t>
      </w:r>
      <w:r w:rsidRPr="00F777AC">
        <w:rPr>
          <w:rFonts w:ascii="Book Antiqua" w:hAnsi="Book Antiqua"/>
          <w:sz w:val="20"/>
          <w:szCs w:val="20"/>
        </w:rPr>
        <w:fldChar w:fldCharType="end"/>
      </w:r>
      <w:r w:rsidRPr="00F777AC">
        <w:rPr>
          <w:rFonts w:ascii="Book Antiqua" w:hAnsi="Book Antiqua"/>
          <w:sz w:val="20"/>
          <w:szCs w:val="20"/>
          <w:lang w:val="fr-FR"/>
        </w:rPr>
        <w:t>: Position des transects sur le site PV. (</w:t>
      </w:r>
      <w:proofErr w:type="gramStart"/>
      <w:r w:rsidRPr="00F777AC">
        <w:rPr>
          <w:rFonts w:ascii="Book Antiqua" w:hAnsi="Book Antiqua"/>
          <w:sz w:val="20"/>
          <w:szCs w:val="20"/>
          <w:lang w:val="fr-FR"/>
        </w:rPr>
        <w:t>Source:</w:t>
      </w:r>
      <w:proofErr w:type="gramEnd"/>
      <w:r w:rsidRPr="00F777AC">
        <w:rPr>
          <w:rFonts w:ascii="Book Antiqua" w:hAnsi="Book Antiqua"/>
          <w:sz w:val="20"/>
          <w:szCs w:val="20"/>
          <w:lang w:val="fr-FR"/>
        </w:rPr>
        <w:t xml:space="preserve"> Etude de Biodiversité réalisée par EAM sur la centrale solaire de </w:t>
      </w:r>
      <w:proofErr w:type="spellStart"/>
      <w:r w:rsidRPr="00F777AC">
        <w:rPr>
          <w:rFonts w:ascii="Book Antiqua" w:hAnsi="Book Antiqua"/>
          <w:sz w:val="20"/>
          <w:szCs w:val="20"/>
          <w:lang w:val="fr-FR"/>
        </w:rPr>
        <w:t>Khobna</w:t>
      </w:r>
      <w:proofErr w:type="spellEnd"/>
      <w:r w:rsidRPr="00F777AC">
        <w:rPr>
          <w:rFonts w:ascii="Book Antiqua" w:hAnsi="Book Antiqua"/>
          <w:sz w:val="20"/>
          <w:szCs w:val="20"/>
          <w:lang w:val="fr-FR"/>
        </w:rPr>
        <w:t>)</w:t>
      </w:r>
      <w:bookmarkEnd w:id="167"/>
      <w:r w:rsidRPr="00F777AC">
        <w:rPr>
          <w:rFonts w:ascii="Book Antiqua" w:hAnsi="Book Antiqua"/>
          <w:sz w:val="20"/>
          <w:szCs w:val="20"/>
          <w:lang w:val="fr-FR"/>
        </w:rPr>
        <w:t xml:space="preserve"> </w:t>
      </w:r>
    </w:p>
    <w:p w14:paraId="168EC156" w14:textId="7240179B" w:rsidR="00BB2B0E" w:rsidRPr="00BB2B0E" w:rsidRDefault="00BB2B0E" w:rsidP="00F777AC">
      <w:pPr>
        <w:rPr>
          <w:b/>
          <w:bCs/>
        </w:rPr>
      </w:pPr>
      <w:r w:rsidRPr="00BB2B0E">
        <w:rPr>
          <w:b/>
          <w:bCs/>
        </w:rPr>
        <w:t xml:space="preserve">Le long du tracé </w:t>
      </w:r>
      <w:r w:rsidR="000F6D84">
        <w:rPr>
          <w:b/>
          <w:bCs/>
        </w:rPr>
        <w:t>de la ligne HT</w:t>
      </w:r>
    </w:p>
    <w:p w14:paraId="7D9BC33A" w14:textId="77777777" w:rsidR="00BB2B0E" w:rsidRPr="00136A79" w:rsidRDefault="00BB2B0E" w:rsidP="00F777AC">
      <w:pPr>
        <w:jc w:val="both"/>
      </w:pPr>
      <w:r w:rsidRPr="00136A79">
        <w:t xml:space="preserve">Le suivi le long du corridor de la ligne HT s’appuie sur des </w:t>
      </w:r>
      <w:r w:rsidRPr="00F777AC">
        <w:t>points fixes (VP)</w:t>
      </w:r>
      <w:r w:rsidRPr="00136A79">
        <w:t xml:space="preserve"> stratégiquement positionnés offrant un large champ visuel sur la ligne et ses abords. </w:t>
      </w:r>
      <w:r w:rsidRPr="00F777AC">
        <w:t>Huit VP</w:t>
      </w:r>
      <w:r w:rsidRPr="00136A79">
        <w:t xml:space="preserve"> ont été établis, espacés d’environ </w:t>
      </w:r>
      <w:r w:rsidRPr="00F777AC">
        <w:t>2–2,5 km</w:t>
      </w:r>
      <w:r w:rsidRPr="00136A79">
        <w:t xml:space="preserve">. À chaque VP, les observateurs restent </w:t>
      </w:r>
      <w:r w:rsidRPr="00F777AC">
        <w:t>immobiles</w:t>
      </w:r>
      <w:r w:rsidRPr="00136A79">
        <w:t xml:space="preserve"> sur une durée définie, scrutant ciel et paysage aux </w:t>
      </w:r>
      <w:r w:rsidRPr="00F777AC">
        <w:t>jumelles</w:t>
      </w:r>
      <w:r w:rsidRPr="00136A79">
        <w:t xml:space="preserve"> et </w:t>
      </w:r>
      <w:r w:rsidRPr="00F777AC">
        <w:t>longues-vues</w:t>
      </w:r>
      <w:r w:rsidRPr="00136A79">
        <w:t xml:space="preserve"> pour détecter et noter tous les oiseaux en vol ou utilisant la zone.</w:t>
      </w:r>
    </w:p>
    <w:p w14:paraId="5B9D70BE" w14:textId="77777777" w:rsidR="00BB2B0E" w:rsidRPr="00136A79" w:rsidRDefault="00BB2B0E" w:rsidP="00E1134C">
      <w:pPr>
        <w:numPr>
          <w:ilvl w:val="0"/>
          <w:numId w:val="47"/>
        </w:numPr>
        <w:jc w:val="both"/>
      </w:pPr>
      <w:r w:rsidRPr="00F777AC">
        <w:t>Campagne d’avril 2025</w:t>
      </w:r>
      <w:r w:rsidRPr="00136A79">
        <w:t xml:space="preserve"> : </w:t>
      </w:r>
      <w:r w:rsidRPr="00F777AC">
        <w:t>6 h</w:t>
      </w:r>
      <w:r w:rsidRPr="00136A79">
        <w:t xml:space="preserve"> par VP, soit </w:t>
      </w:r>
      <w:r w:rsidRPr="00F777AC">
        <w:t>48 h</w:t>
      </w:r>
      <w:r w:rsidRPr="00136A79">
        <w:t xml:space="preserve"> d’observation au total.</w:t>
      </w:r>
    </w:p>
    <w:p w14:paraId="41FB1FC9" w14:textId="77777777" w:rsidR="00BB2B0E" w:rsidRDefault="00BB2B0E" w:rsidP="00E1134C">
      <w:pPr>
        <w:numPr>
          <w:ilvl w:val="0"/>
          <w:numId w:val="47"/>
        </w:numPr>
        <w:jc w:val="both"/>
      </w:pPr>
      <w:r w:rsidRPr="00F777AC">
        <w:t>Campagnes de mai et juin 2025</w:t>
      </w:r>
      <w:r w:rsidRPr="00136A79">
        <w:t xml:space="preserve"> : </w:t>
      </w:r>
      <w:r w:rsidRPr="00F777AC">
        <w:t>3 h</w:t>
      </w:r>
      <w:r w:rsidRPr="00136A79">
        <w:t xml:space="preserve"> par VP, soit </w:t>
      </w:r>
      <w:r w:rsidRPr="00F777AC">
        <w:t>24 h</w:t>
      </w:r>
      <w:r w:rsidRPr="00136A79">
        <w:t xml:space="preserve"> au total par campagne.</w:t>
      </w:r>
      <w:r w:rsidRPr="00136A79">
        <w:br/>
        <w:t xml:space="preserve">À noter : </w:t>
      </w:r>
      <w:r w:rsidRPr="00F777AC">
        <w:t>VP5</w:t>
      </w:r>
      <w:r w:rsidRPr="00136A79">
        <w:t xml:space="preserve"> a été placé à ~</w:t>
      </w:r>
      <w:r w:rsidRPr="00F777AC">
        <w:t>1 km</w:t>
      </w:r>
      <w:r w:rsidRPr="00136A79">
        <w:t xml:space="preserve"> de la ligne en raison d’un relief </w:t>
      </w:r>
      <w:r w:rsidRPr="00F777AC">
        <w:t>montagneux/élevé</w:t>
      </w:r>
      <w:r w:rsidRPr="00136A79">
        <w:t xml:space="preserve"> rendant l’accès direct impossible.</w:t>
      </w:r>
    </w:p>
    <w:p w14:paraId="152BA533" w14:textId="33BCF5DE" w:rsidR="00136A79" w:rsidRPr="00136A79" w:rsidRDefault="00136A79" w:rsidP="00F777AC">
      <w:pPr>
        <w:ind w:left="360"/>
        <w:jc w:val="center"/>
      </w:pPr>
      <w:r w:rsidRPr="00171ACB">
        <w:rPr>
          <w:rFonts w:ascii="Times New Roman" w:hAnsi="Times New Roman"/>
          <w:noProof/>
          <w:sz w:val="20"/>
          <w:szCs w:val="20"/>
          <w:lang w:val="en-US"/>
        </w:rPr>
        <w:lastRenderedPageBreak/>
        <w:drawing>
          <wp:inline distT="0" distB="0" distL="0" distR="0" wp14:anchorId="7331252E" wp14:editId="1FE494CF">
            <wp:extent cx="5714154" cy="4040353"/>
            <wp:effectExtent l="19050" t="19050" r="20320" b="17780"/>
            <wp:docPr id="1720191151" name="Picture 7" descr="A map of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91151" name="Picture 7" descr="A map of a lake&#10;&#10;AI-generated content may be incorrect."/>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725810" cy="4048595"/>
                    </a:xfrm>
                    <a:prstGeom prst="rect">
                      <a:avLst/>
                    </a:prstGeom>
                    <a:noFill/>
                    <a:ln>
                      <a:solidFill>
                        <a:schemeClr val="tx1"/>
                      </a:solidFill>
                    </a:ln>
                  </pic:spPr>
                </pic:pic>
              </a:graphicData>
            </a:graphic>
          </wp:inline>
        </w:drawing>
      </w:r>
    </w:p>
    <w:p w14:paraId="59FF3809" w14:textId="5D9ECAF9" w:rsidR="00BB2B0E" w:rsidRPr="00A063F8" w:rsidRDefault="00A063F8" w:rsidP="00A063F8">
      <w:pPr>
        <w:pStyle w:val="Caption"/>
        <w:rPr>
          <w:sz w:val="20"/>
          <w:szCs w:val="20"/>
          <w:lang w:val="fr-FR"/>
        </w:rPr>
      </w:pPr>
      <w:bookmarkStart w:id="168" w:name="_Toc208654751"/>
      <w:r w:rsidRPr="00A063F8">
        <w:rPr>
          <w:lang w:val="fr-FR"/>
        </w:rPr>
        <w:t xml:space="preserve">Figure </w:t>
      </w:r>
      <w:r>
        <w:fldChar w:fldCharType="begin"/>
      </w:r>
      <w:r w:rsidRPr="00A063F8">
        <w:rPr>
          <w:lang w:val="fr-FR"/>
        </w:rPr>
        <w:instrText xml:space="preserve"> SEQ Figure \* ARABIC </w:instrText>
      </w:r>
      <w:r>
        <w:fldChar w:fldCharType="separate"/>
      </w:r>
      <w:r w:rsidRPr="00A063F8">
        <w:rPr>
          <w:noProof/>
          <w:lang w:val="fr-FR"/>
        </w:rPr>
        <w:t>33</w:t>
      </w:r>
      <w:r>
        <w:fldChar w:fldCharType="end"/>
      </w:r>
      <w:r w:rsidRPr="00A063F8">
        <w:rPr>
          <w:lang w:val="fr-FR"/>
        </w:rPr>
        <w:t>: Localisation des points d’observation (VP) le long de l’OHTL.</w:t>
      </w:r>
      <w:bookmarkEnd w:id="168"/>
    </w:p>
    <w:p w14:paraId="2F159F31" w14:textId="77777777" w:rsidR="00BB2B0E" w:rsidRPr="00136A79" w:rsidRDefault="00000000" w:rsidP="00F777AC">
      <w:pPr>
        <w:jc w:val="both"/>
      </w:pPr>
      <w:r>
        <w:rPr>
          <w:noProof/>
          <w14:ligatures w14:val="standardContextual"/>
        </w:rPr>
        <w:pict w14:anchorId="6FAF332D">
          <v:rect id="_x0000_i1027" alt="" style="width:375.8pt;height:.05pt;mso-width-percent:0;mso-height-percent:0;mso-width-percent:0;mso-height-percent:0" o:hrpct="803" o:hralign="center" o:hrstd="t" o:hr="t" fillcolor="#a0a0a0" stroked="f"/>
        </w:pict>
      </w:r>
    </w:p>
    <w:p w14:paraId="6B88E02F" w14:textId="2CE1630D" w:rsidR="00BB2B0E" w:rsidRPr="000F6D84" w:rsidRDefault="00BB2B0E" w:rsidP="00F777AC">
      <w:pPr>
        <w:jc w:val="both"/>
        <w:rPr>
          <w:b/>
          <w:bCs/>
        </w:rPr>
      </w:pPr>
      <w:r w:rsidRPr="000F6D84">
        <w:rPr>
          <w:b/>
          <w:bCs/>
        </w:rPr>
        <w:t>Résultats des campagnes ornithologiques</w:t>
      </w:r>
      <w:r w:rsidR="000F6D84">
        <w:rPr>
          <w:b/>
          <w:bCs/>
        </w:rPr>
        <w:t> :</w:t>
      </w:r>
    </w:p>
    <w:p w14:paraId="7D0D4C8D" w14:textId="77777777" w:rsidR="00BB2B0E" w:rsidRPr="00136A79" w:rsidRDefault="00BB2B0E" w:rsidP="00F777AC">
      <w:pPr>
        <w:jc w:val="both"/>
      </w:pPr>
      <w:r w:rsidRPr="00136A79">
        <w:t xml:space="preserve">Au total, </w:t>
      </w:r>
      <w:r w:rsidRPr="00F777AC">
        <w:t>71 espèces d’oiseaux</w:t>
      </w:r>
      <w:r w:rsidRPr="00136A79">
        <w:t xml:space="preserve"> ont été identifiées lors des campagnes d’</w:t>
      </w:r>
      <w:r w:rsidRPr="00F777AC">
        <w:t>avril, mai et juin 2025</w:t>
      </w:r>
      <w:r w:rsidRPr="00136A79">
        <w:t>. Parmi elles :</w:t>
      </w:r>
    </w:p>
    <w:p w14:paraId="023EC991" w14:textId="77777777" w:rsidR="00BB2B0E" w:rsidRPr="000F6D84" w:rsidRDefault="00BB2B0E" w:rsidP="00E1134C">
      <w:pPr>
        <w:numPr>
          <w:ilvl w:val="0"/>
          <w:numId w:val="48"/>
        </w:numPr>
        <w:jc w:val="both"/>
      </w:pPr>
      <w:r w:rsidRPr="00F777AC">
        <w:t>5 espèces</w:t>
      </w:r>
      <w:r w:rsidRPr="000F6D84">
        <w:t xml:space="preserve"> au moins partiellement </w:t>
      </w:r>
      <w:r w:rsidRPr="00F777AC">
        <w:t>dépendantes de l’eau</w:t>
      </w:r>
      <w:r w:rsidRPr="000F6D84">
        <w:t xml:space="preserve"> (</w:t>
      </w:r>
      <w:proofErr w:type="spellStart"/>
      <w:r w:rsidRPr="000F6D84">
        <w:rPr>
          <w:i/>
          <w:iCs/>
        </w:rPr>
        <w:t>Actitis</w:t>
      </w:r>
      <w:proofErr w:type="spellEnd"/>
      <w:r w:rsidRPr="000F6D84">
        <w:rPr>
          <w:i/>
          <w:iCs/>
        </w:rPr>
        <w:t xml:space="preserve"> </w:t>
      </w:r>
      <w:proofErr w:type="spellStart"/>
      <w:r w:rsidRPr="000F6D84">
        <w:rPr>
          <w:i/>
          <w:iCs/>
        </w:rPr>
        <w:t>hypoleucos</w:t>
      </w:r>
      <w:proofErr w:type="spellEnd"/>
      <w:r w:rsidRPr="000F6D84">
        <w:rPr>
          <w:i/>
          <w:iCs/>
        </w:rPr>
        <w:t xml:space="preserve">, </w:t>
      </w:r>
      <w:proofErr w:type="spellStart"/>
      <w:r w:rsidRPr="000F6D84">
        <w:rPr>
          <w:i/>
          <w:iCs/>
        </w:rPr>
        <w:t>Anarhynchus</w:t>
      </w:r>
      <w:proofErr w:type="spellEnd"/>
      <w:r w:rsidRPr="000F6D84">
        <w:rPr>
          <w:i/>
          <w:iCs/>
        </w:rPr>
        <w:t xml:space="preserve"> </w:t>
      </w:r>
      <w:proofErr w:type="spellStart"/>
      <w:r w:rsidRPr="000F6D84">
        <w:rPr>
          <w:i/>
          <w:iCs/>
        </w:rPr>
        <w:t>alexandrinus</w:t>
      </w:r>
      <w:proofErr w:type="spellEnd"/>
      <w:r w:rsidRPr="000F6D84">
        <w:rPr>
          <w:i/>
          <w:iCs/>
        </w:rPr>
        <w:t xml:space="preserve">, </w:t>
      </w:r>
      <w:proofErr w:type="spellStart"/>
      <w:r w:rsidRPr="000F6D84">
        <w:rPr>
          <w:i/>
          <w:iCs/>
        </w:rPr>
        <w:t>Burhinus</w:t>
      </w:r>
      <w:proofErr w:type="spellEnd"/>
      <w:r w:rsidRPr="000F6D84">
        <w:rPr>
          <w:i/>
          <w:iCs/>
        </w:rPr>
        <w:t xml:space="preserve"> </w:t>
      </w:r>
      <w:proofErr w:type="spellStart"/>
      <w:r w:rsidRPr="000F6D84">
        <w:rPr>
          <w:i/>
          <w:iCs/>
        </w:rPr>
        <w:t>oedicnemus</w:t>
      </w:r>
      <w:proofErr w:type="spellEnd"/>
      <w:r w:rsidRPr="000F6D84">
        <w:rPr>
          <w:i/>
          <w:iCs/>
        </w:rPr>
        <w:t xml:space="preserve">, </w:t>
      </w:r>
      <w:proofErr w:type="spellStart"/>
      <w:r w:rsidRPr="000F6D84">
        <w:rPr>
          <w:i/>
          <w:iCs/>
        </w:rPr>
        <w:t>Cursorius</w:t>
      </w:r>
      <w:proofErr w:type="spellEnd"/>
      <w:r w:rsidRPr="000F6D84">
        <w:rPr>
          <w:i/>
          <w:iCs/>
        </w:rPr>
        <w:t xml:space="preserve"> </w:t>
      </w:r>
      <w:proofErr w:type="spellStart"/>
      <w:r w:rsidRPr="000F6D84">
        <w:rPr>
          <w:i/>
          <w:iCs/>
        </w:rPr>
        <w:t>cursor</w:t>
      </w:r>
      <w:proofErr w:type="spellEnd"/>
      <w:r w:rsidRPr="000F6D84">
        <w:rPr>
          <w:i/>
          <w:iCs/>
        </w:rPr>
        <w:t xml:space="preserve">, </w:t>
      </w:r>
      <w:proofErr w:type="spellStart"/>
      <w:r w:rsidRPr="000F6D84">
        <w:rPr>
          <w:i/>
          <w:iCs/>
        </w:rPr>
        <w:t>Gallinula</w:t>
      </w:r>
      <w:proofErr w:type="spellEnd"/>
      <w:r w:rsidRPr="000F6D84">
        <w:rPr>
          <w:i/>
          <w:iCs/>
        </w:rPr>
        <w:t xml:space="preserve"> </w:t>
      </w:r>
      <w:proofErr w:type="spellStart"/>
      <w:r w:rsidRPr="000F6D84">
        <w:rPr>
          <w:i/>
          <w:iCs/>
        </w:rPr>
        <w:t>chloropus</w:t>
      </w:r>
      <w:proofErr w:type="spellEnd"/>
      <w:r w:rsidRPr="000F6D84">
        <w:t>) ;</w:t>
      </w:r>
    </w:p>
    <w:p w14:paraId="3DC77B65" w14:textId="77777777" w:rsidR="00BB2B0E" w:rsidRPr="000F6D84" w:rsidRDefault="00BB2B0E" w:rsidP="00E1134C">
      <w:pPr>
        <w:numPr>
          <w:ilvl w:val="0"/>
          <w:numId w:val="48"/>
        </w:numPr>
      </w:pPr>
      <w:r w:rsidRPr="00F777AC">
        <w:t>10 rapaces</w:t>
      </w:r>
      <w:r w:rsidRPr="000F6D84">
        <w:t xml:space="preserve"> (</w:t>
      </w:r>
      <w:r w:rsidRPr="000F6D84">
        <w:rPr>
          <w:i/>
          <w:iCs/>
        </w:rPr>
        <w:t xml:space="preserve">Aquila </w:t>
      </w:r>
      <w:proofErr w:type="spellStart"/>
      <w:r w:rsidRPr="000F6D84">
        <w:rPr>
          <w:i/>
          <w:iCs/>
        </w:rPr>
        <w:t>chrysaetos</w:t>
      </w:r>
      <w:proofErr w:type="spellEnd"/>
      <w:r w:rsidRPr="000F6D84">
        <w:rPr>
          <w:i/>
          <w:iCs/>
        </w:rPr>
        <w:t xml:space="preserve">, </w:t>
      </w:r>
      <w:proofErr w:type="spellStart"/>
      <w:r w:rsidRPr="000F6D84">
        <w:rPr>
          <w:i/>
          <w:iCs/>
        </w:rPr>
        <w:t>Athene</w:t>
      </w:r>
      <w:proofErr w:type="spellEnd"/>
      <w:r w:rsidRPr="000F6D84">
        <w:rPr>
          <w:i/>
          <w:iCs/>
        </w:rPr>
        <w:t xml:space="preserve"> </w:t>
      </w:r>
      <w:proofErr w:type="spellStart"/>
      <w:r w:rsidRPr="000F6D84">
        <w:rPr>
          <w:i/>
          <w:iCs/>
        </w:rPr>
        <w:t>noctua</w:t>
      </w:r>
      <w:proofErr w:type="spellEnd"/>
      <w:r w:rsidRPr="000F6D84">
        <w:rPr>
          <w:i/>
          <w:iCs/>
        </w:rPr>
        <w:t xml:space="preserve">, </w:t>
      </w:r>
      <w:proofErr w:type="spellStart"/>
      <w:r w:rsidRPr="000F6D84">
        <w:rPr>
          <w:i/>
          <w:iCs/>
        </w:rPr>
        <w:t>Buteo</w:t>
      </w:r>
      <w:proofErr w:type="spellEnd"/>
      <w:r w:rsidRPr="000F6D84">
        <w:rPr>
          <w:i/>
          <w:iCs/>
        </w:rPr>
        <w:t xml:space="preserve"> </w:t>
      </w:r>
      <w:proofErr w:type="spellStart"/>
      <w:r w:rsidRPr="000F6D84">
        <w:rPr>
          <w:i/>
          <w:iCs/>
        </w:rPr>
        <w:t>rufinus</w:t>
      </w:r>
      <w:proofErr w:type="spellEnd"/>
      <w:r w:rsidRPr="000F6D84">
        <w:rPr>
          <w:i/>
          <w:iCs/>
        </w:rPr>
        <w:t xml:space="preserve">, </w:t>
      </w:r>
      <w:proofErr w:type="spellStart"/>
      <w:r w:rsidRPr="000F6D84">
        <w:rPr>
          <w:i/>
          <w:iCs/>
        </w:rPr>
        <w:t>Circaetus</w:t>
      </w:r>
      <w:proofErr w:type="spellEnd"/>
      <w:r w:rsidRPr="000F6D84">
        <w:rPr>
          <w:i/>
          <w:iCs/>
        </w:rPr>
        <w:t xml:space="preserve"> gallicus, Circus </w:t>
      </w:r>
      <w:proofErr w:type="spellStart"/>
      <w:r w:rsidRPr="000F6D84">
        <w:rPr>
          <w:i/>
          <w:iCs/>
        </w:rPr>
        <w:t>macrourus</w:t>
      </w:r>
      <w:proofErr w:type="spellEnd"/>
      <w:r w:rsidRPr="000F6D84">
        <w:rPr>
          <w:i/>
          <w:iCs/>
        </w:rPr>
        <w:t xml:space="preserve">, Circus </w:t>
      </w:r>
      <w:proofErr w:type="spellStart"/>
      <w:r w:rsidRPr="000F6D84">
        <w:rPr>
          <w:i/>
          <w:iCs/>
        </w:rPr>
        <w:t>pygargus</w:t>
      </w:r>
      <w:proofErr w:type="spellEnd"/>
      <w:r w:rsidRPr="000F6D84">
        <w:rPr>
          <w:i/>
          <w:iCs/>
        </w:rPr>
        <w:t xml:space="preserve">, Falco </w:t>
      </w:r>
      <w:proofErr w:type="spellStart"/>
      <w:r w:rsidRPr="000F6D84">
        <w:rPr>
          <w:i/>
          <w:iCs/>
        </w:rPr>
        <w:t>biarmicus</w:t>
      </w:r>
      <w:proofErr w:type="spellEnd"/>
      <w:r w:rsidRPr="000F6D84">
        <w:rPr>
          <w:i/>
          <w:iCs/>
        </w:rPr>
        <w:t xml:space="preserve">, Falco </w:t>
      </w:r>
      <w:proofErr w:type="spellStart"/>
      <w:r w:rsidRPr="000F6D84">
        <w:rPr>
          <w:i/>
          <w:iCs/>
        </w:rPr>
        <w:t>tinnunculus</w:t>
      </w:r>
      <w:proofErr w:type="spellEnd"/>
      <w:r w:rsidRPr="000F6D84">
        <w:rPr>
          <w:i/>
          <w:iCs/>
        </w:rPr>
        <w:t xml:space="preserve">, </w:t>
      </w:r>
      <w:proofErr w:type="spellStart"/>
      <w:r w:rsidRPr="000F6D84">
        <w:rPr>
          <w:i/>
          <w:iCs/>
        </w:rPr>
        <w:t>Milvus</w:t>
      </w:r>
      <w:proofErr w:type="spellEnd"/>
      <w:r w:rsidRPr="000F6D84">
        <w:rPr>
          <w:i/>
          <w:iCs/>
        </w:rPr>
        <w:t xml:space="preserve"> </w:t>
      </w:r>
      <w:proofErr w:type="spellStart"/>
      <w:r w:rsidRPr="000F6D84">
        <w:rPr>
          <w:i/>
          <w:iCs/>
        </w:rPr>
        <w:t>migrans</w:t>
      </w:r>
      <w:proofErr w:type="spellEnd"/>
      <w:r w:rsidRPr="000F6D84">
        <w:rPr>
          <w:i/>
          <w:iCs/>
        </w:rPr>
        <w:t xml:space="preserve">, Pernis </w:t>
      </w:r>
      <w:proofErr w:type="spellStart"/>
      <w:r w:rsidRPr="000F6D84">
        <w:rPr>
          <w:i/>
          <w:iCs/>
        </w:rPr>
        <w:t>apivorus</w:t>
      </w:r>
      <w:proofErr w:type="spellEnd"/>
      <w:r w:rsidRPr="000F6D84">
        <w:t>) ;</w:t>
      </w:r>
    </w:p>
    <w:p w14:paraId="28D5A29E" w14:textId="77777777" w:rsidR="00BB2B0E" w:rsidRPr="000F6D84" w:rsidRDefault="00BB2B0E" w:rsidP="00E1134C">
      <w:pPr>
        <w:numPr>
          <w:ilvl w:val="0"/>
          <w:numId w:val="48"/>
        </w:numPr>
      </w:pPr>
      <w:proofErr w:type="gramStart"/>
      <w:r w:rsidRPr="000F6D84">
        <w:t>une</w:t>
      </w:r>
      <w:proofErr w:type="gramEnd"/>
      <w:r w:rsidRPr="000F6D84">
        <w:t xml:space="preserve"> majorité d’</w:t>
      </w:r>
      <w:r w:rsidRPr="00F777AC">
        <w:t>espèces de milieux steppiques/</w:t>
      </w:r>
      <w:proofErr w:type="spellStart"/>
      <w:r w:rsidRPr="00F777AC">
        <w:t>pré-désertiques</w:t>
      </w:r>
      <w:proofErr w:type="spellEnd"/>
      <w:r w:rsidRPr="000F6D84">
        <w:t xml:space="preserve"> (traquets, sirli/huppe-lulu, alouettes, courvite, certaines fauvettes).</w:t>
      </w:r>
    </w:p>
    <w:p w14:paraId="4459662E" w14:textId="77777777" w:rsidR="00136A79" w:rsidRPr="00BB2B0E" w:rsidRDefault="00136A79" w:rsidP="00F777AC">
      <w:pPr>
        <w:ind w:left="720"/>
      </w:pPr>
    </w:p>
    <w:p w14:paraId="26CC5879" w14:textId="77777777" w:rsidR="00BB2B0E" w:rsidRPr="00136A79" w:rsidRDefault="00BB2B0E" w:rsidP="00F777AC">
      <w:pPr>
        <w:jc w:val="both"/>
      </w:pPr>
      <w:r w:rsidRPr="00136A79">
        <w:t xml:space="preserve">En </w:t>
      </w:r>
      <w:r w:rsidRPr="00F777AC">
        <w:t>mai 2025</w:t>
      </w:r>
      <w:r w:rsidRPr="00136A79">
        <w:t xml:space="preserve">, passage observé de </w:t>
      </w:r>
      <w:r w:rsidRPr="00F777AC">
        <w:t>Busard cendré</w:t>
      </w:r>
      <w:r w:rsidRPr="00136A79">
        <w:t xml:space="preserve"> (</w:t>
      </w:r>
      <w:r w:rsidRPr="00136A79">
        <w:rPr>
          <w:i/>
          <w:iCs/>
        </w:rPr>
        <w:t xml:space="preserve">Circus </w:t>
      </w:r>
      <w:proofErr w:type="spellStart"/>
      <w:r w:rsidRPr="00136A79">
        <w:rPr>
          <w:i/>
          <w:iCs/>
        </w:rPr>
        <w:t>pygargus</w:t>
      </w:r>
      <w:proofErr w:type="spellEnd"/>
      <w:r w:rsidRPr="00136A79">
        <w:t xml:space="preserve">) et </w:t>
      </w:r>
      <w:r w:rsidRPr="00F777AC">
        <w:t>Busard pâle</w:t>
      </w:r>
      <w:r w:rsidRPr="00136A79">
        <w:t xml:space="preserve"> (</w:t>
      </w:r>
      <w:r w:rsidRPr="00136A79">
        <w:rPr>
          <w:i/>
          <w:iCs/>
        </w:rPr>
        <w:t xml:space="preserve">Circus </w:t>
      </w:r>
      <w:proofErr w:type="spellStart"/>
      <w:r w:rsidRPr="00136A79">
        <w:rPr>
          <w:i/>
          <w:iCs/>
        </w:rPr>
        <w:t>macrourus</w:t>
      </w:r>
      <w:proofErr w:type="spellEnd"/>
      <w:r w:rsidRPr="00136A79">
        <w:t xml:space="preserve">), et d’un groupe d’environ </w:t>
      </w:r>
      <w:r w:rsidRPr="00F777AC">
        <w:t>30 Bondrées apivores</w:t>
      </w:r>
      <w:r w:rsidRPr="00136A79">
        <w:t xml:space="preserve"> (</w:t>
      </w:r>
      <w:r w:rsidRPr="00136A79">
        <w:rPr>
          <w:i/>
          <w:iCs/>
        </w:rPr>
        <w:t xml:space="preserve">Pernis </w:t>
      </w:r>
      <w:proofErr w:type="spellStart"/>
      <w:r w:rsidRPr="00136A79">
        <w:rPr>
          <w:i/>
          <w:iCs/>
        </w:rPr>
        <w:t>apivorus</w:t>
      </w:r>
      <w:proofErr w:type="spellEnd"/>
      <w:r w:rsidRPr="00136A79">
        <w:t>) au-dessus/à proximité des premiers VP le long de la ligne HT.</w:t>
      </w:r>
      <w:r w:rsidRPr="00136A79">
        <w:br/>
        <w:t xml:space="preserve">Plusieurs </w:t>
      </w:r>
      <w:r w:rsidRPr="00F777AC">
        <w:t>nids de rapaces</w:t>
      </w:r>
      <w:r w:rsidRPr="00136A79">
        <w:t xml:space="preserve"> – </w:t>
      </w:r>
      <w:r w:rsidRPr="00F777AC">
        <w:t>Buse féroce</w:t>
      </w:r>
      <w:r w:rsidRPr="00136A79">
        <w:t xml:space="preserve"> (</w:t>
      </w:r>
      <w:proofErr w:type="spellStart"/>
      <w:r w:rsidRPr="00136A79">
        <w:rPr>
          <w:i/>
          <w:iCs/>
        </w:rPr>
        <w:t>Buteo</w:t>
      </w:r>
      <w:proofErr w:type="spellEnd"/>
      <w:r w:rsidRPr="00136A79">
        <w:rPr>
          <w:i/>
          <w:iCs/>
        </w:rPr>
        <w:t xml:space="preserve"> </w:t>
      </w:r>
      <w:proofErr w:type="spellStart"/>
      <w:r w:rsidRPr="00136A79">
        <w:rPr>
          <w:i/>
          <w:iCs/>
        </w:rPr>
        <w:t>rufinus</w:t>
      </w:r>
      <w:proofErr w:type="spellEnd"/>
      <w:r w:rsidRPr="00136A79">
        <w:t xml:space="preserve">) et </w:t>
      </w:r>
      <w:r w:rsidRPr="00F777AC">
        <w:t>Faucon lanier</w:t>
      </w:r>
      <w:r w:rsidRPr="00136A79">
        <w:t xml:space="preserve"> (</w:t>
      </w:r>
      <w:r w:rsidRPr="00136A79">
        <w:rPr>
          <w:i/>
          <w:iCs/>
        </w:rPr>
        <w:t xml:space="preserve">Falco </w:t>
      </w:r>
      <w:proofErr w:type="spellStart"/>
      <w:r w:rsidRPr="00136A79">
        <w:rPr>
          <w:i/>
          <w:iCs/>
        </w:rPr>
        <w:t>biarmicus</w:t>
      </w:r>
      <w:proofErr w:type="spellEnd"/>
      <w:r w:rsidRPr="00136A79">
        <w:t xml:space="preserve">) – ainsi que des </w:t>
      </w:r>
      <w:r w:rsidRPr="00F777AC">
        <w:t>nids de corvidés</w:t>
      </w:r>
      <w:r w:rsidRPr="00136A79">
        <w:t xml:space="preserve"> (</w:t>
      </w:r>
      <w:r w:rsidRPr="00F777AC">
        <w:t>Grand corbeau</w:t>
      </w:r>
      <w:r w:rsidRPr="00136A79">
        <w:t xml:space="preserve"> </w:t>
      </w:r>
      <w:proofErr w:type="spellStart"/>
      <w:r w:rsidRPr="00136A79">
        <w:rPr>
          <w:i/>
          <w:iCs/>
        </w:rPr>
        <w:t>Corvus</w:t>
      </w:r>
      <w:proofErr w:type="spellEnd"/>
      <w:r w:rsidRPr="00136A79">
        <w:rPr>
          <w:i/>
          <w:iCs/>
        </w:rPr>
        <w:t xml:space="preserve"> </w:t>
      </w:r>
      <w:proofErr w:type="spellStart"/>
      <w:r w:rsidRPr="00136A79">
        <w:rPr>
          <w:i/>
          <w:iCs/>
        </w:rPr>
        <w:t>corax</w:t>
      </w:r>
      <w:proofErr w:type="spellEnd"/>
      <w:r w:rsidRPr="00136A79">
        <w:t xml:space="preserve">) ont été localisés sur des </w:t>
      </w:r>
      <w:r w:rsidRPr="00F777AC">
        <w:t>pylônes HT préexistants</w:t>
      </w:r>
      <w:r w:rsidRPr="00136A79">
        <w:t xml:space="preserve"> en période de reproduction.</w:t>
      </w:r>
      <w:r w:rsidRPr="00136A79">
        <w:br/>
        <w:t xml:space="preserve">En </w:t>
      </w:r>
      <w:r w:rsidRPr="00F777AC">
        <w:t>juin 2025</w:t>
      </w:r>
      <w:r w:rsidRPr="00136A79">
        <w:t>, des groupes erratiques d’</w:t>
      </w:r>
      <w:r w:rsidRPr="00F777AC">
        <w:t>Alouette des champs</w:t>
      </w:r>
      <w:r w:rsidRPr="00136A79">
        <w:t xml:space="preserve"> (</w:t>
      </w:r>
      <w:proofErr w:type="spellStart"/>
      <w:r w:rsidRPr="00136A79">
        <w:rPr>
          <w:i/>
          <w:iCs/>
        </w:rPr>
        <w:t>Alauda</w:t>
      </w:r>
      <w:proofErr w:type="spellEnd"/>
      <w:r w:rsidRPr="00136A79">
        <w:rPr>
          <w:i/>
          <w:iCs/>
        </w:rPr>
        <w:t xml:space="preserve"> </w:t>
      </w:r>
      <w:proofErr w:type="spellStart"/>
      <w:r w:rsidRPr="00136A79">
        <w:rPr>
          <w:i/>
          <w:iCs/>
        </w:rPr>
        <w:t>arvensis</w:t>
      </w:r>
      <w:proofErr w:type="spellEnd"/>
      <w:r w:rsidRPr="00136A79">
        <w:t xml:space="preserve">), </w:t>
      </w:r>
      <w:r w:rsidRPr="00F777AC">
        <w:t>Alouette calandre</w:t>
      </w:r>
      <w:r w:rsidRPr="00136A79">
        <w:t xml:space="preserve"> (</w:t>
      </w:r>
      <w:proofErr w:type="spellStart"/>
      <w:r w:rsidRPr="00136A79">
        <w:rPr>
          <w:i/>
          <w:iCs/>
        </w:rPr>
        <w:t>Melanocorypha</w:t>
      </w:r>
      <w:proofErr w:type="spellEnd"/>
      <w:r w:rsidRPr="00136A79">
        <w:rPr>
          <w:i/>
          <w:iCs/>
        </w:rPr>
        <w:t xml:space="preserve"> calandra</w:t>
      </w:r>
      <w:r w:rsidRPr="00136A79">
        <w:t xml:space="preserve">) et </w:t>
      </w:r>
      <w:r w:rsidRPr="00F777AC">
        <w:t xml:space="preserve">Alouette </w:t>
      </w:r>
      <w:proofErr w:type="spellStart"/>
      <w:r w:rsidRPr="00F777AC">
        <w:t>pispolette</w:t>
      </w:r>
      <w:proofErr w:type="spellEnd"/>
      <w:r w:rsidRPr="00F777AC">
        <w:t>/</w:t>
      </w:r>
      <w:proofErr w:type="spellStart"/>
      <w:r w:rsidRPr="00F777AC">
        <w:t>isabelline</w:t>
      </w:r>
      <w:proofErr w:type="spellEnd"/>
      <w:r w:rsidRPr="00136A79">
        <w:t xml:space="preserve"> (</w:t>
      </w:r>
      <w:proofErr w:type="spellStart"/>
      <w:r w:rsidRPr="00136A79">
        <w:rPr>
          <w:i/>
          <w:iCs/>
        </w:rPr>
        <w:t>Alaudala</w:t>
      </w:r>
      <w:proofErr w:type="spellEnd"/>
      <w:r w:rsidRPr="00136A79">
        <w:rPr>
          <w:i/>
          <w:iCs/>
        </w:rPr>
        <w:t xml:space="preserve"> </w:t>
      </w:r>
      <w:proofErr w:type="spellStart"/>
      <w:r w:rsidRPr="00136A79">
        <w:rPr>
          <w:i/>
          <w:iCs/>
        </w:rPr>
        <w:t>rufescens</w:t>
      </w:r>
      <w:proofErr w:type="spellEnd"/>
      <w:r w:rsidRPr="00136A79">
        <w:t xml:space="preserve">) ont été notés dans les </w:t>
      </w:r>
      <w:r w:rsidRPr="00F777AC">
        <w:t>prairies</w:t>
      </w:r>
      <w:r w:rsidRPr="00136A79">
        <w:t xml:space="preserve"> où les </w:t>
      </w:r>
      <w:r w:rsidRPr="00F777AC">
        <w:t>nouveaux pylônes</w:t>
      </w:r>
      <w:r w:rsidRPr="00136A79">
        <w:t xml:space="preserve"> sont prévus.</w:t>
      </w:r>
    </w:p>
    <w:p w14:paraId="086AE1F8" w14:textId="77777777" w:rsidR="00BB2B0E" w:rsidRPr="00BB2B0E" w:rsidRDefault="00000000" w:rsidP="00BB2B0E">
      <w:r>
        <w:rPr>
          <w:noProof/>
          <w14:ligatures w14:val="standardContextual"/>
        </w:rPr>
        <w:pict w14:anchorId="2880BF94">
          <v:rect id="_x0000_i1028" alt="" style="width:375.8pt;height:.05pt;mso-width-percent:0;mso-height-percent:0;mso-width-percent:0;mso-height-percent:0" o:hrpct="803" o:hralign="center" o:hrstd="t" o:hr="t" fillcolor="#a0a0a0" stroked="f"/>
        </w:pict>
      </w:r>
    </w:p>
    <w:p w14:paraId="731EDEDB" w14:textId="77777777" w:rsidR="00136A79" w:rsidRDefault="00136A79" w:rsidP="00136A79">
      <w:pPr>
        <w:rPr>
          <w:b/>
          <w:bCs/>
        </w:rPr>
      </w:pPr>
    </w:p>
    <w:p w14:paraId="61208AC0" w14:textId="77777777" w:rsidR="00136A79" w:rsidRDefault="00136A79" w:rsidP="00136A79">
      <w:pPr>
        <w:rPr>
          <w:b/>
          <w:bCs/>
        </w:rPr>
      </w:pPr>
    </w:p>
    <w:p w14:paraId="076B8991" w14:textId="08CDFAF0" w:rsidR="00BB2B0E" w:rsidRPr="00BB2B0E" w:rsidRDefault="00BB2B0E" w:rsidP="00F777AC">
      <w:pPr>
        <w:rPr>
          <w:b/>
          <w:bCs/>
        </w:rPr>
      </w:pPr>
      <w:r w:rsidRPr="00BB2B0E">
        <w:rPr>
          <w:b/>
          <w:bCs/>
        </w:rPr>
        <w:t>Liste des espèces (avril–juin 2025) et statuts de conservation</w:t>
      </w:r>
    </w:p>
    <w:p w14:paraId="43892211" w14:textId="77777777" w:rsidR="00BB2B0E" w:rsidRDefault="00BB2B0E" w:rsidP="00BB2B0E">
      <w:pPr>
        <w:rPr>
          <w:i/>
          <w:iCs/>
        </w:rPr>
      </w:pPr>
      <w:r w:rsidRPr="00F777AC">
        <w:rPr>
          <w:i/>
          <w:iCs/>
        </w:rPr>
        <w:lastRenderedPageBreak/>
        <w:t>(Statut UICN Global 2025 ; statut national selon Hamdi et al., 2021)</w:t>
      </w:r>
    </w:p>
    <w:p w14:paraId="61634AB6" w14:textId="77777777" w:rsidR="000F6D84" w:rsidRPr="00F777AC" w:rsidRDefault="000F6D84" w:rsidP="00BB2B0E">
      <w:pPr>
        <w:rPr>
          <w:i/>
          <w:iCs/>
        </w:rPr>
      </w:pPr>
    </w:p>
    <w:p w14:paraId="215BFF9F" w14:textId="7F5865B5" w:rsidR="000F6D84" w:rsidRPr="00F777AC" w:rsidRDefault="000F6D84"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Pr="00F777AC">
        <w:rPr>
          <w:rFonts w:ascii="Book Antiqua" w:hAnsi="Book Antiqua"/>
          <w:i w:val="0"/>
          <w:iCs w:val="0"/>
          <w:noProof/>
          <w:sz w:val="20"/>
          <w:szCs w:val="20"/>
          <w:lang w:val="fr-FR"/>
        </w:rPr>
        <w:t>28</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xml:space="preserve">: Liste des espèces et </w:t>
      </w:r>
      <w:proofErr w:type="spellStart"/>
      <w:r w:rsidRPr="00F777AC">
        <w:rPr>
          <w:rFonts w:ascii="Book Antiqua" w:hAnsi="Book Antiqua"/>
          <w:i w:val="0"/>
          <w:iCs w:val="0"/>
          <w:sz w:val="20"/>
          <w:szCs w:val="20"/>
          <w:lang w:val="fr-FR"/>
        </w:rPr>
        <w:t>status</w:t>
      </w:r>
      <w:proofErr w:type="spellEnd"/>
      <w:r w:rsidRPr="00F777AC">
        <w:rPr>
          <w:rFonts w:ascii="Book Antiqua" w:hAnsi="Book Antiqua"/>
          <w:i w:val="0"/>
          <w:iCs w:val="0"/>
          <w:sz w:val="20"/>
          <w:szCs w:val="20"/>
          <w:lang w:val="fr-FR"/>
        </w:rPr>
        <w:t xml:space="preserve"> de conservation (avril-juin 2025)</w:t>
      </w:r>
    </w:p>
    <w:tbl>
      <w:tblPr>
        <w:tblStyle w:val="Ferrertabla1"/>
        <w:tblW w:w="9351" w:type="dxa"/>
        <w:tblLook w:val="04A0" w:firstRow="1" w:lastRow="0" w:firstColumn="1" w:lastColumn="0" w:noHBand="0" w:noVBand="1"/>
      </w:tblPr>
      <w:tblGrid>
        <w:gridCol w:w="1975"/>
        <w:gridCol w:w="2296"/>
        <w:gridCol w:w="2148"/>
        <w:gridCol w:w="1476"/>
        <w:gridCol w:w="1456"/>
      </w:tblGrid>
      <w:tr w:rsidR="00611F90" w:rsidRPr="00136A79" w14:paraId="49DCE40A" w14:textId="77777777" w:rsidTr="00136A79">
        <w:tc>
          <w:tcPr>
            <w:tcW w:w="0" w:type="auto"/>
            <w:hideMark/>
          </w:tcPr>
          <w:p w14:paraId="7EECCE53" w14:textId="77777777" w:rsidR="00BB2B0E" w:rsidRPr="00F777AC" w:rsidRDefault="00BB2B0E" w:rsidP="00BB2B0E">
            <w:pPr>
              <w:jc w:val="left"/>
              <w:rPr>
                <w:b/>
                <w:bCs/>
                <w:sz w:val="22"/>
                <w:szCs w:val="22"/>
              </w:rPr>
            </w:pPr>
            <w:r w:rsidRPr="00136A79">
              <w:rPr>
                <w:b/>
                <w:bCs/>
              </w:rPr>
              <w:t>Noms latins</w:t>
            </w:r>
          </w:p>
        </w:tc>
        <w:tc>
          <w:tcPr>
            <w:tcW w:w="0" w:type="auto"/>
            <w:hideMark/>
          </w:tcPr>
          <w:p w14:paraId="5DB4326C" w14:textId="77777777" w:rsidR="00BB2B0E" w:rsidRPr="00F777AC" w:rsidRDefault="00BB2B0E" w:rsidP="00BB2B0E">
            <w:pPr>
              <w:jc w:val="left"/>
              <w:rPr>
                <w:b/>
                <w:bCs/>
                <w:sz w:val="22"/>
                <w:szCs w:val="22"/>
              </w:rPr>
            </w:pPr>
            <w:r w:rsidRPr="00136A79">
              <w:rPr>
                <w:b/>
                <w:bCs/>
              </w:rPr>
              <w:t>Noms anglais</w:t>
            </w:r>
          </w:p>
        </w:tc>
        <w:tc>
          <w:tcPr>
            <w:tcW w:w="0" w:type="auto"/>
            <w:hideMark/>
          </w:tcPr>
          <w:p w14:paraId="64FF4534" w14:textId="77777777" w:rsidR="00BB2B0E" w:rsidRPr="00F777AC" w:rsidRDefault="00BB2B0E" w:rsidP="00BB2B0E">
            <w:pPr>
              <w:jc w:val="left"/>
              <w:rPr>
                <w:b/>
                <w:bCs/>
                <w:sz w:val="22"/>
                <w:szCs w:val="22"/>
              </w:rPr>
            </w:pPr>
            <w:r w:rsidRPr="00136A79">
              <w:rPr>
                <w:b/>
                <w:bCs/>
              </w:rPr>
              <w:t>Nom français</w:t>
            </w:r>
          </w:p>
        </w:tc>
        <w:tc>
          <w:tcPr>
            <w:tcW w:w="0" w:type="auto"/>
            <w:hideMark/>
          </w:tcPr>
          <w:p w14:paraId="300ED247" w14:textId="77777777" w:rsidR="00BB2B0E" w:rsidRPr="00F777AC" w:rsidRDefault="00BB2B0E" w:rsidP="00BB2B0E">
            <w:pPr>
              <w:jc w:val="left"/>
              <w:rPr>
                <w:b/>
                <w:bCs/>
                <w:sz w:val="22"/>
                <w:szCs w:val="22"/>
              </w:rPr>
            </w:pPr>
            <w:r w:rsidRPr="00136A79">
              <w:rPr>
                <w:b/>
                <w:bCs/>
              </w:rPr>
              <w:t>UICN National (*)</w:t>
            </w:r>
          </w:p>
        </w:tc>
        <w:tc>
          <w:tcPr>
            <w:tcW w:w="1456" w:type="dxa"/>
            <w:hideMark/>
          </w:tcPr>
          <w:p w14:paraId="43A5C755" w14:textId="77777777" w:rsidR="00BB2B0E" w:rsidRPr="00F777AC" w:rsidRDefault="00BB2B0E" w:rsidP="00BB2B0E">
            <w:pPr>
              <w:jc w:val="left"/>
              <w:rPr>
                <w:b/>
                <w:bCs/>
                <w:sz w:val="22"/>
                <w:szCs w:val="22"/>
              </w:rPr>
            </w:pPr>
            <w:r w:rsidRPr="00136A79">
              <w:rPr>
                <w:b/>
                <w:bCs/>
              </w:rPr>
              <w:t>UICN Global</w:t>
            </w:r>
          </w:p>
        </w:tc>
      </w:tr>
      <w:tr w:rsidR="00611F90" w:rsidRPr="00136A79" w14:paraId="25E5D814" w14:textId="77777777" w:rsidTr="00136A79">
        <w:tc>
          <w:tcPr>
            <w:tcW w:w="0" w:type="auto"/>
            <w:hideMark/>
          </w:tcPr>
          <w:p w14:paraId="3A253D82" w14:textId="77777777" w:rsidR="00BB2B0E" w:rsidRPr="00F777AC" w:rsidRDefault="00BB2B0E" w:rsidP="00BB2B0E">
            <w:pPr>
              <w:rPr>
                <w:sz w:val="22"/>
                <w:szCs w:val="22"/>
              </w:rPr>
            </w:pPr>
            <w:proofErr w:type="spellStart"/>
            <w:r w:rsidRPr="00136A79">
              <w:rPr>
                <w:i/>
                <w:iCs/>
              </w:rPr>
              <w:t>Actitis</w:t>
            </w:r>
            <w:proofErr w:type="spellEnd"/>
            <w:r w:rsidRPr="00136A79">
              <w:rPr>
                <w:i/>
                <w:iCs/>
              </w:rPr>
              <w:t xml:space="preserve"> </w:t>
            </w:r>
            <w:proofErr w:type="spellStart"/>
            <w:r w:rsidRPr="00136A79">
              <w:rPr>
                <w:i/>
                <w:iCs/>
              </w:rPr>
              <w:t>hypoleucos</w:t>
            </w:r>
            <w:proofErr w:type="spellEnd"/>
          </w:p>
        </w:tc>
        <w:tc>
          <w:tcPr>
            <w:tcW w:w="0" w:type="auto"/>
            <w:hideMark/>
          </w:tcPr>
          <w:p w14:paraId="41B570F4" w14:textId="77777777" w:rsidR="00BB2B0E" w:rsidRPr="00F777AC" w:rsidRDefault="00BB2B0E" w:rsidP="00BB2B0E">
            <w:pPr>
              <w:rPr>
                <w:sz w:val="22"/>
                <w:szCs w:val="22"/>
              </w:rPr>
            </w:pPr>
            <w:r w:rsidRPr="00136A79">
              <w:t xml:space="preserve">Common </w:t>
            </w:r>
            <w:proofErr w:type="spellStart"/>
            <w:r w:rsidRPr="00136A79">
              <w:t>Sandpiper</w:t>
            </w:r>
            <w:proofErr w:type="spellEnd"/>
          </w:p>
        </w:tc>
        <w:tc>
          <w:tcPr>
            <w:tcW w:w="0" w:type="auto"/>
            <w:hideMark/>
          </w:tcPr>
          <w:p w14:paraId="68BB1A7A" w14:textId="77777777" w:rsidR="00BB2B0E" w:rsidRPr="00F777AC" w:rsidRDefault="00BB2B0E" w:rsidP="00BB2B0E">
            <w:pPr>
              <w:rPr>
                <w:sz w:val="22"/>
                <w:szCs w:val="22"/>
              </w:rPr>
            </w:pPr>
            <w:r w:rsidRPr="00136A79">
              <w:t>Chevalier guignette</w:t>
            </w:r>
          </w:p>
        </w:tc>
        <w:tc>
          <w:tcPr>
            <w:tcW w:w="0" w:type="auto"/>
            <w:hideMark/>
          </w:tcPr>
          <w:p w14:paraId="6CF3B25A" w14:textId="77777777" w:rsidR="00BB2B0E" w:rsidRPr="00F777AC" w:rsidRDefault="00BB2B0E" w:rsidP="00BB2B0E">
            <w:pPr>
              <w:rPr>
                <w:sz w:val="22"/>
                <w:szCs w:val="22"/>
              </w:rPr>
            </w:pPr>
            <w:r w:rsidRPr="00136A79">
              <w:t>IND</w:t>
            </w:r>
          </w:p>
        </w:tc>
        <w:tc>
          <w:tcPr>
            <w:tcW w:w="1456" w:type="dxa"/>
            <w:hideMark/>
          </w:tcPr>
          <w:p w14:paraId="5C0E2672" w14:textId="77777777" w:rsidR="00BB2B0E" w:rsidRPr="00F777AC" w:rsidRDefault="00BB2B0E" w:rsidP="00BB2B0E">
            <w:pPr>
              <w:rPr>
                <w:sz w:val="22"/>
                <w:szCs w:val="22"/>
              </w:rPr>
            </w:pPr>
            <w:r w:rsidRPr="00136A79">
              <w:t>LC</w:t>
            </w:r>
          </w:p>
        </w:tc>
      </w:tr>
      <w:tr w:rsidR="00611F90" w:rsidRPr="00136A79" w14:paraId="4A1D5B17" w14:textId="77777777" w:rsidTr="00136A79">
        <w:tc>
          <w:tcPr>
            <w:tcW w:w="0" w:type="auto"/>
            <w:hideMark/>
          </w:tcPr>
          <w:p w14:paraId="7D9F49FC" w14:textId="77777777" w:rsidR="00BB2B0E" w:rsidRPr="00F777AC" w:rsidRDefault="00BB2B0E" w:rsidP="00BB2B0E">
            <w:pPr>
              <w:rPr>
                <w:sz w:val="22"/>
                <w:szCs w:val="22"/>
              </w:rPr>
            </w:pPr>
            <w:proofErr w:type="spellStart"/>
            <w:r w:rsidRPr="00136A79">
              <w:rPr>
                <w:i/>
                <w:iCs/>
              </w:rPr>
              <w:t>Alaemon</w:t>
            </w:r>
            <w:proofErr w:type="spellEnd"/>
            <w:r w:rsidRPr="00136A79">
              <w:rPr>
                <w:i/>
                <w:iCs/>
              </w:rPr>
              <w:t xml:space="preserve"> </w:t>
            </w:r>
            <w:proofErr w:type="spellStart"/>
            <w:r w:rsidRPr="00136A79">
              <w:rPr>
                <w:i/>
                <w:iCs/>
              </w:rPr>
              <w:t>alaudipes</w:t>
            </w:r>
            <w:proofErr w:type="spellEnd"/>
          </w:p>
        </w:tc>
        <w:tc>
          <w:tcPr>
            <w:tcW w:w="0" w:type="auto"/>
            <w:hideMark/>
          </w:tcPr>
          <w:p w14:paraId="62E636C4" w14:textId="77777777" w:rsidR="00BB2B0E" w:rsidRPr="00F777AC" w:rsidRDefault="00BB2B0E" w:rsidP="00BB2B0E">
            <w:pPr>
              <w:rPr>
                <w:sz w:val="22"/>
                <w:szCs w:val="22"/>
              </w:rPr>
            </w:pPr>
            <w:proofErr w:type="spellStart"/>
            <w:r w:rsidRPr="00136A79">
              <w:t>Greater</w:t>
            </w:r>
            <w:proofErr w:type="spellEnd"/>
            <w:r w:rsidRPr="00136A79">
              <w:t xml:space="preserve"> </w:t>
            </w:r>
            <w:proofErr w:type="spellStart"/>
            <w:r w:rsidRPr="00136A79">
              <w:t>Hoopoe-Lark</w:t>
            </w:r>
            <w:proofErr w:type="spellEnd"/>
          </w:p>
        </w:tc>
        <w:tc>
          <w:tcPr>
            <w:tcW w:w="0" w:type="auto"/>
            <w:hideMark/>
          </w:tcPr>
          <w:p w14:paraId="34CFDE89" w14:textId="77777777" w:rsidR="00BB2B0E" w:rsidRPr="00F777AC" w:rsidRDefault="00BB2B0E" w:rsidP="00BB2B0E">
            <w:pPr>
              <w:rPr>
                <w:sz w:val="22"/>
                <w:szCs w:val="22"/>
              </w:rPr>
            </w:pPr>
            <w:r w:rsidRPr="00136A79">
              <w:t>Sirli du désert</w:t>
            </w:r>
          </w:p>
        </w:tc>
        <w:tc>
          <w:tcPr>
            <w:tcW w:w="0" w:type="auto"/>
            <w:hideMark/>
          </w:tcPr>
          <w:p w14:paraId="259905BD" w14:textId="77777777" w:rsidR="00BB2B0E" w:rsidRPr="00F777AC" w:rsidRDefault="00BB2B0E" w:rsidP="00BB2B0E">
            <w:pPr>
              <w:rPr>
                <w:sz w:val="22"/>
                <w:szCs w:val="22"/>
              </w:rPr>
            </w:pPr>
            <w:r w:rsidRPr="00136A79">
              <w:t>LC</w:t>
            </w:r>
          </w:p>
        </w:tc>
        <w:tc>
          <w:tcPr>
            <w:tcW w:w="1456" w:type="dxa"/>
            <w:hideMark/>
          </w:tcPr>
          <w:p w14:paraId="7A7DE093" w14:textId="77777777" w:rsidR="00BB2B0E" w:rsidRPr="00F777AC" w:rsidRDefault="00BB2B0E" w:rsidP="00BB2B0E">
            <w:pPr>
              <w:rPr>
                <w:sz w:val="22"/>
                <w:szCs w:val="22"/>
              </w:rPr>
            </w:pPr>
            <w:r w:rsidRPr="00136A79">
              <w:t>LC</w:t>
            </w:r>
          </w:p>
        </w:tc>
      </w:tr>
      <w:tr w:rsidR="00611F90" w:rsidRPr="00136A79" w14:paraId="59DDBCA9" w14:textId="77777777" w:rsidTr="00136A79">
        <w:tc>
          <w:tcPr>
            <w:tcW w:w="0" w:type="auto"/>
            <w:hideMark/>
          </w:tcPr>
          <w:p w14:paraId="633C6C93" w14:textId="77777777" w:rsidR="00BB2B0E" w:rsidRPr="00F777AC" w:rsidRDefault="00BB2B0E" w:rsidP="00BB2B0E">
            <w:pPr>
              <w:rPr>
                <w:sz w:val="22"/>
                <w:szCs w:val="22"/>
              </w:rPr>
            </w:pPr>
            <w:proofErr w:type="spellStart"/>
            <w:r w:rsidRPr="00136A79">
              <w:rPr>
                <w:i/>
                <w:iCs/>
              </w:rPr>
              <w:t>Alaudala</w:t>
            </w:r>
            <w:proofErr w:type="spellEnd"/>
            <w:r w:rsidRPr="00136A79">
              <w:rPr>
                <w:i/>
                <w:iCs/>
              </w:rPr>
              <w:t xml:space="preserve"> </w:t>
            </w:r>
            <w:proofErr w:type="spellStart"/>
            <w:r w:rsidRPr="00136A79">
              <w:rPr>
                <w:i/>
                <w:iCs/>
              </w:rPr>
              <w:t>rufescens</w:t>
            </w:r>
            <w:proofErr w:type="spellEnd"/>
          </w:p>
        </w:tc>
        <w:tc>
          <w:tcPr>
            <w:tcW w:w="0" w:type="auto"/>
            <w:hideMark/>
          </w:tcPr>
          <w:p w14:paraId="201E40D6" w14:textId="77777777" w:rsidR="00BB2B0E" w:rsidRPr="00F777AC" w:rsidRDefault="00BB2B0E" w:rsidP="00BB2B0E">
            <w:pPr>
              <w:rPr>
                <w:sz w:val="22"/>
                <w:szCs w:val="22"/>
              </w:rPr>
            </w:pPr>
            <w:proofErr w:type="spellStart"/>
            <w:r w:rsidRPr="00136A79">
              <w:t>Mediterranean</w:t>
            </w:r>
            <w:proofErr w:type="spellEnd"/>
            <w:r w:rsidRPr="00136A79">
              <w:t xml:space="preserve"> Short-</w:t>
            </w:r>
            <w:proofErr w:type="spellStart"/>
            <w:r w:rsidRPr="00136A79">
              <w:t>toed</w:t>
            </w:r>
            <w:proofErr w:type="spellEnd"/>
            <w:r w:rsidRPr="00136A79">
              <w:t xml:space="preserve"> </w:t>
            </w:r>
            <w:proofErr w:type="spellStart"/>
            <w:r w:rsidRPr="00136A79">
              <w:t>Lark</w:t>
            </w:r>
            <w:proofErr w:type="spellEnd"/>
          </w:p>
        </w:tc>
        <w:tc>
          <w:tcPr>
            <w:tcW w:w="0" w:type="auto"/>
            <w:hideMark/>
          </w:tcPr>
          <w:p w14:paraId="43AA07C4" w14:textId="77777777" w:rsidR="00BB2B0E" w:rsidRPr="00F777AC" w:rsidRDefault="00BB2B0E" w:rsidP="00BB2B0E">
            <w:pPr>
              <w:rPr>
                <w:sz w:val="22"/>
                <w:szCs w:val="22"/>
              </w:rPr>
            </w:pPr>
            <w:r w:rsidRPr="00136A79">
              <w:t xml:space="preserve">Alouette </w:t>
            </w:r>
            <w:proofErr w:type="spellStart"/>
            <w:r w:rsidRPr="00136A79">
              <w:t>pispolette</w:t>
            </w:r>
            <w:proofErr w:type="spellEnd"/>
          </w:p>
        </w:tc>
        <w:tc>
          <w:tcPr>
            <w:tcW w:w="0" w:type="auto"/>
            <w:hideMark/>
          </w:tcPr>
          <w:p w14:paraId="6CF8C29E" w14:textId="77777777" w:rsidR="00BB2B0E" w:rsidRPr="00F777AC" w:rsidRDefault="00BB2B0E" w:rsidP="00BB2B0E">
            <w:pPr>
              <w:rPr>
                <w:sz w:val="22"/>
                <w:szCs w:val="22"/>
              </w:rPr>
            </w:pPr>
            <w:r w:rsidRPr="00136A79">
              <w:t>LC</w:t>
            </w:r>
          </w:p>
        </w:tc>
        <w:tc>
          <w:tcPr>
            <w:tcW w:w="1456" w:type="dxa"/>
            <w:hideMark/>
          </w:tcPr>
          <w:p w14:paraId="1E4F0E21" w14:textId="77777777" w:rsidR="00BB2B0E" w:rsidRPr="00F777AC" w:rsidRDefault="00BB2B0E" w:rsidP="00BB2B0E">
            <w:pPr>
              <w:rPr>
                <w:sz w:val="22"/>
                <w:szCs w:val="22"/>
              </w:rPr>
            </w:pPr>
            <w:r w:rsidRPr="00136A79">
              <w:t>LC</w:t>
            </w:r>
          </w:p>
        </w:tc>
      </w:tr>
      <w:tr w:rsidR="00611F90" w:rsidRPr="00136A79" w14:paraId="04EA097E" w14:textId="77777777" w:rsidTr="00136A79">
        <w:tc>
          <w:tcPr>
            <w:tcW w:w="0" w:type="auto"/>
            <w:hideMark/>
          </w:tcPr>
          <w:p w14:paraId="2A9B93D6" w14:textId="77777777" w:rsidR="00BB2B0E" w:rsidRPr="00F777AC" w:rsidRDefault="00BB2B0E" w:rsidP="00BB2B0E">
            <w:pPr>
              <w:rPr>
                <w:sz w:val="22"/>
                <w:szCs w:val="22"/>
              </w:rPr>
            </w:pPr>
            <w:proofErr w:type="spellStart"/>
            <w:r w:rsidRPr="00136A79">
              <w:rPr>
                <w:i/>
                <w:iCs/>
              </w:rPr>
              <w:t>Ammomanes</w:t>
            </w:r>
            <w:proofErr w:type="spellEnd"/>
            <w:r w:rsidRPr="00136A79">
              <w:rPr>
                <w:i/>
                <w:iCs/>
              </w:rPr>
              <w:t xml:space="preserve"> </w:t>
            </w:r>
            <w:proofErr w:type="spellStart"/>
            <w:r w:rsidRPr="00136A79">
              <w:rPr>
                <w:i/>
                <w:iCs/>
              </w:rPr>
              <w:t>cinctura</w:t>
            </w:r>
            <w:proofErr w:type="spellEnd"/>
          </w:p>
        </w:tc>
        <w:tc>
          <w:tcPr>
            <w:tcW w:w="0" w:type="auto"/>
            <w:hideMark/>
          </w:tcPr>
          <w:p w14:paraId="2D83368F" w14:textId="77777777" w:rsidR="00BB2B0E" w:rsidRPr="00F777AC" w:rsidRDefault="00BB2B0E" w:rsidP="00BB2B0E">
            <w:pPr>
              <w:rPr>
                <w:sz w:val="22"/>
                <w:szCs w:val="22"/>
              </w:rPr>
            </w:pPr>
            <w:r w:rsidRPr="00136A79">
              <w:t>Bar-</w:t>
            </w:r>
            <w:proofErr w:type="spellStart"/>
            <w:r w:rsidRPr="00136A79">
              <w:t>tailed</w:t>
            </w:r>
            <w:proofErr w:type="spellEnd"/>
            <w:r w:rsidRPr="00136A79">
              <w:t xml:space="preserve"> </w:t>
            </w:r>
            <w:proofErr w:type="spellStart"/>
            <w:r w:rsidRPr="00136A79">
              <w:t>Lark</w:t>
            </w:r>
            <w:proofErr w:type="spellEnd"/>
          </w:p>
        </w:tc>
        <w:tc>
          <w:tcPr>
            <w:tcW w:w="0" w:type="auto"/>
            <w:hideMark/>
          </w:tcPr>
          <w:p w14:paraId="1DD0E02C" w14:textId="77777777" w:rsidR="00BB2B0E" w:rsidRPr="00F777AC" w:rsidRDefault="00BB2B0E" w:rsidP="00BB2B0E">
            <w:pPr>
              <w:rPr>
                <w:sz w:val="22"/>
                <w:szCs w:val="22"/>
              </w:rPr>
            </w:pPr>
            <w:proofErr w:type="spellStart"/>
            <w:r w:rsidRPr="00136A79">
              <w:t>Ammomane</w:t>
            </w:r>
            <w:proofErr w:type="spellEnd"/>
            <w:r w:rsidRPr="00136A79">
              <w:t xml:space="preserve"> élégante</w:t>
            </w:r>
          </w:p>
        </w:tc>
        <w:tc>
          <w:tcPr>
            <w:tcW w:w="0" w:type="auto"/>
            <w:hideMark/>
          </w:tcPr>
          <w:p w14:paraId="7134B1C0" w14:textId="77777777" w:rsidR="00BB2B0E" w:rsidRPr="00F777AC" w:rsidRDefault="00BB2B0E" w:rsidP="00BB2B0E">
            <w:pPr>
              <w:rPr>
                <w:sz w:val="22"/>
                <w:szCs w:val="22"/>
              </w:rPr>
            </w:pPr>
            <w:r w:rsidRPr="00136A79">
              <w:t>LC</w:t>
            </w:r>
          </w:p>
        </w:tc>
        <w:tc>
          <w:tcPr>
            <w:tcW w:w="1456" w:type="dxa"/>
            <w:hideMark/>
          </w:tcPr>
          <w:p w14:paraId="0D9414AE" w14:textId="77777777" w:rsidR="00BB2B0E" w:rsidRPr="00F777AC" w:rsidRDefault="00BB2B0E" w:rsidP="00BB2B0E">
            <w:pPr>
              <w:rPr>
                <w:sz w:val="22"/>
                <w:szCs w:val="22"/>
              </w:rPr>
            </w:pPr>
            <w:r w:rsidRPr="00136A79">
              <w:t>LC</w:t>
            </w:r>
          </w:p>
        </w:tc>
      </w:tr>
      <w:tr w:rsidR="00611F90" w:rsidRPr="00136A79" w14:paraId="6DA8F821" w14:textId="77777777" w:rsidTr="00136A79">
        <w:tc>
          <w:tcPr>
            <w:tcW w:w="0" w:type="auto"/>
            <w:hideMark/>
          </w:tcPr>
          <w:p w14:paraId="217AD5AE" w14:textId="77777777" w:rsidR="00BB2B0E" w:rsidRPr="00F777AC" w:rsidRDefault="00BB2B0E" w:rsidP="00BB2B0E">
            <w:pPr>
              <w:rPr>
                <w:sz w:val="22"/>
                <w:szCs w:val="22"/>
              </w:rPr>
            </w:pPr>
            <w:proofErr w:type="spellStart"/>
            <w:r w:rsidRPr="00136A79">
              <w:rPr>
                <w:i/>
                <w:iCs/>
              </w:rPr>
              <w:t>Ammomanes</w:t>
            </w:r>
            <w:proofErr w:type="spellEnd"/>
            <w:r w:rsidRPr="00136A79">
              <w:rPr>
                <w:i/>
                <w:iCs/>
              </w:rPr>
              <w:t xml:space="preserve"> deserti</w:t>
            </w:r>
          </w:p>
        </w:tc>
        <w:tc>
          <w:tcPr>
            <w:tcW w:w="0" w:type="auto"/>
            <w:hideMark/>
          </w:tcPr>
          <w:p w14:paraId="006442D1" w14:textId="77777777" w:rsidR="00BB2B0E" w:rsidRPr="00F777AC" w:rsidRDefault="00BB2B0E" w:rsidP="00BB2B0E">
            <w:pPr>
              <w:rPr>
                <w:sz w:val="22"/>
                <w:szCs w:val="22"/>
              </w:rPr>
            </w:pPr>
            <w:proofErr w:type="spellStart"/>
            <w:r w:rsidRPr="00136A79">
              <w:t>Desert</w:t>
            </w:r>
            <w:proofErr w:type="spellEnd"/>
            <w:r w:rsidRPr="00136A79">
              <w:t xml:space="preserve"> </w:t>
            </w:r>
            <w:proofErr w:type="spellStart"/>
            <w:r w:rsidRPr="00136A79">
              <w:t>Lark</w:t>
            </w:r>
            <w:proofErr w:type="spellEnd"/>
          </w:p>
        </w:tc>
        <w:tc>
          <w:tcPr>
            <w:tcW w:w="0" w:type="auto"/>
            <w:hideMark/>
          </w:tcPr>
          <w:p w14:paraId="2163EDCC" w14:textId="77777777" w:rsidR="00BB2B0E" w:rsidRPr="00F777AC" w:rsidRDefault="00BB2B0E" w:rsidP="00BB2B0E">
            <w:pPr>
              <w:rPr>
                <w:sz w:val="22"/>
                <w:szCs w:val="22"/>
              </w:rPr>
            </w:pPr>
            <w:proofErr w:type="spellStart"/>
            <w:r w:rsidRPr="00136A79">
              <w:t>Ammomane</w:t>
            </w:r>
            <w:proofErr w:type="spellEnd"/>
            <w:r w:rsidRPr="00136A79">
              <w:t xml:space="preserve"> </w:t>
            </w:r>
            <w:proofErr w:type="spellStart"/>
            <w:r w:rsidRPr="00136A79">
              <w:t>isabelline</w:t>
            </w:r>
            <w:proofErr w:type="spellEnd"/>
          </w:p>
        </w:tc>
        <w:tc>
          <w:tcPr>
            <w:tcW w:w="0" w:type="auto"/>
            <w:hideMark/>
          </w:tcPr>
          <w:p w14:paraId="11A6627C" w14:textId="77777777" w:rsidR="00BB2B0E" w:rsidRPr="00F777AC" w:rsidRDefault="00BB2B0E" w:rsidP="00BB2B0E">
            <w:pPr>
              <w:rPr>
                <w:sz w:val="22"/>
                <w:szCs w:val="22"/>
              </w:rPr>
            </w:pPr>
            <w:r w:rsidRPr="00136A79">
              <w:t>LC</w:t>
            </w:r>
          </w:p>
        </w:tc>
        <w:tc>
          <w:tcPr>
            <w:tcW w:w="1456" w:type="dxa"/>
            <w:hideMark/>
          </w:tcPr>
          <w:p w14:paraId="371CF9D4" w14:textId="77777777" w:rsidR="00BB2B0E" w:rsidRPr="00F777AC" w:rsidRDefault="00BB2B0E" w:rsidP="00BB2B0E">
            <w:pPr>
              <w:rPr>
                <w:sz w:val="22"/>
                <w:szCs w:val="22"/>
              </w:rPr>
            </w:pPr>
            <w:r w:rsidRPr="00136A79">
              <w:t>LC</w:t>
            </w:r>
          </w:p>
        </w:tc>
      </w:tr>
      <w:tr w:rsidR="00611F90" w:rsidRPr="00136A79" w14:paraId="0ED0E323" w14:textId="77777777" w:rsidTr="00136A79">
        <w:tc>
          <w:tcPr>
            <w:tcW w:w="0" w:type="auto"/>
            <w:hideMark/>
          </w:tcPr>
          <w:p w14:paraId="0643FA16" w14:textId="77777777" w:rsidR="00BB2B0E" w:rsidRPr="00F777AC" w:rsidRDefault="00BB2B0E" w:rsidP="00BB2B0E">
            <w:pPr>
              <w:rPr>
                <w:sz w:val="22"/>
                <w:szCs w:val="22"/>
              </w:rPr>
            </w:pPr>
            <w:proofErr w:type="spellStart"/>
            <w:r w:rsidRPr="00136A79">
              <w:rPr>
                <w:i/>
                <w:iCs/>
              </w:rPr>
              <w:t>Anarhynchus</w:t>
            </w:r>
            <w:proofErr w:type="spellEnd"/>
            <w:r w:rsidRPr="00136A79">
              <w:rPr>
                <w:i/>
                <w:iCs/>
              </w:rPr>
              <w:t xml:space="preserve"> </w:t>
            </w:r>
            <w:proofErr w:type="spellStart"/>
            <w:r w:rsidRPr="00136A79">
              <w:rPr>
                <w:i/>
                <w:iCs/>
              </w:rPr>
              <w:t>alexandrinus</w:t>
            </w:r>
            <w:proofErr w:type="spellEnd"/>
          </w:p>
        </w:tc>
        <w:tc>
          <w:tcPr>
            <w:tcW w:w="0" w:type="auto"/>
            <w:hideMark/>
          </w:tcPr>
          <w:p w14:paraId="78DDC746" w14:textId="77777777" w:rsidR="00BB2B0E" w:rsidRPr="00F777AC" w:rsidRDefault="00BB2B0E" w:rsidP="00BB2B0E">
            <w:pPr>
              <w:rPr>
                <w:sz w:val="22"/>
                <w:szCs w:val="22"/>
              </w:rPr>
            </w:pPr>
            <w:proofErr w:type="spellStart"/>
            <w:r w:rsidRPr="00136A79">
              <w:t>Kentish</w:t>
            </w:r>
            <w:proofErr w:type="spellEnd"/>
            <w:r w:rsidRPr="00136A79">
              <w:t xml:space="preserve"> </w:t>
            </w:r>
            <w:proofErr w:type="spellStart"/>
            <w:r w:rsidRPr="00136A79">
              <w:t>Plover</w:t>
            </w:r>
            <w:proofErr w:type="spellEnd"/>
          </w:p>
        </w:tc>
        <w:tc>
          <w:tcPr>
            <w:tcW w:w="0" w:type="auto"/>
            <w:hideMark/>
          </w:tcPr>
          <w:p w14:paraId="6F32CBDA" w14:textId="77777777" w:rsidR="00BB2B0E" w:rsidRPr="00F777AC" w:rsidRDefault="00BB2B0E" w:rsidP="00BB2B0E">
            <w:pPr>
              <w:rPr>
                <w:sz w:val="22"/>
                <w:szCs w:val="22"/>
              </w:rPr>
            </w:pPr>
            <w:r w:rsidRPr="00136A79">
              <w:t>Pluvier à collier interrompu</w:t>
            </w:r>
          </w:p>
        </w:tc>
        <w:tc>
          <w:tcPr>
            <w:tcW w:w="0" w:type="auto"/>
            <w:hideMark/>
          </w:tcPr>
          <w:p w14:paraId="0AC35B1E" w14:textId="77777777" w:rsidR="00BB2B0E" w:rsidRPr="00F777AC" w:rsidRDefault="00BB2B0E" w:rsidP="00BB2B0E">
            <w:pPr>
              <w:rPr>
                <w:sz w:val="22"/>
                <w:szCs w:val="22"/>
              </w:rPr>
            </w:pPr>
            <w:r w:rsidRPr="00136A79">
              <w:t>LC</w:t>
            </w:r>
          </w:p>
        </w:tc>
        <w:tc>
          <w:tcPr>
            <w:tcW w:w="1456" w:type="dxa"/>
            <w:hideMark/>
          </w:tcPr>
          <w:p w14:paraId="038B3730" w14:textId="77777777" w:rsidR="00BB2B0E" w:rsidRPr="00F777AC" w:rsidRDefault="00BB2B0E" w:rsidP="00BB2B0E">
            <w:pPr>
              <w:rPr>
                <w:sz w:val="22"/>
                <w:szCs w:val="22"/>
              </w:rPr>
            </w:pPr>
            <w:r w:rsidRPr="00136A79">
              <w:t>LC</w:t>
            </w:r>
          </w:p>
        </w:tc>
      </w:tr>
      <w:tr w:rsidR="00611F90" w:rsidRPr="00136A79" w14:paraId="4D354CBD" w14:textId="77777777" w:rsidTr="00136A79">
        <w:tc>
          <w:tcPr>
            <w:tcW w:w="0" w:type="auto"/>
            <w:hideMark/>
          </w:tcPr>
          <w:p w14:paraId="7EA6801D" w14:textId="77777777" w:rsidR="00BB2B0E" w:rsidRPr="00F777AC" w:rsidRDefault="00BB2B0E" w:rsidP="00BB2B0E">
            <w:pPr>
              <w:rPr>
                <w:sz w:val="22"/>
                <w:szCs w:val="22"/>
              </w:rPr>
            </w:pPr>
            <w:proofErr w:type="spellStart"/>
            <w:r w:rsidRPr="00136A79">
              <w:rPr>
                <w:i/>
                <w:iCs/>
              </w:rPr>
              <w:t>Anthus</w:t>
            </w:r>
            <w:proofErr w:type="spellEnd"/>
            <w:r w:rsidRPr="00136A79">
              <w:rPr>
                <w:i/>
                <w:iCs/>
              </w:rPr>
              <w:t xml:space="preserve"> </w:t>
            </w:r>
            <w:proofErr w:type="spellStart"/>
            <w:r w:rsidRPr="00136A79">
              <w:rPr>
                <w:i/>
                <w:iCs/>
              </w:rPr>
              <w:t>trivialis</w:t>
            </w:r>
            <w:proofErr w:type="spellEnd"/>
          </w:p>
        </w:tc>
        <w:tc>
          <w:tcPr>
            <w:tcW w:w="0" w:type="auto"/>
            <w:hideMark/>
          </w:tcPr>
          <w:p w14:paraId="548DE6E6" w14:textId="77777777" w:rsidR="00BB2B0E" w:rsidRPr="00F777AC" w:rsidRDefault="00BB2B0E" w:rsidP="00BB2B0E">
            <w:pPr>
              <w:rPr>
                <w:sz w:val="22"/>
                <w:szCs w:val="22"/>
              </w:rPr>
            </w:pPr>
            <w:proofErr w:type="spellStart"/>
            <w:r w:rsidRPr="00136A79">
              <w:t>Tree</w:t>
            </w:r>
            <w:proofErr w:type="spellEnd"/>
            <w:r w:rsidRPr="00136A79">
              <w:t xml:space="preserve"> Pipit</w:t>
            </w:r>
          </w:p>
        </w:tc>
        <w:tc>
          <w:tcPr>
            <w:tcW w:w="0" w:type="auto"/>
            <w:hideMark/>
          </w:tcPr>
          <w:p w14:paraId="62DFE3E3" w14:textId="77777777" w:rsidR="00BB2B0E" w:rsidRPr="00F777AC" w:rsidRDefault="00BB2B0E" w:rsidP="00BB2B0E">
            <w:pPr>
              <w:rPr>
                <w:sz w:val="22"/>
                <w:szCs w:val="22"/>
              </w:rPr>
            </w:pPr>
            <w:r w:rsidRPr="00136A79">
              <w:t>Pipit des arbres</w:t>
            </w:r>
          </w:p>
        </w:tc>
        <w:tc>
          <w:tcPr>
            <w:tcW w:w="0" w:type="auto"/>
            <w:hideMark/>
          </w:tcPr>
          <w:p w14:paraId="42366F9B" w14:textId="77777777" w:rsidR="00BB2B0E" w:rsidRPr="00F777AC" w:rsidRDefault="00BB2B0E" w:rsidP="00BB2B0E">
            <w:pPr>
              <w:rPr>
                <w:sz w:val="22"/>
                <w:szCs w:val="22"/>
              </w:rPr>
            </w:pPr>
            <w:r w:rsidRPr="00136A79">
              <w:t>IND</w:t>
            </w:r>
          </w:p>
        </w:tc>
        <w:tc>
          <w:tcPr>
            <w:tcW w:w="1456" w:type="dxa"/>
            <w:hideMark/>
          </w:tcPr>
          <w:p w14:paraId="3D64559D" w14:textId="77777777" w:rsidR="00BB2B0E" w:rsidRPr="00F777AC" w:rsidRDefault="00BB2B0E" w:rsidP="00BB2B0E">
            <w:pPr>
              <w:rPr>
                <w:sz w:val="22"/>
                <w:szCs w:val="22"/>
              </w:rPr>
            </w:pPr>
            <w:r w:rsidRPr="00136A79">
              <w:t>LC</w:t>
            </w:r>
          </w:p>
        </w:tc>
      </w:tr>
      <w:tr w:rsidR="00611F90" w:rsidRPr="00136A79" w14:paraId="6BAD4D84" w14:textId="77777777" w:rsidTr="00136A79">
        <w:tc>
          <w:tcPr>
            <w:tcW w:w="0" w:type="auto"/>
            <w:hideMark/>
          </w:tcPr>
          <w:p w14:paraId="10CDCD4C" w14:textId="77777777" w:rsidR="00BB2B0E" w:rsidRPr="00F777AC" w:rsidRDefault="00BB2B0E" w:rsidP="00BB2B0E">
            <w:pPr>
              <w:rPr>
                <w:sz w:val="22"/>
                <w:szCs w:val="22"/>
              </w:rPr>
            </w:pPr>
            <w:r w:rsidRPr="00136A79">
              <w:rPr>
                <w:i/>
                <w:iCs/>
              </w:rPr>
              <w:t xml:space="preserve">Apus </w:t>
            </w:r>
            <w:proofErr w:type="spellStart"/>
            <w:r w:rsidRPr="00136A79">
              <w:rPr>
                <w:i/>
                <w:iCs/>
              </w:rPr>
              <w:t>apus</w:t>
            </w:r>
            <w:proofErr w:type="spellEnd"/>
          </w:p>
        </w:tc>
        <w:tc>
          <w:tcPr>
            <w:tcW w:w="0" w:type="auto"/>
            <w:hideMark/>
          </w:tcPr>
          <w:p w14:paraId="42499FE5" w14:textId="77777777" w:rsidR="00BB2B0E" w:rsidRPr="00F777AC" w:rsidRDefault="00BB2B0E" w:rsidP="00BB2B0E">
            <w:pPr>
              <w:rPr>
                <w:sz w:val="22"/>
                <w:szCs w:val="22"/>
              </w:rPr>
            </w:pPr>
            <w:r w:rsidRPr="00136A79">
              <w:t>Common Swift</w:t>
            </w:r>
          </w:p>
        </w:tc>
        <w:tc>
          <w:tcPr>
            <w:tcW w:w="0" w:type="auto"/>
            <w:hideMark/>
          </w:tcPr>
          <w:p w14:paraId="1D87F261" w14:textId="77777777" w:rsidR="00BB2B0E" w:rsidRPr="00F777AC" w:rsidRDefault="00BB2B0E" w:rsidP="00BB2B0E">
            <w:pPr>
              <w:rPr>
                <w:sz w:val="22"/>
                <w:szCs w:val="22"/>
              </w:rPr>
            </w:pPr>
            <w:r w:rsidRPr="00136A79">
              <w:t>Martinet noir</w:t>
            </w:r>
          </w:p>
        </w:tc>
        <w:tc>
          <w:tcPr>
            <w:tcW w:w="0" w:type="auto"/>
            <w:hideMark/>
          </w:tcPr>
          <w:p w14:paraId="036A3315" w14:textId="77777777" w:rsidR="00BB2B0E" w:rsidRPr="00F777AC" w:rsidRDefault="00BB2B0E" w:rsidP="00BB2B0E">
            <w:pPr>
              <w:rPr>
                <w:sz w:val="22"/>
                <w:szCs w:val="22"/>
              </w:rPr>
            </w:pPr>
            <w:r w:rsidRPr="00136A79">
              <w:t>LC</w:t>
            </w:r>
          </w:p>
        </w:tc>
        <w:tc>
          <w:tcPr>
            <w:tcW w:w="1456" w:type="dxa"/>
            <w:hideMark/>
          </w:tcPr>
          <w:p w14:paraId="1C3656D1" w14:textId="77777777" w:rsidR="00BB2B0E" w:rsidRPr="00F777AC" w:rsidRDefault="00BB2B0E" w:rsidP="00BB2B0E">
            <w:pPr>
              <w:rPr>
                <w:sz w:val="22"/>
                <w:szCs w:val="22"/>
              </w:rPr>
            </w:pPr>
            <w:r w:rsidRPr="00136A79">
              <w:t>LC</w:t>
            </w:r>
          </w:p>
        </w:tc>
      </w:tr>
      <w:tr w:rsidR="00611F90" w:rsidRPr="00136A79" w14:paraId="00E3C9CF" w14:textId="77777777" w:rsidTr="00136A79">
        <w:tc>
          <w:tcPr>
            <w:tcW w:w="0" w:type="auto"/>
            <w:hideMark/>
          </w:tcPr>
          <w:p w14:paraId="7283A6A1" w14:textId="77777777" w:rsidR="00BB2B0E" w:rsidRPr="00F777AC" w:rsidRDefault="00BB2B0E" w:rsidP="00BB2B0E">
            <w:pPr>
              <w:rPr>
                <w:sz w:val="22"/>
                <w:szCs w:val="22"/>
              </w:rPr>
            </w:pPr>
            <w:r w:rsidRPr="00136A79">
              <w:rPr>
                <w:i/>
                <w:iCs/>
              </w:rPr>
              <w:t xml:space="preserve">Aquila </w:t>
            </w:r>
            <w:proofErr w:type="spellStart"/>
            <w:r w:rsidRPr="00136A79">
              <w:rPr>
                <w:i/>
                <w:iCs/>
              </w:rPr>
              <w:t>chrysaetos</w:t>
            </w:r>
            <w:proofErr w:type="spellEnd"/>
          </w:p>
        </w:tc>
        <w:tc>
          <w:tcPr>
            <w:tcW w:w="0" w:type="auto"/>
            <w:hideMark/>
          </w:tcPr>
          <w:p w14:paraId="3F9C5B0F" w14:textId="77777777" w:rsidR="00BB2B0E" w:rsidRPr="00F777AC" w:rsidRDefault="00BB2B0E" w:rsidP="00BB2B0E">
            <w:pPr>
              <w:rPr>
                <w:sz w:val="22"/>
                <w:szCs w:val="22"/>
              </w:rPr>
            </w:pPr>
            <w:r w:rsidRPr="00136A79">
              <w:t>Golden Eagle</w:t>
            </w:r>
          </w:p>
        </w:tc>
        <w:tc>
          <w:tcPr>
            <w:tcW w:w="0" w:type="auto"/>
            <w:hideMark/>
          </w:tcPr>
          <w:p w14:paraId="6C5E2FEE" w14:textId="77777777" w:rsidR="00BB2B0E" w:rsidRPr="00F777AC" w:rsidRDefault="00BB2B0E" w:rsidP="00BB2B0E">
            <w:pPr>
              <w:rPr>
                <w:sz w:val="22"/>
                <w:szCs w:val="22"/>
              </w:rPr>
            </w:pPr>
            <w:r w:rsidRPr="00136A79">
              <w:t>Aigle royal</w:t>
            </w:r>
          </w:p>
        </w:tc>
        <w:tc>
          <w:tcPr>
            <w:tcW w:w="0" w:type="auto"/>
            <w:hideMark/>
          </w:tcPr>
          <w:p w14:paraId="7461A35C" w14:textId="77777777" w:rsidR="00BB2B0E" w:rsidRPr="00F777AC" w:rsidRDefault="00BB2B0E" w:rsidP="00BB2B0E">
            <w:pPr>
              <w:rPr>
                <w:sz w:val="22"/>
                <w:szCs w:val="22"/>
              </w:rPr>
            </w:pPr>
            <w:r w:rsidRPr="00136A79">
              <w:t>VU</w:t>
            </w:r>
          </w:p>
        </w:tc>
        <w:tc>
          <w:tcPr>
            <w:tcW w:w="1456" w:type="dxa"/>
            <w:hideMark/>
          </w:tcPr>
          <w:p w14:paraId="60C501D2" w14:textId="77777777" w:rsidR="00BB2B0E" w:rsidRPr="00F777AC" w:rsidRDefault="00BB2B0E" w:rsidP="00BB2B0E">
            <w:pPr>
              <w:rPr>
                <w:sz w:val="22"/>
                <w:szCs w:val="22"/>
              </w:rPr>
            </w:pPr>
            <w:r w:rsidRPr="00136A79">
              <w:t>LC</w:t>
            </w:r>
          </w:p>
        </w:tc>
      </w:tr>
      <w:tr w:rsidR="00611F90" w:rsidRPr="00136A79" w14:paraId="29F6187B" w14:textId="77777777" w:rsidTr="00136A79">
        <w:tc>
          <w:tcPr>
            <w:tcW w:w="0" w:type="auto"/>
            <w:hideMark/>
          </w:tcPr>
          <w:p w14:paraId="3DC1A89F" w14:textId="77777777" w:rsidR="00BB2B0E" w:rsidRPr="00F777AC" w:rsidRDefault="00BB2B0E" w:rsidP="00BB2B0E">
            <w:pPr>
              <w:rPr>
                <w:sz w:val="22"/>
                <w:szCs w:val="22"/>
              </w:rPr>
            </w:pPr>
            <w:proofErr w:type="spellStart"/>
            <w:r w:rsidRPr="00136A79">
              <w:rPr>
                <w:i/>
                <w:iCs/>
              </w:rPr>
              <w:t>Argya</w:t>
            </w:r>
            <w:proofErr w:type="spellEnd"/>
            <w:r w:rsidRPr="00136A79">
              <w:rPr>
                <w:i/>
                <w:iCs/>
              </w:rPr>
              <w:t xml:space="preserve"> </w:t>
            </w:r>
            <w:proofErr w:type="spellStart"/>
            <w:r w:rsidRPr="00136A79">
              <w:rPr>
                <w:i/>
                <w:iCs/>
              </w:rPr>
              <w:t>fulva</w:t>
            </w:r>
            <w:proofErr w:type="spellEnd"/>
          </w:p>
        </w:tc>
        <w:tc>
          <w:tcPr>
            <w:tcW w:w="0" w:type="auto"/>
            <w:hideMark/>
          </w:tcPr>
          <w:p w14:paraId="496EABDC" w14:textId="77777777" w:rsidR="00BB2B0E" w:rsidRPr="00F777AC" w:rsidRDefault="00BB2B0E" w:rsidP="00BB2B0E">
            <w:pPr>
              <w:rPr>
                <w:sz w:val="22"/>
                <w:szCs w:val="22"/>
              </w:rPr>
            </w:pPr>
            <w:proofErr w:type="spellStart"/>
            <w:r w:rsidRPr="00136A79">
              <w:t>Fulvous</w:t>
            </w:r>
            <w:proofErr w:type="spellEnd"/>
            <w:r w:rsidRPr="00136A79">
              <w:t xml:space="preserve"> </w:t>
            </w:r>
            <w:proofErr w:type="spellStart"/>
            <w:r w:rsidRPr="00136A79">
              <w:t>Babbler</w:t>
            </w:r>
            <w:proofErr w:type="spellEnd"/>
          </w:p>
        </w:tc>
        <w:tc>
          <w:tcPr>
            <w:tcW w:w="0" w:type="auto"/>
            <w:hideMark/>
          </w:tcPr>
          <w:p w14:paraId="35C402E5" w14:textId="77777777" w:rsidR="00BB2B0E" w:rsidRPr="00F777AC" w:rsidRDefault="00BB2B0E" w:rsidP="00BB2B0E">
            <w:pPr>
              <w:rPr>
                <w:sz w:val="22"/>
                <w:szCs w:val="22"/>
              </w:rPr>
            </w:pPr>
            <w:proofErr w:type="spellStart"/>
            <w:r w:rsidRPr="00136A79">
              <w:t>Cratérope</w:t>
            </w:r>
            <w:proofErr w:type="spellEnd"/>
            <w:r w:rsidRPr="00136A79">
              <w:t xml:space="preserve"> fauve</w:t>
            </w:r>
          </w:p>
        </w:tc>
        <w:tc>
          <w:tcPr>
            <w:tcW w:w="0" w:type="auto"/>
            <w:hideMark/>
          </w:tcPr>
          <w:p w14:paraId="3BAFDB37" w14:textId="77777777" w:rsidR="00BB2B0E" w:rsidRPr="00F777AC" w:rsidRDefault="00BB2B0E" w:rsidP="00BB2B0E">
            <w:pPr>
              <w:rPr>
                <w:sz w:val="22"/>
                <w:szCs w:val="22"/>
              </w:rPr>
            </w:pPr>
            <w:r w:rsidRPr="00136A79">
              <w:t>NT</w:t>
            </w:r>
          </w:p>
        </w:tc>
        <w:tc>
          <w:tcPr>
            <w:tcW w:w="1456" w:type="dxa"/>
            <w:hideMark/>
          </w:tcPr>
          <w:p w14:paraId="6479A685" w14:textId="77777777" w:rsidR="00BB2B0E" w:rsidRPr="00F777AC" w:rsidRDefault="00BB2B0E" w:rsidP="00BB2B0E">
            <w:pPr>
              <w:rPr>
                <w:sz w:val="22"/>
                <w:szCs w:val="22"/>
              </w:rPr>
            </w:pPr>
            <w:r w:rsidRPr="00136A79">
              <w:t>LC</w:t>
            </w:r>
          </w:p>
        </w:tc>
      </w:tr>
      <w:tr w:rsidR="00611F90" w:rsidRPr="00136A79" w14:paraId="012CB6AF" w14:textId="77777777" w:rsidTr="00136A79">
        <w:tc>
          <w:tcPr>
            <w:tcW w:w="0" w:type="auto"/>
            <w:hideMark/>
          </w:tcPr>
          <w:p w14:paraId="6115EA31" w14:textId="77777777" w:rsidR="00BB2B0E" w:rsidRPr="00F777AC" w:rsidRDefault="00BB2B0E" w:rsidP="00BB2B0E">
            <w:pPr>
              <w:rPr>
                <w:sz w:val="22"/>
                <w:szCs w:val="22"/>
              </w:rPr>
            </w:pPr>
            <w:proofErr w:type="spellStart"/>
            <w:r w:rsidRPr="00136A79">
              <w:rPr>
                <w:i/>
                <w:iCs/>
              </w:rPr>
              <w:t>Athene</w:t>
            </w:r>
            <w:proofErr w:type="spellEnd"/>
            <w:r w:rsidRPr="00136A79">
              <w:rPr>
                <w:i/>
                <w:iCs/>
              </w:rPr>
              <w:t xml:space="preserve"> </w:t>
            </w:r>
            <w:proofErr w:type="spellStart"/>
            <w:r w:rsidRPr="00136A79">
              <w:rPr>
                <w:i/>
                <w:iCs/>
              </w:rPr>
              <w:t>noctua</w:t>
            </w:r>
            <w:proofErr w:type="spellEnd"/>
          </w:p>
        </w:tc>
        <w:tc>
          <w:tcPr>
            <w:tcW w:w="0" w:type="auto"/>
            <w:hideMark/>
          </w:tcPr>
          <w:p w14:paraId="20C64CE5" w14:textId="77777777" w:rsidR="00BB2B0E" w:rsidRPr="00F777AC" w:rsidRDefault="00BB2B0E" w:rsidP="00BB2B0E">
            <w:pPr>
              <w:rPr>
                <w:sz w:val="22"/>
                <w:szCs w:val="22"/>
              </w:rPr>
            </w:pPr>
            <w:r w:rsidRPr="00136A79">
              <w:t xml:space="preserve">Little </w:t>
            </w:r>
            <w:proofErr w:type="spellStart"/>
            <w:r w:rsidRPr="00136A79">
              <w:t>Owl</w:t>
            </w:r>
            <w:proofErr w:type="spellEnd"/>
          </w:p>
        </w:tc>
        <w:tc>
          <w:tcPr>
            <w:tcW w:w="0" w:type="auto"/>
            <w:hideMark/>
          </w:tcPr>
          <w:p w14:paraId="7280A0AA" w14:textId="77777777" w:rsidR="00BB2B0E" w:rsidRPr="00F777AC" w:rsidRDefault="00BB2B0E" w:rsidP="00BB2B0E">
            <w:pPr>
              <w:rPr>
                <w:sz w:val="22"/>
                <w:szCs w:val="22"/>
              </w:rPr>
            </w:pPr>
            <w:r w:rsidRPr="00136A79">
              <w:t>Chevêche d’Athéna</w:t>
            </w:r>
          </w:p>
        </w:tc>
        <w:tc>
          <w:tcPr>
            <w:tcW w:w="0" w:type="auto"/>
            <w:hideMark/>
          </w:tcPr>
          <w:p w14:paraId="4BA091CB" w14:textId="77777777" w:rsidR="00BB2B0E" w:rsidRPr="00F777AC" w:rsidRDefault="00BB2B0E" w:rsidP="00BB2B0E">
            <w:pPr>
              <w:rPr>
                <w:sz w:val="22"/>
                <w:szCs w:val="22"/>
              </w:rPr>
            </w:pPr>
            <w:r w:rsidRPr="00136A79">
              <w:t>LC</w:t>
            </w:r>
          </w:p>
        </w:tc>
        <w:tc>
          <w:tcPr>
            <w:tcW w:w="1456" w:type="dxa"/>
            <w:hideMark/>
          </w:tcPr>
          <w:p w14:paraId="6A05F248" w14:textId="77777777" w:rsidR="00BB2B0E" w:rsidRPr="00F777AC" w:rsidRDefault="00BB2B0E" w:rsidP="00BB2B0E">
            <w:pPr>
              <w:rPr>
                <w:sz w:val="22"/>
                <w:szCs w:val="22"/>
              </w:rPr>
            </w:pPr>
            <w:r w:rsidRPr="00136A79">
              <w:t>LC</w:t>
            </w:r>
          </w:p>
        </w:tc>
      </w:tr>
      <w:tr w:rsidR="00611F90" w:rsidRPr="00136A79" w14:paraId="66B65FFA" w14:textId="77777777" w:rsidTr="00136A79">
        <w:tc>
          <w:tcPr>
            <w:tcW w:w="0" w:type="auto"/>
            <w:hideMark/>
          </w:tcPr>
          <w:p w14:paraId="2B691B16" w14:textId="77777777" w:rsidR="00BB2B0E" w:rsidRPr="00F777AC" w:rsidRDefault="00BB2B0E" w:rsidP="00BB2B0E">
            <w:pPr>
              <w:rPr>
                <w:sz w:val="22"/>
                <w:szCs w:val="22"/>
              </w:rPr>
            </w:pPr>
            <w:proofErr w:type="spellStart"/>
            <w:r w:rsidRPr="00136A79">
              <w:rPr>
                <w:i/>
                <w:iCs/>
              </w:rPr>
              <w:t>Bucanetes</w:t>
            </w:r>
            <w:proofErr w:type="spellEnd"/>
            <w:r w:rsidRPr="00136A79">
              <w:rPr>
                <w:i/>
                <w:iCs/>
              </w:rPr>
              <w:t xml:space="preserve"> </w:t>
            </w:r>
            <w:proofErr w:type="spellStart"/>
            <w:r w:rsidRPr="00136A79">
              <w:rPr>
                <w:i/>
                <w:iCs/>
              </w:rPr>
              <w:t>githagineus</w:t>
            </w:r>
            <w:proofErr w:type="spellEnd"/>
          </w:p>
        </w:tc>
        <w:tc>
          <w:tcPr>
            <w:tcW w:w="0" w:type="auto"/>
            <w:hideMark/>
          </w:tcPr>
          <w:p w14:paraId="7A40E7B7" w14:textId="77777777" w:rsidR="00BB2B0E" w:rsidRPr="00F777AC" w:rsidRDefault="00BB2B0E" w:rsidP="00BB2B0E">
            <w:pPr>
              <w:rPr>
                <w:sz w:val="22"/>
                <w:szCs w:val="22"/>
              </w:rPr>
            </w:pPr>
            <w:proofErr w:type="spellStart"/>
            <w:r w:rsidRPr="00136A79">
              <w:t>Trumpeter</w:t>
            </w:r>
            <w:proofErr w:type="spellEnd"/>
            <w:r w:rsidRPr="00136A79">
              <w:t xml:space="preserve"> </w:t>
            </w:r>
            <w:proofErr w:type="spellStart"/>
            <w:r w:rsidRPr="00136A79">
              <w:t>Finch</w:t>
            </w:r>
            <w:proofErr w:type="spellEnd"/>
          </w:p>
        </w:tc>
        <w:tc>
          <w:tcPr>
            <w:tcW w:w="0" w:type="auto"/>
            <w:hideMark/>
          </w:tcPr>
          <w:p w14:paraId="27066330" w14:textId="77777777" w:rsidR="00BB2B0E" w:rsidRPr="00F777AC" w:rsidRDefault="00BB2B0E" w:rsidP="00BB2B0E">
            <w:pPr>
              <w:rPr>
                <w:sz w:val="22"/>
                <w:szCs w:val="22"/>
              </w:rPr>
            </w:pPr>
            <w:r w:rsidRPr="00136A79">
              <w:t xml:space="preserve">Roselin </w:t>
            </w:r>
            <w:proofErr w:type="spellStart"/>
            <w:r w:rsidRPr="00136A79">
              <w:t>githagine</w:t>
            </w:r>
            <w:proofErr w:type="spellEnd"/>
          </w:p>
        </w:tc>
        <w:tc>
          <w:tcPr>
            <w:tcW w:w="0" w:type="auto"/>
            <w:hideMark/>
          </w:tcPr>
          <w:p w14:paraId="3B17E282" w14:textId="77777777" w:rsidR="00BB2B0E" w:rsidRPr="00F777AC" w:rsidRDefault="00BB2B0E" w:rsidP="00BB2B0E">
            <w:pPr>
              <w:rPr>
                <w:sz w:val="22"/>
                <w:szCs w:val="22"/>
              </w:rPr>
            </w:pPr>
            <w:r w:rsidRPr="00136A79">
              <w:t>IND</w:t>
            </w:r>
          </w:p>
        </w:tc>
        <w:tc>
          <w:tcPr>
            <w:tcW w:w="1456" w:type="dxa"/>
            <w:hideMark/>
          </w:tcPr>
          <w:p w14:paraId="1E59664D" w14:textId="77777777" w:rsidR="00BB2B0E" w:rsidRPr="00F777AC" w:rsidRDefault="00BB2B0E" w:rsidP="00BB2B0E">
            <w:pPr>
              <w:rPr>
                <w:sz w:val="22"/>
                <w:szCs w:val="22"/>
              </w:rPr>
            </w:pPr>
            <w:r w:rsidRPr="00136A79">
              <w:t>LC</w:t>
            </w:r>
          </w:p>
        </w:tc>
      </w:tr>
      <w:tr w:rsidR="00611F90" w:rsidRPr="00136A79" w14:paraId="672ED0FF" w14:textId="77777777" w:rsidTr="00136A79">
        <w:tc>
          <w:tcPr>
            <w:tcW w:w="0" w:type="auto"/>
            <w:hideMark/>
          </w:tcPr>
          <w:p w14:paraId="7D8CE903" w14:textId="77777777" w:rsidR="00BB2B0E" w:rsidRPr="00F777AC" w:rsidRDefault="00BB2B0E" w:rsidP="00BB2B0E">
            <w:pPr>
              <w:rPr>
                <w:sz w:val="22"/>
                <w:szCs w:val="22"/>
              </w:rPr>
            </w:pPr>
            <w:proofErr w:type="spellStart"/>
            <w:r w:rsidRPr="00136A79">
              <w:rPr>
                <w:i/>
                <w:iCs/>
              </w:rPr>
              <w:t>Burhinus</w:t>
            </w:r>
            <w:proofErr w:type="spellEnd"/>
            <w:r w:rsidRPr="00136A79">
              <w:rPr>
                <w:i/>
                <w:iCs/>
              </w:rPr>
              <w:t xml:space="preserve"> </w:t>
            </w:r>
            <w:proofErr w:type="spellStart"/>
            <w:r w:rsidRPr="00136A79">
              <w:rPr>
                <w:i/>
                <w:iCs/>
              </w:rPr>
              <w:t>oedicnemus</w:t>
            </w:r>
            <w:proofErr w:type="spellEnd"/>
          </w:p>
        </w:tc>
        <w:tc>
          <w:tcPr>
            <w:tcW w:w="0" w:type="auto"/>
            <w:hideMark/>
          </w:tcPr>
          <w:p w14:paraId="21D40736" w14:textId="77777777" w:rsidR="00BB2B0E" w:rsidRPr="00F777AC" w:rsidRDefault="00BB2B0E" w:rsidP="00BB2B0E">
            <w:pPr>
              <w:rPr>
                <w:sz w:val="22"/>
                <w:szCs w:val="22"/>
              </w:rPr>
            </w:pPr>
            <w:proofErr w:type="spellStart"/>
            <w:r w:rsidRPr="00136A79">
              <w:t>Eurasian</w:t>
            </w:r>
            <w:proofErr w:type="spellEnd"/>
            <w:r w:rsidRPr="00136A79">
              <w:t xml:space="preserve"> Stone-</w:t>
            </w:r>
            <w:proofErr w:type="spellStart"/>
            <w:r w:rsidRPr="00136A79">
              <w:t>curlew</w:t>
            </w:r>
            <w:proofErr w:type="spellEnd"/>
          </w:p>
        </w:tc>
        <w:tc>
          <w:tcPr>
            <w:tcW w:w="0" w:type="auto"/>
            <w:hideMark/>
          </w:tcPr>
          <w:p w14:paraId="5E25647A" w14:textId="77777777" w:rsidR="00BB2B0E" w:rsidRPr="00F777AC" w:rsidRDefault="00BB2B0E" w:rsidP="00BB2B0E">
            <w:pPr>
              <w:rPr>
                <w:sz w:val="22"/>
                <w:szCs w:val="22"/>
              </w:rPr>
            </w:pPr>
            <w:proofErr w:type="spellStart"/>
            <w:r w:rsidRPr="00136A79">
              <w:t>Oedicnème</w:t>
            </w:r>
            <w:proofErr w:type="spellEnd"/>
            <w:r w:rsidRPr="00136A79">
              <w:t xml:space="preserve"> criard</w:t>
            </w:r>
          </w:p>
        </w:tc>
        <w:tc>
          <w:tcPr>
            <w:tcW w:w="0" w:type="auto"/>
            <w:hideMark/>
          </w:tcPr>
          <w:p w14:paraId="5B8C8F8F" w14:textId="77777777" w:rsidR="00BB2B0E" w:rsidRPr="00F777AC" w:rsidRDefault="00BB2B0E" w:rsidP="00BB2B0E">
            <w:pPr>
              <w:rPr>
                <w:sz w:val="22"/>
                <w:szCs w:val="22"/>
              </w:rPr>
            </w:pPr>
            <w:r w:rsidRPr="00136A79">
              <w:t>LC</w:t>
            </w:r>
          </w:p>
        </w:tc>
        <w:tc>
          <w:tcPr>
            <w:tcW w:w="1456" w:type="dxa"/>
            <w:hideMark/>
          </w:tcPr>
          <w:p w14:paraId="3A6C48BA" w14:textId="77777777" w:rsidR="00BB2B0E" w:rsidRPr="00F777AC" w:rsidRDefault="00BB2B0E" w:rsidP="00BB2B0E">
            <w:pPr>
              <w:rPr>
                <w:sz w:val="22"/>
                <w:szCs w:val="22"/>
              </w:rPr>
            </w:pPr>
            <w:r w:rsidRPr="00136A79">
              <w:t>LC</w:t>
            </w:r>
          </w:p>
        </w:tc>
      </w:tr>
      <w:tr w:rsidR="00611F90" w:rsidRPr="00136A79" w14:paraId="5358F9AC" w14:textId="77777777" w:rsidTr="00136A79">
        <w:tc>
          <w:tcPr>
            <w:tcW w:w="0" w:type="auto"/>
            <w:hideMark/>
          </w:tcPr>
          <w:p w14:paraId="0A14C724" w14:textId="77777777" w:rsidR="00BB2B0E" w:rsidRPr="00F777AC" w:rsidRDefault="00BB2B0E" w:rsidP="00BB2B0E">
            <w:pPr>
              <w:rPr>
                <w:sz w:val="22"/>
                <w:szCs w:val="22"/>
              </w:rPr>
            </w:pPr>
            <w:proofErr w:type="spellStart"/>
            <w:r w:rsidRPr="00136A79">
              <w:rPr>
                <w:i/>
                <w:iCs/>
              </w:rPr>
              <w:t>Buteo</w:t>
            </w:r>
            <w:proofErr w:type="spellEnd"/>
            <w:r w:rsidRPr="00136A79">
              <w:rPr>
                <w:i/>
                <w:iCs/>
              </w:rPr>
              <w:t xml:space="preserve"> </w:t>
            </w:r>
            <w:proofErr w:type="spellStart"/>
            <w:r w:rsidRPr="00136A79">
              <w:rPr>
                <w:i/>
                <w:iCs/>
              </w:rPr>
              <w:t>rufinus</w:t>
            </w:r>
            <w:proofErr w:type="spellEnd"/>
          </w:p>
        </w:tc>
        <w:tc>
          <w:tcPr>
            <w:tcW w:w="0" w:type="auto"/>
            <w:hideMark/>
          </w:tcPr>
          <w:p w14:paraId="5A287742" w14:textId="77777777" w:rsidR="00BB2B0E" w:rsidRPr="00F777AC" w:rsidRDefault="00BB2B0E" w:rsidP="00BB2B0E">
            <w:pPr>
              <w:rPr>
                <w:sz w:val="22"/>
                <w:szCs w:val="22"/>
              </w:rPr>
            </w:pPr>
            <w:r w:rsidRPr="00136A79">
              <w:t>Long-</w:t>
            </w:r>
            <w:proofErr w:type="spellStart"/>
            <w:r w:rsidRPr="00136A79">
              <w:t>legged</w:t>
            </w:r>
            <w:proofErr w:type="spellEnd"/>
            <w:r w:rsidRPr="00136A79">
              <w:t xml:space="preserve"> </w:t>
            </w:r>
            <w:proofErr w:type="spellStart"/>
            <w:r w:rsidRPr="00136A79">
              <w:t>Buzzard</w:t>
            </w:r>
            <w:proofErr w:type="spellEnd"/>
          </w:p>
        </w:tc>
        <w:tc>
          <w:tcPr>
            <w:tcW w:w="0" w:type="auto"/>
            <w:hideMark/>
          </w:tcPr>
          <w:p w14:paraId="5D740E3E" w14:textId="77777777" w:rsidR="00BB2B0E" w:rsidRPr="00F777AC" w:rsidRDefault="00BB2B0E" w:rsidP="00BB2B0E">
            <w:pPr>
              <w:rPr>
                <w:sz w:val="22"/>
                <w:szCs w:val="22"/>
              </w:rPr>
            </w:pPr>
            <w:r w:rsidRPr="00136A79">
              <w:t>Buse féroce</w:t>
            </w:r>
          </w:p>
        </w:tc>
        <w:tc>
          <w:tcPr>
            <w:tcW w:w="0" w:type="auto"/>
            <w:hideMark/>
          </w:tcPr>
          <w:p w14:paraId="4853569C" w14:textId="77777777" w:rsidR="00BB2B0E" w:rsidRPr="00F777AC" w:rsidRDefault="00BB2B0E" w:rsidP="00BB2B0E">
            <w:pPr>
              <w:rPr>
                <w:sz w:val="22"/>
                <w:szCs w:val="22"/>
              </w:rPr>
            </w:pPr>
            <w:r w:rsidRPr="00136A79">
              <w:t>LC</w:t>
            </w:r>
          </w:p>
        </w:tc>
        <w:tc>
          <w:tcPr>
            <w:tcW w:w="1456" w:type="dxa"/>
            <w:hideMark/>
          </w:tcPr>
          <w:p w14:paraId="402E82B4" w14:textId="77777777" w:rsidR="00BB2B0E" w:rsidRPr="00F777AC" w:rsidRDefault="00BB2B0E" w:rsidP="00BB2B0E">
            <w:pPr>
              <w:rPr>
                <w:sz w:val="22"/>
                <w:szCs w:val="22"/>
              </w:rPr>
            </w:pPr>
            <w:r w:rsidRPr="00136A79">
              <w:t>NT</w:t>
            </w:r>
          </w:p>
        </w:tc>
      </w:tr>
      <w:tr w:rsidR="00611F90" w:rsidRPr="00136A79" w14:paraId="11C45AB2" w14:textId="77777777" w:rsidTr="00136A79">
        <w:tc>
          <w:tcPr>
            <w:tcW w:w="0" w:type="auto"/>
            <w:hideMark/>
          </w:tcPr>
          <w:p w14:paraId="176F23DD" w14:textId="77777777" w:rsidR="00BB2B0E" w:rsidRPr="00F777AC" w:rsidRDefault="00BB2B0E" w:rsidP="00BB2B0E">
            <w:pPr>
              <w:rPr>
                <w:sz w:val="22"/>
                <w:szCs w:val="22"/>
              </w:rPr>
            </w:pPr>
            <w:proofErr w:type="spellStart"/>
            <w:r w:rsidRPr="00136A79">
              <w:rPr>
                <w:i/>
                <w:iCs/>
              </w:rPr>
              <w:t>Calandrella</w:t>
            </w:r>
            <w:proofErr w:type="spellEnd"/>
            <w:r w:rsidRPr="00136A79">
              <w:rPr>
                <w:i/>
                <w:iCs/>
              </w:rPr>
              <w:t xml:space="preserve"> </w:t>
            </w:r>
            <w:proofErr w:type="spellStart"/>
            <w:r w:rsidRPr="00136A79">
              <w:rPr>
                <w:i/>
                <w:iCs/>
              </w:rPr>
              <w:t>brachydactyla</w:t>
            </w:r>
            <w:proofErr w:type="spellEnd"/>
          </w:p>
        </w:tc>
        <w:tc>
          <w:tcPr>
            <w:tcW w:w="0" w:type="auto"/>
            <w:hideMark/>
          </w:tcPr>
          <w:p w14:paraId="1DBF89BD" w14:textId="77777777" w:rsidR="00BB2B0E" w:rsidRPr="00F777AC" w:rsidRDefault="00BB2B0E" w:rsidP="00BB2B0E">
            <w:pPr>
              <w:rPr>
                <w:sz w:val="22"/>
                <w:szCs w:val="22"/>
              </w:rPr>
            </w:pPr>
            <w:proofErr w:type="spellStart"/>
            <w:r w:rsidRPr="00136A79">
              <w:t>Greater</w:t>
            </w:r>
            <w:proofErr w:type="spellEnd"/>
            <w:r w:rsidRPr="00136A79">
              <w:t xml:space="preserve"> Short-</w:t>
            </w:r>
            <w:proofErr w:type="spellStart"/>
            <w:r w:rsidRPr="00136A79">
              <w:t>toed</w:t>
            </w:r>
            <w:proofErr w:type="spellEnd"/>
            <w:r w:rsidRPr="00136A79">
              <w:t xml:space="preserve"> </w:t>
            </w:r>
            <w:proofErr w:type="spellStart"/>
            <w:r w:rsidRPr="00136A79">
              <w:t>Lark</w:t>
            </w:r>
            <w:proofErr w:type="spellEnd"/>
          </w:p>
        </w:tc>
        <w:tc>
          <w:tcPr>
            <w:tcW w:w="0" w:type="auto"/>
            <w:hideMark/>
          </w:tcPr>
          <w:p w14:paraId="5813D0D4" w14:textId="77777777" w:rsidR="00BB2B0E" w:rsidRPr="00F777AC" w:rsidRDefault="00BB2B0E" w:rsidP="00BB2B0E">
            <w:pPr>
              <w:rPr>
                <w:sz w:val="22"/>
                <w:szCs w:val="22"/>
              </w:rPr>
            </w:pPr>
            <w:r w:rsidRPr="00136A79">
              <w:t>Alouette calandrelle</w:t>
            </w:r>
          </w:p>
        </w:tc>
        <w:tc>
          <w:tcPr>
            <w:tcW w:w="0" w:type="auto"/>
            <w:hideMark/>
          </w:tcPr>
          <w:p w14:paraId="0B3F4590" w14:textId="77777777" w:rsidR="00BB2B0E" w:rsidRPr="00F777AC" w:rsidRDefault="00BB2B0E" w:rsidP="00BB2B0E">
            <w:pPr>
              <w:rPr>
                <w:sz w:val="22"/>
                <w:szCs w:val="22"/>
              </w:rPr>
            </w:pPr>
            <w:r w:rsidRPr="00136A79">
              <w:t>LC</w:t>
            </w:r>
          </w:p>
        </w:tc>
        <w:tc>
          <w:tcPr>
            <w:tcW w:w="1456" w:type="dxa"/>
            <w:hideMark/>
          </w:tcPr>
          <w:p w14:paraId="155C520C" w14:textId="77777777" w:rsidR="00BB2B0E" w:rsidRPr="00F777AC" w:rsidRDefault="00BB2B0E" w:rsidP="00BB2B0E">
            <w:pPr>
              <w:rPr>
                <w:sz w:val="22"/>
                <w:szCs w:val="22"/>
              </w:rPr>
            </w:pPr>
            <w:r w:rsidRPr="00136A79">
              <w:t>LC</w:t>
            </w:r>
          </w:p>
        </w:tc>
      </w:tr>
      <w:tr w:rsidR="00611F90" w:rsidRPr="00136A79" w14:paraId="756700E5" w14:textId="77777777" w:rsidTr="00136A79">
        <w:tc>
          <w:tcPr>
            <w:tcW w:w="0" w:type="auto"/>
            <w:hideMark/>
          </w:tcPr>
          <w:p w14:paraId="34D82B51" w14:textId="77777777" w:rsidR="00BB2B0E" w:rsidRPr="00F777AC" w:rsidRDefault="00BB2B0E" w:rsidP="00BB2B0E">
            <w:pPr>
              <w:rPr>
                <w:sz w:val="22"/>
                <w:szCs w:val="22"/>
              </w:rPr>
            </w:pPr>
            <w:proofErr w:type="spellStart"/>
            <w:r w:rsidRPr="00136A79">
              <w:rPr>
                <w:i/>
                <w:iCs/>
              </w:rPr>
              <w:t>Cercotrichas</w:t>
            </w:r>
            <w:proofErr w:type="spellEnd"/>
            <w:r w:rsidRPr="00136A79">
              <w:rPr>
                <w:i/>
                <w:iCs/>
              </w:rPr>
              <w:t xml:space="preserve"> </w:t>
            </w:r>
            <w:proofErr w:type="spellStart"/>
            <w:r w:rsidRPr="00136A79">
              <w:rPr>
                <w:i/>
                <w:iCs/>
              </w:rPr>
              <w:t>galactotes</w:t>
            </w:r>
            <w:proofErr w:type="spellEnd"/>
          </w:p>
        </w:tc>
        <w:tc>
          <w:tcPr>
            <w:tcW w:w="0" w:type="auto"/>
            <w:hideMark/>
          </w:tcPr>
          <w:p w14:paraId="6402954B" w14:textId="77777777" w:rsidR="00BB2B0E" w:rsidRPr="00F777AC" w:rsidRDefault="00BB2B0E" w:rsidP="00BB2B0E">
            <w:pPr>
              <w:rPr>
                <w:sz w:val="22"/>
                <w:szCs w:val="22"/>
              </w:rPr>
            </w:pPr>
            <w:proofErr w:type="spellStart"/>
            <w:r w:rsidRPr="00136A79">
              <w:t>Rufous-tailed</w:t>
            </w:r>
            <w:proofErr w:type="spellEnd"/>
            <w:r w:rsidRPr="00136A79">
              <w:t xml:space="preserve"> Scrub Robin</w:t>
            </w:r>
          </w:p>
        </w:tc>
        <w:tc>
          <w:tcPr>
            <w:tcW w:w="0" w:type="auto"/>
            <w:hideMark/>
          </w:tcPr>
          <w:p w14:paraId="52265A67" w14:textId="77777777" w:rsidR="00BB2B0E" w:rsidRPr="00F777AC" w:rsidRDefault="00BB2B0E" w:rsidP="00BB2B0E">
            <w:pPr>
              <w:rPr>
                <w:sz w:val="22"/>
                <w:szCs w:val="22"/>
              </w:rPr>
            </w:pPr>
            <w:proofErr w:type="spellStart"/>
            <w:r w:rsidRPr="00136A79">
              <w:t>Agrobate</w:t>
            </w:r>
            <w:proofErr w:type="spellEnd"/>
            <w:r w:rsidRPr="00136A79">
              <w:t xml:space="preserve"> roux</w:t>
            </w:r>
          </w:p>
        </w:tc>
        <w:tc>
          <w:tcPr>
            <w:tcW w:w="0" w:type="auto"/>
            <w:hideMark/>
          </w:tcPr>
          <w:p w14:paraId="2466FA6F" w14:textId="77777777" w:rsidR="00BB2B0E" w:rsidRPr="00F777AC" w:rsidRDefault="00BB2B0E" w:rsidP="00BB2B0E">
            <w:pPr>
              <w:rPr>
                <w:sz w:val="22"/>
                <w:szCs w:val="22"/>
              </w:rPr>
            </w:pPr>
            <w:r w:rsidRPr="00136A79">
              <w:t>LC</w:t>
            </w:r>
          </w:p>
        </w:tc>
        <w:tc>
          <w:tcPr>
            <w:tcW w:w="1456" w:type="dxa"/>
            <w:hideMark/>
          </w:tcPr>
          <w:p w14:paraId="1DA24613" w14:textId="77777777" w:rsidR="00BB2B0E" w:rsidRPr="00F777AC" w:rsidRDefault="00BB2B0E" w:rsidP="00BB2B0E">
            <w:pPr>
              <w:rPr>
                <w:sz w:val="22"/>
                <w:szCs w:val="22"/>
              </w:rPr>
            </w:pPr>
            <w:r w:rsidRPr="00136A79">
              <w:t>LC</w:t>
            </w:r>
          </w:p>
        </w:tc>
      </w:tr>
      <w:tr w:rsidR="00611F90" w:rsidRPr="00136A79" w14:paraId="09637087" w14:textId="77777777" w:rsidTr="00136A79">
        <w:tc>
          <w:tcPr>
            <w:tcW w:w="0" w:type="auto"/>
            <w:hideMark/>
          </w:tcPr>
          <w:p w14:paraId="0B9A41AA" w14:textId="77777777" w:rsidR="00BB2B0E" w:rsidRPr="00F777AC" w:rsidRDefault="00BB2B0E" w:rsidP="00BB2B0E">
            <w:pPr>
              <w:rPr>
                <w:sz w:val="22"/>
                <w:szCs w:val="22"/>
              </w:rPr>
            </w:pPr>
            <w:r w:rsidRPr="00136A79">
              <w:rPr>
                <w:i/>
                <w:iCs/>
              </w:rPr>
              <w:t xml:space="preserve">Chloris </w:t>
            </w:r>
            <w:proofErr w:type="spellStart"/>
            <w:r w:rsidRPr="00136A79">
              <w:rPr>
                <w:i/>
                <w:iCs/>
              </w:rPr>
              <w:t>chloris</w:t>
            </w:r>
            <w:proofErr w:type="spellEnd"/>
          </w:p>
        </w:tc>
        <w:tc>
          <w:tcPr>
            <w:tcW w:w="0" w:type="auto"/>
            <w:hideMark/>
          </w:tcPr>
          <w:p w14:paraId="37D5BC99" w14:textId="77777777" w:rsidR="00BB2B0E" w:rsidRPr="00F777AC" w:rsidRDefault="00BB2B0E" w:rsidP="00BB2B0E">
            <w:pPr>
              <w:rPr>
                <w:sz w:val="22"/>
                <w:szCs w:val="22"/>
              </w:rPr>
            </w:pPr>
            <w:proofErr w:type="spellStart"/>
            <w:r w:rsidRPr="00136A79">
              <w:t>European</w:t>
            </w:r>
            <w:proofErr w:type="spellEnd"/>
            <w:r w:rsidRPr="00136A79">
              <w:t xml:space="preserve"> </w:t>
            </w:r>
            <w:proofErr w:type="spellStart"/>
            <w:r w:rsidRPr="00136A79">
              <w:t>Greenfinch</w:t>
            </w:r>
            <w:proofErr w:type="spellEnd"/>
          </w:p>
        </w:tc>
        <w:tc>
          <w:tcPr>
            <w:tcW w:w="0" w:type="auto"/>
            <w:hideMark/>
          </w:tcPr>
          <w:p w14:paraId="1DB10902" w14:textId="77777777" w:rsidR="00BB2B0E" w:rsidRPr="00F777AC" w:rsidRDefault="00BB2B0E" w:rsidP="00BB2B0E">
            <w:pPr>
              <w:rPr>
                <w:sz w:val="22"/>
                <w:szCs w:val="22"/>
              </w:rPr>
            </w:pPr>
            <w:r w:rsidRPr="00136A79">
              <w:t>Verdier d’Europe</w:t>
            </w:r>
          </w:p>
        </w:tc>
        <w:tc>
          <w:tcPr>
            <w:tcW w:w="0" w:type="auto"/>
            <w:hideMark/>
          </w:tcPr>
          <w:p w14:paraId="2BB359E2" w14:textId="77777777" w:rsidR="00BB2B0E" w:rsidRPr="00F777AC" w:rsidRDefault="00BB2B0E" w:rsidP="00BB2B0E">
            <w:pPr>
              <w:rPr>
                <w:sz w:val="22"/>
                <w:szCs w:val="22"/>
              </w:rPr>
            </w:pPr>
            <w:r w:rsidRPr="00136A79">
              <w:t>IND</w:t>
            </w:r>
          </w:p>
        </w:tc>
        <w:tc>
          <w:tcPr>
            <w:tcW w:w="1456" w:type="dxa"/>
            <w:hideMark/>
          </w:tcPr>
          <w:p w14:paraId="1A8C09DF" w14:textId="77777777" w:rsidR="00BB2B0E" w:rsidRPr="00F777AC" w:rsidRDefault="00BB2B0E" w:rsidP="00BB2B0E">
            <w:pPr>
              <w:rPr>
                <w:sz w:val="22"/>
                <w:szCs w:val="22"/>
              </w:rPr>
            </w:pPr>
            <w:r w:rsidRPr="00136A79">
              <w:t>LC</w:t>
            </w:r>
          </w:p>
        </w:tc>
      </w:tr>
      <w:tr w:rsidR="00611F90" w:rsidRPr="00136A79" w14:paraId="4B68EA54" w14:textId="77777777" w:rsidTr="00136A79">
        <w:tc>
          <w:tcPr>
            <w:tcW w:w="0" w:type="auto"/>
            <w:hideMark/>
          </w:tcPr>
          <w:p w14:paraId="46E0AD94" w14:textId="77777777" w:rsidR="00BB2B0E" w:rsidRPr="00F777AC" w:rsidRDefault="00BB2B0E" w:rsidP="00BB2B0E">
            <w:pPr>
              <w:rPr>
                <w:sz w:val="22"/>
                <w:szCs w:val="22"/>
              </w:rPr>
            </w:pPr>
            <w:proofErr w:type="spellStart"/>
            <w:r w:rsidRPr="00136A79">
              <w:rPr>
                <w:i/>
                <w:iCs/>
              </w:rPr>
              <w:t>Circaetus</w:t>
            </w:r>
            <w:proofErr w:type="spellEnd"/>
            <w:r w:rsidRPr="00136A79">
              <w:rPr>
                <w:i/>
                <w:iCs/>
              </w:rPr>
              <w:t xml:space="preserve"> gallicus</w:t>
            </w:r>
          </w:p>
        </w:tc>
        <w:tc>
          <w:tcPr>
            <w:tcW w:w="0" w:type="auto"/>
            <w:hideMark/>
          </w:tcPr>
          <w:p w14:paraId="346FEBFF" w14:textId="77777777" w:rsidR="00BB2B0E" w:rsidRPr="00F777AC" w:rsidRDefault="00BB2B0E" w:rsidP="00BB2B0E">
            <w:pPr>
              <w:rPr>
                <w:sz w:val="22"/>
                <w:szCs w:val="22"/>
              </w:rPr>
            </w:pPr>
            <w:r w:rsidRPr="00136A79">
              <w:t>Short-</w:t>
            </w:r>
            <w:proofErr w:type="spellStart"/>
            <w:r w:rsidRPr="00136A79">
              <w:t>toed</w:t>
            </w:r>
            <w:proofErr w:type="spellEnd"/>
            <w:r w:rsidRPr="00136A79">
              <w:t xml:space="preserve"> Snake Eagle</w:t>
            </w:r>
          </w:p>
        </w:tc>
        <w:tc>
          <w:tcPr>
            <w:tcW w:w="0" w:type="auto"/>
            <w:hideMark/>
          </w:tcPr>
          <w:p w14:paraId="44BD5853" w14:textId="77777777" w:rsidR="00BB2B0E" w:rsidRPr="00F777AC" w:rsidRDefault="00BB2B0E" w:rsidP="00BB2B0E">
            <w:pPr>
              <w:rPr>
                <w:sz w:val="22"/>
                <w:szCs w:val="22"/>
              </w:rPr>
            </w:pPr>
            <w:r w:rsidRPr="00136A79">
              <w:t>Circaète Jean-le-Blanc</w:t>
            </w:r>
          </w:p>
        </w:tc>
        <w:tc>
          <w:tcPr>
            <w:tcW w:w="0" w:type="auto"/>
            <w:hideMark/>
          </w:tcPr>
          <w:p w14:paraId="2EF234F5" w14:textId="77777777" w:rsidR="00BB2B0E" w:rsidRPr="00F777AC" w:rsidRDefault="00BB2B0E" w:rsidP="00BB2B0E">
            <w:pPr>
              <w:rPr>
                <w:sz w:val="22"/>
                <w:szCs w:val="22"/>
              </w:rPr>
            </w:pPr>
            <w:r w:rsidRPr="00136A79">
              <w:t>CR</w:t>
            </w:r>
          </w:p>
        </w:tc>
        <w:tc>
          <w:tcPr>
            <w:tcW w:w="1456" w:type="dxa"/>
            <w:hideMark/>
          </w:tcPr>
          <w:p w14:paraId="1CE65573" w14:textId="77777777" w:rsidR="00BB2B0E" w:rsidRPr="00F777AC" w:rsidRDefault="00BB2B0E" w:rsidP="00BB2B0E">
            <w:pPr>
              <w:rPr>
                <w:sz w:val="22"/>
                <w:szCs w:val="22"/>
              </w:rPr>
            </w:pPr>
            <w:r w:rsidRPr="00136A79">
              <w:t>LC</w:t>
            </w:r>
          </w:p>
        </w:tc>
      </w:tr>
      <w:tr w:rsidR="00611F90" w:rsidRPr="00136A79" w14:paraId="003E6459" w14:textId="77777777" w:rsidTr="00136A79">
        <w:tc>
          <w:tcPr>
            <w:tcW w:w="0" w:type="auto"/>
            <w:hideMark/>
          </w:tcPr>
          <w:p w14:paraId="12F27248" w14:textId="77777777" w:rsidR="00BB2B0E" w:rsidRPr="00F777AC" w:rsidRDefault="00BB2B0E" w:rsidP="00BB2B0E">
            <w:pPr>
              <w:rPr>
                <w:sz w:val="22"/>
                <w:szCs w:val="22"/>
              </w:rPr>
            </w:pPr>
            <w:r w:rsidRPr="00136A79">
              <w:rPr>
                <w:i/>
                <w:iCs/>
              </w:rPr>
              <w:t xml:space="preserve">Circus </w:t>
            </w:r>
            <w:proofErr w:type="spellStart"/>
            <w:r w:rsidRPr="00136A79">
              <w:rPr>
                <w:i/>
                <w:iCs/>
              </w:rPr>
              <w:t>macrourus</w:t>
            </w:r>
            <w:proofErr w:type="spellEnd"/>
          </w:p>
        </w:tc>
        <w:tc>
          <w:tcPr>
            <w:tcW w:w="0" w:type="auto"/>
            <w:hideMark/>
          </w:tcPr>
          <w:p w14:paraId="7A16FEDB" w14:textId="77777777" w:rsidR="00BB2B0E" w:rsidRPr="00F777AC" w:rsidRDefault="00BB2B0E" w:rsidP="00BB2B0E">
            <w:pPr>
              <w:rPr>
                <w:sz w:val="22"/>
                <w:szCs w:val="22"/>
              </w:rPr>
            </w:pPr>
            <w:proofErr w:type="spellStart"/>
            <w:r w:rsidRPr="00136A79">
              <w:t>Pallid</w:t>
            </w:r>
            <w:proofErr w:type="spellEnd"/>
            <w:r w:rsidRPr="00136A79">
              <w:t xml:space="preserve"> </w:t>
            </w:r>
            <w:proofErr w:type="spellStart"/>
            <w:r w:rsidRPr="00136A79">
              <w:t>Harrier</w:t>
            </w:r>
            <w:proofErr w:type="spellEnd"/>
          </w:p>
        </w:tc>
        <w:tc>
          <w:tcPr>
            <w:tcW w:w="0" w:type="auto"/>
            <w:hideMark/>
          </w:tcPr>
          <w:p w14:paraId="5F3C1B6E" w14:textId="77777777" w:rsidR="00BB2B0E" w:rsidRPr="00F777AC" w:rsidRDefault="00BB2B0E" w:rsidP="00BB2B0E">
            <w:pPr>
              <w:rPr>
                <w:sz w:val="22"/>
                <w:szCs w:val="22"/>
              </w:rPr>
            </w:pPr>
            <w:r w:rsidRPr="00136A79">
              <w:t>Busard pâle</w:t>
            </w:r>
          </w:p>
        </w:tc>
        <w:tc>
          <w:tcPr>
            <w:tcW w:w="0" w:type="auto"/>
            <w:hideMark/>
          </w:tcPr>
          <w:p w14:paraId="1FF53F2D" w14:textId="77777777" w:rsidR="00BB2B0E" w:rsidRPr="00F777AC" w:rsidRDefault="00BB2B0E" w:rsidP="00BB2B0E">
            <w:pPr>
              <w:rPr>
                <w:sz w:val="22"/>
                <w:szCs w:val="22"/>
              </w:rPr>
            </w:pPr>
            <w:r w:rsidRPr="00136A79">
              <w:t>IND</w:t>
            </w:r>
          </w:p>
        </w:tc>
        <w:tc>
          <w:tcPr>
            <w:tcW w:w="1456" w:type="dxa"/>
            <w:hideMark/>
          </w:tcPr>
          <w:p w14:paraId="1E8570A0" w14:textId="77777777" w:rsidR="00BB2B0E" w:rsidRPr="00F777AC" w:rsidRDefault="00BB2B0E" w:rsidP="00BB2B0E">
            <w:pPr>
              <w:rPr>
                <w:sz w:val="22"/>
                <w:szCs w:val="22"/>
              </w:rPr>
            </w:pPr>
            <w:r w:rsidRPr="00136A79">
              <w:t>NT</w:t>
            </w:r>
          </w:p>
        </w:tc>
      </w:tr>
      <w:tr w:rsidR="00611F90" w:rsidRPr="00136A79" w14:paraId="78CD5151" w14:textId="77777777" w:rsidTr="00136A79">
        <w:tc>
          <w:tcPr>
            <w:tcW w:w="0" w:type="auto"/>
            <w:hideMark/>
          </w:tcPr>
          <w:p w14:paraId="749C62FA" w14:textId="77777777" w:rsidR="00BB2B0E" w:rsidRPr="00F777AC" w:rsidRDefault="00BB2B0E" w:rsidP="00BB2B0E">
            <w:pPr>
              <w:rPr>
                <w:sz w:val="22"/>
                <w:szCs w:val="22"/>
              </w:rPr>
            </w:pPr>
            <w:r w:rsidRPr="00136A79">
              <w:rPr>
                <w:i/>
                <w:iCs/>
              </w:rPr>
              <w:t xml:space="preserve">Circus </w:t>
            </w:r>
            <w:proofErr w:type="spellStart"/>
            <w:r w:rsidRPr="00136A79">
              <w:rPr>
                <w:i/>
                <w:iCs/>
              </w:rPr>
              <w:t>pygargus</w:t>
            </w:r>
            <w:proofErr w:type="spellEnd"/>
          </w:p>
        </w:tc>
        <w:tc>
          <w:tcPr>
            <w:tcW w:w="0" w:type="auto"/>
            <w:hideMark/>
          </w:tcPr>
          <w:p w14:paraId="2E8DF6F3" w14:textId="77777777" w:rsidR="00BB2B0E" w:rsidRPr="00F777AC" w:rsidRDefault="00BB2B0E" w:rsidP="00BB2B0E">
            <w:pPr>
              <w:rPr>
                <w:sz w:val="22"/>
                <w:szCs w:val="22"/>
              </w:rPr>
            </w:pPr>
            <w:proofErr w:type="spellStart"/>
            <w:r w:rsidRPr="00136A79">
              <w:t>Montagu’s</w:t>
            </w:r>
            <w:proofErr w:type="spellEnd"/>
            <w:r w:rsidRPr="00136A79">
              <w:t xml:space="preserve"> </w:t>
            </w:r>
            <w:proofErr w:type="spellStart"/>
            <w:r w:rsidRPr="00136A79">
              <w:t>Harrier</w:t>
            </w:r>
            <w:proofErr w:type="spellEnd"/>
          </w:p>
        </w:tc>
        <w:tc>
          <w:tcPr>
            <w:tcW w:w="0" w:type="auto"/>
            <w:hideMark/>
          </w:tcPr>
          <w:p w14:paraId="1747A052" w14:textId="77777777" w:rsidR="00BB2B0E" w:rsidRPr="00F777AC" w:rsidRDefault="00BB2B0E" w:rsidP="00BB2B0E">
            <w:pPr>
              <w:rPr>
                <w:sz w:val="22"/>
                <w:szCs w:val="22"/>
              </w:rPr>
            </w:pPr>
            <w:r w:rsidRPr="00136A79">
              <w:t>Busard cendré</w:t>
            </w:r>
          </w:p>
        </w:tc>
        <w:tc>
          <w:tcPr>
            <w:tcW w:w="0" w:type="auto"/>
            <w:hideMark/>
          </w:tcPr>
          <w:p w14:paraId="31DE2DAD" w14:textId="77777777" w:rsidR="00BB2B0E" w:rsidRPr="00F777AC" w:rsidRDefault="00BB2B0E" w:rsidP="00BB2B0E">
            <w:pPr>
              <w:rPr>
                <w:sz w:val="22"/>
                <w:szCs w:val="22"/>
              </w:rPr>
            </w:pPr>
            <w:r w:rsidRPr="00136A79">
              <w:t>IND</w:t>
            </w:r>
          </w:p>
        </w:tc>
        <w:tc>
          <w:tcPr>
            <w:tcW w:w="1456" w:type="dxa"/>
            <w:hideMark/>
          </w:tcPr>
          <w:p w14:paraId="338B0F0E" w14:textId="77777777" w:rsidR="00BB2B0E" w:rsidRPr="00F777AC" w:rsidRDefault="00BB2B0E" w:rsidP="00BB2B0E">
            <w:pPr>
              <w:rPr>
                <w:sz w:val="22"/>
                <w:szCs w:val="22"/>
              </w:rPr>
            </w:pPr>
            <w:r w:rsidRPr="00136A79">
              <w:t>LC</w:t>
            </w:r>
          </w:p>
        </w:tc>
      </w:tr>
      <w:tr w:rsidR="00611F90" w:rsidRPr="00136A79" w14:paraId="7D76497C" w14:textId="77777777" w:rsidTr="00136A79">
        <w:tc>
          <w:tcPr>
            <w:tcW w:w="0" w:type="auto"/>
            <w:hideMark/>
          </w:tcPr>
          <w:p w14:paraId="77B58A55" w14:textId="77777777" w:rsidR="00BB2B0E" w:rsidRPr="00F777AC" w:rsidRDefault="00BB2B0E" w:rsidP="00BB2B0E">
            <w:pPr>
              <w:rPr>
                <w:sz w:val="22"/>
                <w:szCs w:val="22"/>
              </w:rPr>
            </w:pPr>
            <w:proofErr w:type="spellStart"/>
            <w:r w:rsidRPr="00136A79">
              <w:rPr>
                <w:i/>
                <w:iCs/>
              </w:rPr>
              <w:t>Cisticola</w:t>
            </w:r>
            <w:proofErr w:type="spellEnd"/>
            <w:r w:rsidRPr="00136A79">
              <w:rPr>
                <w:i/>
                <w:iCs/>
              </w:rPr>
              <w:t xml:space="preserve"> </w:t>
            </w:r>
            <w:proofErr w:type="spellStart"/>
            <w:r w:rsidRPr="00136A79">
              <w:rPr>
                <w:i/>
                <w:iCs/>
              </w:rPr>
              <w:t>juncidis</w:t>
            </w:r>
            <w:proofErr w:type="spellEnd"/>
          </w:p>
        </w:tc>
        <w:tc>
          <w:tcPr>
            <w:tcW w:w="0" w:type="auto"/>
            <w:hideMark/>
          </w:tcPr>
          <w:p w14:paraId="0A88CD1A" w14:textId="77777777" w:rsidR="00BB2B0E" w:rsidRPr="00F777AC" w:rsidRDefault="00BB2B0E" w:rsidP="00BB2B0E">
            <w:pPr>
              <w:rPr>
                <w:sz w:val="22"/>
                <w:szCs w:val="22"/>
              </w:rPr>
            </w:pPr>
            <w:proofErr w:type="spellStart"/>
            <w:r w:rsidRPr="00136A79">
              <w:t>Zitting</w:t>
            </w:r>
            <w:proofErr w:type="spellEnd"/>
            <w:r w:rsidRPr="00136A79">
              <w:t xml:space="preserve"> </w:t>
            </w:r>
            <w:proofErr w:type="spellStart"/>
            <w:r w:rsidRPr="00136A79">
              <w:t>Cisticola</w:t>
            </w:r>
            <w:proofErr w:type="spellEnd"/>
          </w:p>
        </w:tc>
        <w:tc>
          <w:tcPr>
            <w:tcW w:w="0" w:type="auto"/>
            <w:hideMark/>
          </w:tcPr>
          <w:p w14:paraId="3D31196A" w14:textId="77777777" w:rsidR="00BB2B0E" w:rsidRPr="00F777AC" w:rsidRDefault="00BB2B0E" w:rsidP="00BB2B0E">
            <w:pPr>
              <w:rPr>
                <w:sz w:val="22"/>
                <w:szCs w:val="22"/>
              </w:rPr>
            </w:pPr>
            <w:r w:rsidRPr="00136A79">
              <w:t>Cisticole des joncs</w:t>
            </w:r>
          </w:p>
        </w:tc>
        <w:tc>
          <w:tcPr>
            <w:tcW w:w="0" w:type="auto"/>
            <w:hideMark/>
          </w:tcPr>
          <w:p w14:paraId="1FA8CF7A" w14:textId="77777777" w:rsidR="00BB2B0E" w:rsidRPr="00F777AC" w:rsidRDefault="00BB2B0E" w:rsidP="00BB2B0E">
            <w:pPr>
              <w:rPr>
                <w:sz w:val="22"/>
                <w:szCs w:val="22"/>
              </w:rPr>
            </w:pPr>
            <w:r w:rsidRPr="00136A79">
              <w:t>LC</w:t>
            </w:r>
          </w:p>
        </w:tc>
        <w:tc>
          <w:tcPr>
            <w:tcW w:w="1456" w:type="dxa"/>
            <w:hideMark/>
          </w:tcPr>
          <w:p w14:paraId="2A2C383D" w14:textId="77777777" w:rsidR="00BB2B0E" w:rsidRPr="00F777AC" w:rsidRDefault="00BB2B0E" w:rsidP="00BB2B0E">
            <w:pPr>
              <w:rPr>
                <w:sz w:val="22"/>
                <w:szCs w:val="22"/>
              </w:rPr>
            </w:pPr>
            <w:r w:rsidRPr="00136A79">
              <w:t>LC</w:t>
            </w:r>
          </w:p>
        </w:tc>
      </w:tr>
      <w:tr w:rsidR="00611F90" w:rsidRPr="00136A79" w14:paraId="58E89F79" w14:textId="77777777" w:rsidTr="00136A79">
        <w:tc>
          <w:tcPr>
            <w:tcW w:w="0" w:type="auto"/>
            <w:hideMark/>
          </w:tcPr>
          <w:p w14:paraId="3DEE0545" w14:textId="77777777" w:rsidR="00BB2B0E" w:rsidRPr="00F777AC" w:rsidRDefault="00BB2B0E" w:rsidP="00BB2B0E">
            <w:pPr>
              <w:rPr>
                <w:sz w:val="22"/>
                <w:szCs w:val="22"/>
              </w:rPr>
            </w:pPr>
            <w:proofErr w:type="spellStart"/>
            <w:r w:rsidRPr="00136A79">
              <w:rPr>
                <w:i/>
                <w:iCs/>
              </w:rPr>
              <w:t>Columba</w:t>
            </w:r>
            <w:proofErr w:type="spellEnd"/>
            <w:r w:rsidRPr="00136A79">
              <w:rPr>
                <w:i/>
                <w:iCs/>
              </w:rPr>
              <w:t xml:space="preserve"> </w:t>
            </w:r>
            <w:proofErr w:type="spellStart"/>
            <w:r w:rsidRPr="00136A79">
              <w:rPr>
                <w:i/>
                <w:iCs/>
              </w:rPr>
              <w:t>livia</w:t>
            </w:r>
            <w:proofErr w:type="spellEnd"/>
          </w:p>
        </w:tc>
        <w:tc>
          <w:tcPr>
            <w:tcW w:w="0" w:type="auto"/>
            <w:hideMark/>
          </w:tcPr>
          <w:p w14:paraId="6F4CFF35" w14:textId="77777777" w:rsidR="00BB2B0E" w:rsidRPr="00F777AC" w:rsidRDefault="00BB2B0E" w:rsidP="00BB2B0E">
            <w:pPr>
              <w:rPr>
                <w:sz w:val="22"/>
                <w:szCs w:val="22"/>
              </w:rPr>
            </w:pPr>
            <w:r w:rsidRPr="00136A79">
              <w:t>Rock Dove</w:t>
            </w:r>
          </w:p>
        </w:tc>
        <w:tc>
          <w:tcPr>
            <w:tcW w:w="0" w:type="auto"/>
            <w:hideMark/>
          </w:tcPr>
          <w:p w14:paraId="77E7779B" w14:textId="77777777" w:rsidR="00BB2B0E" w:rsidRPr="00F777AC" w:rsidRDefault="00BB2B0E" w:rsidP="00BB2B0E">
            <w:pPr>
              <w:rPr>
                <w:sz w:val="22"/>
                <w:szCs w:val="22"/>
              </w:rPr>
            </w:pPr>
            <w:r w:rsidRPr="00136A79">
              <w:t>Pigeon biset</w:t>
            </w:r>
          </w:p>
        </w:tc>
        <w:tc>
          <w:tcPr>
            <w:tcW w:w="0" w:type="auto"/>
            <w:hideMark/>
          </w:tcPr>
          <w:p w14:paraId="05E4701F" w14:textId="77777777" w:rsidR="00BB2B0E" w:rsidRPr="00F777AC" w:rsidRDefault="00BB2B0E" w:rsidP="00BB2B0E">
            <w:pPr>
              <w:rPr>
                <w:sz w:val="22"/>
                <w:szCs w:val="22"/>
              </w:rPr>
            </w:pPr>
            <w:r w:rsidRPr="00136A79">
              <w:t>LC</w:t>
            </w:r>
          </w:p>
        </w:tc>
        <w:tc>
          <w:tcPr>
            <w:tcW w:w="1456" w:type="dxa"/>
            <w:hideMark/>
          </w:tcPr>
          <w:p w14:paraId="27ADFDA6" w14:textId="77777777" w:rsidR="00BB2B0E" w:rsidRPr="00F777AC" w:rsidRDefault="00BB2B0E" w:rsidP="00BB2B0E">
            <w:pPr>
              <w:rPr>
                <w:sz w:val="22"/>
                <w:szCs w:val="22"/>
              </w:rPr>
            </w:pPr>
            <w:r w:rsidRPr="00136A79">
              <w:t>LC</w:t>
            </w:r>
          </w:p>
        </w:tc>
      </w:tr>
      <w:tr w:rsidR="00611F90" w:rsidRPr="00136A79" w14:paraId="0E593F5E" w14:textId="77777777" w:rsidTr="00136A79">
        <w:tc>
          <w:tcPr>
            <w:tcW w:w="0" w:type="auto"/>
            <w:hideMark/>
          </w:tcPr>
          <w:p w14:paraId="6F3ABA73" w14:textId="77777777" w:rsidR="00BB2B0E" w:rsidRPr="00F777AC" w:rsidRDefault="00BB2B0E" w:rsidP="00BB2B0E">
            <w:pPr>
              <w:rPr>
                <w:sz w:val="22"/>
                <w:szCs w:val="22"/>
              </w:rPr>
            </w:pPr>
            <w:proofErr w:type="spellStart"/>
            <w:r w:rsidRPr="00136A79">
              <w:rPr>
                <w:i/>
                <w:iCs/>
              </w:rPr>
              <w:t>Corvus</w:t>
            </w:r>
            <w:proofErr w:type="spellEnd"/>
            <w:r w:rsidRPr="00136A79">
              <w:rPr>
                <w:i/>
                <w:iCs/>
              </w:rPr>
              <w:t xml:space="preserve"> </w:t>
            </w:r>
            <w:proofErr w:type="spellStart"/>
            <w:r w:rsidRPr="00136A79">
              <w:rPr>
                <w:i/>
                <w:iCs/>
              </w:rPr>
              <w:t>corax</w:t>
            </w:r>
            <w:proofErr w:type="spellEnd"/>
          </w:p>
        </w:tc>
        <w:tc>
          <w:tcPr>
            <w:tcW w:w="0" w:type="auto"/>
            <w:hideMark/>
          </w:tcPr>
          <w:p w14:paraId="3B0FB148" w14:textId="77777777" w:rsidR="00BB2B0E" w:rsidRPr="00F777AC" w:rsidRDefault="00BB2B0E" w:rsidP="00BB2B0E">
            <w:pPr>
              <w:rPr>
                <w:sz w:val="22"/>
                <w:szCs w:val="22"/>
              </w:rPr>
            </w:pPr>
            <w:proofErr w:type="spellStart"/>
            <w:r w:rsidRPr="00136A79">
              <w:t>Northern</w:t>
            </w:r>
            <w:proofErr w:type="spellEnd"/>
            <w:r w:rsidRPr="00136A79">
              <w:t xml:space="preserve"> Raven</w:t>
            </w:r>
          </w:p>
        </w:tc>
        <w:tc>
          <w:tcPr>
            <w:tcW w:w="0" w:type="auto"/>
            <w:hideMark/>
          </w:tcPr>
          <w:p w14:paraId="6410F963" w14:textId="77777777" w:rsidR="00BB2B0E" w:rsidRPr="00F777AC" w:rsidRDefault="00BB2B0E" w:rsidP="00BB2B0E">
            <w:pPr>
              <w:rPr>
                <w:sz w:val="22"/>
                <w:szCs w:val="22"/>
              </w:rPr>
            </w:pPr>
            <w:r w:rsidRPr="00136A79">
              <w:t>Grand corbeau</w:t>
            </w:r>
          </w:p>
        </w:tc>
        <w:tc>
          <w:tcPr>
            <w:tcW w:w="0" w:type="auto"/>
            <w:hideMark/>
          </w:tcPr>
          <w:p w14:paraId="7A3C29D2" w14:textId="77777777" w:rsidR="00BB2B0E" w:rsidRPr="00F777AC" w:rsidRDefault="00BB2B0E" w:rsidP="00BB2B0E">
            <w:pPr>
              <w:rPr>
                <w:sz w:val="22"/>
                <w:szCs w:val="22"/>
              </w:rPr>
            </w:pPr>
            <w:r w:rsidRPr="00136A79">
              <w:t>LC</w:t>
            </w:r>
          </w:p>
        </w:tc>
        <w:tc>
          <w:tcPr>
            <w:tcW w:w="1456" w:type="dxa"/>
            <w:hideMark/>
          </w:tcPr>
          <w:p w14:paraId="711D5BD7" w14:textId="77777777" w:rsidR="00BB2B0E" w:rsidRPr="00F777AC" w:rsidRDefault="00BB2B0E" w:rsidP="00BB2B0E">
            <w:pPr>
              <w:rPr>
                <w:sz w:val="22"/>
                <w:szCs w:val="22"/>
              </w:rPr>
            </w:pPr>
            <w:r w:rsidRPr="00136A79">
              <w:t>LC</w:t>
            </w:r>
          </w:p>
        </w:tc>
      </w:tr>
      <w:tr w:rsidR="00611F90" w:rsidRPr="00136A79" w14:paraId="6E54E17E" w14:textId="77777777" w:rsidTr="00136A79">
        <w:tc>
          <w:tcPr>
            <w:tcW w:w="0" w:type="auto"/>
            <w:hideMark/>
          </w:tcPr>
          <w:p w14:paraId="10E0C128" w14:textId="77777777" w:rsidR="00BB2B0E" w:rsidRPr="00F777AC" w:rsidRDefault="00BB2B0E" w:rsidP="00BB2B0E">
            <w:pPr>
              <w:rPr>
                <w:sz w:val="22"/>
                <w:szCs w:val="22"/>
              </w:rPr>
            </w:pPr>
            <w:proofErr w:type="spellStart"/>
            <w:r w:rsidRPr="00136A79">
              <w:rPr>
                <w:i/>
                <w:iCs/>
              </w:rPr>
              <w:t>Coturnix</w:t>
            </w:r>
            <w:proofErr w:type="spellEnd"/>
            <w:r w:rsidRPr="00136A79">
              <w:rPr>
                <w:i/>
                <w:iCs/>
              </w:rPr>
              <w:t xml:space="preserve"> </w:t>
            </w:r>
            <w:proofErr w:type="spellStart"/>
            <w:r w:rsidRPr="00136A79">
              <w:rPr>
                <w:i/>
                <w:iCs/>
              </w:rPr>
              <w:t>coturnix</w:t>
            </w:r>
            <w:proofErr w:type="spellEnd"/>
          </w:p>
        </w:tc>
        <w:tc>
          <w:tcPr>
            <w:tcW w:w="0" w:type="auto"/>
            <w:hideMark/>
          </w:tcPr>
          <w:p w14:paraId="195EE45D" w14:textId="77777777" w:rsidR="00BB2B0E" w:rsidRPr="00F777AC" w:rsidRDefault="00BB2B0E" w:rsidP="00BB2B0E">
            <w:pPr>
              <w:rPr>
                <w:sz w:val="22"/>
                <w:szCs w:val="22"/>
              </w:rPr>
            </w:pPr>
            <w:r w:rsidRPr="00136A79">
              <w:t xml:space="preserve">Common </w:t>
            </w:r>
            <w:proofErr w:type="spellStart"/>
            <w:r w:rsidRPr="00136A79">
              <w:t>Quail</w:t>
            </w:r>
            <w:proofErr w:type="spellEnd"/>
          </w:p>
        </w:tc>
        <w:tc>
          <w:tcPr>
            <w:tcW w:w="0" w:type="auto"/>
            <w:hideMark/>
          </w:tcPr>
          <w:p w14:paraId="686B8C8A" w14:textId="77777777" w:rsidR="00BB2B0E" w:rsidRPr="00F777AC" w:rsidRDefault="00BB2B0E" w:rsidP="00BB2B0E">
            <w:pPr>
              <w:rPr>
                <w:sz w:val="22"/>
                <w:szCs w:val="22"/>
              </w:rPr>
            </w:pPr>
            <w:r w:rsidRPr="00136A79">
              <w:t>Caille des blés</w:t>
            </w:r>
          </w:p>
        </w:tc>
        <w:tc>
          <w:tcPr>
            <w:tcW w:w="0" w:type="auto"/>
            <w:hideMark/>
          </w:tcPr>
          <w:p w14:paraId="00FB724A" w14:textId="77777777" w:rsidR="00BB2B0E" w:rsidRPr="00F777AC" w:rsidRDefault="00BB2B0E" w:rsidP="00BB2B0E">
            <w:pPr>
              <w:rPr>
                <w:sz w:val="22"/>
                <w:szCs w:val="22"/>
              </w:rPr>
            </w:pPr>
            <w:r w:rsidRPr="00136A79">
              <w:t>LC</w:t>
            </w:r>
          </w:p>
        </w:tc>
        <w:tc>
          <w:tcPr>
            <w:tcW w:w="1456" w:type="dxa"/>
            <w:hideMark/>
          </w:tcPr>
          <w:p w14:paraId="495C206D" w14:textId="77777777" w:rsidR="00BB2B0E" w:rsidRPr="00F777AC" w:rsidRDefault="00BB2B0E" w:rsidP="00BB2B0E">
            <w:pPr>
              <w:rPr>
                <w:sz w:val="22"/>
                <w:szCs w:val="22"/>
              </w:rPr>
            </w:pPr>
            <w:r w:rsidRPr="00136A79">
              <w:t>LC</w:t>
            </w:r>
          </w:p>
        </w:tc>
      </w:tr>
      <w:tr w:rsidR="00611F90" w:rsidRPr="00136A79" w14:paraId="03800BF8" w14:textId="77777777" w:rsidTr="00136A79">
        <w:tc>
          <w:tcPr>
            <w:tcW w:w="0" w:type="auto"/>
            <w:hideMark/>
          </w:tcPr>
          <w:p w14:paraId="495B99A8" w14:textId="77777777" w:rsidR="00BB2B0E" w:rsidRPr="00F777AC" w:rsidRDefault="00BB2B0E" w:rsidP="00BB2B0E">
            <w:pPr>
              <w:rPr>
                <w:sz w:val="22"/>
                <w:szCs w:val="22"/>
              </w:rPr>
            </w:pPr>
            <w:proofErr w:type="spellStart"/>
            <w:r w:rsidRPr="00136A79">
              <w:rPr>
                <w:i/>
                <w:iCs/>
              </w:rPr>
              <w:t>Curruca</w:t>
            </w:r>
            <w:proofErr w:type="spellEnd"/>
            <w:r w:rsidRPr="00136A79">
              <w:rPr>
                <w:i/>
                <w:iCs/>
              </w:rPr>
              <w:t xml:space="preserve"> </w:t>
            </w:r>
            <w:proofErr w:type="spellStart"/>
            <w:r w:rsidRPr="00136A79">
              <w:rPr>
                <w:i/>
                <w:iCs/>
              </w:rPr>
              <w:t>communis</w:t>
            </w:r>
            <w:proofErr w:type="spellEnd"/>
          </w:p>
        </w:tc>
        <w:tc>
          <w:tcPr>
            <w:tcW w:w="0" w:type="auto"/>
            <w:hideMark/>
          </w:tcPr>
          <w:p w14:paraId="5A2297AC" w14:textId="77777777" w:rsidR="00BB2B0E" w:rsidRPr="00F777AC" w:rsidRDefault="00BB2B0E" w:rsidP="00BB2B0E">
            <w:pPr>
              <w:rPr>
                <w:sz w:val="22"/>
                <w:szCs w:val="22"/>
              </w:rPr>
            </w:pPr>
            <w:r w:rsidRPr="00136A79">
              <w:t xml:space="preserve">Common </w:t>
            </w:r>
            <w:proofErr w:type="spellStart"/>
            <w:r w:rsidRPr="00136A79">
              <w:t>Whitethroat</w:t>
            </w:r>
            <w:proofErr w:type="spellEnd"/>
          </w:p>
        </w:tc>
        <w:tc>
          <w:tcPr>
            <w:tcW w:w="0" w:type="auto"/>
            <w:hideMark/>
          </w:tcPr>
          <w:p w14:paraId="7C2192EC" w14:textId="77777777" w:rsidR="00BB2B0E" w:rsidRPr="00F777AC" w:rsidRDefault="00BB2B0E" w:rsidP="00BB2B0E">
            <w:pPr>
              <w:rPr>
                <w:sz w:val="22"/>
                <w:szCs w:val="22"/>
              </w:rPr>
            </w:pPr>
            <w:r w:rsidRPr="00136A79">
              <w:t>Fauvette grisette</w:t>
            </w:r>
          </w:p>
        </w:tc>
        <w:tc>
          <w:tcPr>
            <w:tcW w:w="0" w:type="auto"/>
            <w:hideMark/>
          </w:tcPr>
          <w:p w14:paraId="2F0E6817" w14:textId="77777777" w:rsidR="00BB2B0E" w:rsidRPr="00F777AC" w:rsidRDefault="00BB2B0E" w:rsidP="00BB2B0E">
            <w:pPr>
              <w:rPr>
                <w:sz w:val="22"/>
                <w:szCs w:val="22"/>
              </w:rPr>
            </w:pPr>
            <w:r w:rsidRPr="00136A79">
              <w:t>LC</w:t>
            </w:r>
          </w:p>
        </w:tc>
        <w:tc>
          <w:tcPr>
            <w:tcW w:w="1456" w:type="dxa"/>
            <w:hideMark/>
          </w:tcPr>
          <w:p w14:paraId="56BBF3AD" w14:textId="77777777" w:rsidR="00BB2B0E" w:rsidRPr="00F777AC" w:rsidRDefault="00BB2B0E" w:rsidP="00BB2B0E">
            <w:pPr>
              <w:rPr>
                <w:sz w:val="22"/>
                <w:szCs w:val="22"/>
              </w:rPr>
            </w:pPr>
            <w:r w:rsidRPr="00136A79">
              <w:t>LC</w:t>
            </w:r>
          </w:p>
        </w:tc>
      </w:tr>
      <w:tr w:rsidR="00611F90" w:rsidRPr="00136A79" w14:paraId="5C061AF4" w14:textId="77777777" w:rsidTr="00136A79">
        <w:tc>
          <w:tcPr>
            <w:tcW w:w="0" w:type="auto"/>
            <w:hideMark/>
          </w:tcPr>
          <w:p w14:paraId="6257CD95" w14:textId="77777777" w:rsidR="00BB2B0E" w:rsidRPr="00F777AC" w:rsidRDefault="00BB2B0E" w:rsidP="00BB2B0E">
            <w:pPr>
              <w:rPr>
                <w:sz w:val="22"/>
                <w:szCs w:val="22"/>
              </w:rPr>
            </w:pPr>
            <w:proofErr w:type="spellStart"/>
            <w:r w:rsidRPr="00136A79">
              <w:rPr>
                <w:i/>
                <w:iCs/>
              </w:rPr>
              <w:t>Curruca</w:t>
            </w:r>
            <w:proofErr w:type="spellEnd"/>
            <w:r w:rsidRPr="00136A79">
              <w:rPr>
                <w:i/>
                <w:iCs/>
              </w:rPr>
              <w:t xml:space="preserve"> </w:t>
            </w:r>
            <w:proofErr w:type="spellStart"/>
            <w:r w:rsidRPr="00136A79">
              <w:rPr>
                <w:i/>
                <w:iCs/>
              </w:rPr>
              <w:t>conspicillata</w:t>
            </w:r>
            <w:proofErr w:type="spellEnd"/>
          </w:p>
        </w:tc>
        <w:tc>
          <w:tcPr>
            <w:tcW w:w="0" w:type="auto"/>
            <w:hideMark/>
          </w:tcPr>
          <w:p w14:paraId="5D76B893" w14:textId="77777777" w:rsidR="00BB2B0E" w:rsidRPr="00F777AC" w:rsidRDefault="00BB2B0E" w:rsidP="00BB2B0E">
            <w:pPr>
              <w:rPr>
                <w:sz w:val="22"/>
                <w:szCs w:val="22"/>
              </w:rPr>
            </w:pPr>
            <w:proofErr w:type="spellStart"/>
            <w:r w:rsidRPr="00136A79">
              <w:t>Spectacled</w:t>
            </w:r>
            <w:proofErr w:type="spellEnd"/>
            <w:r w:rsidRPr="00136A79">
              <w:t xml:space="preserve"> </w:t>
            </w:r>
            <w:proofErr w:type="spellStart"/>
            <w:r w:rsidRPr="00136A79">
              <w:t>Warbler</w:t>
            </w:r>
            <w:proofErr w:type="spellEnd"/>
          </w:p>
        </w:tc>
        <w:tc>
          <w:tcPr>
            <w:tcW w:w="0" w:type="auto"/>
            <w:hideMark/>
          </w:tcPr>
          <w:p w14:paraId="2E93CB60" w14:textId="77777777" w:rsidR="00BB2B0E" w:rsidRPr="00F777AC" w:rsidRDefault="00BB2B0E" w:rsidP="00BB2B0E">
            <w:pPr>
              <w:rPr>
                <w:sz w:val="22"/>
                <w:szCs w:val="22"/>
              </w:rPr>
            </w:pPr>
            <w:r w:rsidRPr="00136A79">
              <w:t>Fauvette à lunettes</w:t>
            </w:r>
          </w:p>
        </w:tc>
        <w:tc>
          <w:tcPr>
            <w:tcW w:w="0" w:type="auto"/>
            <w:hideMark/>
          </w:tcPr>
          <w:p w14:paraId="76EDF1E5" w14:textId="77777777" w:rsidR="00BB2B0E" w:rsidRPr="00F777AC" w:rsidRDefault="00BB2B0E" w:rsidP="00BB2B0E">
            <w:pPr>
              <w:rPr>
                <w:sz w:val="22"/>
                <w:szCs w:val="22"/>
              </w:rPr>
            </w:pPr>
            <w:r w:rsidRPr="00136A79">
              <w:t>LC</w:t>
            </w:r>
          </w:p>
        </w:tc>
        <w:tc>
          <w:tcPr>
            <w:tcW w:w="1456" w:type="dxa"/>
            <w:hideMark/>
          </w:tcPr>
          <w:p w14:paraId="2165DE19" w14:textId="77777777" w:rsidR="00BB2B0E" w:rsidRPr="00F777AC" w:rsidRDefault="00BB2B0E" w:rsidP="00BB2B0E">
            <w:pPr>
              <w:rPr>
                <w:sz w:val="22"/>
                <w:szCs w:val="22"/>
              </w:rPr>
            </w:pPr>
            <w:r w:rsidRPr="00136A79">
              <w:t>LC</w:t>
            </w:r>
          </w:p>
        </w:tc>
      </w:tr>
      <w:tr w:rsidR="00611F90" w:rsidRPr="00136A79" w14:paraId="26D55D40" w14:textId="77777777" w:rsidTr="00136A79">
        <w:tc>
          <w:tcPr>
            <w:tcW w:w="0" w:type="auto"/>
            <w:hideMark/>
          </w:tcPr>
          <w:p w14:paraId="7144F37B" w14:textId="77777777" w:rsidR="00BB2B0E" w:rsidRPr="00F777AC" w:rsidRDefault="00BB2B0E" w:rsidP="00BB2B0E">
            <w:pPr>
              <w:rPr>
                <w:sz w:val="22"/>
                <w:szCs w:val="22"/>
              </w:rPr>
            </w:pPr>
            <w:proofErr w:type="spellStart"/>
            <w:r w:rsidRPr="00136A79">
              <w:rPr>
                <w:i/>
                <w:iCs/>
              </w:rPr>
              <w:t>Curruca</w:t>
            </w:r>
            <w:proofErr w:type="spellEnd"/>
            <w:r w:rsidRPr="00136A79">
              <w:rPr>
                <w:i/>
                <w:iCs/>
              </w:rPr>
              <w:t xml:space="preserve"> </w:t>
            </w:r>
            <w:proofErr w:type="spellStart"/>
            <w:r w:rsidRPr="00136A79">
              <w:rPr>
                <w:i/>
                <w:iCs/>
              </w:rPr>
              <w:t>hortensis</w:t>
            </w:r>
            <w:proofErr w:type="spellEnd"/>
          </w:p>
        </w:tc>
        <w:tc>
          <w:tcPr>
            <w:tcW w:w="0" w:type="auto"/>
            <w:hideMark/>
          </w:tcPr>
          <w:p w14:paraId="7D3DA4A6" w14:textId="77777777" w:rsidR="00BB2B0E" w:rsidRPr="00F777AC" w:rsidRDefault="00BB2B0E" w:rsidP="00BB2B0E">
            <w:pPr>
              <w:rPr>
                <w:sz w:val="22"/>
                <w:szCs w:val="22"/>
              </w:rPr>
            </w:pPr>
            <w:r w:rsidRPr="00136A79">
              <w:t xml:space="preserve">Western </w:t>
            </w:r>
            <w:proofErr w:type="spellStart"/>
            <w:r w:rsidRPr="00136A79">
              <w:t>Orphean</w:t>
            </w:r>
            <w:proofErr w:type="spellEnd"/>
            <w:r w:rsidRPr="00136A79">
              <w:t xml:space="preserve"> </w:t>
            </w:r>
            <w:proofErr w:type="spellStart"/>
            <w:r w:rsidRPr="00136A79">
              <w:lastRenderedPageBreak/>
              <w:t>Warbler</w:t>
            </w:r>
            <w:proofErr w:type="spellEnd"/>
          </w:p>
        </w:tc>
        <w:tc>
          <w:tcPr>
            <w:tcW w:w="0" w:type="auto"/>
            <w:hideMark/>
          </w:tcPr>
          <w:p w14:paraId="40E274F5" w14:textId="77777777" w:rsidR="00BB2B0E" w:rsidRPr="00F777AC" w:rsidRDefault="00BB2B0E" w:rsidP="00BB2B0E">
            <w:pPr>
              <w:rPr>
                <w:sz w:val="22"/>
                <w:szCs w:val="22"/>
              </w:rPr>
            </w:pPr>
            <w:r w:rsidRPr="00136A79">
              <w:lastRenderedPageBreak/>
              <w:t>Fauvette orphée</w:t>
            </w:r>
          </w:p>
        </w:tc>
        <w:tc>
          <w:tcPr>
            <w:tcW w:w="0" w:type="auto"/>
            <w:hideMark/>
          </w:tcPr>
          <w:p w14:paraId="4AADB032" w14:textId="77777777" w:rsidR="00BB2B0E" w:rsidRPr="00F777AC" w:rsidRDefault="00BB2B0E" w:rsidP="00BB2B0E">
            <w:pPr>
              <w:rPr>
                <w:sz w:val="22"/>
                <w:szCs w:val="22"/>
              </w:rPr>
            </w:pPr>
            <w:r w:rsidRPr="00136A79">
              <w:t>LC</w:t>
            </w:r>
          </w:p>
        </w:tc>
        <w:tc>
          <w:tcPr>
            <w:tcW w:w="1456" w:type="dxa"/>
            <w:hideMark/>
          </w:tcPr>
          <w:p w14:paraId="044D5C2A" w14:textId="77777777" w:rsidR="00BB2B0E" w:rsidRPr="00F777AC" w:rsidRDefault="00BB2B0E" w:rsidP="00BB2B0E">
            <w:pPr>
              <w:rPr>
                <w:sz w:val="22"/>
                <w:szCs w:val="22"/>
              </w:rPr>
            </w:pPr>
            <w:r w:rsidRPr="00136A79">
              <w:t>LC</w:t>
            </w:r>
          </w:p>
        </w:tc>
      </w:tr>
      <w:tr w:rsidR="00611F90" w:rsidRPr="00136A79" w14:paraId="167818CE" w14:textId="77777777" w:rsidTr="00136A79">
        <w:tc>
          <w:tcPr>
            <w:tcW w:w="0" w:type="auto"/>
            <w:hideMark/>
          </w:tcPr>
          <w:p w14:paraId="6267173F" w14:textId="77777777" w:rsidR="00BB2B0E" w:rsidRPr="00F777AC" w:rsidRDefault="00BB2B0E" w:rsidP="00BB2B0E">
            <w:pPr>
              <w:rPr>
                <w:sz w:val="22"/>
                <w:szCs w:val="22"/>
              </w:rPr>
            </w:pPr>
            <w:proofErr w:type="spellStart"/>
            <w:r w:rsidRPr="00136A79">
              <w:rPr>
                <w:i/>
                <w:iCs/>
              </w:rPr>
              <w:t>Curruca</w:t>
            </w:r>
            <w:proofErr w:type="spellEnd"/>
            <w:r w:rsidRPr="00136A79">
              <w:rPr>
                <w:i/>
                <w:iCs/>
              </w:rPr>
              <w:t xml:space="preserve"> </w:t>
            </w:r>
            <w:proofErr w:type="spellStart"/>
            <w:r w:rsidRPr="00136A79">
              <w:rPr>
                <w:i/>
                <w:iCs/>
              </w:rPr>
              <w:t>melanocephala</w:t>
            </w:r>
            <w:proofErr w:type="spellEnd"/>
          </w:p>
        </w:tc>
        <w:tc>
          <w:tcPr>
            <w:tcW w:w="0" w:type="auto"/>
            <w:hideMark/>
          </w:tcPr>
          <w:p w14:paraId="27F3B22A" w14:textId="77777777" w:rsidR="00BB2B0E" w:rsidRPr="00F777AC" w:rsidRDefault="00BB2B0E" w:rsidP="00BB2B0E">
            <w:pPr>
              <w:rPr>
                <w:sz w:val="22"/>
                <w:szCs w:val="22"/>
              </w:rPr>
            </w:pPr>
            <w:proofErr w:type="spellStart"/>
            <w:r w:rsidRPr="00136A79">
              <w:t>Sardinian</w:t>
            </w:r>
            <w:proofErr w:type="spellEnd"/>
            <w:r w:rsidRPr="00136A79">
              <w:t xml:space="preserve"> </w:t>
            </w:r>
            <w:proofErr w:type="spellStart"/>
            <w:r w:rsidRPr="00136A79">
              <w:t>Warbler</w:t>
            </w:r>
            <w:proofErr w:type="spellEnd"/>
          </w:p>
        </w:tc>
        <w:tc>
          <w:tcPr>
            <w:tcW w:w="0" w:type="auto"/>
            <w:hideMark/>
          </w:tcPr>
          <w:p w14:paraId="4B06CCC6" w14:textId="77777777" w:rsidR="00BB2B0E" w:rsidRPr="00F777AC" w:rsidRDefault="00BB2B0E" w:rsidP="00BB2B0E">
            <w:pPr>
              <w:rPr>
                <w:sz w:val="22"/>
                <w:szCs w:val="22"/>
              </w:rPr>
            </w:pPr>
            <w:r w:rsidRPr="00136A79">
              <w:t xml:space="preserve">Fauvette </w:t>
            </w:r>
            <w:proofErr w:type="spellStart"/>
            <w:r w:rsidRPr="00136A79">
              <w:t>mélanocéphale</w:t>
            </w:r>
            <w:proofErr w:type="spellEnd"/>
          </w:p>
        </w:tc>
        <w:tc>
          <w:tcPr>
            <w:tcW w:w="0" w:type="auto"/>
            <w:hideMark/>
          </w:tcPr>
          <w:p w14:paraId="5EEAA7C3" w14:textId="77777777" w:rsidR="00BB2B0E" w:rsidRPr="00F777AC" w:rsidRDefault="00BB2B0E" w:rsidP="00BB2B0E">
            <w:pPr>
              <w:rPr>
                <w:sz w:val="22"/>
                <w:szCs w:val="22"/>
              </w:rPr>
            </w:pPr>
            <w:r w:rsidRPr="00136A79">
              <w:t>LC</w:t>
            </w:r>
          </w:p>
        </w:tc>
        <w:tc>
          <w:tcPr>
            <w:tcW w:w="1456" w:type="dxa"/>
            <w:hideMark/>
          </w:tcPr>
          <w:p w14:paraId="6B32C9E4" w14:textId="77777777" w:rsidR="00BB2B0E" w:rsidRPr="00F777AC" w:rsidRDefault="00BB2B0E" w:rsidP="00BB2B0E">
            <w:pPr>
              <w:rPr>
                <w:sz w:val="22"/>
                <w:szCs w:val="22"/>
              </w:rPr>
            </w:pPr>
            <w:r w:rsidRPr="00136A79">
              <w:t>LC</w:t>
            </w:r>
          </w:p>
        </w:tc>
      </w:tr>
      <w:tr w:rsidR="00611F90" w:rsidRPr="00136A79" w14:paraId="1603CC0E" w14:textId="77777777" w:rsidTr="00136A79">
        <w:tc>
          <w:tcPr>
            <w:tcW w:w="0" w:type="auto"/>
            <w:hideMark/>
          </w:tcPr>
          <w:p w14:paraId="185C5CBF" w14:textId="77777777" w:rsidR="00BB2B0E" w:rsidRPr="00F777AC" w:rsidRDefault="00BB2B0E" w:rsidP="00BB2B0E">
            <w:pPr>
              <w:rPr>
                <w:sz w:val="22"/>
                <w:szCs w:val="22"/>
              </w:rPr>
            </w:pPr>
            <w:proofErr w:type="spellStart"/>
            <w:r w:rsidRPr="00136A79">
              <w:rPr>
                <w:i/>
                <w:iCs/>
              </w:rPr>
              <w:t>Cursorius</w:t>
            </w:r>
            <w:proofErr w:type="spellEnd"/>
            <w:r w:rsidRPr="00136A79">
              <w:rPr>
                <w:i/>
                <w:iCs/>
              </w:rPr>
              <w:t xml:space="preserve"> </w:t>
            </w:r>
            <w:proofErr w:type="spellStart"/>
            <w:r w:rsidRPr="00136A79">
              <w:rPr>
                <w:i/>
                <w:iCs/>
              </w:rPr>
              <w:t>cursor</w:t>
            </w:r>
            <w:proofErr w:type="spellEnd"/>
          </w:p>
        </w:tc>
        <w:tc>
          <w:tcPr>
            <w:tcW w:w="0" w:type="auto"/>
            <w:hideMark/>
          </w:tcPr>
          <w:p w14:paraId="2A5ED0EC" w14:textId="77777777" w:rsidR="00BB2B0E" w:rsidRPr="00F777AC" w:rsidRDefault="00BB2B0E" w:rsidP="00BB2B0E">
            <w:pPr>
              <w:rPr>
                <w:sz w:val="22"/>
                <w:szCs w:val="22"/>
              </w:rPr>
            </w:pPr>
            <w:r w:rsidRPr="00136A79">
              <w:t>Cream-</w:t>
            </w:r>
            <w:proofErr w:type="spellStart"/>
            <w:r w:rsidRPr="00136A79">
              <w:t>colored</w:t>
            </w:r>
            <w:proofErr w:type="spellEnd"/>
            <w:r w:rsidRPr="00136A79">
              <w:t xml:space="preserve"> Courser</w:t>
            </w:r>
          </w:p>
        </w:tc>
        <w:tc>
          <w:tcPr>
            <w:tcW w:w="0" w:type="auto"/>
            <w:hideMark/>
          </w:tcPr>
          <w:p w14:paraId="1281B6CB" w14:textId="77777777" w:rsidR="00BB2B0E" w:rsidRPr="00F777AC" w:rsidRDefault="00BB2B0E" w:rsidP="00BB2B0E">
            <w:pPr>
              <w:rPr>
                <w:sz w:val="22"/>
                <w:szCs w:val="22"/>
              </w:rPr>
            </w:pPr>
            <w:r w:rsidRPr="00136A79">
              <w:t>Courvite isabelle</w:t>
            </w:r>
          </w:p>
        </w:tc>
        <w:tc>
          <w:tcPr>
            <w:tcW w:w="0" w:type="auto"/>
            <w:hideMark/>
          </w:tcPr>
          <w:p w14:paraId="154E410C" w14:textId="77777777" w:rsidR="00BB2B0E" w:rsidRPr="00F777AC" w:rsidRDefault="00BB2B0E" w:rsidP="00BB2B0E">
            <w:pPr>
              <w:rPr>
                <w:sz w:val="22"/>
                <w:szCs w:val="22"/>
              </w:rPr>
            </w:pPr>
            <w:r w:rsidRPr="00136A79">
              <w:t>VU</w:t>
            </w:r>
          </w:p>
        </w:tc>
        <w:tc>
          <w:tcPr>
            <w:tcW w:w="1456" w:type="dxa"/>
            <w:hideMark/>
          </w:tcPr>
          <w:p w14:paraId="76221EC8" w14:textId="77777777" w:rsidR="00BB2B0E" w:rsidRPr="00F777AC" w:rsidRDefault="00BB2B0E" w:rsidP="00BB2B0E">
            <w:pPr>
              <w:rPr>
                <w:sz w:val="22"/>
                <w:szCs w:val="22"/>
              </w:rPr>
            </w:pPr>
            <w:r w:rsidRPr="00136A79">
              <w:t>LC</w:t>
            </w:r>
          </w:p>
        </w:tc>
      </w:tr>
      <w:tr w:rsidR="00611F90" w:rsidRPr="00136A79" w14:paraId="50808EDA" w14:textId="77777777" w:rsidTr="00136A79">
        <w:tc>
          <w:tcPr>
            <w:tcW w:w="0" w:type="auto"/>
            <w:hideMark/>
          </w:tcPr>
          <w:p w14:paraId="2AB7F00E" w14:textId="77777777" w:rsidR="00BB2B0E" w:rsidRPr="00F777AC" w:rsidRDefault="00BB2B0E" w:rsidP="00BB2B0E">
            <w:pPr>
              <w:rPr>
                <w:sz w:val="22"/>
                <w:szCs w:val="22"/>
              </w:rPr>
            </w:pPr>
            <w:proofErr w:type="spellStart"/>
            <w:r w:rsidRPr="00136A79">
              <w:rPr>
                <w:i/>
                <w:iCs/>
              </w:rPr>
              <w:t>Delichon</w:t>
            </w:r>
            <w:proofErr w:type="spellEnd"/>
            <w:r w:rsidRPr="00136A79">
              <w:rPr>
                <w:i/>
                <w:iCs/>
              </w:rPr>
              <w:t xml:space="preserve"> </w:t>
            </w:r>
            <w:proofErr w:type="spellStart"/>
            <w:r w:rsidRPr="00136A79">
              <w:rPr>
                <w:i/>
                <w:iCs/>
              </w:rPr>
              <w:t>urbicum</w:t>
            </w:r>
            <w:proofErr w:type="spellEnd"/>
          </w:p>
        </w:tc>
        <w:tc>
          <w:tcPr>
            <w:tcW w:w="0" w:type="auto"/>
            <w:hideMark/>
          </w:tcPr>
          <w:p w14:paraId="6D81210D" w14:textId="77777777" w:rsidR="00BB2B0E" w:rsidRPr="00F777AC" w:rsidRDefault="00BB2B0E" w:rsidP="00BB2B0E">
            <w:pPr>
              <w:rPr>
                <w:sz w:val="22"/>
                <w:szCs w:val="22"/>
              </w:rPr>
            </w:pPr>
            <w:r w:rsidRPr="00136A79">
              <w:t>Western House Martin</w:t>
            </w:r>
          </w:p>
        </w:tc>
        <w:tc>
          <w:tcPr>
            <w:tcW w:w="0" w:type="auto"/>
            <w:hideMark/>
          </w:tcPr>
          <w:p w14:paraId="0DDDD302" w14:textId="77777777" w:rsidR="00BB2B0E" w:rsidRPr="00F777AC" w:rsidRDefault="00BB2B0E" w:rsidP="00BB2B0E">
            <w:pPr>
              <w:rPr>
                <w:sz w:val="22"/>
                <w:szCs w:val="22"/>
              </w:rPr>
            </w:pPr>
            <w:r w:rsidRPr="00136A79">
              <w:t>Hirondelle de fenêtre</w:t>
            </w:r>
          </w:p>
        </w:tc>
        <w:tc>
          <w:tcPr>
            <w:tcW w:w="0" w:type="auto"/>
            <w:hideMark/>
          </w:tcPr>
          <w:p w14:paraId="11F49AC4" w14:textId="77777777" w:rsidR="00BB2B0E" w:rsidRPr="00F777AC" w:rsidRDefault="00BB2B0E" w:rsidP="00BB2B0E">
            <w:pPr>
              <w:rPr>
                <w:sz w:val="22"/>
                <w:szCs w:val="22"/>
              </w:rPr>
            </w:pPr>
            <w:r w:rsidRPr="00136A79">
              <w:t>DD</w:t>
            </w:r>
          </w:p>
        </w:tc>
        <w:tc>
          <w:tcPr>
            <w:tcW w:w="1456" w:type="dxa"/>
            <w:hideMark/>
          </w:tcPr>
          <w:p w14:paraId="6FE21D07" w14:textId="77777777" w:rsidR="00BB2B0E" w:rsidRPr="00F777AC" w:rsidRDefault="00BB2B0E" w:rsidP="00BB2B0E">
            <w:pPr>
              <w:rPr>
                <w:sz w:val="22"/>
                <w:szCs w:val="22"/>
              </w:rPr>
            </w:pPr>
            <w:r w:rsidRPr="00136A79">
              <w:t>LC</w:t>
            </w:r>
          </w:p>
        </w:tc>
      </w:tr>
      <w:tr w:rsidR="00611F90" w:rsidRPr="00136A79" w14:paraId="15D76CBE" w14:textId="77777777" w:rsidTr="00136A79">
        <w:tc>
          <w:tcPr>
            <w:tcW w:w="0" w:type="auto"/>
            <w:hideMark/>
          </w:tcPr>
          <w:p w14:paraId="6EF51E07" w14:textId="77777777" w:rsidR="00BB2B0E" w:rsidRPr="00F777AC" w:rsidRDefault="00BB2B0E" w:rsidP="00BB2B0E">
            <w:pPr>
              <w:rPr>
                <w:sz w:val="22"/>
                <w:szCs w:val="22"/>
              </w:rPr>
            </w:pPr>
            <w:proofErr w:type="spellStart"/>
            <w:r w:rsidRPr="00136A79">
              <w:rPr>
                <w:i/>
                <w:iCs/>
              </w:rPr>
              <w:t>Emberiza</w:t>
            </w:r>
            <w:proofErr w:type="spellEnd"/>
            <w:r w:rsidRPr="00136A79">
              <w:rPr>
                <w:i/>
                <w:iCs/>
              </w:rPr>
              <w:t xml:space="preserve"> calandra</w:t>
            </w:r>
          </w:p>
        </w:tc>
        <w:tc>
          <w:tcPr>
            <w:tcW w:w="0" w:type="auto"/>
            <w:hideMark/>
          </w:tcPr>
          <w:p w14:paraId="4C8DF4C5" w14:textId="77777777" w:rsidR="00BB2B0E" w:rsidRPr="00F777AC" w:rsidRDefault="00BB2B0E" w:rsidP="00BB2B0E">
            <w:pPr>
              <w:rPr>
                <w:sz w:val="22"/>
                <w:szCs w:val="22"/>
              </w:rPr>
            </w:pPr>
            <w:r w:rsidRPr="00136A79">
              <w:t xml:space="preserve">Corn </w:t>
            </w:r>
            <w:proofErr w:type="spellStart"/>
            <w:r w:rsidRPr="00136A79">
              <w:t>Bunting</w:t>
            </w:r>
            <w:proofErr w:type="spellEnd"/>
          </w:p>
        </w:tc>
        <w:tc>
          <w:tcPr>
            <w:tcW w:w="0" w:type="auto"/>
            <w:hideMark/>
          </w:tcPr>
          <w:p w14:paraId="7CF3F7B7" w14:textId="77777777" w:rsidR="00BB2B0E" w:rsidRPr="00F777AC" w:rsidRDefault="00BB2B0E" w:rsidP="00BB2B0E">
            <w:pPr>
              <w:rPr>
                <w:sz w:val="22"/>
                <w:szCs w:val="22"/>
              </w:rPr>
            </w:pPr>
            <w:r w:rsidRPr="00136A79">
              <w:t>Bruant proyer</w:t>
            </w:r>
          </w:p>
        </w:tc>
        <w:tc>
          <w:tcPr>
            <w:tcW w:w="0" w:type="auto"/>
            <w:hideMark/>
          </w:tcPr>
          <w:p w14:paraId="367312A1" w14:textId="77777777" w:rsidR="00BB2B0E" w:rsidRPr="00F777AC" w:rsidRDefault="00BB2B0E" w:rsidP="00BB2B0E">
            <w:pPr>
              <w:rPr>
                <w:sz w:val="22"/>
                <w:szCs w:val="22"/>
              </w:rPr>
            </w:pPr>
            <w:r w:rsidRPr="00136A79">
              <w:t>LC</w:t>
            </w:r>
          </w:p>
        </w:tc>
        <w:tc>
          <w:tcPr>
            <w:tcW w:w="1456" w:type="dxa"/>
            <w:hideMark/>
          </w:tcPr>
          <w:p w14:paraId="779E7ABC" w14:textId="77777777" w:rsidR="00BB2B0E" w:rsidRPr="00F777AC" w:rsidRDefault="00BB2B0E" w:rsidP="00BB2B0E">
            <w:pPr>
              <w:rPr>
                <w:sz w:val="22"/>
                <w:szCs w:val="22"/>
              </w:rPr>
            </w:pPr>
            <w:r w:rsidRPr="00136A79">
              <w:t>LC</w:t>
            </w:r>
          </w:p>
        </w:tc>
      </w:tr>
      <w:tr w:rsidR="00611F90" w:rsidRPr="00136A79" w14:paraId="3BBD03F4" w14:textId="77777777" w:rsidTr="00136A79">
        <w:tc>
          <w:tcPr>
            <w:tcW w:w="0" w:type="auto"/>
            <w:hideMark/>
          </w:tcPr>
          <w:p w14:paraId="047384FA" w14:textId="77777777" w:rsidR="00BB2B0E" w:rsidRPr="00F777AC" w:rsidRDefault="00BB2B0E" w:rsidP="00BB2B0E">
            <w:pPr>
              <w:rPr>
                <w:sz w:val="22"/>
                <w:szCs w:val="22"/>
              </w:rPr>
            </w:pPr>
            <w:proofErr w:type="spellStart"/>
            <w:r w:rsidRPr="00136A79">
              <w:rPr>
                <w:i/>
                <w:iCs/>
              </w:rPr>
              <w:t>Emberiza</w:t>
            </w:r>
            <w:proofErr w:type="spellEnd"/>
            <w:r w:rsidRPr="00136A79">
              <w:rPr>
                <w:i/>
                <w:iCs/>
              </w:rPr>
              <w:t xml:space="preserve"> </w:t>
            </w:r>
            <w:proofErr w:type="spellStart"/>
            <w:r w:rsidRPr="00136A79">
              <w:rPr>
                <w:i/>
                <w:iCs/>
              </w:rPr>
              <w:t>sahari</w:t>
            </w:r>
            <w:proofErr w:type="spellEnd"/>
          </w:p>
        </w:tc>
        <w:tc>
          <w:tcPr>
            <w:tcW w:w="0" w:type="auto"/>
            <w:hideMark/>
          </w:tcPr>
          <w:p w14:paraId="5EC11707" w14:textId="77777777" w:rsidR="00BB2B0E" w:rsidRPr="00F777AC" w:rsidRDefault="00BB2B0E" w:rsidP="00BB2B0E">
            <w:pPr>
              <w:rPr>
                <w:sz w:val="22"/>
                <w:szCs w:val="22"/>
              </w:rPr>
            </w:pPr>
            <w:r w:rsidRPr="00136A79">
              <w:t xml:space="preserve">House </w:t>
            </w:r>
            <w:proofErr w:type="spellStart"/>
            <w:r w:rsidRPr="00136A79">
              <w:t>Bunting</w:t>
            </w:r>
            <w:proofErr w:type="spellEnd"/>
          </w:p>
        </w:tc>
        <w:tc>
          <w:tcPr>
            <w:tcW w:w="0" w:type="auto"/>
            <w:hideMark/>
          </w:tcPr>
          <w:p w14:paraId="309D47D4" w14:textId="77777777" w:rsidR="00BB2B0E" w:rsidRPr="00F777AC" w:rsidRDefault="00BB2B0E" w:rsidP="00BB2B0E">
            <w:pPr>
              <w:rPr>
                <w:sz w:val="22"/>
                <w:szCs w:val="22"/>
              </w:rPr>
            </w:pPr>
            <w:r w:rsidRPr="00136A79">
              <w:t>Bruant du Sahara</w:t>
            </w:r>
          </w:p>
        </w:tc>
        <w:tc>
          <w:tcPr>
            <w:tcW w:w="0" w:type="auto"/>
            <w:hideMark/>
          </w:tcPr>
          <w:p w14:paraId="1CD95327" w14:textId="77777777" w:rsidR="00BB2B0E" w:rsidRPr="00F777AC" w:rsidRDefault="00BB2B0E" w:rsidP="00BB2B0E">
            <w:pPr>
              <w:rPr>
                <w:sz w:val="22"/>
                <w:szCs w:val="22"/>
              </w:rPr>
            </w:pPr>
            <w:r w:rsidRPr="00136A79">
              <w:t>LC</w:t>
            </w:r>
          </w:p>
        </w:tc>
        <w:tc>
          <w:tcPr>
            <w:tcW w:w="1456" w:type="dxa"/>
            <w:hideMark/>
          </w:tcPr>
          <w:p w14:paraId="5857CF6A" w14:textId="77777777" w:rsidR="00BB2B0E" w:rsidRPr="00F777AC" w:rsidRDefault="00BB2B0E" w:rsidP="00BB2B0E">
            <w:pPr>
              <w:rPr>
                <w:sz w:val="22"/>
                <w:szCs w:val="22"/>
              </w:rPr>
            </w:pPr>
            <w:r w:rsidRPr="00136A79">
              <w:t>LC</w:t>
            </w:r>
          </w:p>
        </w:tc>
      </w:tr>
      <w:tr w:rsidR="00611F90" w:rsidRPr="00136A79" w14:paraId="6E8C8C73" w14:textId="77777777" w:rsidTr="00136A79">
        <w:tc>
          <w:tcPr>
            <w:tcW w:w="0" w:type="auto"/>
            <w:hideMark/>
          </w:tcPr>
          <w:p w14:paraId="5D4D7770" w14:textId="77777777" w:rsidR="00BB2B0E" w:rsidRPr="00F777AC" w:rsidRDefault="00BB2B0E" w:rsidP="00BB2B0E">
            <w:pPr>
              <w:rPr>
                <w:sz w:val="22"/>
                <w:szCs w:val="22"/>
              </w:rPr>
            </w:pPr>
            <w:proofErr w:type="spellStart"/>
            <w:r w:rsidRPr="00136A79">
              <w:rPr>
                <w:i/>
                <w:iCs/>
              </w:rPr>
              <w:t>Eremophila</w:t>
            </w:r>
            <w:proofErr w:type="spellEnd"/>
            <w:r w:rsidRPr="00136A79">
              <w:rPr>
                <w:i/>
                <w:iCs/>
              </w:rPr>
              <w:t xml:space="preserve"> </w:t>
            </w:r>
            <w:proofErr w:type="spellStart"/>
            <w:r w:rsidRPr="00136A79">
              <w:rPr>
                <w:i/>
                <w:iCs/>
              </w:rPr>
              <w:t>bilopha</w:t>
            </w:r>
            <w:proofErr w:type="spellEnd"/>
          </w:p>
        </w:tc>
        <w:tc>
          <w:tcPr>
            <w:tcW w:w="0" w:type="auto"/>
            <w:hideMark/>
          </w:tcPr>
          <w:p w14:paraId="7FEBEEAE" w14:textId="77777777" w:rsidR="00BB2B0E" w:rsidRPr="00F777AC" w:rsidRDefault="00BB2B0E" w:rsidP="00BB2B0E">
            <w:pPr>
              <w:rPr>
                <w:sz w:val="22"/>
                <w:szCs w:val="22"/>
              </w:rPr>
            </w:pPr>
            <w:proofErr w:type="spellStart"/>
            <w:r w:rsidRPr="00136A79">
              <w:t>Temminck’s</w:t>
            </w:r>
            <w:proofErr w:type="spellEnd"/>
            <w:r w:rsidRPr="00136A79">
              <w:t xml:space="preserve"> </w:t>
            </w:r>
            <w:proofErr w:type="spellStart"/>
            <w:r w:rsidRPr="00136A79">
              <w:t>Lark</w:t>
            </w:r>
            <w:proofErr w:type="spellEnd"/>
          </w:p>
        </w:tc>
        <w:tc>
          <w:tcPr>
            <w:tcW w:w="0" w:type="auto"/>
            <w:hideMark/>
          </w:tcPr>
          <w:p w14:paraId="1930981A" w14:textId="77777777" w:rsidR="00BB2B0E" w:rsidRPr="00F777AC" w:rsidRDefault="00BB2B0E" w:rsidP="00BB2B0E">
            <w:pPr>
              <w:rPr>
                <w:sz w:val="22"/>
                <w:szCs w:val="22"/>
              </w:rPr>
            </w:pPr>
            <w:r w:rsidRPr="00136A79">
              <w:t xml:space="preserve">Alouette </w:t>
            </w:r>
            <w:proofErr w:type="spellStart"/>
            <w:r w:rsidRPr="00136A79">
              <w:t>bilophe</w:t>
            </w:r>
            <w:proofErr w:type="spellEnd"/>
          </w:p>
        </w:tc>
        <w:tc>
          <w:tcPr>
            <w:tcW w:w="0" w:type="auto"/>
            <w:hideMark/>
          </w:tcPr>
          <w:p w14:paraId="7847DFE7" w14:textId="77777777" w:rsidR="00BB2B0E" w:rsidRPr="00F777AC" w:rsidRDefault="00BB2B0E" w:rsidP="00BB2B0E">
            <w:pPr>
              <w:rPr>
                <w:sz w:val="22"/>
                <w:szCs w:val="22"/>
              </w:rPr>
            </w:pPr>
            <w:r w:rsidRPr="00136A79">
              <w:t>LC</w:t>
            </w:r>
          </w:p>
        </w:tc>
        <w:tc>
          <w:tcPr>
            <w:tcW w:w="1456" w:type="dxa"/>
            <w:hideMark/>
          </w:tcPr>
          <w:p w14:paraId="7865A58A" w14:textId="77777777" w:rsidR="00BB2B0E" w:rsidRPr="00F777AC" w:rsidRDefault="00BB2B0E" w:rsidP="00BB2B0E">
            <w:pPr>
              <w:rPr>
                <w:sz w:val="22"/>
                <w:szCs w:val="22"/>
              </w:rPr>
            </w:pPr>
            <w:r w:rsidRPr="00136A79">
              <w:t>LC</w:t>
            </w:r>
          </w:p>
        </w:tc>
      </w:tr>
      <w:tr w:rsidR="00611F90" w:rsidRPr="00136A79" w14:paraId="0BD93EC8" w14:textId="77777777" w:rsidTr="00136A79">
        <w:tc>
          <w:tcPr>
            <w:tcW w:w="0" w:type="auto"/>
            <w:hideMark/>
          </w:tcPr>
          <w:p w14:paraId="20F51895" w14:textId="77777777" w:rsidR="00BB2B0E" w:rsidRPr="00F777AC" w:rsidRDefault="00BB2B0E" w:rsidP="00BB2B0E">
            <w:pPr>
              <w:rPr>
                <w:sz w:val="22"/>
                <w:szCs w:val="22"/>
              </w:rPr>
            </w:pPr>
            <w:r w:rsidRPr="00136A79">
              <w:rPr>
                <w:i/>
                <w:iCs/>
              </w:rPr>
              <w:t xml:space="preserve">Falco </w:t>
            </w:r>
            <w:proofErr w:type="spellStart"/>
            <w:r w:rsidRPr="00136A79">
              <w:rPr>
                <w:i/>
                <w:iCs/>
              </w:rPr>
              <w:t>biarmicus</w:t>
            </w:r>
            <w:proofErr w:type="spellEnd"/>
          </w:p>
        </w:tc>
        <w:tc>
          <w:tcPr>
            <w:tcW w:w="0" w:type="auto"/>
            <w:hideMark/>
          </w:tcPr>
          <w:p w14:paraId="75BCC8E5" w14:textId="77777777" w:rsidR="00BB2B0E" w:rsidRPr="00F777AC" w:rsidRDefault="00BB2B0E" w:rsidP="00BB2B0E">
            <w:pPr>
              <w:rPr>
                <w:sz w:val="22"/>
                <w:szCs w:val="22"/>
              </w:rPr>
            </w:pPr>
            <w:proofErr w:type="spellStart"/>
            <w:r w:rsidRPr="00136A79">
              <w:t>Lanner</w:t>
            </w:r>
            <w:proofErr w:type="spellEnd"/>
            <w:r w:rsidRPr="00136A79">
              <w:t xml:space="preserve"> Falcon</w:t>
            </w:r>
          </w:p>
        </w:tc>
        <w:tc>
          <w:tcPr>
            <w:tcW w:w="0" w:type="auto"/>
            <w:hideMark/>
          </w:tcPr>
          <w:p w14:paraId="6673DEF1" w14:textId="77777777" w:rsidR="00BB2B0E" w:rsidRPr="00F777AC" w:rsidRDefault="00BB2B0E" w:rsidP="00BB2B0E">
            <w:pPr>
              <w:rPr>
                <w:sz w:val="22"/>
                <w:szCs w:val="22"/>
              </w:rPr>
            </w:pPr>
            <w:r w:rsidRPr="00136A79">
              <w:t>Faucon lanier</w:t>
            </w:r>
          </w:p>
        </w:tc>
        <w:tc>
          <w:tcPr>
            <w:tcW w:w="0" w:type="auto"/>
            <w:hideMark/>
          </w:tcPr>
          <w:p w14:paraId="063CB72B" w14:textId="77777777" w:rsidR="00BB2B0E" w:rsidRPr="00F777AC" w:rsidRDefault="00BB2B0E" w:rsidP="00BB2B0E">
            <w:pPr>
              <w:rPr>
                <w:sz w:val="22"/>
                <w:szCs w:val="22"/>
              </w:rPr>
            </w:pPr>
            <w:r w:rsidRPr="00136A79">
              <w:t>EN</w:t>
            </w:r>
          </w:p>
        </w:tc>
        <w:tc>
          <w:tcPr>
            <w:tcW w:w="1456" w:type="dxa"/>
            <w:hideMark/>
          </w:tcPr>
          <w:p w14:paraId="624BAA83" w14:textId="77777777" w:rsidR="00BB2B0E" w:rsidRPr="00F777AC" w:rsidRDefault="00BB2B0E" w:rsidP="00BB2B0E">
            <w:pPr>
              <w:rPr>
                <w:sz w:val="22"/>
                <w:szCs w:val="22"/>
              </w:rPr>
            </w:pPr>
            <w:r w:rsidRPr="00136A79">
              <w:t>LC</w:t>
            </w:r>
          </w:p>
        </w:tc>
      </w:tr>
      <w:tr w:rsidR="00611F90" w:rsidRPr="00136A79" w14:paraId="0F8EEAC5" w14:textId="77777777" w:rsidTr="00136A79">
        <w:tc>
          <w:tcPr>
            <w:tcW w:w="0" w:type="auto"/>
            <w:hideMark/>
          </w:tcPr>
          <w:p w14:paraId="284A344F" w14:textId="77777777" w:rsidR="00BB2B0E" w:rsidRPr="00F777AC" w:rsidRDefault="00BB2B0E" w:rsidP="00BB2B0E">
            <w:pPr>
              <w:rPr>
                <w:sz w:val="22"/>
                <w:szCs w:val="22"/>
              </w:rPr>
            </w:pPr>
            <w:r w:rsidRPr="00136A79">
              <w:rPr>
                <w:i/>
                <w:iCs/>
              </w:rPr>
              <w:t xml:space="preserve">Falco </w:t>
            </w:r>
            <w:proofErr w:type="spellStart"/>
            <w:r w:rsidRPr="00136A79">
              <w:rPr>
                <w:i/>
                <w:iCs/>
              </w:rPr>
              <w:t>tinnunculus</w:t>
            </w:r>
            <w:proofErr w:type="spellEnd"/>
          </w:p>
        </w:tc>
        <w:tc>
          <w:tcPr>
            <w:tcW w:w="0" w:type="auto"/>
            <w:hideMark/>
          </w:tcPr>
          <w:p w14:paraId="41C57046" w14:textId="77777777" w:rsidR="00BB2B0E" w:rsidRPr="00F777AC" w:rsidRDefault="00BB2B0E" w:rsidP="00BB2B0E">
            <w:pPr>
              <w:rPr>
                <w:sz w:val="22"/>
                <w:szCs w:val="22"/>
              </w:rPr>
            </w:pPr>
            <w:r w:rsidRPr="00136A79">
              <w:t xml:space="preserve">Common </w:t>
            </w:r>
            <w:proofErr w:type="spellStart"/>
            <w:r w:rsidRPr="00136A79">
              <w:t>Kestrel</w:t>
            </w:r>
            <w:proofErr w:type="spellEnd"/>
          </w:p>
        </w:tc>
        <w:tc>
          <w:tcPr>
            <w:tcW w:w="0" w:type="auto"/>
            <w:hideMark/>
          </w:tcPr>
          <w:p w14:paraId="4E710266" w14:textId="77777777" w:rsidR="00BB2B0E" w:rsidRPr="00F777AC" w:rsidRDefault="00BB2B0E" w:rsidP="00BB2B0E">
            <w:pPr>
              <w:rPr>
                <w:sz w:val="22"/>
                <w:szCs w:val="22"/>
              </w:rPr>
            </w:pPr>
            <w:r w:rsidRPr="00136A79">
              <w:t>Faucon crécerelle</w:t>
            </w:r>
          </w:p>
        </w:tc>
        <w:tc>
          <w:tcPr>
            <w:tcW w:w="0" w:type="auto"/>
            <w:hideMark/>
          </w:tcPr>
          <w:p w14:paraId="6075DC25" w14:textId="77777777" w:rsidR="00BB2B0E" w:rsidRPr="00F777AC" w:rsidRDefault="00BB2B0E" w:rsidP="00BB2B0E">
            <w:pPr>
              <w:rPr>
                <w:sz w:val="22"/>
                <w:szCs w:val="22"/>
              </w:rPr>
            </w:pPr>
            <w:r w:rsidRPr="00136A79">
              <w:t>VU</w:t>
            </w:r>
          </w:p>
        </w:tc>
        <w:tc>
          <w:tcPr>
            <w:tcW w:w="1456" w:type="dxa"/>
            <w:hideMark/>
          </w:tcPr>
          <w:p w14:paraId="248B5029" w14:textId="77777777" w:rsidR="00BB2B0E" w:rsidRPr="00F777AC" w:rsidRDefault="00BB2B0E" w:rsidP="00BB2B0E">
            <w:pPr>
              <w:rPr>
                <w:sz w:val="22"/>
                <w:szCs w:val="22"/>
              </w:rPr>
            </w:pPr>
            <w:r w:rsidRPr="00136A79">
              <w:t>LC</w:t>
            </w:r>
          </w:p>
        </w:tc>
      </w:tr>
      <w:tr w:rsidR="00611F90" w:rsidRPr="00136A79" w14:paraId="20D43EAC" w14:textId="77777777" w:rsidTr="00136A79">
        <w:tc>
          <w:tcPr>
            <w:tcW w:w="0" w:type="auto"/>
            <w:hideMark/>
          </w:tcPr>
          <w:p w14:paraId="78D1520B" w14:textId="77777777" w:rsidR="00BB2B0E" w:rsidRPr="00F777AC" w:rsidRDefault="00BB2B0E" w:rsidP="00BB2B0E">
            <w:pPr>
              <w:rPr>
                <w:sz w:val="22"/>
                <w:szCs w:val="22"/>
              </w:rPr>
            </w:pPr>
            <w:proofErr w:type="spellStart"/>
            <w:r w:rsidRPr="00136A79">
              <w:rPr>
                <w:i/>
                <w:iCs/>
              </w:rPr>
              <w:t>Ficedula</w:t>
            </w:r>
            <w:proofErr w:type="spellEnd"/>
            <w:r w:rsidRPr="00136A79">
              <w:rPr>
                <w:i/>
                <w:iCs/>
              </w:rPr>
              <w:t xml:space="preserve"> </w:t>
            </w:r>
            <w:proofErr w:type="spellStart"/>
            <w:r w:rsidRPr="00136A79">
              <w:rPr>
                <w:i/>
                <w:iCs/>
              </w:rPr>
              <w:t>albicollis</w:t>
            </w:r>
            <w:proofErr w:type="spellEnd"/>
          </w:p>
        </w:tc>
        <w:tc>
          <w:tcPr>
            <w:tcW w:w="0" w:type="auto"/>
            <w:hideMark/>
          </w:tcPr>
          <w:p w14:paraId="11455EF8" w14:textId="77777777" w:rsidR="00BB2B0E" w:rsidRPr="00F777AC" w:rsidRDefault="00BB2B0E" w:rsidP="00BB2B0E">
            <w:pPr>
              <w:rPr>
                <w:sz w:val="22"/>
                <w:szCs w:val="22"/>
              </w:rPr>
            </w:pPr>
            <w:proofErr w:type="spellStart"/>
            <w:r w:rsidRPr="00136A79">
              <w:t>Collared</w:t>
            </w:r>
            <w:proofErr w:type="spellEnd"/>
            <w:r w:rsidRPr="00136A79">
              <w:t xml:space="preserve"> </w:t>
            </w:r>
            <w:proofErr w:type="spellStart"/>
            <w:r w:rsidRPr="00136A79">
              <w:t>Flycatcher</w:t>
            </w:r>
            <w:proofErr w:type="spellEnd"/>
          </w:p>
        </w:tc>
        <w:tc>
          <w:tcPr>
            <w:tcW w:w="0" w:type="auto"/>
            <w:hideMark/>
          </w:tcPr>
          <w:p w14:paraId="2D590405" w14:textId="77777777" w:rsidR="00BB2B0E" w:rsidRPr="00F777AC" w:rsidRDefault="00BB2B0E" w:rsidP="00BB2B0E">
            <w:pPr>
              <w:rPr>
                <w:sz w:val="22"/>
                <w:szCs w:val="22"/>
              </w:rPr>
            </w:pPr>
            <w:r w:rsidRPr="00136A79">
              <w:t>Gobemouche à collier</w:t>
            </w:r>
          </w:p>
        </w:tc>
        <w:tc>
          <w:tcPr>
            <w:tcW w:w="0" w:type="auto"/>
            <w:hideMark/>
          </w:tcPr>
          <w:p w14:paraId="4AFC08EF" w14:textId="77777777" w:rsidR="00BB2B0E" w:rsidRPr="00F777AC" w:rsidRDefault="00BB2B0E" w:rsidP="00BB2B0E">
            <w:pPr>
              <w:rPr>
                <w:sz w:val="22"/>
                <w:szCs w:val="22"/>
              </w:rPr>
            </w:pPr>
            <w:r w:rsidRPr="00136A79">
              <w:t>IND</w:t>
            </w:r>
          </w:p>
        </w:tc>
        <w:tc>
          <w:tcPr>
            <w:tcW w:w="1456" w:type="dxa"/>
            <w:hideMark/>
          </w:tcPr>
          <w:p w14:paraId="41EF9FDA" w14:textId="77777777" w:rsidR="00BB2B0E" w:rsidRPr="00F777AC" w:rsidRDefault="00BB2B0E" w:rsidP="00BB2B0E">
            <w:pPr>
              <w:rPr>
                <w:sz w:val="22"/>
                <w:szCs w:val="22"/>
              </w:rPr>
            </w:pPr>
            <w:r w:rsidRPr="00136A79">
              <w:t>LC</w:t>
            </w:r>
          </w:p>
        </w:tc>
      </w:tr>
      <w:tr w:rsidR="00611F90" w:rsidRPr="00136A79" w14:paraId="5AA0A4D2" w14:textId="77777777" w:rsidTr="00136A79">
        <w:tc>
          <w:tcPr>
            <w:tcW w:w="0" w:type="auto"/>
            <w:hideMark/>
          </w:tcPr>
          <w:p w14:paraId="0975031C" w14:textId="77777777" w:rsidR="00BB2B0E" w:rsidRPr="00F777AC" w:rsidRDefault="00BB2B0E" w:rsidP="00BB2B0E">
            <w:pPr>
              <w:rPr>
                <w:sz w:val="22"/>
                <w:szCs w:val="22"/>
              </w:rPr>
            </w:pPr>
            <w:proofErr w:type="spellStart"/>
            <w:r w:rsidRPr="00136A79">
              <w:rPr>
                <w:i/>
                <w:iCs/>
              </w:rPr>
              <w:t>Fringilla</w:t>
            </w:r>
            <w:proofErr w:type="spellEnd"/>
            <w:r w:rsidRPr="00136A79">
              <w:rPr>
                <w:i/>
                <w:iCs/>
              </w:rPr>
              <w:t xml:space="preserve"> </w:t>
            </w:r>
            <w:proofErr w:type="spellStart"/>
            <w:r w:rsidRPr="00136A79">
              <w:rPr>
                <w:i/>
                <w:iCs/>
              </w:rPr>
              <w:t>spodiogenys</w:t>
            </w:r>
            <w:proofErr w:type="spellEnd"/>
          </w:p>
        </w:tc>
        <w:tc>
          <w:tcPr>
            <w:tcW w:w="0" w:type="auto"/>
            <w:hideMark/>
          </w:tcPr>
          <w:p w14:paraId="69050C9B" w14:textId="77777777" w:rsidR="00BB2B0E" w:rsidRPr="00F777AC" w:rsidRDefault="00BB2B0E" w:rsidP="00BB2B0E">
            <w:pPr>
              <w:rPr>
                <w:sz w:val="22"/>
                <w:szCs w:val="22"/>
              </w:rPr>
            </w:pPr>
            <w:proofErr w:type="spellStart"/>
            <w:r w:rsidRPr="00136A79">
              <w:t>African</w:t>
            </w:r>
            <w:proofErr w:type="spellEnd"/>
            <w:r w:rsidRPr="00136A79">
              <w:t xml:space="preserve"> </w:t>
            </w:r>
            <w:proofErr w:type="spellStart"/>
            <w:r w:rsidRPr="00136A79">
              <w:t>Chaffinch</w:t>
            </w:r>
            <w:proofErr w:type="spellEnd"/>
          </w:p>
        </w:tc>
        <w:tc>
          <w:tcPr>
            <w:tcW w:w="0" w:type="auto"/>
            <w:hideMark/>
          </w:tcPr>
          <w:p w14:paraId="01C1826F" w14:textId="77777777" w:rsidR="00BB2B0E" w:rsidRPr="00F777AC" w:rsidRDefault="00BB2B0E" w:rsidP="00BB2B0E">
            <w:pPr>
              <w:rPr>
                <w:sz w:val="22"/>
                <w:szCs w:val="22"/>
              </w:rPr>
            </w:pPr>
            <w:r w:rsidRPr="00136A79">
              <w:t>Pinson des arbres africain</w:t>
            </w:r>
          </w:p>
        </w:tc>
        <w:tc>
          <w:tcPr>
            <w:tcW w:w="0" w:type="auto"/>
            <w:hideMark/>
          </w:tcPr>
          <w:p w14:paraId="77B593EB" w14:textId="77777777" w:rsidR="00BB2B0E" w:rsidRPr="00F777AC" w:rsidRDefault="00BB2B0E" w:rsidP="00BB2B0E">
            <w:pPr>
              <w:rPr>
                <w:sz w:val="22"/>
                <w:szCs w:val="22"/>
              </w:rPr>
            </w:pPr>
            <w:r w:rsidRPr="00136A79">
              <w:t>LC</w:t>
            </w:r>
          </w:p>
        </w:tc>
        <w:tc>
          <w:tcPr>
            <w:tcW w:w="1456" w:type="dxa"/>
            <w:hideMark/>
          </w:tcPr>
          <w:p w14:paraId="0BF8960A" w14:textId="77777777" w:rsidR="00BB2B0E" w:rsidRPr="00F777AC" w:rsidRDefault="00BB2B0E" w:rsidP="00BB2B0E">
            <w:pPr>
              <w:rPr>
                <w:sz w:val="22"/>
                <w:szCs w:val="22"/>
              </w:rPr>
            </w:pPr>
            <w:r w:rsidRPr="00136A79">
              <w:t>LC</w:t>
            </w:r>
          </w:p>
        </w:tc>
      </w:tr>
      <w:tr w:rsidR="00611F90" w:rsidRPr="00136A79" w14:paraId="0FABFAA7" w14:textId="77777777" w:rsidTr="00136A79">
        <w:tc>
          <w:tcPr>
            <w:tcW w:w="0" w:type="auto"/>
            <w:hideMark/>
          </w:tcPr>
          <w:p w14:paraId="5FDFE60D" w14:textId="77777777" w:rsidR="00BB2B0E" w:rsidRPr="00F777AC" w:rsidRDefault="00BB2B0E" w:rsidP="00BB2B0E">
            <w:pPr>
              <w:rPr>
                <w:sz w:val="22"/>
                <w:szCs w:val="22"/>
              </w:rPr>
            </w:pPr>
            <w:proofErr w:type="spellStart"/>
            <w:r w:rsidRPr="00136A79">
              <w:rPr>
                <w:i/>
                <w:iCs/>
              </w:rPr>
              <w:t>Galerida</w:t>
            </w:r>
            <w:proofErr w:type="spellEnd"/>
            <w:r w:rsidRPr="00136A79">
              <w:rPr>
                <w:i/>
                <w:iCs/>
              </w:rPr>
              <w:t xml:space="preserve"> </w:t>
            </w:r>
            <w:proofErr w:type="spellStart"/>
            <w:r w:rsidRPr="00136A79">
              <w:rPr>
                <w:i/>
                <w:iCs/>
              </w:rPr>
              <w:t>cristata</w:t>
            </w:r>
            <w:proofErr w:type="spellEnd"/>
          </w:p>
        </w:tc>
        <w:tc>
          <w:tcPr>
            <w:tcW w:w="0" w:type="auto"/>
            <w:hideMark/>
          </w:tcPr>
          <w:p w14:paraId="2B8971CB" w14:textId="77777777" w:rsidR="00BB2B0E" w:rsidRPr="00F777AC" w:rsidRDefault="00BB2B0E" w:rsidP="00BB2B0E">
            <w:pPr>
              <w:rPr>
                <w:sz w:val="22"/>
                <w:szCs w:val="22"/>
              </w:rPr>
            </w:pPr>
            <w:proofErr w:type="spellStart"/>
            <w:r w:rsidRPr="00136A79">
              <w:t>Crested</w:t>
            </w:r>
            <w:proofErr w:type="spellEnd"/>
            <w:r w:rsidRPr="00136A79">
              <w:t xml:space="preserve"> </w:t>
            </w:r>
            <w:proofErr w:type="spellStart"/>
            <w:r w:rsidRPr="00136A79">
              <w:t>Lark</w:t>
            </w:r>
            <w:proofErr w:type="spellEnd"/>
          </w:p>
        </w:tc>
        <w:tc>
          <w:tcPr>
            <w:tcW w:w="0" w:type="auto"/>
            <w:hideMark/>
          </w:tcPr>
          <w:p w14:paraId="52DF2FE4" w14:textId="77777777" w:rsidR="00BB2B0E" w:rsidRPr="00F777AC" w:rsidRDefault="00BB2B0E" w:rsidP="00BB2B0E">
            <w:pPr>
              <w:rPr>
                <w:sz w:val="22"/>
                <w:szCs w:val="22"/>
              </w:rPr>
            </w:pPr>
            <w:r w:rsidRPr="00136A79">
              <w:t>Cochevis huppé</w:t>
            </w:r>
          </w:p>
        </w:tc>
        <w:tc>
          <w:tcPr>
            <w:tcW w:w="0" w:type="auto"/>
            <w:hideMark/>
          </w:tcPr>
          <w:p w14:paraId="573D320A" w14:textId="77777777" w:rsidR="00BB2B0E" w:rsidRPr="00F777AC" w:rsidRDefault="00BB2B0E" w:rsidP="00BB2B0E">
            <w:pPr>
              <w:rPr>
                <w:sz w:val="22"/>
                <w:szCs w:val="22"/>
              </w:rPr>
            </w:pPr>
            <w:r w:rsidRPr="00136A79">
              <w:t>LC</w:t>
            </w:r>
          </w:p>
        </w:tc>
        <w:tc>
          <w:tcPr>
            <w:tcW w:w="1456" w:type="dxa"/>
            <w:hideMark/>
          </w:tcPr>
          <w:p w14:paraId="61B59F45" w14:textId="77777777" w:rsidR="00BB2B0E" w:rsidRPr="00F777AC" w:rsidRDefault="00BB2B0E" w:rsidP="00BB2B0E">
            <w:pPr>
              <w:rPr>
                <w:sz w:val="22"/>
                <w:szCs w:val="22"/>
              </w:rPr>
            </w:pPr>
            <w:r w:rsidRPr="00136A79">
              <w:t>LC</w:t>
            </w:r>
          </w:p>
        </w:tc>
      </w:tr>
      <w:tr w:rsidR="00611F90" w:rsidRPr="00136A79" w14:paraId="469DE7CE" w14:textId="77777777" w:rsidTr="00136A79">
        <w:tc>
          <w:tcPr>
            <w:tcW w:w="0" w:type="auto"/>
            <w:hideMark/>
          </w:tcPr>
          <w:p w14:paraId="53BB9150" w14:textId="77777777" w:rsidR="00BB2B0E" w:rsidRPr="00F777AC" w:rsidRDefault="00BB2B0E" w:rsidP="00BB2B0E">
            <w:pPr>
              <w:rPr>
                <w:sz w:val="22"/>
                <w:szCs w:val="22"/>
              </w:rPr>
            </w:pPr>
            <w:proofErr w:type="spellStart"/>
            <w:r w:rsidRPr="00136A79">
              <w:rPr>
                <w:i/>
                <w:iCs/>
              </w:rPr>
              <w:t>Galerida</w:t>
            </w:r>
            <w:proofErr w:type="spellEnd"/>
            <w:r w:rsidRPr="00136A79">
              <w:rPr>
                <w:i/>
                <w:iCs/>
              </w:rPr>
              <w:t xml:space="preserve"> </w:t>
            </w:r>
            <w:proofErr w:type="spellStart"/>
            <w:r w:rsidRPr="00136A79">
              <w:rPr>
                <w:i/>
                <w:iCs/>
              </w:rPr>
              <w:t>theklae</w:t>
            </w:r>
            <w:proofErr w:type="spellEnd"/>
          </w:p>
        </w:tc>
        <w:tc>
          <w:tcPr>
            <w:tcW w:w="0" w:type="auto"/>
            <w:hideMark/>
          </w:tcPr>
          <w:p w14:paraId="5DC29030" w14:textId="77777777" w:rsidR="00BB2B0E" w:rsidRPr="00F777AC" w:rsidRDefault="00BB2B0E" w:rsidP="00BB2B0E">
            <w:pPr>
              <w:rPr>
                <w:sz w:val="22"/>
                <w:szCs w:val="22"/>
              </w:rPr>
            </w:pPr>
            <w:proofErr w:type="spellStart"/>
            <w:r w:rsidRPr="00136A79">
              <w:t>Thekla’s</w:t>
            </w:r>
            <w:proofErr w:type="spellEnd"/>
            <w:r w:rsidRPr="00136A79">
              <w:t xml:space="preserve"> </w:t>
            </w:r>
            <w:proofErr w:type="spellStart"/>
            <w:r w:rsidRPr="00136A79">
              <w:t>Lark</w:t>
            </w:r>
            <w:proofErr w:type="spellEnd"/>
          </w:p>
        </w:tc>
        <w:tc>
          <w:tcPr>
            <w:tcW w:w="0" w:type="auto"/>
            <w:hideMark/>
          </w:tcPr>
          <w:p w14:paraId="0C227162" w14:textId="77777777" w:rsidR="00BB2B0E" w:rsidRPr="00F777AC" w:rsidRDefault="00BB2B0E" w:rsidP="00BB2B0E">
            <w:pPr>
              <w:rPr>
                <w:sz w:val="22"/>
                <w:szCs w:val="22"/>
              </w:rPr>
            </w:pPr>
            <w:r w:rsidRPr="00136A79">
              <w:t xml:space="preserve">Cochevis de </w:t>
            </w:r>
            <w:proofErr w:type="spellStart"/>
            <w:r w:rsidRPr="00136A79">
              <w:t>Thékla</w:t>
            </w:r>
            <w:proofErr w:type="spellEnd"/>
          </w:p>
        </w:tc>
        <w:tc>
          <w:tcPr>
            <w:tcW w:w="0" w:type="auto"/>
            <w:hideMark/>
          </w:tcPr>
          <w:p w14:paraId="20647E51" w14:textId="77777777" w:rsidR="00BB2B0E" w:rsidRPr="00F777AC" w:rsidRDefault="00BB2B0E" w:rsidP="00BB2B0E">
            <w:pPr>
              <w:rPr>
                <w:sz w:val="22"/>
                <w:szCs w:val="22"/>
              </w:rPr>
            </w:pPr>
            <w:r w:rsidRPr="00136A79">
              <w:t>LC</w:t>
            </w:r>
          </w:p>
        </w:tc>
        <w:tc>
          <w:tcPr>
            <w:tcW w:w="1456" w:type="dxa"/>
            <w:hideMark/>
          </w:tcPr>
          <w:p w14:paraId="4A4EA85E" w14:textId="77777777" w:rsidR="00BB2B0E" w:rsidRPr="00F777AC" w:rsidRDefault="00BB2B0E" w:rsidP="00BB2B0E">
            <w:pPr>
              <w:rPr>
                <w:sz w:val="22"/>
                <w:szCs w:val="22"/>
              </w:rPr>
            </w:pPr>
            <w:r w:rsidRPr="00136A79">
              <w:t>LC</w:t>
            </w:r>
          </w:p>
        </w:tc>
      </w:tr>
      <w:tr w:rsidR="00611F90" w:rsidRPr="00136A79" w14:paraId="03ACAEBE" w14:textId="77777777" w:rsidTr="00136A79">
        <w:tc>
          <w:tcPr>
            <w:tcW w:w="0" w:type="auto"/>
            <w:hideMark/>
          </w:tcPr>
          <w:p w14:paraId="32D29284" w14:textId="77777777" w:rsidR="00BB2B0E" w:rsidRPr="00F777AC" w:rsidRDefault="00BB2B0E" w:rsidP="00BB2B0E">
            <w:pPr>
              <w:rPr>
                <w:sz w:val="22"/>
                <w:szCs w:val="22"/>
              </w:rPr>
            </w:pPr>
            <w:proofErr w:type="spellStart"/>
            <w:r w:rsidRPr="00136A79">
              <w:rPr>
                <w:i/>
                <w:iCs/>
              </w:rPr>
              <w:t>Gallinula</w:t>
            </w:r>
            <w:proofErr w:type="spellEnd"/>
            <w:r w:rsidRPr="00136A79">
              <w:rPr>
                <w:i/>
                <w:iCs/>
              </w:rPr>
              <w:t xml:space="preserve"> </w:t>
            </w:r>
            <w:proofErr w:type="spellStart"/>
            <w:r w:rsidRPr="00136A79">
              <w:rPr>
                <w:i/>
                <w:iCs/>
              </w:rPr>
              <w:t>chloropus</w:t>
            </w:r>
            <w:proofErr w:type="spellEnd"/>
          </w:p>
        </w:tc>
        <w:tc>
          <w:tcPr>
            <w:tcW w:w="0" w:type="auto"/>
            <w:hideMark/>
          </w:tcPr>
          <w:p w14:paraId="534BB322" w14:textId="77777777" w:rsidR="00BB2B0E" w:rsidRPr="00F777AC" w:rsidRDefault="00BB2B0E" w:rsidP="00BB2B0E">
            <w:pPr>
              <w:rPr>
                <w:sz w:val="22"/>
                <w:szCs w:val="22"/>
              </w:rPr>
            </w:pPr>
            <w:r w:rsidRPr="00136A79">
              <w:t xml:space="preserve">Common </w:t>
            </w:r>
            <w:proofErr w:type="spellStart"/>
            <w:r w:rsidRPr="00136A79">
              <w:t>Moorhen</w:t>
            </w:r>
            <w:proofErr w:type="spellEnd"/>
          </w:p>
        </w:tc>
        <w:tc>
          <w:tcPr>
            <w:tcW w:w="0" w:type="auto"/>
            <w:hideMark/>
          </w:tcPr>
          <w:p w14:paraId="1A240FBF" w14:textId="77777777" w:rsidR="00BB2B0E" w:rsidRPr="00F777AC" w:rsidRDefault="00BB2B0E" w:rsidP="00BB2B0E">
            <w:pPr>
              <w:rPr>
                <w:sz w:val="22"/>
                <w:szCs w:val="22"/>
              </w:rPr>
            </w:pPr>
            <w:r w:rsidRPr="00136A79">
              <w:t xml:space="preserve">Gallinule </w:t>
            </w:r>
            <w:proofErr w:type="spellStart"/>
            <w:r w:rsidRPr="00136A79">
              <w:t>poule-d’eau</w:t>
            </w:r>
            <w:proofErr w:type="spellEnd"/>
          </w:p>
        </w:tc>
        <w:tc>
          <w:tcPr>
            <w:tcW w:w="0" w:type="auto"/>
            <w:hideMark/>
          </w:tcPr>
          <w:p w14:paraId="747CD78B" w14:textId="77777777" w:rsidR="00BB2B0E" w:rsidRPr="00F777AC" w:rsidRDefault="00BB2B0E" w:rsidP="00BB2B0E">
            <w:pPr>
              <w:rPr>
                <w:sz w:val="22"/>
                <w:szCs w:val="22"/>
              </w:rPr>
            </w:pPr>
            <w:r w:rsidRPr="00136A79">
              <w:t>NT</w:t>
            </w:r>
          </w:p>
        </w:tc>
        <w:tc>
          <w:tcPr>
            <w:tcW w:w="1456" w:type="dxa"/>
            <w:hideMark/>
          </w:tcPr>
          <w:p w14:paraId="7465E26F" w14:textId="77777777" w:rsidR="00BB2B0E" w:rsidRPr="00F777AC" w:rsidRDefault="00BB2B0E" w:rsidP="00BB2B0E">
            <w:pPr>
              <w:rPr>
                <w:sz w:val="22"/>
                <w:szCs w:val="22"/>
              </w:rPr>
            </w:pPr>
            <w:r w:rsidRPr="00136A79">
              <w:t>LC</w:t>
            </w:r>
          </w:p>
        </w:tc>
      </w:tr>
      <w:tr w:rsidR="00611F90" w:rsidRPr="00136A79" w14:paraId="387E47EB" w14:textId="77777777" w:rsidTr="00136A79">
        <w:tc>
          <w:tcPr>
            <w:tcW w:w="0" w:type="auto"/>
            <w:hideMark/>
          </w:tcPr>
          <w:p w14:paraId="12B87097" w14:textId="77777777" w:rsidR="00BB2B0E" w:rsidRPr="00F777AC" w:rsidRDefault="00BB2B0E" w:rsidP="00BB2B0E">
            <w:pPr>
              <w:rPr>
                <w:sz w:val="22"/>
                <w:szCs w:val="22"/>
              </w:rPr>
            </w:pPr>
            <w:proofErr w:type="spellStart"/>
            <w:r w:rsidRPr="00136A79">
              <w:rPr>
                <w:i/>
                <w:iCs/>
              </w:rPr>
              <w:t>Hippolais</w:t>
            </w:r>
            <w:proofErr w:type="spellEnd"/>
            <w:r w:rsidRPr="00136A79">
              <w:rPr>
                <w:i/>
                <w:iCs/>
              </w:rPr>
              <w:t xml:space="preserve"> </w:t>
            </w:r>
            <w:proofErr w:type="spellStart"/>
            <w:r w:rsidRPr="00136A79">
              <w:rPr>
                <w:i/>
                <w:iCs/>
              </w:rPr>
              <w:t>icterina</w:t>
            </w:r>
            <w:proofErr w:type="spellEnd"/>
          </w:p>
        </w:tc>
        <w:tc>
          <w:tcPr>
            <w:tcW w:w="0" w:type="auto"/>
            <w:hideMark/>
          </w:tcPr>
          <w:p w14:paraId="48C401DC" w14:textId="77777777" w:rsidR="00BB2B0E" w:rsidRPr="00F777AC" w:rsidRDefault="00BB2B0E" w:rsidP="00BB2B0E">
            <w:pPr>
              <w:rPr>
                <w:sz w:val="22"/>
                <w:szCs w:val="22"/>
              </w:rPr>
            </w:pPr>
            <w:proofErr w:type="spellStart"/>
            <w:r w:rsidRPr="00136A79">
              <w:t>Icterine</w:t>
            </w:r>
            <w:proofErr w:type="spellEnd"/>
            <w:r w:rsidRPr="00136A79">
              <w:t xml:space="preserve"> </w:t>
            </w:r>
            <w:proofErr w:type="spellStart"/>
            <w:r w:rsidRPr="00136A79">
              <w:t>Warbler</w:t>
            </w:r>
            <w:proofErr w:type="spellEnd"/>
          </w:p>
        </w:tc>
        <w:tc>
          <w:tcPr>
            <w:tcW w:w="0" w:type="auto"/>
            <w:hideMark/>
          </w:tcPr>
          <w:p w14:paraId="228826D2" w14:textId="77777777" w:rsidR="00BB2B0E" w:rsidRPr="00F777AC" w:rsidRDefault="00BB2B0E" w:rsidP="00BB2B0E">
            <w:pPr>
              <w:rPr>
                <w:sz w:val="22"/>
                <w:szCs w:val="22"/>
              </w:rPr>
            </w:pPr>
            <w:r w:rsidRPr="00136A79">
              <w:t xml:space="preserve">Hypolaïs </w:t>
            </w:r>
            <w:proofErr w:type="spellStart"/>
            <w:r w:rsidRPr="00136A79">
              <w:t>ictérine</w:t>
            </w:r>
            <w:proofErr w:type="spellEnd"/>
          </w:p>
        </w:tc>
        <w:tc>
          <w:tcPr>
            <w:tcW w:w="0" w:type="auto"/>
            <w:hideMark/>
          </w:tcPr>
          <w:p w14:paraId="5C460E38" w14:textId="77777777" w:rsidR="00BB2B0E" w:rsidRPr="00F777AC" w:rsidRDefault="00BB2B0E" w:rsidP="00BB2B0E">
            <w:pPr>
              <w:rPr>
                <w:sz w:val="22"/>
                <w:szCs w:val="22"/>
              </w:rPr>
            </w:pPr>
            <w:r w:rsidRPr="00136A79">
              <w:t>IND</w:t>
            </w:r>
          </w:p>
        </w:tc>
        <w:tc>
          <w:tcPr>
            <w:tcW w:w="1456" w:type="dxa"/>
            <w:hideMark/>
          </w:tcPr>
          <w:p w14:paraId="069C6293" w14:textId="77777777" w:rsidR="00BB2B0E" w:rsidRPr="00F777AC" w:rsidRDefault="00BB2B0E" w:rsidP="00BB2B0E">
            <w:pPr>
              <w:rPr>
                <w:sz w:val="22"/>
                <w:szCs w:val="22"/>
              </w:rPr>
            </w:pPr>
            <w:r w:rsidRPr="00136A79">
              <w:t>LC</w:t>
            </w:r>
          </w:p>
        </w:tc>
      </w:tr>
      <w:tr w:rsidR="00611F90" w:rsidRPr="00136A79" w14:paraId="0CFF4780" w14:textId="77777777" w:rsidTr="00136A79">
        <w:tc>
          <w:tcPr>
            <w:tcW w:w="0" w:type="auto"/>
            <w:hideMark/>
          </w:tcPr>
          <w:p w14:paraId="5F99C3C8" w14:textId="77777777" w:rsidR="00BB2B0E" w:rsidRPr="00F777AC" w:rsidRDefault="00BB2B0E" w:rsidP="00BB2B0E">
            <w:pPr>
              <w:rPr>
                <w:sz w:val="22"/>
                <w:szCs w:val="22"/>
              </w:rPr>
            </w:pPr>
            <w:proofErr w:type="spellStart"/>
            <w:r w:rsidRPr="00136A79">
              <w:rPr>
                <w:i/>
                <w:iCs/>
              </w:rPr>
              <w:t>Hirundo</w:t>
            </w:r>
            <w:proofErr w:type="spellEnd"/>
            <w:r w:rsidRPr="00136A79">
              <w:rPr>
                <w:i/>
                <w:iCs/>
              </w:rPr>
              <w:t xml:space="preserve"> </w:t>
            </w:r>
            <w:proofErr w:type="spellStart"/>
            <w:r w:rsidRPr="00136A79">
              <w:rPr>
                <w:i/>
                <w:iCs/>
              </w:rPr>
              <w:t>rustica</w:t>
            </w:r>
            <w:proofErr w:type="spellEnd"/>
          </w:p>
        </w:tc>
        <w:tc>
          <w:tcPr>
            <w:tcW w:w="0" w:type="auto"/>
            <w:hideMark/>
          </w:tcPr>
          <w:p w14:paraId="28F8BF73" w14:textId="77777777" w:rsidR="00BB2B0E" w:rsidRPr="00F777AC" w:rsidRDefault="00BB2B0E" w:rsidP="00BB2B0E">
            <w:pPr>
              <w:rPr>
                <w:sz w:val="22"/>
                <w:szCs w:val="22"/>
              </w:rPr>
            </w:pPr>
            <w:r w:rsidRPr="00136A79">
              <w:t xml:space="preserve">Barn </w:t>
            </w:r>
            <w:proofErr w:type="spellStart"/>
            <w:r w:rsidRPr="00136A79">
              <w:t>Swallow</w:t>
            </w:r>
            <w:proofErr w:type="spellEnd"/>
          </w:p>
        </w:tc>
        <w:tc>
          <w:tcPr>
            <w:tcW w:w="0" w:type="auto"/>
            <w:hideMark/>
          </w:tcPr>
          <w:p w14:paraId="69D578EA" w14:textId="77777777" w:rsidR="00BB2B0E" w:rsidRPr="00F777AC" w:rsidRDefault="00BB2B0E" w:rsidP="00BB2B0E">
            <w:pPr>
              <w:rPr>
                <w:sz w:val="22"/>
                <w:szCs w:val="22"/>
              </w:rPr>
            </w:pPr>
            <w:r w:rsidRPr="00136A79">
              <w:t>Hirondelle rustique</w:t>
            </w:r>
          </w:p>
        </w:tc>
        <w:tc>
          <w:tcPr>
            <w:tcW w:w="0" w:type="auto"/>
            <w:hideMark/>
          </w:tcPr>
          <w:p w14:paraId="3D8C968E" w14:textId="77777777" w:rsidR="00BB2B0E" w:rsidRPr="00F777AC" w:rsidRDefault="00BB2B0E" w:rsidP="00BB2B0E">
            <w:pPr>
              <w:rPr>
                <w:sz w:val="22"/>
                <w:szCs w:val="22"/>
              </w:rPr>
            </w:pPr>
            <w:r w:rsidRPr="00136A79">
              <w:t>LC</w:t>
            </w:r>
          </w:p>
        </w:tc>
        <w:tc>
          <w:tcPr>
            <w:tcW w:w="1456" w:type="dxa"/>
            <w:hideMark/>
          </w:tcPr>
          <w:p w14:paraId="55788E7D" w14:textId="77777777" w:rsidR="00BB2B0E" w:rsidRPr="00F777AC" w:rsidRDefault="00BB2B0E" w:rsidP="00BB2B0E">
            <w:pPr>
              <w:rPr>
                <w:sz w:val="22"/>
                <w:szCs w:val="22"/>
              </w:rPr>
            </w:pPr>
            <w:r w:rsidRPr="00136A79">
              <w:t>LC</w:t>
            </w:r>
          </w:p>
        </w:tc>
      </w:tr>
      <w:tr w:rsidR="00611F90" w:rsidRPr="00136A79" w14:paraId="7DB13BB9" w14:textId="77777777" w:rsidTr="00136A79">
        <w:tc>
          <w:tcPr>
            <w:tcW w:w="0" w:type="auto"/>
            <w:hideMark/>
          </w:tcPr>
          <w:p w14:paraId="3866B72B" w14:textId="77777777" w:rsidR="00BB2B0E" w:rsidRPr="00F777AC" w:rsidRDefault="00BB2B0E" w:rsidP="00BB2B0E">
            <w:pPr>
              <w:rPr>
                <w:sz w:val="22"/>
                <w:szCs w:val="22"/>
              </w:rPr>
            </w:pPr>
            <w:proofErr w:type="spellStart"/>
            <w:r w:rsidRPr="00136A79">
              <w:rPr>
                <w:i/>
                <w:iCs/>
              </w:rPr>
              <w:t>Iduna</w:t>
            </w:r>
            <w:proofErr w:type="spellEnd"/>
            <w:r w:rsidRPr="00136A79">
              <w:rPr>
                <w:i/>
                <w:iCs/>
              </w:rPr>
              <w:t xml:space="preserve"> </w:t>
            </w:r>
            <w:proofErr w:type="spellStart"/>
            <w:r w:rsidRPr="00136A79">
              <w:rPr>
                <w:i/>
                <w:iCs/>
              </w:rPr>
              <w:t>opaca</w:t>
            </w:r>
            <w:proofErr w:type="spellEnd"/>
          </w:p>
        </w:tc>
        <w:tc>
          <w:tcPr>
            <w:tcW w:w="0" w:type="auto"/>
            <w:hideMark/>
          </w:tcPr>
          <w:p w14:paraId="578DB2E7" w14:textId="77777777" w:rsidR="00BB2B0E" w:rsidRPr="00F777AC" w:rsidRDefault="00BB2B0E" w:rsidP="00BB2B0E">
            <w:pPr>
              <w:rPr>
                <w:sz w:val="22"/>
                <w:szCs w:val="22"/>
              </w:rPr>
            </w:pPr>
            <w:r w:rsidRPr="00136A79">
              <w:t xml:space="preserve">Western </w:t>
            </w:r>
            <w:proofErr w:type="spellStart"/>
            <w:r w:rsidRPr="00136A79">
              <w:t>Olivaceous</w:t>
            </w:r>
            <w:proofErr w:type="spellEnd"/>
            <w:r w:rsidRPr="00136A79">
              <w:t xml:space="preserve"> </w:t>
            </w:r>
            <w:proofErr w:type="spellStart"/>
            <w:r w:rsidRPr="00136A79">
              <w:t>Warbler</w:t>
            </w:r>
            <w:proofErr w:type="spellEnd"/>
          </w:p>
        </w:tc>
        <w:tc>
          <w:tcPr>
            <w:tcW w:w="0" w:type="auto"/>
            <w:hideMark/>
          </w:tcPr>
          <w:p w14:paraId="7215304A" w14:textId="77777777" w:rsidR="00BB2B0E" w:rsidRPr="00F777AC" w:rsidRDefault="00BB2B0E" w:rsidP="00BB2B0E">
            <w:pPr>
              <w:rPr>
                <w:sz w:val="22"/>
                <w:szCs w:val="22"/>
              </w:rPr>
            </w:pPr>
            <w:r w:rsidRPr="00136A79">
              <w:t>Hypolaïs obscure</w:t>
            </w:r>
          </w:p>
        </w:tc>
        <w:tc>
          <w:tcPr>
            <w:tcW w:w="0" w:type="auto"/>
            <w:hideMark/>
          </w:tcPr>
          <w:p w14:paraId="31EA880F" w14:textId="77777777" w:rsidR="00BB2B0E" w:rsidRPr="00F777AC" w:rsidRDefault="00BB2B0E" w:rsidP="00BB2B0E">
            <w:pPr>
              <w:rPr>
                <w:sz w:val="22"/>
                <w:szCs w:val="22"/>
              </w:rPr>
            </w:pPr>
            <w:r w:rsidRPr="00136A79">
              <w:t>LC</w:t>
            </w:r>
          </w:p>
        </w:tc>
        <w:tc>
          <w:tcPr>
            <w:tcW w:w="1456" w:type="dxa"/>
            <w:hideMark/>
          </w:tcPr>
          <w:p w14:paraId="0D7286FC" w14:textId="77777777" w:rsidR="00BB2B0E" w:rsidRPr="00F777AC" w:rsidRDefault="00BB2B0E" w:rsidP="00BB2B0E">
            <w:pPr>
              <w:rPr>
                <w:sz w:val="22"/>
                <w:szCs w:val="22"/>
              </w:rPr>
            </w:pPr>
            <w:r w:rsidRPr="00136A79">
              <w:t>LC</w:t>
            </w:r>
          </w:p>
        </w:tc>
      </w:tr>
      <w:tr w:rsidR="00611F90" w:rsidRPr="00136A79" w14:paraId="1882CC27" w14:textId="77777777" w:rsidTr="00136A79">
        <w:tc>
          <w:tcPr>
            <w:tcW w:w="0" w:type="auto"/>
            <w:hideMark/>
          </w:tcPr>
          <w:p w14:paraId="134D21AB" w14:textId="77777777" w:rsidR="00BB2B0E" w:rsidRPr="00F777AC" w:rsidRDefault="00BB2B0E" w:rsidP="00BB2B0E">
            <w:pPr>
              <w:rPr>
                <w:sz w:val="22"/>
                <w:szCs w:val="22"/>
              </w:rPr>
            </w:pPr>
            <w:proofErr w:type="spellStart"/>
            <w:r w:rsidRPr="00136A79">
              <w:rPr>
                <w:i/>
                <w:iCs/>
              </w:rPr>
              <w:t>Jynx</w:t>
            </w:r>
            <w:proofErr w:type="spellEnd"/>
            <w:r w:rsidRPr="00136A79">
              <w:rPr>
                <w:i/>
                <w:iCs/>
              </w:rPr>
              <w:t xml:space="preserve"> </w:t>
            </w:r>
            <w:proofErr w:type="spellStart"/>
            <w:r w:rsidRPr="00136A79">
              <w:rPr>
                <w:i/>
                <w:iCs/>
              </w:rPr>
              <w:t>torquilla</w:t>
            </w:r>
            <w:proofErr w:type="spellEnd"/>
          </w:p>
        </w:tc>
        <w:tc>
          <w:tcPr>
            <w:tcW w:w="0" w:type="auto"/>
            <w:hideMark/>
          </w:tcPr>
          <w:p w14:paraId="11116189" w14:textId="77777777" w:rsidR="00BB2B0E" w:rsidRPr="00F777AC" w:rsidRDefault="00BB2B0E" w:rsidP="00BB2B0E">
            <w:pPr>
              <w:rPr>
                <w:sz w:val="22"/>
                <w:szCs w:val="22"/>
              </w:rPr>
            </w:pPr>
            <w:proofErr w:type="spellStart"/>
            <w:r w:rsidRPr="00136A79">
              <w:t>Eurasian</w:t>
            </w:r>
            <w:proofErr w:type="spellEnd"/>
            <w:r w:rsidRPr="00136A79">
              <w:t xml:space="preserve"> </w:t>
            </w:r>
            <w:proofErr w:type="spellStart"/>
            <w:r w:rsidRPr="00136A79">
              <w:t>Wryneck</w:t>
            </w:r>
            <w:proofErr w:type="spellEnd"/>
          </w:p>
        </w:tc>
        <w:tc>
          <w:tcPr>
            <w:tcW w:w="0" w:type="auto"/>
            <w:hideMark/>
          </w:tcPr>
          <w:p w14:paraId="62D77206" w14:textId="77777777" w:rsidR="00BB2B0E" w:rsidRPr="00F777AC" w:rsidRDefault="00BB2B0E" w:rsidP="00BB2B0E">
            <w:pPr>
              <w:rPr>
                <w:sz w:val="22"/>
                <w:szCs w:val="22"/>
              </w:rPr>
            </w:pPr>
            <w:r w:rsidRPr="00136A79">
              <w:t>Torcol fourmilier</w:t>
            </w:r>
          </w:p>
        </w:tc>
        <w:tc>
          <w:tcPr>
            <w:tcW w:w="0" w:type="auto"/>
            <w:hideMark/>
          </w:tcPr>
          <w:p w14:paraId="7E3E454A" w14:textId="77777777" w:rsidR="00BB2B0E" w:rsidRPr="00F777AC" w:rsidRDefault="00BB2B0E" w:rsidP="00BB2B0E">
            <w:pPr>
              <w:rPr>
                <w:sz w:val="22"/>
                <w:szCs w:val="22"/>
              </w:rPr>
            </w:pPr>
            <w:r w:rsidRPr="00136A79">
              <w:t>LC</w:t>
            </w:r>
          </w:p>
        </w:tc>
        <w:tc>
          <w:tcPr>
            <w:tcW w:w="1456" w:type="dxa"/>
            <w:hideMark/>
          </w:tcPr>
          <w:p w14:paraId="35F5246A" w14:textId="77777777" w:rsidR="00BB2B0E" w:rsidRPr="00F777AC" w:rsidRDefault="00BB2B0E" w:rsidP="00BB2B0E">
            <w:pPr>
              <w:rPr>
                <w:sz w:val="22"/>
                <w:szCs w:val="22"/>
              </w:rPr>
            </w:pPr>
            <w:r w:rsidRPr="00136A79">
              <w:t>LC</w:t>
            </w:r>
          </w:p>
        </w:tc>
      </w:tr>
      <w:tr w:rsidR="00611F90" w:rsidRPr="00136A79" w14:paraId="1AE0F87E" w14:textId="77777777" w:rsidTr="00136A79">
        <w:tc>
          <w:tcPr>
            <w:tcW w:w="0" w:type="auto"/>
            <w:hideMark/>
          </w:tcPr>
          <w:p w14:paraId="6CDEBF3E" w14:textId="77777777" w:rsidR="00BB2B0E" w:rsidRPr="00F777AC" w:rsidRDefault="00BB2B0E" w:rsidP="00BB2B0E">
            <w:pPr>
              <w:rPr>
                <w:sz w:val="22"/>
                <w:szCs w:val="22"/>
              </w:rPr>
            </w:pPr>
            <w:proofErr w:type="spellStart"/>
            <w:r w:rsidRPr="00136A79">
              <w:rPr>
                <w:i/>
                <w:iCs/>
              </w:rPr>
              <w:t>Lanius</w:t>
            </w:r>
            <w:proofErr w:type="spellEnd"/>
            <w:r w:rsidRPr="00136A79">
              <w:rPr>
                <w:i/>
                <w:iCs/>
              </w:rPr>
              <w:t xml:space="preserve"> </w:t>
            </w:r>
            <w:proofErr w:type="spellStart"/>
            <w:r w:rsidRPr="00136A79">
              <w:rPr>
                <w:i/>
                <w:iCs/>
              </w:rPr>
              <w:t>excubitor</w:t>
            </w:r>
            <w:proofErr w:type="spellEnd"/>
          </w:p>
        </w:tc>
        <w:tc>
          <w:tcPr>
            <w:tcW w:w="0" w:type="auto"/>
            <w:hideMark/>
          </w:tcPr>
          <w:p w14:paraId="385BADE0" w14:textId="77777777" w:rsidR="00BB2B0E" w:rsidRPr="00F777AC" w:rsidRDefault="00BB2B0E" w:rsidP="00BB2B0E">
            <w:pPr>
              <w:rPr>
                <w:sz w:val="22"/>
                <w:szCs w:val="22"/>
              </w:rPr>
            </w:pPr>
            <w:r w:rsidRPr="00136A79">
              <w:t xml:space="preserve">Great Grey </w:t>
            </w:r>
            <w:proofErr w:type="spellStart"/>
            <w:r w:rsidRPr="00136A79">
              <w:t>Shrike</w:t>
            </w:r>
            <w:proofErr w:type="spellEnd"/>
          </w:p>
        </w:tc>
        <w:tc>
          <w:tcPr>
            <w:tcW w:w="0" w:type="auto"/>
            <w:hideMark/>
          </w:tcPr>
          <w:p w14:paraId="302A4A0F" w14:textId="77777777" w:rsidR="00BB2B0E" w:rsidRPr="00F777AC" w:rsidRDefault="00BB2B0E" w:rsidP="00BB2B0E">
            <w:pPr>
              <w:rPr>
                <w:sz w:val="22"/>
                <w:szCs w:val="22"/>
              </w:rPr>
            </w:pPr>
            <w:r w:rsidRPr="00136A79">
              <w:t>Pie-grièche grise</w:t>
            </w:r>
          </w:p>
        </w:tc>
        <w:tc>
          <w:tcPr>
            <w:tcW w:w="0" w:type="auto"/>
            <w:hideMark/>
          </w:tcPr>
          <w:p w14:paraId="6167F990" w14:textId="77777777" w:rsidR="00BB2B0E" w:rsidRPr="00F777AC" w:rsidRDefault="00BB2B0E" w:rsidP="00BB2B0E">
            <w:pPr>
              <w:rPr>
                <w:sz w:val="22"/>
                <w:szCs w:val="22"/>
              </w:rPr>
            </w:pPr>
            <w:r w:rsidRPr="00136A79">
              <w:t>LC</w:t>
            </w:r>
          </w:p>
        </w:tc>
        <w:tc>
          <w:tcPr>
            <w:tcW w:w="1456" w:type="dxa"/>
            <w:hideMark/>
          </w:tcPr>
          <w:p w14:paraId="6CDDFA87" w14:textId="77777777" w:rsidR="00BB2B0E" w:rsidRPr="00F777AC" w:rsidRDefault="00BB2B0E" w:rsidP="00BB2B0E">
            <w:pPr>
              <w:rPr>
                <w:sz w:val="22"/>
                <w:szCs w:val="22"/>
              </w:rPr>
            </w:pPr>
            <w:r w:rsidRPr="00136A79">
              <w:t>LC</w:t>
            </w:r>
          </w:p>
        </w:tc>
      </w:tr>
      <w:tr w:rsidR="00611F90" w:rsidRPr="00136A79" w14:paraId="1FA41E6E" w14:textId="77777777" w:rsidTr="00136A79">
        <w:tc>
          <w:tcPr>
            <w:tcW w:w="0" w:type="auto"/>
            <w:hideMark/>
          </w:tcPr>
          <w:p w14:paraId="43A9BF88" w14:textId="77777777" w:rsidR="00BB2B0E" w:rsidRPr="00F777AC" w:rsidRDefault="00BB2B0E" w:rsidP="00BB2B0E">
            <w:pPr>
              <w:rPr>
                <w:sz w:val="22"/>
                <w:szCs w:val="22"/>
              </w:rPr>
            </w:pPr>
            <w:proofErr w:type="spellStart"/>
            <w:r w:rsidRPr="00136A79">
              <w:rPr>
                <w:i/>
                <w:iCs/>
              </w:rPr>
              <w:t>Lanius</w:t>
            </w:r>
            <w:proofErr w:type="spellEnd"/>
            <w:r w:rsidRPr="00136A79">
              <w:rPr>
                <w:i/>
                <w:iCs/>
              </w:rPr>
              <w:t xml:space="preserve"> </w:t>
            </w:r>
            <w:proofErr w:type="spellStart"/>
            <w:r w:rsidRPr="00136A79">
              <w:rPr>
                <w:i/>
                <w:iCs/>
              </w:rPr>
              <w:t>senator</w:t>
            </w:r>
            <w:proofErr w:type="spellEnd"/>
          </w:p>
        </w:tc>
        <w:tc>
          <w:tcPr>
            <w:tcW w:w="0" w:type="auto"/>
            <w:hideMark/>
          </w:tcPr>
          <w:p w14:paraId="6225A25D" w14:textId="77777777" w:rsidR="00BB2B0E" w:rsidRPr="00F777AC" w:rsidRDefault="00BB2B0E" w:rsidP="00BB2B0E">
            <w:pPr>
              <w:rPr>
                <w:sz w:val="22"/>
                <w:szCs w:val="22"/>
              </w:rPr>
            </w:pPr>
            <w:proofErr w:type="spellStart"/>
            <w:r w:rsidRPr="00136A79">
              <w:t>Woodchat</w:t>
            </w:r>
            <w:proofErr w:type="spellEnd"/>
            <w:r w:rsidRPr="00136A79">
              <w:t xml:space="preserve"> </w:t>
            </w:r>
            <w:proofErr w:type="spellStart"/>
            <w:r w:rsidRPr="00136A79">
              <w:t>Shrike</w:t>
            </w:r>
            <w:proofErr w:type="spellEnd"/>
          </w:p>
        </w:tc>
        <w:tc>
          <w:tcPr>
            <w:tcW w:w="0" w:type="auto"/>
            <w:hideMark/>
          </w:tcPr>
          <w:p w14:paraId="58D2C172" w14:textId="77777777" w:rsidR="00BB2B0E" w:rsidRPr="00F777AC" w:rsidRDefault="00BB2B0E" w:rsidP="00BB2B0E">
            <w:pPr>
              <w:rPr>
                <w:sz w:val="22"/>
                <w:szCs w:val="22"/>
              </w:rPr>
            </w:pPr>
            <w:r w:rsidRPr="00136A79">
              <w:t>Pie-grièche à tête rousse</w:t>
            </w:r>
          </w:p>
        </w:tc>
        <w:tc>
          <w:tcPr>
            <w:tcW w:w="0" w:type="auto"/>
            <w:hideMark/>
          </w:tcPr>
          <w:p w14:paraId="28540F54" w14:textId="77777777" w:rsidR="00BB2B0E" w:rsidRPr="00F777AC" w:rsidRDefault="00BB2B0E" w:rsidP="00BB2B0E">
            <w:pPr>
              <w:rPr>
                <w:sz w:val="22"/>
                <w:szCs w:val="22"/>
              </w:rPr>
            </w:pPr>
            <w:r w:rsidRPr="00136A79">
              <w:t>LC</w:t>
            </w:r>
          </w:p>
        </w:tc>
        <w:tc>
          <w:tcPr>
            <w:tcW w:w="1456" w:type="dxa"/>
            <w:hideMark/>
          </w:tcPr>
          <w:p w14:paraId="3BDCC5FC" w14:textId="77777777" w:rsidR="00BB2B0E" w:rsidRPr="00F777AC" w:rsidRDefault="00BB2B0E" w:rsidP="00BB2B0E">
            <w:pPr>
              <w:rPr>
                <w:sz w:val="22"/>
                <w:szCs w:val="22"/>
              </w:rPr>
            </w:pPr>
            <w:r w:rsidRPr="00136A79">
              <w:t>NT</w:t>
            </w:r>
          </w:p>
        </w:tc>
      </w:tr>
      <w:tr w:rsidR="00611F90" w:rsidRPr="00136A79" w14:paraId="3DB71F04" w14:textId="77777777" w:rsidTr="00136A79">
        <w:tc>
          <w:tcPr>
            <w:tcW w:w="0" w:type="auto"/>
            <w:hideMark/>
          </w:tcPr>
          <w:p w14:paraId="7630192E" w14:textId="77777777" w:rsidR="00BB2B0E" w:rsidRPr="00F777AC" w:rsidRDefault="00BB2B0E" w:rsidP="00BB2B0E">
            <w:pPr>
              <w:rPr>
                <w:sz w:val="22"/>
                <w:szCs w:val="22"/>
              </w:rPr>
            </w:pPr>
            <w:proofErr w:type="spellStart"/>
            <w:r w:rsidRPr="00136A79">
              <w:rPr>
                <w:i/>
                <w:iCs/>
              </w:rPr>
              <w:t>Linaria</w:t>
            </w:r>
            <w:proofErr w:type="spellEnd"/>
            <w:r w:rsidRPr="00136A79">
              <w:rPr>
                <w:i/>
                <w:iCs/>
              </w:rPr>
              <w:t xml:space="preserve"> </w:t>
            </w:r>
            <w:proofErr w:type="spellStart"/>
            <w:r w:rsidRPr="00136A79">
              <w:rPr>
                <w:i/>
                <w:iCs/>
              </w:rPr>
              <w:t>cannabina</w:t>
            </w:r>
            <w:proofErr w:type="spellEnd"/>
          </w:p>
        </w:tc>
        <w:tc>
          <w:tcPr>
            <w:tcW w:w="0" w:type="auto"/>
            <w:hideMark/>
          </w:tcPr>
          <w:p w14:paraId="2E42F4E5" w14:textId="77777777" w:rsidR="00BB2B0E" w:rsidRPr="00F777AC" w:rsidRDefault="00BB2B0E" w:rsidP="00BB2B0E">
            <w:pPr>
              <w:rPr>
                <w:sz w:val="22"/>
                <w:szCs w:val="22"/>
              </w:rPr>
            </w:pPr>
            <w:r w:rsidRPr="00136A79">
              <w:t xml:space="preserve">Common </w:t>
            </w:r>
            <w:proofErr w:type="spellStart"/>
            <w:r w:rsidRPr="00136A79">
              <w:t>Linnet</w:t>
            </w:r>
            <w:proofErr w:type="spellEnd"/>
          </w:p>
        </w:tc>
        <w:tc>
          <w:tcPr>
            <w:tcW w:w="0" w:type="auto"/>
            <w:hideMark/>
          </w:tcPr>
          <w:p w14:paraId="59B9C058" w14:textId="77777777" w:rsidR="00BB2B0E" w:rsidRPr="00F777AC" w:rsidRDefault="00BB2B0E" w:rsidP="00BB2B0E">
            <w:pPr>
              <w:rPr>
                <w:sz w:val="22"/>
                <w:szCs w:val="22"/>
              </w:rPr>
            </w:pPr>
            <w:r w:rsidRPr="00136A79">
              <w:t>Linotte mélodieuse</w:t>
            </w:r>
          </w:p>
        </w:tc>
        <w:tc>
          <w:tcPr>
            <w:tcW w:w="0" w:type="auto"/>
            <w:hideMark/>
          </w:tcPr>
          <w:p w14:paraId="4614D0ED" w14:textId="77777777" w:rsidR="00BB2B0E" w:rsidRPr="00F777AC" w:rsidRDefault="00BB2B0E" w:rsidP="00BB2B0E">
            <w:pPr>
              <w:rPr>
                <w:sz w:val="22"/>
                <w:szCs w:val="22"/>
              </w:rPr>
            </w:pPr>
            <w:r w:rsidRPr="00136A79">
              <w:t>LC</w:t>
            </w:r>
          </w:p>
        </w:tc>
        <w:tc>
          <w:tcPr>
            <w:tcW w:w="1456" w:type="dxa"/>
            <w:hideMark/>
          </w:tcPr>
          <w:p w14:paraId="279FEF96" w14:textId="77777777" w:rsidR="00BB2B0E" w:rsidRPr="00F777AC" w:rsidRDefault="00BB2B0E" w:rsidP="00BB2B0E">
            <w:pPr>
              <w:rPr>
                <w:sz w:val="22"/>
                <w:szCs w:val="22"/>
              </w:rPr>
            </w:pPr>
            <w:r w:rsidRPr="00136A79">
              <w:t>LC</w:t>
            </w:r>
          </w:p>
        </w:tc>
      </w:tr>
      <w:tr w:rsidR="00611F90" w:rsidRPr="00136A79" w14:paraId="4FD49E67" w14:textId="77777777" w:rsidTr="00136A79">
        <w:tc>
          <w:tcPr>
            <w:tcW w:w="0" w:type="auto"/>
            <w:hideMark/>
          </w:tcPr>
          <w:p w14:paraId="352DA7E8" w14:textId="77777777" w:rsidR="00BB2B0E" w:rsidRPr="00F777AC" w:rsidRDefault="00BB2B0E" w:rsidP="00BB2B0E">
            <w:pPr>
              <w:rPr>
                <w:sz w:val="22"/>
                <w:szCs w:val="22"/>
              </w:rPr>
            </w:pPr>
            <w:proofErr w:type="spellStart"/>
            <w:r w:rsidRPr="00136A79">
              <w:rPr>
                <w:i/>
                <w:iCs/>
              </w:rPr>
              <w:t>Melanocorypha</w:t>
            </w:r>
            <w:proofErr w:type="spellEnd"/>
            <w:r w:rsidRPr="00136A79">
              <w:rPr>
                <w:i/>
                <w:iCs/>
              </w:rPr>
              <w:t xml:space="preserve"> calandra</w:t>
            </w:r>
          </w:p>
        </w:tc>
        <w:tc>
          <w:tcPr>
            <w:tcW w:w="0" w:type="auto"/>
            <w:hideMark/>
          </w:tcPr>
          <w:p w14:paraId="338F45C0" w14:textId="77777777" w:rsidR="00BB2B0E" w:rsidRPr="00F777AC" w:rsidRDefault="00BB2B0E" w:rsidP="00BB2B0E">
            <w:pPr>
              <w:rPr>
                <w:sz w:val="22"/>
                <w:szCs w:val="22"/>
              </w:rPr>
            </w:pPr>
            <w:r w:rsidRPr="00136A79">
              <w:t xml:space="preserve">Calandra </w:t>
            </w:r>
            <w:proofErr w:type="spellStart"/>
            <w:r w:rsidRPr="00136A79">
              <w:t>Lark</w:t>
            </w:r>
            <w:proofErr w:type="spellEnd"/>
          </w:p>
        </w:tc>
        <w:tc>
          <w:tcPr>
            <w:tcW w:w="0" w:type="auto"/>
            <w:hideMark/>
          </w:tcPr>
          <w:p w14:paraId="1A73A1C1" w14:textId="77777777" w:rsidR="00BB2B0E" w:rsidRPr="00F777AC" w:rsidRDefault="00BB2B0E" w:rsidP="00BB2B0E">
            <w:pPr>
              <w:rPr>
                <w:sz w:val="22"/>
                <w:szCs w:val="22"/>
              </w:rPr>
            </w:pPr>
            <w:r w:rsidRPr="00136A79">
              <w:t>Alouette calandre</w:t>
            </w:r>
          </w:p>
        </w:tc>
        <w:tc>
          <w:tcPr>
            <w:tcW w:w="0" w:type="auto"/>
            <w:hideMark/>
          </w:tcPr>
          <w:p w14:paraId="61113C22" w14:textId="77777777" w:rsidR="00BB2B0E" w:rsidRPr="00F777AC" w:rsidRDefault="00BB2B0E" w:rsidP="00BB2B0E">
            <w:pPr>
              <w:rPr>
                <w:sz w:val="22"/>
                <w:szCs w:val="22"/>
              </w:rPr>
            </w:pPr>
            <w:r w:rsidRPr="00136A79">
              <w:t>VU</w:t>
            </w:r>
          </w:p>
        </w:tc>
        <w:tc>
          <w:tcPr>
            <w:tcW w:w="1456" w:type="dxa"/>
            <w:hideMark/>
          </w:tcPr>
          <w:p w14:paraId="6D3CC814" w14:textId="77777777" w:rsidR="00BB2B0E" w:rsidRPr="00F777AC" w:rsidRDefault="00BB2B0E" w:rsidP="00BB2B0E">
            <w:pPr>
              <w:rPr>
                <w:sz w:val="22"/>
                <w:szCs w:val="22"/>
              </w:rPr>
            </w:pPr>
            <w:r w:rsidRPr="00136A79">
              <w:t>LC</w:t>
            </w:r>
          </w:p>
        </w:tc>
      </w:tr>
      <w:tr w:rsidR="00611F90" w:rsidRPr="00136A79" w14:paraId="44FE9617" w14:textId="77777777" w:rsidTr="00136A79">
        <w:tc>
          <w:tcPr>
            <w:tcW w:w="0" w:type="auto"/>
            <w:hideMark/>
          </w:tcPr>
          <w:p w14:paraId="2ACDA811" w14:textId="77777777" w:rsidR="00BB2B0E" w:rsidRPr="00F777AC" w:rsidRDefault="00BB2B0E" w:rsidP="00BB2B0E">
            <w:pPr>
              <w:rPr>
                <w:sz w:val="22"/>
                <w:szCs w:val="22"/>
              </w:rPr>
            </w:pPr>
            <w:proofErr w:type="spellStart"/>
            <w:r w:rsidRPr="00136A79">
              <w:rPr>
                <w:i/>
                <w:iCs/>
              </w:rPr>
              <w:t>Merops</w:t>
            </w:r>
            <w:proofErr w:type="spellEnd"/>
            <w:r w:rsidRPr="00136A79">
              <w:rPr>
                <w:i/>
                <w:iCs/>
              </w:rPr>
              <w:t xml:space="preserve"> </w:t>
            </w:r>
            <w:proofErr w:type="spellStart"/>
            <w:r w:rsidRPr="00136A79">
              <w:rPr>
                <w:i/>
                <w:iCs/>
              </w:rPr>
              <w:t>apiaster</w:t>
            </w:r>
            <w:proofErr w:type="spellEnd"/>
          </w:p>
        </w:tc>
        <w:tc>
          <w:tcPr>
            <w:tcW w:w="0" w:type="auto"/>
            <w:hideMark/>
          </w:tcPr>
          <w:p w14:paraId="2EB55511" w14:textId="77777777" w:rsidR="00BB2B0E" w:rsidRPr="00F777AC" w:rsidRDefault="00BB2B0E" w:rsidP="00BB2B0E">
            <w:pPr>
              <w:rPr>
                <w:sz w:val="22"/>
                <w:szCs w:val="22"/>
              </w:rPr>
            </w:pPr>
            <w:proofErr w:type="spellStart"/>
            <w:r w:rsidRPr="00136A79">
              <w:t>European</w:t>
            </w:r>
            <w:proofErr w:type="spellEnd"/>
            <w:r w:rsidRPr="00136A79">
              <w:t xml:space="preserve"> Bee-</w:t>
            </w:r>
            <w:proofErr w:type="spellStart"/>
            <w:r w:rsidRPr="00136A79">
              <w:t>eater</w:t>
            </w:r>
            <w:proofErr w:type="spellEnd"/>
          </w:p>
        </w:tc>
        <w:tc>
          <w:tcPr>
            <w:tcW w:w="0" w:type="auto"/>
            <w:hideMark/>
          </w:tcPr>
          <w:p w14:paraId="7D8D2C30" w14:textId="77777777" w:rsidR="00BB2B0E" w:rsidRPr="00F777AC" w:rsidRDefault="00BB2B0E" w:rsidP="00BB2B0E">
            <w:pPr>
              <w:rPr>
                <w:sz w:val="22"/>
                <w:szCs w:val="22"/>
              </w:rPr>
            </w:pPr>
            <w:r w:rsidRPr="00136A79">
              <w:t>Guêpier d’Europe</w:t>
            </w:r>
          </w:p>
        </w:tc>
        <w:tc>
          <w:tcPr>
            <w:tcW w:w="0" w:type="auto"/>
            <w:hideMark/>
          </w:tcPr>
          <w:p w14:paraId="2BE5246D" w14:textId="77777777" w:rsidR="00BB2B0E" w:rsidRPr="00F777AC" w:rsidRDefault="00BB2B0E" w:rsidP="00BB2B0E">
            <w:pPr>
              <w:rPr>
                <w:sz w:val="22"/>
                <w:szCs w:val="22"/>
              </w:rPr>
            </w:pPr>
            <w:r w:rsidRPr="00136A79">
              <w:t>LC</w:t>
            </w:r>
          </w:p>
        </w:tc>
        <w:tc>
          <w:tcPr>
            <w:tcW w:w="1456" w:type="dxa"/>
            <w:hideMark/>
          </w:tcPr>
          <w:p w14:paraId="10B32E29" w14:textId="77777777" w:rsidR="00BB2B0E" w:rsidRPr="00F777AC" w:rsidRDefault="00BB2B0E" w:rsidP="00BB2B0E">
            <w:pPr>
              <w:rPr>
                <w:sz w:val="22"/>
                <w:szCs w:val="22"/>
              </w:rPr>
            </w:pPr>
            <w:r w:rsidRPr="00136A79">
              <w:t>LC</w:t>
            </w:r>
          </w:p>
        </w:tc>
      </w:tr>
      <w:tr w:rsidR="00611F90" w:rsidRPr="00136A79" w14:paraId="6D106F81" w14:textId="77777777" w:rsidTr="00136A79">
        <w:tc>
          <w:tcPr>
            <w:tcW w:w="0" w:type="auto"/>
            <w:hideMark/>
          </w:tcPr>
          <w:p w14:paraId="75D0B6DC" w14:textId="77777777" w:rsidR="00BB2B0E" w:rsidRPr="00F777AC" w:rsidRDefault="00BB2B0E" w:rsidP="00BB2B0E">
            <w:pPr>
              <w:rPr>
                <w:sz w:val="22"/>
                <w:szCs w:val="22"/>
              </w:rPr>
            </w:pPr>
            <w:proofErr w:type="spellStart"/>
            <w:r w:rsidRPr="00136A79">
              <w:rPr>
                <w:i/>
                <w:iCs/>
              </w:rPr>
              <w:t>Milvus</w:t>
            </w:r>
            <w:proofErr w:type="spellEnd"/>
            <w:r w:rsidRPr="00136A79">
              <w:rPr>
                <w:i/>
                <w:iCs/>
              </w:rPr>
              <w:t xml:space="preserve"> </w:t>
            </w:r>
            <w:proofErr w:type="spellStart"/>
            <w:r w:rsidRPr="00136A79">
              <w:rPr>
                <w:i/>
                <w:iCs/>
              </w:rPr>
              <w:t>migrans</w:t>
            </w:r>
            <w:proofErr w:type="spellEnd"/>
          </w:p>
        </w:tc>
        <w:tc>
          <w:tcPr>
            <w:tcW w:w="0" w:type="auto"/>
            <w:hideMark/>
          </w:tcPr>
          <w:p w14:paraId="63041333" w14:textId="77777777" w:rsidR="00BB2B0E" w:rsidRPr="00F777AC" w:rsidRDefault="00BB2B0E" w:rsidP="00BB2B0E">
            <w:pPr>
              <w:rPr>
                <w:sz w:val="22"/>
                <w:szCs w:val="22"/>
              </w:rPr>
            </w:pPr>
            <w:r w:rsidRPr="00136A79">
              <w:t>Black Kite</w:t>
            </w:r>
          </w:p>
        </w:tc>
        <w:tc>
          <w:tcPr>
            <w:tcW w:w="0" w:type="auto"/>
            <w:hideMark/>
          </w:tcPr>
          <w:p w14:paraId="2E618058" w14:textId="77777777" w:rsidR="00BB2B0E" w:rsidRPr="00F777AC" w:rsidRDefault="00BB2B0E" w:rsidP="00BB2B0E">
            <w:pPr>
              <w:rPr>
                <w:sz w:val="22"/>
                <w:szCs w:val="22"/>
              </w:rPr>
            </w:pPr>
            <w:r w:rsidRPr="00136A79">
              <w:t>Milan noir</w:t>
            </w:r>
          </w:p>
        </w:tc>
        <w:tc>
          <w:tcPr>
            <w:tcW w:w="0" w:type="auto"/>
            <w:hideMark/>
          </w:tcPr>
          <w:p w14:paraId="6D856A43" w14:textId="77777777" w:rsidR="00BB2B0E" w:rsidRPr="00F777AC" w:rsidRDefault="00BB2B0E" w:rsidP="00BB2B0E">
            <w:pPr>
              <w:rPr>
                <w:sz w:val="22"/>
                <w:szCs w:val="22"/>
              </w:rPr>
            </w:pPr>
            <w:r w:rsidRPr="00136A79">
              <w:t>LC</w:t>
            </w:r>
          </w:p>
        </w:tc>
        <w:tc>
          <w:tcPr>
            <w:tcW w:w="1456" w:type="dxa"/>
            <w:hideMark/>
          </w:tcPr>
          <w:p w14:paraId="324A7252" w14:textId="77777777" w:rsidR="00BB2B0E" w:rsidRPr="00F777AC" w:rsidRDefault="00BB2B0E" w:rsidP="00BB2B0E">
            <w:pPr>
              <w:rPr>
                <w:sz w:val="22"/>
                <w:szCs w:val="22"/>
              </w:rPr>
            </w:pPr>
            <w:r w:rsidRPr="00136A79">
              <w:t>LC</w:t>
            </w:r>
          </w:p>
        </w:tc>
      </w:tr>
      <w:tr w:rsidR="00611F90" w:rsidRPr="00136A79" w14:paraId="5F92FCB5" w14:textId="77777777" w:rsidTr="00136A79">
        <w:tc>
          <w:tcPr>
            <w:tcW w:w="0" w:type="auto"/>
            <w:hideMark/>
          </w:tcPr>
          <w:p w14:paraId="2A929F27" w14:textId="77777777" w:rsidR="00BB2B0E" w:rsidRPr="00F777AC" w:rsidRDefault="00BB2B0E" w:rsidP="00BB2B0E">
            <w:pPr>
              <w:rPr>
                <w:sz w:val="22"/>
                <w:szCs w:val="22"/>
              </w:rPr>
            </w:pPr>
            <w:proofErr w:type="spellStart"/>
            <w:r w:rsidRPr="00136A79">
              <w:rPr>
                <w:i/>
                <w:iCs/>
              </w:rPr>
              <w:t>Motacilla</w:t>
            </w:r>
            <w:proofErr w:type="spellEnd"/>
            <w:r w:rsidRPr="00136A79">
              <w:rPr>
                <w:i/>
                <w:iCs/>
              </w:rPr>
              <w:t xml:space="preserve"> </w:t>
            </w:r>
            <w:proofErr w:type="spellStart"/>
            <w:r w:rsidRPr="00136A79">
              <w:rPr>
                <w:i/>
                <w:iCs/>
              </w:rPr>
              <w:t>flava</w:t>
            </w:r>
            <w:proofErr w:type="spellEnd"/>
          </w:p>
        </w:tc>
        <w:tc>
          <w:tcPr>
            <w:tcW w:w="0" w:type="auto"/>
            <w:hideMark/>
          </w:tcPr>
          <w:p w14:paraId="55F0553D" w14:textId="77777777" w:rsidR="00BB2B0E" w:rsidRPr="00F777AC" w:rsidRDefault="00BB2B0E" w:rsidP="00BB2B0E">
            <w:pPr>
              <w:rPr>
                <w:sz w:val="22"/>
                <w:szCs w:val="22"/>
              </w:rPr>
            </w:pPr>
            <w:r w:rsidRPr="00136A79">
              <w:t xml:space="preserve">Western Yellow </w:t>
            </w:r>
            <w:proofErr w:type="spellStart"/>
            <w:r w:rsidRPr="00136A79">
              <w:t>Wagtail</w:t>
            </w:r>
            <w:proofErr w:type="spellEnd"/>
          </w:p>
        </w:tc>
        <w:tc>
          <w:tcPr>
            <w:tcW w:w="0" w:type="auto"/>
            <w:hideMark/>
          </w:tcPr>
          <w:p w14:paraId="0002D63D" w14:textId="77777777" w:rsidR="00BB2B0E" w:rsidRPr="00F777AC" w:rsidRDefault="00BB2B0E" w:rsidP="00BB2B0E">
            <w:pPr>
              <w:rPr>
                <w:sz w:val="22"/>
                <w:szCs w:val="22"/>
              </w:rPr>
            </w:pPr>
            <w:r w:rsidRPr="00136A79">
              <w:t>Bergeronnette printanière</w:t>
            </w:r>
          </w:p>
        </w:tc>
        <w:tc>
          <w:tcPr>
            <w:tcW w:w="0" w:type="auto"/>
            <w:hideMark/>
          </w:tcPr>
          <w:p w14:paraId="07E183CF" w14:textId="77777777" w:rsidR="00BB2B0E" w:rsidRPr="00F777AC" w:rsidRDefault="00BB2B0E" w:rsidP="00BB2B0E">
            <w:pPr>
              <w:rPr>
                <w:sz w:val="22"/>
                <w:szCs w:val="22"/>
              </w:rPr>
            </w:pPr>
            <w:r w:rsidRPr="00136A79">
              <w:t>LC</w:t>
            </w:r>
          </w:p>
        </w:tc>
        <w:tc>
          <w:tcPr>
            <w:tcW w:w="1456" w:type="dxa"/>
            <w:hideMark/>
          </w:tcPr>
          <w:p w14:paraId="718A3EAA" w14:textId="77777777" w:rsidR="00BB2B0E" w:rsidRPr="00F777AC" w:rsidRDefault="00BB2B0E" w:rsidP="00BB2B0E">
            <w:pPr>
              <w:rPr>
                <w:sz w:val="22"/>
                <w:szCs w:val="22"/>
              </w:rPr>
            </w:pPr>
            <w:r w:rsidRPr="00136A79">
              <w:t>LC</w:t>
            </w:r>
          </w:p>
        </w:tc>
      </w:tr>
      <w:tr w:rsidR="00611F90" w:rsidRPr="00136A79" w14:paraId="66F29CDF" w14:textId="77777777" w:rsidTr="00136A79">
        <w:tc>
          <w:tcPr>
            <w:tcW w:w="0" w:type="auto"/>
            <w:hideMark/>
          </w:tcPr>
          <w:p w14:paraId="24F5A3B7" w14:textId="77777777" w:rsidR="00BB2B0E" w:rsidRPr="00F777AC" w:rsidRDefault="00BB2B0E" w:rsidP="00BB2B0E">
            <w:pPr>
              <w:rPr>
                <w:sz w:val="22"/>
                <w:szCs w:val="22"/>
              </w:rPr>
            </w:pPr>
            <w:proofErr w:type="spellStart"/>
            <w:r w:rsidRPr="00136A79">
              <w:rPr>
                <w:i/>
                <w:iCs/>
              </w:rPr>
              <w:t>Muscicapa</w:t>
            </w:r>
            <w:proofErr w:type="spellEnd"/>
            <w:r w:rsidRPr="00136A79">
              <w:rPr>
                <w:i/>
                <w:iCs/>
              </w:rPr>
              <w:t xml:space="preserve"> </w:t>
            </w:r>
            <w:proofErr w:type="spellStart"/>
            <w:r w:rsidRPr="00136A79">
              <w:rPr>
                <w:i/>
                <w:iCs/>
              </w:rPr>
              <w:t>striata</w:t>
            </w:r>
            <w:proofErr w:type="spellEnd"/>
          </w:p>
        </w:tc>
        <w:tc>
          <w:tcPr>
            <w:tcW w:w="0" w:type="auto"/>
            <w:hideMark/>
          </w:tcPr>
          <w:p w14:paraId="7E9675E6" w14:textId="77777777" w:rsidR="00BB2B0E" w:rsidRPr="00F777AC" w:rsidRDefault="00BB2B0E" w:rsidP="00BB2B0E">
            <w:pPr>
              <w:rPr>
                <w:sz w:val="22"/>
                <w:szCs w:val="22"/>
              </w:rPr>
            </w:pPr>
            <w:proofErr w:type="spellStart"/>
            <w:r w:rsidRPr="00136A79">
              <w:t>Spotted</w:t>
            </w:r>
            <w:proofErr w:type="spellEnd"/>
            <w:r w:rsidRPr="00136A79">
              <w:t xml:space="preserve"> </w:t>
            </w:r>
            <w:proofErr w:type="spellStart"/>
            <w:r w:rsidRPr="00136A79">
              <w:t>Flycatcher</w:t>
            </w:r>
            <w:proofErr w:type="spellEnd"/>
          </w:p>
        </w:tc>
        <w:tc>
          <w:tcPr>
            <w:tcW w:w="0" w:type="auto"/>
            <w:hideMark/>
          </w:tcPr>
          <w:p w14:paraId="6D35F143" w14:textId="77777777" w:rsidR="00BB2B0E" w:rsidRPr="00F777AC" w:rsidRDefault="00BB2B0E" w:rsidP="00BB2B0E">
            <w:pPr>
              <w:rPr>
                <w:sz w:val="22"/>
                <w:szCs w:val="22"/>
              </w:rPr>
            </w:pPr>
            <w:r w:rsidRPr="00136A79">
              <w:t>Gobemouche gris</w:t>
            </w:r>
          </w:p>
        </w:tc>
        <w:tc>
          <w:tcPr>
            <w:tcW w:w="0" w:type="auto"/>
            <w:hideMark/>
          </w:tcPr>
          <w:p w14:paraId="49758928" w14:textId="77777777" w:rsidR="00BB2B0E" w:rsidRPr="00F777AC" w:rsidRDefault="00BB2B0E" w:rsidP="00BB2B0E">
            <w:pPr>
              <w:rPr>
                <w:sz w:val="22"/>
                <w:szCs w:val="22"/>
              </w:rPr>
            </w:pPr>
            <w:r w:rsidRPr="00136A79">
              <w:t>LC</w:t>
            </w:r>
          </w:p>
        </w:tc>
        <w:tc>
          <w:tcPr>
            <w:tcW w:w="1456" w:type="dxa"/>
            <w:hideMark/>
          </w:tcPr>
          <w:p w14:paraId="3D1B9A13" w14:textId="77777777" w:rsidR="00BB2B0E" w:rsidRPr="00F777AC" w:rsidRDefault="00BB2B0E" w:rsidP="00BB2B0E">
            <w:pPr>
              <w:rPr>
                <w:sz w:val="22"/>
                <w:szCs w:val="22"/>
              </w:rPr>
            </w:pPr>
            <w:r w:rsidRPr="00136A79">
              <w:t>LC</w:t>
            </w:r>
          </w:p>
        </w:tc>
      </w:tr>
      <w:tr w:rsidR="00611F90" w:rsidRPr="00136A79" w14:paraId="6292AE95" w14:textId="77777777" w:rsidTr="00136A79">
        <w:tc>
          <w:tcPr>
            <w:tcW w:w="0" w:type="auto"/>
            <w:hideMark/>
          </w:tcPr>
          <w:p w14:paraId="04790C47" w14:textId="77777777" w:rsidR="00BB2B0E" w:rsidRPr="00F777AC" w:rsidRDefault="00BB2B0E" w:rsidP="00BB2B0E">
            <w:pPr>
              <w:rPr>
                <w:sz w:val="22"/>
                <w:szCs w:val="22"/>
              </w:rPr>
            </w:pPr>
            <w:proofErr w:type="spellStart"/>
            <w:r w:rsidRPr="00136A79">
              <w:rPr>
                <w:i/>
                <w:iCs/>
              </w:rPr>
              <w:t>Oenanthe</w:t>
            </w:r>
            <w:proofErr w:type="spellEnd"/>
            <w:r w:rsidRPr="00136A79">
              <w:rPr>
                <w:i/>
                <w:iCs/>
              </w:rPr>
              <w:t xml:space="preserve"> deserti</w:t>
            </w:r>
          </w:p>
        </w:tc>
        <w:tc>
          <w:tcPr>
            <w:tcW w:w="0" w:type="auto"/>
            <w:hideMark/>
          </w:tcPr>
          <w:p w14:paraId="32D8BD89" w14:textId="77777777" w:rsidR="00BB2B0E" w:rsidRPr="00F777AC" w:rsidRDefault="00BB2B0E" w:rsidP="00BB2B0E">
            <w:pPr>
              <w:rPr>
                <w:sz w:val="22"/>
                <w:szCs w:val="22"/>
              </w:rPr>
            </w:pPr>
            <w:proofErr w:type="spellStart"/>
            <w:r w:rsidRPr="00136A79">
              <w:t>Desert</w:t>
            </w:r>
            <w:proofErr w:type="spellEnd"/>
            <w:r w:rsidRPr="00136A79">
              <w:t xml:space="preserve"> </w:t>
            </w:r>
            <w:proofErr w:type="spellStart"/>
            <w:r w:rsidRPr="00136A79">
              <w:t>Wheatear</w:t>
            </w:r>
            <w:proofErr w:type="spellEnd"/>
          </w:p>
        </w:tc>
        <w:tc>
          <w:tcPr>
            <w:tcW w:w="0" w:type="auto"/>
            <w:hideMark/>
          </w:tcPr>
          <w:p w14:paraId="3FEBFE05" w14:textId="77777777" w:rsidR="00BB2B0E" w:rsidRPr="00F777AC" w:rsidRDefault="00BB2B0E" w:rsidP="00BB2B0E">
            <w:pPr>
              <w:rPr>
                <w:sz w:val="22"/>
                <w:szCs w:val="22"/>
              </w:rPr>
            </w:pPr>
            <w:r w:rsidRPr="00136A79">
              <w:t>Traquet du désert</w:t>
            </w:r>
          </w:p>
        </w:tc>
        <w:tc>
          <w:tcPr>
            <w:tcW w:w="0" w:type="auto"/>
            <w:hideMark/>
          </w:tcPr>
          <w:p w14:paraId="5B7CEA12" w14:textId="77777777" w:rsidR="00BB2B0E" w:rsidRPr="00F777AC" w:rsidRDefault="00BB2B0E" w:rsidP="00BB2B0E">
            <w:pPr>
              <w:rPr>
                <w:sz w:val="22"/>
                <w:szCs w:val="22"/>
              </w:rPr>
            </w:pPr>
            <w:r w:rsidRPr="00136A79">
              <w:t>LC</w:t>
            </w:r>
          </w:p>
        </w:tc>
        <w:tc>
          <w:tcPr>
            <w:tcW w:w="1456" w:type="dxa"/>
            <w:hideMark/>
          </w:tcPr>
          <w:p w14:paraId="622C8FBA" w14:textId="77777777" w:rsidR="00BB2B0E" w:rsidRPr="00F777AC" w:rsidRDefault="00BB2B0E" w:rsidP="00BB2B0E">
            <w:pPr>
              <w:rPr>
                <w:sz w:val="22"/>
                <w:szCs w:val="22"/>
              </w:rPr>
            </w:pPr>
            <w:r w:rsidRPr="00136A79">
              <w:t>LC</w:t>
            </w:r>
          </w:p>
        </w:tc>
      </w:tr>
      <w:tr w:rsidR="00611F90" w:rsidRPr="00136A79" w14:paraId="2821F30E" w14:textId="77777777" w:rsidTr="00136A79">
        <w:tc>
          <w:tcPr>
            <w:tcW w:w="0" w:type="auto"/>
            <w:hideMark/>
          </w:tcPr>
          <w:p w14:paraId="30406611" w14:textId="77777777" w:rsidR="00BB2B0E" w:rsidRPr="00F777AC" w:rsidRDefault="00BB2B0E" w:rsidP="00BB2B0E">
            <w:pPr>
              <w:rPr>
                <w:sz w:val="22"/>
                <w:szCs w:val="22"/>
              </w:rPr>
            </w:pPr>
            <w:proofErr w:type="spellStart"/>
            <w:r w:rsidRPr="00136A79">
              <w:rPr>
                <w:i/>
                <w:iCs/>
              </w:rPr>
              <w:t>Oenanthe</w:t>
            </w:r>
            <w:proofErr w:type="spellEnd"/>
            <w:r w:rsidRPr="00136A79">
              <w:rPr>
                <w:i/>
                <w:iCs/>
              </w:rPr>
              <w:t xml:space="preserve"> </w:t>
            </w:r>
            <w:proofErr w:type="spellStart"/>
            <w:r w:rsidRPr="00136A79">
              <w:rPr>
                <w:i/>
                <w:iCs/>
              </w:rPr>
              <w:t>halophila</w:t>
            </w:r>
            <w:proofErr w:type="spellEnd"/>
          </w:p>
        </w:tc>
        <w:tc>
          <w:tcPr>
            <w:tcW w:w="0" w:type="auto"/>
            <w:hideMark/>
          </w:tcPr>
          <w:p w14:paraId="31986F25" w14:textId="77777777" w:rsidR="00BB2B0E" w:rsidRPr="00F777AC" w:rsidRDefault="00BB2B0E" w:rsidP="00BB2B0E">
            <w:pPr>
              <w:rPr>
                <w:sz w:val="22"/>
                <w:szCs w:val="22"/>
              </w:rPr>
            </w:pPr>
            <w:r w:rsidRPr="00136A79">
              <w:t xml:space="preserve">Maghreb </w:t>
            </w:r>
            <w:proofErr w:type="spellStart"/>
            <w:r w:rsidRPr="00136A79">
              <w:t>Wheatear</w:t>
            </w:r>
            <w:proofErr w:type="spellEnd"/>
          </w:p>
        </w:tc>
        <w:tc>
          <w:tcPr>
            <w:tcW w:w="0" w:type="auto"/>
            <w:hideMark/>
          </w:tcPr>
          <w:p w14:paraId="3FECB788" w14:textId="77777777" w:rsidR="00BB2B0E" w:rsidRPr="00F777AC" w:rsidRDefault="00BB2B0E" w:rsidP="00BB2B0E">
            <w:pPr>
              <w:rPr>
                <w:sz w:val="22"/>
                <w:szCs w:val="22"/>
              </w:rPr>
            </w:pPr>
            <w:r w:rsidRPr="00136A79">
              <w:t>Traquet halophile</w:t>
            </w:r>
          </w:p>
        </w:tc>
        <w:tc>
          <w:tcPr>
            <w:tcW w:w="0" w:type="auto"/>
            <w:hideMark/>
          </w:tcPr>
          <w:p w14:paraId="7749B51E" w14:textId="77777777" w:rsidR="00BB2B0E" w:rsidRPr="00F777AC" w:rsidRDefault="00BB2B0E" w:rsidP="00BB2B0E">
            <w:pPr>
              <w:rPr>
                <w:sz w:val="22"/>
                <w:szCs w:val="22"/>
              </w:rPr>
            </w:pPr>
            <w:r w:rsidRPr="00136A79">
              <w:t>LC</w:t>
            </w:r>
          </w:p>
        </w:tc>
        <w:tc>
          <w:tcPr>
            <w:tcW w:w="1456" w:type="dxa"/>
            <w:hideMark/>
          </w:tcPr>
          <w:p w14:paraId="61B6427F" w14:textId="77777777" w:rsidR="00BB2B0E" w:rsidRPr="00F777AC" w:rsidRDefault="00BB2B0E" w:rsidP="00BB2B0E">
            <w:pPr>
              <w:rPr>
                <w:sz w:val="22"/>
                <w:szCs w:val="22"/>
              </w:rPr>
            </w:pPr>
            <w:r w:rsidRPr="00136A79">
              <w:t>IND</w:t>
            </w:r>
          </w:p>
        </w:tc>
      </w:tr>
      <w:tr w:rsidR="00611F90" w:rsidRPr="00136A79" w14:paraId="2FB5D33C" w14:textId="77777777" w:rsidTr="00136A79">
        <w:tc>
          <w:tcPr>
            <w:tcW w:w="0" w:type="auto"/>
            <w:hideMark/>
          </w:tcPr>
          <w:p w14:paraId="39762FA9" w14:textId="77777777" w:rsidR="00BB2B0E" w:rsidRPr="00F777AC" w:rsidRDefault="00BB2B0E" w:rsidP="00BB2B0E">
            <w:pPr>
              <w:rPr>
                <w:sz w:val="22"/>
                <w:szCs w:val="22"/>
              </w:rPr>
            </w:pPr>
            <w:proofErr w:type="spellStart"/>
            <w:r w:rsidRPr="00136A79">
              <w:rPr>
                <w:i/>
                <w:iCs/>
              </w:rPr>
              <w:t>Oenanthe</w:t>
            </w:r>
            <w:proofErr w:type="spellEnd"/>
            <w:r w:rsidRPr="00136A79">
              <w:rPr>
                <w:i/>
                <w:iCs/>
              </w:rPr>
              <w:t xml:space="preserve"> </w:t>
            </w:r>
            <w:proofErr w:type="spellStart"/>
            <w:r w:rsidRPr="00136A79">
              <w:rPr>
                <w:i/>
                <w:iCs/>
              </w:rPr>
              <w:t>hispanica</w:t>
            </w:r>
            <w:proofErr w:type="spellEnd"/>
          </w:p>
        </w:tc>
        <w:tc>
          <w:tcPr>
            <w:tcW w:w="0" w:type="auto"/>
            <w:hideMark/>
          </w:tcPr>
          <w:p w14:paraId="060F3C7E" w14:textId="77777777" w:rsidR="00BB2B0E" w:rsidRPr="00F777AC" w:rsidRDefault="00BB2B0E" w:rsidP="00BB2B0E">
            <w:pPr>
              <w:rPr>
                <w:sz w:val="22"/>
                <w:szCs w:val="22"/>
              </w:rPr>
            </w:pPr>
            <w:r w:rsidRPr="00136A79">
              <w:t>Western Black-</w:t>
            </w:r>
            <w:proofErr w:type="spellStart"/>
            <w:r w:rsidRPr="00136A79">
              <w:t>eared</w:t>
            </w:r>
            <w:proofErr w:type="spellEnd"/>
            <w:r w:rsidRPr="00136A79">
              <w:t xml:space="preserve"> </w:t>
            </w:r>
            <w:proofErr w:type="spellStart"/>
            <w:r w:rsidRPr="00136A79">
              <w:t>Wheatear</w:t>
            </w:r>
            <w:proofErr w:type="spellEnd"/>
          </w:p>
        </w:tc>
        <w:tc>
          <w:tcPr>
            <w:tcW w:w="0" w:type="auto"/>
            <w:hideMark/>
          </w:tcPr>
          <w:p w14:paraId="119055F0" w14:textId="77777777" w:rsidR="00BB2B0E" w:rsidRPr="00F777AC" w:rsidRDefault="00BB2B0E" w:rsidP="00BB2B0E">
            <w:pPr>
              <w:rPr>
                <w:sz w:val="22"/>
                <w:szCs w:val="22"/>
              </w:rPr>
            </w:pPr>
            <w:r w:rsidRPr="00136A79">
              <w:t>Traquet oreillard</w:t>
            </w:r>
          </w:p>
        </w:tc>
        <w:tc>
          <w:tcPr>
            <w:tcW w:w="0" w:type="auto"/>
            <w:hideMark/>
          </w:tcPr>
          <w:p w14:paraId="693D9973" w14:textId="77777777" w:rsidR="00BB2B0E" w:rsidRPr="00F777AC" w:rsidRDefault="00BB2B0E" w:rsidP="00BB2B0E">
            <w:pPr>
              <w:rPr>
                <w:sz w:val="22"/>
                <w:szCs w:val="22"/>
              </w:rPr>
            </w:pPr>
            <w:r w:rsidRPr="00136A79">
              <w:t>LC</w:t>
            </w:r>
          </w:p>
        </w:tc>
        <w:tc>
          <w:tcPr>
            <w:tcW w:w="1456" w:type="dxa"/>
            <w:hideMark/>
          </w:tcPr>
          <w:p w14:paraId="7B34B2A1" w14:textId="77777777" w:rsidR="00BB2B0E" w:rsidRPr="00F777AC" w:rsidRDefault="00BB2B0E" w:rsidP="00BB2B0E">
            <w:pPr>
              <w:rPr>
                <w:sz w:val="22"/>
                <w:szCs w:val="22"/>
              </w:rPr>
            </w:pPr>
            <w:r w:rsidRPr="00136A79">
              <w:t>LC</w:t>
            </w:r>
          </w:p>
        </w:tc>
      </w:tr>
      <w:tr w:rsidR="00611F90" w:rsidRPr="00136A79" w14:paraId="7ADC781E" w14:textId="77777777" w:rsidTr="00136A79">
        <w:tc>
          <w:tcPr>
            <w:tcW w:w="0" w:type="auto"/>
            <w:hideMark/>
          </w:tcPr>
          <w:p w14:paraId="6D756B4D" w14:textId="77777777" w:rsidR="00BB2B0E" w:rsidRPr="00F777AC" w:rsidRDefault="00BB2B0E" w:rsidP="00BB2B0E">
            <w:pPr>
              <w:rPr>
                <w:sz w:val="22"/>
                <w:szCs w:val="22"/>
              </w:rPr>
            </w:pPr>
            <w:proofErr w:type="spellStart"/>
            <w:r w:rsidRPr="00136A79">
              <w:rPr>
                <w:i/>
                <w:iCs/>
              </w:rPr>
              <w:t>Oenanthe</w:t>
            </w:r>
            <w:proofErr w:type="spellEnd"/>
            <w:r w:rsidRPr="00136A79">
              <w:rPr>
                <w:i/>
                <w:iCs/>
              </w:rPr>
              <w:t xml:space="preserve"> </w:t>
            </w:r>
            <w:proofErr w:type="spellStart"/>
            <w:r w:rsidRPr="00136A79">
              <w:rPr>
                <w:i/>
                <w:iCs/>
              </w:rPr>
              <w:t>leucura</w:t>
            </w:r>
            <w:proofErr w:type="spellEnd"/>
          </w:p>
        </w:tc>
        <w:tc>
          <w:tcPr>
            <w:tcW w:w="0" w:type="auto"/>
            <w:hideMark/>
          </w:tcPr>
          <w:p w14:paraId="4CA26641" w14:textId="77777777" w:rsidR="00BB2B0E" w:rsidRPr="00F777AC" w:rsidRDefault="00BB2B0E" w:rsidP="00BB2B0E">
            <w:pPr>
              <w:rPr>
                <w:sz w:val="22"/>
                <w:szCs w:val="22"/>
              </w:rPr>
            </w:pPr>
            <w:r w:rsidRPr="00136A79">
              <w:t xml:space="preserve">Black </w:t>
            </w:r>
            <w:proofErr w:type="spellStart"/>
            <w:r w:rsidRPr="00136A79">
              <w:t>Wheatear</w:t>
            </w:r>
            <w:proofErr w:type="spellEnd"/>
          </w:p>
        </w:tc>
        <w:tc>
          <w:tcPr>
            <w:tcW w:w="0" w:type="auto"/>
            <w:hideMark/>
          </w:tcPr>
          <w:p w14:paraId="0D399A11" w14:textId="77777777" w:rsidR="00BB2B0E" w:rsidRPr="00F777AC" w:rsidRDefault="00BB2B0E" w:rsidP="00BB2B0E">
            <w:pPr>
              <w:rPr>
                <w:sz w:val="22"/>
                <w:szCs w:val="22"/>
              </w:rPr>
            </w:pPr>
            <w:r w:rsidRPr="00136A79">
              <w:t>Traquet rieur</w:t>
            </w:r>
          </w:p>
        </w:tc>
        <w:tc>
          <w:tcPr>
            <w:tcW w:w="0" w:type="auto"/>
            <w:hideMark/>
          </w:tcPr>
          <w:p w14:paraId="75D83878" w14:textId="77777777" w:rsidR="00BB2B0E" w:rsidRPr="00F777AC" w:rsidRDefault="00BB2B0E" w:rsidP="00BB2B0E">
            <w:pPr>
              <w:rPr>
                <w:sz w:val="22"/>
                <w:szCs w:val="22"/>
              </w:rPr>
            </w:pPr>
            <w:r w:rsidRPr="00136A79">
              <w:t>LC</w:t>
            </w:r>
          </w:p>
        </w:tc>
        <w:tc>
          <w:tcPr>
            <w:tcW w:w="1456" w:type="dxa"/>
            <w:hideMark/>
          </w:tcPr>
          <w:p w14:paraId="02FB3993" w14:textId="77777777" w:rsidR="00BB2B0E" w:rsidRPr="00F777AC" w:rsidRDefault="00BB2B0E" w:rsidP="00BB2B0E">
            <w:pPr>
              <w:rPr>
                <w:sz w:val="22"/>
                <w:szCs w:val="22"/>
              </w:rPr>
            </w:pPr>
            <w:r w:rsidRPr="00136A79">
              <w:t>LC</w:t>
            </w:r>
          </w:p>
        </w:tc>
      </w:tr>
      <w:tr w:rsidR="00611F90" w:rsidRPr="00136A79" w14:paraId="11DFC411" w14:textId="77777777" w:rsidTr="00136A79">
        <w:tc>
          <w:tcPr>
            <w:tcW w:w="0" w:type="auto"/>
            <w:hideMark/>
          </w:tcPr>
          <w:p w14:paraId="76F90E2F" w14:textId="77777777" w:rsidR="00BB2B0E" w:rsidRPr="00F777AC" w:rsidRDefault="00BB2B0E" w:rsidP="00BB2B0E">
            <w:pPr>
              <w:rPr>
                <w:sz w:val="22"/>
                <w:szCs w:val="22"/>
              </w:rPr>
            </w:pPr>
            <w:proofErr w:type="spellStart"/>
            <w:r w:rsidRPr="00136A79">
              <w:rPr>
                <w:i/>
                <w:iCs/>
              </w:rPr>
              <w:t>Oenanthe</w:t>
            </w:r>
            <w:proofErr w:type="spellEnd"/>
            <w:r w:rsidRPr="00136A79">
              <w:rPr>
                <w:i/>
                <w:iCs/>
              </w:rPr>
              <w:t xml:space="preserve"> </w:t>
            </w:r>
            <w:proofErr w:type="spellStart"/>
            <w:r w:rsidRPr="00136A79">
              <w:rPr>
                <w:i/>
                <w:iCs/>
              </w:rPr>
              <w:t>moesta</w:t>
            </w:r>
            <w:proofErr w:type="spellEnd"/>
          </w:p>
        </w:tc>
        <w:tc>
          <w:tcPr>
            <w:tcW w:w="0" w:type="auto"/>
            <w:hideMark/>
          </w:tcPr>
          <w:p w14:paraId="4BA21896" w14:textId="77777777" w:rsidR="00BB2B0E" w:rsidRPr="00F777AC" w:rsidRDefault="00BB2B0E" w:rsidP="00BB2B0E">
            <w:pPr>
              <w:rPr>
                <w:sz w:val="22"/>
                <w:szCs w:val="22"/>
              </w:rPr>
            </w:pPr>
            <w:r w:rsidRPr="00136A79">
              <w:t>Red-</w:t>
            </w:r>
            <w:proofErr w:type="spellStart"/>
            <w:r w:rsidRPr="00136A79">
              <w:t>rumped</w:t>
            </w:r>
            <w:proofErr w:type="spellEnd"/>
            <w:r w:rsidRPr="00136A79">
              <w:t xml:space="preserve"> </w:t>
            </w:r>
            <w:proofErr w:type="spellStart"/>
            <w:r w:rsidRPr="00136A79">
              <w:t>Wheatear</w:t>
            </w:r>
            <w:proofErr w:type="spellEnd"/>
          </w:p>
        </w:tc>
        <w:tc>
          <w:tcPr>
            <w:tcW w:w="0" w:type="auto"/>
            <w:hideMark/>
          </w:tcPr>
          <w:p w14:paraId="2496018B" w14:textId="77777777" w:rsidR="00BB2B0E" w:rsidRPr="00F777AC" w:rsidRDefault="00BB2B0E" w:rsidP="00BB2B0E">
            <w:pPr>
              <w:rPr>
                <w:sz w:val="22"/>
                <w:szCs w:val="22"/>
              </w:rPr>
            </w:pPr>
            <w:r w:rsidRPr="00136A79">
              <w:t>Traquet à tête grise</w:t>
            </w:r>
          </w:p>
        </w:tc>
        <w:tc>
          <w:tcPr>
            <w:tcW w:w="0" w:type="auto"/>
            <w:hideMark/>
          </w:tcPr>
          <w:p w14:paraId="29C5FD2D" w14:textId="77777777" w:rsidR="00BB2B0E" w:rsidRPr="00F777AC" w:rsidRDefault="00BB2B0E" w:rsidP="00BB2B0E">
            <w:pPr>
              <w:rPr>
                <w:sz w:val="22"/>
                <w:szCs w:val="22"/>
              </w:rPr>
            </w:pPr>
            <w:r w:rsidRPr="00136A79">
              <w:t>LC</w:t>
            </w:r>
          </w:p>
        </w:tc>
        <w:tc>
          <w:tcPr>
            <w:tcW w:w="1456" w:type="dxa"/>
            <w:hideMark/>
          </w:tcPr>
          <w:p w14:paraId="2B8E6C5C" w14:textId="77777777" w:rsidR="00BB2B0E" w:rsidRPr="00F777AC" w:rsidRDefault="00BB2B0E" w:rsidP="00BB2B0E">
            <w:pPr>
              <w:rPr>
                <w:sz w:val="22"/>
                <w:szCs w:val="22"/>
              </w:rPr>
            </w:pPr>
            <w:r w:rsidRPr="00136A79">
              <w:t>LC</w:t>
            </w:r>
          </w:p>
        </w:tc>
      </w:tr>
      <w:tr w:rsidR="00611F90" w:rsidRPr="00136A79" w14:paraId="2B78CDB9" w14:textId="77777777" w:rsidTr="00136A79">
        <w:tc>
          <w:tcPr>
            <w:tcW w:w="0" w:type="auto"/>
            <w:hideMark/>
          </w:tcPr>
          <w:p w14:paraId="50716DF5" w14:textId="77777777" w:rsidR="00BB2B0E" w:rsidRPr="00F777AC" w:rsidRDefault="00BB2B0E" w:rsidP="00BB2B0E">
            <w:pPr>
              <w:rPr>
                <w:sz w:val="22"/>
                <w:szCs w:val="22"/>
              </w:rPr>
            </w:pPr>
            <w:proofErr w:type="spellStart"/>
            <w:r w:rsidRPr="00136A79">
              <w:rPr>
                <w:i/>
                <w:iCs/>
              </w:rPr>
              <w:lastRenderedPageBreak/>
              <w:t>Oenanthe</w:t>
            </w:r>
            <w:proofErr w:type="spellEnd"/>
            <w:r w:rsidRPr="00136A79">
              <w:rPr>
                <w:i/>
                <w:iCs/>
              </w:rPr>
              <w:t xml:space="preserve"> </w:t>
            </w:r>
            <w:proofErr w:type="spellStart"/>
            <w:r w:rsidRPr="00136A79">
              <w:rPr>
                <w:i/>
                <w:iCs/>
              </w:rPr>
              <w:t>oenanthe</w:t>
            </w:r>
            <w:proofErr w:type="spellEnd"/>
          </w:p>
        </w:tc>
        <w:tc>
          <w:tcPr>
            <w:tcW w:w="0" w:type="auto"/>
            <w:hideMark/>
          </w:tcPr>
          <w:p w14:paraId="2A94292C" w14:textId="77777777" w:rsidR="00BB2B0E" w:rsidRPr="00F777AC" w:rsidRDefault="00BB2B0E" w:rsidP="00BB2B0E">
            <w:pPr>
              <w:rPr>
                <w:sz w:val="22"/>
                <w:szCs w:val="22"/>
              </w:rPr>
            </w:pPr>
            <w:proofErr w:type="spellStart"/>
            <w:r w:rsidRPr="00136A79">
              <w:t>Northern</w:t>
            </w:r>
            <w:proofErr w:type="spellEnd"/>
            <w:r w:rsidRPr="00136A79">
              <w:t xml:space="preserve"> </w:t>
            </w:r>
            <w:proofErr w:type="spellStart"/>
            <w:r w:rsidRPr="00136A79">
              <w:t>Wheatear</w:t>
            </w:r>
            <w:proofErr w:type="spellEnd"/>
          </w:p>
        </w:tc>
        <w:tc>
          <w:tcPr>
            <w:tcW w:w="0" w:type="auto"/>
            <w:hideMark/>
          </w:tcPr>
          <w:p w14:paraId="10FC364F" w14:textId="77777777" w:rsidR="00BB2B0E" w:rsidRPr="00F777AC" w:rsidRDefault="00BB2B0E" w:rsidP="00BB2B0E">
            <w:pPr>
              <w:rPr>
                <w:sz w:val="22"/>
                <w:szCs w:val="22"/>
              </w:rPr>
            </w:pPr>
            <w:r w:rsidRPr="00136A79">
              <w:t>Traquet motteux</w:t>
            </w:r>
          </w:p>
        </w:tc>
        <w:tc>
          <w:tcPr>
            <w:tcW w:w="0" w:type="auto"/>
            <w:hideMark/>
          </w:tcPr>
          <w:p w14:paraId="36BC2674" w14:textId="77777777" w:rsidR="00BB2B0E" w:rsidRPr="00F777AC" w:rsidRDefault="00BB2B0E" w:rsidP="00BB2B0E">
            <w:pPr>
              <w:rPr>
                <w:sz w:val="22"/>
                <w:szCs w:val="22"/>
              </w:rPr>
            </w:pPr>
            <w:r w:rsidRPr="00136A79">
              <w:t>IND</w:t>
            </w:r>
          </w:p>
        </w:tc>
        <w:tc>
          <w:tcPr>
            <w:tcW w:w="1456" w:type="dxa"/>
            <w:hideMark/>
          </w:tcPr>
          <w:p w14:paraId="6B1BFAFE" w14:textId="77777777" w:rsidR="00BB2B0E" w:rsidRPr="00F777AC" w:rsidRDefault="00BB2B0E" w:rsidP="00BB2B0E">
            <w:pPr>
              <w:rPr>
                <w:sz w:val="22"/>
                <w:szCs w:val="22"/>
              </w:rPr>
            </w:pPr>
            <w:r w:rsidRPr="00136A79">
              <w:t>LC</w:t>
            </w:r>
          </w:p>
        </w:tc>
      </w:tr>
      <w:tr w:rsidR="00611F90" w:rsidRPr="00136A79" w14:paraId="675EE130" w14:textId="77777777" w:rsidTr="00136A79">
        <w:tc>
          <w:tcPr>
            <w:tcW w:w="0" w:type="auto"/>
            <w:hideMark/>
          </w:tcPr>
          <w:p w14:paraId="5478F7F7" w14:textId="77777777" w:rsidR="00BB2B0E" w:rsidRPr="00F777AC" w:rsidRDefault="00BB2B0E" w:rsidP="00BB2B0E">
            <w:pPr>
              <w:rPr>
                <w:sz w:val="22"/>
                <w:szCs w:val="22"/>
              </w:rPr>
            </w:pPr>
            <w:r w:rsidRPr="00136A79">
              <w:rPr>
                <w:i/>
                <w:iCs/>
              </w:rPr>
              <w:t xml:space="preserve">Passer </w:t>
            </w:r>
            <w:proofErr w:type="spellStart"/>
            <w:r w:rsidRPr="00136A79">
              <w:rPr>
                <w:i/>
                <w:iCs/>
              </w:rPr>
              <w:t>hispaniolensis</w:t>
            </w:r>
            <w:proofErr w:type="spellEnd"/>
          </w:p>
        </w:tc>
        <w:tc>
          <w:tcPr>
            <w:tcW w:w="0" w:type="auto"/>
            <w:hideMark/>
          </w:tcPr>
          <w:p w14:paraId="3FCD9CB1" w14:textId="77777777" w:rsidR="00BB2B0E" w:rsidRPr="00F777AC" w:rsidRDefault="00BB2B0E" w:rsidP="00BB2B0E">
            <w:pPr>
              <w:rPr>
                <w:sz w:val="22"/>
                <w:szCs w:val="22"/>
              </w:rPr>
            </w:pPr>
            <w:proofErr w:type="spellStart"/>
            <w:r w:rsidRPr="00136A79">
              <w:t>Spanish</w:t>
            </w:r>
            <w:proofErr w:type="spellEnd"/>
            <w:r w:rsidRPr="00136A79">
              <w:t xml:space="preserve"> </w:t>
            </w:r>
            <w:proofErr w:type="spellStart"/>
            <w:r w:rsidRPr="00136A79">
              <w:t>Sparrow</w:t>
            </w:r>
            <w:proofErr w:type="spellEnd"/>
          </w:p>
        </w:tc>
        <w:tc>
          <w:tcPr>
            <w:tcW w:w="0" w:type="auto"/>
            <w:hideMark/>
          </w:tcPr>
          <w:p w14:paraId="4E010399" w14:textId="77777777" w:rsidR="00BB2B0E" w:rsidRPr="00F777AC" w:rsidRDefault="00BB2B0E" w:rsidP="00BB2B0E">
            <w:pPr>
              <w:rPr>
                <w:sz w:val="22"/>
                <w:szCs w:val="22"/>
              </w:rPr>
            </w:pPr>
            <w:r w:rsidRPr="00136A79">
              <w:t>Moineau espagnol</w:t>
            </w:r>
          </w:p>
        </w:tc>
        <w:tc>
          <w:tcPr>
            <w:tcW w:w="0" w:type="auto"/>
            <w:hideMark/>
          </w:tcPr>
          <w:p w14:paraId="17F3E17F" w14:textId="77777777" w:rsidR="00BB2B0E" w:rsidRPr="00F777AC" w:rsidRDefault="00BB2B0E" w:rsidP="00BB2B0E">
            <w:pPr>
              <w:rPr>
                <w:sz w:val="22"/>
                <w:szCs w:val="22"/>
              </w:rPr>
            </w:pPr>
            <w:r w:rsidRPr="00136A79">
              <w:t>LC</w:t>
            </w:r>
          </w:p>
        </w:tc>
        <w:tc>
          <w:tcPr>
            <w:tcW w:w="1456" w:type="dxa"/>
            <w:hideMark/>
          </w:tcPr>
          <w:p w14:paraId="021E819C" w14:textId="77777777" w:rsidR="00BB2B0E" w:rsidRPr="00F777AC" w:rsidRDefault="00BB2B0E" w:rsidP="00BB2B0E">
            <w:pPr>
              <w:rPr>
                <w:sz w:val="22"/>
                <w:szCs w:val="22"/>
              </w:rPr>
            </w:pPr>
            <w:r w:rsidRPr="00136A79">
              <w:t>LC</w:t>
            </w:r>
          </w:p>
        </w:tc>
      </w:tr>
      <w:tr w:rsidR="00611F90" w:rsidRPr="00136A79" w14:paraId="058BC183" w14:textId="77777777" w:rsidTr="00136A79">
        <w:tc>
          <w:tcPr>
            <w:tcW w:w="0" w:type="auto"/>
            <w:hideMark/>
          </w:tcPr>
          <w:p w14:paraId="3DF1CC07" w14:textId="77777777" w:rsidR="00BB2B0E" w:rsidRPr="00F777AC" w:rsidRDefault="00BB2B0E" w:rsidP="00BB2B0E">
            <w:pPr>
              <w:rPr>
                <w:sz w:val="22"/>
                <w:szCs w:val="22"/>
              </w:rPr>
            </w:pPr>
            <w:r w:rsidRPr="00136A79">
              <w:rPr>
                <w:i/>
                <w:iCs/>
              </w:rPr>
              <w:t xml:space="preserve">Pernis </w:t>
            </w:r>
            <w:proofErr w:type="spellStart"/>
            <w:r w:rsidRPr="00136A79">
              <w:rPr>
                <w:i/>
                <w:iCs/>
              </w:rPr>
              <w:t>apivorus</w:t>
            </w:r>
            <w:proofErr w:type="spellEnd"/>
          </w:p>
        </w:tc>
        <w:tc>
          <w:tcPr>
            <w:tcW w:w="0" w:type="auto"/>
            <w:hideMark/>
          </w:tcPr>
          <w:p w14:paraId="002CEE01" w14:textId="77777777" w:rsidR="00BB2B0E" w:rsidRPr="00F777AC" w:rsidRDefault="00BB2B0E" w:rsidP="00BB2B0E">
            <w:pPr>
              <w:rPr>
                <w:sz w:val="22"/>
                <w:szCs w:val="22"/>
              </w:rPr>
            </w:pPr>
            <w:proofErr w:type="spellStart"/>
            <w:r w:rsidRPr="00136A79">
              <w:t>European</w:t>
            </w:r>
            <w:proofErr w:type="spellEnd"/>
            <w:r w:rsidRPr="00136A79">
              <w:t xml:space="preserve"> Honey </w:t>
            </w:r>
            <w:proofErr w:type="spellStart"/>
            <w:r w:rsidRPr="00136A79">
              <w:t>Buzzard</w:t>
            </w:r>
            <w:proofErr w:type="spellEnd"/>
          </w:p>
        </w:tc>
        <w:tc>
          <w:tcPr>
            <w:tcW w:w="0" w:type="auto"/>
            <w:hideMark/>
          </w:tcPr>
          <w:p w14:paraId="56B35E73" w14:textId="77777777" w:rsidR="00BB2B0E" w:rsidRPr="00F777AC" w:rsidRDefault="00BB2B0E" w:rsidP="00BB2B0E">
            <w:pPr>
              <w:rPr>
                <w:sz w:val="22"/>
                <w:szCs w:val="22"/>
              </w:rPr>
            </w:pPr>
            <w:r w:rsidRPr="00136A79">
              <w:t>Bondrée apivore</w:t>
            </w:r>
          </w:p>
        </w:tc>
        <w:tc>
          <w:tcPr>
            <w:tcW w:w="0" w:type="auto"/>
            <w:hideMark/>
          </w:tcPr>
          <w:p w14:paraId="3A3B4390" w14:textId="77777777" w:rsidR="00BB2B0E" w:rsidRPr="00F777AC" w:rsidRDefault="00BB2B0E" w:rsidP="00BB2B0E">
            <w:pPr>
              <w:rPr>
                <w:sz w:val="22"/>
                <w:szCs w:val="22"/>
              </w:rPr>
            </w:pPr>
            <w:r w:rsidRPr="00136A79">
              <w:t>IND</w:t>
            </w:r>
          </w:p>
        </w:tc>
        <w:tc>
          <w:tcPr>
            <w:tcW w:w="1456" w:type="dxa"/>
            <w:hideMark/>
          </w:tcPr>
          <w:p w14:paraId="0E9BAEC0" w14:textId="77777777" w:rsidR="00BB2B0E" w:rsidRPr="00F777AC" w:rsidRDefault="00BB2B0E" w:rsidP="00BB2B0E">
            <w:pPr>
              <w:rPr>
                <w:sz w:val="22"/>
                <w:szCs w:val="22"/>
              </w:rPr>
            </w:pPr>
            <w:r w:rsidRPr="00136A79">
              <w:t>LC</w:t>
            </w:r>
          </w:p>
        </w:tc>
      </w:tr>
      <w:tr w:rsidR="00611F90" w:rsidRPr="00136A79" w14:paraId="45BF6A99" w14:textId="77777777" w:rsidTr="00136A79">
        <w:tc>
          <w:tcPr>
            <w:tcW w:w="0" w:type="auto"/>
            <w:hideMark/>
          </w:tcPr>
          <w:p w14:paraId="5D8B762F" w14:textId="77777777" w:rsidR="00BB2B0E" w:rsidRPr="00F777AC" w:rsidRDefault="00BB2B0E" w:rsidP="00BB2B0E">
            <w:pPr>
              <w:rPr>
                <w:sz w:val="22"/>
                <w:szCs w:val="22"/>
              </w:rPr>
            </w:pPr>
            <w:proofErr w:type="spellStart"/>
            <w:r w:rsidRPr="00136A79">
              <w:rPr>
                <w:i/>
                <w:iCs/>
              </w:rPr>
              <w:t>Phylloscopus</w:t>
            </w:r>
            <w:proofErr w:type="spellEnd"/>
            <w:r w:rsidRPr="00136A79">
              <w:rPr>
                <w:i/>
                <w:iCs/>
              </w:rPr>
              <w:t xml:space="preserve"> </w:t>
            </w:r>
            <w:proofErr w:type="spellStart"/>
            <w:r w:rsidRPr="00136A79">
              <w:rPr>
                <w:i/>
                <w:iCs/>
              </w:rPr>
              <w:t>bonelli</w:t>
            </w:r>
            <w:proofErr w:type="spellEnd"/>
          </w:p>
        </w:tc>
        <w:tc>
          <w:tcPr>
            <w:tcW w:w="0" w:type="auto"/>
            <w:hideMark/>
          </w:tcPr>
          <w:p w14:paraId="4A41E0BC" w14:textId="77777777" w:rsidR="00BB2B0E" w:rsidRPr="00F777AC" w:rsidRDefault="00BB2B0E" w:rsidP="00BB2B0E">
            <w:pPr>
              <w:rPr>
                <w:sz w:val="22"/>
                <w:szCs w:val="22"/>
              </w:rPr>
            </w:pPr>
            <w:r w:rsidRPr="00136A79">
              <w:t xml:space="preserve">Western </w:t>
            </w:r>
            <w:proofErr w:type="spellStart"/>
            <w:r w:rsidRPr="00136A79">
              <w:t>Bonelli’s</w:t>
            </w:r>
            <w:proofErr w:type="spellEnd"/>
            <w:r w:rsidRPr="00136A79">
              <w:t xml:space="preserve"> </w:t>
            </w:r>
            <w:proofErr w:type="spellStart"/>
            <w:r w:rsidRPr="00136A79">
              <w:t>Warbler</w:t>
            </w:r>
            <w:proofErr w:type="spellEnd"/>
          </w:p>
        </w:tc>
        <w:tc>
          <w:tcPr>
            <w:tcW w:w="0" w:type="auto"/>
            <w:hideMark/>
          </w:tcPr>
          <w:p w14:paraId="5C576935" w14:textId="77777777" w:rsidR="00BB2B0E" w:rsidRPr="00F777AC" w:rsidRDefault="00BB2B0E" w:rsidP="00BB2B0E">
            <w:pPr>
              <w:rPr>
                <w:sz w:val="22"/>
                <w:szCs w:val="22"/>
              </w:rPr>
            </w:pPr>
            <w:r w:rsidRPr="00136A79">
              <w:t xml:space="preserve">Pouillot de </w:t>
            </w:r>
            <w:proofErr w:type="spellStart"/>
            <w:r w:rsidRPr="00136A79">
              <w:t>Bonelli</w:t>
            </w:r>
            <w:proofErr w:type="spellEnd"/>
          </w:p>
        </w:tc>
        <w:tc>
          <w:tcPr>
            <w:tcW w:w="0" w:type="auto"/>
            <w:hideMark/>
          </w:tcPr>
          <w:p w14:paraId="206BF916" w14:textId="77777777" w:rsidR="00BB2B0E" w:rsidRPr="00F777AC" w:rsidRDefault="00BB2B0E" w:rsidP="00BB2B0E">
            <w:pPr>
              <w:rPr>
                <w:sz w:val="22"/>
                <w:szCs w:val="22"/>
              </w:rPr>
            </w:pPr>
            <w:r w:rsidRPr="00136A79">
              <w:t>LC</w:t>
            </w:r>
          </w:p>
        </w:tc>
        <w:tc>
          <w:tcPr>
            <w:tcW w:w="1456" w:type="dxa"/>
            <w:hideMark/>
          </w:tcPr>
          <w:p w14:paraId="693F8ADF" w14:textId="77777777" w:rsidR="00BB2B0E" w:rsidRPr="00F777AC" w:rsidRDefault="00BB2B0E" w:rsidP="00BB2B0E">
            <w:pPr>
              <w:rPr>
                <w:sz w:val="22"/>
                <w:szCs w:val="22"/>
              </w:rPr>
            </w:pPr>
            <w:r w:rsidRPr="00136A79">
              <w:t>LC</w:t>
            </w:r>
          </w:p>
        </w:tc>
      </w:tr>
      <w:tr w:rsidR="00611F90" w:rsidRPr="00136A79" w14:paraId="0CF18F0B" w14:textId="77777777" w:rsidTr="00136A79">
        <w:tc>
          <w:tcPr>
            <w:tcW w:w="0" w:type="auto"/>
            <w:hideMark/>
          </w:tcPr>
          <w:p w14:paraId="5B694466" w14:textId="77777777" w:rsidR="00BB2B0E" w:rsidRPr="00F777AC" w:rsidRDefault="00BB2B0E" w:rsidP="00BB2B0E">
            <w:pPr>
              <w:rPr>
                <w:sz w:val="22"/>
                <w:szCs w:val="22"/>
              </w:rPr>
            </w:pPr>
            <w:proofErr w:type="spellStart"/>
            <w:r w:rsidRPr="00136A79">
              <w:rPr>
                <w:i/>
                <w:iCs/>
              </w:rPr>
              <w:t>Pterocles</w:t>
            </w:r>
            <w:proofErr w:type="spellEnd"/>
            <w:r w:rsidRPr="00136A79">
              <w:rPr>
                <w:i/>
                <w:iCs/>
              </w:rPr>
              <w:t xml:space="preserve"> orientalis</w:t>
            </w:r>
          </w:p>
        </w:tc>
        <w:tc>
          <w:tcPr>
            <w:tcW w:w="0" w:type="auto"/>
            <w:hideMark/>
          </w:tcPr>
          <w:p w14:paraId="7071EE92" w14:textId="77777777" w:rsidR="00BB2B0E" w:rsidRPr="00F777AC" w:rsidRDefault="00BB2B0E" w:rsidP="00BB2B0E">
            <w:pPr>
              <w:rPr>
                <w:sz w:val="22"/>
                <w:szCs w:val="22"/>
              </w:rPr>
            </w:pPr>
            <w:r w:rsidRPr="00136A79">
              <w:t>Black-</w:t>
            </w:r>
            <w:proofErr w:type="spellStart"/>
            <w:r w:rsidRPr="00136A79">
              <w:t>bellied</w:t>
            </w:r>
            <w:proofErr w:type="spellEnd"/>
            <w:r w:rsidRPr="00136A79">
              <w:t xml:space="preserve"> </w:t>
            </w:r>
            <w:proofErr w:type="spellStart"/>
            <w:r w:rsidRPr="00136A79">
              <w:t>Sandgrouse</w:t>
            </w:r>
            <w:proofErr w:type="spellEnd"/>
          </w:p>
        </w:tc>
        <w:tc>
          <w:tcPr>
            <w:tcW w:w="0" w:type="auto"/>
            <w:hideMark/>
          </w:tcPr>
          <w:p w14:paraId="5DDA37FF" w14:textId="77777777" w:rsidR="00BB2B0E" w:rsidRPr="00F777AC" w:rsidRDefault="00BB2B0E" w:rsidP="00BB2B0E">
            <w:pPr>
              <w:rPr>
                <w:sz w:val="22"/>
                <w:szCs w:val="22"/>
              </w:rPr>
            </w:pPr>
            <w:r w:rsidRPr="00136A79">
              <w:t xml:space="preserve">Ganga </w:t>
            </w:r>
            <w:proofErr w:type="spellStart"/>
            <w:r w:rsidRPr="00136A79">
              <w:t>unibande</w:t>
            </w:r>
            <w:proofErr w:type="spellEnd"/>
          </w:p>
        </w:tc>
        <w:tc>
          <w:tcPr>
            <w:tcW w:w="0" w:type="auto"/>
            <w:hideMark/>
          </w:tcPr>
          <w:p w14:paraId="17A30D47" w14:textId="77777777" w:rsidR="00BB2B0E" w:rsidRPr="00F777AC" w:rsidRDefault="00BB2B0E" w:rsidP="00BB2B0E">
            <w:pPr>
              <w:rPr>
                <w:sz w:val="22"/>
                <w:szCs w:val="22"/>
              </w:rPr>
            </w:pPr>
            <w:r w:rsidRPr="00136A79">
              <w:t>VU</w:t>
            </w:r>
          </w:p>
        </w:tc>
        <w:tc>
          <w:tcPr>
            <w:tcW w:w="1456" w:type="dxa"/>
            <w:hideMark/>
          </w:tcPr>
          <w:p w14:paraId="654115E3" w14:textId="77777777" w:rsidR="00BB2B0E" w:rsidRPr="00F777AC" w:rsidRDefault="00BB2B0E" w:rsidP="00BB2B0E">
            <w:pPr>
              <w:rPr>
                <w:sz w:val="22"/>
                <w:szCs w:val="22"/>
              </w:rPr>
            </w:pPr>
            <w:r w:rsidRPr="00136A79">
              <w:t>LC</w:t>
            </w:r>
          </w:p>
        </w:tc>
      </w:tr>
      <w:tr w:rsidR="00611F90" w:rsidRPr="00136A79" w14:paraId="6963774C" w14:textId="77777777" w:rsidTr="00136A79">
        <w:tc>
          <w:tcPr>
            <w:tcW w:w="0" w:type="auto"/>
            <w:hideMark/>
          </w:tcPr>
          <w:p w14:paraId="2A0949DA" w14:textId="77777777" w:rsidR="00BB2B0E" w:rsidRPr="00F777AC" w:rsidRDefault="00BB2B0E" w:rsidP="00BB2B0E">
            <w:pPr>
              <w:rPr>
                <w:sz w:val="22"/>
                <w:szCs w:val="22"/>
              </w:rPr>
            </w:pPr>
            <w:proofErr w:type="spellStart"/>
            <w:r w:rsidRPr="00136A79">
              <w:rPr>
                <w:i/>
                <w:iCs/>
              </w:rPr>
              <w:t>Ptyonoprogne</w:t>
            </w:r>
            <w:proofErr w:type="spellEnd"/>
            <w:r w:rsidRPr="00136A79">
              <w:rPr>
                <w:i/>
                <w:iCs/>
              </w:rPr>
              <w:t xml:space="preserve"> </w:t>
            </w:r>
            <w:proofErr w:type="spellStart"/>
            <w:r w:rsidRPr="00136A79">
              <w:rPr>
                <w:i/>
                <w:iCs/>
              </w:rPr>
              <w:t>rupestris</w:t>
            </w:r>
            <w:proofErr w:type="spellEnd"/>
          </w:p>
        </w:tc>
        <w:tc>
          <w:tcPr>
            <w:tcW w:w="0" w:type="auto"/>
            <w:hideMark/>
          </w:tcPr>
          <w:p w14:paraId="4162F428" w14:textId="77777777" w:rsidR="00BB2B0E" w:rsidRPr="00F777AC" w:rsidRDefault="00BB2B0E" w:rsidP="00BB2B0E">
            <w:pPr>
              <w:rPr>
                <w:sz w:val="22"/>
                <w:szCs w:val="22"/>
              </w:rPr>
            </w:pPr>
            <w:proofErr w:type="spellStart"/>
            <w:r w:rsidRPr="00136A79">
              <w:t>Eurasian</w:t>
            </w:r>
            <w:proofErr w:type="spellEnd"/>
            <w:r w:rsidRPr="00136A79">
              <w:t xml:space="preserve"> Crag Martin</w:t>
            </w:r>
          </w:p>
        </w:tc>
        <w:tc>
          <w:tcPr>
            <w:tcW w:w="0" w:type="auto"/>
            <w:hideMark/>
          </w:tcPr>
          <w:p w14:paraId="0C3D72B5" w14:textId="77777777" w:rsidR="00BB2B0E" w:rsidRPr="00F777AC" w:rsidRDefault="00BB2B0E" w:rsidP="00BB2B0E">
            <w:pPr>
              <w:rPr>
                <w:sz w:val="22"/>
                <w:szCs w:val="22"/>
              </w:rPr>
            </w:pPr>
            <w:r w:rsidRPr="00136A79">
              <w:t>Hirondelle de rochers</w:t>
            </w:r>
          </w:p>
        </w:tc>
        <w:tc>
          <w:tcPr>
            <w:tcW w:w="0" w:type="auto"/>
            <w:hideMark/>
          </w:tcPr>
          <w:p w14:paraId="2C664ADE" w14:textId="77777777" w:rsidR="00BB2B0E" w:rsidRPr="00F777AC" w:rsidRDefault="00BB2B0E" w:rsidP="00BB2B0E">
            <w:pPr>
              <w:rPr>
                <w:sz w:val="22"/>
                <w:szCs w:val="22"/>
              </w:rPr>
            </w:pPr>
            <w:r w:rsidRPr="00136A79">
              <w:t>IND</w:t>
            </w:r>
          </w:p>
        </w:tc>
        <w:tc>
          <w:tcPr>
            <w:tcW w:w="1456" w:type="dxa"/>
            <w:hideMark/>
          </w:tcPr>
          <w:p w14:paraId="6B52FA91" w14:textId="77777777" w:rsidR="00BB2B0E" w:rsidRPr="00F777AC" w:rsidRDefault="00BB2B0E" w:rsidP="00BB2B0E">
            <w:pPr>
              <w:rPr>
                <w:sz w:val="22"/>
                <w:szCs w:val="22"/>
              </w:rPr>
            </w:pPr>
            <w:r w:rsidRPr="00136A79">
              <w:t>LC</w:t>
            </w:r>
          </w:p>
        </w:tc>
      </w:tr>
      <w:tr w:rsidR="00611F90" w:rsidRPr="00136A79" w14:paraId="26F5B0B8" w14:textId="77777777" w:rsidTr="00136A79">
        <w:tc>
          <w:tcPr>
            <w:tcW w:w="0" w:type="auto"/>
            <w:hideMark/>
          </w:tcPr>
          <w:p w14:paraId="27E48ABC" w14:textId="77777777" w:rsidR="00BB2B0E" w:rsidRPr="00F777AC" w:rsidRDefault="00BB2B0E" w:rsidP="00BB2B0E">
            <w:pPr>
              <w:rPr>
                <w:sz w:val="22"/>
                <w:szCs w:val="22"/>
              </w:rPr>
            </w:pPr>
            <w:proofErr w:type="spellStart"/>
            <w:r w:rsidRPr="00136A79">
              <w:rPr>
                <w:i/>
                <w:iCs/>
              </w:rPr>
              <w:t>Scotocerca</w:t>
            </w:r>
            <w:proofErr w:type="spellEnd"/>
            <w:r w:rsidRPr="00136A79">
              <w:rPr>
                <w:i/>
                <w:iCs/>
              </w:rPr>
              <w:t xml:space="preserve"> </w:t>
            </w:r>
            <w:proofErr w:type="spellStart"/>
            <w:r w:rsidRPr="00136A79">
              <w:rPr>
                <w:i/>
                <w:iCs/>
              </w:rPr>
              <w:t>inquieta</w:t>
            </w:r>
            <w:proofErr w:type="spellEnd"/>
          </w:p>
        </w:tc>
        <w:tc>
          <w:tcPr>
            <w:tcW w:w="0" w:type="auto"/>
            <w:hideMark/>
          </w:tcPr>
          <w:p w14:paraId="05AB05E6" w14:textId="77777777" w:rsidR="00BB2B0E" w:rsidRPr="00F777AC" w:rsidRDefault="00BB2B0E" w:rsidP="00BB2B0E">
            <w:pPr>
              <w:rPr>
                <w:sz w:val="22"/>
                <w:szCs w:val="22"/>
              </w:rPr>
            </w:pPr>
            <w:proofErr w:type="spellStart"/>
            <w:r w:rsidRPr="00136A79">
              <w:t>Streaked</w:t>
            </w:r>
            <w:proofErr w:type="spellEnd"/>
            <w:r w:rsidRPr="00136A79">
              <w:t xml:space="preserve"> Scrub </w:t>
            </w:r>
            <w:proofErr w:type="spellStart"/>
            <w:r w:rsidRPr="00136A79">
              <w:t>Warbler</w:t>
            </w:r>
            <w:proofErr w:type="spellEnd"/>
          </w:p>
        </w:tc>
        <w:tc>
          <w:tcPr>
            <w:tcW w:w="0" w:type="auto"/>
            <w:hideMark/>
          </w:tcPr>
          <w:p w14:paraId="0D0DF37E" w14:textId="77777777" w:rsidR="00BB2B0E" w:rsidRPr="00F777AC" w:rsidRDefault="00BB2B0E" w:rsidP="00BB2B0E">
            <w:pPr>
              <w:rPr>
                <w:sz w:val="22"/>
                <w:szCs w:val="22"/>
              </w:rPr>
            </w:pPr>
            <w:proofErr w:type="spellStart"/>
            <w:r w:rsidRPr="00136A79">
              <w:t>Dromoïque</w:t>
            </w:r>
            <w:proofErr w:type="spellEnd"/>
            <w:r w:rsidRPr="00136A79">
              <w:t xml:space="preserve"> vif-argent</w:t>
            </w:r>
          </w:p>
        </w:tc>
        <w:tc>
          <w:tcPr>
            <w:tcW w:w="0" w:type="auto"/>
            <w:hideMark/>
          </w:tcPr>
          <w:p w14:paraId="6B42DF52" w14:textId="77777777" w:rsidR="00BB2B0E" w:rsidRPr="00F777AC" w:rsidRDefault="00BB2B0E" w:rsidP="00BB2B0E">
            <w:pPr>
              <w:rPr>
                <w:sz w:val="22"/>
                <w:szCs w:val="22"/>
              </w:rPr>
            </w:pPr>
            <w:r w:rsidRPr="00136A79">
              <w:t>LC</w:t>
            </w:r>
          </w:p>
        </w:tc>
        <w:tc>
          <w:tcPr>
            <w:tcW w:w="1456" w:type="dxa"/>
            <w:hideMark/>
          </w:tcPr>
          <w:p w14:paraId="7F7E2F9E" w14:textId="77777777" w:rsidR="00BB2B0E" w:rsidRPr="00F777AC" w:rsidRDefault="00BB2B0E" w:rsidP="00BB2B0E">
            <w:pPr>
              <w:rPr>
                <w:sz w:val="22"/>
                <w:szCs w:val="22"/>
              </w:rPr>
            </w:pPr>
            <w:r w:rsidRPr="00136A79">
              <w:t>LC</w:t>
            </w:r>
          </w:p>
        </w:tc>
      </w:tr>
      <w:tr w:rsidR="00611F90" w:rsidRPr="00136A79" w14:paraId="49891972" w14:textId="77777777" w:rsidTr="00136A79">
        <w:tc>
          <w:tcPr>
            <w:tcW w:w="0" w:type="auto"/>
            <w:hideMark/>
          </w:tcPr>
          <w:p w14:paraId="3A89411C" w14:textId="77777777" w:rsidR="00BB2B0E" w:rsidRPr="00F777AC" w:rsidRDefault="00BB2B0E" w:rsidP="00BB2B0E">
            <w:pPr>
              <w:rPr>
                <w:sz w:val="22"/>
                <w:szCs w:val="22"/>
              </w:rPr>
            </w:pPr>
            <w:proofErr w:type="spellStart"/>
            <w:r w:rsidRPr="00136A79">
              <w:rPr>
                <w:i/>
                <w:iCs/>
              </w:rPr>
              <w:t>Serinus</w:t>
            </w:r>
            <w:proofErr w:type="spellEnd"/>
            <w:r w:rsidRPr="00136A79">
              <w:rPr>
                <w:i/>
                <w:iCs/>
              </w:rPr>
              <w:t xml:space="preserve"> </w:t>
            </w:r>
            <w:proofErr w:type="spellStart"/>
            <w:r w:rsidRPr="00136A79">
              <w:rPr>
                <w:i/>
                <w:iCs/>
              </w:rPr>
              <w:t>serinus</w:t>
            </w:r>
            <w:proofErr w:type="spellEnd"/>
          </w:p>
        </w:tc>
        <w:tc>
          <w:tcPr>
            <w:tcW w:w="0" w:type="auto"/>
            <w:hideMark/>
          </w:tcPr>
          <w:p w14:paraId="3E93A6D7" w14:textId="77777777" w:rsidR="00BB2B0E" w:rsidRPr="00F777AC" w:rsidRDefault="00BB2B0E" w:rsidP="00BB2B0E">
            <w:pPr>
              <w:rPr>
                <w:sz w:val="22"/>
                <w:szCs w:val="22"/>
              </w:rPr>
            </w:pPr>
            <w:proofErr w:type="spellStart"/>
            <w:r w:rsidRPr="00136A79">
              <w:t>European</w:t>
            </w:r>
            <w:proofErr w:type="spellEnd"/>
            <w:r w:rsidRPr="00136A79">
              <w:t xml:space="preserve"> Serin</w:t>
            </w:r>
          </w:p>
        </w:tc>
        <w:tc>
          <w:tcPr>
            <w:tcW w:w="0" w:type="auto"/>
            <w:hideMark/>
          </w:tcPr>
          <w:p w14:paraId="41744D83" w14:textId="77777777" w:rsidR="00BB2B0E" w:rsidRPr="00F777AC" w:rsidRDefault="00BB2B0E" w:rsidP="00BB2B0E">
            <w:pPr>
              <w:rPr>
                <w:sz w:val="22"/>
                <w:szCs w:val="22"/>
              </w:rPr>
            </w:pPr>
            <w:r w:rsidRPr="00136A79">
              <w:t xml:space="preserve">Serin </w:t>
            </w:r>
            <w:proofErr w:type="spellStart"/>
            <w:r w:rsidRPr="00136A79">
              <w:t>cini</w:t>
            </w:r>
            <w:proofErr w:type="spellEnd"/>
          </w:p>
        </w:tc>
        <w:tc>
          <w:tcPr>
            <w:tcW w:w="0" w:type="auto"/>
            <w:hideMark/>
          </w:tcPr>
          <w:p w14:paraId="25CE7867" w14:textId="77777777" w:rsidR="00BB2B0E" w:rsidRPr="00F777AC" w:rsidRDefault="00BB2B0E" w:rsidP="00BB2B0E">
            <w:pPr>
              <w:rPr>
                <w:sz w:val="22"/>
                <w:szCs w:val="22"/>
              </w:rPr>
            </w:pPr>
            <w:r w:rsidRPr="00136A79">
              <w:t>LC</w:t>
            </w:r>
          </w:p>
        </w:tc>
        <w:tc>
          <w:tcPr>
            <w:tcW w:w="1456" w:type="dxa"/>
            <w:hideMark/>
          </w:tcPr>
          <w:p w14:paraId="7CEDCAC6" w14:textId="77777777" w:rsidR="00BB2B0E" w:rsidRPr="00F777AC" w:rsidRDefault="00BB2B0E" w:rsidP="00BB2B0E">
            <w:pPr>
              <w:rPr>
                <w:sz w:val="22"/>
                <w:szCs w:val="22"/>
              </w:rPr>
            </w:pPr>
            <w:r w:rsidRPr="00136A79">
              <w:t>LC</w:t>
            </w:r>
          </w:p>
        </w:tc>
      </w:tr>
      <w:tr w:rsidR="00611F90" w:rsidRPr="00136A79" w14:paraId="52D75EFF" w14:textId="77777777" w:rsidTr="00136A79">
        <w:tc>
          <w:tcPr>
            <w:tcW w:w="0" w:type="auto"/>
            <w:hideMark/>
          </w:tcPr>
          <w:p w14:paraId="2BA20CA6" w14:textId="77777777" w:rsidR="00BB2B0E" w:rsidRPr="00F777AC" w:rsidRDefault="00BB2B0E" w:rsidP="00BB2B0E">
            <w:pPr>
              <w:rPr>
                <w:sz w:val="22"/>
                <w:szCs w:val="22"/>
              </w:rPr>
            </w:pPr>
            <w:proofErr w:type="spellStart"/>
            <w:r w:rsidRPr="00136A79">
              <w:rPr>
                <w:i/>
                <w:iCs/>
              </w:rPr>
              <w:t>Spilopelia</w:t>
            </w:r>
            <w:proofErr w:type="spellEnd"/>
            <w:r w:rsidRPr="00136A79">
              <w:rPr>
                <w:i/>
                <w:iCs/>
              </w:rPr>
              <w:t xml:space="preserve"> senegalensis</w:t>
            </w:r>
          </w:p>
        </w:tc>
        <w:tc>
          <w:tcPr>
            <w:tcW w:w="0" w:type="auto"/>
            <w:hideMark/>
          </w:tcPr>
          <w:p w14:paraId="02CBF4CE" w14:textId="77777777" w:rsidR="00BB2B0E" w:rsidRPr="00F777AC" w:rsidRDefault="00BB2B0E" w:rsidP="00BB2B0E">
            <w:pPr>
              <w:rPr>
                <w:sz w:val="22"/>
                <w:szCs w:val="22"/>
              </w:rPr>
            </w:pPr>
            <w:proofErr w:type="spellStart"/>
            <w:r w:rsidRPr="00136A79">
              <w:t>Laughing</w:t>
            </w:r>
            <w:proofErr w:type="spellEnd"/>
            <w:r w:rsidRPr="00136A79">
              <w:t xml:space="preserve"> Dove</w:t>
            </w:r>
          </w:p>
        </w:tc>
        <w:tc>
          <w:tcPr>
            <w:tcW w:w="0" w:type="auto"/>
            <w:hideMark/>
          </w:tcPr>
          <w:p w14:paraId="657B34A9" w14:textId="77777777" w:rsidR="00BB2B0E" w:rsidRPr="00F777AC" w:rsidRDefault="00BB2B0E" w:rsidP="00BB2B0E">
            <w:pPr>
              <w:rPr>
                <w:sz w:val="22"/>
                <w:szCs w:val="22"/>
              </w:rPr>
            </w:pPr>
            <w:r w:rsidRPr="00136A79">
              <w:t>Tourterelle maillée</w:t>
            </w:r>
          </w:p>
        </w:tc>
        <w:tc>
          <w:tcPr>
            <w:tcW w:w="0" w:type="auto"/>
            <w:hideMark/>
          </w:tcPr>
          <w:p w14:paraId="42A02F95" w14:textId="77777777" w:rsidR="00BB2B0E" w:rsidRPr="00F777AC" w:rsidRDefault="00BB2B0E" w:rsidP="00BB2B0E">
            <w:pPr>
              <w:rPr>
                <w:sz w:val="22"/>
                <w:szCs w:val="22"/>
              </w:rPr>
            </w:pPr>
            <w:r w:rsidRPr="00136A79">
              <w:t>LC</w:t>
            </w:r>
          </w:p>
        </w:tc>
        <w:tc>
          <w:tcPr>
            <w:tcW w:w="1456" w:type="dxa"/>
            <w:hideMark/>
          </w:tcPr>
          <w:p w14:paraId="164E3F19" w14:textId="77777777" w:rsidR="00BB2B0E" w:rsidRPr="00F777AC" w:rsidRDefault="00BB2B0E" w:rsidP="00BB2B0E">
            <w:pPr>
              <w:rPr>
                <w:sz w:val="22"/>
                <w:szCs w:val="22"/>
              </w:rPr>
            </w:pPr>
            <w:r w:rsidRPr="00136A79">
              <w:t>LC</w:t>
            </w:r>
          </w:p>
        </w:tc>
      </w:tr>
      <w:tr w:rsidR="00611F90" w:rsidRPr="00136A79" w14:paraId="33E026AC" w14:textId="77777777" w:rsidTr="00136A79">
        <w:tc>
          <w:tcPr>
            <w:tcW w:w="0" w:type="auto"/>
            <w:hideMark/>
          </w:tcPr>
          <w:p w14:paraId="2B645054" w14:textId="77777777" w:rsidR="00BB2B0E" w:rsidRPr="00F777AC" w:rsidRDefault="00BB2B0E" w:rsidP="00BB2B0E">
            <w:pPr>
              <w:rPr>
                <w:sz w:val="22"/>
                <w:szCs w:val="22"/>
              </w:rPr>
            </w:pPr>
            <w:proofErr w:type="spellStart"/>
            <w:r w:rsidRPr="00136A79">
              <w:rPr>
                <w:i/>
                <w:iCs/>
              </w:rPr>
              <w:t>Streptopelia</w:t>
            </w:r>
            <w:proofErr w:type="spellEnd"/>
            <w:r w:rsidRPr="00136A79">
              <w:rPr>
                <w:i/>
                <w:iCs/>
              </w:rPr>
              <w:t xml:space="preserve"> </w:t>
            </w:r>
            <w:proofErr w:type="spellStart"/>
            <w:r w:rsidRPr="00136A79">
              <w:rPr>
                <w:i/>
                <w:iCs/>
              </w:rPr>
              <w:t>decaocto</w:t>
            </w:r>
            <w:proofErr w:type="spellEnd"/>
          </w:p>
        </w:tc>
        <w:tc>
          <w:tcPr>
            <w:tcW w:w="0" w:type="auto"/>
            <w:hideMark/>
          </w:tcPr>
          <w:p w14:paraId="426A6B60" w14:textId="77777777" w:rsidR="00BB2B0E" w:rsidRPr="00F777AC" w:rsidRDefault="00BB2B0E" w:rsidP="00BB2B0E">
            <w:pPr>
              <w:rPr>
                <w:sz w:val="22"/>
                <w:szCs w:val="22"/>
              </w:rPr>
            </w:pPr>
            <w:proofErr w:type="spellStart"/>
            <w:r w:rsidRPr="00136A79">
              <w:t>Eurasian</w:t>
            </w:r>
            <w:proofErr w:type="spellEnd"/>
            <w:r w:rsidRPr="00136A79">
              <w:t xml:space="preserve"> </w:t>
            </w:r>
            <w:proofErr w:type="spellStart"/>
            <w:r w:rsidRPr="00136A79">
              <w:t>Collared</w:t>
            </w:r>
            <w:proofErr w:type="spellEnd"/>
            <w:r w:rsidRPr="00136A79">
              <w:t xml:space="preserve"> Dove</w:t>
            </w:r>
          </w:p>
        </w:tc>
        <w:tc>
          <w:tcPr>
            <w:tcW w:w="0" w:type="auto"/>
            <w:hideMark/>
          </w:tcPr>
          <w:p w14:paraId="07A618F2" w14:textId="77777777" w:rsidR="00BB2B0E" w:rsidRPr="00F777AC" w:rsidRDefault="00BB2B0E" w:rsidP="00BB2B0E">
            <w:pPr>
              <w:rPr>
                <w:sz w:val="22"/>
                <w:szCs w:val="22"/>
              </w:rPr>
            </w:pPr>
            <w:r w:rsidRPr="00136A79">
              <w:t>Tourterelle turque</w:t>
            </w:r>
          </w:p>
        </w:tc>
        <w:tc>
          <w:tcPr>
            <w:tcW w:w="0" w:type="auto"/>
            <w:hideMark/>
          </w:tcPr>
          <w:p w14:paraId="0A17B1F1" w14:textId="77777777" w:rsidR="00BB2B0E" w:rsidRPr="00F777AC" w:rsidRDefault="00BB2B0E" w:rsidP="00BB2B0E">
            <w:pPr>
              <w:rPr>
                <w:sz w:val="22"/>
                <w:szCs w:val="22"/>
              </w:rPr>
            </w:pPr>
            <w:r w:rsidRPr="00136A79">
              <w:t>LC</w:t>
            </w:r>
          </w:p>
        </w:tc>
        <w:tc>
          <w:tcPr>
            <w:tcW w:w="1456" w:type="dxa"/>
            <w:hideMark/>
          </w:tcPr>
          <w:p w14:paraId="4A121C9A" w14:textId="77777777" w:rsidR="00BB2B0E" w:rsidRPr="00F777AC" w:rsidRDefault="00BB2B0E" w:rsidP="00BB2B0E">
            <w:pPr>
              <w:rPr>
                <w:sz w:val="22"/>
                <w:szCs w:val="22"/>
              </w:rPr>
            </w:pPr>
            <w:r w:rsidRPr="00136A79">
              <w:t>LC</w:t>
            </w:r>
          </w:p>
        </w:tc>
      </w:tr>
      <w:tr w:rsidR="00611F90" w:rsidRPr="00136A79" w14:paraId="1506F772" w14:textId="77777777" w:rsidTr="00136A79">
        <w:tc>
          <w:tcPr>
            <w:tcW w:w="0" w:type="auto"/>
            <w:hideMark/>
          </w:tcPr>
          <w:p w14:paraId="39386F73" w14:textId="77777777" w:rsidR="00BB2B0E" w:rsidRPr="00F777AC" w:rsidRDefault="00BB2B0E" w:rsidP="00BB2B0E">
            <w:pPr>
              <w:rPr>
                <w:sz w:val="22"/>
                <w:szCs w:val="22"/>
              </w:rPr>
            </w:pPr>
            <w:proofErr w:type="spellStart"/>
            <w:r w:rsidRPr="00136A79">
              <w:rPr>
                <w:i/>
                <w:iCs/>
              </w:rPr>
              <w:t>Streptopelia</w:t>
            </w:r>
            <w:proofErr w:type="spellEnd"/>
            <w:r w:rsidRPr="00136A79">
              <w:rPr>
                <w:i/>
                <w:iCs/>
              </w:rPr>
              <w:t xml:space="preserve"> </w:t>
            </w:r>
            <w:proofErr w:type="spellStart"/>
            <w:r w:rsidRPr="00136A79">
              <w:rPr>
                <w:i/>
                <w:iCs/>
              </w:rPr>
              <w:t>turtur</w:t>
            </w:r>
            <w:proofErr w:type="spellEnd"/>
          </w:p>
        </w:tc>
        <w:tc>
          <w:tcPr>
            <w:tcW w:w="0" w:type="auto"/>
            <w:hideMark/>
          </w:tcPr>
          <w:p w14:paraId="451855E2" w14:textId="77777777" w:rsidR="00BB2B0E" w:rsidRPr="00F777AC" w:rsidRDefault="00BB2B0E" w:rsidP="00BB2B0E">
            <w:pPr>
              <w:rPr>
                <w:sz w:val="22"/>
                <w:szCs w:val="22"/>
              </w:rPr>
            </w:pPr>
            <w:proofErr w:type="spellStart"/>
            <w:r w:rsidRPr="00136A79">
              <w:t>European</w:t>
            </w:r>
            <w:proofErr w:type="spellEnd"/>
            <w:r w:rsidRPr="00136A79">
              <w:t xml:space="preserve"> </w:t>
            </w:r>
            <w:proofErr w:type="spellStart"/>
            <w:r w:rsidRPr="00136A79">
              <w:t>Turtle</w:t>
            </w:r>
            <w:proofErr w:type="spellEnd"/>
            <w:r w:rsidRPr="00136A79">
              <w:t xml:space="preserve"> Dove</w:t>
            </w:r>
          </w:p>
        </w:tc>
        <w:tc>
          <w:tcPr>
            <w:tcW w:w="0" w:type="auto"/>
            <w:hideMark/>
          </w:tcPr>
          <w:p w14:paraId="51A3A767" w14:textId="77777777" w:rsidR="00BB2B0E" w:rsidRPr="00F777AC" w:rsidRDefault="00BB2B0E" w:rsidP="00BB2B0E">
            <w:pPr>
              <w:rPr>
                <w:sz w:val="22"/>
                <w:szCs w:val="22"/>
              </w:rPr>
            </w:pPr>
            <w:r w:rsidRPr="00136A79">
              <w:t>Tourterelle des bois</w:t>
            </w:r>
          </w:p>
        </w:tc>
        <w:tc>
          <w:tcPr>
            <w:tcW w:w="0" w:type="auto"/>
            <w:hideMark/>
          </w:tcPr>
          <w:p w14:paraId="0E59EE44" w14:textId="77777777" w:rsidR="00BB2B0E" w:rsidRPr="00F777AC" w:rsidRDefault="00BB2B0E" w:rsidP="00BB2B0E">
            <w:pPr>
              <w:rPr>
                <w:sz w:val="22"/>
                <w:szCs w:val="22"/>
              </w:rPr>
            </w:pPr>
            <w:r w:rsidRPr="00136A79">
              <w:t>VU</w:t>
            </w:r>
          </w:p>
        </w:tc>
        <w:tc>
          <w:tcPr>
            <w:tcW w:w="1456" w:type="dxa"/>
            <w:hideMark/>
          </w:tcPr>
          <w:p w14:paraId="2B1663FF" w14:textId="77777777" w:rsidR="00BB2B0E" w:rsidRPr="00F777AC" w:rsidRDefault="00BB2B0E" w:rsidP="00BB2B0E">
            <w:pPr>
              <w:rPr>
                <w:sz w:val="22"/>
                <w:szCs w:val="22"/>
              </w:rPr>
            </w:pPr>
            <w:r w:rsidRPr="00136A79">
              <w:t>VU</w:t>
            </w:r>
          </w:p>
        </w:tc>
      </w:tr>
      <w:tr w:rsidR="00611F90" w:rsidRPr="00136A79" w14:paraId="269F421C" w14:textId="77777777" w:rsidTr="00136A79">
        <w:tc>
          <w:tcPr>
            <w:tcW w:w="0" w:type="auto"/>
            <w:hideMark/>
          </w:tcPr>
          <w:p w14:paraId="474F80AB" w14:textId="77777777" w:rsidR="00BB2B0E" w:rsidRPr="00F777AC" w:rsidRDefault="00BB2B0E" w:rsidP="00BB2B0E">
            <w:pPr>
              <w:rPr>
                <w:sz w:val="22"/>
                <w:szCs w:val="22"/>
              </w:rPr>
            </w:pPr>
            <w:proofErr w:type="spellStart"/>
            <w:r w:rsidRPr="00136A79">
              <w:rPr>
                <w:i/>
                <w:iCs/>
              </w:rPr>
              <w:t>Sturnus</w:t>
            </w:r>
            <w:proofErr w:type="spellEnd"/>
            <w:r w:rsidRPr="00136A79">
              <w:rPr>
                <w:i/>
                <w:iCs/>
              </w:rPr>
              <w:t xml:space="preserve"> </w:t>
            </w:r>
            <w:proofErr w:type="spellStart"/>
            <w:r w:rsidRPr="00136A79">
              <w:rPr>
                <w:i/>
                <w:iCs/>
              </w:rPr>
              <w:t>unicolor</w:t>
            </w:r>
            <w:proofErr w:type="spellEnd"/>
          </w:p>
        </w:tc>
        <w:tc>
          <w:tcPr>
            <w:tcW w:w="0" w:type="auto"/>
            <w:hideMark/>
          </w:tcPr>
          <w:p w14:paraId="5007F90F" w14:textId="77777777" w:rsidR="00BB2B0E" w:rsidRPr="00F777AC" w:rsidRDefault="00BB2B0E" w:rsidP="00BB2B0E">
            <w:pPr>
              <w:rPr>
                <w:sz w:val="22"/>
                <w:szCs w:val="22"/>
              </w:rPr>
            </w:pPr>
            <w:proofErr w:type="spellStart"/>
            <w:r w:rsidRPr="00136A79">
              <w:t>Spotless</w:t>
            </w:r>
            <w:proofErr w:type="spellEnd"/>
            <w:r w:rsidRPr="00136A79">
              <w:t xml:space="preserve"> Starling</w:t>
            </w:r>
          </w:p>
        </w:tc>
        <w:tc>
          <w:tcPr>
            <w:tcW w:w="0" w:type="auto"/>
            <w:hideMark/>
          </w:tcPr>
          <w:p w14:paraId="5CEAA597" w14:textId="77777777" w:rsidR="00BB2B0E" w:rsidRPr="00F777AC" w:rsidRDefault="00BB2B0E" w:rsidP="00BB2B0E">
            <w:pPr>
              <w:rPr>
                <w:sz w:val="22"/>
                <w:szCs w:val="22"/>
              </w:rPr>
            </w:pPr>
            <w:r w:rsidRPr="00136A79">
              <w:t>Étourneau unicolore</w:t>
            </w:r>
          </w:p>
        </w:tc>
        <w:tc>
          <w:tcPr>
            <w:tcW w:w="0" w:type="auto"/>
            <w:hideMark/>
          </w:tcPr>
          <w:p w14:paraId="30DF7656" w14:textId="77777777" w:rsidR="00BB2B0E" w:rsidRPr="00F777AC" w:rsidRDefault="00BB2B0E" w:rsidP="00BB2B0E">
            <w:pPr>
              <w:rPr>
                <w:sz w:val="22"/>
                <w:szCs w:val="22"/>
              </w:rPr>
            </w:pPr>
            <w:r w:rsidRPr="00136A79">
              <w:t>LC</w:t>
            </w:r>
          </w:p>
        </w:tc>
        <w:tc>
          <w:tcPr>
            <w:tcW w:w="1456" w:type="dxa"/>
            <w:hideMark/>
          </w:tcPr>
          <w:p w14:paraId="07CB8AFA" w14:textId="77777777" w:rsidR="00BB2B0E" w:rsidRPr="00F777AC" w:rsidRDefault="00BB2B0E" w:rsidP="00BB2B0E">
            <w:pPr>
              <w:rPr>
                <w:sz w:val="22"/>
                <w:szCs w:val="22"/>
              </w:rPr>
            </w:pPr>
            <w:r w:rsidRPr="00136A79">
              <w:t>LC</w:t>
            </w:r>
          </w:p>
        </w:tc>
      </w:tr>
      <w:tr w:rsidR="00611F90" w:rsidRPr="00136A79" w14:paraId="2FD526AA" w14:textId="77777777" w:rsidTr="00136A79">
        <w:tc>
          <w:tcPr>
            <w:tcW w:w="0" w:type="auto"/>
            <w:hideMark/>
          </w:tcPr>
          <w:p w14:paraId="46B7E2DF" w14:textId="77777777" w:rsidR="00BB2B0E" w:rsidRPr="00F777AC" w:rsidRDefault="00BB2B0E" w:rsidP="00BB2B0E">
            <w:pPr>
              <w:rPr>
                <w:sz w:val="22"/>
                <w:szCs w:val="22"/>
              </w:rPr>
            </w:pPr>
            <w:r w:rsidRPr="00136A79">
              <w:rPr>
                <w:i/>
                <w:iCs/>
              </w:rPr>
              <w:t xml:space="preserve">Turdus </w:t>
            </w:r>
            <w:proofErr w:type="spellStart"/>
            <w:r w:rsidRPr="00136A79">
              <w:rPr>
                <w:i/>
                <w:iCs/>
              </w:rPr>
              <w:t>merula</w:t>
            </w:r>
            <w:proofErr w:type="spellEnd"/>
          </w:p>
        </w:tc>
        <w:tc>
          <w:tcPr>
            <w:tcW w:w="0" w:type="auto"/>
            <w:hideMark/>
          </w:tcPr>
          <w:p w14:paraId="17874F6B" w14:textId="77777777" w:rsidR="00BB2B0E" w:rsidRPr="00F777AC" w:rsidRDefault="00BB2B0E" w:rsidP="00BB2B0E">
            <w:pPr>
              <w:rPr>
                <w:sz w:val="22"/>
                <w:szCs w:val="22"/>
              </w:rPr>
            </w:pPr>
            <w:r w:rsidRPr="00136A79">
              <w:t xml:space="preserve">Common </w:t>
            </w:r>
            <w:proofErr w:type="spellStart"/>
            <w:r w:rsidRPr="00136A79">
              <w:t>Blackbird</w:t>
            </w:r>
            <w:proofErr w:type="spellEnd"/>
          </w:p>
        </w:tc>
        <w:tc>
          <w:tcPr>
            <w:tcW w:w="0" w:type="auto"/>
            <w:hideMark/>
          </w:tcPr>
          <w:p w14:paraId="3CFE7D82" w14:textId="77777777" w:rsidR="00BB2B0E" w:rsidRPr="00F777AC" w:rsidRDefault="00BB2B0E" w:rsidP="00BB2B0E">
            <w:pPr>
              <w:rPr>
                <w:sz w:val="22"/>
                <w:szCs w:val="22"/>
              </w:rPr>
            </w:pPr>
            <w:r w:rsidRPr="00136A79">
              <w:t>Merle noir</w:t>
            </w:r>
          </w:p>
        </w:tc>
        <w:tc>
          <w:tcPr>
            <w:tcW w:w="0" w:type="auto"/>
            <w:hideMark/>
          </w:tcPr>
          <w:p w14:paraId="0A21C291" w14:textId="77777777" w:rsidR="00BB2B0E" w:rsidRPr="00F777AC" w:rsidRDefault="00BB2B0E" w:rsidP="00BB2B0E">
            <w:pPr>
              <w:rPr>
                <w:sz w:val="22"/>
                <w:szCs w:val="22"/>
              </w:rPr>
            </w:pPr>
            <w:r w:rsidRPr="00136A79">
              <w:t>LC</w:t>
            </w:r>
          </w:p>
        </w:tc>
        <w:tc>
          <w:tcPr>
            <w:tcW w:w="1456" w:type="dxa"/>
            <w:hideMark/>
          </w:tcPr>
          <w:p w14:paraId="4C31DC16" w14:textId="77777777" w:rsidR="00BB2B0E" w:rsidRPr="00F777AC" w:rsidRDefault="00BB2B0E" w:rsidP="00BB2B0E">
            <w:pPr>
              <w:rPr>
                <w:sz w:val="22"/>
                <w:szCs w:val="22"/>
              </w:rPr>
            </w:pPr>
            <w:r w:rsidRPr="00136A79">
              <w:t>LC</w:t>
            </w:r>
          </w:p>
        </w:tc>
      </w:tr>
      <w:tr w:rsidR="00611F90" w:rsidRPr="00136A79" w14:paraId="1E5360DC" w14:textId="77777777" w:rsidTr="00136A79">
        <w:tc>
          <w:tcPr>
            <w:tcW w:w="0" w:type="auto"/>
            <w:hideMark/>
          </w:tcPr>
          <w:p w14:paraId="1F39061A" w14:textId="77777777" w:rsidR="00BB2B0E" w:rsidRPr="00F777AC" w:rsidRDefault="00BB2B0E" w:rsidP="00BB2B0E">
            <w:pPr>
              <w:rPr>
                <w:sz w:val="22"/>
                <w:szCs w:val="22"/>
              </w:rPr>
            </w:pPr>
            <w:proofErr w:type="spellStart"/>
            <w:r w:rsidRPr="00136A79">
              <w:rPr>
                <w:i/>
                <w:iCs/>
              </w:rPr>
              <w:t>Upupa</w:t>
            </w:r>
            <w:proofErr w:type="spellEnd"/>
            <w:r w:rsidRPr="00136A79">
              <w:rPr>
                <w:i/>
                <w:iCs/>
              </w:rPr>
              <w:t xml:space="preserve"> </w:t>
            </w:r>
            <w:proofErr w:type="spellStart"/>
            <w:r w:rsidRPr="00136A79">
              <w:rPr>
                <w:i/>
                <w:iCs/>
              </w:rPr>
              <w:t>epops</w:t>
            </w:r>
            <w:proofErr w:type="spellEnd"/>
          </w:p>
        </w:tc>
        <w:tc>
          <w:tcPr>
            <w:tcW w:w="0" w:type="auto"/>
            <w:hideMark/>
          </w:tcPr>
          <w:p w14:paraId="69ABCBB7" w14:textId="77777777" w:rsidR="00BB2B0E" w:rsidRPr="00F777AC" w:rsidRDefault="00BB2B0E" w:rsidP="00BB2B0E">
            <w:pPr>
              <w:rPr>
                <w:sz w:val="22"/>
                <w:szCs w:val="22"/>
              </w:rPr>
            </w:pPr>
            <w:proofErr w:type="spellStart"/>
            <w:r w:rsidRPr="00136A79">
              <w:t>Eurasian</w:t>
            </w:r>
            <w:proofErr w:type="spellEnd"/>
            <w:r w:rsidRPr="00136A79">
              <w:t xml:space="preserve"> </w:t>
            </w:r>
            <w:proofErr w:type="spellStart"/>
            <w:r w:rsidRPr="00136A79">
              <w:t>Hoopoe</w:t>
            </w:r>
            <w:proofErr w:type="spellEnd"/>
          </w:p>
        </w:tc>
        <w:tc>
          <w:tcPr>
            <w:tcW w:w="0" w:type="auto"/>
            <w:hideMark/>
          </w:tcPr>
          <w:p w14:paraId="7EB31520" w14:textId="77777777" w:rsidR="00BB2B0E" w:rsidRPr="00F777AC" w:rsidRDefault="00BB2B0E" w:rsidP="00BB2B0E">
            <w:pPr>
              <w:rPr>
                <w:sz w:val="22"/>
                <w:szCs w:val="22"/>
              </w:rPr>
            </w:pPr>
            <w:r w:rsidRPr="00136A79">
              <w:t>Huppe fasciée</w:t>
            </w:r>
          </w:p>
        </w:tc>
        <w:tc>
          <w:tcPr>
            <w:tcW w:w="0" w:type="auto"/>
            <w:hideMark/>
          </w:tcPr>
          <w:p w14:paraId="373E712D" w14:textId="77777777" w:rsidR="00BB2B0E" w:rsidRPr="00F777AC" w:rsidRDefault="00BB2B0E" w:rsidP="00BB2B0E">
            <w:pPr>
              <w:rPr>
                <w:sz w:val="22"/>
                <w:szCs w:val="22"/>
              </w:rPr>
            </w:pPr>
            <w:r w:rsidRPr="00136A79">
              <w:t>LC</w:t>
            </w:r>
          </w:p>
        </w:tc>
        <w:tc>
          <w:tcPr>
            <w:tcW w:w="1456" w:type="dxa"/>
            <w:hideMark/>
          </w:tcPr>
          <w:p w14:paraId="71888B42" w14:textId="77777777" w:rsidR="00BB2B0E" w:rsidRPr="00F777AC" w:rsidRDefault="00BB2B0E" w:rsidP="00BB2B0E">
            <w:pPr>
              <w:rPr>
                <w:sz w:val="22"/>
                <w:szCs w:val="22"/>
              </w:rPr>
            </w:pPr>
            <w:r w:rsidRPr="00136A79">
              <w:t>LC</w:t>
            </w:r>
          </w:p>
        </w:tc>
      </w:tr>
    </w:tbl>
    <w:p w14:paraId="7FB79163" w14:textId="77777777" w:rsidR="00BB2B0E" w:rsidRPr="00BB2B0E" w:rsidRDefault="00BB2B0E" w:rsidP="00BB2B0E">
      <w:r w:rsidRPr="00BB2B0E">
        <w:rPr>
          <w:i/>
          <w:iCs/>
        </w:rPr>
        <w:t>LC = Préoccupation mineure ; NT = Quasi menacé ; VU = Vulnérable ; EN = En danger ; CR = En danger critique ; NE = Non évalué ; DD = Données insuffisantes ; IND = Données insuffisantes au niveau national.</w:t>
      </w:r>
    </w:p>
    <w:p w14:paraId="40518F61" w14:textId="77777777" w:rsidR="00BB2B0E" w:rsidRPr="00BB2B0E" w:rsidRDefault="00000000" w:rsidP="00BB2B0E">
      <w:r>
        <w:rPr>
          <w:noProof/>
          <w14:ligatures w14:val="standardContextual"/>
        </w:rPr>
        <w:pict w14:anchorId="186CEFD5">
          <v:rect id="_x0000_i1029" alt="" style="width:375.8pt;height:.05pt;mso-width-percent:0;mso-height-percent:0;mso-width-percent:0;mso-height-percent:0" o:hrpct="803" o:hralign="center" o:hrstd="t" o:hr="t" fillcolor="#a0a0a0" stroked="f"/>
        </w:pict>
      </w:r>
    </w:p>
    <w:p w14:paraId="13F6655E" w14:textId="443CEFB8" w:rsidR="00BB2B0E" w:rsidRPr="00BB2B0E" w:rsidRDefault="00BB2B0E" w:rsidP="00F777AC">
      <w:pPr>
        <w:rPr>
          <w:b/>
          <w:bCs/>
        </w:rPr>
      </w:pPr>
      <w:r w:rsidRPr="00BB2B0E">
        <w:rPr>
          <w:b/>
          <w:bCs/>
        </w:rPr>
        <w:t>Conclusion</w:t>
      </w:r>
      <w:r w:rsidR="00136A79">
        <w:rPr>
          <w:b/>
          <w:bCs/>
        </w:rPr>
        <w:t> :</w:t>
      </w:r>
      <w:r w:rsidRPr="00BB2B0E">
        <w:rPr>
          <w:b/>
          <w:bCs/>
        </w:rPr>
        <w:t xml:space="preserve"> </w:t>
      </w:r>
    </w:p>
    <w:p w14:paraId="6E9B748D" w14:textId="77777777" w:rsidR="00BB2B0E" w:rsidRPr="00136A79" w:rsidRDefault="00BB2B0E" w:rsidP="00E1134C">
      <w:pPr>
        <w:numPr>
          <w:ilvl w:val="0"/>
          <w:numId w:val="49"/>
        </w:numPr>
        <w:jc w:val="both"/>
      </w:pPr>
      <w:r w:rsidRPr="00F777AC">
        <w:t>71 espèces</w:t>
      </w:r>
      <w:r w:rsidRPr="00136A79">
        <w:t xml:space="preserve"> recensées (avril–juin 2025) ; diversité élevée pour un contexte </w:t>
      </w:r>
      <w:proofErr w:type="spellStart"/>
      <w:r w:rsidRPr="00F777AC">
        <w:t>pré-désertique</w:t>
      </w:r>
      <w:proofErr w:type="spellEnd"/>
      <w:r w:rsidRPr="00136A79">
        <w:t>.</w:t>
      </w:r>
    </w:p>
    <w:p w14:paraId="5CD34845" w14:textId="77777777" w:rsidR="00BB2B0E" w:rsidRPr="00136A79" w:rsidRDefault="00BB2B0E" w:rsidP="00E1134C">
      <w:pPr>
        <w:numPr>
          <w:ilvl w:val="0"/>
          <w:numId w:val="49"/>
        </w:numPr>
        <w:jc w:val="both"/>
      </w:pPr>
      <w:r w:rsidRPr="00F777AC">
        <w:t>Rapaces</w:t>
      </w:r>
      <w:r w:rsidRPr="00136A79">
        <w:t xml:space="preserve"> bien représentés (10 </w:t>
      </w:r>
      <w:proofErr w:type="spellStart"/>
      <w:r w:rsidRPr="00136A79">
        <w:t>spp</w:t>
      </w:r>
      <w:proofErr w:type="spellEnd"/>
      <w:r w:rsidRPr="00136A79">
        <w:t xml:space="preserve">.), présence et </w:t>
      </w:r>
      <w:r w:rsidRPr="00F777AC">
        <w:t>nidification</w:t>
      </w:r>
      <w:r w:rsidRPr="00136A79">
        <w:t xml:space="preserve"> sur pylônes HT existants (</w:t>
      </w:r>
      <w:r w:rsidRPr="00F777AC">
        <w:t>Buse féroce</w:t>
      </w:r>
      <w:r w:rsidRPr="00136A79">
        <w:t xml:space="preserve">, </w:t>
      </w:r>
      <w:r w:rsidRPr="00F777AC">
        <w:t>Faucon lanier</w:t>
      </w:r>
      <w:r w:rsidRPr="00136A79">
        <w:t xml:space="preserve"> ; </w:t>
      </w:r>
      <w:r w:rsidRPr="00F777AC">
        <w:t>Grand corbeau</w:t>
      </w:r>
      <w:r w:rsidRPr="00136A79">
        <w:t>).</w:t>
      </w:r>
    </w:p>
    <w:p w14:paraId="3088736E" w14:textId="77777777" w:rsidR="00BB2B0E" w:rsidRPr="00136A79" w:rsidRDefault="00BB2B0E" w:rsidP="00E1134C">
      <w:pPr>
        <w:numPr>
          <w:ilvl w:val="0"/>
          <w:numId w:val="49"/>
        </w:numPr>
        <w:jc w:val="both"/>
      </w:pPr>
      <w:r w:rsidRPr="00136A79">
        <w:t xml:space="preserve">Passages notables : </w:t>
      </w:r>
      <w:r w:rsidRPr="00F777AC">
        <w:t>Busard cendré</w:t>
      </w:r>
      <w:r w:rsidRPr="00136A79">
        <w:t xml:space="preserve">, </w:t>
      </w:r>
      <w:r w:rsidRPr="00F777AC">
        <w:t>Busard pâle</w:t>
      </w:r>
      <w:r w:rsidRPr="00136A79">
        <w:t xml:space="preserve">, </w:t>
      </w:r>
      <w:r w:rsidRPr="00F777AC">
        <w:t>Bondrées apivores</w:t>
      </w:r>
      <w:r w:rsidRPr="00136A79">
        <w:t xml:space="preserve"> (~30 </w:t>
      </w:r>
      <w:proofErr w:type="spellStart"/>
      <w:r w:rsidRPr="00136A79">
        <w:t>ind</w:t>
      </w:r>
      <w:proofErr w:type="spellEnd"/>
      <w:r w:rsidRPr="00136A79">
        <w:t>.).</w:t>
      </w:r>
    </w:p>
    <w:p w14:paraId="7DC1202B" w14:textId="77777777" w:rsidR="00BB2B0E" w:rsidRPr="00136A79" w:rsidRDefault="00BB2B0E" w:rsidP="00E1134C">
      <w:pPr>
        <w:numPr>
          <w:ilvl w:val="0"/>
          <w:numId w:val="49"/>
        </w:numPr>
        <w:jc w:val="both"/>
      </w:pPr>
      <w:r w:rsidRPr="00F777AC">
        <w:t>Groupes d’alouettes</w:t>
      </w:r>
      <w:r w:rsidRPr="00136A79">
        <w:t xml:space="preserve"> observés en juin sur les prairies où de nouveaux pylônes sont prévus.</w:t>
      </w:r>
    </w:p>
    <w:p w14:paraId="74FC1052" w14:textId="77777777" w:rsidR="00BB2B0E" w:rsidRPr="00136A79" w:rsidRDefault="00BB2B0E" w:rsidP="00E1134C">
      <w:pPr>
        <w:numPr>
          <w:ilvl w:val="0"/>
          <w:numId w:val="49"/>
        </w:numPr>
        <w:jc w:val="both"/>
      </w:pPr>
      <w:r w:rsidRPr="00136A79">
        <w:t xml:space="preserve">La plupart des espèces sont </w:t>
      </w:r>
      <w:r w:rsidRPr="00F777AC">
        <w:t>communes</w:t>
      </w:r>
      <w:r w:rsidRPr="00136A79">
        <w:t xml:space="preserve"> en Tunisie centrale/méridionale et </w:t>
      </w:r>
      <w:r w:rsidRPr="00F777AC">
        <w:t>sans enjeu de conservation majeur</w:t>
      </w:r>
      <w:r w:rsidRPr="00136A79">
        <w:t xml:space="preserve"> (LC).</w:t>
      </w:r>
    </w:p>
    <w:p w14:paraId="050B1FFD" w14:textId="77777777" w:rsidR="00BB2B0E" w:rsidRPr="00136A79" w:rsidRDefault="00BB2B0E" w:rsidP="00E1134C">
      <w:pPr>
        <w:numPr>
          <w:ilvl w:val="0"/>
          <w:numId w:val="49"/>
        </w:numPr>
        <w:jc w:val="both"/>
      </w:pPr>
      <w:proofErr w:type="spellStart"/>
      <w:r w:rsidRPr="00F777AC">
        <w:t>Daboia</w:t>
      </w:r>
      <w:proofErr w:type="spellEnd"/>
      <w:r w:rsidRPr="00F777AC">
        <w:t xml:space="preserve"> </w:t>
      </w:r>
      <w:proofErr w:type="spellStart"/>
      <w:r w:rsidRPr="00F777AC">
        <w:t>mauritanica</w:t>
      </w:r>
      <w:proofErr w:type="spellEnd"/>
      <w:r w:rsidRPr="00136A79">
        <w:t xml:space="preserve"> (NT, UICN) non détectée mais </w:t>
      </w:r>
      <w:r w:rsidRPr="00F777AC">
        <w:t>potentiellement présente</w:t>
      </w:r>
      <w:r w:rsidRPr="00136A79">
        <w:t xml:space="preserve"> en habitats rocheux (Stations 5 &amp; 7).</w:t>
      </w:r>
    </w:p>
    <w:p w14:paraId="16D6ECAD" w14:textId="77777777" w:rsidR="00BB2B0E" w:rsidRPr="00136A79" w:rsidRDefault="00BB2B0E" w:rsidP="00E1134C">
      <w:pPr>
        <w:numPr>
          <w:ilvl w:val="0"/>
          <w:numId w:val="49"/>
        </w:numPr>
        <w:jc w:val="both"/>
      </w:pPr>
      <w:r w:rsidRPr="00F777AC">
        <w:t>Chiroptères</w:t>
      </w:r>
      <w:r w:rsidRPr="00136A79">
        <w:t xml:space="preserve"> : 13 </w:t>
      </w:r>
      <w:proofErr w:type="spellStart"/>
      <w:r w:rsidRPr="00136A79">
        <w:t>spp</w:t>
      </w:r>
      <w:proofErr w:type="spellEnd"/>
      <w:r w:rsidRPr="00136A79">
        <w:t xml:space="preserve">. </w:t>
      </w:r>
      <w:proofErr w:type="gramStart"/>
      <w:r w:rsidRPr="00136A79">
        <w:t>connues</w:t>
      </w:r>
      <w:proofErr w:type="gramEnd"/>
      <w:r w:rsidRPr="00136A79">
        <w:t xml:space="preserve"> à </w:t>
      </w:r>
      <w:proofErr w:type="spellStart"/>
      <w:r w:rsidRPr="00136A79">
        <w:t>Bouhedma</w:t>
      </w:r>
      <w:proofErr w:type="spellEnd"/>
      <w:r w:rsidRPr="00136A79">
        <w:t xml:space="preserve"> (plusieurs </w:t>
      </w:r>
      <w:r w:rsidRPr="00F777AC">
        <w:t>VU/NT</w:t>
      </w:r>
      <w:r w:rsidRPr="00136A79">
        <w:t xml:space="preserve">) ; </w:t>
      </w:r>
      <w:r w:rsidRPr="00F777AC">
        <w:t>inventaires spécifiques à mener</w:t>
      </w:r>
      <w:r w:rsidRPr="00136A79">
        <w:t xml:space="preserve"> sur le site PV et le long de l’OHTL.</w:t>
      </w:r>
    </w:p>
    <w:p w14:paraId="4E42726D" w14:textId="77777777" w:rsidR="00BB2B0E" w:rsidRPr="00136A79" w:rsidRDefault="00BB2B0E" w:rsidP="00E1134C">
      <w:pPr>
        <w:numPr>
          <w:ilvl w:val="0"/>
          <w:numId w:val="49"/>
        </w:numPr>
        <w:jc w:val="both"/>
      </w:pPr>
      <w:r w:rsidRPr="00F777AC">
        <w:t>PBF (EBRD PR6)</w:t>
      </w:r>
      <w:r w:rsidRPr="00136A79">
        <w:t xml:space="preserve"> potentiels : </w:t>
      </w:r>
      <w:proofErr w:type="spellStart"/>
      <w:r w:rsidRPr="00F777AC">
        <w:t>Daboia</w:t>
      </w:r>
      <w:proofErr w:type="spellEnd"/>
      <w:r w:rsidRPr="00F777AC">
        <w:t xml:space="preserve"> </w:t>
      </w:r>
      <w:proofErr w:type="spellStart"/>
      <w:r w:rsidRPr="00F777AC">
        <w:t>mauritanica</w:t>
      </w:r>
      <w:proofErr w:type="spellEnd"/>
      <w:r w:rsidRPr="00F777AC">
        <w:t xml:space="preserve"> (NT)</w:t>
      </w:r>
      <w:r w:rsidRPr="00136A79">
        <w:t xml:space="preserve"> et </w:t>
      </w:r>
      <w:r w:rsidRPr="00F777AC">
        <w:t>plusieurs chauves-souris (VU/NT)</w:t>
      </w:r>
      <w:r w:rsidRPr="00136A79">
        <w:t>.</w:t>
      </w:r>
    </w:p>
    <w:p w14:paraId="135FC009" w14:textId="3C548835" w:rsidR="007C03D0" w:rsidRDefault="007C03D0" w:rsidP="007C0937"/>
    <w:p w14:paraId="526E34F9" w14:textId="13F395FA" w:rsidR="00C36D29" w:rsidRDefault="00C36D29" w:rsidP="00420DF0">
      <w:pPr>
        <w:pStyle w:val="Heading3"/>
      </w:pPr>
      <w:bookmarkStart w:id="169" w:name="_Toc208832725"/>
      <w:r>
        <w:lastRenderedPageBreak/>
        <w:t>Habitat critique et PBF</w:t>
      </w:r>
      <w:bookmarkEnd w:id="169"/>
    </w:p>
    <w:p w14:paraId="0CB03859" w14:textId="77777777" w:rsidR="00C36D29" w:rsidRPr="00F777AC" w:rsidRDefault="00C36D29" w:rsidP="00F777AC">
      <w:pPr>
        <w:pStyle w:val="NormalWeb"/>
        <w:jc w:val="both"/>
        <w:rPr>
          <w:rFonts w:ascii="Book Antiqua" w:hAnsi="Book Antiqua"/>
          <w:sz w:val="22"/>
          <w:szCs w:val="22"/>
        </w:rPr>
      </w:pPr>
      <w:r w:rsidRPr="00F777AC">
        <w:rPr>
          <w:rFonts w:ascii="Book Antiqua" w:hAnsi="Book Antiqua"/>
          <w:sz w:val="22"/>
          <w:szCs w:val="22"/>
        </w:rPr>
        <w:t xml:space="preserve">L’évaluation de l’habitat critique a été réalisée conformément aux critères de la </w:t>
      </w:r>
      <w:r w:rsidRPr="00F777AC">
        <w:rPr>
          <w:rStyle w:val="Strong"/>
          <w:rFonts w:ascii="Book Antiqua" w:eastAsiaTheme="majorEastAsia" w:hAnsi="Book Antiqua"/>
          <w:sz w:val="22"/>
          <w:szCs w:val="22"/>
        </w:rPr>
        <w:t>Norme de Performance 6 de l’IFC (PS6)</w:t>
      </w:r>
      <w:r w:rsidRPr="00F777AC">
        <w:rPr>
          <w:rFonts w:ascii="Book Antiqua" w:hAnsi="Book Antiqua"/>
          <w:sz w:val="22"/>
          <w:szCs w:val="22"/>
        </w:rPr>
        <w:t xml:space="preserve"> et de l’</w:t>
      </w:r>
      <w:r w:rsidRPr="00F777AC">
        <w:rPr>
          <w:rStyle w:val="Strong"/>
          <w:rFonts w:ascii="Book Antiqua" w:eastAsiaTheme="majorEastAsia" w:hAnsi="Book Antiqua"/>
          <w:sz w:val="22"/>
          <w:szCs w:val="22"/>
        </w:rPr>
        <w:t>ESR6 de la BERD</w:t>
      </w:r>
      <w:r w:rsidRPr="00F777AC">
        <w:rPr>
          <w:rFonts w:ascii="Book Antiqua" w:hAnsi="Book Antiqua"/>
          <w:sz w:val="22"/>
          <w:szCs w:val="22"/>
        </w:rPr>
        <w:t>, en s’appuyant sur les inventaires de terrain menés entre avril et juin 2025 ainsi que sur les données secondaires disponibles (TRDB, UICN 2025, aires protégées voisines).</w:t>
      </w:r>
    </w:p>
    <w:p w14:paraId="5F6E5E36" w14:textId="77777777" w:rsidR="00C36D29" w:rsidRPr="00F777AC" w:rsidRDefault="00C36D29" w:rsidP="00F777AC">
      <w:pPr>
        <w:pStyle w:val="NormalWeb"/>
        <w:jc w:val="both"/>
        <w:rPr>
          <w:rFonts w:ascii="Book Antiqua" w:hAnsi="Book Antiqua"/>
          <w:sz w:val="22"/>
          <w:szCs w:val="22"/>
        </w:rPr>
      </w:pPr>
      <w:r w:rsidRPr="00F777AC">
        <w:rPr>
          <w:rFonts w:ascii="Book Antiqua" w:hAnsi="Book Antiqua"/>
          <w:sz w:val="22"/>
          <w:szCs w:val="22"/>
        </w:rPr>
        <w:t xml:space="preserve">Les résultats de l’étude conduite par </w:t>
      </w:r>
      <w:r w:rsidRPr="00F777AC">
        <w:rPr>
          <w:rStyle w:val="Strong"/>
          <w:rFonts w:ascii="Book Antiqua" w:eastAsiaTheme="majorEastAsia" w:hAnsi="Book Antiqua"/>
          <w:sz w:val="22"/>
          <w:szCs w:val="22"/>
        </w:rPr>
        <w:t>EAM</w:t>
      </w:r>
      <w:r w:rsidRPr="00F777AC">
        <w:rPr>
          <w:rFonts w:ascii="Book Antiqua" w:hAnsi="Book Antiqua"/>
          <w:sz w:val="22"/>
          <w:szCs w:val="22"/>
        </w:rPr>
        <w:t xml:space="preserve"> démontrent qu’</w:t>
      </w:r>
      <w:r w:rsidRPr="00F777AC">
        <w:rPr>
          <w:rStyle w:val="Strong"/>
          <w:rFonts w:ascii="Book Antiqua" w:eastAsiaTheme="majorEastAsia" w:hAnsi="Book Antiqua"/>
          <w:sz w:val="22"/>
          <w:szCs w:val="22"/>
        </w:rPr>
        <w:t>aucun Habitat Critique (CH)</w:t>
      </w:r>
      <w:r w:rsidRPr="00F777AC">
        <w:rPr>
          <w:rFonts w:ascii="Book Antiqua" w:hAnsi="Book Antiqua"/>
          <w:sz w:val="22"/>
          <w:szCs w:val="22"/>
        </w:rPr>
        <w:t xml:space="preserve"> n’est déclenché dans l’aire d’influence du projet (site PV et tracé de la ligne HT). Aucun seuil défini par l’IFC ou la BERD n’a été atteint pour les espèces en danger critique (CR), en danger (EN), endémiques à aire restreinte ou migratrices/</w:t>
      </w:r>
      <w:proofErr w:type="spellStart"/>
      <w:r w:rsidRPr="00F777AC">
        <w:rPr>
          <w:rFonts w:ascii="Book Antiqua" w:hAnsi="Book Antiqua"/>
          <w:sz w:val="22"/>
          <w:szCs w:val="22"/>
        </w:rPr>
        <w:t>congrégatives</w:t>
      </w:r>
      <w:proofErr w:type="spellEnd"/>
      <w:r w:rsidRPr="00F777AC">
        <w:rPr>
          <w:rFonts w:ascii="Book Antiqua" w:hAnsi="Book Antiqua"/>
          <w:sz w:val="22"/>
          <w:szCs w:val="22"/>
        </w:rPr>
        <w:t>.</w:t>
      </w:r>
    </w:p>
    <w:p w14:paraId="75DC114A" w14:textId="711121C0" w:rsidR="00C36D29" w:rsidRDefault="00C36D29" w:rsidP="00C36D29">
      <w:pPr>
        <w:pStyle w:val="NormalWeb"/>
        <w:jc w:val="both"/>
        <w:rPr>
          <w:rFonts w:ascii="Book Antiqua" w:hAnsi="Book Antiqua"/>
          <w:sz w:val="22"/>
          <w:szCs w:val="22"/>
        </w:rPr>
      </w:pPr>
      <w:r w:rsidRPr="00F777AC">
        <w:rPr>
          <w:rFonts w:ascii="Book Antiqua" w:hAnsi="Book Antiqua"/>
          <w:sz w:val="22"/>
          <w:szCs w:val="22"/>
        </w:rPr>
        <w:t xml:space="preserve">En revanche, l’analyse confirme la présence de plusieurs </w:t>
      </w:r>
      <w:r w:rsidRPr="00F777AC">
        <w:rPr>
          <w:rStyle w:val="Strong"/>
          <w:rFonts w:ascii="Book Antiqua" w:eastAsiaTheme="majorEastAsia" w:hAnsi="Book Antiqua"/>
          <w:sz w:val="22"/>
          <w:szCs w:val="22"/>
        </w:rPr>
        <w:t>Éléments de Biodiversité Prioritaires (PBF)</w:t>
      </w:r>
      <w:r w:rsidRPr="00F777AC">
        <w:rPr>
          <w:rFonts w:ascii="Book Antiqua" w:hAnsi="Book Antiqua"/>
          <w:sz w:val="22"/>
          <w:szCs w:val="22"/>
        </w:rPr>
        <w:t>, principalement des espèces végétales, rapaces, passereaux et chiroptères présentant un statut de conservation vulnérable au niveau national ou global. Ces espèces, bien que présentes à faibles densités et de manière ponctuelle, nécessitent une attention particulière dans la conception et la mise en œuvre du projet, notamment le long du tracé de la ligne HT.</w:t>
      </w:r>
    </w:p>
    <w:p w14:paraId="05DE17B8" w14:textId="5A92F5F9" w:rsidR="00C36D29" w:rsidRDefault="00C36D29" w:rsidP="00C36D29">
      <w:pPr>
        <w:pStyle w:val="NormalWeb"/>
        <w:jc w:val="both"/>
        <w:rPr>
          <w:rFonts w:ascii="Book Antiqua" w:hAnsi="Book Antiqua"/>
          <w:sz w:val="22"/>
          <w:szCs w:val="22"/>
        </w:rPr>
      </w:pPr>
      <w:r w:rsidRPr="00C36D29">
        <w:rPr>
          <w:rFonts w:ascii="Book Antiqua" w:hAnsi="Book Antiqua"/>
          <w:sz w:val="22"/>
          <w:szCs w:val="22"/>
        </w:rPr>
        <w:t>Le tableau ci-après présente la liste des espèces identifiées ou potentiellement présentes, leur statut de conservation et leur mode de présence dans l’aire d’étude.</w:t>
      </w:r>
    </w:p>
    <w:p w14:paraId="192E56EB" w14:textId="239AF498" w:rsidR="00C36D29" w:rsidRPr="00F777AC" w:rsidRDefault="00C36D29" w:rsidP="00F777AC">
      <w:pPr>
        <w:pStyle w:val="Caption"/>
        <w:keepNext/>
        <w:rPr>
          <w:sz w:val="20"/>
          <w:szCs w:val="20"/>
          <w:lang w:val="fr-FR"/>
        </w:rPr>
      </w:pPr>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rPr>
        <w:fldChar w:fldCharType="separate"/>
      </w:r>
      <w:r w:rsidRPr="00F777AC">
        <w:rPr>
          <w:rFonts w:ascii="Book Antiqua" w:hAnsi="Book Antiqua"/>
          <w:i w:val="0"/>
          <w:iCs w:val="0"/>
          <w:noProof/>
          <w:sz w:val="20"/>
          <w:szCs w:val="20"/>
          <w:lang w:val="fr-FR"/>
        </w:rPr>
        <w:t>27</w:t>
      </w:r>
      <w:r w:rsidRPr="00F777AC">
        <w:rPr>
          <w:rFonts w:ascii="Book Antiqua" w:hAnsi="Book Antiqua"/>
          <w:i w:val="0"/>
          <w:iCs w:val="0"/>
          <w:sz w:val="20"/>
          <w:szCs w:val="20"/>
        </w:rPr>
        <w:fldChar w:fldCharType="end"/>
      </w:r>
      <w:r w:rsidRPr="00F777AC">
        <w:rPr>
          <w:rFonts w:ascii="Book Antiqua" w:hAnsi="Book Antiqua"/>
          <w:i w:val="0"/>
          <w:iCs w:val="0"/>
          <w:sz w:val="20"/>
          <w:szCs w:val="20"/>
          <w:lang w:val="fr-FR"/>
        </w:rPr>
        <w:t>: Espèces PBF et potentiellement présentes dans la zone d'influence et les zones voisines</w:t>
      </w:r>
    </w:p>
    <w:tbl>
      <w:tblPr>
        <w:tblStyle w:val="Ferrertabla1"/>
        <w:tblW w:w="9634" w:type="dxa"/>
        <w:tblLook w:val="04A0" w:firstRow="1" w:lastRow="0" w:firstColumn="1" w:lastColumn="0" w:noHBand="0" w:noVBand="1"/>
      </w:tblPr>
      <w:tblGrid>
        <w:gridCol w:w="1579"/>
        <w:gridCol w:w="1826"/>
        <w:gridCol w:w="1455"/>
        <w:gridCol w:w="1019"/>
        <w:gridCol w:w="1152"/>
        <w:gridCol w:w="2603"/>
      </w:tblGrid>
      <w:tr w:rsidR="00611F90" w:rsidRPr="00C36D29" w14:paraId="255B56E6" w14:textId="77777777" w:rsidTr="00C36D29">
        <w:tc>
          <w:tcPr>
            <w:tcW w:w="0" w:type="auto"/>
            <w:hideMark/>
          </w:tcPr>
          <w:p w14:paraId="6AB32B4B" w14:textId="77777777" w:rsidR="00C36D29" w:rsidRPr="00C36D29" w:rsidRDefault="00C36D29" w:rsidP="00C36D29">
            <w:pPr>
              <w:pStyle w:val="NormalWeb"/>
              <w:rPr>
                <w:b/>
                <w:bCs/>
              </w:rPr>
            </w:pPr>
            <w:r w:rsidRPr="00C36D29">
              <w:rPr>
                <w:b/>
                <w:bCs/>
              </w:rPr>
              <w:t>Groupe</w:t>
            </w:r>
          </w:p>
        </w:tc>
        <w:tc>
          <w:tcPr>
            <w:tcW w:w="0" w:type="auto"/>
            <w:hideMark/>
          </w:tcPr>
          <w:p w14:paraId="7690D819" w14:textId="77777777" w:rsidR="00C36D29" w:rsidRPr="00C36D29" w:rsidRDefault="00C36D29" w:rsidP="00C36D29">
            <w:pPr>
              <w:pStyle w:val="NormalWeb"/>
              <w:rPr>
                <w:b/>
                <w:bCs/>
              </w:rPr>
            </w:pPr>
            <w:r w:rsidRPr="00C36D29">
              <w:rPr>
                <w:b/>
                <w:bCs/>
              </w:rPr>
              <w:t>Espèce (Nom scientifique)</w:t>
            </w:r>
          </w:p>
        </w:tc>
        <w:tc>
          <w:tcPr>
            <w:tcW w:w="0" w:type="auto"/>
            <w:hideMark/>
          </w:tcPr>
          <w:p w14:paraId="2DBF40F4" w14:textId="77777777" w:rsidR="00C36D29" w:rsidRPr="00C36D29" w:rsidRDefault="00C36D29" w:rsidP="00C36D29">
            <w:pPr>
              <w:pStyle w:val="NormalWeb"/>
              <w:rPr>
                <w:b/>
                <w:bCs/>
              </w:rPr>
            </w:pPr>
            <w:r w:rsidRPr="00C36D29">
              <w:rPr>
                <w:b/>
                <w:bCs/>
              </w:rPr>
              <w:t>Nom français</w:t>
            </w:r>
          </w:p>
        </w:tc>
        <w:tc>
          <w:tcPr>
            <w:tcW w:w="0" w:type="auto"/>
            <w:hideMark/>
          </w:tcPr>
          <w:p w14:paraId="1D2B8C83" w14:textId="77777777" w:rsidR="00C36D29" w:rsidRPr="00C36D29" w:rsidRDefault="00C36D29" w:rsidP="00C36D29">
            <w:pPr>
              <w:pStyle w:val="NormalWeb"/>
              <w:rPr>
                <w:b/>
                <w:bCs/>
              </w:rPr>
            </w:pPr>
            <w:r w:rsidRPr="00C36D29">
              <w:rPr>
                <w:b/>
                <w:bCs/>
              </w:rPr>
              <w:t>Statut UICN Global</w:t>
            </w:r>
          </w:p>
        </w:tc>
        <w:tc>
          <w:tcPr>
            <w:tcW w:w="0" w:type="auto"/>
            <w:hideMark/>
          </w:tcPr>
          <w:p w14:paraId="2ABA3616" w14:textId="77777777" w:rsidR="00C36D29" w:rsidRPr="00C36D29" w:rsidRDefault="00C36D29" w:rsidP="00C36D29">
            <w:pPr>
              <w:pStyle w:val="NormalWeb"/>
              <w:rPr>
                <w:b/>
                <w:bCs/>
              </w:rPr>
            </w:pPr>
            <w:r w:rsidRPr="00C36D29">
              <w:rPr>
                <w:b/>
                <w:bCs/>
              </w:rPr>
              <w:t>Statut National</w:t>
            </w:r>
          </w:p>
        </w:tc>
        <w:tc>
          <w:tcPr>
            <w:tcW w:w="2603" w:type="dxa"/>
            <w:hideMark/>
          </w:tcPr>
          <w:p w14:paraId="44B9C22F" w14:textId="77777777" w:rsidR="00C36D29" w:rsidRPr="00C36D29" w:rsidRDefault="00C36D29" w:rsidP="00C36D29">
            <w:pPr>
              <w:pStyle w:val="NormalWeb"/>
              <w:rPr>
                <w:b/>
                <w:bCs/>
              </w:rPr>
            </w:pPr>
            <w:r w:rsidRPr="00C36D29">
              <w:rPr>
                <w:b/>
                <w:bCs/>
              </w:rPr>
              <w:t>Présence / Observations</w:t>
            </w:r>
          </w:p>
        </w:tc>
      </w:tr>
      <w:tr w:rsidR="00611F90" w:rsidRPr="00C36D29" w14:paraId="2F783608" w14:textId="77777777" w:rsidTr="00C36D29">
        <w:tc>
          <w:tcPr>
            <w:tcW w:w="0" w:type="auto"/>
            <w:vMerge w:val="restart"/>
            <w:hideMark/>
          </w:tcPr>
          <w:p w14:paraId="3C217685" w14:textId="77777777" w:rsidR="00C36D29" w:rsidRPr="00C36D29" w:rsidRDefault="00C36D29" w:rsidP="00C36D29">
            <w:pPr>
              <w:pStyle w:val="NormalWeb"/>
            </w:pPr>
            <w:r w:rsidRPr="00C36D29">
              <w:rPr>
                <w:b/>
                <w:bCs/>
              </w:rPr>
              <w:t>Flore</w:t>
            </w:r>
          </w:p>
        </w:tc>
        <w:tc>
          <w:tcPr>
            <w:tcW w:w="0" w:type="auto"/>
            <w:hideMark/>
          </w:tcPr>
          <w:p w14:paraId="6ACC924C" w14:textId="77777777" w:rsidR="00C36D29" w:rsidRPr="00C36D29" w:rsidRDefault="00C36D29" w:rsidP="00C36D29">
            <w:pPr>
              <w:pStyle w:val="NormalWeb"/>
            </w:pPr>
            <w:proofErr w:type="spellStart"/>
            <w:r w:rsidRPr="00C36D29">
              <w:rPr>
                <w:i/>
                <w:iCs/>
              </w:rPr>
              <w:t>Vachellia</w:t>
            </w:r>
            <w:proofErr w:type="spellEnd"/>
            <w:r w:rsidRPr="00C36D29">
              <w:rPr>
                <w:i/>
                <w:iCs/>
              </w:rPr>
              <w:t xml:space="preserve"> (Acacia) </w:t>
            </w:r>
            <w:proofErr w:type="spellStart"/>
            <w:r w:rsidRPr="00C36D29">
              <w:rPr>
                <w:i/>
                <w:iCs/>
              </w:rPr>
              <w:t>tortilis</w:t>
            </w:r>
            <w:proofErr w:type="spellEnd"/>
          </w:p>
        </w:tc>
        <w:tc>
          <w:tcPr>
            <w:tcW w:w="0" w:type="auto"/>
            <w:hideMark/>
          </w:tcPr>
          <w:p w14:paraId="45156079" w14:textId="77777777" w:rsidR="00C36D29" w:rsidRPr="00C36D29" w:rsidRDefault="00C36D29" w:rsidP="00C36D29">
            <w:pPr>
              <w:pStyle w:val="NormalWeb"/>
            </w:pPr>
            <w:r w:rsidRPr="00C36D29">
              <w:t>Acacia gommier</w:t>
            </w:r>
          </w:p>
        </w:tc>
        <w:tc>
          <w:tcPr>
            <w:tcW w:w="0" w:type="auto"/>
            <w:hideMark/>
          </w:tcPr>
          <w:p w14:paraId="6022ED54" w14:textId="77777777" w:rsidR="00C36D29" w:rsidRPr="00C36D29" w:rsidRDefault="00C36D29" w:rsidP="00C36D29">
            <w:pPr>
              <w:pStyle w:val="NormalWeb"/>
            </w:pPr>
            <w:r w:rsidRPr="00C36D29">
              <w:t>LC</w:t>
            </w:r>
          </w:p>
        </w:tc>
        <w:tc>
          <w:tcPr>
            <w:tcW w:w="0" w:type="auto"/>
            <w:hideMark/>
          </w:tcPr>
          <w:p w14:paraId="36F79485" w14:textId="77777777" w:rsidR="00C36D29" w:rsidRPr="00C36D29" w:rsidRDefault="00C36D29" w:rsidP="00C36D29">
            <w:pPr>
              <w:pStyle w:val="NormalWeb"/>
            </w:pPr>
            <w:r w:rsidRPr="00C36D29">
              <w:t>VU</w:t>
            </w:r>
          </w:p>
        </w:tc>
        <w:tc>
          <w:tcPr>
            <w:tcW w:w="2603" w:type="dxa"/>
            <w:hideMark/>
          </w:tcPr>
          <w:p w14:paraId="53098676" w14:textId="77777777" w:rsidR="00C36D29" w:rsidRPr="00C36D29" w:rsidRDefault="00C36D29" w:rsidP="00C36D29">
            <w:pPr>
              <w:pStyle w:val="NormalWeb"/>
            </w:pPr>
            <w:r w:rsidRPr="00C36D29">
              <w:t>Observée le long du tracé OHTL (mai 2025)</w:t>
            </w:r>
          </w:p>
        </w:tc>
      </w:tr>
      <w:tr w:rsidR="00611F90" w:rsidRPr="00C36D29" w14:paraId="0BA170F3" w14:textId="77777777" w:rsidTr="00C36D29">
        <w:tc>
          <w:tcPr>
            <w:tcW w:w="0" w:type="auto"/>
            <w:vMerge/>
            <w:hideMark/>
          </w:tcPr>
          <w:p w14:paraId="31BDB097" w14:textId="77777777" w:rsidR="00C36D29" w:rsidRPr="00C36D29" w:rsidRDefault="00C36D29" w:rsidP="00C36D29">
            <w:pPr>
              <w:pStyle w:val="NormalWeb"/>
            </w:pPr>
          </w:p>
        </w:tc>
        <w:tc>
          <w:tcPr>
            <w:tcW w:w="0" w:type="auto"/>
            <w:hideMark/>
          </w:tcPr>
          <w:p w14:paraId="552C68F8" w14:textId="77777777" w:rsidR="00C36D29" w:rsidRPr="00C36D29" w:rsidRDefault="00C36D29" w:rsidP="00C36D29">
            <w:pPr>
              <w:pStyle w:val="NormalWeb"/>
            </w:pPr>
            <w:r w:rsidRPr="00C36D29">
              <w:rPr>
                <w:i/>
                <w:iCs/>
              </w:rPr>
              <w:t xml:space="preserve">Stipa </w:t>
            </w:r>
            <w:proofErr w:type="spellStart"/>
            <w:r w:rsidRPr="00C36D29">
              <w:rPr>
                <w:i/>
                <w:iCs/>
              </w:rPr>
              <w:t>tenacissima</w:t>
            </w:r>
            <w:proofErr w:type="spellEnd"/>
          </w:p>
        </w:tc>
        <w:tc>
          <w:tcPr>
            <w:tcW w:w="0" w:type="auto"/>
            <w:hideMark/>
          </w:tcPr>
          <w:p w14:paraId="23C3E350" w14:textId="77777777" w:rsidR="00C36D29" w:rsidRPr="00C36D29" w:rsidRDefault="00C36D29" w:rsidP="00C36D29">
            <w:pPr>
              <w:pStyle w:val="NormalWeb"/>
            </w:pPr>
            <w:r w:rsidRPr="00C36D29">
              <w:t>Alfa</w:t>
            </w:r>
          </w:p>
        </w:tc>
        <w:tc>
          <w:tcPr>
            <w:tcW w:w="0" w:type="auto"/>
            <w:hideMark/>
          </w:tcPr>
          <w:p w14:paraId="2CF43926" w14:textId="77777777" w:rsidR="00C36D29" w:rsidRPr="00C36D29" w:rsidRDefault="00C36D29" w:rsidP="00C36D29">
            <w:pPr>
              <w:pStyle w:val="NormalWeb"/>
            </w:pPr>
            <w:r w:rsidRPr="00C36D29">
              <w:t>VU</w:t>
            </w:r>
          </w:p>
        </w:tc>
        <w:tc>
          <w:tcPr>
            <w:tcW w:w="0" w:type="auto"/>
            <w:hideMark/>
          </w:tcPr>
          <w:p w14:paraId="30412C6A" w14:textId="77777777" w:rsidR="00C36D29" w:rsidRPr="00C36D29" w:rsidRDefault="00C36D29" w:rsidP="00C36D29">
            <w:pPr>
              <w:pStyle w:val="NormalWeb"/>
            </w:pPr>
            <w:r w:rsidRPr="00C36D29">
              <w:t>LC</w:t>
            </w:r>
          </w:p>
        </w:tc>
        <w:tc>
          <w:tcPr>
            <w:tcW w:w="2603" w:type="dxa"/>
            <w:hideMark/>
          </w:tcPr>
          <w:p w14:paraId="4F51AE88" w14:textId="77777777" w:rsidR="00C36D29" w:rsidRPr="00C36D29" w:rsidRDefault="00C36D29" w:rsidP="00C36D29">
            <w:pPr>
              <w:pStyle w:val="NormalWeb"/>
            </w:pPr>
            <w:r w:rsidRPr="00C36D29">
              <w:t>Observée le long du tracé OHTL (mai 2025)</w:t>
            </w:r>
          </w:p>
        </w:tc>
      </w:tr>
      <w:tr w:rsidR="00611F90" w:rsidRPr="00C36D29" w14:paraId="18A89EC6" w14:textId="77777777" w:rsidTr="00C36D29">
        <w:tc>
          <w:tcPr>
            <w:tcW w:w="0" w:type="auto"/>
            <w:vMerge/>
            <w:hideMark/>
          </w:tcPr>
          <w:p w14:paraId="4B76D013" w14:textId="77777777" w:rsidR="00C36D29" w:rsidRPr="00C36D29" w:rsidRDefault="00C36D29" w:rsidP="00C36D29">
            <w:pPr>
              <w:pStyle w:val="NormalWeb"/>
            </w:pPr>
          </w:p>
        </w:tc>
        <w:tc>
          <w:tcPr>
            <w:tcW w:w="0" w:type="auto"/>
            <w:hideMark/>
          </w:tcPr>
          <w:p w14:paraId="281952C7" w14:textId="77777777" w:rsidR="00C36D29" w:rsidRPr="00C36D29" w:rsidRDefault="00C36D29" w:rsidP="00C36D29">
            <w:pPr>
              <w:pStyle w:val="NormalWeb"/>
            </w:pPr>
            <w:proofErr w:type="spellStart"/>
            <w:r w:rsidRPr="00C36D29">
              <w:rPr>
                <w:i/>
                <w:iCs/>
              </w:rPr>
              <w:t>Searsia</w:t>
            </w:r>
            <w:proofErr w:type="spellEnd"/>
            <w:r w:rsidRPr="00C36D29">
              <w:rPr>
                <w:i/>
                <w:iCs/>
              </w:rPr>
              <w:t xml:space="preserve"> </w:t>
            </w:r>
            <w:proofErr w:type="spellStart"/>
            <w:r w:rsidRPr="00C36D29">
              <w:rPr>
                <w:i/>
                <w:iCs/>
              </w:rPr>
              <w:t>tripartita</w:t>
            </w:r>
            <w:proofErr w:type="spellEnd"/>
          </w:p>
        </w:tc>
        <w:tc>
          <w:tcPr>
            <w:tcW w:w="0" w:type="auto"/>
            <w:hideMark/>
          </w:tcPr>
          <w:p w14:paraId="6E896904" w14:textId="77777777" w:rsidR="00C36D29" w:rsidRPr="00C36D29" w:rsidRDefault="00C36D29" w:rsidP="00C36D29">
            <w:pPr>
              <w:pStyle w:val="NormalWeb"/>
            </w:pPr>
            <w:r w:rsidRPr="00C36D29">
              <w:t>Sumac tripartite</w:t>
            </w:r>
          </w:p>
        </w:tc>
        <w:tc>
          <w:tcPr>
            <w:tcW w:w="0" w:type="auto"/>
            <w:hideMark/>
          </w:tcPr>
          <w:p w14:paraId="288EBEA8" w14:textId="77777777" w:rsidR="00C36D29" w:rsidRPr="00C36D29" w:rsidRDefault="00C36D29" w:rsidP="00C36D29">
            <w:pPr>
              <w:pStyle w:val="NormalWeb"/>
            </w:pPr>
            <w:r w:rsidRPr="00C36D29">
              <w:t>LC</w:t>
            </w:r>
          </w:p>
        </w:tc>
        <w:tc>
          <w:tcPr>
            <w:tcW w:w="0" w:type="auto"/>
            <w:hideMark/>
          </w:tcPr>
          <w:p w14:paraId="073504C8" w14:textId="77777777" w:rsidR="00C36D29" w:rsidRPr="00C36D29" w:rsidRDefault="00C36D29" w:rsidP="00C36D29">
            <w:pPr>
              <w:pStyle w:val="NormalWeb"/>
            </w:pPr>
            <w:r w:rsidRPr="00C36D29">
              <w:t>VU</w:t>
            </w:r>
          </w:p>
        </w:tc>
        <w:tc>
          <w:tcPr>
            <w:tcW w:w="2603" w:type="dxa"/>
            <w:hideMark/>
          </w:tcPr>
          <w:p w14:paraId="180526A7" w14:textId="77777777" w:rsidR="00C36D29" w:rsidRPr="00C36D29" w:rsidRDefault="00C36D29" w:rsidP="00C36D29">
            <w:pPr>
              <w:pStyle w:val="NormalWeb"/>
            </w:pPr>
            <w:r w:rsidRPr="00C36D29">
              <w:t>Observée le long du tracé OHTL (mai 2025)</w:t>
            </w:r>
          </w:p>
        </w:tc>
      </w:tr>
      <w:tr w:rsidR="00401916" w:rsidRPr="00C36D29" w14:paraId="2C389E86" w14:textId="77777777" w:rsidTr="00C36D29">
        <w:tc>
          <w:tcPr>
            <w:tcW w:w="0" w:type="auto"/>
            <w:vMerge w:val="restart"/>
            <w:hideMark/>
          </w:tcPr>
          <w:p w14:paraId="17DFDE0F" w14:textId="77777777" w:rsidR="00C36D29" w:rsidRPr="00C36D29" w:rsidRDefault="00C36D29" w:rsidP="00C36D29">
            <w:pPr>
              <w:pStyle w:val="NormalWeb"/>
            </w:pPr>
            <w:r w:rsidRPr="00C36D29">
              <w:rPr>
                <w:b/>
                <w:bCs/>
              </w:rPr>
              <w:t>Rapaces</w:t>
            </w:r>
          </w:p>
        </w:tc>
        <w:tc>
          <w:tcPr>
            <w:tcW w:w="0" w:type="auto"/>
            <w:hideMark/>
          </w:tcPr>
          <w:p w14:paraId="0256ADE9" w14:textId="77777777" w:rsidR="00C36D29" w:rsidRPr="00C36D29" w:rsidRDefault="00C36D29" w:rsidP="00C36D29">
            <w:pPr>
              <w:pStyle w:val="NormalWeb"/>
            </w:pPr>
            <w:r w:rsidRPr="00C36D29">
              <w:rPr>
                <w:i/>
                <w:iCs/>
              </w:rPr>
              <w:t xml:space="preserve">Aquila </w:t>
            </w:r>
            <w:proofErr w:type="spellStart"/>
            <w:r w:rsidRPr="00C36D29">
              <w:rPr>
                <w:i/>
                <w:iCs/>
              </w:rPr>
              <w:t>chrysaetos</w:t>
            </w:r>
            <w:proofErr w:type="spellEnd"/>
          </w:p>
        </w:tc>
        <w:tc>
          <w:tcPr>
            <w:tcW w:w="0" w:type="auto"/>
            <w:hideMark/>
          </w:tcPr>
          <w:p w14:paraId="525A698F" w14:textId="77777777" w:rsidR="00C36D29" w:rsidRPr="00C36D29" w:rsidRDefault="00C36D29" w:rsidP="00C36D29">
            <w:pPr>
              <w:pStyle w:val="NormalWeb"/>
            </w:pPr>
            <w:r w:rsidRPr="00C36D29">
              <w:t>Aigle royal</w:t>
            </w:r>
          </w:p>
        </w:tc>
        <w:tc>
          <w:tcPr>
            <w:tcW w:w="0" w:type="auto"/>
            <w:hideMark/>
          </w:tcPr>
          <w:p w14:paraId="71906957" w14:textId="77777777" w:rsidR="00C36D29" w:rsidRPr="00C36D29" w:rsidRDefault="00C36D29" w:rsidP="00C36D29">
            <w:pPr>
              <w:pStyle w:val="NormalWeb"/>
            </w:pPr>
            <w:r w:rsidRPr="00C36D29">
              <w:t>LC</w:t>
            </w:r>
          </w:p>
        </w:tc>
        <w:tc>
          <w:tcPr>
            <w:tcW w:w="0" w:type="auto"/>
            <w:hideMark/>
          </w:tcPr>
          <w:p w14:paraId="4C263002" w14:textId="77777777" w:rsidR="00C36D29" w:rsidRPr="00C36D29" w:rsidRDefault="00C36D29" w:rsidP="00C36D29">
            <w:pPr>
              <w:pStyle w:val="NormalWeb"/>
            </w:pPr>
            <w:r w:rsidRPr="00C36D29">
              <w:t>EN</w:t>
            </w:r>
          </w:p>
        </w:tc>
        <w:tc>
          <w:tcPr>
            <w:tcW w:w="2603" w:type="dxa"/>
            <w:hideMark/>
          </w:tcPr>
          <w:p w14:paraId="700C8AE0" w14:textId="77777777" w:rsidR="00C36D29" w:rsidRPr="00C36D29" w:rsidRDefault="00C36D29" w:rsidP="00C36D29">
            <w:pPr>
              <w:pStyle w:val="NormalWeb"/>
            </w:pPr>
            <w:r w:rsidRPr="00C36D29">
              <w:t>Observée avril–juin 2025 (site &amp; OHTL)</w:t>
            </w:r>
          </w:p>
        </w:tc>
      </w:tr>
      <w:tr w:rsidR="00401916" w:rsidRPr="00C36D29" w14:paraId="09F64578" w14:textId="77777777" w:rsidTr="00C36D29">
        <w:tc>
          <w:tcPr>
            <w:tcW w:w="0" w:type="auto"/>
            <w:vMerge/>
            <w:hideMark/>
          </w:tcPr>
          <w:p w14:paraId="13264AEE" w14:textId="77777777" w:rsidR="00C36D29" w:rsidRPr="00C36D29" w:rsidRDefault="00C36D29" w:rsidP="00C36D29">
            <w:pPr>
              <w:pStyle w:val="NormalWeb"/>
            </w:pPr>
          </w:p>
        </w:tc>
        <w:tc>
          <w:tcPr>
            <w:tcW w:w="0" w:type="auto"/>
            <w:hideMark/>
          </w:tcPr>
          <w:p w14:paraId="3F15548B" w14:textId="77777777" w:rsidR="00C36D29" w:rsidRPr="00C36D29" w:rsidRDefault="00C36D29" w:rsidP="00C36D29">
            <w:pPr>
              <w:pStyle w:val="NormalWeb"/>
            </w:pPr>
            <w:proofErr w:type="spellStart"/>
            <w:r w:rsidRPr="00C36D29">
              <w:rPr>
                <w:i/>
                <w:iCs/>
              </w:rPr>
              <w:t>Buteo</w:t>
            </w:r>
            <w:proofErr w:type="spellEnd"/>
            <w:r w:rsidRPr="00C36D29">
              <w:rPr>
                <w:i/>
                <w:iCs/>
              </w:rPr>
              <w:t xml:space="preserve"> </w:t>
            </w:r>
            <w:proofErr w:type="spellStart"/>
            <w:r w:rsidRPr="00C36D29">
              <w:rPr>
                <w:i/>
                <w:iCs/>
              </w:rPr>
              <w:t>rufinus</w:t>
            </w:r>
            <w:proofErr w:type="spellEnd"/>
          </w:p>
        </w:tc>
        <w:tc>
          <w:tcPr>
            <w:tcW w:w="0" w:type="auto"/>
            <w:hideMark/>
          </w:tcPr>
          <w:p w14:paraId="3059284C" w14:textId="77777777" w:rsidR="00C36D29" w:rsidRPr="00C36D29" w:rsidRDefault="00C36D29" w:rsidP="00C36D29">
            <w:pPr>
              <w:pStyle w:val="NormalWeb"/>
            </w:pPr>
            <w:r w:rsidRPr="00C36D29">
              <w:t>Buse féroce</w:t>
            </w:r>
          </w:p>
        </w:tc>
        <w:tc>
          <w:tcPr>
            <w:tcW w:w="0" w:type="auto"/>
            <w:hideMark/>
          </w:tcPr>
          <w:p w14:paraId="676BB03E" w14:textId="77777777" w:rsidR="00C36D29" w:rsidRPr="00C36D29" w:rsidRDefault="00C36D29" w:rsidP="00C36D29">
            <w:pPr>
              <w:pStyle w:val="NormalWeb"/>
            </w:pPr>
            <w:r w:rsidRPr="00C36D29">
              <w:t>VU</w:t>
            </w:r>
          </w:p>
        </w:tc>
        <w:tc>
          <w:tcPr>
            <w:tcW w:w="0" w:type="auto"/>
            <w:hideMark/>
          </w:tcPr>
          <w:p w14:paraId="2955230D" w14:textId="77777777" w:rsidR="00C36D29" w:rsidRPr="00C36D29" w:rsidRDefault="00C36D29" w:rsidP="00C36D29">
            <w:pPr>
              <w:pStyle w:val="NormalWeb"/>
            </w:pPr>
            <w:r w:rsidRPr="00C36D29">
              <w:t>VU</w:t>
            </w:r>
          </w:p>
        </w:tc>
        <w:tc>
          <w:tcPr>
            <w:tcW w:w="2603" w:type="dxa"/>
            <w:hideMark/>
          </w:tcPr>
          <w:p w14:paraId="422E6C1C" w14:textId="77777777" w:rsidR="00C36D29" w:rsidRPr="00C36D29" w:rsidRDefault="00C36D29" w:rsidP="00C36D29">
            <w:pPr>
              <w:pStyle w:val="NormalWeb"/>
            </w:pPr>
            <w:r w:rsidRPr="00C36D29">
              <w:t>Observée sur pylônes OHTL (avril–mai 2025)</w:t>
            </w:r>
          </w:p>
        </w:tc>
      </w:tr>
      <w:tr w:rsidR="00401916" w:rsidRPr="00C36D29" w14:paraId="1E0E7529" w14:textId="77777777" w:rsidTr="00C36D29">
        <w:tc>
          <w:tcPr>
            <w:tcW w:w="0" w:type="auto"/>
            <w:vMerge/>
            <w:hideMark/>
          </w:tcPr>
          <w:p w14:paraId="47D3B129" w14:textId="77777777" w:rsidR="00C36D29" w:rsidRPr="00C36D29" w:rsidRDefault="00C36D29" w:rsidP="00C36D29">
            <w:pPr>
              <w:pStyle w:val="NormalWeb"/>
            </w:pPr>
          </w:p>
        </w:tc>
        <w:tc>
          <w:tcPr>
            <w:tcW w:w="0" w:type="auto"/>
            <w:hideMark/>
          </w:tcPr>
          <w:p w14:paraId="1F403DF3" w14:textId="77777777" w:rsidR="00C36D29" w:rsidRPr="00C36D29" w:rsidRDefault="00C36D29" w:rsidP="00C36D29">
            <w:pPr>
              <w:pStyle w:val="NormalWeb"/>
            </w:pPr>
            <w:proofErr w:type="spellStart"/>
            <w:r w:rsidRPr="00C36D29">
              <w:rPr>
                <w:i/>
                <w:iCs/>
              </w:rPr>
              <w:t>Circaetus</w:t>
            </w:r>
            <w:proofErr w:type="spellEnd"/>
            <w:r w:rsidRPr="00C36D29">
              <w:rPr>
                <w:i/>
                <w:iCs/>
              </w:rPr>
              <w:t xml:space="preserve"> gallicus</w:t>
            </w:r>
          </w:p>
        </w:tc>
        <w:tc>
          <w:tcPr>
            <w:tcW w:w="0" w:type="auto"/>
            <w:hideMark/>
          </w:tcPr>
          <w:p w14:paraId="7E9554C3" w14:textId="77777777" w:rsidR="00C36D29" w:rsidRPr="00C36D29" w:rsidRDefault="00C36D29" w:rsidP="00C36D29">
            <w:pPr>
              <w:pStyle w:val="NormalWeb"/>
            </w:pPr>
            <w:r w:rsidRPr="00C36D29">
              <w:t>Circaète Jean-le-Blanc</w:t>
            </w:r>
          </w:p>
        </w:tc>
        <w:tc>
          <w:tcPr>
            <w:tcW w:w="0" w:type="auto"/>
            <w:hideMark/>
          </w:tcPr>
          <w:p w14:paraId="41E1B39A" w14:textId="77777777" w:rsidR="00C36D29" w:rsidRPr="00C36D29" w:rsidRDefault="00C36D29" w:rsidP="00C36D29">
            <w:pPr>
              <w:pStyle w:val="NormalWeb"/>
            </w:pPr>
            <w:r w:rsidRPr="00C36D29">
              <w:t>LC</w:t>
            </w:r>
          </w:p>
        </w:tc>
        <w:tc>
          <w:tcPr>
            <w:tcW w:w="0" w:type="auto"/>
            <w:hideMark/>
          </w:tcPr>
          <w:p w14:paraId="0AB3F10B" w14:textId="77777777" w:rsidR="00C36D29" w:rsidRPr="00C36D29" w:rsidRDefault="00C36D29" w:rsidP="00C36D29">
            <w:pPr>
              <w:pStyle w:val="NormalWeb"/>
            </w:pPr>
            <w:r w:rsidRPr="00C36D29">
              <w:t>VU</w:t>
            </w:r>
          </w:p>
        </w:tc>
        <w:tc>
          <w:tcPr>
            <w:tcW w:w="2603" w:type="dxa"/>
            <w:hideMark/>
          </w:tcPr>
          <w:p w14:paraId="3432DB29" w14:textId="77777777" w:rsidR="00C36D29" w:rsidRPr="00C36D29" w:rsidRDefault="00C36D29" w:rsidP="00C36D29">
            <w:pPr>
              <w:pStyle w:val="NormalWeb"/>
            </w:pPr>
            <w:r w:rsidRPr="00C36D29">
              <w:t>Observée avril 2025 (OHTL)</w:t>
            </w:r>
          </w:p>
        </w:tc>
      </w:tr>
      <w:tr w:rsidR="00401916" w:rsidRPr="00C36D29" w14:paraId="1CC9430D" w14:textId="77777777" w:rsidTr="00C36D29">
        <w:tc>
          <w:tcPr>
            <w:tcW w:w="0" w:type="auto"/>
            <w:vMerge/>
            <w:hideMark/>
          </w:tcPr>
          <w:p w14:paraId="2BB16164" w14:textId="77777777" w:rsidR="00C36D29" w:rsidRPr="00C36D29" w:rsidRDefault="00C36D29" w:rsidP="00C36D29">
            <w:pPr>
              <w:pStyle w:val="NormalWeb"/>
            </w:pPr>
          </w:p>
        </w:tc>
        <w:tc>
          <w:tcPr>
            <w:tcW w:w="0" w:type="auto"/>
            <w:hideMark/>
          </w:tcPr>
          <w:p w14:paraId="4EF1F558" w14:textId="77777777" w:rsidR="00C36D29" w:rsidRPr="00C36D29" w:rsidRDefault="00C36D29" w:rsidP="00C36D29">
            <w:pPr>
              <w:pStyle w:val="NormalWeb"/>
            </w:pPr>
            <w:r w:rsidRPr="00C36D29">
              <w:rPr>
                <w:i/>
                <w:iCs/>
              </w:rPr>
              <w:t xml:space="preserve">Falco </w:t>
            </w:r>
            <w:proofErr w:type="spellStart"/>
            <w:r w:rsidRPr="00C36D29">
              <w:rPr>
                <w:i/>
                <w:iCs/>
              </w:rPr>
              <w:t>biarmicus</w:t>
            </w:r>
            <w:proofErr w:type="spellEnd"/>
          </w:p>
        </w:tc>
        <w:tc>
          <w:tcPr>
            <w:tcW w:w="0" w:type="auto"/>
            <w:hideMark/>
          </w:tcPr>
          <w:p w14:paraId="335E1DC4" w14:textId="77777777" w:rsidR="00C36D29" w:rsidRPr="00C36D29" w:rsidRDefault="00C36D29" w:rsidP="00C36D29">
            <w:pPr>
              <w:pStyle w:val="NormalWeb"/>
            </w:pPr>
            <w:r w:rsidRPr="00C36D29">
              <w:t>Faucon lanier</w:t>
            </w:r>
          </w:p>
        </w:tc>
        <w:tc>
          <w:tcPr>
            <w:tcW w:w="0" w:type="auto"/>
            <w:hideMark/>
          </w:tcPr>
          <w:p w14:paraId="3CA8B827" w14:textId="77777777" w:rsidR="00C36D29" w:rsidRPr="00C36D29" w:rsidRDefault="00C36D29" w:rsidP="00C36D29">
            <w:pPr>
              <w:pStyle w:val="NormalWeb"/>
            </w:pPr>
            <w:r w:rsidRPr="00C36D29">
              <w:t>LC</w:t>
            </w:r>
          </w:p>
        </w:tc>
        <w:tc>
          <w:tcPr>
            <w:tcW w:w="0" w:type="auto"/>
            <w:hideMark/>
          </w:tcPr>
          <w:p w14:paraId="2FAD82BE" w14:textId="77777777" w:rsidR="00C36D29" w:rsidRPr="00C36D29" w:rsidRDefault="00C36D29" w:rsidP="00C36D29">
            <w:pPr>
              <w:pStyle w:val="NormalWeb"/>
            </w:pPr>
            <w:r w:rsidRPr="00C36D29">
              <w:t>CR</w:t>
            </w:r>
          </w:p>
        </w:tc>
        <w:tc>
          <w:tcPr>
            <w:tcW w:w="2603" w:type="dxa"/>
            <w:hideMark/>
          </w:tcPr>
          <w:p w14:paraId="2E7D6CF2" w14:textId="77777777" w:rsidR="00C36D29" w:rsidRPr="00C36D29" w:rsidRDefault="00C36D29" w:rsidP="00C36D29">
            <w:pPr>
              <w:pStyle w:val="NormalWeb"/>
            </w:pPr>
            <w:r w:rsidRPr="00C36D29">
              <w:t>Nid sur pylônes HT existants (avril 2025)</w:t>
            </w:r>
          </w:p>
        </w:tc>
      </w:tr>
      <w:tr w:rsidR="00401916" w:rsidRPr="00C36D29" w14:paraId="585DFC25" w14:textId="77777777" w:rsidTr="00C36D29">
        <w:tc>
          <w:tcPr>
            <w:tcW w:w="0" w:type="auto"/>
            <w:vMerge/>
            <w:hideMark/>
          </w:tcPr>
          <w:p w14:paraId="701E19F8" w14:textId="77777777" w:rsidR="00C36D29" w:rsidRPr="00C36D29" w:rsidRDefault="00C36D29" w:rsidP="00C36D29">
            <w:pPr>
              <w:pStyle w:val="NormalWeb"/>
            </w:pPr>
          </w:p>
        </w:tc>
        <w:tc>
          <w:tcPr>
            <w:tcW w:w="0" w:type="auto"/>
            <w:hideMark/>
          </w:tcPr>
          <w:p w14:paraId="4DD72D8A" w14:textId="77777777" w:rsidR="00C36D29" w:rsidRPr="00C36D29" w:rsidRDefault="00C36D29" w:rsidP="00C36D29">
            <w:pPr>
              <w:pStyle w:val="NormalWeb"/>
            </w:pPr>
            <w:r w:rsidRPr="00C36D29">
              <w:rPr>
                <w:i/>
                <w:iCs/>
              </w:rPr>
              <w:t xml:space="preserve">Falco </w:t>
            </w:r>
            <w:proofErr w:type="spellStart"/>
            <w:r w:rsidRPr="00C36D29">
              <w:rPr>
                <w:i/>
                <w:iCs/>
              </w:rPr>
              <w:t>tinnunculus</w:t>
            </w:r>
            <w:proofErr w:type="spellEnd"/>
          </w:p>
        </w:tc>
        <w:tc>
          <w:tcPr>
            <w:tcW w:w="0" w:type="auto"/>
            <w:hideMark/>
          </w:tcPr>
          <w:p w14:paraId="52FAD715" w14:textId="77777777" w:rsidR="00C36D29" w:rsidRPr="00C36D29" w:rsidRDefault="00C36D29" w:rsidP="00C36D29">
            <w:pPr>
              <w:pStyle w:val="NormalWeb"/>
            </w:pPr>
            <w:r w:rsidRPr="00C36D29">
              <w:t>Faucon crécerelle</w:t>
            </w:r>
          </w:p>
        </w:tc>
        <w:tc>
          <w:tcPr>
            <w:tcW w:w="0" w:type="auto"/>
            <w:hideMark/>
          </w:tcPr>
          <w:p w14:paraId="7C1A1332" w14:textId="77777777" w:rsidR="00C36D29" w:rsidRPr="00C36D29" w:rsidRDefault="00C36D29" w:rsidP="00C36D29">
            <w:pPr>
              <w:pStyle w:val="NormalWeb"/>
            </w:pPr>
            <w:r w:rsidRPr="00C36D29">
              <w:t>NT</w:t>
            </w:r>
          </w:p>
        </w:tc>
        <w:tc>
          <w:tcPr>
            <w:tcW w:w="0" w:type="auto"/>
            <w:hideMark/>
          </w:tcPr>
          <w:p w14:paraId="0F5F6BD0" w14:textId="77777777" w:rsidR="00C36D29" w:rsidRPr="00C36D29" w:rsidRDefault="00C36D29" w:rsidP="00C36D29">
            <w:pPr>
              <w:pStyle w:val="NormalWeb"/>
            </w:pPr>
            <w:r w:rsidRPr="00C36D29">
              <w:t>IND</w:t>
            </w:r>
          </w:p>
        </w:tc>
        <w:tc>
          <w:tcPr>
            <w:tcW w:w="2603" w:type="dxa"/>
            <w:hideMark/>
          </w:tcPr>
          <w:p w14:paraId="5AB7CDC6" w14:textId="77777777" w:rsidR="00C36D29" w:rsidRPr="00C36D29" w:rsidRDefault="00C36D29" w:rsidP="00C36D29">
            <w:pPr>
              <w:pStyle w:val="NormalWeb"/>
            </w:pPr>
            <w:r w:rsidRPr="00C36D29">
              <w:t>Observé avril 2025</w:t>
            </w:r>
          </w:p>
        </w:tc>
      </w:tr>
      <w:tr w:rsidR="00401916" w:rsidRPr="00C36D29" w14:paraId="4AEC8A89" w14:textId="77777777" w:rsidTr="00C36D29">
        <w:tc>
          <w:tcPr>
            <w:tcW w:w="0" w:type="auto"/>
            <w:vMerge/>
            <w:hideMark/>
          </w:tcPr>
          <w:p w14:paraId="289F01C4" w14:textId="77777777" w:rsidR="00C36D29" w:rsidRPr="00C36D29" w:rsidRDefault="00C36D29" w:rsidP="00C36D29">
            <w:pPr>
              <w:pStyle w:val="NormalWeb"/>
            </w:pPr>
          </w:p>
        </w:tc>
        <w:tc>
          <w:tcPr>
            <w:tcW w:w="0" w:type="auto"/>
            <w:hideMark/>
          </w:tcPr>
          <w:p w14:paraId="77138C60" w14:textId="77777777" w:rsidR="00C36D29" w:rsidRPr="00C36D29" w:rsidRDefault="00C36D29" w:rsidP="00C36D29">
            <w:pPr>
              <w:pStyle w:val="NormalWeb"/>
            </w:pPr>
            <w:proofErr w:type="spellStart"/>
            <w:r w:rsidRPr="00C36D29">
              <w:rPr>
                <w:i/>
                <w:iCs/>
              </w:rPr>
              <w:t>Neophron</w:t>
            </w:r>
            <w:proofErr w:type="spellEnd"/>
            <w:r w:rsidRPr="00C36D29">
              <w:rPr>
                <w:i/>
                <w:iCs/>
              </w:rPr>
              <w:t xml:space="preserve"> </w:t>
            </w:r>
            <w:proofErr w:type="spellStart"/>
            <w:r w:rsidRPr="00C36D29">
              <w:rPr>
                <w:i/>
                <w:iCs/>
              </w:rPr>
              <w:t>percnopterus</w:t>
            </w:r>
            <w:proofErr w:type="spellEnd"/>
          </w:p>
        </w:tc>
        <w:tc>
          <w:tcPr>
            <w:tcW w:w="0" w:type="auto"/>
            <w:hideMark/>
          </w:tcPr>
          <w:p w14:paraId="43FD265A" w14:textId="77777777" w:rsidR="00C36D29" w:rsidRPr="00C36D29" w:rsidRDefault="00C36D29" w:rsidP="00C36D29">
            <w:pPr>
              <w:pStyle w:val="NormalWeb"/>
            </w:pPr>
            <w:r w:rsidRPr="00C36D29">
              <w:t>Vautour percnoptère</w:t>
            </w:r>
          </w:p>
        </w:tc>
        <w:tc>
          <w:tcPr>
            <w:tcW w:w="0" w:type="auto"/>
            <w:hideMark/>
          </w:tcPr>
          <w:p w14:paraId="61B51EB0" w14:textId="77777777" w:rsidR="00C36D29" w:rsidRPr="00C36D29" w:rsidRDefault="00C36D29" w:rsidP="00C36D29">
            <w:pPr>
              <w:pStyle w:val="NormalWeb"/>
            </w:pPr>
            <w:r w:rsidRPr="00C36D29">
              <w:t>EN</w:t>
            </w:r>
          </w:p>
        </w:tc>
        <w:tc>
          <w:tcPr>
            <w:tcW w:w="0" w:type="auto"/>
            <w:hideMark/>
          </w:tcPr>
          <w:p w14:paraId="7C673787" w14:textId="77777777" w:rsidR="00C36D29" w:rsidRPr="00C36D29" w:rsidRDefault="00C36D29" w:rsidP="00C36D29">
            <w:pPr>
              <w:pStyle w:val="NormalWeb"/>
            </w:pPr>
            <w:r w:rsidRPr="00C36D29">
              <w:t>CR</w:t>
            </w:r>
          </w:p>
        </w:tc>
        <w:tc>
          <w:tcPr>
            <w:tcW w:w="2603" w:type="dxa"/>
            <w:hideMark/>
          </w:tcPr>
          <w:p w14:paraId="1ECA1DF9" w14:textId="77777777" w:rsidR="00C36D29" w:rsidRPr="00C36D29" w:rsidRDefault="00C36D29" w:rsidP="00C36D29">
            <w:pPr>
              <w:pStyle w:val="NormalWeb"/>
            </w:pPr>
            <w:r w:rsidRPr="00C36D29">
              <w:t>Non observé ; migrateur possible</w:t>
            </w:r>
          </w:p>
        </w:tc>
      </w:tr>
      <w:tr w:rsidR="00401916" w:rsidRPr="00C36D29" w14:paraId="6200B7D7" w14:textId="77777777" w:rsidTr="00C36D29">
        <w:tc>
          <w:tcPr>
            <w:tcW w:w="0" w:type="auto"/>
            <w:vMerge/>
            <w:hideMark/>
          </w:tcPr>
          <w:p w14:paraId="6F8B82A2" w14:textId="77777777" w:rsidR="00C36D29" w:rsidRPr="00C36D29" w:rsidRDefault="00C36D29" w:rsidP="00C36D29">
            <w:pPr>
              <w:pStyle w:val="NormalWeb"/>
            </w:pPr>
          </w:p>
        </w:tc>
        <w:tc>
          <w:tcPr>
            <w:tcW w:w="0" w:type="auto"/>
            <w:hideMark/>
          </w:tcPr>
          <w:p w14:paraId="561F6B06" w14:textId="77777777" w:rsidR="00C36D29" w:rsidRPr="00C36D29" w:rsidRDefault="00C36D29" w:rsidP="00C36D29">
            <w:pPr>
              <w:pStyle w:val="NormalWeb"/>
            </w:pPr>
            <w:r w:rsidRPr="00C36D29">
              <w:rPr>
                <w:i/>
                <w:iCs/>
              </w:rPr>
              <w:t xml:space="preserve">Falco </w:t>
            </w:r>
            <w:proofErr w:type="spellStart"/>
            <w:r w:rsidRPr="00C36D29">
              <w:rPr>
                <w:i/>
                <w:iCs/>
              </w:rPr>
              <w:t>cherrug</w:t>
            </w:r>
            <w:proofErr w:type="spellEnd"/>
          </w:p>
        </w:tc>
        <w:tc>
          <w:tcPr>
            <w:tcW w:w="0" w:type="auto"/>
            <w:hideMark/>
          </w:tcPr>
          <w:p w14:paraId="0E59ADDC" w14:textId="77777777" w:rsidR="00C36D29" w:rsidRPr="00C36D29" w:rsidRDefault="00C36D29" w:rsidP="00C36D29">
            <w:pPr>
              <w:pStyle w:val="NormalWeb"/>
            </w:pPr>
            <w:r w:rsidRPr="00C36D29">
              <w:t>Faucon sacre</w:t>
            </w:r>
          </w:p>
        </w:tc>
        <w:tc>
          <w:tcPr>
            <w:tcW w:w="0" w:type="auto"/>
            <w:hideMark/>
          </w:tcPr>
          <w:p w14:paraId="216F7AE2" w14:textId="77777777" w:rsidR="00C36D29" w:rsidRPr="00C36D29" w:rsidRDefault="00C36D29" w:rsidP="00C36D29">
            <w:pPr>
              <w:pStyle w:val="NormalWeb"/>
            </w:pPr>
            <w:r w:rsidRPr="00C36D29">
              <w:t>EN</w:t>
            </w:r>
          </w:p>
        </w:tc>
        <w:tc>
          <w:tcPr>
            <w:tcW w:w="0" w:type="auto"/>
            <w:hideMark/>
          </w:tcPr>
          <w:p w14:paraId="4CC9FF27" w14:textId="77777777" w:rsidR="00C36D29" w:rsidRPr="00C36D29" w:rsidRDefault="00C36D29" w:rsidP="00C36D29">
            <w:pPr>
              <w:pStyle w:val="NormalWeb"/>
            </w:pPr>
            <w:r w:rsidRPr="00C36D29">
              <w:t>-</w:t>
            </w:r>
          </w:p>
        </w:tc>
        <w:tc>
          <w:tcPr>
            <w:tcW w:w="2603" w:type="dxa"/>
            <w:hideMark/>
          </w:tcPr>
          <w:p w14:paraId="7C4E46D8" w14:textId="77777777" w:rsidR="00C36D29" w:rsidRPr="00C36D29" w:rsidRDefault="00C36D29" w:rsidP="00C36D29">
            <w:pPr>
              <w:pStyle w:val="NormalWeb"/>
            </w:pPr>
            <w:r w:rsidRPr="00C36D29">
              <w:t>Non observé ; migrateur improbable</w:t>
            </w:r>
          </w:p>
        </w:tc>
      </w:tr>
      <w:tr w:rsidR="00401916" w:rsidRPr="00C36D29" w14:paraId="59C5D6D4" w14:textId="77777777" w:rsidTr="00C36D29">
        <w:tc>
          <w:tcPr>
            <w:tcW w:w="0" w:type="auto"/>
            <w:vMerge/>
            <w:hideMark/>
          </w:tcPr>
          <w:p w14:paraId="5099982F" w14:textId="77777777" w:rsidR="00C36D29" w:rsidRPr="00C36D29" w:rsidRDefault="00C36D29" w:rsidP="00C36D29">
            <w:pPr>
              <w:pStyle w:val="NormalWeb"/>
            </w:pPr>
          </w:p>
        </w:tc>
        <w:tc>
          <w:tcPr>
            <w:tcW w:w="0" w:type="auto"/>
            <w:hideMark/>
          </w:tcPr>
          <w:p w14:paraId="2F701E30" w14:textId="77777777" w:rsidR="00C36D29" w:rsidRPr="00C36D29" w:rsidRDefault="00C36D29" w:rsidP="00C36D29">
            <w:pPr>
              <w:pStyle w:val="NormalWeb"/>
            </w:pPr>
            <w:r w:rsidRPr="00C36D29">
              <w:rPr>
                <w:i/>
                <w:iCs/>
              </w:rPr>
              <w:t xml:space="preserve">Falco </w:t>
            </w:r>
            <w:proofErr w:type="spellStart"/>
            <w:r w:rsidRPr="00C36D29">
              <w:rPr>
                <w:i/>
                <w:iCs/>
              </w:rPr>
              <w:t>vespertinus</w:t>
            </w:r>
            <w:proofErr w:type="spellEnd"/>
          </w:p>
        </w:tc>
        <w:tc>
          <w:tcPr>
            <w:tcW w:w="0" w:type="auto"/>
            <w:hideMark/>
          </w:tcPr>
          <w:p w14:paraId="7B42EC7A" w14:textId="77777777" w:rsidR="00C36D29" w:rsidRPr="00C36D29" w:rsidRDefault="00C36D29" w:rsidP="00C36D29">
            <w:pPr>
              <w:pStyle w:val="NormalWeb"/>
            </w:pPr>
            <w:r w:rsidRPr="00C36D29">
              <w:t>Faucon kobez</w:t>
            </w:r>
          </w:p>
        </w:tc>
        <w:tc>
          <w:tcPr>
            <w:tcW w:w="0" w:type="auto"/>
            <w:hideMark/>
          </w:tcPr>
          <w:p w14:paraId="51770ABE" w14:textId="77777777" w:rsidR="00C36D29" w:rsidRPr="00C36D29" w:rsidRDefault="00C36D29" w:rsidP="00C36D29">
            <w:pPr>
              <w:pStyle w:val="NormalWeb"/>
            </w:pPr>
            <w:r w:rsidRPr="00C36D29">
              <w:t>VU</w:t>
            </w:r>
          </w:p>
        </w:tc>
        <w:tc>
          <w:tcPr>
            <w:tcW w:w="0" w:type="auto"/>
            <w:hideMark/>
          </w:tcPr>
          <w:p w14:paraId="5EE3EFC4" w14:textId="77777777" w:rsidR="00C36D29" w:rsidRPr="00C36D29" w:rsidRDefault="00C36D29" w:rsidP="00C36D29">
            <w:pPr>
              <w:pStyle w:val="NormalWeb"/>
            </w:pPr>
            <w:r w:rsidRPr="00C36D29">
              <w:t>-</w:t>
            </w:r>
          </w:p>
        </w:tc>
        <w:tc>
          <w:tcPr>
            <w:tcW w:w="2603" w:type="dxa"/>
            <w:hideMark/>
          </w:tcPr>
          <w:p w14:paraId="69721CC0" w14:textId="77777777" w:rsidR="00C36D29" w:rsidRPr="00C36D29" w:rsidRDefault="00C36D29" w:rsidP="00C36D29">
            <w:pPr>
              <w:pStyle w:val="NormalWeb"/>
            </w:pPr>
            <w:r w:rsidRPr="00C36D29">
              <w:t>Non observé ; migrateur possible</w:t>
            </w:r>
          </w:p>
        </w:tc>
      </w:tr>
      <w:tr w:rsidR="00D517DA" w:rsidRPr="00C36D29" w14:paraId="24F33627" w14:textId="77777777" w:rsidTr="00C36D29">
        <w:tc>
          <w:tcPr>
            <w:tcW w:w="0" w:type="auto"/>
            <w:vMerge w:val="restart"/>
            <w:hideMark/>
          </w:tcPr>
          <w:p w14:paraId="15CF5E22" w14:textId="77777777" w:rsidR="00C36D29" w:rsidRPr="00C36D29" w:rsidRDefault="00C36D29" w:rsidP="00C36D29">
            <w:pPr>
              <w:pStyle w:val="NormalWeb"/>
            </w:pPr>
            <w:r w:rsidRPr="00C36D29">
              <w:rPr>
                <w:b/>
                <w:bCs/>
              </w:rPr>
              <w:t>Passereaux &amp; autres oiseaux</w:t>
            </w:r>
          </w:p>
        </w:tc>
        <w:tc>
          <w:tcPr>
            <w:tcW w:w="0" w:type="auto"/>
            <w:hideMark/>
          </w:tcPr>
          <w:p w14:paraId="4F5AED08" w14:textId="77777777" w:rsidR="00C36D29" w:rsidRPr="00C36D29" w:rsidRDefault="00C36D29" w:rsidP="00C36D29">
            <w:pPr>
              <w:pStyle w:val="NormalWeb"/>
            </w:pPr>
            <w:proofErr w:type="spellStart"/>
            <w:r w:rsidRPr="00C36D29">
              <w:rPr>
                <w:i/>
                <w:iCs/>
              </w:rPr>
              <w:t>Argya</w:t>
            </w:r>
            <w:proofErr w:type="spellEnd"/>
            <w:r w:rsidRPr="00C36D29">
              <w:rPr>
                <w:i/>
                <w:iCs/>
              </w:rPr>
              <w:t xml:space="preserve"> </w:t>
            </w:r>
            <w:proofErr w:type="spellStart"/>
            <w:r w:rsidRPr="00C36D29">
              <w:rPr>
                <w:i/>
                <w:iCs/>
              </w:rPr>
              <w:t>fulva</w:t>
            </w:r>
            <w:proofErr w:type="spellEnd"/>
          </w:p>
        </w:tc>
        <w:tc>
          <w:tcPr>
            <w:tcW w:w="0" w:type="auto"/>
            <w:hideMark/>
          </w:tcPr>
          <w:p w14:paraId="6E442BF6" w14:textId="77777777" w:rsidR="00C36D29" w:rsidRPr="00C36D29" w:rsidRDefault="00C36D29" w:rsidP="00C36D29">
            <w:pPr>
              <w:pStyle w:val="NormalWeb"/>
            </w:pPr>
            <w:proofErr w:type="spellStart"/>
            <w:r w:rsidRPr="00C36D29">
              <w:t>Cratérope</w:t>
            </w:r>
            <w:proofErr w:type="spellEnd"/>
            <w:r w:rsidRPr="00C36D29">
              <w:t xml:space="preserve"> fauve</w:t>
            </w:r>
          </w:p>
        </w:tc>
        <w:tc>
          <w:tcPr>
            <w:tcW w:w="0" w:type="auto"/>
            <w:hideMark/>
          </w:tcPr>
          <w:p w14:paraId="48577753" w14:textId="77777777" w:rsidR="00C36D29" w:rsidRPr="00C36D29" w:rsidRDefault="00C36D29" w:rsidP="00C36D29">
            <w:pPr>
              <w:pStyle w:val="NormalWeb"/>
            </w:pPr>
            <w:r w:rsidRPr="00C36D29">
              <w:t>LC</w:t>
            </w:r>
          </w:p>
        </w:tc>
        <w:tc>
          <w:tcPr>
            <w:tcW w:w="0" w:type="auto"/>
            <w:hideMark/>
          </w:tcPr>
          <w:p w14:paraId="5E8987D6" w14:textId="77777777" w:rsidR="00C36D29" w:rsidRPr="00C36D29" w:rsidRDefault="00C36D29" w:rsidP="00C36D29">
            <w:pPr>
              <w:pStyle w:val="NormalWeb"/>
            </w:pPr>
            <w:r w:rsidRPr="00C36D29">
              <w:t>CR</w:t>
            </w:r>
          </w:p>
        </w:tc>
        <w:tc>
          <w:tcPr>
            <w:tcW w:w="2603" w:type="dxa"/>
            <w:hideMark/>
          </w:tcPr>
          <w:p w14:paraId="5D2D1108" w14:textId="77777777" w:rsidR="00C36D29" w:rsidRPr="00C36D29" w:rsidRDefault="00C36D29" w:rsidP="00C36D29">
            <w:pPr>
              <w:pStyle w:val="NormalWeb"/>
            </w:pPr>
            <w:r w:rsidRPr="00C36D29">
              <w:t>Observé avril–mai 2025</w:t>
            </w:r>
          </w:p>
        </w:tc>
      </w:tr>
      <w:tr w:rsidR="00D517DA" w:rsidRPr="00C36D29" w14:paraId="57B7E710" w14:textId="77777777" w:rsidTr="00C36D29">
        <w:tc>
          <w:tcPr>
            <w:tcW w:w="0" w:type="auto"/>
            <w:vMerge/>
            <w:hideMark/>
          </w:tcPr>
          <w:p w14:paraId="21712C45" w14:textId="77777777" w:rsidR="00C36D29" w:rsidRPr="00C36D29" w:rsidRDefault="00C36D29" w:rsidP="00C36D29">
            <w:pPr>
              <w:pStyle w:val="NormalWeb"/>
            </w:pPr>
          </w:p>
        </w:tc>
        <w:tc>
          <w:tcPr>
            <w:tcW w:w="0" w:type="auto"/>
            <w:hideMark/>
          </w:tcPr>
          <w:p w14:paraId="0DBC0C17" w14:textId="77777777" w:rsidR="00C36D29" w:rsidRPr="00C36D29" w:rsidRDefault="00C36D29" w:rsidP="00C36D29">
            <w:pPr>
              <w:pStyle w:val="NormalWeb"/>
            </w:pPr>
            <w:r w:rsidRPr="00C36D29">
              <w:rPr>
                <w:i/>
                <w:iCs/>
              </w:rPr>
              <w:t xml:space="preserve">Circus </w:t>
            </w:r>
            <w:proofErr w:type="spellStart"/>
            <w:r w:rsidRPr="00C36D29">
              <w:rPr>
                <w:i/>
                <w:iCs/>
              </w:rPr>
              <w:t>macrourus</w:t>
            </w:r>
            <w:proofErr w:type="spellEnd"/>
          </w:p>
        </w:tc>
        <w:tc>
          <w:tcPr>
            <w:tcW w:w="0" w:type="auto"/>
            <w:hideMark/>
          </w:tcPr>
          <w:p w14:paraId="02288A9A" w14:textId="77777777" w:rsidR="00C36D29" w:rsidRPr="00C36D29" w:rsidRDefault="00C36D29" w:rsidP="00C36D29">
            <w:pPr>
              <w:pStyle w:val="NormalWeb"/>
            </w:pPr>
            <w:r w:rsidRPr="00C36D29">
              <w:t>Busard pâle</w:t>
            </w:r>
          </w:p>
        </w:tc>
        <w:tc>
          <w:tcPr>
            <w:tcW w:w="0" w:type="auto"/>
            <w:hideMark/>
          </w:tcPr>
          <w:p w14:paraId="6859EAEB" w14:textId="77777777" w:rsidR="00C36D29" w:rsidRPr="00C36D29" w:rsidRDefault="00C36D29" w:rsidP="00C36D29">
            <w:pPr>
              <w:pStyle w:val="NormalWeb"/>
            </w:pPr>
            <w:r w:rsidRPr="00C36D29">
              <w:t>LC</w:t>
            </w:r>
          </w:p>
        </w:tc>
        <w:tc>
          <w:tcPr>
            <w:tcW w:w="0" w:type="auto"/>
            <w:hideMark/>
          </w:tcPr>
          <w:p w14:paraId="5C962352" w14:textId="77777777" w:rsidR="00C36D29" w:rsidRPr="00C36D29" w:rsidRDefault="00C36D29" w:rsidP="00C36D29">
            <w:pPr>
              <w:pStyle w:val="NormalWeb"/>
            </w:pPr>
            <w:r w:rsidRPr="00C36D29">
              <w:t>NT</w:t>
            </w:r>
          </w:p>
        </w:tc>
        <w:tc>
          <w:tcPr>
            <w:tcW w:w="2603" w:type="dxa"/>
            <w:hideMark/>
          </w:tcPr>
          <w:p w14:paraId="06D5EB7E" w14:textId="77777777" w:rsidR="00C36D29" w:rsidRPr="00C36D29" w:rsidRDefault="00C36D29" w:rsidP="00C36D29">
            <w:pPr>
              <w:pStyle w:val="NormalWeb"/>
            </w:pPr>
            <w:r w:rsidRPr="00C36D29">
              <w:t>Passages réguliers (avril–juin 2025)</w:t>
            </w:r>
          </w:p>
        </w:tc>
      </w:tr>
      <w:tr w:rsidR="00D517DA" w:rsidRPr="00C36D29" w14:paraId="15A01431" w14:textId="77777777" w:rsidTr="00C36D29">
        <w:tc>
          <w:tcPr>
            <w:tcW w:w="0" w:type="auto"/>
            <w:vMerge/>
            <w:hideMark/>
          </w:tcPr>
          <w:p w14:paraId="452823AF" w14:textId="77777777" w:rsidR="00C36D29" w:rsidRPr="00C36D29" w:rsidRDefault="00C36D29" w:rsidP="00C36D29">
            <w:pPr>
              <w:pStyle w:val="NormalWeb"/>
            </w:pPr>
          </w:p>
        </w:tc>
        <w:tc>
          <w:tcPr>
            <w:tcW w:w="0" w:type="auto"/>
            <w:hideMark/>
          </w:tcPr>
          <w:p w14:paraId="2FEDC65E" w14:textId="77777777" w:rsidR="00C36D29" w:rsidRPr="00C36D29" w:rsidRDefault="00C36D29" w:rsidP="00C36D29">
            <w:pPr>
              <w:pStyle w:val="NormalWeb"/>
            </w:pPr>
            <w:proofErr w:type="spellStart"/>
            <w:r w:rsidRPr="00C36D29">
              <w:rPr>
                <w:i/>
                <w:iCs/>
              </w:rPr>
              <w:t>Cursorius</w:t>
            </w:r>
            <w:proofErr w:type="spellEnd"/>
            <w:r w:rsidRPr="00C36D29">
              <w:rPr>
                <w:i/>
                <w:iCs/>
              </w:rPr>
              <w:t xml:space="preserve"> </w:t>
            </w:r>
            <w:proofErr w:type="spellStart"/>
            <w:r w:rsidRPr="00C36D29">
              <w:rPr>
                <w:i/>
                <w:iCs/>
              </w:rPr>
              <w:t>cursor</w:t>
            </w:r>
            <w:proofErr w:type="spellEnd"/>
          </w:p>
        </w:tc>
        <w:tc>
          <w:tcPr>
            <w:tcW w:w="0" w:type="auto"/>
            <w:hideMark/>
          </w:tcPr>
          <w:p w14:paraId="4FDFDD2A" w14:textId="77777777" w:rsidR="00C36D29" w:rsidRPr="00C36D29" w:rsidRDefault="00C36D29" w:rsidP="00C36D29">
            <w:pPr>
              <w:pStyle w:val="NormalWeb"/>
            </w:pPr>
            <w:r w:rsidRPr="00C36D29">
              <w:t>Courvite isabelle</w:t>
            </w:r>
          </w:p>
        </w:tc>
        <w:tc>
          <w:tcPr>
            <w:tcW w:w="0" w:type="auto"/>
            <w:hideMark/>
          </w:tcPr>
          <w:p w14:paraId="5A346601" w14:textId="77777777" w:rsidR="00C36D29" w:rsidRPr="00C36D29" w:rsidRDefault="00C36D29" w:rsidP="00C36D29">
            <w:pPr>
              <w:pStyle w:val="NormalWeb"/>
            </w:pPr>
            <w:r w:rsidRPr="00C36D29">
              <w:t>NT</w:t>
            </w:r>
          </w:p>
        </w:tc>
        <w:tc>
          <w:tcPr>
            <w:tcW w:w="0" w:type="auto"/>
            <w:hideMark/>
          </w:tcPr>
          <w:p w14:paraId="273A14B9" w14:textId="77777777" w:rsidR="00C36D29" w:rsidRPr="00C36D29" w:rsidRDefault="00C36D29" w:rsidP="00C36D29">
            <w:pPr>
              <w:pStyle w:val="NormalWeb"/>
            </w:pPr>
            <w:r w:rsidRPr="00C36D29">
              <w:t>LC</w:t>
            </w:r>
          </w:p>
        </w:tc>
        <w:tc>
          <w:tcPr>
            <w:tcW w:w="2603" w:type="dxa"/>
            <w:hideMark/>
          </w:tcPr>
          <w:p w14:paraId="7A39C74F" w14:textId="77777777" w:rsidR="00C36D29" w:rsidRPr="00C36D29" w:rsidRDefault="00C36D29" w:rsidP="00C36D29">
            <w:pPr>
              <w:pStyle w:val="NormalWeb"/>
            </w:pPr>
            <w:r w:rsidRPr="00C36D29">
              <w:t>Observé avril–juin 2025</w:t>
            </w:r>
          </w:p>
        </w:tc>
      </w:tr>
      <w:tr w:rsidR="00D517DA" w:rsidRPr="00C36D29" w14:paraId="54D4A193" w14:textId="77777777" w:rsidTr="00C36D29">
        <w:tc>
          <w:tcPr>
            <w:tcW w:w="0" w:type="auto"/>
            <w:vMerge/>
            <w:hideMark/>
          </w:tcPr>
          <w:p w14:paraId="39336442" w14:textId="77777777" w:rsidR="00C36D29" w:rsidRPr="00C36D29" w:rsidRDefault="00C36D29" w:rsidP="00C36D29">
            <w:pPr>
              <w:pStyle w:val="NormalWeb"/>
            </w:pPr>
          </w:p>
        </w:tc>
        <w:tc>
          <w:tcPr>
            <w:tcW w:w="0" w:type="auto"/>
            <w:hideMark/>
          </w:tcPr>
          <w:p w14:paraId="039A0442" w14:textId="77777777" w:rsidR="00C36D29" w:rsidRPr="00C36D29" w:rsidRDefault="00C36D29" w:rsidP="00C36D29">
            <w:pPr>
              <w:pStyle w:val="NormalWeb"/>
            </w:pPr>
            <w:proofErr w:type="spellStart"/>
            <w:r w:rsidRPr="00C36D29">
              <w:rPr>
                <w:i/>
                <w:iCs/>
              </w:rPr>
              <w:t>Gallinula</w:t>
            </w:r>
            <w:proofErr w:type="spellEnd"/>
            <w:r w:rsidRPr="00C36D29">
              <w:rPr>
                <w:i/>
                <w:iCs/>
              </w:rPr>
              <w:t xml:space="preserve"> </w:t>
            </w:r>
            <w:proofErr w:type="spellStart"/>
            <w:r w:rsidRPr="00C36D29">
              <w:rPr>
                <w:i/>
                <w:iCs/>
              </w:rPr>
              <w:t>chloropus</w:t>
            </w:r>
            <w:proofErr w:type="spellEnd"/>
          </w:p>
        </w:tc>
        <w:tc>
          <w:tcPr>
            <w:tcW w:w="0" w:type="auto"/>
            <w:hideMark/>
          </w:tcPr>
          <w:p w14:paraId="46A20801" w14:textId="77777777" w:rsidR="00C36D29" w:rsidRPr="00C36D29" w:rsidRDefault="00C36D29" w:rsidP="00C36D29">
            <w:pPr>
              <w:pStyle w:val="NormalWeb"/>
            </w:pPr>
            <w:r w:rsidRPr="00C36D29">
              <w:t xml:space="preserve">Gallinule </w:t>
            </w:r>
            <w:proofErr w:type="spellStart"/>
            <w:r w:rsidRPr="00C36D29">
              <w:t>poule-d’eau</w:t>
            </w:r>
            <w:proofErr w:type="spellEnd"/>
          </w:p>
        </w:tc>
        <w:tc>
          <w:tcPr>
            <w:tcW w:w="0" w:type="auto"/>
            <w:hideMark/>
          </w:tcPr>
          <w:p w14:paraId="5119F8C3" w14:textId="77777777" w:rsidR="00C36D29" w:rsidRPr="00C36D29" w:rsidRDefault="00C36D29" w:rsidP="00C36D29">
            <w:pPr>
              <w:pStyle w:val="NormalWeb"/>
            </w:pPr>
            <w:r w:rsidRPr="00C36D29">
              <w:t>LC</w:t>
            </w:r>
          </w:p>
        </w:tc>
        <w:tc>
          <w:tcPr>
            <w:tcW w:w="0" w:type="auto"/>
            <w:hideMark/>
          </w:tcPr>
          <w:p w14:paraId="6C6927FB" w14:textId="77777777" w:rsidR="00C36D29" w:rsidRPr="00C36D29" w:rsidRDefault="00C36D29" w:rsidP="00C36D29">
            <w:pPr>
              <w:pStyle w:val="NormalWeb"/>
            </w:pPr>
            <w:r w:rsidRPr="00C36D29">
              <w:t>VU</w:t>
            </w:r>
          </w:p>
        </w:tc>
        <w:tc>
          <w:tcPr>
            <w:tcW w:w="2603" w:type="dxa"/>
            <w:hideMark/>
          </w:tcPr>
          <w:p w14:paraId="192FAB8B" w14:textId="77777777" w:rsidR="00C36D29" w:rsidRPr="00C36D29" w:rsidRDefault="00C36D29" w:rsidP="00C36D29">
            <w:pPr>
              <w:pStyle w:val="NormalWeb"/>
            </w:pPr>
            <w:r w:rsidRPr="00C36D29">
              <w:t>Observée juin 2025</w:t>
            </w:r>
          </w:p>
        </w:tc>
      </w:tr>
      <w:tr w:rsidR="00D517DA" w:rsidRPr="00C36D29" w14:paraId="36A0EBBD" w14:textId="77777777" w:rsidTr="00C36D29">
        <w:tc>
          <w:tcPr>
            <w:tcW w:w="0" w:type="auto"/>
            <w:vMerge/>
            <w:hideMark/>
          </w:tcPr>
          <w:p w14:paraId="7C477970" w14:textId="77777777" w:rsidR="00C36D29" w:rsidRPr="00C36D29" w:rsidRDefault="00C36D29" w:rsidP="00C36D29">
            <w:pPr>
              <w:pStyle w:val="NormalWeb"/>
            </w:pPr>
          </w:p>
        </w:tc>
        <w:tc>
          <w:tcPr>
            <w:tcW w:w="0" w:type="auto"/>
            <w:hideMark/>
          </w:tcPr>
          <w:p w14:paraId="5D0AB340" w14:textId="77777777" w:rsidR="00C36D29" w:rsidRPr="00C36D29" w:rsidRDefault="00C36D29" w:rsidP="00C36D29">
            <w:pPr>
              <w:pStyle w:val="NormalWeb"/>
            </w:pPr>
            <w:proofErr w:type="spellStart"/>
            <w:r w:rsidRPr="00C36D29">
              <w:rPr>
                <w:i/>
                <w:iCs/>
              </w:rPr>
              <w:t>Lanius</w:t>
            </w:r>
            <w:proofErr w:type="spellEnd"/>
            <w:r w:rsidRPr="00C36D29">
              <w:rPr>
                <w:i/>
                <w:iCs/>
              </w:rPr>
              <w:t xml:space="preserve"> </w:t>
            </w:r>
            <w:proofErr w:type="spellStart"/>
            <w:r w:rsidRPr="00C36D29">
              <w:rPr>
                <w:i/>
                <w:iCs/>
              </w:rPr>
              <w:t>senator</w:t>
            </w:r>
            <w:proofErr w:type="spellEnd"/>
          </w:p>
        </w:tc>
        <w:tc>
          <w:tcPr>
            <w:tcW w:w="0" w:type="auto"/>
            <w:hideMark/>
          </w:tcPr>
          <w:p w14:paraId="7E8B77F0" w14:textId="77777777" w:rsidR="00C36D29" w:rsidRPr="00C36D29" w:rsidRDefault="00C36D29" w:rsidP="00C36D29">
            <w:pPr>
              <w:pStyle w:val="NormalWeb"/>
            </w:pPr>
            <w:r w:rsidRPr="00C36D29">
              <w:t>Pie-grièche à tête rousse</w:t>
            </w:r>
          </w:p>
        </w:tc>
        <w:tc>
          <w:tcPr>
            <w:tcW w:w="0" w:type="auto"/>
            <w:hideMark/>
          </w:tcPr>
          <w:p w14:paraId="47851C49" w14:textId="77777777" w:rsidR="00C36D29" w:rsidRPr="00C36D29" w:rsidRDefault="00C36D29" w:rsidP="00C36D29">
            <w:pPr>
              <w:pStyle w:val="NormalWeb"/>
            </w:pPr>
            <w:r w:rsidRPr="00C36D29">
              <w:t>LC</w:t>
            </w:r>
          </w:p>
        </w:tc>
        <w:tc>
          <w:tcPr>
            <w:tcW w:w="0" w:type="auto"/>
            <w:hideMark/>
          </w:tcPr>
          <w:p w14:paraId="589AFE26" w14:textId="77777777" w:rsidR="00C36D29" w:rsidRPr="00C36D29" w:rsidRDefault="00C36D29" w:rsidP="00C36D29">
            <w:pPr>
              <w:pStyle w:val="NormalWeb"/>
            </w:pPr>
            <w:r w:rsidRPr="00C36D29">
              <w:t>EN</w:t>
            </w:r>
          </w:p>
        </w:tc>
        <w:tc>
          <w:tcPr>
            <w:tcW w:w="2603" w:type="dxa"/>
            <w:hideMark/>
          </w:tcPr>
          <w:p w14:paraId="4D14EBA5" w14:textId="77777777" w:rsidR="00C36D29" w:rsidRPr="00C36D29" w:rsidRDefault="00C36D29" w:rsidP="00C36D29">
            <w:pPr>
              <w:pStyle w:val="NormalWeb"/>
            </w:pPr>
            <w:r w:rsidRPr="00C36D29">
              <w:t>Observée avril–juin 2025 (site &amp; OHTL)</w:t>
            </w:r>
          </w:p>
        </w:tc>
      </w:tr>
      <w:tr w:rsidR="00D517DA" w:rsidRPr="00C36D29" w14:paraId="5C4E510A" w14:textId="77777777" w:rsidTr="00C36D29">
        <w:tc>
          <w:tcPr>
            <w:tcW w:w="0" w:type="auto"/>
            <w:vMerge/>
            <w:hideMark/>
          </w:tcPr>
          <w:p w14:paraId="5680807C" w14:textId="77777777" w:rsidR="00C36D29" w:rsidRPr="00C36D29" w:rsidRDefault="00C36D29" w:rsidP="00C36D29">
            <w:pPr>
              <w:pStyle w:val="NormalWeb"/>
            </w:pPr>
          </w:p>
        </w:tc>
        <w:tc>
          <w:tcPr>
            <w:tcW w:w="0" w:type="auto"/>
            <w:hideMark/>
          </w:tcPr>
          <w:p w14:paraId="1ACDF22F" w14:textId="77777777" w:rsidR="00C36D29" w:rsidRPr="00C36D29" w:rsidRDefault="00C36D29" w:rsidP="00C36D29">
            <w:pPr>
              <w:pStyle w:val="NormalWeb"/>
            </w:pPr>
            <w:proofErr w:type="spellStart"/>
            <w:r w:rsidRPr="00C36D29">
              <w:rPr>
                <w:i/>
                <w:iCs/>
              </w:rPr>
              <w:t>Melanocorypha</w:t>
            </w:r>
            <w:proofErr w:type="spellEnd"/>
            <w:r w:rsidRPr="00C36D29">
              <w:rPr>
                <w:i/>
                <w:iCs/>
              </w:rPr>
              <w:t xml:space="preserve"> calandra</w:t>
            </w:r>
          </w:p>
        </w:tc>
        <w:tc>
          <w:tcPr>
            <w:tcW w:w="0" w:type="auto"/>
            <w:hideMark/>
          </w:tcPr>
          <w:p w14:paraId="69D0C672" w14:textId="77777777" w:rsidR="00C36D29" w:rsidRPr="00C36D29" w:rsidRDefault="00C36D29" w:rsidP="00C36D29">
            <w:pPr>
              <w:pStyle w:val="NormalWeb"/>
            </w:pPr>
            <w:r w:rsidRPr="00C36D29">
              <w:t>Alouette calandre</w:t>
            </w:r>
          </w:p>
        </w:tc>
        <w:tc>
          <w:tcPr>
            <w:tcW w:w="0" w:type="auto"/>
            <w:hideMark/>
          </w:tcPr>
          <w:p w14:paraId="0959E74C" w14:textId="77777777" w:rsidR="00C36D29" w:rsidRPr="00C36D29" w:rsidRDefault="00C36D29" w:rsidP="00C36D29">
            <w:pPr>
              <w:pStyle w:val="NormalWeb"/>
            </w:pPr>
            <w:r w:rsidRPr="00C36D29">
              <w:t>LC</w:t>
            </w:r>
          </w:p>
        </w:tc>
        <w:tc>
          <w:tcPr>
            <w:tcW w:w="0" w:type="auto"/>
            <w:hideMark/>
          </w:tcPr>
          <w:p w14:paraId="590B06F4" w14:textId="77777777" w:rsidR="00C36D29" w:rsidRPr="00C36D29" w:rsidRDefault="00C36D29" w:rsidP="00C36D29">
            <w:pPr>
              <w:pStyle w:val="NormalWeb"/>
            </w:pPr>
            <w:r w:rsidRPr="00C36D29">
              <w:t>VU</w:t>
            </w:r>
          </w:p>
        </w:tc>
        <w:tc>
          <w:tcPr>
            <w:tcW w:w="2603" w:type="dxa"/>
            <w:hideMark/>
          </w:tcPr>
          <w:p w14:paraId="1716AF43" w14:textId="77777777" w:rsidR="00C36D29" w:rsidRPr="00C36D29" w:rsidRDefault="00C36D29" w:rsidP="00C36D29">
            <w:pPr>
              <w:pStyle w:val="NormalWeb"/>
            </w:pPr>
            <w:r w:rsidRPr="00C36D29">
              <w:t>Observée avril 2025 (OHTL)</w:t>
            </w:r>
          </w:p>
        </w:tc>
      </w:tr>
      <w:tr w:rsidR="00D517DA" w:rsidRPr="00C36D29" w14:paraId="59FC5452" w14:textId="77777777" w:rsidTr="00C36D29">
        <w:tc>
          <w:tcPr>
            <w:tcW w:w="0" w:type="auto"/>
            <w:vMerge/>
            <w:hideMark/>
          </w:tcPr>
          <w:p w14:paraId="4387D336" w14:textId="77777777" w:rsidR="00C36D29" w:rsidRPr="00C36D29" w:rsidRDefault="00C36D29" w:rsidP="00C36D29">
            <w:pPr>
              <w:pStyle w:val="NormalWeb"/>
            </w:pPr>
          </w:p>
        </w:tc>
        <w:tc>
          <w:tcPr>
            <w:tcW w:w="0" w:type="auto"/>
            <w:hideMark/>
          </w:tcPr>
          <w:p w14:paraId="4CBE8BA5" w14:textId="77777777" w:rsidR="00C36D29" w:rsidRPr="00C36D29" w:rsidRDefault="00C36D29" w:rsidP="00C36D29">
            <w:pPr>
              <w:pStyle w:val="NormalWeb"/>
            </w:pPr>
            <w:proofErr w:type="spellStart"/>
            <w:r w:rsidRPr="00C36D29">
              <w:rPr>
                <w:i/>
                <w:iCs/>
              </w:rPr>
              <w:t>Pterocles</w:t>
            </w:r>
            <w:proofErr w:type="spellEnd"/>
            <w:r w:rsidRPr="00C36D29">
              <w:rPr>
                <w:i/>
                <w:iCs/>
              </w:rPr>
              <w:t xml:space="preserve"> orientalis</w:t>
            </w:r>
          </w:p>
        </w:tc>
        <w:tc>
          <w:tcPr>
            <w:tcW w:w="0" w:type="auto"/>
            <w:hideMark/>
          </w:tcPr>
          <w:p w14:paraId="4500084A" w14:textId="77777777" w:rsidR="00C36D29" w:rsidRPr="00C36D29" w:rsidRDefault="00C36D29" w:rsidP="00C36D29">
            <w:pPr>
              <w:pStyle w:val="NormalWeb"/>
            </w:pPr>
            <w:r w:rsidRPr="00C36D29">
              <w:t xml:space="preserve">Ganga </w:t>
            </w:r>
            <w:proofErr w:type="spellStart"/>
            <w:r w:rsidRPr="00C36D29">
              <w:t>unibande</w:t>
            </w:r>
            <w:proofErr w:type="spellEnd"/>
          </w:p>
        </w:tc>
        <w:tc>
          <w:tcPr>
            <w:tcW w:w="0" w:type="auto"/>
            <w:hideMark/>
          </w:tcPr>
          <w:p w14:paraId="2D4AE66F" w14:textId="77777777" w:rsidR="00C36D29" w:rsidRPr="00C36D29" w:rsidRDefault="00C36D29" w:rsidP="00C36D29">
            <w:pPr>
              <w:pStyle w:val="NormalWeb"/>
            </w:pPr>
            <w:r w:rsidRPr="00C36D29">
              <w:t>LC</w:t>
            </w:r>
          </w:p>
        </w:tc>
        <w:tc>
          <w:tcPr>
            <w:tcW w:w="0" w:type="auto"/>
            <w:hideMark/>
          </w:tcPr>
          <w:p w14:paraId="2D770B37" w14:textId="77777777" w:rsidR="00C36D29" w:rsidRPr="00C36D29" w:rsidRDefault="00C36D29" w:rsidP="00C36D29">
            <w:pPr>
              <w:pStyle w:val="NormalWeb"/>
            </w:pPr>
            <w:r w:rsidRPr="00C36D29">
              <w:t>NT</w:t>
            </w:r>
          </w:p>
        </w:tc>
        <w:tc>
          <w:tcPr>
            <w:tcW w:w="2603" w:type="dxa"/>
            <w:hideMark/>
          </w:tcPr>
          <w:p w14:paraId="4AF5FD1E" w14:textId="77777777" w:rsidR="00C36D29" w:rsidRPr="00C36D29" w:rsidRDefault="00C36D29" w:rsidP="00C36D29">
            <w:pPr>
              <w:pStyle w:val="NormalWeb"/>
            </w:pPr>
            <w:r w:rsidRPr="00C36D29">
              <w:t>Observée avril 2025 (OHTL)</w:t>
            </w:r>
          </w:p>
        </w:tc>
      </w:tr>
      <w:tr w:rsidR="00D517DA" w:rsidRPr="00C36D29" w14:paraId="6E9A69D6" w14:textId="77777777" w:rsidTr="00C36D29">
        <w:tc>
          <w:tcPr>
            <w:tcW w:w="0" w:type="auto"/>
            <w:vMerge/>
            <w:hideMark/>
          </w:tcPr>
          <w:p w14:paraId="403BA142" w14:textId="77777777" w:rsidR="00C36D29" w:rsidRPr="00C36D29" w:rsidRDefault="00C36D29" w:rsidP="00C36D29">
            <w:pPr>
              <w:pStyle w:val="NormalWeb"/>
            </w:pPr>
          </w:p>
        </w:tc>
        <w:tc>
          <w:tcPr>
            <w:tcW w:w="0" w:type="auto"/>
            <w:hideMark/>
          </w:tcPr>
          <w:p w14:paraId="4AA64827" w14:textId="77777777" w:rsidR="00C36D29" w:rsidRPr="00C36D29" w:rsidRDefault="00C36D29" w:rsidP="00C36D29">
            <w:pPr>
              <w:pStyle w:val="NormalWeb"/>
            </w:pPr>
            <w:proofErr w:type="spellStart"/>
            <w:r w:rsidRPr="00C36D29">
              <w:rPr>
                <w:i/>
                <w:iCs/>
              </w:rPr>
              <w:t>Streptopelia</w:t>
            </w:r>
            <w:proofErr w:type="spellEnd"/>
            <w:r w:rsidRPr="00C36D29">
              <w:rPr>
                <w:i/>
                <w:iCs/>
              </w:rPr>
              <w:t xml:space="preserve"> </w:t>
            </w:r>
            <w:proofErr w:type="spellStart"/>
            <w:r w:rsidRPr="00C36D29">
              <w:rPr>
                <w:i/>
                <w:iCs/>
              </w:rPr>
              <w:t>turtur</w:t>
            </w:r>
            <w:proofErr w:type="spellEnd"/>
          </w:p>
        </w:tc>
        <w:tc>
          <w:tcPr>
            <w:tcW w:w="0" w:type="auto"/>
            <w:hideMark/>
          </w:tcPr>
          <w:p w14:paraId="682ADE93" w14:textId="77777777" w:rsidR="00C36D29" w:rsidRPr="00C36D29" w:rsidRDefault="00C36D29" w:rsidP="00C36D29">
            <w:pPr>
              <w:pStyle w:val="NormalWeb"/>
            </w:pPr>
            <w:r w:rsidRPr="00C36D29">
              <w:t>Tourterelle des bois</w:t>
            </w:r>
          </w:p>
        </w:tc>
        <w:tc>
          <w:tcPr>
            <w:tcW w:w="0" w:type="auto"/>
            <w:hideMark/>
          </w:tcPr>
          <w:p w14:paraId="4FA9A882" w14:textId="77777777" w:rsidR="00C36D29" w:rsidRPr="00C36D29" w:rsidRDefault="00C36D29" w:rsidP="00C36D29">
            <w:pPr>
              <w:pStyle w:val="NormalWeb"/>
            </w:pPr>
            <w:r w:rsidRPr="00C36D29">
              <w:t>NT</w:t>
            </w:r>
          </w:p>
        </w:tc>
        <w:tc>
          <w:tcPr>
            <w:tcW w:w="0" w:type="auto"/>
            <w:hideMark/>
          </w:tcPr>
          <w:p w14:paraId="3AB26DC6" w14:textId="77777777" w:rsidR="00C36D29" w:rsidRPr="00C36D29" w:rsidRDefault="00C36D29" w:rsidP="00C36D29">
            <w:pPr>
              <w:pStyle w:val="NormalWeb"/>
            </w:pPr>
            <w:r w:rsidRPr="00C36D29">
              <w:t>LC</w:t>
            </w:r>
          </w:p>
        </w:tc>
        <w:tc>
          <w:tcPr>
            <w:tcW w:w="2603" w:type="dxa"/>
            <w:hideMark/>
          </w:tcPr>
          <w:p w14:paraId="6A2A2A01" w14:textId="77777777" w:rsidR="00C36D29" w:rsidRPr="00C36D29" w:rsidRDefault="00C36D29" w:rsidP="00C36D29">
            <w:pPr>
              <w:pStyle w:val="NormalWeb"/>
            </w:pPr>
            <w:r w:rsidRPr="00C36D29">
              <w:t>Observée avril 2025 (OHTL)</w:t>
            </w:r>
          </w:p>
        </w:tc>
      </w:tr>
      <w:tr w:rsidR="00D517DA" w:rsidRPr="00C36D29" w14:paraId="58D03EE6" w14:textId="77777777" w:rsidTr="00C36D29">
        <w:tc>
          <w:tcPr>
            <w:tcW w:w="0" w:type="auto"/>
            <w:vMerge w:val="restart"/>
            <w:hideMark/>
          </w:tcPr>
          <w:p w14:paraId="34DB3226" w14:textId="77777777" w:rsidR="00C36D29" w:rsidRPr="00C36D29" w:rsidRDefault="00C36D29" w:rsidP="00C36D29">
            <w:pPr>
              <w:pStyle w:val="NormalWeb"/>
            </w:pPr>
            <w:r w:rsidRPr="00C36D29">
              <w:rPr>
                <w:b/>
                <w:bCs/>
              </w:rPr>
              <w:t>Autres vertébrés</w:t>
            </w:r>
          </w:p>
        </w:tc>
        <w:tc>
          <w:tcPr>
            <w:tcW w:w="0" w:type="auto"/>
            <w:hideMark/>
          </w:tcPr>
          <w:p w14:paraId="581FBBF0" w14:textId="77777777" w:rsidR="00C36D29" w:rsidRPr="00C36D29" w:rsidRDefault="00C36D29" w:rsidP="00C36D29">
            <w:pPr>
              <w:pStyle w:val="NormalWeb"/>
            </w:pPr>
            <w:proofErr w:type="spellStart"/>
            <w:r w:rsidRPr="00C36D29">
              <w:rPr>
                <w:i/>
                <w:iCs/>
              </w:rPr>
              <w:t>Daboia</w:t>
            </w:r>
            <w:proofErr w:type="spellEnd"/>
            <w:r w:rsidRPr="00C36D29">
              <w:rPr>
                <w:i/>
                <w:iCs/>
              </w:rPr>
              <w:t xml:space="preserve"> </w:t>
            </w:r>
            <w:proofErr w:type="spellStart"/>
            <w:r w:rsidRPr="00C36D29">
              <w:rPr>
                <w:i/>
                <w:iCs/>
              </w:rPr>
              <w:t>mauritanica</w:t>
            </w:r>
            <w:proofErr w:type="spellEnd"/>
          </w:p>
        </w:tc>
        <w:tc>
          <w:tcPr>
            <w:tcW w:w="0" w:type="auto"/>
            <w:hideMark/>
          </w:tcPr>
          <w:p w14:paraId="5479C1C0" w14:textId="77777777" w:rsidR="00C36D29" w:rsidRPr="00C36D29" w:rsidRDefault="00C36D29" w:rsidP="00C36D29">
            <w:pPr>
              <w:pStyle w:val="NormalWeb"/>
            </w:pPr>
            <w:r w:rsidRPr="00C36D29">
              <w:t>Vipère de Mauritanie</w:t>
            </w:r>
          </w:p>
        </w:tc>
        <w:tc>
          <w:tcPr>
            <w:tcW w:w="0" w:type="auto"/>
            <w:hideMark/>
          </w:tcPr>
          <w:p w14:paraId="5E0ABB3D" w14:textId="77777777" w:rsidR="00C36D29" w:rsidRPr="00C36D29" w:rsidRDefault="00C36D29" w:rsidP="00C36D29">
            <w:pPr>
              <w:pStyle w:val="NormalWeb"/>
            </w:pPr>
            <w:r w:rsidRPr="00C36D29">
              <w:t>NT</w:t>
            </w:r>
          </w:p>
        </w:tc>
        <w:tc>
          <w:tcPr>
            <w:tcW w:w="0" w:type="auto"/>
            <w:hideMark/>
          </w:tcPr>
          <w:p w14:paraId="5CBE00DB" w14:textId="77777777" w:rsidR="00C36D29" w:rsidRPr="00C36D29" w:rsidRDefault="00C36D29" w:rsidP="00C36D29">
            <w:pPr>
              <w:pStyle w:val="NormalWeb"/>
            </w:pPr>
            <w:r w:rsidRPr="00C36D29">
              <w:t>-</w:t>
            </w:r>
          </w:p>
        </w:tc>
        <w:tc>
          <w:tcPr>
            <w:tcW w:w="2603" w:type="dxa"/>
            <w:hideMark/>
          </w:tcPr>
          <w:p w14:paraId="0033A868" w14:textId="77777777" w:rsidR="00C36D29" w:rsidRPr="00C36D29" w:rsidRDefault="00C36D29" w:rsidP="00C36D29">
            <w:pPr>
              <w:pStyle w:val="NormalWeb"/>
            </w:pPr>
            <w:r w:rsidRPr="00C36D29">
              <w:t>Non observée ; possible dans habitats rocheux (</w:t>
            </w:r>
            <w:proofErr w:type="spellStart"/>
            <w:r w:rsidRPr="00C36D29">
              <w:t>Bouhedma</w:t>
            </w:r>
            <w:proofErr w:type="spellEnd"/>
            <w:r w:rsidRPr="00C36D29">
              <w:t xml:space="preserve"> NP)</w:t>
            </w:r>
          </w:p>
        </w:tc>
      </w:tr>
      <w:tr w:rsidR="00D517DA" w:rsidRPr="00C36D29" w14:paraId="15CBE5B3" w14:textId="77777777" w:rsidTr="00C36D29">
        <w:tc>
          <w:tcPr>
            <w:tcW w:w="0" w:type="auto"/>
            <w:vMerge/>
            <w:hideMark/>
          </w:tcPr>
          <w:p w14:paraId="4809E256" w14:textId="77777777" w:rsidR="00C36D29" w:rsidRPr="00C36D29" w:rsidRDefault="00C36D29" w:rsidP="00C36D29">
            <w:pPr>
              <w:pStyle w:val="NormalWeb"/>
            </w:pPr>
          </w:p>
        </w:tc>
        <w:tc>
          <w:tcPr>
            <w:tcW w:w="0" w:type="auto"/>
            <w:hideMark/>
          </w:tcPr>
          <w:p w14:paraId="3E3CCADE" w14:textId="77777777" w:rsidR="00C36D29" w:rsidRPr="00C36D29" w:rsidRDefault="00C36D29" w:rsidP="00C36D29">
            <w:pPr>
              <w:pStyle w:val="NormalWeb"/>
            </w:pPr>
            <w:proofErr w:type="spellStart"/>
            <w:r w:rsidRPr="00C36D29">
              <w:rPr>
                <w:i/>
                <w:iCs/>
              </w:rPr>
              <w:t>Chlamydotis</w:t>
            </w:r>
            <w:proofErr w:type="spellEnd"/>
            <w:r w:rsidRPr="00C36D29">
              <w:rPr>
                <w:i/>
                <w:iCs/>
              </w:rPr>
              <w:t xml:space="preserve"> </w:t>
            </w:r>
            <w:proofErr w:type="spellStart"/>
            <w:r w:rsidRPr="00C36D29">
              <w:rPr>
                <w:i/>
                <w:iCs/>
              </w:rPr>
              <w:t>undulata</w:t>
            </w:r>
            <w:proofErr w:type="spellEnd"/>
          </w:p>
        </w:tc>
        <w:tc>
          <w:tcPr>
            <w:tcW w:w="0" w:type="auto"/>
            <w:hideMark/>
          </w:tcPr>
          <w:p w14:paraId="3D3F8762" w14:textId="77777777" w:rsidR="00C36D29" w:rsidRPr="00C36D29" w:rsidRDefault="00C36D29" w:rsidP="00C36D29">
            <w:pPr>
              <w:pStyle w:val="NormalWeb"/>
            </w:pPr>
            <w:r w:rsidRPr="00C36D29">
              <w:t xml:space="preserve">Outarde </w:t>
            </w:r>
            <w:proofErr w:type="spellStart"/>
            <w:r w:rsidRPr="00C36D29">
              <w:t>houbara</w:t>
            </w:r>
            <w:proofErr w:type="spellEnd"/>
          </w:p>
        </w:tc>
        <w:tc>
          <w:tcPr>
            <w:tcW w:w="0" w:type="auto"/>
            <w:hideMark/>
          </w:tcPr>
          <w:p w14:paraId="4939812F" w14:textId="77777777" w:rsidR="00C36D29" w:rsidRPr="00C36D29" w:rsidRDefault="00C36D29" w:rsidP="00C36D29">
            <w:pPr>
              <w:pStyle w:val="NormalWeb"/>
            </w:pPr>
            <w:r w:rsidRPr="00C36D29">
              <w:t>VU</w:t>
            </w:r>
          </w:p>
        </w:tc>
        <w:tc>
          <w:tcPr>
            <w:tcW w:w="0" w:type="auto"/>
            <w:hideMark/>
          </w:tcPr>
          <w:p w14:paraId="3E1DC5F6" w14:textId="77777777" w:rsidR="00C36D29" w:rsidRPr="00C36D29" w:rsidRDefault="00C36D29" w:rsidP="00C36D29">
            <w:pPr>
              <w:pStyle w:val="NormalWeb"/>
            </w:pPr>
            <w:r w:rsidRPr="00C36D29">
              <w:t>EN</w:t>
            </w:r>
          </w:p>
        </w:tc>
        <w:tc>
          <w:tcPr>
            <w:tcW w:w="2603" w:type="dxa"/>
            <w:hideMark/>
          </w:tcPr>
          <w:p w14:paraId="174038B3" w14:textId="77777777" w:rsidR="00C36D29" w:rsidRPr="00C36D29" w:rsidRDefault="00C36D29" w:rsidP="00C36D29">
            <w:pPr>
              <w:pStyle w:val="NormalWeb"/>
            </w:pPr>
            <w:r w:rsidRPr="00C36D29">
              <w:t>Non observée ; probablement éteinte au nord, très improbable dans l’</w:t>
            </w:r>
            <w:proofErr w:type="spellStart"/>
            <w:r w:rsidRPr="00C36D29">
              <w:t>AoI</w:t>
            </w:r>
            <w:proofErr w:type="spellEnd"/>
          </w:p>
        </w:tc>
      </w:tr>
      <w:tr w:rsidR="00D517DA" w:rsidRPr="00C36D29" w14:paraId="1CB4159C" w14:textId="77777777" w:rsidTr="00C36D29">
        <w:tc>
          <w:tcPr>
            <w:tcW w:w="0" w:type="auto"/>
            <w:vMerge w:val="restart"/>
            <w:hideMark/>
          </w:tcPr>
          <w:p w14:paraId="4A37C01F" w14:textId="77777777" w:rsidR="00C36D29" w:rsidRPr="00C36D29" w:rsidRDefault="00C36D29" w:rsidP="00C36D29">
            <w:pPr>
              <w:pStyle w:val="NormalWeb"/>
            </w:pPr>
            <w:r w:rsidRPr="00C36D29">
              <w:rPr>
                <w:b/>
                <w:bCs/>
              </w:rPr>
              <w:t>Chiroptères</w:t>
            </w:r>
          </w:p>
        </w:tc>
        <w:tc>
          <w:tcPr>
            <w:tcW w:w="0" w:type="auto"/>
            <w:hideMark/>
          </w:tcPr>
          <w:p w14:paraId="57D232A9" w14:textId="77777777" w:rsidR="00C36D29" w:rsidRPr="00C36D29" w:rsidRDefault="00C36D29" w:rsidP="00C36D29">
            <w:pPr>
              <w:pStyle w:val="NormalWeb"/>
            </w:pPr>
            <w:proofErr w:type="spellStart"/>
            <w:r w:rsidRPr="00C36D29">
              <w:rPr>
                <w:i/>
                <w:iCs/>
              </w:rPr>
              <w:t>Rhinolophus</w:t>
            </w:r>
            <w:proofErr w:type="spellEnd"/>
            <w:r w:rsidRPr="00C36D29">
              <w:rPr>
                <w:i/>
                <w:iCs/>
              </w:rPr>
              <w:t xml:space="preserve"> euryale</w:t>
            </w:r>
          </w:p>
        </w:tc>
        <w:tc>
          <w:tcPr>
            <w:tcW w:w="0" w:type="auto"/>
            <w:hideMark/>
          </w:tcPr>
          <w:p w14:paraId="35EE6F96" w14:textId="77777777" w:rsidR="00C36D29" w:rsidRPr="00C36D29" w:rsidRDefault="00C36D29" w:rsidP="00C36D29">
            <w:pPr>
              <w:pStyle w:val="NormalWeb"/>
            </w:pPr>
            <w:r w:rsidRPr="00C36D29">
              <w:t>Grand rhinolophe euryale</w:t>
            </w:r>
          </w:p>
        </w:tc>
        <w:tc>
          <w:tcPr>
            <w:tcW w:w="0" w:type="auto"/>
            <w:hideMark/>
          </w:tcPr>
          <w:p w14:paraId="173BA071" w14:textId="77777777" w:rsidR="00C36D29" w:rsidRPr="00C36D29" w:rsidRDefault="00C36D29" w:rsidP="00C36D29">
            <w:pPr>
              <w:pStyle w:val="NormalWeb"/>
            </w:pPr>
            <w:r w:rsidRPr="00C36D29">
              <w:t>NT</w:t>
            </w:r>
          </w:p>
        </w:tc>
        <w:tc>
          <w:tcPr>
            <w:tcW w:w="0" w:type="auto"/>
            <w:hideMark/>
          </w:tcPr>
          <w:p w14:paraId="6586C572" w14:textId="77777777" w:rsidR="00C36D29" w:rsidRPr="00C36D29" w:rsidRDefault="00C36D29" w:rsidP="00C36D29">
            <w:pPr>
              <w:pStyle w:val="NormalWeb"/>
            </w:pPr>
            <w:r w:rsidRPr="00C36D29">
              <w:t>-</w:t>
            </w:r>
          </w:p>
        </w:tc>
        <w:tc>
          <w:tcPr>
            <w:tcW w:w="2603" w:type="dxa"/>
            <w:hideMark/>
          </w:tcPr>
          <w:p w14:paraId="7E51A1AB" w14:textId="77777777" w:rsidR="00C36D29" w:rsidRPr="00C36D29" w:rsidRDefault="00C36D29" w:rsidP="00C36D29">
            <w:pPr>
              <w:pStyle w:val="NormalWeb"/>
            </w:pPr>
            <w:r w:rsidRPr="00C36D29">
              <w:t>Non observé ; possible dans zones voisines (NP/IBA)</w:t>
            </w:r>
          </w:p>
        </w:tc>
      </w:tr>
      <w:tr w:rsidR="00D517DA" w:rsidRPr="00C36D29" w14:paraId="0E40EF57" w14:textId="77777777" w:rsidTr="00C36D29">
        <w:tc>
          <w:tcPr>
            <w:tcW w:w="0" w:type="auto"/>
            <w:vMerge/>
            <w:hideMark/>
          </w:tcPr>
          <w:p w14:paraId="43ADB825" w14:textId="77777777" w:rsidR="00C36D29" w:rsidRPr="00C36D29" w:rsidRDefault="00C36D29" w:rsidP="00C36D29">
            <w:pPr>
              <w:pStyle w:val="NormalWeb"/>
            </w:pPr>
          </w:p>
        </w:tc>
        <w:tc>
          <w:tcPr>
            <w:tcW w:w="0" w:type="auto"/>
            <w:hideMark/>
          </w:tcPr>
          <w:p w14:paraId="7A7E3F4D" w14:textId="77777777" w:rsidR="00C36D29" w:rsidRPr="00C36D29" w:rsidRDefault="00C36D29" w:rsidP="00C36D29">
            <w:pPr>
              <w:pStyle w:val="NormalWeb"/>
            </w:pPr>
            <w:proofErr w:type="spellStart"/>
            <w:r w:rsidRPr="00C36D29">
              <w:rPr>
                <w:i/>
                <w:iCs/>
              </w:rPr>
              <w:t>Rhinolophus</w:t>
            </w:r>
            <w:proofErr w:type="spellEnd"/>
            <w:r w:rsidRPr="00C36D29">
              <w:rPr>
                <w:i/>
                <w:iCs/>
              </w:rPr>
              <w:t xml:space="preserve"> </w:t>
            </w:r>
            <w:proofErr w:type="spellStart"/>
            <w:r w:rsidRPr="00C36D29">
              <w:rPr>
                <w:i/>
                <w:iCs/>
              </w:rPr>
              <w:t>mehelyi</w:t>
            </w:r>
            <w:proofErr w:type="spellEnd"/>
          </w:p>
        </w:tc>
        <w:tc>
          <w:tcPr>
            <w:tcW w:w="0" w:type="auto"/>
            <w:hideMark/>
          </w:tcPr>
          <w:p w14:paraId="584F6156" w14:textId="77777777" w:rsidR="00C36D29" w:rsidRPr="00C36D29" w:rsidRDefault="00C36D29" w:rsidP="00C36D29">
            <w:pPr>
              <w:pStyle w:val="NormalWeb"/>
            </w:pPr>
            <w:r w:rsidRPr="00C36D29">
              <w:t xml:space="preserve">Rhinolophe de </w:t>
            </w:r>
            <w:proofErr w:type="spellStart"/>
            <w:r w:rsidRPr="00C36D29">
              <w:t>Mehely</w:t>
            </w:r>
            <w:proofErr w:type="spellEnd"/>
          </w:p>
        </w:tc>
        <w:tc>
          <w:tcPr>
            <w:tcW w:w="0" w:type="auto"/>
            <w:hideMark/>
          </w:tcPr>
          <w:p w14:paraId="7855FD86" w14:textId="77777777" w:rsidR="00C36D29" w:rsidRPr="00C36D29" w:rsidRDefault="00C36D29" w:rsidP="00C36D29">
            <w:pPr>
              <w:pStyle w:val="NormalWeb"/>
            </w:pPr>
            <w:r w:rsidRPr="00C36D29">
              <w:t>VU</w:t>
            </w:r>
          </w:p>
        </w:tc>
        <w:tc>
          <w:tcPr>
            <w:tcW w:w="0" w:type="auto"/>
            <w:hideMark/>
          </w:tcPr>
          <w:p w14:paraId="15EC035B" w14:textId="77777777" w:rsidR="00C36D29" w:rsidRPr="00C36D29" w:rsidRDefault="00C36D29" w:rsidP="00C36D29">
            <w:pPr>
              <w:pStyle w:val="NormalWeb"/>
            </w:pPr>
            <w:r w:rsidRPr="00C36D29">
              <w:t>-</w:t>
            </w:r>
          </w:p>
        </w:tc>
        <w:tc>
          <w:tcPr>
            <w:tcW w:w="2603" w:type="dxa"/>
            <w:hideMark/>
          </w:tcPr>
          <w:p w14:paraId="1A496F56" w14:textId="77777777" w:rsidR="00C36D29" w:rsidRPr="00C36D29" w:rsidRDefault="00C36D29" w:rsidP="00C36D29">
            <w:pPr>
              <w:pStyle w:val="NormalWeb"/>
            </w:pPr>
            <w:r w:rsidRPr="00C36D29">
              <w:t>Non observé ; possible dans zones voisines</w:t>
            </w:r>
          </w:p>
        </w:tc>
      </w:tr>
      <w:tr w:rsidR="00D517DA" w:rsidRPr="00C36D29" w14:paraId="5EFACABB" w14:textId="77777777" w:rsidTr="00C36D29">
        <w:tc>
          <w:tcPr>
            <w:tcW w:w="0" w:type="auto"/>
            <w:vMerge/>
            <w:hideMark/>
          </w:tcPr>
          <w:p w14:paraId="6C2A9FD0" w14:textId="77777777" w:rsidR="00C36D29" w:rsidRPr="00C36D29" w:rsidRDefault="00C36D29" w:rsidP="00C36D29">
            <w:pPr>
              <w:pStyle w:val="NormalWeb"/>
            </w:pPr>
          </w:p>
        </w:tc>
        <w:tc>
          <w:tcPr>
            <w:tcW w:w="0" w:type="auto"/>
            <w:hideMark/>
          </w:tcPr>
          <w:p w14:paraId="3A41EC25" w14:textId="77777777" w:rsidR="00C36D29" w:rsidRPr="00C36D29" w:rsidRDefault="00C36D29" w:rsidP="00C36D29">
            <w:pPr>
              <w:pStyle w:val="NormalWeb"/>
            </w:pPr>
            <w:proofErr w:type="spellStart"/>
            <w:r w:rsidRPr="00C36D29">
              <w:rPr>
                <w:i/>
                <w:iCs/>
              </w:rPr>
              <w:t>Miniopterus</w:t>
            </w:r>
            <w:proofErr w:type="spellEnd"/>
            <w:r w:rsidRPr="00C36D29">
              <w:rPr>
                <w:i/>
                <w:iCs/>
              </w:rPr>
              <w:t xml:space="preserve"> </w:t>
            </w:r>
            <w:proofErr w:type="spellStart"/>
            <w:r w:rsidRPr="00C36D29">
              <w:rPr>
                <w:i/>
                <w:iCs/>
              </w:rPr>
              <w:t>schreibersii</w:t>
            </w:r>
            <w:proofErr w:type="spellEnd"/>
          </w:p>
        </w:tc>
        <w:tc>
          <w:tcPr>
            <w:tcW w:w="0" w:type="auto"/>
            <w:hideMark/>
          </w:tcPr>
          <w:p w14:paraId="0E0D0B68" w14:textId="77777777" w:rsidR="00C36D29" w:rsidRPr="00C36D29" w:rsidRDefault="00C36D29" w:rsidP="00C36D29">
            <w:pPr>
              <w:pStyle w:val="NormalWeb"/>
            </w:pPr>
            <w:r w:rsidRPr="00C36D29">
              <w:t xml:space="preserve">Minioptère de </w:t>
            </w:r>
            <w:proofErr w:type="spellStart"/>
            <w:r w:rsidRPr="00C36D29">
              <w:t>Schreibers</w:t>
            </w:r>
            <w:proofErr w:type="spellEnd"/>
          </w:p>
        </w:tc>
        <w:tc>
          <w:tcPr>
            <w:tcW w:w="0" w:type="auto"/>
            <w:hideMark/>
          </w:tcPr>
          <w:p w14:paraId="257B3E98" w14:textId="77777777" w:rsidR="00C36D29" w:rsidRPr="00C36D29" w:rsidRDefault="00C36D29" w:rsidP="00C36D29">
            <w:pPr>
              <w:pStyle w:val="NormalWeb"/>
            </w:pPr>
            <w:r w:rsidRPr="00C36D29">
              <w:t>VU</w:t>
            </w:r>
          </w:p>
        </w:tc>
        <w:tc>
          <w:tcPr>
            <w:tcW w:w="0" w:type="auto"/>
            <w:hideMark/>
          </w:tcPr>
          <w:p w14:paraId="041D0E56" w14:textId="77777777" w:rsidR="00C36D29" w:rsidRPr="00C36D29" w:rsidRDefault="00C36D29" w:rsidP="00C36D29">
            <w:pPr>
              <w:pStyle w:val="NormalWeb"/>
            </w:pPr>
            <w:r w:rsidRPr="00C36D29">
              <w:t>-</w:t>
            </w:r>
          </w:p>
        </w:tc>
        <w:tc>
          <w:tcPr>
            <w:tcW w:w="2603" w:type="dxa"/>
            <w:hideMark/>
          </w:tcPr>
          <w:p w14:paraId="69BBA6CC" w14:textId="77777777" w:rsidR="00C36D29" w:rsidRPr="00C36D29" w:rsidRDefault="00C36D29" w:rsidP="00C36D29">
            <w:pPr>
              <w:pStyle w:val="NormalWeb"/>
            </w:pPr>
            <w:r w:rsidRPr="00C36D29">
              <w:t>Non observé ; possible dans zones voisines</w:t>
            </w:r>
          </w:p>
        </w:tc>
      </w:tr>
    </w:tbl>
    <w:p w14:paraId="19E11921" w14:textId="77777777" w:rsidR="00C36D29" w:rsidRPr="00594D65" w:rsidRDefault="00C36D29" w:rsidP="00F777AC"/>
    <w:p w14:paraId="02AF0EB7" w14:textId="5B885A92" w:rsidR="7EE2FD0E" w:rsidRDefault="652F249C" w:rsidP="36111F88">
      <w:pPr>
        <w:pStyle w:val="Heading3"/>
        <w:rPr>
          <w:rFonts w:eastAsia="Book Antiqua" w:cs="Book Antiqua"/>
          <w:bCs/>
          <w:color w:val="000000" w:themeColor="text1"/>
          <w:sz w:val="22"/>
          <w:szCs w:val="22"/>
        </w:rPr>
      </w:pPr>
      <w:r w:rsidRPr="36111F88">
        <w:t>Espèces protégées à l’éch</w:t>
      </w:r>
      <w:r w:rsidR="461794E0" w:rsidRPr="36111F88">
        <w:t>e</w:t>
      </w:r>
      <w:r w:rsidRPr="36111F88">
        <w:t xml:space="preserve">lle nationale potentiellement présentes sur le site du projet </w:t>
      </w:r>
    </w:p>
    <w:p w14:paraId="2F0AD7F5" w14:textId="121087B9" w:rsidR="7EE2FD0E" w:rsidRDefault="7EE2FD0E" w:rsidP="23590A14">
      <w:pPr>
        <w:jc w:val="both"/>
      </w:pPr>
      <w:r w:rsidRPr="23590A14">
        <w:rPr>
          <w:rFonts w:eastAsia="Book Antiqua" w:cs="Book Antiqua"/>
          <w:lang w:val="fr"/>
        </w:rPr>
        <w:t>L’inventaire de faune établi dans l’étude de biodiversité a été comparé à la liste de la faune sauvage rare et menacée d’extinction de l’arrêté MARH du 19/07/2006.</w:t>
      </w:r>
    </w:p>
    <w:p w14:paraId="3E23E46F" w14:textId="732A684F" w:rsidR="7EE2FD0E" w:rsidRDefault="7EE2FD0E" w:rsidP="23590A14">
      <w:pPr>
        <w:jc w:val="both"/>
      </w:pPr>
      <w:r w:rsidRPr="23590A14">
        <w:rPr>
          <w:rFonts w:eastAsia="Book Antiqua" w:cs="Book Antiqua"/>
          <w:lang w:val="fr"/>
        </w:rPr>
        <w:t>Pour chaque taxon observé, le statut national retenu est soit :</w:t>
      </w:r>
    </w:p>
    <w:p w14:paraId="441A3F67" w14:textId="57A9FAE1" w:rsidR="7EE2FD0E" w:rsidRDefault="652F249C" w:rsidP="23590A14">
      <w:pPr>
        <w:jc w:val="both"/>
      </w:pPr>
      <w:r w:rsidRPr="36111F88">
        <w:rPr>
          <w:rFonts w:eastAsia="Book Antiqua" w:cs="Book Antiqua"/>
        </w:rPr>
        <w:t>•</w:t>
      </w:r>
      <w:r w:rsidR="7EE2FD0E">
        <w:tab/>
      </w:r>
      <w:r w:rsidRPr="36111F88">
        <w:rPr>
          <w:rFonts w:eastAsia="Book Antiqua" w:cs="Book Antiqua"/>
        </w:rPr>
        <w:t>« Rare et menacée d’extinction (protégée) » lorsqu’il est explicitement cité (espèce ou « toutes les espèces » d’un groupe) dans le Tableau n°1 ;</w:t>
      </w:r>
    </w:p>
    <w:p w14:paraId="6276E5A6" w14:textId="1D592F43" w:rsidR="7EE2FD0E" w:rsidRDefault="652F249C" w:rsidP="23590A14">
      <w:pPr>
        <w:jc w:val="both"/>
      </w:pPr>
      <w:r w:rsidRPr="36111F88">
        <w:rPr>
          <w:rFonts w:eastAsia="Book Antiqua" w:cs="Book Antiqua"/>
        </w:rPr>
        <w:t>•</w:t>
      </w:r>
      <w:r w:rsidR="7EE2FD0E">
        <w:tab/>
      </w:r>
      <w:r w:rsidRPr="36111F88">
        <w:rPr>
          <w:rFonts w:eastAsia="Book Antiqua" w:cs="Book Antiqua"/>
        </w:rPr>
        <w:t>« Non inscrite dans la liste de l’arrêté » dans le cas contraire.</w:t>
      </w:r>
    </w:p>
    <w:p w14:paraId="6273E963" w14:textId="37D69C8B" w:rsidR="7EE2FD0E" w:rsidRDefault="7EE2FD0E" w:rsidP="23590A14">
      <w:pPr>
        <w:jc w:val="both"/>
      </w:pPr>
      <w:r w:rsidRPr="23590A14">
        <w:rPr>
          <w:rFonts w:eastAsia="Book Antiqua" w:cs="Book Antiqua"/>
          <w:lang w:val="fr"/>
        </w:rPr>
        <w:t>Ce statut légal est indépendant des catégories UICN.</w:t>
      </w:r>
    </w:p>
    <w:p w14:paraId="2C48F6E4" w14:textId="4ED38EB0" w:rsidR="7EE2FD0E" w:rsidRDefault="7EE2FD0E" w:rsidP="23590A14">
      <w:pPr>
        <w:jc w:val="both"/>
      </w:pPr>
      <w:r w:rsidRPr="23590A14">
        <w:rPr>
          <w:rFonts w:eastAsia="Book Antiqua" w:cs="Book Antiqua"/>
          <w:lang w:val="fr"/>
        </w:rPr>
        <w:t xml:space="preserve"> </w:t>
      </w:r>
    </w:p>
    <w:p w14:paraId="4A2F1E9A" w14:textId="2189D090" w:rsidR="7EE2FD0E" w:rsidRDefault="7EE2FD0E" w:rsidP="23590A14">
      <w:pPr>
        <w:spacing w:after="200" w:line="257" w:lineRule="auto"/>
        <w:jc w:val="center"/>
      </w:pPr>
      <w:r w:rsidRPr="23590A14">
        <w:rPr>
          <w:rFonts w:eastAsia="Book Antiqua" w:cs="Book Antiqua"/>
          <w:i/>
          <w:iCs/>
          <w:color w:val="44546A" w:themeColor="text2"/>
          <w:sz w:val="20"/>
          <w:szCs w:val="20"/>
        </w:rPr>
        <w:t xml:space="preserve">Tableau </w:t>
      </w:r>
      <w:proofErr w:type="gramStart"/>
      <w:r w:rsidRPr="23590A14">
        <w:rPr>
          <w:rFonts w:eastAsia="Book Antiqua" w:cs="Book Antiqua"/>
          <w:i/>
          <w:iCs/>
          <w:color w:val="44546A" w:themeColor="text2"/>
          <w:sz w:val="20"/>
          <w:szCs w:val="20"/>
        </w:rPr>
        <w:t>1:</w:t>
      </w:r>
      <w:proofErr w:type="gramEnd"/>
      <w:r w:rsidRPr="23590A14">
        <w:rPr>
          <w:rFonts w:eastAsia="Book Antiqua" w:cs="Book Antiqua"/>
          <w:i/>
          <w:iCs/>
          <w:color w:val="44546A" w:themeColor="text2"/>
          <w:sz w:val="20"/>
          <w:szCs w:val="20"/>
        </w:rPr>
        <w:t xml:space="preserve"> Statut national des espèces identifiées</w:t>
      </w:r>
    </w:p>
    <w:tbl>
      <w:tblPr>
        <w:tblStyle w:val="TableGrid"/>
        <w:tblW w:w="0" w:type="auto"/>
        <w:tblLayout w:type="fixed"/>
        <w:tblLook w:val="04A0" w:firstRow="1" w:lastRow="0" w:firstColumn="1" w:lastColumn="0" w:noHBand="0" w:noVBand="1"/>
      </w:tblPr>
      <w:tblGrid>
        <w:gridCol w:w="1303"/>
        <w:gridCol w:w="1651"/>
        <w:gridCol w:w="2610"/>
        <w:gridCol w:w="3586"/>
      </w:tblGrid>
      <w:tr w:rsidR="23590A14" w14:paraId="6587CE00"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3998AF2" w14:textId="480EA3D7" w:rsidR="23590A14" w:rsidRDefault="23590A14" w:rsidP="23590A14">
            <w:pPr>
              <w:spacing w:after="160"/>
            </w:pPr>
            <w:r w:rsidRPr="23590A14">
              <w:rPr>
                <w:rFonts w:eastAsia="Book Antiqua" w:cs="Book Antiqua"/>
                <w:b/>
                <w:bCs/>
                <w:sz w:val="20"/>
                <w:szCs w:val="20"/>
                <w:lang w:val="fr"/>
              </w:rPr>
              <w:t>Ordre/Grou</w:t>
            </w:r>
            <w:r w:rsidRPr="23590A14">
              <w:rPr>
                <w:rFonts w:eastAsia="Book Antiqua" w:cs="Book Antiqua"/>
                <w:b/>
                <w:bCs/>
                <w:sz w:val="20"/>
                <w:szCs w:val="20"/>
                <w:lang w:val="fr"/>
              </w:rPr>
              <w:lastRenderedPageBreak/>
              <w:t>pe</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78EA877" w14:textId="1C2B2792" w:rsidR="23590A14" w:rsidRDefault="23590A14" w:rsidP="23590A14">
            <w:pPr>
              <w:spacing w:after="160"/>
            </w:pPr>
            <w:r w:rsidRPr="23590A14">
              <w:rPr>
                <w:rFonts w:eastAsia="Book Antiqua" w:cs="Book Antiqua"/>
                <w:b/>
                <w:bCs/>
                <w:sz w:val="20"/>
                <w:szCs w:val="20"/>
                <w:lang w:val="fr"/>
              </w:rPr>
              <w:lastRenderedPageBreak/>
              <w:t>Famille</w:t>
            </w:r>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74A0900F" w14:textId="585538D8" w:rsidR="23590A14" w:rsidRDefault="23590A14" w:rsidP="23590A14">
            <w:pPr>
              <w:spacing w:after="160"/>
            </w:pPr>
            <w:r w:rsidRPr="23590A14">
              <w:rPr>
                <w:rFonts w:eastAsia="Book Antiqua" w:cs="Book Antiqua"/>
                <w:b/>
                <w:bCs/>
                <w:sz w:val="20"/>
                <w:szCs w:val="20"/>
                <w:lang w:val="fr"/>
              </w:rPr>
              <w:t>Espèce (nom scientifique)</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9501BC2" w14:textId="7B57FC8D" w:rsidR="23590A14" w:rsidRDefault="23590A14" w:rsidP="23590A14">
            <w:pPr>
              <w:spacing w:after="160"/>
            </w:pPr>
            <w:r w:rsidRPr="23590A14">
              <w:rPr>
                <w:rFonts w:eastAsia="Book Antiqua" w:cs="Book Antiqua"/>
                <w:b/>
                <w:bCs/>
                <w:sz w:val="20"/>
                <w:szCs w:val="20"/>
                <w:lang w:val="fr"/>
              </w:rPr>
              <w:t>Statut national (arrêté 19/07/2006)</w:t>
            </w:r>
          </w:p>
        </w:tc>
      </w:tr>
      <w:tr w:rsidR="23590A14" w14:paraId="7217256C"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5B41CD5" w14:textId="55282EF0"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D4EC84F" w14:textId="4CEAAE69" w:rsidR="23590A14" w:rsidRDefault="23590A14" w:rsidP="23590A14">
            <w:pPr>
              <w:spacing w:after="160"/>
            </w:pPr>
            <w:proofErr w:type="spellStart"/>
            <w:r w:rsidRPr="23590A14">
              <w:rPr>
                <w:rFonts w:eastAsia="Book Antiqua" w:cs="Book Antiqua"/>
                <w:sz w:val="20"/>
                <w:szCs w:val="20"/>
              </w:rPr>
              <w:t>Varanidae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296F5B90" w14:textId="58664FDB" w:rsidR="23590A14" w:rsidRDefault="23590A14" w:rsidP="23590A14">
            <w:pPr>
              <w:spacing w:after="160"/>
            </w:pPr>
            <w:r w:rsidRPr="23590A14">
              <w:rPr>
                <w:rFonts w:eastAsia="Book Antiqua" w:cs="Book Antiqua"/>
                <w:sz w:val="20"/>
                <w:szCs w:val="20"/>
              </w:rPr>
              <w:t xml:space="preserve">Varanus </w:t>
            </w:r>
            <w:proofErr w:type="spellStart"/>
            <w:r w:rsidRPr="23590A14">
              <w:rPr>
                <w:rFonts w:eastAsia="Book Antiqua" w:cs="Book Antiqua"/>
                <w:sz w:val="20"/>
                <w:szCs w:val="20"/>
              </w:rPr>
              <w:t>griseus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1822D903" w14:textId="09EE5C7E" w:rsidR="23590A14" w:rsidRDefault="23590A14" w:rsidP="23590A14">
            <w:pPr>
              <w:spacing w:after="160"/>
            </w:pPr>
            <w:r w:rsidRPr="23590A14">
              <w:rPr>
                <w:rFonts w:eastAsia="Book Antiqua" w:cs="Book Antiqua"/>
                <w:sz w:val="20"/>
                <w:szCs w:val="20"/>
                <w:lang w:val="fr"/>
              </w:rPr>
              <w:t>Non inscrite</w:t>
            </w:r>
          </w:p>
        </w:tc>
      </w:tr>
      <w:tr w:rsidR="23590A14" w14:paraId="22ECA06B"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11B56912" w14:textId="5D177E49"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2C01BCD0" w14:textId="408DF73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Gekkonidae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C401797" w14:textId="4043B7B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Stenodactylus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mauritanicus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655A791" w14:textId="294063D8" w:rsidR="23590A14" w:rsidRDefault="23590A14" w:rsidP="23590A14">
            <w:pPr>
              <w:spacing w:after="160"/>
            </w:pPr>
            <w:r w:rsidRPr="23590A14">
              <w:rPr>
                <w:rFonts w:eastAsia="Book Antiqua" w:cs="Book Antiqua"/>
                <w:sz w:val="20"/>
                <w:szCs w:val="20"/>
                <w:lang w:val="fr"/>
              </w:rPr>
              <w:t>Non inscrite</w:t>
            </w:r>
          </w:p>
        </w:tc>
      </w:tr>
      <w:tr w:rsidR="23590A14" w14:paraId="0CB19CB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8E1782F" w14:textId="66D985E5"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264D47B5" w14:textId="6908A2B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Agamidae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C8AFBA0" w14:textId="0BF1324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Trapelus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mutabilis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7FAF832" w14:textId="6D2B31B6" w:rsidR="23590A14" w:rsidRDefault="23590A14" w:rsidP="23590A14">
            <w:pPr>
              <w:spacing w:after="160"/>
            </w:pPr>
            <w:r w:rsidRPr="23590A14">
              <w:rPr>
                <w:rFonts w:eastAsia="Book Antiqua" w:cs="Book Antiqua"/>
                <w:sz w:val="20"/>
                <w:szCs w:val="20"/>
                <w:lang w:val="fr"/>
              </w:rPr>
              <w:t>Non inscrite</w:t>
            </w:r>
          </w:p>
        </w:tc>
      </w:tr>
      <w:tr w:rsidR="23590A14" w14:paraId="6C0C7684"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FC0BB83" w14:textId="6318844C"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AEFA9B7" w14:textId="4E5A69F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Lacertidae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E9B6F3A" w14:textId="158D1A8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Acanthodactylus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boskianus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999345B" w14:textId="350C0461" w:rsidR="23590A14" w:rsidRDefault="23590A14" w:rsidP="23590A14">
            <w:pPr>
              <w:spacing w:after="160"/>
            </w:pPr>
            <w:r w:rsidRPr="23590A14">
              <w:rPr>
                <w:rFonts w:eastAsia="Book Antiqua" w:cs="Book Antiqua"/>
                <w:sz w:val="20"/>
                <w:szCs w:val="20"/>
                <w:lang w:val="fr"/>
              </w:rPr>
              <w:t>Non inscrite</w:t>
            </w:r>
          </w:p>
        </w:tc>
      </w:tr>
      <w:tr w:rsidR="23590A14" w14:paraId="5726C66F"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6231682" w14:textId="59F2D43C"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3E9B6EE" w14:textId="184FC32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Lacertidae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ADFAB95" w14:textId="32249EE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Mesalina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olivieri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A48286A" w14:textId="08A1D1E2" w:rsidR="23590A14" w:rsidRDefault="23590A14" w:rsidP="23590A14">
            <w:pPr>
              <w:spacing w:after="160"/>
            </w:pPr>
            <w:r w:rsidRPr="23590A14">
              <w:rPr>
                <w:rFonts w:eastAsia="Book Antiqua" w:cs="Book Antiqua"/>
                <w:sz w:val="20"/>
                <w:szCs w:val="20"/>
                <w:lang w:val="fr"/>
              </w:rPr>
              <w:t>Non inscrite</w:t>
            </w:r>
          </w:p>
        </w:tc>
      </w:tr>
      <w:tr w:rsidR="23590A14" w14:paraId="3FE04E0A"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875E82C" w14:textId="79870EB3"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33F53FD" w14:textId="200A6A8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Scincidae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7FA919F" w14:textId="7503D776"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Chalcides </w:t>
            </w:r>
            <w:proofErr w:type="spellStart"/>
            <w:r w:rsidRPr="23590A14">
              <w:rPr>
                <w:rFonts w:eastAsia="Book Antiqua" w:cs="Book Antiqua"/>
                <w:sz w:val="20"/>
                <w:szCs w:val="20"/>
              </w:rPr>
              <w:t>boulengeri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BBB65A9" w14:textId="6D2473AE" w:rsidR="23590A14" w:rsidRDefault="23590A14" w:rsidP="23590A14">
            <w:pPr>
              <w:spacing w:after="160"/>
            </w:pPr>
            <w:r w:rsidRPr="23590A14">
              <w:rPr>
                <w:rFonts w:eastAsia="Book Antiqua" w:cs="Book Antiqua"/>
                <w:sz w:val="20"/>
                <w:szCs w:val="20"/>
                <w:lang w:val="fr"/>
              </w:rPr>
              <w:t>Non inscrite</w:t>
            </w:r>
          </w:p>
        </w:tc>
      </w:tr>
      <w:tr w:rsidR="23590A14" w14:paraId="77D8483E"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60EAEC3" w14:textId="32C30FFB"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BDC65F6" w14:textId="3BF3DA0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Lamprophiidae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407BED75" w14:textId="3E0648F9"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Psammophis </w:t>
            </w:r>
            <w:proofErr w:type="spellStart"/>
            <w:r w:rsidRPr="23590A14">
              <w:rPr>
                <w:rFonts w:eastAsia="Book Antiqua" w:cs="Book Antiqua"/>
                <w:sz w:val="20"/>
                <w:szCs w:val="20"/>
              </w:rPr>
              <w:t>schokari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1C33AEE" w14:textId="472DF7C4" w:rsidR="23590A14" w:rsidRDefault="23590A14" w:rsidP="23590A14">
            <w:pPr>
              <w:spacing w:after="160"/>
            </w:pPr>
            <w:r w:rsidRPr="23590A14">
              <w:rPr>
                <w:rFonts w:eastAsia="Book Antiqua" w:cs="Book Antiqua"/>
                <w:sz w:val="20"/>
                <w:szCs w:val="20"/>
                <w:lang w:val="fr"/>
              </w:rPr>
              <w:t>Non inscrite</w:t>
            </w:r>
          </w:p>
        </w:tc>
      </w:tr>
      <w:tr w:rsidR="23590A14" w14:paraId="324BB1F5"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1F3D558" w14:textId="344A82B5"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6AB6280" w14:textId="5222499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Lamprophiidae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748FF78" w14:textId="7694A24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Malpolon</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moilensis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CB5E35B" w14:textId="32EF9329" w:rsidR="23590A14" w:rsidRDefault="23590A14" w:rsidP="23590A14">
            <w:pPr>
              <w:spacing w:after="160"/>
            </w:pPr>
            <w:r w:rsidRPr="23590A14">
              <w:rPr>
                <w:rFonts w:eastAsia="Book Antiqua" w:cs="Book Antiqua"/>
                <w:sz w:val="20"/>
                <w:szCs w:val="20"/>
                <w:lang w:val="fr"/>
              </w:rPr>
              <w:t>Non inscrite</w:t>
            </w:r>
          </w:p>
        </w:tc>
      </w:tr>
      <w:tr w:rsidR="23590A14" w14:paraId="52F3E92F"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C22ABAE" w14:textId="7271554D"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8E70464" w14:textId="2901920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Viperidae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1CEF257" w14:textId="2322BC9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Cerastes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cerastes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75EC394" w14:textId="0C2393B3" w:rsidR="23590A14" w:rsidRDefault="23590A14" w:rsidP="23590A14">
            <w:pPr>
              <w:spacing w:after="160"/>
            </w:pPr>
            <w:r w:rsidRPr="23590A14">
              <w:rPr>
                <w:rFonts w:eastAsia="Book Antiqua" w:cs="Book Antiqua"/>
                <w:sz w:val="20"/>
                <w:szCs w:val="20"/>
                <w:lang w:val="fr"/>
              </w:rPr>
              <w:t>Non inscrite</w:t>
            </w:r>
          </w:p>
        </w:tc>
      </w:tr>
      <w:tr w:rsidR="23590A14" w14:paraId="1F1B7100"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A27D3FE" w14:textId="3B175A9E"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FB28522" w14:textId="0DC6322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Elapidae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2565AE7" w14:textId="65B9E4A9" w:rsidR="23590A14" w:rsidRDefault="23590A14" w:rsidP="23590A14">
            <w:pPr>
              <w:spacing w:after="160"/>
            </w:pPr>
            <w:r w:rsidRPr="23590A14">
              <w:rPr>
                <w:rFonts w:eastAsia="Book Antiqua" w:cs="Book Antiqua"/>
                <w:sz w:val="20"/>
                <w:szCs w:val="20"/>
                <w:lang w:val="fr"/>
              </w:rPr>
              <w:t>Naja haje</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374A497" w14:textId="5D541667" w:rsidR="23590A14" w:rsidRDefault="23590A14" w:rsidP="23590A14">
            <w:pPr>
              <w:spacing w:after="160"/>
            </w:pPr>
            <w:r w:rsidRPr="23590A14">
              <w:rPr>
                <w:rFonts w:eastAsia="Book Antiqua" w:cs="Book Antiqua"/>
                <w:sz w:val="20"/>
                <w:szCs w:val="20"/>
                <w:lang w:val="fr"/>
              </w:rPr>
              <w:t>Non inscrite</w:t>
            </w:r>
          </w:p>
        </w:tc>
      </w:tr>
      <w:tr w:rsidR="23590A14" w14:paraId="36B673F7"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624BB50" w14:textId="1908C710" w:rsidR="23590A14" w:rsidRDefault="23590A14" w:rsidP="23590A14">
            <w:pPr>
              <w:spacing w:after="160"/>
            </w:pPr>
            <w:r w:rsidRPr="23590A14">
              <w:rPr>
                <w:rFonts w:eastAsia="Book Antiqua" w:cs="Book Antiqua"/>
                <w:sz w:val="20"/>
                <w:szCs w:val="20"/>
                <w:lang w:val="fr"/>
              </w:rPr>
              <w:t>Lagomorphes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1EB4621" w14:textId="591B6FA2"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Leporidae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FC44016" w14:textId="53673597" w:rsidR="23590A14" w:rsidRDefault="23590A14" w:rsidP="23590A14">
            <w:pPr>
              <w:spacing w:after="160"/>
            </w:pPr>
            <w:proofErr w:type="spellStart"/>
            <w:r w:rsidRPr="23590A14">
              <w:rPr>
                <w:rFonts w:eastAsia="Book Antiqua" w:cs="Book Antiqua"/>
                <w:sz w:val="20"/>
                <w:szCs w:val="20"/>
              </w:rPr>
              <w:t>Lepus</w:t>
            </w:r>
            <w:proofErr w:type="spellEnd"/>
            <w:r w:rsidRPr="23590A14">
              <w:rPr>
                <w:rFonts w:eastAsia="Book Antiqua" w:cs="Book Antiqua"/>
                <w:sz w:val="20"/>
                <w:szCs w:val="20"/>
              </w:rPr>
              <w:t xml:space="preserve"> capensis</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16FB3BE" w14:textId="661CD57C" w:rsidR="23590A14" w:rsidRDefault="23590A14" w:rsidP="23590A14">
            <w:pPr>
              <w:spacing w:after="160"/>
            </w:pPr>
            <w:r w:rsidRPr="23590A14">
              <w:rPr>
                <w:rFonts w:eastAsia="Book Antiqua" w:cs="Book Antiqua"/>
                <w:sz w:val="20"/>
                <w:szCs w:val="20"/>
                <w:lang w:val="fr"/>
              </w:rPr>
              <w:t>Non inscrite</w:t>
            </w:r>
          </w:p>
        </w:tc>
      </w:tr>
      <w:tr w:rsidR="23590A14" w14:paraId="78B619A2"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16CA1FE5" w14:textId="5A6926CA"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4FFAB82A" w14:textId="1BE133A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B52DC56" w14:textId="7AA9532C"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Gerbillus </w:t>
            </w:r>
            <w:proofErr w:type="spellStart"/>
            <w:r w:rsidRPr="23590A14">
              <w:rPr>
                <w:rFonts w:eastAsia="Book Antiqua" w:cs="Book Antiqua"/>
                <w:sz w:val="20"/>
                <w:szCs w:val="20"/>
              </w:rPr>
              <w:t>campestris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038C9ED" w14:textId="4CF5511E" w:rsidR="23590A14" w:rsidRDefault="23590A14" w:rsidP="23590A14">
            <w:pPr>
              <w:spacing w:after="160"/>
            </w:pPr>
            <w:r w:rsidRPr="23590A14">
              <w:rPr>
                <w:rFonts w:eastAsia="Book Antiqua" w:cs="Book Antiqua"/>
                <w:sz w:val="20"/>
                <w:szCs w:val="20"/>
                <w:lang w:val="fr"/>
              </w:rPr>
              <w:t>Non inscrite</w:t>
            </w:r>
          </w:p>
        </w:tc>
      </w:tr>
      <w:tr w:rsidR="23590A14" w14:paraId="73531E7A"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15BDE03E" w14:textId="1F1BD7E4"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99FCD89" w14:textId="660F6D8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0DD77A29" w14:textId="3A3B6DA0"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Gerbillus </w:t>
            </w:r>
            <w:proofErr w:type="spellStart"/>
            <w:r w:rsidRPr="23590A14">
              <w:rPr>
                <w:rFonts w:eastAsia="Book Antiqua" w:cs="Book Antiqua"/>
                <w:sz w:val="20"/>
                <w:szCs w:val="20"/>
              </w:rPr>
              <w:t>simoni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519CCBA" w14:textId="035D03F6" w:rsidR="23590A14" w:rsidRDefault="23590A14" w:rsidP="23590A14">
            <w:pPr>
              <w:spacing w:after="160"/>
            </w:pPr>
            <w:r w:rsidRPr="23590A14">
              <w:rPr>
                <w:rFonts w:eastAsia="Book Antiqua" w:cs="Book Antiqua"/>
                <w:sz w:val="20"/>
                <w:szCs w:val="20"/>
                <w:lang w:val="fr"/>
              </w:rPr>
              <w:t>Non inscrite</w:t>
            </w:r>
          </w:p>
        </w:tc>
      </w:tr>
      <w:tr w:rsidR="23590A14" w14:paraId="0FE7F10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0F5A42F" w14:textId="6B1E8855"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39A143E" w14:textId="44CF6AF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C60770F" w14:textId="241E8E8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Meriones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shawi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786D34EA" w14:textId="69A60EC0" w:rsidR="23590A14" w:rsidRDefault="23590A14" w:rsidP="23590A14">
            <w:pPr>
              <w:spacing w:after="160"/>
            </w:pPr>
            <w:r w:rsidRPr="23590A14">
              <w:rPr>
                <w:rFonts w:eastAsia="Book Antiqua" w:cs="Book Antiqua"/>
                <w:sz w:val="20"/>
                <w:szCs w:val="20"/>
                <w:lang w:val="fr"/>
              </w:rPr>
              <w:t>Non inscrite</w:t>
            </w:r>
          </w:p>
        </w:tc>
      </w:tr>
      <w:tr w:rsidR="23590A14" w14:paraId="189BE5C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6FFF6AA" w14:textId="1A66F604"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0CB4097" w14:textId="73DC533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4BC67E21" w14:textId="3C417C9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Psammomys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obesus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1C1A66A5" w14:textId="2A9791DD" w:rsidR="23590A14" w:rsidRDefault="23590A14" w:rsidP="23590A14">
            <w:pPr>
              <w:spacing w:after="160"/>
            </w:pPr>
            <w:r w:rsidRPr="23590A14">
              <w:rPr>
                <w:rFonts w:eastAsia="Book Antiqua" w:cs="Book Antiqua"/>
                <w:sz w:val="20"/>
                <w:szCs w:val="20"/>
                <w:lang w:val="fr"/>
              </w:rPr>
              <w:t>Non inscrite</w:t>
            </w:r>
          </w:p>
        </w:tc>
      </w:tr>
      <w:tr w:rsidR="23590A14" w14:paraId="174FBA01"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AAD1305" w14:textId="05752D73"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CED7C22" w14:textId="76C5CD8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Dipodidae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49C76D19" w14:textId="66F76B55" w:rsidR="23590A14" w:rsidRDefault="23590A14" w:rsidP="23590A14">
            <w:pPr>
              <w:spacing w:after="160"/>
            </w:pPr>
            <w:proofErr w:type="spellStart"/>
            <w:r w:rsidRPr="23590A14">
              <w:rPr>
                <w:rFonts w:eastAsia="Book Antiqua" w:cs="Book Antiqua"/>
                <w:sz w:val="20"/>
                <w:szCs w:val="20"/>
              </w:rPr>
              <w:t>Jaculus</w:t>
            </w:r>
            <w:proofErr w:type="spellEnd"/>
            <w:r w:rsidRPr="23590A14">
              <w:rPr>
                <w:rFonts w:eastAsia="Book Antiqua" w:cs="Book Antiqua"/>
                <w:sz w:val="20"/>
                <w:szCs w:val="20"/>
              </w:rPr>
              <w:t xml:space="preserve"> orientalis</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25DEDAB" w14:textId="2007F637" w:rsidR="23590A14" w:rsidRDefault="23590A14" w:rsidP="23590A14">
            <w:pPr>
              <w:spacing w:after="160"/>
            </w:pPr>
            <w:r w:rsidRPr="23590A14">
              <w:rPr>
                <w:rFonts w:eastAsia="Book Antiqua" w:cs="Book Antiqua"/>
                <w:sz w:val="20"/>
                <w:szCs w:val="20"/>
                <w:lang w:val="fr"/>
              </w:rPr>
              <w:t>Non inscrite</w:t>
            </w:r>
          </w:p>
        </w:tc>
      </w:tr>
      <w:tr w:rsidR="23590A14" w14:paraId="0956770D"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1CA54BE" w14:textId="42333CFB" w:rsidR="23590A14" w:rsidRDefault="23590A14" w:rsidP="23590A14">
            <w:pPr>
              <w:spacing w:after="160"/>
            </w:pPr>
            <w:r w:rsidRPr="23590A14">
              <w:rPr>
                <w:rFonts w:eastAsia="Book Antiqua" w:cs="Book Antiqua"/>
                <w:sz w:val="20"/>
                <w:szCs w:val="20"/>
                <w:lang w:val="fr"/>
              </w:rPr>
              <w:t>Insectivores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AF29472" w14:textId="0DA4793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Erinaceidae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2723479C" w14:textId="36D3F1FF"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Atelerix</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algirus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B49C5D0" w14:textId="4593EB8B" w:rsidR="23590A14" w:rsidRDefault="23590A14" w:rsidP="23590A14">
            <w:pPr>
              <w:spacing w:after="160"/>
            </w:pPr>
            <w:r w:rsidRPr="23590A14">
              <w:rPr>
                <w:rFonts w:eastAsia="Book Antiqua" w:cs="Book Antiqua"/>
                <w:sz w:val="20"/>
                <w:szCs w:val="20"/>
                <w:lang w:val="fr"/>
              </w:rPr>
              <w:t>Non inscrite</w:t>
            </w:r>
          </w:p>
        </w:tc>
      </w:tr>
      <w:tr w:rsidR="23590A14" w14:paraId="3CB8C645"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40E8ACA9" w14:textId="12093FBB" w:rsidR="23590A14" w:rsidRDefault="23590A14" w:rsidP="23590A14">
            <w:pPr>
              <w:spacing w:after="160"/>
            </w:pPr>
            <w:r w:rsidRPr="23590A14">
              <w:rPr>
                <w:rFonts w:eastAsia="Book Antiqua" w:cs="Book Antiqua"/>
                <w:sz w:val="20"/>
                <w:szCs w:val="20"/>
                <w:lang w:val="fr"/>
              </w:rPr>
              <w:t>Carnivores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9CCFB37" w14:textId="5AF6A2EF"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Canidae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2F43BD4" w14:textId="14A8D3C0"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Vulpes </w:t>
            </w:r>
            <w:proofErr w:type="spellStart"/>
            <w:r w:rsidRPr="23590A14">
              <w:rPr>
                <w:rFonts w:eastAsia="Book Antiqua" w:cs="Book Antiqua"/>
                <w:sz w:val="20"/>
                <w:szCs w:val="20"/>
              </w:rPr>
              <w:t>vulpes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A261540" w14:textId="64F0B286" w:rsidR="23590A14" w:rsidRDefault="23590A14" w:rsidP="23590A14">
            <w:pPr>
              <w:spacing w:after="160"/>
            </w:pPr>
            <w:r w:rsidRPr="23590A14">
              <w:rPr>
                <w:rFonts w:eastAsia="Book Antiqua" w:cs="Book Antiqua"/>
                <w:sz w:val="20"/>
                <w:szCs w:val="20"/>
                <w:lang w:val="fr"/>
              </w:rPr>
              <w:t>Non inscrite</w:t>
            </w:r>
          </w:p>
        </w:tc>
      </w:tr>
      <w:tr w:rsidR="23590A14" w14:paraId="3838341C"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9433D97" w14:textId="59C69376" w:rsidR="23590A14" w:rsidRDefault="23590A14" w:rsidP="23590A14">
            <w:pPr>
              <w:spacing w:after="160"/>
            </w:pPr>
            <w:r w:rsidRPr="23590A14">
              <w:rPr>
                <w:rFonts w:eastAsia="Book Antiqua" w:cs="Book Antiqua"/>
                <w:sz w:val="20"/>
                <w:szCs w:val="20"/>
                <w:lang w:val="fr"/>
              </w:rPr>
              <w:t>Carnivores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0DA2056" w14:textId="7AEF1C5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Canidae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7EB77563" w14:textId="26CC2C75"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Canis </w:t>
            </w:r>
            <w:proofErr w:type="spellStart"/>
            <w:r w:rsidRPr="23590A14">
              <w:rPr>
                <w:rFonts w:eastAsia="Book Antiqua" w:cs="Book Antiqua"/>
                <w:sz w:val="20"/>
                <w:szCs w:val="20"/>
              </w:rPr>
              <w:t>anthus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8F31407" w14:textId="2C83E7FE" w:rsidR="23590A14" w:rsidRDefault="23590A14" w:rsidP="23590A14">
            <w:pPr>
              <w:spacing w:after="160"/>
            </w:pPr>
            <w:r w:rsidRPr="23590A14">
              <w:rPr>
                <w:rFonts w:eastAsia="Book Antiqua" w:cs="Book Antiqua"/>
                <w:sz w:val="20"/>
                <w:szCs w:val="20"/>
                <w:lang w:val="fr"/>
              </w:rPr>
              <w:t>Non inscrite</w:t>
            </w:r>
          </w:p>
        </w:tc>
      </w:tr>
      <w:tr w:rsidR="23590A14" w14:paraId="28D2695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16BBC94" w14:textId="67F2AB9B" w:rsidR="23590A14" w:rsidRDefault="23590A14" w:rsidP="23590A14">
            <w:pPr>
              <w:spacing w:after="160"/>
            </w:pPr>
            <w:r w:rsidRPr="23590A14">
              <w:rPr>
                <w:rFonts w:eastAsia="Book Antiqua" w:cs="Book Antiqua"/>
                <w:sz w:val="20"/>
                <w:szCs w:val="20"/>
                <w:lang w:val="fr"/>
              </w:rPr>
              <w:t>Mollusques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34F4934" w14:textId="61E717D2"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Sphincterochilidae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77B4FFC1" w14:textId="077F59D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Sphincterochila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candidissima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A6B2EBE" w14:textId="2C4C2F69" w:rsidR="23590A14" w:rsidRDefault="23590A14" w:rsidP="23590A14">
            <w:pPr>
              <w:spacing w:after="160"/>
            </w:pPr>
            <w:r w:rsidRPr="23590A14">
              <w:rPr>
                <w:rFonts w:eastAsia="Book Antiqua" w:cs="Book Antiqua"/>
                <w:sz w:val="20"/>
                <w:szCs w:val="20"/>
                <w:lang w:val="fr"/>
              </w:rPr>
              <w:t>Non inscrite</w:t>
            </w:r>
          </w:p>
        </w:tc>
      </w:tr>
      <w:tr w:rsidR="23590A14" w14:paraId="687C71F1"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F55F702" w14:textId="0524A549" w:rsidR="23590A14" w:rsidRDefault="23590A14" w:rsidP="23590A14">
            <w:pPr>
              <w:spacing w:after="160"/>
            </w:pPr>
            <w:r w:rsidRPr="23590A14">
              <w:rPr>
                <w:rFonts w:eastAsia="Book Antiqua" w:cs="Book Antiqua"/>
                <w:sz w:val="20"/>
                <w:szCs w:val="20"/>
                <w:lang w:val="fr"/>
              </w:rPr>
              <w:t>Mollusques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37421E1" w14:textId="149BB6F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Helicidae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8FC96E7" w14:textId="6BF039D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Eobania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vermiculata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BC2F9E1" w14:textId="08D1B2C6" w:rsidR="23590A14" w:rsidRDefault="23590A14" w:rsidP="23590A14">
            <w:pPr>
              <w:spacing w:after="160"/>
            </w:pPr>
            <w:r w:rsidRPr="23590A14">
              <w:rPr>
                <w:rFonts w:eastAsia="Book Antiqua" w:cs="Book Antiqua"/>
                <w:sz w:val="20"/>
                <w:szCs w:val="20"/>
                <w:lang w:val="fr"/>
              </w:rPr>
              <w:t>Non inscrite</w:t>
            </w:r>
          </w:p>
        </w:tc>
      </w:tr>
      <w:tr w:rsidR="23590A14" w14:paraId="7E38727D"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2BC3268" w14:textId="4662CBD0" w:rsidR="23590A14" w:rsidRDefault="23590A14" w:rsidP="23590A14">
            <w:pPr>
              <w:spacing w:after="160"/>
            </w:pPr>
            <w:r w:rsidRPr="23590A14">
              <w:rPr>
                <w:rFonts w:eastAsia="Book Antiqua" w:cs="Book Antiqua"/>
                <w:sz w:val="20"/>
                <w:szCs w:val="20"/>
                <w:lang w:val="fr"/>
              </w:rPr>
              <w:t>Mollusques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6985FF9" w14:textId="0561A98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Hygromiidae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83B1DCC" w14:textId="6A8EAA7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Xeroplana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doumeti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78187378" w14:textId="68449010" w:rsidR="23590A14" w:rsidRDefault="23590A14" w:rsidP="23590A14">
            <w:pPr>
              <w:spacing w:after="160"/>
            </w:pPr>
            <w:r w:rsidRPr="23590A14">
              <w:rPr>
                <w:rFonts w:eastAsia="Book Antiqua" w:cs="Book Antiqua"/>
                <w:sz w:val="20"/>
                <w:szCs w:val="20"/>
                <w:lang w:val="fr"/>
              </w:rPr>
              <w:t>Non inscrite</w:t>
            </w:r>
          </w:p>
        </w:tc>
      </w:tr>
      <w:tr w:rsidR="23590A14" w14:paraId="724EE4C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E917001" w14:textId="446C02A8" w:rsidR="23590A14" w:rsidRDefault="23590A14" w:rsidP="23590A14">
            <w:pPr>
              <w:spacing w:after="160"/>
            </w:pPr>
            <w:r w:rsidRPr="23590A14">
              <w:rPr>
                <w:rFonts w:eastAsia="Book Antiqua" w:cs="Book Antiqua"/>
                <w:sz w:val="20"/>
                <w:szCs w:val="20"/>
                <w:lang w:val="fr"/>
              </w:rPr>
              <w:t>Insectes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E23C71A" w14:textId="5E1C027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Tettigoniidae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5F63E1F" w14:textId="558D64BF"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Eugaster</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guyony</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144EF14" w14:textId="29C1F3DD" w:rsidR="23590A14" w:rsidRDefault="23590A14" w:rsidP="23590A14">
            <w:pPr>
              <w:spacing w:after="160"/>
            </w:pPr>
            <w:r w:rsidRPr="23590A14">
              <w:rPr>
                <w:rFonts w:eastAsia="Book Antiqua" w:cs="Book Antiqua"/>
                <w:sz w:val="20"/>
                <w:szCs w:val="20"/>
                <w:lang w:val="fr"/>
              </w:rPr>
              <w:t>Non inscrite</w:t>
            </w:r>
          </w:p>
        </w:tc>
      </w:tr>
      <w:tr w:rsidR="23590A14" w14:paraId="25CDCE54"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637E67B" w14:textId="4BEEFDA3" w:rsidR="23590A14" w:rsidRDefault="23590A14" w:rsidP="23590A14">
            <w:pPr>
              <w:spacing w:after="160"/>
            </w:pPr>
            <w:r w:rsidRPr="23590A14">
              <w:rPr>
                <w:rFonts w:eastAsia="Book Antiqua" w:cs="Book Antiqua"/>
                <w:sz w:val="20"/>
                <w:szCs w:val="20"/>
                <w:lang w:val="fr"/>
              </w:rPr>
              <w:t>Insectes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94091B3" w14:textId="08FF5E6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Buprestidae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D1B3BAF" w14:textId="1D53A470" w:rsidR="23590A14" w:rsidRDefault="23590A14" w:rsidP="23590A14">
            <w:pPr>
              <w:spacing w:after="160"/>
            </w:pPr>
            <w:proofErr w:type="spellStart"/>
            <w:r w:rsidRPr="23590A14">
              <w:rPr>
                <w:rFonts w:eastAsia="Book Antiqua" w:cs="Book Antiqua"/>
                <w:sz w:val="20"/>
                <w:szCs w:val="20"/>
              </w:rPr>
              <w:t>Julodis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sp</w:t>
            </w:r>
            <w:proofErr w:type="spellEnd"/>
            <w:r w:rsidRPr="23590A14">
              <w:rPr>
                <w:rFonts w:eastAsia="Book Antiqua" w:cs="Book Antiqua"/>
                <w:sz w:val="20"/>
                <w:szCs w:val="20"/>
              </w:rPr>
              <w:t>.</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F049690" w14:textId="6FC5DCC5" w:rsidR="23590A14" w:rsidRDefault="23590A14" w:rsidP="23590A14">
            <w:pPr>
              <w:spacing w:after="160"/>
            </w:pPr>
            <w:r w:rsidRPr="23590A14">
              <w:rPr>
                <w:rFonts w:eastAsia="Book Antiqua" w:cs="Book Antiqua"/>
                <w:sz w:val="20"/>
                <w:szCs w:val="20"/>
                <w:lang w:val="fr"/>
              </w:rPr>
              <w:t>Non inscrite</w:t>
            </w:r>
          </w:p>
        </w:tc>
      </w:tr>
      <w:tr w:rsidR="23590A14" w14:paraId="356E7EC6"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0090A90" w14:textId="2D35A17D" w:rsidR="23590A14" w:rsidRDefault="23590A14" w:rsidP="23590A14">
            <w:pPr>
              <w:spacing w:after="160"/>
            </w:pPr>
            <w:r w:rsidRPr="23590A14">
              <w:rPr>
                <w:rFonts w:eastAsia="Book Antiqua" w:cs="Book Antiqua"/>
                <w:sz w:val="20"/>
                <w:szCs w:val="20"/>
                <w:lang w:val="fr"/>
              </w:rPr>
              <w:t>Insectes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0767276" w14:textId="033B2CF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Rivetinidae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DFF10E9" w14:textId="051D9D21"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Geomantis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larvoides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4906443" w14:textId="08CA038C" w:rsidR="23590A14" w:rsidRDefault="23590A14" w:rsidP="23590A14">
            <w:pPr>
              <w:spacing w:after="160"/>
            </w:pPr>
            <w:r w:rsidRPr="23590A14">
              <w:rPr>
                <w:rFonts w:eastAsia="Book Antiqua" w:cs="Book Antiqua"/>
                <w:sz w:val="20"/>
                <w:szCs w:val="20"/>
                <w:lang w:val="fr"/>
              </w:rPr>
              <w:t>Non inscrite</w:t>
            </w:r>
          </w:p>
        </w:tc>
      </w:tr>
      <w:tr w:rsidR="23590A14" w14:paraId="7773E4CF"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35228CD" w14:textId="1970E7AE" w:rsidR="23590A14" w:rsidRDefault="23590A14" w:rsidP="23590A14">
            <w:pPr>
              <w:spacing w:after="160"/>
            </w:pPr>
            <w:r w:rsidRPr="23590A14">
              <w:rPr>
                <w:rFonts w:eastAsia="Book Antiqua" w:cs="Book Antiqua"/>
                <w:sz w:val="20"/>
                <w:szCs w:val="20"/>
                <w:lang w:val="fr"/>
              </w:rPr>
              <w:t>Insectes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E27CDDB" w14:textId="20CE8E5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Sphingidae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4BD0BC1" w14:textId="0754A2B7" w:rsidR="23590A14" w:rsidRDefault="23590A14" w:rsidP="23590A14">
            <w:pPr>
              <w:spacing w:after="160"/>
            </w:pPr>
            <w:r w:rsidRPr="23590A14">
              <w:rPr>
                <w:rFonts w:eastAsia="Book Antiqua" w:cs="Book Antiqua"/>
                <w:sz w:val="20"/>
                <w:szCs w:val="20"/>
                <w:lang w:val="fr"/>
              </w:rPr>
              <w:t>Sphinx (larves)</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8443BF3" w14:textId="78F8161F" w:rsidR="23590A14" w:rsidRDefault="23590A14" w:rsidP="23590A14">
            <w:pPr>
              <w:spacing w:after="160"/>
            </w:pPr>
            <w:r w:rsidRPr="23590A14">
              <w:rPr>
                <w:rFonts w:eastAsia="Book Antiqua" w:cs="Book Antiqua"/>
                <w:sz w:val="20"/>
                <w:szCs w:val="20"/>
                <w:lang w:val="fr"/>
              </w:rPr>
              <w:t>Non inscrite</w:t>
            </w:r>
          </w:p>
        </w:tc>
      </w:tr>
      <w:tr w:rsidR="23590A14" w14:paraId="64DCC24D"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41F095BD" w14:textId="52360F83" w:rsidR="23590A14" w:rsidRDefault="23590A14" w:rsidP="23590A14">
            <w:pPr>
              <w:spacing w:after="160"/>
            </w:pPr>
            <w:r w:rsidRPr="23590A14">
              <w:rPr>
                <w:rFonts w:eastAsia="Book Antiqua" w:cs="Book Antiqua"/>
                <w:sz w:val="20"/>
                <w:szCs w:val="20"/>
                <w:lang w:val="fr"/>
              </w:rPr>
              <w:t>Scorpions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4BBF118C" w14:textId="1479531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Buthidae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4F221363" w14:textId="4535C053" w:rsidR="23590A14" w:rsidRDefault="23590A14" w:rsidP="23590A14">
            <w:pPr>
              <w:spacing w:after="160"/>
            </w:pPr>
            <w:proofErr w:type="spellStart"/>
            <w:r w:rsidRPr="23590A14">
              <w:rPr>
                <w:rFonts w:eastAsia="Book Antiqua" w:cs="Book Antiqua"/>
                <w:sz w:val="20"/>
                <w:szCs w:val="20"/>
              </w:rPr>
              <w:t>Androctonus</w:t>
            </w:r>
            <w:proofErr w:type="spellEnd"/>
            <w:r w:rsidRPr="23590A14">
              <w:rPr>
                <w:rFonts w:eastAsia="Book Antiqua" w:cs="Book Antiqua"/>
                <w:sz w:val="20"/>
                <w:szCs w:val="20"/>
              </w:rPr>
              <w:t xml:space="preserve"> australis</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2120710" w14:textId="47F87A7B" w:rsidR="23590A14" w:rsidRDefault="23590A14" w:rsidP="23590A14">
            <w:pPr>
              <w:spacing w:after="160"/>
            </w:pPr>
            <w:r w:rsidRPr="23590A14">
              <w:rPr>
                <w:rFonts w:eastAsia="Book Antiqua" w:cs="Book Antiqua"/>
                <w:sz w:val="20"/>
                <w:szCs w:val="20"/>
                <w:lang w:val="fr"/>
              </w:rPr>
              <w:t>Non inscrite</w:t>
            </w:r>
          </w:p>
        </w:tc>
      </w:tr>
      <w:tr w:rsidR="23590A14" w14:paraId="29D48175"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79C6CA3" w14:textId="587644B1" w:rsidR="23590A14" w:rsidRDefault="23590A14" w:rsidP="23590A14">
            <w:pPr>
              <w:spacing w:after="160"/>
            </w:pPr>
            <w:r w:rsidRPr="23590A14">
              <w:rPr>
                <w:rFonts w:eastAsia="Book Antiqua" w:cs="Book Antiqua"/>
                <w:sz w:val="20"/>
                <w:szCs w:val="20"/>
                <w:lang w:val="fr"/>
              </w:rPr>
              <w:t>Scorpions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43F1F84" w14:textId="405E2A4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Buthidae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9DAA3EB" w14:textId="7674A23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Buthus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tunetanus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0E89E11" w14:textId="46B9B2DE" w:rsidR="23590A14" w:rsidRDefault="23590A14" w:rsidP="23590A14">
            <w:pPr>
              <w:spacing w:after="160"/>
            </w:pPr>
            <w:r w:rsidRPr="23590A14">
              <w:rPr>
                <w:rFonts w:eastAsia="Book Antiqua" w:cs="Book Antiqua"/>
                <w:sz w:val="20"/>
                <w:szCs w:val="20"/>
                <w:lang w:val="fr"/>
              </w:rPr>
              <w:t>Non inscrite</w:t>
            </w:r>
          </w:p>
        </w:tc>
      </w:tr>
      <w:tr w:rsidR="23590A14" w14:paraId="51D2AF3A"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E3854C2" w14:textId="3E263BC9" w:rsidR="23590A14" w:rsidRDefault="23590A14" w:rsidP="23590A14">
            <w:pPr>
              <w:spacing w:after="160"/>
            </w:pPr>
            <w:r w:rsidRPr="23590A14">
              <w:rPr>
                <w:rFonts w:eastAsia="Book Antiqua" w:cs="Book Antiqua"/>
                <w:sz w:val="20"/>
                <w:szCs w:val="20"/>
                <w:lang w:val="fr"/>
              </w:rPr>
              <w:lastRenderedPageBreak/>
              <w:t>Scorpions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A9A7D67" w14:textId="44BDDDE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Buthidae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359D38A" w14:textId="33519066" w:rsidR="23590A14" w:rsidRDefault="23590A14" w:rsidP="23590A14">
            <w:pPr>
              <w:spacing w:after="160"/>
            </w:pPr>
            <w:proofErr w:type="spellStart"/>
            <w:r w:rsidRPr="23590A14">
              <w:rPr>
                <w:rFonts w:eastAsia="Book Antiqua" w:cs="Book Antiqua"/>
                <w:sz w:val="20"/>
                <w:szCs w:val="20"/>
              </w:rPr>
              <w:t>Androctonus</w:t>
            </w:r>
            <w:proofErr w:type="spellEnd"/>
            <w:r w:rsidRPr="23590A14">
              <w:rPr>
                <w:rFonts w:eastAsia="Book Antiqua" w:cs="Book Antiqua"/>
                <w:sz w:val="20"/>
                <w:szCs w:val="20"/>
              </w:rPr>
              <w:t xml:space="preserve"> bicolor</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19172FCF" w14:textId="70FF0434" w:rsidR="23590A14" w:rsidRDefault="23590A14" w:rsidP="23590A14">
            <w:pPr>
              <w:spacing w:after="160"/>
            </w:pPr>
            <w:r w:rsidRPr="23590A14">
              <w:rPr>
                <w:rFonts w:eastAsia="Book Antiqua" w:cs="Book Antiqua"/>
                <w:sz w:val="20"/>
                <w:szCs w:val="20"/>
                <w:lang w:val="fr"/>
              </w:rPr>
              <w:t>Non inscrite</w:t>
            </w:r>
          </w:p>
        </w:tc>
      </w:tr>
      <w:tr w:rsidR="23590A14" w14:paraId="3A123584"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141238BA" w14:textId="0E7D12FB" w:rsidR="23590A14" w:rsidRDefault="23590A14" w:rsidP="23590A14">
            <w:pPr>
              <w:spacing w:after="160"/>
            </w:pPr>
            <w:r w:rsidRPr="23590A14">
              <w:rPr>
                <w:rFonts w:eastAsia="Book Antiqua" w:cs="Book Antiqua"/>
                <w:sz w:val="20"/>
                <w:szCs w:val="20"/>
                <w:lang w:val="fr"/>
              </w:rPr>
              <w:t>Scorpions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637DEFA" w14:textId="3342F92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Buthidae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75BF655" w14:textId="60E9FCE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Buthacus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arenicola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9539825" w14:textId="4F97DA92" w:rsidR="23590A14" w:rsidRDefault="23590A14" w:rsidP="23590A14">
            <w:pPr>
              <w:spacing w:after="160"/>
            </w:pPr>
            <w:r w:rsidRPr="23590A14">
              <w:rPr>
                <w:rFonts w:eastAsia="Book Antiqua" w:cs="Book Antiqua"/>
                <w:sz w:val="20"/>
                <w:szCs w:val="20"/>
                <w:lang w:val="fr"/>
              </w:rPr>
              <w:t>Non inscrite</w:t>
            </w:r>
          </w:p>
        </w:tc>
      </w:tr>
      <w:tr w:rsidR="23590A14" w14:paraId="5BB2F061"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CACBEDF" w14:textId="5F6D06D2" w:rsidR="23590A14" w:rsidRDefault="23590A14" w:rsidP="23590A14">
            <w:pPr>
              <w:spacing w:after="160"/>
            </w:pPr>
            <w:r w:rsidRPr="23590A14">
              <w:rPr>
                <w:rFonts w:eastAsia="Book Antiqua" w:cs="Book Antiqua"/>
                <w:sz w:val="20"/>
                <w:szCs w:val="20"/>
                <w:lang w:val="fr"/>
              </w:rPr>
              <w:t>Scorpions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6EDAD8C" w14:textId="2F3988E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Scorpionidae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46B7048" w14:textId="53048F9F"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Scorpio</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punicus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2604C89" w14:textId="037A7EC9" w:rsidR="23590A14" w:rsidRDefault="23590A14" w:rsidP="23590A14">
            <w:pPr>
              <w:spacing w:after="160"/>
            </w:pPr>
            <w:r w:rsidRPr="23590A14">
              <w:rPr>
                <w:rFonts w:eastAsia="Book Antiqua" w:cs="Book Antiqua"/>
                <w:sz w:val="20"/>
                <w:szCs w:val="20"/>
                <w:lang w:val="fr"/>
              </w:rPr>
              <w:t>Non inscrite</w:t>
            </w:r>
          </w:p>
        </w:tc>
      </w:tr>
      <w:tr w:rsidR="23590A14" w14:paraId="2CFF984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6781A82" w14:textId="08026162" w:rsidR="23590A14" w:rsidRDefault="23590A14" w:rsidP="23590A14">
            <w:pPr>
              <w:spacing w:after="160"/>
            </w:pPr>
            <w:r w:rsidRPr="23590A14">
              <w:rPr>
                <w:rFonts w:eastAsia="Book Antiqua" w:cs="Book Antiqua"/>
                <w:sz w:val="20"/>
                <w:szCs w:val="20"/>
                <w:lang w:val="fr"/>
              </w:rPr>
              <w:t>Amphibiens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6FC64A3" w14:textId="78A6DE6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Ranidae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7FE63001" w14:textId="3AA63E5D"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Rana </w:t>
            </w:r>
            <w:proofErr w:type="spellStart"/>
            <w:r w:rsidRPr="23590A14">
              <w:rPr>
                <w:rFonts w:eastAsia="Book Antiqua" w:cs="Book Antiqua"/>
                <w:sz w:val="20"/>
                <w:szCs w:val="20"/>
              </w:rPr>
              <w:t>saharica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FC0AB2E" w14:textId="37CAA57C" w:rsidR="23590A14" w:rsidRDefault="23590A14" w:rsidP="23590A14">
            <w:pPr>
              <w:spacing w:after="160"/>
            </w:pPr>
            <w:r w:rsidRPr="23590A14">
              <w:rPr>
                <w:rFonts w:eastAsia="Book Antiqua" w:cs="Book Antiqua"/>
                <w:sz w:val="20"/>
                <w:szCs w:val="20"/>
                <w:lang w:val="fr"/>
              </w:rPr>
              <w:t>Non inscrite</w:t>
            </w:r>
          </w:p>
        </w:tc>
      </w:tr>
      <w:tr w:rsidR="23590A14" w14:paraId="739BD84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2A30124" w14:textId="44585EF3" w:rsidR="23590A14" w:rsidRDefault="23590A14" w:rsidP="23590A14">
            <w:pPr>
              <w:spacing w:after="160"/>
            </w:pPr>
            <w:r w:rsidRPr="23590A14">
              <w:rPr>
                <w:rFonts w:eastAsia="Book Antiqua" w:cs="Book Antiqua"/>
                <w:sz w:val="20"/>
                <w:szCs w:val="20"/>
                <w:lang w:val="fr"/>
              </w:rPr>
              <w:t>Amphibiens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0D95C6E" w14:textId="17C487B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Alytidae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8D37BA3" w14:textId="09FFAFE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Discoglossus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pictus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923920C" w14:textId="3C1E2E5D" w:rsidR="23590A14" w:rsidRDefault="23590A14" w:rsidP="23590A14">
            <w:pPr>
              <w:spacing w:after="160"/>
            </w:pPr>
            <w:r w:rsidRPr="23590A14">
              <w:rPr>
                <w:rFonts w:eastAsia="Book Antiqua" w:cs="Book Antiqua"/>
                <w:sz w:val="20"/>
                <w:szCs w:val="20"/>
                <w:lang w:val="fr"/>
              </w:rPr>
              <w:t>Non inscrite</w:t>
            </w:r>
          </w:p>
        </w:tc>
      </w:tr>
      <w:tr w:rsidR="23590A14" w14:paraId="162F7493"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A8ACA9B" w14:textId="3A769629" w:rsidR="23590A14" w:rsidRDefault="23590A14" w:rsidP="23590A14">
            <w:pPr>
              <w:spacing w:after="160"/>
            </w:pPr>
            <w:r w:rsidRPr="23590A14">
              <w:rPr>
                <w:rFonts w:eastAsia="Book Antiqua" w:cs="Book Antiqua"/>
                <w:sz w:val="20"/>
                <w:szCs w:val="20"/>
                <w:lang w:val="fr"/>
              </w:rPr>
              <w:t>Amphibiens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65EF678" w14:textId="27C6690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Bufonidae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6DA94AD" w14:textId="01BF99E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Sclerophrys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mauritanica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961A3B7" w14:textId="0DAD7C4A" w:rsidR="23590A14" w:rsidRDefault="23590A14" w:rsidP="23590A14">
            <w:pPr>
              <w:spacing w:after="160"/>
            </w:pPr>
            <w:r w:rsidRPr="23590A14">
              <w:rPr>
                <w:rFonts w:eastAsia="Book Antiqua" w:cs="Book Antiqua"/>
                <w:sz w:val="20"/>
                <w:szCs w:val="20"/>
                <w:lang w:val="fr"/>
              </w:rPr>
              <w:t>Non inscrite</w:t>
            </w:r>
          </w:p>
        </w:tc>
      </w:tr>
      <w:tr w:rsidR="23590A14" w14:paraId="61C9D60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6D65846" w14:textId="33A1E591" w:rsidR="23590A14" w:rsidRDefault="23590A14" w:rsidP="23590A14">
            <w:pPr>
              <w:spacing w:after="160"/>
            </w:pPr>
            <w:r w:rsidRPr="23590A14">
              <w:rPr>
                <w:rFonts w:eastAsia="Book Antiqua" w:cs="Book Antiqua"/>
                <w:sz w:val="20"/>
                <w:szCs w:val="20"/>
                <w:lang w:val="fr"/>
              </w:rPr>
              <w:t>Amphibiens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1CD1F55" w14:textId="562504F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Bufonidae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8C05D03" w14:textId="36D6FDD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Bufotes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boulengeri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725D3857" w14:textId="51AB8B0C" w:rsidR="23590A14" w:rsidRDefault="23590A14" w:rsidP="23590A14">
            <w:pPr>
              <w:spacing w:after="160"/>
            </w:pPr>
            <w:r w:rsidRPr="23590A14">
              <w:rPr>
                <w:rFonts w:eastAsia="Book Antiqua" w:cs="Book Antiqua"/>
                <w:sz w:val="20"/>
                <w:szCs w:val="20"/>
                <w:lang w:val="fr"/>
              </w:rPr>
              <w:t>Non inscrite</w:t>
            </w:r>
          </w:p>
        </w:tc>
      </w:tr>
      <w:tr w:rsidR="23590A14" w14:paraId="1D6F4CD5"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1BEC7F0" w14:textId="6B29C996" w:rsidR="23590A14" w:rsidRDefault="23590A14" w:rsidP="23590A14">
            <w:pPr>
              <w:spacing w:after="160"/>
            </w:pPr>
            <w:r w:rsidRPr="23590A14">
              <w:rPr>
                <w:rFonts w:eastAsia="Book Antiqua" w:cs="Book Antiqua"/>
                <w:sz w:val="20"/>
                <w:szCs w:val="20"/>
                <w:lang w:val="fr"/>
              </w:rPr>
              <w:t>Chéloniens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4BF46E8B" w14:textId="786A320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Testudinidae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7C6F49C1" w14:textId="590DC1F2"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Testudo </w:t>
            </w:r>
            <w:proofErr w:type="spellStart"/>
            <w:r w:rsidRPr="23590A14">
              <w:rPr>
                <w:rFonts w:eastAsia="Book Antiqua" w:cs="Book Antiqua"/>
                <w:sz w:val="20"/>
                <w:szCs w:val="20"/>
              </w:rPr>
              <w:t>graeca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B0F3C34" w14:textId="11570AB9" w:rsidR="23590A14" w:rsidRDefault="23590A14" w:rsidP="23590A14">
            <w:pPr>
              <w:spacing w:after="160"/>
            </w:pPr>
            <w:r w:rsidRPr="23590A14">
              <w:rPr>
                <w:rFonts w:eastAsia="Book Antiqua" w:cs="Book Antiqua"/>
                <w:sz w:val="20"/>
                <w:szCs w:val="20"/>
                <w:lang w:val="fr"/>
              </w:rPr>
              <w:t>Non inscrite</w:t>
            </w:r>
          </w:p>
        </w:tc>
      </w:tr>
      <w:tr w:rsidR="23590A14" w14:paraId="1D6292C4"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4A84C38" w14:textId="2C555D42"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46B801FF" w14:textId="47471ED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Chamaeleonidae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025DE9DC" w14:textId="06A85D9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Chamaeleo</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chamaeleon</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3C545D7" w14:textId="1CFCE30E" w:rsidR="23590A14" w:rsidRDefault="23590A14" w:rsidP="23590A14">
            <w:pPr>
              <w:spacing w:after="160"/>
            </w:pPr>
            <w:r w:rsidRPr="23590A14">
              <w:rPr>
                <w:rFonts w:eastAsia="Book Antiqua" w:cs="Book Antiqua"/>
                <w:sz w:val="20"/>
                <w:szCs w:val="20"/>
                <w:lang w:val="fr"/>
              </w:rPr>
              <w:t>Non inscrite</w:t>
            </w:r>
          </w:p>
        </w:tc>
      </w:tr>
      <w:tr w:rsidR="23590A14" w14:paraId="353AEA6B"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E4602DA" w14:textId="5DDE1BF9"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F894853" w14:textId="4E2577C2"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Agamidae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284B5CE8" w14:textId="674BD3B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Uromastyx</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acanthinura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B0061DD" w14:textId="66AEB511" w:rsidR="23590A14" w:rsidRDefault="23590A14" w:rsidP="23590A14">
            <w:pPr>
              <w:spacing w:after="160"/>
            </w:pPr>
            <w:r w:rsidRPr="23590A14">
              <w:rPr>
                <w:rFonts w:eastAsia="Book Antiqua" w:cs="Book Antiqua"/>
                <w:sz w:val="20"/>
                <w:szCs w:val="20"/>
                <w:lang w:val="fr"/>
              </w:rPr>
              <w:t>Non inscrite</w:t>
            </w:r>
          </w:p>
        </w:tc>
      </w:tr>
      <w:tr w:rsidR="23590A14" w14:paraId="42FBD1D5"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A2CFDD9" w14:textId="63002957"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73D613E" w14:textId="67C48AF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Lacertidae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B26C3B8" w14:textId="35D710FA" w:rsidR="23590A14" w:rsidRDefault="23590A14" w:rsidP="23590A14">
            <w:pPr>
              <w:spacing w:after="160"/>
            </w:pPr>
            <w:proofErr w:type="spellStart"/>
            <w:r w:rsidRPr="23590A14">
              <w:rPr>
                <w:rFonts w:eastAsia="Book Antiqua" w:cs="Book Antiqua"/>
                <w:sz w:val="20"/>
                <w:szCs w:val="20"/>
              </w:rPr>
              <w:t>Acanthodactylus</w:t>
            </w:r>
            <w:proofErr w:type="spellEnd"/>
            <w:r w:rsidRPr="23590A14">
              <w:rPr>
                <w:rFonts w:eastAsia="Book Antiqua" w:cs="Book Antiqua"/>
                <w:sz w:val="20"/>
                <w:szCs w:val="20"/>
              </w:rPr>
              <w:t xml:space="preserve"> maculatus</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9850D69" w14:textId="73D65543" w:rsidR="23590A14" w:rsidRDefault="23590A14" w:rsidP="23590A14">
            <w:pPr>
              <w:spacing w:after="160"/>
            </w:pPr>
            <w:r w:rsidRPr="23590A14">
              <w:rPr>
                <w:rFonts w:eastAsia="Book Antiqua" w:cs="Book Antiqua"/>
                <w:sz w:val="20"/>
                <w:szCs w:val="20"/>
                <w:lang w:val="fr"/>
              </w:rPr>
              <w:t>Non inscrite</w:t>
            </w:r>
          </w:p>
        </w:tc>
      </w:tr>
      <w:tr w:rsidR="23590A14" w14:paraId="3FAB6091"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8727E92" w14:textId="3F73F87E"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05FDC16" w14:textId="13880B2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Lacertidae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5B41A52" w14:textId="07B005D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Mesalina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guttulata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BE8733E" w14:textId="6E11039B" w:rsidR="23590A14" w:rsidRDefault="23590A14" w:rsidP="23590A14">
            <w:pPr>
              <w:spacing w:after="160"/>
            </w:pPr>
            <w:r w:rsidRPr="23590A14">
              <w:rPr>
                <w:rFonts w:eastAsia="Book Antiqua" w:cs="Book Antiqua"/>
                <w:sz w:val="20"/>
                <w:szCs w:val="20"/>
                <w:lang w:val="fr"/>
              </w:rPr>
              <w:t>Non inscrite</w:t>
            </w:r>
          </w:p>
        </w:tc>
      </w:tr>
      <w:tr w:rsidR="23590A14" w14:paraId="039D86FE"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5B57E5B" w14:textId="25DF5C69"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F35ECDD" w14:textId="0337032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Lacertidae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7DA5E23" w14:textId="770E92BB" w:rsidR="23590A14" w:rsidRDefault="23590A14" w:rsidP="23590A14">
            <w:pPr>
              <w:spacing w:after="160"/>
            </w:pPr>
            <w:proofErr w:type="spellStart"/>
            <w:r w:rsidRPr="23590A14">
              <w:rPr>
                <w:rFonts w:eastAsia="Book Antiqua" w:cs="Book Antiqua"/>
                <w:sz w:val="20"/>
                <w:szCs w:val="20"/>
              </w:rPr>
              <w:t>Ophisops</w:t>
            </w:r>
            <w:proofErr w:type="spellEnd"/>
            <w:r w:rsidRPr="23590A14">
              <w:rPr>
                <w:rFonts w:eastAsia="Book Antiqua" w:cs="Book Antiqua"/>
                <w:sz w:val="20"/>
                <w:szCs w:val="20"/>
              </w:rPr>
              <w:t xml:space="preserve"> occidentalis</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8104E6A" w14:textId="2B8BE239" w:rsidR="23590A14" w:rsidRDefault="23590A14" w:rsidP="23590A14">
            <w:pPr>
              <w:spacing w:after="160"/>
            </w:pPr>
            <w:r w:rsidRPr="23590A14">
              <w:rPr>
                <w:rFonts w:eastAsia="Book Antiqua" w:cs="Book Antiqua"/>
                <w:sz w:val="20"/>
                <w:szCs w:val="20"/>
                <w:lang w:val="fr"/>
              </w:rPr>
              <w:t>Non inscrite</w:t>
            </w:r>
          </w:p>
        </w:tc>
      </w:tr>
      <w:tr w:rsidR="23590A14" w14:paraId="52077CDC"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110D4CB" w14:textId="15408410"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3EA2C3D" w14:textId="1C14108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Gekkonidae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FF3A252" w14:textId="1EAC859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Tropiocolotes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tripolitanus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65D6FF9" w14:textId="3FA8CF0A" w:rsidR="23590A14" w:rsidRDefault="23590A14" w:rsidP="23590A14">
            <w:pPr>
              <w:spacing w:after="160"/>
            </w:pPr>
            <w:r w:rsidRPr="23590A14">
              <w:rPr>
                <w:rFonts w:eastAsia="Book Antiqua" w:cs="Book Antiqua"/>
                <w:sz w:val="20"/>
                <w:szCs w:val="20"/>
                <w:lang w:val="fr"/>
              </w:rPr>
              <w:t>Non inscrite</w:t>
            </w:r>
          </w:p>
        </w:tc>
      </w:tr>
      <w:tr w:rsidR="23590A14" w14:paraId="38EA2ED3"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4874E6E6" w14:textId="523E2680"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D67CE4B" w14:textId="338F792F"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Phyllodactylidae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7509068" w14:textId="08DB0E3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Tarentola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fascicularis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7FBC78B" w14:textId="1251DF8B" w:rsidR="23590A14" w:rsidRDefault="23590A14" w:rsidP="23590A14">
            <w:pPr>
              <w:spacing w:after="160"/>
            </w:pPr>
            <w:r w:rsidRPr="23590A14">
              <w:rPr>
                <w:rFonts w:eastAsia="Book Antiqua" w:cs="Book Antiqua"/>
                <w:sz w:val="20"/>
                <w:szCs w:val="20"/>
                <w:lang w:val="fr"/>
              </w:rPr>
              <w:t>Non inscrite</w:t>
            </w:r>
          </w:p>
        </w:tc>
      </w:tr>
      <w:tr w:rsidR="23590A14" w14:paraId="3D9DC7AF"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972B14F" w14:textId="6163F85B"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6972C7E" w14:textId="27D56AC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Scincidae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979A4B3" w14:textId="71462371"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Chalcides </w:t>
            </w:r>
            <w:proofErr w:type="spellStart"/>
            <w:r w:rsidRPr="23590A14">
              <w:rPr>
                <w:rFonts w:eastAsia="Book Antiqua" w:cs="Book Antiqua"/>
                <w:sz w:val="20"/>
                <w:szCs w:val="20"/>
              </w:rPr>
              <w:t>ocellatus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74DBB361" w14:textId="27E2C078" w:rsidR="23590A14" w:rsidRDefault="23590A14" w:rsidP="23590A14">
            <w:pPr>
              <w:spacing w:after="160"/>
            </w:pPr>
            <w:r w:rsidRPr="23590A14">
              <w:rPr>
                <w:rFonts w:eastAsia="Book Antiqua" w:cs="Book Antiqua"/>
                <w:sz w:val="20"/>
                <w:szCs w:val="20"/>
                <w:lang w:val="fr"/>
              </w:rPr>
              <w:t>Non inscrite</w:t>
            </w:r>
          </w:p>
        </w:tc>
      </w:tr>
      <w:tr w:rsidR="23590A14" w14:paraId="70981DEB"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6CE277B" w14:textId="6B473457" w:rsidR="23590A14" w:rsidRDefault="23590A14" w:rsidP="23590A14">
            <w:pPr>
              <w:spacing w:after="160"/>
            </w:pPr>
            <w:r w:rsidRPr="23590A14">
              <w:rPr>
                <w:rFonts w:eastAsia="Book Antiqua" w:cs="Book Antiqua"/>
                <w:sz w:val="20"/>
                <w:szCs w:val="20"/>
                <w:lang w:val="fr"/>
              </w:rPr>
              <w:t>Sauriens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FDDD782" w14:textId="184C472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Scincidae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96976E3" w14:textId="7CAF9E91"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Eumeces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schneideri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F74D426" w14:textId="4F25B431" w:rsidR="23590A14" w:rsidRDefault="23590A14" w:rsidP="23590A14">
            <w:pPr>
              <w:spacing w:after="160"/>
            </w:pPr>
            <w:r w:rsidRPr="23590A14">
              <w:rPr>
                <w:rFonts w:eastAsia="Book Antiqua" w:cs="Book Antiqua"/>
                <w:sz w:val="20"/>
                <w:szCs w:val="20"/>
                <w:lang w:val="fr"/>
              </w:rPr>
              <w:t>Non inscrite</w:t>
            </w:r>
          </w:p>
        </w:tc>
      </w:tr>
      <w:tr w:rsidR="23590A14" w14:paraId="7F403F64"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3FED516" w14:textId="7BCFB24B"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462A7EFB" w14:textId="5B3A62C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Colubridae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1DE998B" w14:textId="316EA2B2"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Hemorrhois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hippocrepis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25F4716" w14:textId="13A8BA98" w:rsidR="23590A14" w:rsidRDefault="23590A14" w:rsidP="23590A14">
            <w:pPr>
              <w:spacing w:after="160"/>
            </w:pPr>
            <w:r w:rsidRPr="23590A14">
              <w:rPr>
                <w:rFonts w:eastAsia="Book Antiqua" w:cs="Book Antiqua"/>
                <w:sz w:val="20"/>
                <w:szCs w:val="20"/>
                <w:lang w:val="fr"/>
              </w:rPr>
              <w:t>Non inscrite</w:t>
            </w:r>
          </w:p>
        </w:tc>
      </w:tr>
      <w:tr w:rsidR="23590A14" w14:paraId="1B10E82A"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DECC2DB" w14:textId="0C2543E3"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1EAC7015" w14:textId="48E4086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Colubridae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F8F45ED" w14:textId="2956066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Hemorrhois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algirus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1BCFDA0" w14:textId="071C43C4" w:rsidR="23590A14" w:rsidRDefault="23590A14" w:rsidP="23590A14">
            <w:pPr>
              <w:spacing w:after="160"/>
            </w:pPr>
            <w:r w:rsidRPr="23590A14">
              <w:rPr>
                <w:rFonts w:eastAsia="Book Antiqua" w:cs="Book Antiqua"/>
                <w:sz w:val="20"/>
                <w:szCs w:val="20"/>
                <w:lang w:val="fr"/>
              </w:rPr>
              <w:t>Non inscrite</w:t>
            </w:r>
          </w:p>
        </w:tc>
      </w:tr>
      <w:tr w:rsidR="23590A14" w14:paraId="57B86E6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AE44BC9" w14:textId="04196385"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823A0AA" w14:textId="02AC0652"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Lamprophiidae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AD33FD0" w14:textId="382AF7C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Malpolon</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insignitus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2A5EBC1" w14:textId="47522449" w:rsidR="23590A14" w:rsidRDefault="23590A14" w:rsidP="23590A14">
            <w:pPr>
              <w:spacing w:after="160"/>
            </w:pPr>
            <w:r w:rsidRPr="23590A14">
              <w:rPr>
                <w:rFonts w:eastAsia="Book Antiqua" w:cs="Book Antiqua"/>
                <w:sz w:val="20"/>
                <w:szCs w:val="20"/>
                <w:lang w:val="fr"/>
              </w:rPr>
              <w:t>Non inscrite</w:t>
            </w:r>
          </w:p>
        </w:tc>
      </w:tr>
      <w:tr w:rsidR="23590A14" w14:paraId="7A45886D"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41545666" w14:textId="0FCCAFD8"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3ECAAD6" w14:textId="4D1D03C2"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Viperidae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35201BC" w14:textId="48F70D6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Echis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leucogaster</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43C81A5" w14:textId="2904A4CC" w:rsidR="23590A14" w:rsidRDefault="23590A14" w:rsidP="23590A14">
            <w:pPr>
              <w:spacing w:after="160"/>
            </w:pPr>
            <w:r w:rsidRPr="23590A14">
              <w:rPr>
                <w:rFonts w:eastAsia="Book Antiqua" w:cs="Book Antiqua"/>
                <w:sz w:val="20"/>
                <w:szCs w:val="20"/>
                <w:lang w:val="fr"/>
              </w:rPr>
              <w:t>Non inscrite</w:t>
            </w:r>
          </w:p>
        </w:tc>
      </w:tr>
      <w:tr w:rsidR="23590A14" w14:paraId="2177F81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1560559A" w14:textId="48FF9722" w:rsidR="23590A14" w:rsidRDefault="23590A14" w:rsidP="23590A14">
            <w:pPr>
              <w:spacing w:after="160"/>
            </w:pPr>
            <w:r w:rsidRPr="23590A14">
              <w:rPr>
                <w:rFonts w:eastAsia="Book Antiqua" w:cs="Book Antiqua"/>
                <w:sz w:val="20"/>
                <w:szCs w:val="20"/>
                <w:lang w:val="fr"/>
              </w:rPr>
              <w:t>Ophidiens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75AD875" w14:textId="48173F7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Viperidae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00D3ED2A" w14:textId="2B092E6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Daboia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mauritanica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1BFBC11" w14:textId="53D7C14D" w:rsidR="23590A14" w:rsidRDefault="23590A14" w:rsidP="23590A14">
            <w:pPr>
              <w:spacing w:after="160"/>
            </w:pPr>
            <w:r w:rsidRPr="23590A14">
              <w:rPr>
                <w:rFonts w:eastAsia="Book Antiqua" w:cs="Book Antiqua"/>
                <w:sz w:val="20"/>
                <w:szCs w:val="20"/>
                <w:lang w:val="fr"/>
              </w:rPr>
              <w:t>Non inscrite</w:t>
            </w:r>
          </w:p>
        </w:tc>
      </w:tr>
      <w:tr w:rsidR="23590A14" w14:paraId="577D5B1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0328BD2" w14:textId="3179491A"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29F6D3A6" w14:textId="68E008E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211C9CCA" w14:textId="1B764530"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Gerbillus </w:t>
            </w:r>
            <w:proofErr w:type="spellStart"/>
            <w:r w:rsidRPr="23590A14">
              <w:rPr>
                <w:rFonts w:eastAsia="Book Antiqua" w:cs="Book Antiqua"/>
                <w:sz w:val="20"/>
                <w:szCs w:val="20"/>
              </w:rPr>
              <w:t>latastei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4B8FD18" w14:textId="792BDB85" w:rsidR="23590A14" w:rsidRDefault="23590A14" w:rsidP="23590A14">
            <w:pPr>
              <w:spacing w:after="160"/>
            </w:pPr>
            <w:r w:rsidRPr="23590A14">
              <w:rPr>
                <w:rFonts w:eastAsia="Book Antiqua" w:cs="Book Antiqua"/>
                <w:sz w:val="20"/>
                <w:szCs w:val="20"/>
                <w:lang w:val="fr"/>
              </w:rPr>
              <w:t>Non inscrite</w:t>
            </w:r>
          </w:p>
        </w:tc>
      </w:tr>
      <w:tr w:rsidR="23590A14" w14:paraId="6B0D193A"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40D85C8C" w14:textId="71F7AE5B"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70BC18E" w14:textId="12C1D71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450ABEC0" w14:textId="153E1372"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Rattus </w:t>
            </w:r>
            <w:proofErr w:type="spellStart"/>
            <w:r w:rsidRPr="23590A14">
              <w:rPr>
                <w:rFonts w:eastAsia="Book Antiqua" w:cs="Book Antiqua"/>
                <w:sz w:val="20"/>
                <w:szCs w:val="20"/>
              </w:rPr>
              <w:t>rattus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A48FF28" w14:textId="50500F04" w:rsidR="23590A14" w:rsidRDefault="23590A14" w:rsidP="23590A14">
            <w:pPr>
              <w:spacing w:after="160"/>
            </w:pPr>
            <w:r w:rsidRPr="23590A14">
              <w:rPr>
                <w:rFonts w:eastAsia="Book Antiqua" w:cs="Book Antiqua"/>
                <w:sz w:val="20"/>
                <w:szCs w:val="20"/>
                <w:lang w:val="fr"/>
              </w:rPr>
              <w:t>Non inscrite</w:t>
            </w:r>
          </w:p>
        </w:tc>
      </w:tr>
      <w:tr w:rsidR="23590A14" w14:paraId="4B7D38EE"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21F9070" w14:textId="11EFF562"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299CE2AA" w14:textId="0ECC2E4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Muridae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16C09F9" w14:textId="53A9422E"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Mus </w:t>
            </w:r>
            <w:proofErr w:type="spellStart"/>
            <w:r w:rsidRPr="23590A14">
              <w:rPr>
                <w:rFonts w:eastAsia="Book Antiqua" w:cs="Book Antiqua"/>
                <w:sz w:val="20"/>
                <w:szCs w:val="20"/>
              </w:rPr>
              <w:t>musculus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6FBEAE6" w14:textId="6707D3F9" w:rsidR="23590A14" w:rsidRDefault="23590A14" w:rsidP="23590A14">
            <w:pPr>
              <w:spacing w:after="160"/>
            </w:pPr>
            <w:r w:rsidRPr="23590A14">
              <w:rPr>
                <w:rFonts w:eastAsia="Book Antiqua" w:cs="Book Antiqua"/>
                <w:sz w:val="20"/>
                <w:szCs w:val="20"/>
                <w:lang w:val="fr"/>
              </w:rPr>
              <w:t>Non inscrite</w:t>
            </w:r>
          </w:p>
        </w:tc>
      </w:tr>
      <w:tr w:rsidR="23590A14" w14:paraId="690F8C93"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320585E" w14:textId="2F307E46"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D5F53A8" w14:textId="292C6C7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Ctenodactylidae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B2B8443" w14:textId="4CAA0553"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Ctenodactylus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gundi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3232308" w14:textId="68681F5B"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7B1D1AB2"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164A55B" w14:textId="755D5798" w:rsidR="23590A14" w:rsidRDefault="23590A14" w:rsidP="23590A14">
            <w:pPr>
              <w:spacing w:after="160"/>
            </w:pPr>
            <w:r w:rsidRPr="23590A14">
              <w:rPr>
                <w:rFonts w:eastAsia="Book Antiqua" w:cs="Book Antiqua"/>
                <w:sz w:val="20"/>
                <w:szCs w:val="20"/>
                <w:lang w:val="fr"/>
              </w:rPr>
              <w:t>Rongeurs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D972072" w14:textId="09EE73E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Hystricidae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2D7B3D6A" w14:textId="328504A1" w:rsidR="23590A14" w:rsidRDefault="23590A14" w:rsidP="23590A14">
            <w:pPr>
              <w:spacing w:after="160"/>
              <w:rPr>
                <w:rFonts w:eastAsia="Book Antiqua" w:cs="Book Antiqua"/>
                <w:sz w:val="20"/>
                <w:szCs w:val="20"/>
              </w:rPr>
            </w:pPr>
            <w:r w:rsidRPr="23590A14">
              <w:rPr>
                <w:rFonts w:eastAsia="Book Antiqua" w:cs="Book Antiqua"/>
                <w:sz w:val="20"/>
                <w:szCs w:val="20"/>
              </w:rPr>
              <w:t xml:space="preserve">Hystrix </w:t>
            </w:r>
            <w:proofErr w:type="spellStart"/>
            <w:r w:rsidRPr="23590A14">
              <w:rPr>
                <w:rFonts w:eastAsia="Book Antiqua" w:cs="Book Antiqua"/>
                <w:sz w:val="20"/>
                <w:szCs w:val="20"/>
              </w:rPr>
              <w:t>cristata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0A5C856" w14:textId="7B60AB04" w:rsidR="23590A14" w:rsidRDefault="23590A14" w:rsidP="23590A14">
            <w:pPr>
              <w:spacing w:after="160"/>
            </w:pPr>
            <w:r w:rsidRPr="23590A14">
              <w:rPr>
                <w:rFonts w:eastAsia="Book Antiqua" w:cs="Book Antiqua"/>
                <w:b/>
                <w:bCs/>
                <w:sz w:val="20"/>
                <w:szCs w:val="20"/>
                <w:lang w:val="fr"/>
              </w:rPr>
              <w:t xml:space="preserve">Rare et menacée d’extinction </w:t>
            </w:r>
            <w:r w:rsidRPr="23590A14">
              <w:rPr>
                <w:rFonts w:eastAsia="Book Antiqua" w:cs="Book Antiqua"/>
                <w:b/>
                <w:bCs/>
                <w:sz w:val="20"/>
                <w:szCs w:val="20"/>
                <w:lang w:val="fr"/>
              </w:rPr>
              <w:lastRenderedPageBreak/>
              <w:t>(protégée)</w:t>
            </w:r>
          </w:p>
        </w:tc>
      </w:tr>
      <w:tr w:rsidR="23590A14" w14:paraId="1773530B"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B8D819F" w14:textId="29D0DF0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lastRenderedPageBreak/>
              <w:t>Macroscelidea</w:t>
            </w:r>
            <w:proofErr w:type="spellEnd"/>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2E1515F" w14:textId="5A07133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Macroscelididae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3EBECF1" w14:textId="5EF0E38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Petrosaltator</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rozeti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9D6A123" w14:textId="40E9FB97" w:rsidR="23590A14" w:rsidRDefault="23590A14" w:rsidP="23590A14">
            <w:pPr>
              <w:spacing w:after="160"/>
            </w:pPr>
            <w:r w:rsidRPr="23590A14">
              <w:rPr>
                <w:rFonts w:eastAsia="Book Antiqua" w:cs="Book Antiqua"/>
                <w:sz w:val="20"/>
                <w:szCs w:val="20"/>
                <w:lang w:val="fr"/>
              </w:rPr>
              <w:t>Non inscrite</w:t>
            </w:r>
          </w:p>
        </w:tc>
      </w:tr>
      <w:tr w:rsidR="23590A14" w14:paraId="2E630484"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6A60687" w14:textId="158F0723" w:rsidR="23590A14" w:rsidRDefault="23590A14" w:rsidP="23590A14">
            <w:pPr>
              <w:spacing w:after="160"/>
            </w:pPr>
            <w:r w:rsidRPr="23590A14">
              <w:rPr>
                <w:rFonts w:eastAsia="Book Antiqua" w:cs="Book Antiqua"/>
                <w:sz w:val="20"/>
                <w:szCs w:val="20"/>
                <w:lang w:val="fr"/>
              </w:rPr>
              <w:t>Carnivores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77934B3" w14:textId="1E233A91"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Viverridae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2AA9994" w14:textId="65651F93"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Genetta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genetta</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3EA4948" w14:textId="0AB2ACE7" w:rsidR="23590A14" w:rsidRDefault="23590A14" w:rsidP="23590A14">
            <w:pPr>
              <w:spacing w:after="160"/>
            </w:pPr>
            <w:r w:rsidRPr="23590A14">
              <w:rPr>
                <w:rFonts w:eastAsia="Book Antiqua" w:cs="Book Antiqua"/>
                <w:sz w:val="20"/>
                <w:szCs w:val="20"/>
                <w:lang w:val="fr"/>
              </w:rPr>
              <w:t>Non inscrite</w:t>
            </w:r>
          </w:p>
        </w:tc>
      </w:tr>
      <w:tr w:rsidR="23590A14" w14:paraId="42A1FFF7"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4616F89" w14:textId="45A73460"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C06E2AF" w14:textId="2D54EE7D"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2A3EAC4E" w14:textId="29BE8AAC"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ferrumequinum</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9CCFF57" w14:textId="751FA115"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3E725DA5"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298DD6A" w14:textId="4F6AA5CB"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3CE2E6D" w14:textId="44310E7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400FD1D0" w14:textId="457716A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hipposideros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7112C86" w14:textId="4CE08309"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185DDEC9"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BFB4849" w14:textId="79C7786B"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194159D" w14:textId="5C3E95A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7C80A7E" w14:textId="64DA90A1" w:rsidR="23590A14" w:rsidRDefault="23590A14" w:rsidP="23590A14">
            <w:pPr>
              <w:spacing w:after="160"/>
            </w:pPr>
            <w:proofErr w:type="spellStart"/>
            <w:r w:rsidRPr="23590A14">
              <w:rPr>
                <w:rFonts w:eastAsia="Book Antiqua" w:cs="Book Antiqua"/>
                <w:sz w:val="20"/>
                <w:szCs w:val="20"/>
              </w:rPr>
              <w:t>Rhinolophus</w:t>
            </w:r>
            <w:proofErr w:type="spellEnd"/>
            <w:r w:rsidRPr="23590A14">
              <w:rPr>
                <w:rFonts w:eastAsia="Book Antiqua" w:cs="Book Antiqua"/>
                <w:sz w:val="20"/>
                <w:szCs w:val="20"/>
              </w:rPr>
              <w:t xml:space="preserve"> euryale</w:t>
            </w:r>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72B99C5" w14:textId="47E2EB26"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6D7F8696"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5D6B8AF1" w14:textId="1F93C09C"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2110379C" w14:textId="55B256C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7330E74" w14:textId="45229D8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Rhinolophus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mehelyi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8C47DC2" w14:textId="3E8153E6"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47C25366"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AE2CD4B" w14:textId="608F2E3E"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679C5143" w14:textId="25DAD90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Rhinopomatidae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7CAEF723" w14:textId="2A67AF73"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Rhinopoma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cystops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27E13EF2" w14:textId="4AECA4EF"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6141429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4D93E10F" w14:textId="76D51A0F"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59EC712D" w14:textId="0AB89B63"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Molossidae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124E6E19" w14:textId="1079EC7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Tadarida</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teniotis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13ABA93" w14:textId="3E603333"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6AC91398"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036C018C" w14:textId="2EFC6AD8"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45CA5A95" w14:textId="16EB9780"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Miniopteridae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02400D8E" w14:textId="07C61E89"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Miniopterus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schreibersii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6FE3679F" w14:textId="77DDF95E"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682031C7"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F8F22AF" w14:textId="469299D1"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2867A5F3" w14:textId="5D33F6B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Vespertilionidae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35273837" w14:textId="6DCA3CBE"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Eptesicus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isabellinus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7C68D4E" w14:textId="5D2C5998"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3F71DD7B"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6C94F348" w14:textId="4E5A8B53"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73AD974D" w14:textId="2BF4C28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Vespertilionidae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11BEDA0" w14:textId="336486E6"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Pipistrellus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kuhlii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2F81F5F" w14:textId="3E69FA72"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48F0813F"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B590617" w14:textId="00BCD808"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941C573" w14:textId="78A99997"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Vespertilionidae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5973A24A" w14:textId="0375C2F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Pipistrellus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pipistrellus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5C3A5C1B" w14:textId="433E4727"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47A00A60"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3F4EEDB4" w14:textId="3CA22621"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C667196" w14:textId="3E9CB935"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Vespertilionidae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06A2A768" w14:textId="03C1DBBB"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Otonycteris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hemprichii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0E6226F1" w14:textId="3E8D4418"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66967FD3"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21CEE68B" w14:textId="42F8C776"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09B55524" w14:textId="53F1CC0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Vespertilionidae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69A8AACD" w14:textId="5CEFC8BA"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Plecotus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gaisleri</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4F1D632C" w14:textId="365C2237" w:rsidR="23590A14" w:rsidRDefault="23590A14" w:rsidP="23590A14">
            <w:pPr>
              <w:spacing w:after="160"/>
            </w:pPr>
            <w:r w:rsidRPr="23590A14">
              <w:rPr>
                <w:rFonts w:eastAsia="Book Antiqua" w:cs="Book Antiqua"/>
                <w:b/>
                <w:bCs/>
                <w:sz w:val="20"/>
                <w:szCs w:val="20"/>
                <w:lang w:val="fr"/>
              </w:rPr>
              <w:t>Rare et menacée d’extinction (protégée)</w:t>
            </w:r>
          </w:p>
        </w:tc>
      </w:tr>
      <w:tr w:rsidR="23590A14" w14:paraId="0E6B385F" w14:textId="77777777" w:rsidTr="23590A14">
        <w:trPr>
          <w:trHeight w:val="300"/>
        </w:trPr>
        <w:tc>
          <w:tcPr>
            <w:tcW w:w="1303" w:type="dxa"/>
            <w:tcBorders>
              <w:top w:val="single" w:sz="8" w:space="0" w:color="auto"/>
              <w:left w:val="single" w:sz="8" w:space="0" w:color="auto"/>
              <w:bottom w:val="single" w:sz="8" w:space="0" w:color="auto"/>
              <w:right w:val="single" w:sz="8" w:space="0" w:color="auto"/>
            </w:tcBorders>
            <w:tcMar>
              <w:left w:w="108" w:type="dxa"/>
              <w:right w:w="108" w:type="dxa"/>
            </w:tcMar>
          </w:tcPr>
          <w:p w14:paraId="7B7E4BE4" w14:textId="719A8267" w:rsidR="23590A14" w:rsidRDefault="23590A14" w:rsidP="23590A14">
            <w:pPr>
              <w:spacing w:after="160"/>
            </w:pPr>
            <w:r w:rsidRPr="23590A14">
              <w:rPr>
                <w:rFonts w:eastAsia="Book Antiqua" w:cs="Book Antiqua"/>
                <w:b/>
                <w:bCs/>
                <w:sz w:val="20"/>
                <w:szCs w:val="20"/>
                <w:lang w:val="fr"/>
              </w:rPr>
              <w:t>Chiroptères</w:t>
            </w:r>
          </w:p>
        </w:tc>
        <w:tc>
          <w:tcPr>
            <w:tcW w:w="1651" w:type="dxa"/>
            <w:tcBorders>
              <w:top w:val="single" w:sz="8" w:space="0" w:color="auto"/>
              <w:left w:val="single" w:sz="8" w:space="0" w:color="auto"/>
              <w:bottom w:val="single" w:sz="8" w:space="0" w:color="auto"/>
              <w:right w:val="single" w:sz="8" w:space="0" w:color="auto"/>
            </w:tcBorders>
            <w:tcMar>
              <w:left w:w="108" w:type="dxa"/>
              <w:right w:w="108" w:type="dxa"/>
            </w:tcMar>
          </w:tcPr>
          <w:p w14:paraId="37ECF93A" w14:textId="3618B2D8"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Vespertilionidae</w:t>
            </w:r>
            <w:proofErr w:type="spellEnd"/>
          </w:p>
        </w:tc>
        <w:tc>
          <w:tcPr>
            <w:tcW w:w="2610" w:type="dxa"/>
            <w:tcBorders>
              <w:top w:val="single" w:sz="8" w:space="0" w:color="auto"/>
              <w:left w:val="single" w:sz="8" w:space="0" w:color="auto"/>
              <w:bottom w:val="single" w:sz="8" w:space="0" w:color="auto"/>
              <w:right w:val="single" w:sz="8" w:space="0" w:color="auto"/>
            </w:tcBorders>
            <w:tcMar>
              <w:left w:w="108" w:type="dxa"/>
              <w:right w:w="108" w:type="dxa"/>
            </w:tcMar>
          </w:tcPr>
          <w:p w14:paraId="09456820" w14:textId="04B66964" w:rsidR="23590A14" w:rsidRDefault="23590A14" w:rsidP="23590A14">
            <w:pPr>
              <w:spacing w:after="160"/>
              <w:rPr>
                <w:rFonts w:eastAsia="Book Antiqua" w:cs="Book Antiqua"/>
                <w:sz w:val="20"/>
                <w:szCs w:val="20"/>
              </w:rPr>
            </w:pPr>
            <w:proofErr w:type="spellStart"/>
            <w:r w:rsidRPr="23590A14">
              <w:rPr>
                <w:rFonts w:eastAsia="Book Antiqua" w:cs="Book Antiqua"/>
                <w:sz w:val="20"/>
                <w:szCs w:val="20"/>
              </w:rPr>
              <w:t>Myotis</w:t>
            </w:r>
            <w:proofErr w:type="spellEnd"/>
            <w:r w:rsidRPr="23590A14">
              <w:rPr>
                <w:rFonts w:eastAsia="Book Antiqua" w:cs="Book Antiqua"/>
                <w:sz w:val="20"/>
                <w:szCs w:val="20"/>
              </w:rPr>
              <w:t xml:space="preserve"> </w:t>
            </w:r>
            <w:proofErr w:type="spellStart"/>
            <w:r w:rsidRPr="23590A14">
              <w:rPr>
                <w:rFonts w:eastAsia="Book Antiqua" w:cs="Book Antiqua"/>
                <w:sz w:val="20"/>
                <w:szCs w:val="20"/>
              </w:rPr>
              <w:t>punicus</w:t>
            </w:r>
            <w:proofErr w:type="spellEnd"/>
          </w:p>
        </w:tc>
        <w:tc>
          <w:tcPr>
            <w:tcW w:w="3586" w:type="dxa"/>
            <w:tcBorders>
              <w:top w:val="single" w:sz="8" w:space="0" w:color="auto"/>
              <w:left w:val="single" w:sz="8" w:space="0" w:color="auto"/>
              <w:bottom w:val="single" w:sz="8" w:space="0" w:color="auto"/>
              <w:right w:val="single" w:sz="8" w:space="0" w:color="auto"/>
            </w:tcBorders>
            <w:tcMar>
              <w:left w:w="108" w:type="dxa"/>
              <w:right w:w="108" w:type="dxa"/>
            </w:tcMar>
          </w:tcPr>
          <w:p w14:paraId="321D8AD5" w14:textId="19DEA897" w:rsidR="23590A14" w:rsidRDefault="23590A14" w:rsidP="23590A14">
            <w:pPr>
              <w:spacing w:after="160"/>
            </w:pPr>
            <w:r w:rsidRPr="23590A14">
              <w:rPr>
                <w:rFonts w:eastAsia="Book Antiqua" w:cs="Book Antiqua"/>
                <w:b/>
                <w:bCs/>
                <w:sz w:val="20"/>
                <w:szCs w:val="20"/>
                <w:lang w:val="fr"/>
              </w:rPr>
              <w:t>Rare et menacée d’extinction (protégée)</w:t>
            </w:r>
          </w:p>
        </w:tc>
      </w:tr>
    </w:tbl>
    <w:p w14:paraId="53C2C88D" w14:textId="17587FFC" w:rsidR="7EE2FD0E" w:rsidRDefault="7EE2FD0E" w:rsidP="23590A14">
      <w:pPr>
        <w:jc w:val="both"/>
      </w:pPr>
      <w:r w:rsidRPr="23590A14">
        <w:rPr>
          <w:rFonts w:eastAsia="Book Antiqua" w:cs="Book Antiqua"/>
          <w:lang w:val="fr"/>
        </w:rPr>
        <w:t xml:space="preserve"> </w:t>
      </w:r>
    </w:p>
    <w:p w14:paraId="3627BCF1" w14:textId="34CB2190" w:rsidR="7EE2FD0E" w:rsidRDefault="7EE2FD0E" w:rsidP="23590A14">
      <w:r w:rsidRPr="23590A14">
        <w:rPr>
          <w:rFonts w:eastAsia="Book Antiqua" w:cs="Book Antiqua"/>
          <w:lang w:val="fr"/>
        </w:rPr>
        <w:t>Parmi les espèces identifiées sur site, celles qui sont « rares et menacées d’extinction » au sens de l’arrêté du 19/07/2006 sont :</w:t>
      </w:r>
    </w:p>
    <w:p w14:paraId="027E76D9" w14:textId="4BD4232D" w:rsidR="7EE2FD0E" w:rsidRDefault="7EE2FD0E" w:rsidP="23590A14">
      <w:r w:rsidRPr="23590A14">
        <w:rPr>
          <w:rFonts w:eastAsia="Book Antiqua" w:cs="Book Antiqua"/>
          <w:lang w:val="fr"/>
        </w:rPr>
        <w:t>Mammifères</w:t>
      </w:r>
    </w:p>
    <w:p w14:paraId="1788DEC0" w14:textId="20FE2F66" w:rsidR="7EE2FD0E" w:rsidRDefault="7EE2FD0E" w:rsidP="23590A14">
      <w:pPr>
        <w:pStyle w:val="ListParagraph"/>
        <w:spacing w:line="276" w:lineRule="auto"/>
        <w:rPr>
          <w:rFonts w:eastAsia="Book Antiqua" w:cs="Book Antiqua"/>
        </w:rPr>
      </w:pPr>
      <w:r w:rsidRPr="23590A14">
        <w:rPr>
          <w:rFonts w:eastAsia="Book Antiqua" w:cs="Book Antiqua"/>
        </w:rPr>
        <w:t xml:space="preserve">Hystrix </w:t>
      </w:r>
      <w:proofErr w:type="spellStart"/>
      <w:r w:rsidRPr="23590A14">
        <w:rPr>
          <w:rFonts w:eastAsia="Book Antiqua" w:cs="Book Antiqua"/>
        </w:rPr>
        <w:t>cristata</w:t>
      </w:r>
      <w:proofErr w:type="spellEnd"/>
      <w:r w:rsidRPr="23590A14">
        <w:rPr>
          <w:rFonts w:eastAsia="Book Antiqua" w:cs="Book Antiqua"/>
        </w:rPr>
        <w:t xml:space="preserve"> (Porc-épic)</w:t>
      </w:r>
    </w:p>
    <w:p w14:paraId="522E68E7" w14:textId="4D8CA15E" w:rsidR="7EE2FD0E" w:rsidRDefault="7EE2FD0E" w:rsidP="23590A14">
      <w:pPr>
        <w:pStyle w:val="ListParagraph"/>
        <w:spacing w:line="276" w:lineRule="auto"/>
        <w:rPr>
          <w:rFonts w:eastAsia="Book Antiqua" w:cs="Book Antiqua"/>
        </w:rPr>
      </w:pPr>
      <w:proofErr w:type="spellStart"/>
      <w:r w:rsidRPr="23590A14">
        <w:rPr>
          <w:rFonts w:eastAsia="Book Antiqua" w:cs="Book Antiqua"/>
        </w:rPr>
        <w:t>Ctenodactylus</w:t>
      </w:r>
      <w:proofErr w:type="spellEnd"/>
      <w:r w:rsidRPr="23590A14">
        <w:rPr>
          <w:rFonts w:eastAsia="Book Antiqua" w:cs="Book Antiqua"/>
        </w:rPr>
        <w:t xml:space="preserve"> </w:t>
      </w:r>
      <w:proofErr w:type="spellStart"/>
      <w:r w:rsidRPr="23590A14">
        <w:rPr>
          <w:rFonts w:eastAsia="Book Antiqua" w:cs="Book Antiqua"/>
        </w:rPr>
        <w:t>gundi</w:t>
      </w:r>
      <w:proofErr w:type="spellEnd"/>
      <w:r w:rsidRPr="23590A14">
        <w:rPr>
          <w:rFonts w:eastAsia="Book Antiqua" w:cs="Book Antiqua"/>
        </w:rPr>
        <w:t xml:space="preserve"> (</w:t>
      </w:r>
      <w:proofErr w:type="spellStart"/>
      <w:r w:rsidRPr="23590A14">
        <w:rPr>
          <w:rFonts w:eastAsia="Book Antiqua" w:cs="Book Antiqua"/>
        </w:rPr>
        <w:t>Goundi</w:t>
      </w:r>
      <w:proofErr w:type="spellEnd"/>
      <w:r w:rsidRPr="23590A14">
        <w:rPr>
          <w:rFonts w:eastAsia="Book Antiqua" w:cs="Book Antiqua"/>
        </w:rPr>
        <w:t>)</w:t>
      </w:r>
    </w:p>
    <w:p w14:paraId="3A400F72" w14:textId="4C2A493D" w:rsidR="7EE2FD0E" w:rsidRDefault="7EE2FD0E" w:rsidP="23590A14">
      <w:pPr>
        <w:pStyle w:val="ListParagraph"/>
        <w:ind w:hanging="360"/>
        <w:rPr>
          <w:rFonts w:eastAsia="Book Antiqua" w:cs="Book Antiqua"/>
        </w:rPr>
      </w:pPr>
      <w:r w:rsidRPr="23590A14">
        <w:rPr>
          <w:rFonts w:eastAsia="Book Antiqua" w:cs="Book Antiqua"/>
        </w:rPr>
        <w:t xml:space="preserve">Chiroptères (toutes protégées par l’arrêté) : </w:t>
      </w:r>
      <w:proofErr w:type="spellStart"/>
      <w:r w:rsidRPr="23590A14">
        <w:rPr>
          <w:rFonts w:eastAsia="Book Antiqua" w:cs="Book Antiqua"/>
        </w:rPr>
        <w:t>Rhinolophus</w:t>
      </w:r>
      <w:proofErr w:type="spellEnd"/>
      <w:r w:rsidRPr="23590A14">
        <w:rPr>
          <w:rFonts w:eastAsia="Book Antiqua" w:cs="Book Antiqua"/>
        </w:rPr>
        <w:t xml:space="preserve"> </w:t>
      </w:r>
      <w:proofErr w:type="spellStart"/>
      <w:r w:rsidRPr="23590A14">
        <w:rPr>
          <w:rFonts w:eastAsia="Book Antiqua" w:cs="Book Antiqua"/>
        </w:rPr>
        <w:t>ferrumequinum</w:t>
      </w:r>
      <w:proofErr w:type="spellEnd"/>
      <w:r w:rsidRPr="23590A14">
        <w:rPr>
          <w:rFonts w:eastAsia="Book Antiqua" w:cs="Book Antiqua"/>
        </w:rPr>
        <w:t xml:space="preserve">, R. </w:t>
      </w:r>
      <w:proofErr w:type="spellStart"/>
      <w:r w:rsidRPr="23590A14">
        <w:rPr>
          <w:rFonts w:eastAsia="Book Antiqua" w:cs="Book Antiqua"/>
        </w:rPr>
        <w:t>hipposideros</w:t>
      </w:r>
      <w:proofErr w:type="spellEnd"/>
      <w:r w:rsidRPr="23590A14">
        <w:rPr>
          <w:rFonts w:eastAsia="Book Antiqua" w:cs="Book Antiqua"/>
        </w:rPr>
        <w:t xml:space="preserve">, R. euryale, R. </w:t>
      </w:r>
      <w:proofErr w:type="spellStart"/>
      <w:r w:rsidRPr="23590A14">
        <w:rPr>
          <w:rFonts w:eastAsia="Book Antiqua" w:cs="Book Antiqua"/>
        </w:rPr>
        <w:t>mehelyi</w:t>
      </w:r>
      <w:proofErr w:type="spellEnd"/>
      <w:r w:rsidRPr="23590A14">
        <w:rPr>
          <w:rFonts w:eastAsia="Book Antiqua" w:cs="Book Antiqua"/>
        </w:rPr>
        <w:t xml:space="preserve">, </w:t>
      </w:r>
      <w:proofErr w:type="spellStart"/>
      <w:r w:rsidRPr="23590A14">
        <w:rPr>
          <w:rFonts w:eastAsia="Book Antiqua" w:cs="Book Antiqua"/>
        </w:rPr>
        <w:t>Rhinopoma</w:t>
      </w:r>
      <w:proofErr w:type="spellEnd"/>
      <w:r w:rsidRPr="23590A14">
        <w:rPr>
          <w:rFonts w:eastAsia="Book Antiqua" w:cs="Book Antiqua"/>
        </w:rPr>
        <w:t xml:space="preserve"> </w:t>
      </w:r>
      <w:proofErr w:type="spellStart"/>
      <w:r w:rsidRPr="23590A14">
        <w:rPr>
          <w:rFonts w:eastAsia="Book Antiqua" w:cs="Book Antiqua"/>
        </w:rPr>
        <w:t>cystops</w:t>
      </w:r>
      <w:proofErr w:type="spellEnd"/>
      <w:r w:rsidRPr="23590A14">
        <w:rPr>
          <w:rFonts w:eastAsia="Book Antiqua" w:cs="Book Antiqua"/>
        </w:rPr>
        <w:t xml:space="preserve">, </w:t>
      </w:r>
      <w:proofErr w:type="spellStart"/>
      <w:r w:rsidRPr="23590A14">
        <w:rPr>
          <w:rFonts w:eastAsia="Book Antiqua" w:cs="Book Antiqua"/>
        </w:rPr>
        <w:t>Tadarida</w:t>
      </w:r>
      <w:proofErr w:type="spellEnd"/>
      <w:r w:rsidRPr="23590A14">
        <w:rPr>
          <w:rFonts w:eastAsia="Book Antiqua" w:cs="Book Antiqua"/>
        </w:rPr>
        <w:t xml:space="preserve"> </w:t>
      </w:r>
      <w:proofErr w:type="spellStart"/>
      <w:r w:rsidRPr="23590A14">
        <w:rPr>
          <w:rFonts w:eastAsia="Book Antiqua" w:cs="Book Antiqua"/>
        </w:rPr>
        <w:t>teniotis</w:t>
      </w:r>
      <w:proofErr w:type="spellEnd"/>
      <w:r w:rsidRPr="23590A14">
        <w:rPr>
          <w:rFonts w:eastAsia="Book Antiqua" w:cs="Book Antiqua"/>
        </w:rPr>
        <w:t xml:space="preserve">, </w:t>
      </w:r>
      <w:proofErr w:type="spellStart"/>
      <w:r w:rsidRPr="23590A14">
        <w:rPr>
          <w:rFonts w:eastAsia="Book Antiqua" w:cs="Book Antiqua"/>
        </w:rPr>
        <w:t>Miniopterus</w:t>
      </w:r>
      <w:proofErr w:type="spellEnd"/>
      <w:r w:rsidRPr="23590A14">
        <w:rPr>
          <w:rFonts w:eastAsia="Book Antiqua" w:cs="Book Antiqua"/>
        </w:rPr>
        <w:t xml:space="preserve"> </w:t>
      </w:r>
      <w:proofErr w:type="spellStart"/>
      <w:r w:rsidRPr="23590A14">
        <w:rPr>
          <w:rFonts w:eastAsia="Book Antiqua" w:cs="Book Antiqua"/>
        </w:rPr>
        <w:t>schreibersii</w:t>
      </w:r>
      <w:proofErr w:type="spellEnd"/>
      <w:r w:rsidRPr="23590A14">
        <w:rPr>
          <w:rFonts w:eastAsia="Book Antiqua" w:cs="Book Antiqua"/>
        </w:rPr>
        <w:t xml:space="preserve">, </w:t>
      </w:r>
      <w:proofErr w:type="spellStart"/>
      <w:r w:rsidRPr="23590A14">
        <w:rPr>
          <w:rFonts w:eastAsia="Book Antiqua" w:cs="Book Antiqua"/>
        </w:rPr>
        <w:t>Eptesicus</w:t>
      </w:r>
      <w:proofErr w:type="spellEnd"/>
      <w:r w:rsidRPr="23590A14">
        <w:rPr>
          <w:rFonts w:eastAsia="Book Antiqua" w:cs="Book Antiqua"/>
        </w:rPr>
        <w:t xml:space="preserve"> </w:t>
      </w:r>
      <w:proofErr w:type="spellStart"/>
      <w:r w:rsidRPr="23590A14">
        <w:rPr>
          <w:rFonts w:eastAsia="Book Antiqua" w:cs="Book Antiqua"/>
        </w:rPr>
        <w:t>isabellinus</w:t>
      </w:r>
      <w:proofErr w:type="spellEnd"/>
      <w:r w:rsidRPr="23590A14">
        <w:rPr>
          <w:rFonts w:eastAsia="Book Antiqua" w:cs="Book Antiqua"/>
        </w:rPr>
        <w:t xml:space="preserve">, </w:t>
      </w:r>
      <w:proofErr w:type="spellStart"/>
      <w:r w:rsidRPr="23590A14">
        <w:rPr>
          <w:rFonts w:eastAsia="Book Antiqua" w:cs="Book Antiqua"/>
        </w:rPr>
        <w:t>Pipistrellus</w:t>
      </w:r>
      <w:proofErr w:type="spellEnd"/>
      <w:r w:rsidRPr="23590A14">
        <w:rPr>
          <w:rFonts w:eastAsia="Book Antiqua" w:cs="Book Antiqua"/>
        </w:rPr>
        <w:t xml:space="preserve"> </w:t>
      </w:r>
      <w:proofErr w:type="spellStart"/>
      <w:r w:rsidRPr="23590A14">
        <w:rPr>
          <w:rFonts w:eastAsia="Book Antiqua" w:cs="Book Antiqua"/>
        </w:rPr>
        <w:t>kuhlii</w:t>
      </w:r>
      <w:proofErr w:type="spellEnd"/>
      <w:r w:rsidRPr="23590A14">
        <w:rPr>
          <w:rFonts w:eastAsia="Book Antiqua" w:cs="Book Antiqua"/>
        </w:rPr>
        <w:t xml:space="preserve">, P. </w:t>
      </w:r>
      <w:proofErr w:type="spellStart"/>
      <w:r w:rsidRPr="23590A14">
        <w:rPr>
          <w:rFonts w:eastAsia="Book Antiqua" w:cs="Book Antiqua"/>
        </w:rPr>
        <w:t>pipistrellus</w:t>
      </w:r>
      <w:proofErr w:type="spellEnd"/>
      <w:r w:rsidRPr="23590A14">
        <w:rPr>
          <w:rFonts w:eastAsia="Book Antiqua" w:cs="Book Antiqua"/>
        </w:rPr>
        <w:t xml:space="preserve">, </w:t>
      </w:r>
      <w:proofErr w:type="spellStart"/>
      <w:r w:rsidRPr="23590A14">
        <w:rPr>
          <w:rFonts w:eastAsia="Book Antiqua" w:cs="Book Antiqua"/>
        </w:rPr>
        <w:t>Otonycteris</w:t>
      </w:r>
      <w:proofErr w:type="spellEnd"/>
      <w:r w:rsidRPr="23590A14">
        <w:rPr>
          <w:rFonts w:eastAsia="Book Antiqua" w:cs="Book Antiqua"/>
        </w:rPr>
        <w:t xml:space="preserve"> </w:t>
      </w:r>
      <w:proofErr w:type="spellStart"/>
      <w:r w:rsidRPr="23590A14">
        <w:rPr>
          <w:rFonts w:eastAsia="Book Antiqua" w:cs="Book Antiqua"/>
        </w:rPr>
        <w:t>hemprichii</w:t>
      </w:r>
      <w:proofErr w:type="spellEnd"/>
      <w:r w:rsidRPr="23590A14">
        <w:rPr>
          <w:rFonts w:eastAsia="Book Antiqua" w:cs="Book Antiqua"/>
        </w:rPr>
        <w:t xml:space="preserve">, </w:t>
      </w:r>
      <w:proofErr w:type="spellStart"/>
      <w:r w:rsidRPr="23590A14">
        <w:rPr>
          <w:rFonts w:eastAsia="Book Antiqua" w:cs="Book Antiqua"/>
        </w:rPr>
        <w:t>Plecotus</w:t>
      </w:r>
      <w:proofErr w:type="spellEnd"/>
      <w:r w:rsidRPr="23590A14">
        <w:rPr>
          <w:rFonts w:eastAsia="Book Antiqua" w:cs="Book Antiqua"/>
        </w:rPr>
        <w:t xml:space="preserve"> </w:t>
      </w:r>
      <w:proofErr w:type="spellStart"/>
      <w:r w:rsidRPr="23590A14">
        <w:rPr>
          <w:rFonts w:eastAsia="Book Antiqua" w:cs="Book Antiqua"/>
        </w:rPr>
        <w:t>gaisleri</w:t>
      </w:r>
      <w:proofErr w:type="spellEnd"/>
      <w:r w:rsidRPr="23590A14">
        <w:rPr>
          <w:rFonts w:eastAsia="Book Antiqua" w:cs="Book Antiqua"/>
        </w:rPr>
        <w:t xml:space="preserve">, </w:t>
      </w:r>
      <w:proofErr w:type="spellStart"/>
      <w:r w:rsidRPr="23590A14">
        <w:rPr>
          <w:rFonts w:eastAsia="Book Antiqua" w:cs="Book Antiqua"/>
        </w:rPr>
        <w:t>Myotis</w:t>
      </w:r>
      <w:proofErr w:type="spellEnd"/>
      <w:r w:rsidRPr="23590A14">
        <w:rPr>
          <w:rFonts w:eastAsia="Book Antiqua" w:cs="Book Antiqua"/>
        </w:rPr>
        <w:t xml:space="preserve"> </w:t>
      </w:r>
      <w:proofErr w:type="spellStart"/>
      <w:r w:rsidRPr="23590A14">
        <w:rPr>
          <w:rFonts w:eastAsia="Book Antiqua" w:cs="Book Antiqua"/>
        </w:rPr>
        <w:t>punicus</w:t>
      </w:r>
      <w:proofErr w:type="spellEnd"/>
      <w:r w:rsidRPr="23590A14">
        <w:rPr>
          <w:rFonts w:eastAsia="Book Antiqua" w:cs="Book Antiqua"/>
        </w:rPr>
        <w:t>.</w:t>
      </w:r>
    </w:p>
    <w:p w14:paraId="141E920A" w14:textId="4381E71C" w:rsidR="23590A14" w:rsidRDefault="23590A14"/>
    <w:p w14:paraId="589774B1" w14:textId="2749CB7D" w:rsidR="00DA216B" w:rsidRPr="00594D65" w:rsidRDefault="009C1379" w:rsidP="00420DF0">
      <w:pPr>
        <w:pStyle w:val="Heading3"/>
      </w:pPr>
      <w:bookmarkStart w:id="170" w:name="_Toc203402442"/>
      <w:bookmarkStart w:id="171" w:name="_Toc208832726"/>
      <w:r w:rsidRPr="00594D65">
        <w:lastRenderedPageBreak/>
        <w:t>Paysage</w:t>
      </w:r>
      <w:bookmarkEnd w:id="170"/>
      <w:bookmarkEnd w:id="171"/>
    </w:p>
    <w:p w14:paraId="697AE699" w14:textId="77777777" w:rsidR="007C03D0" w:rsidRPr="00594D65" w:rsidRDefault="007C03D0" w:rsidP="007C03D0">
      <w:pPr>
        <w:pStyle w:val="Titre21"/>
        <w:numPr>
          <w:ilvl w:val="0"/>
          <w:numId w:val="0"/>
        </w:numPr>
        <w:ind w:left="576" w:hanging="576"/>
      </w:pPr>
    </w:p>
    <w:p w14:paraId="5F5E8AB4" w14:textId="77777777" w:rsidR="007C03D0" w:rsidRPr="00594D65" w:rsidRDefault="007C03D0" w:rsidP="007C03D0">
      <w:pPr>
        <w:tabs>
          <w:tab w:val="center" w:pos="1635"/>
        </w:tabs>
        <w:jc w:val="both"/>
      </w:pPr>
      <w:r w:rsidRPr="00594D65">
        <w:t xml:space="preserve">Le paysage de la zone d’El </w:t>
      </w:r>
      <w:proofErr w:type="spellStart"/>
      <w:r w:rsidRPr="00594D65">
        <w:t>Khobna</w:t>
      </w:r>
      <w:proofErr w:type="spellEnd"/>
      <w:r w:rsidRPr="00594D65">
        <w:t xml:space="preserve"> se distingue par une morphologie globalement plane, marquée par une topographie uniforme sans chenaux d’écoulement apparents ni dépressions susceptibles de retenir les eaux de pluie. Malgré cette apparente horizontalité, l’analyse topographique révèle la présence d’un faux plat orienté vers le nord-est, en direction de la Sebkha </w:t>
      </w:r>
      <w:proofErr w:type="spellStart"/>
      <w:r w:rsidRPr="00594D65">
        <w:t>Noual</w:t>
      </w:r>
      <w:proofErr w:type="spellEnd"/>
      <w:r w:rsidRPr="00594D65">
        <w:t>. Cette légère pente, difficile à percevoir à l’œil nu, favorise un drainage naturel des eaux superficielles vers les zones basses. Le site du projet s’inscrit dans une vaste plaine ouverte, caractérisée par l’absence de reliefs marquants et une végétation clairsemée, témoignant d’un contexte semi-aride. Le sol, composé majoritairement de limons recouverts de sable éolien, contribue à cette impression de paysage homogène et peu structuré.</w:t>
      </w:r>
    </w:p>
    <w:p w14:paraId="03324615" w14:textId="1663BB27" w:rsidR="00DA216B" w:rsidRPr="00594D65" w:rsidRDefault="007C03D0" w:rsidP="008B0C91">
      <w:pPr>
        <w:tabs>
          <w:tab w:val="center" w:pos="1635"/>
        </w:tabs>
        <w:jc w:val="both"/>
      </w:pPr>
      <w:r w:rsidRPr="00594D65">
        <w:t xml:space="preserve">Au sud immédiat du site, se trouve un verger d’oliviers aménagé, protégé par une digue de terre jouant un rôle à la fois de délimitation foncière et de barrière contre les ruissellements saisonniers. Ce contraste entre les terres nues du site et les parcelles agricoles en périphérie met en évidence l’hétérogénéité d’usage du territoire. Par ailleurs, il convient de noter la présence d’un chantier en cours sur la parcelle voisine, destinée à accueillir une centrale solaire du groupe </w:t>
      </w:r>
      <w:r w:rsidR="00EE12AE" w:rsidRPr="00594D65">
        <w:t>« </w:t>
      </w:r>
      <w:r w:rsidRPr="00594D65">
        <w:t>SCATEC</w:t>
      </w:r>
      <w:r w:rsidR="00EE12AE" w:rsidRPr="00594D65">
        <w:t> »</w:t>
      </w:r>
      <w:r w:rsidRPr="00594D65">
        <w:t>. Cette infrastructure, en cours de réalisation, s’intègre dans la dynamique de valorisation énergétique de la région et constitue un élément structurant du paysage local en mutation</w:t>
      </w:r>
    </w:p>
    <w:p w14:paraId="310B800F" w14:textId="77777777" w:rsidR="008B0C91" w:rsidRPr="00594D65" w:rsidRDefault="008B0C91" w:rsidP="008B0C91">
      <w:pPr>
        <w:keepNext/>
        <w:spacing w:before="240" w:after="240"/>
        <w:jc w:val="center"/>
      </w:pPr>
      <w:r w:rsidRPr="00266F65">
        <w:rPr>
          <w:noProof/>
          <w:sz w:val="20"/>
          <w:szCs w:val="20"/>
          <w14:ligatures w14:val="standardContextual"/>
        </w:rPr>
        <w:drawing>
          <wp:inline distT="0" distB="0" distL="0" distR="0" wp14:anchorId="566D807B" wp14:editId="0E8BAFD1">
            <wp:extent cx="4686239" cy="3514937"/>
            <wp:effectExtent l="0" t="0" r="635" b="0"/>
            <wp:docPr id="13939089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447564" name="Picture 1906447564"/>
                    <pic:cNvPicPr/>
                  </pic:nvPicPr>
                  <pic:blipFill>
                    <a:blip r:embed="rId86" cstate="email">
                      <a:extLst>
                        <a:ext uri="{28A0092B-C50C-407E-A947-70E740481C1C}">
                          <a14:useLocalDpi xmlns:a14="http://schemas.microsoft.com/office/drawing/2010/main"/>
                        </a:ext>
                      </a:extLst>
                    </a:blip>
                    <a:stretch>
                      <a:fillRect/>
                    </a:stretch>
                  </pic:blipFill>
                  <pic:spPr>
                    <a:xfrm>
                      <a:off x="0" y="0"/>
                      <a:ext cx="4744145" cy="3558370"/>
                    </a:xfrm>
                    <a:prstGeom prst="rect">
                      <a:avLst/>
                    </a:prstGeom>
                  </pic:spPr>
                </pic:pic>
              </a:graphicData>
            </a:graphic>
          </wp:inline>
        </w:drawing>
      </w:r>
    </w:p>
    <w:p w14:paraId="363629C4" w14:textId="083CEFD6" w:rsidR="00DA216B" w:rsidRPr="00594D65" w:rsidRDefault="008B0C91" w:rsidP="008B0C91">
      <w:pPr>
        <w:pStyle w:val="Caption"/>
        <w:rPr>
          <w:lang w:val="fr-FR"/>
        </w:rPr>
      </w:pPr>
      <w:bookmarkStart w:id="172" w:name="_Toc208654752"/>
      <w:r w:rsidRPr="00594D65">
        <w:rPr>
          <w:lang w:val="fr-FR"/>
        </w:rPr>
        <w:t xml:space="preserve">Figure </w:t>
      </w:r>
      <w:r w:rsidR="00266F65">
        <w:rPr>
          <w:lang w:val="fr-FR"/>
        </w:rPr>
        <w:fldChar w:fldCharType="begin"/>
      </w:r>
      <w:r w:rsidR="00266F65">
        <w:rPr>
          <w:lang w:val="fr-FR"/>
        </w:rPr>
        <w:instrText xml:space="preserve"> SEQ Figure \* ARABIC </w:instrText>
      </w:r>
      <w:r w:rsidR="00266F65">
        <w:rPr>
          <w:lang w:val="fr-FR"/>
        </w:rPr>
        <w:fldChar w:fldCharType="separate"/>
      </w:r>
      <w:r w:rsidR="00A063F8">
        <w:rPr>
          <w:noProof/>
          <w:lang w:val="fr-FR"/>
        </w:rPr>
        <w:t>34</w:t>
      </w:r>
      <w:r w:rsidR="00266F65">
        <w:rPr>
          <w:lang w:val="fr-FR"/>
        </w:rPr>
        <w:fldChar w:fldCharType="end"/>
      </w:r>
      <w:r w:rsidRPr="00594D65">
        <w:rPr>
          <w:lang w:val="fr-FR"/>
        </w:rPr>
        <w:t>: Paysage du site du projet</w:t>
      </w:r>
      <w:bookmarkEnd w:id="172"/>
    </w:p>
    <w:p w14:paraId="27260B70" w14:textId="7972D8F7" w:rsidR="006A150B" w:rsidRPr="00594D65" w:rsidRDefault="00350A3F" w:rsidP="00420DF0">
      <w:pPr>
        <w:pStyle w:val="Heading3"/>
      </w:pPr>
      <w:bookmarkStart w:id="173" w:name="_Toc203402443"/>
      <w:bookmarkStart w:id="174" w:name="_Toc208832727"/>
      <w:r w:rsidRPr="00594D65">
        <w:t>Services écosystémiques</w:t>
      </w:r>
      <w:bookmarkEnd w:id="173"/>
      <w:bookmarkEnd w:id="174"/>
      <w:r w:rsidR="00DA216B" w:rsidRPr="00594D65">
        <w:t xml:space="preserve"> </w:t>
      </w:r>
    </w:p>
    <w:p w14:paraId="134890A6" w14:textId="747F4BF4" w:rsidR="008B0C91" w:rsidRPr="00594D65" w:rsidRDefault="008B0C91" w:rsidP="008B0C91">
      <w:pPr>
        <w:pStyle w:val="NormalWeb"/>
        <w:jc w:val="both"/>
        <w:rPr>
          <w:rFonts w:ascii="Book Antiqua" w:hAnsi="Book Antiqua"/>
          <w:sz w:val="22"/>
          <w:szCs w:val="22"/>
        </w:rPr>
      </w:pPr>
      <w:r w:rsidRPr="00594D65">
        <w:rPr>
          <w:rFonts w:ascii="Book Antiqua" w:hAnsi="Book Antiqua"/>
          <w:sz w:val="22"/>
          <w:szCs w:val="22"/>
        </w:rPr>
        <w:t xml:space="preserve">Le site du projet, situé dans une vaste plaine semi-aride proche de la sebkha </w:t>
      </w:r>
      <w:proofErr w:type="spellStart"/>
      <w:r w:rsidRPr="00594D65">
        <w:rPr>
          <w:rFonts w:ascii="Book Antiqua" w:hAnsi="Book Antiqua"/>
          <w:sz w:val="22"/>
          <w:szCs w:val="22"/>
        </w:rPr>
        <w:t>Naouel</w:t>
      </w:r>
      <w:proofErr w:type="spellEnd"/>
      <w:r w:rsidRPr="00594D65">
        <w:rPr>
          <w:rFonts w:ascii="Book Antiqua" w:hAnsi="Book Antiqua"/>
          <w:sz w:val="22"/>
          <w:szCs w:val="22"/>
        </w:rPr>
        <w:t xml:space="preserve">, rend actuellement un ensemble limité mais notable de services écosystémiques. Bien que son sol nu, sa végétation clairsemée et sa faible couverture floristique en limitent les usages directs, plusieurs fonctions d’approvisionnement, de régulation, de support et même culturelles </w:t>
      </w:r>
      <w:r w:rsidRPr="00594D65">
        <w:rPr>
          <w:rFonts w:ascii="Book Antiqua" w:hAnsi="Book Antiqua"/>
          <w:sz w:val="22"/>
          <w:szCs w:val="22"/>
        </w:rPr>
        <w:lastRenderedPageBreak/>
        <w:t xml:space="preserve">peuvent être identifiées. Sur le plan des </w:t>
      </w:r>
      <w:r w:rsidRPr="00594D65">
        <w:rPr>
          <w:rStyle w:val="Strong"/>
          <w:rFonts w:ascii="Book Antiqua" w:eastAsiaTheme="majorEastAsia" w:hAnsi="Book Antiqua"/>
          <w:b w:val="0"/>
          <w:bCs w:val="0"/>
          <w:sz w:val="22"/>
          <w:szCs w:val="22"/>
        </w:rPr>
        <w:t>services d’approvisionnement</w:t>
      </w:r>
      <w:r w:rsidRPr="00594D65">
        <w:rPr>
          <w:rFonts w:ascii="Book Antiqua" w:hAnsi="Book Antiqua"/>
          <w:sz w:val="22"/>
          <w:szCs w:val="22"/>
        </w:rPr>
        <w:t xml:space="preserve">, le site est utilisé saisonnièrement, de mars à septembre, comme zone de pâturage pour des troupeaux caprins. Cette activité, bien que non intensive, démontre une certaine dépendance locale aux ressources fourragères naturelles. Aucun prélèvement significatif de ressources végétales, ligneuses ou minérales n’a été observé sur la parcelle. Concernant les </w:t>
      </w:r>
      <w:r w:rsidRPr="00594D65">
        <w:rPr>
          <w:rStyle w:val="Strong"/>
          <w:rFonts w:ascii="Book Antiqua" w:eastAsiaTheme="majorEastAsia" w:hAnsi="Book Antiqua"/>
          <w:b w:val="0"/>
          <w:bCs w:val="0"/>
          <w:sz w:val="22"/>
          <w:szCs w:val="22"/>
        </w:rPr>
        <w:t>services de régulation</w:t>
      </w:r>
      <w:r w:rsidRPr="00594D65">
        <w:rPr>
          <w:rFonts w:ascii="Book Antiqua" w:hAnsi="Book Antiqua"/>
          <w:sz w:val="22"/>
          <w:szCs w:val="22"/>
        </w:rPr>
        <w:t xml:space="preserve">, le terrain joue un rôle dans le </w:t>
      </w:r>
      <w:r w:rsidRPr="00594D65">
        <w:rPr>
          <w:rStyle w:val="Strong"/>
          <w:rFonts w:ascii="Book Antiqua" w:eastAsiaTheme="majorEastAsia" w:hAnsi="Book Antiqua"/>
          <w:b w:val="0"/>
          <w:bCs w:val="0"/>
          <w:sz w:val="22"/>
          <w:szCs w:val="22"/>
        </w:rPr>
        <w:t>drainage naturel</w:t>
      </w:r>
      <w:r w:rsidRPr="00594D65">
        <w:rPr>
          <w:rFonts w:ascii="Book Antiqua" w:hAnsi="Book Antiqua"/>
          <w:sz w:val="22"/>
          <w:szCs w:val="22"/>
        </w:rPr>
        <w:t xml:space="preserve">, puisqu’il s’incline en direction de la sebkha </w:t>
      </w:r>
      <w:proofErr w:type="spellStart"/>
      <w:r w:rsidRPr="00594D65">
        <w:rPr>
          <w:rFonts w:ascii="Book Antiqua" w:hAnsi="Book Antiqua"/>
          <w:sz w:val="22"/>
          <w:szCs w:val="22"/>
        </w:rPr>
        <w:t>Naouel</w:t>
      </w:r>
      <w:proofErr w:type="spellEnd"/>
      <w:r w:rsidRPr="00594D65">
        <w:rPr>
          <w:rFonts w:ascii="Book Antiqua" w:hAnsi="Book Antiqua"/>
          <w:sz w:val="22"/>
          <w:szCs w:val="22"/>
        </w:rPr>
        <w:t xml:space="preserve">, qui capte les écoulements. En revanche, la végétation présente ne semble pas contribuer significativement à la lutte contre l’érosion, ni à la régulation microclimatique ou à la protection contre les nuisibles. L’existence de ruissellements orientés vers la sebkha laisse supposer une participation ponctuelle à la dynamique hydrologique de la zone humide, mais les effets d’amortissement des crues ne peuvent être confirmés à ce stade. Du point de vue des </w:t>
      </w:r>
      <w:r w:rsidRPr="00594D65">
        <w:rPr>
          <w:rStyle w:val="Strong"/>
          <w:rFonts w:ascii="Book Antiqua" w:eastAsiaTheme="majorEastAsia" w:hAnsi="Book Antiqua"/>
          <w:b w:val="0"/>
          <w:bCs w:val="0"/>
          <w:sz w:val="22"/>
          <w:szCs w:val="22"/>
        </w:rPr>
        <w:t>services de support</w:t>
      </w:r>
      <w:r w:rsidRPr="00594D65">
        <w:rPr>
          <w:rFonts w:ascii="Book Antiqua" w:hAnsi="Book Antiqua"/>
          <w:sz w:val="22"/>
          <w:szCs w:val="22"/>
        </w:rPr>
        <w:t xml:space="preserve">, le site permet la circulation et l’installation de diverses espèces animales, notamment des oiseaux, reptiles, rongeurs et insectes, dont des pollinisateurs. Cette faune confirme un rôle de support écologique, d’autant plus que le site se situe à proximité immédiate de la sebkha, et à environ 18 km du Parc national de </w:t>
      </w:r>
      <w:proofErr w:type="spellStart"/>
      <w:r w:rsidRPr="00594D65">
        <w:rPr>
          <w:rFonts w:ascii="Book Antiqua" w:hAnsi="Book Antiqua"/>
          <w:sz w:val="22"/>
          <w:szCs w:val="22"/>
        </w:rPr>
        <w:t>Jbel</w:t>
      </w:r>
      <w:proofErr w:type="spellEnd"/>
      <w:r w:rsidRPr="00594D65">
        <w:rPr>
          <w:rFonts w:ascii="Book Antiqua" w:hAnsi="Book Antiqua"/>
          <w:sz w:val="22"/>
          <w:szCs w:val="22"/>
        </w:rPr>
        <w:t xml:space="preserve"> </w:t>
      </w:r>
      <w:proofErr w:type="spellStart"/>
      <w:r w:rsidRPr="00594D65">
        <w:rPr>
          <w:rFonts w:ascii="Book Antiqua" w:hAnsi="Book Antiqua"/>
          <w:sz w:val="22"/>
          <w:szCs w:val="22"/>
        </w:rPr>
        <w:t>Bouhedma</w:t>
      </w:r>
      <w:proofErr w:type="spellEnd"/>
      <w:r w:rsidRPr="00594D65">
        <w:rPr>
          <w:rFonts w:ascii="Book Antiqua" w:hAnsi="Book Antiqua"/>
          <w:sz w:val="22"/>
          <w:szCs w:val="22"/>
        </w:rPr>
        <w:t>, tous deux constituant des milieux à fort intérêt écologique. Une connectivité écologique potentielle existe donc, même si elle reste à mieux caractériser.  Enfin, sur le plan des</w:t>
      </w:r>
      <w:r w:rsidRPr="00594D65">
        <w:rPr>
          <w:rFonts w:ascii="Book Antiqua" w:hAnsi="Book Antiqua"/>
          <w:b/>
          <w:bCs/>
          <w:sz w:val="22"/>
          <w:szCs w:val="22"/>
        </w:rPr>
        <w:t xml:space="preserve"> </w:t>
      </w:r>
      <w:r w:rsidRPr="00594D65">
        <w:rPr>
          <w:rStyle w:val="Strong"/>
          <w:rFonts w:ascii="Book Antiqua" w:eastAsiaTheme="majorEastAsia" w:hAnsi="Book Antiqua"/>
          <w:b w:val="0"/>
          <w:bCs w:val="0"/>
          <w:sz w:val="22"/>
          <w:szCs w:val="22"/>
        </w:rPr>
        <w:t>services culturels</w:t>
      </w:r>
      <w:r w:rsidRPr="00594D65">
        <w:rPr>
          <w:rFonts w:ascii="Book Antiqua" w:hAnsi="Book Antiqua"/>
          <w:sz w:val="22"/>
          <w:szCs w:val="22"/>
        </w:rPr>
        <w:t xml:space="preserve">, le paysage offre une </w:t>
      </w:r>
      <w:r w:rsidRPr="00594D65">
        <w:rPr>
          <w:rStyle w:val="Strong"/>
          <w:rFonts w:ascii="Book Antiqua" w:eastAsiaTheme="majorEastAsia" w:hAnsi="Book Antiqua"/>
          <w:b w:val="0"/>
          <w:bCs w:val="0"/>
          <w:sz w:val="22"/>
          <w:szCs w:val="22"/>
        </w:rPr>
        <w:t>vue dégagée</w:t>
      </w:r>
      <w:r w:rsidRPr="00594D65">
        <w:rPr>
          <w:rFonts w:ascii="Book Antiqua" w:hAnsi="Book Antiqua"/>
          <w:sz w:val="22"/>
          <w:szCs w:val="22"/>
        </w:rPr>
        <w:t>, notamment sur la sebkha au sud-est, ce qui lui confère une valeur esthétique modérée. Bien qu’aucune activité scientifique, pédagogique ou touristique n’y ait été identifiée, la présence du petit mammifère local "Kangourou du désert", consommé traditionnellement lors des années pluvieuses, témoigne de liens culturels diffus entre la population locale et les ressources naturelles de la zone.</w:t>
      </w:r>
    </w:p>
    <w:p w14:paraId="73AD9206" w14:textId="57B19B69" w:rsidR="008B0C91" w:rsidRPr="00594D65" w:rsidRDefault="009C1379" w:rsidP="00420DF0">
      <w:pPr>
        <w:pStyle w:val="Heading3"/>
      </w:pPr>
      <w:bookmarkStart w:id="175" w:name="_Toc203402444"/>
      <w:bookmarkStart w:id="176" w:name="_Toc208832728"/>
      <w:r w:rsidRPr="00594D65">
        <w:t>Aires protégées</w:t>
      </w:r>
      <w:bookmarkEnd w:id="175"/>
      <w:bookmarkEnd w:id="176"/>
      <w:r w:rsidR="006634B2" w:rsidRPr="00594D65">
        <w:t xml:space="preserve"> </w:t>
      </w:r>
    </w:p>
    <w:p w14:paraId="247D65BB" w14:textId="77777777" w:rsidR="008B0C91" w:rsidRPr="00594D65" w:rsidRDefault="008B0C91" w:rsidP="008B0C91">
      <w:pPr>
        <w:jc w:val="both"/>
        <w:rPr>
          <w:sz w:val="20"/>
          <w:szCs w:val="20"/>
        </w:rPr>
      </w:pPr>
      <w:r w:rsidRPr="00594D65">
        <w:rPr>
          <w:sz w:val="20"/>
          <w:szCs w:val="20"/>
        </w:rPr>
        <w:t>Le site du projet ne se situe pas à l’intérieur d’une aire protégée officiellement désignée, mais il se trouve dans une zone relativement proche de deux espaces d’intérêt écologique et biologique reconnus à l’échelle nationale et internationale :</w:t>
      </w:r>
    </w:p>
    <w:p w14:paraId="79B489BA" w14:textId="77777777" w:rsidR="008B0C91" w:rsidRPr="00594D65" w:rsidRDefault="008B0C91" w:rsidP="008B0C91">
      <w:pPr>
        <w:rPr>
          <w:sz w:val="20"/>
          <w:szCs w:val="20"/>
        </w:rPr>
      </w:pPr>
    </w:p>
    <w:p w14:paraId="1E1499C3" w14:textId="29FD2ADE" w:rsidR="008B0C91" w:rsidRPr="00594D65" w:rsidRDefault="008B0C91" w:rsidP="00E1134C">
      <w:pPr>
        <w:numPr>
          <w:ilvl w:val="0"/>
          <w:numId w:val="25"/>
        </w:numPr>
        <w:jc w:val="both"/>
        <w:rPr>
          <w:sz w:val="20"/>
          <w:szCs w:val="20"/>
        </w:rPr>
      </w:pPr>
      <w:r w:rsidRPr="00594D65">
        <w:rPr>
          <w:b/>
          <w:bCs/>
          <w:sz w:val="20"/>
          <w:szCs w:val="20"/>
        </w:rPr>
        <w:t xml:space="preserve">La Sebkha </w:t>
      </w:r>
      <w:proofErr w:type="spellStart"/>
      <w:r w:rsidRPr="00594D65">
        <w:rPr>
          <w:b/>
          <w:bCs/>
          <w:sz w:val="20"/>
          <w:szCs w:val="20"/>
        </w:rPr>
        <w:t>Noual</w:t>
      </w:r>
      <w:proofErr w:type="spellEnd"/>
      <w:r w:rsidRPr="00594D65">
        <w:rPr>
          <w:sz w:val="20"/>
          <w:szCs w:val="20"/>
        </w:rPr>
        <w:t xml:space="preserve">, qui constitue une zone humide salée classée </w:t>
      </w:r>
      <w:r w:rsidRPr="00594D65">
        <w:rPr>
          <w:b/>
          <w:bCs/>
          <w:sz w:val="20"/>
          <w:szCs w:val="20"/>
        </w:rPr>
        <w:t>site Ramsar</w:t>
      </w:r>
      <w:r w:rsidRPr="00594D65">
        <w:rPr>
          <w:sz w:val="20"/>
          <w:szCs w:val="20"/>
        </w:rPr>
        <w:t>, abritant une biodiversité spécifique à ces milieux, notamment des oiseaux d’eau hivernants et résidents, ainsi que des espèces patrimoniales.</w:t>
      </w:r>
      <w:r w:rsidR="001956A7" w:rsidRPr="00594D65">
        <w:rPr>
          <w:sz w:val="20"/>
          <w:szCs w:val="20"/>
        </w:rPr>
        <w:t xml:space="preserve"> Une consultation a été menée avec le chef d’arrondissement Eaux de la CRDA. Celui-ci a confirmé que le site du projet ne se situe pas dans une zone de sauvegarde des ressources en eaux et qu’aucune contrainte spécifique liée aux sebkhas n’existe dans le périmètre concerné.</w:t>
      </w:r>
    </w:p>
    <w:p w14:paraId="175B849E" w14:textId="68B0E680" w:rsidR="008B0C91" w:rsidRPr="00594D65" w:rsidRDefault="008B0C91" w:rsidP="00E1134C">
      <w:pPr>
        <w:numPr>
          <w:ilvl w:val="0"/>
          <w:numId w:val="25"/>
        </w:numPr>
        <w:jc w:val="both"/>
        <w:rPr>
          <w:sz w:val="20"/>
          <w:szCs w:val="20"/>
        </w:rPr>
      </w:pPr>
      <w:r w:rsidRPr="00594D65">
        <w:rPr>
          <w:b/>
          <w:bCs/>
          <w:sz w:val="20"/>
          <w:szCs w:val="20"/>
        </w:rPr>
        <w:t xml:space="preserve">Le Parc National de Jebel </w:t>
      </w:r>
      <w:proofErr w:type="spellStart"/>
      <w:r w:rsidRPr="00594D65">
        <w:rPr>
          <w:b/>
          <w:bCs/>
          <w:sz w:val="20"/>
          <w:szCs w:val="20"/>
        </w:rPr>
        <w:t>Bouhedma</w:t>
      </w:r>
      <w:proofErr w:type="spellEnd"/>
      <w:r w:rsidRPr="00594D65">
        <w:rPr>
          <w:sz w:val="20"/>
          <w:szCs w:val="20"/>
        </w:rPr>
        <w:t>, situé à environ 18 km au nord, constitue une aire protégée majeure abritant une faune saharienne rare, dont plusieurs espèces emblématiques (gazelle dorcas, autruche, etc.)</w:t>
      </w:r>
      <w:r w:rsidR="001956A7" w:rsidRPr="00594D65">
        <w:rPr>
          <w:sz w:val="20"/>
          <w:szCs w:val="20"/>
        </w:rPr>
        <w:t xml:space="preserve">. Il est confirmé que le tracé révisé ne traverse pas le Parc national de </w:t>
      </w:r>
      <w:proofErr w:type="spellStart"/>
      <w:r w:rsidR="001956A7" w:rsidRPr="00594D65">
        <w:rPr>
          <w:sz w:val="20"/>
          <w:szCs w:val="20"/>
        </w:rPr>
        <w:t>Bouhedma</w:t>
      </w:r>
      <w:proofErr w:type="spellEnd"/>
      <w:r w:rsidR="001956A7" w:rsidRPr="00594D65">
        <w:rPr>
          <w:sz w:val="20"/>
          <w:szCs w:val="20"/>
        </w:rPr>
        <w:t xml:space="preserve"> mais longe sa périphérie, en parallèle à une ancienne ligne existante. Une consultation a été menée avec les autorités du parc, comprenant une visite des installations et de l’écomusée, ainsi qu’une présentation par le Directeur de la Conservation des Forêts. Les échanges ont porté sur la gestion du parc, la réglementation forestière et l’examen du tracé exact de la nouvelle ligne. Les principales recommandations ont concerné la nécessité d’éviter les terres agricoles et habitées en privilégiant l’implantation des pylônes dans le domaine privé de l’État soumis au régime forestier</w:t>
      </w:r>
    </w:p>
    <w:p w14:paraId="2CFB4C69" w14:textId="77777777" w:rsidR="008B0C91" w:rsidRPr="00594D65" w:rsidRDefault="008B0C91" w:rsidP="008B0C91">
      <w:pPr>
        <w:ind w:left="720"/>
        <w:rPr>
          <w:sz w:val="20"/>
          <w:szCs w:val="20"/>
        </w:rPr>
      </w:pPr>
    </w:p>
    <w:p w14:paraId="3FAF15A9" w14:textId="77777777" w:rsidR="008B0C91" w:rsidRPr="00594D65" w:rsidRDefault="008B0C91" w:rsidP="008B0C91">
      <w:pPr>
        <w:jc w:val="both"/>
        <w:rPr>
          <w:sz w:val="20"/>
          <w:szCs w:val="20"/>
        </w:rPr>
      </w:pPr>
      <w:r w:rsidRPr="00594D65">
        <w:rPr>
          <w:sz w:val="20"/>
          <w:szCs w:val="20"/>
        </w:rPr>
        <w:t xml:space="preserve">Ces deux zones constituent des éléments importants à considérer en termes de connectivité écologique et de sensibilité </w:t>
      </w:r>
      <w:proofErr w:type="spellStart"/>
      <w:r w:rsidRPr="00594D65">
        <w:rPr>
          <w:sz w:val="20"/>
          <w:szCs w:val="20"/>
        </w:rPr>
        <w:t>avifaunistique</w:t>
      </w:r>
      <w:proofErr w:type="spellEnd"/>
      <w:r w:rsidRPr="00594D65">
        <w:rPr>
          <w:sz w:val="20"/>
          <w:szCs w:val="20"/>
        </w:rPr>
        <w:t>, même si le site du projet se situe hors de leurs périmètres formels.</w:t>
      </w:r>
    </w:p>
    <w:p w14:paraId="3ADED31B" w14:textId="77777777" w:rsidR="008B0C91" w:rsidRPr="00594D65" w:rsidRDefault="008B0C91" w:rsidP="008B0C91">
      <w:pPr>
        <w:rPr>
          <w:sz w:val="20"/>
          <w:szCs w:val="20"/>
        </w:rPr>
      </w:pPr>
    </w:p>
    <w:p w14:paraId="6F663EE7" w14:textId="0D630C48" w:rsidR="0033680C" w:rsidRPr="00F777AC" w:rsidRDefault="0033680C" w:rsidP="0033680C">
      <w:pPr>
        <w:pStyle w:val="Caption"/>
        <w:keepNext/>
        <w:rPr>
          <w:rFonts w:ascii="Book Antiqua" w:hAnsi="Book Antiqua"/>
          <w:i w:val="0"/>
          <w:iCs w:val="0"/>
          <w:sz w:val="20"/>
          <w:szCs w:val="20"/>
          <w:lang w:val="fr-FR"/>
        </w:rPr>
      </w:pPr>
      <w:bookmarkStart w:id="177" w:name="_Toc207402884"/>
      <w:r w:rsidRPr="00F777AC">
        <w:rPr>
          <w:rFonts w:ascii="Book Antiqua" w:hAnsi="Book Antiqua"/>
          <w:i w:val="0"/>
          <w:iCs w:val="0"/>
          <w:sz w:val="20"/>
          <w:szCs w:val="20"/>
          <w:lang w:val="fr-FR"/>
        </w:rPr>
        <w:t xml:space="preserve">Table </w:t>
      </w:r>
      <w:r w:rsidRPr="00F777AC">
        <w:rPr>
          <w:rFonts w:ascii="Book Antiqua" w:hAnsi="Book Antiqua"/>
          <w:i w:val="0"/>
          <w:iCs w:val="0"/>
          <w:sz w:val="20"/>
          <w:szCs w:val="20"/>
          <w:lang w:val="fr-FR"/>
        </w:rPr>
        <w:fldChar w:fldCharType="begin"/>
      </w:r>
      <w:r w:rsidRPr="00F777AC">
        <w:rPr>
          <w:rFonts w:ascii="Book Antiqua" w:hAnsi="Book Antiqua"/>
          <w:i w:val="0"/>
          <w:iCs w:val="0"/>
          <w:sz w:val="20"/>
          <w:szCs w:val="20"/>
          <w:lang w:val="fr-FR"/>
        </w:rPr>
        <w:instrText xml:space="preserve"> SEQ Table \* ARABIC </w:instrText>
      </w:r>
      <w:r w:rsidRPr="00F777AC">
        <w:rPr>
          <w:rFonts w:ascii="Book Antiqua" w:hAnsi="Book Antiqua"/>
          <w:i w:val="0"/>
          <w:iCs w:val="0"/>
          <w:sz w:val="20"/>
          <w:szCs w:val="20"/>
          <w:lang w:val="fr-FR"/>
        </w:rPr>
        <w:fldChar w:fldCharType="separate"/>
      </w:r>
      <w:r w:rsidR="000F6D84" w:rsidRPr="00F777AC">
        <w:rPr>
          <w:rFonts w:ascii="Book Antiqua" w:hAnsi="Book Antiqua"/>
          <w:i w:val="0"/>
          <w:iCs w:val="0"/>
          <w:noProof/>
          <w:sz w:val="20"/>
          <w:szCs w:val="20"/>
          <w:lang w:val="fr-FR"/>
        </w:rPr>
        <w:t>29</w:t>
      </w:r>
      <w:r w:rsidRPr="00F777AC">
        <w:rPr>
          <w:rFonts w:ascii="Book Antiqua" w:hAnsi="Book Antiqua"/>
          <w:i w:val="0"/>
          <w:iCs w:val="0"/>
          <w:sz w:val="20"/>
          <w:szCs w:val="20"/>
          <w:lang w:val="fr-FR"/>
        </w:rPr>
        <w:fldChar w:fldCharType="end"/>
      </w:r>
      <w:r w:rsidRPr="00F777AC">
        <w:rPr>
          <w:rFonts w:ascii="Book Antiqua" w:hAnsi="Book Antiqua"/>
          <w:i w:val="0"/>
          <w:iCs w:val="0"/>
          <w:sz w:val="20"/>
          <w:szCs w:val="20"/>
          <w:lang w:val="fr-FR"/>
        </w:rPr>
        <w:t>: Tableau des aires protégées</w:t>
      </w:r>
      <w:bookmarkEnd w:id="177"/>
    </w:p>
    <w:tbl>
      <w:tblPr>
        <w:tblStyle w:val="Ferrertabla1"/>
        <w:tblW w:w="10033" w:type="dxa"/>
        <w:tblLook w:val="04A0" w:firstRow="1" w:lastRow="0" w:firstColumn="1" w:lastColumn="0" w:noHBand="0" w:noVBand="1"/>
      </w:tblPr>
      <w:tblGrid>
        <w:gridCol w:w="1912"/>
        <w:gridCol w:w="1085"/>
        <w:gridCol w:w="1066"/>
        <w:gridCol w:w="1769"/>
        <w:gridCol w:w="4201"/>
      </w:tblGrid>
      <w:tr w:rsidR="00D86301" w:rsidRPr="00D86301" w14:paraId="2896B625" w14:textId="77777777" w:rsidTr="00D86301">
        <w:trPr>
          <w:trHeight w:val="473"/>
        </w:trPr>
        <w:tc>
          <w:tcPr>
            <w:tcW w:w="1912" w:type="dxa"/>
            <w:hideMark/>
          </w:tcPr>
          <w:p w14:paraId="11557D11" w14:textId="77777777" w:rsidR="008B0C91" w:rsidRPr="00F777AC" w:rsidRDefault="008B0C91" w:rsidP="00670CF0">
            <w:pPr>
              <w:jc w:val="left"/>
              <w:rPr>
                <w:b/>
                <w:bCs/>
                <w:sz w:val="22"/>
                <w:szCs w:val="22"/>
              </w:rPr>
            </w:pPr>
            <w:r w:rsidRPr="00F777AC">
              <w:rPr>
                <w:b/>
                <w:bCs/>
                <w:sz w:val="22"/>
                <w:szCs w:val="22"/>
              </w:rPr>
              <w:t xml:space="preserve">Nom de l’aire </w:t>
            </w:r>
            <w:r w:rsidRPr="00F777AC">
              <w:rPr>
                <w:b/>
                <w:bCs/>
                <w:sz w:val="22"/>
                <w:szCs w:val="22"/>
              </w:rPr>
              <w:lastRenderedPageBreak/>
              <w:t>protégée</w:t>
            </w:r>
          </w:p>
        </w:tc>
        <w:tc>
          <w:tcPr>
            <w:tcW w:w="1085" w:type="dxa"/>
            <w:hideMark/>
          </w:tcPr>
          <w:p w14:paraId="17ABA8E1" w14:textId="77777777" w:rsidR="008B0C91" w:rsidRPr="00F777AC" w:rsidRDefault="008B0C91" w:rsidP="00670CF0">
            <w:pPr>
              <w:jc w:val="left"/>
              <w:rPr>
                <w:b/>
                <w:bCs/>
                <w:sz w:val="22"/>
                <w:szCs w:val="22"/>
              </w:rPr>
            </w:pPr>
            <w:r w:rsidRPr="00F777AC">
              <w:rPr>
                <w:b/>
                <w:bCs/>
                <w:sz w:val="22"/>
                <w:szCs w:val="22"/>
              </w:rPr>
              <w:lastRenderedPageBreak/>
              <w:t>Statut</w:t>
            </w:r>
          </w:p>
        </w:tc>
        <w:tc>
          <w:tcPr>
            <w:tcW w:w="1066" w:type="dxa"/>
            <w:hideMark/>
          </w:tcPr>
          <w:p w14:paraId="2F7A7FF4" w14:textId="77777777" w:rsidR="008B0C91" w:rsidRPr="00F777AC" w:rsidRDefault="008B0C91" w:rsidP="00670CF0">
            <w:pPr>
              <w:jc w:val="left"/>
              <w:rPr>
                <w:b/>
                <w:bCs/>
                <w:sz w:val="22"/>
                <w:szCs w:val="22"/>
              </w:rPr>
            </w:pPr>
            <w:r w:rsidRPr="00F777AC">
              <w:rPr>
                <w:b/>
                <w:bCs/>
                <w:sz w:val="22"/>
                <w:szCs w:val="22"/>
              </w:rPr>
              <w:t>Type</w:t>
            </w:r>
          </w:p>
        </w:tc>
        <w:tc>
          <w:tcPr>
            <w:tcW w:w="1769" w:type="dxa"/>
            <w:hideMark/>
          </w:tcPr>
          <w:p w14:paraId="098B80AC" w14:textId="77777777" w:rsidR="008B0C91" w:rsidRPr="00F777AC" w:rsidRDefault="008B0C91" w:rsidP="00670CF0">
            <w:pPr>
              <w:jc w:val="left"/>
              <w:rPr>
                <w:b/>
                <w:bCs/>
                <w:sz w:val="22"/>
                <w:szCs w:val="22"/>
              </w:rPr>
            </w:pPr>
            <w:r w:rsidRPr="00F777AC">
              <w:rPr>
                <w:b/>
                <w:bCs/>
                <w:sz w:val="22"/>
                <w:szCs w:val="22"/>
              </w:rPr>
              <w:t xml:space="preserve">Distance au </w:t>
            </w:r>
            <w:r w:rsidRPr="00F777AC">
              <w:rPr>
                <w:b/>
                <w:bCs/>
                <w:sz w:val="22"/>
                <w:szCs w:val="22"/>
              </w:rPr>
              <w:lastRenderedPageBreak/>
              <w:t>site</w:t>
            </w:r>
          </w:p>
        </w:tc>
        <w:tc>
          <w:tcPr>
            <w:tcW w:w="4201" w:type="dxa"/>
            <w:hideMark/>
          </w:tcPr>
          <w:p w14:paraId="47D3EF78" w14:textId="77777777" w:rsidR="008B0C91" w:rsidRPr="00F777AC" w:rsidRDefault="008B0C91" w:rsidP="00670CF0">
            <w:pPr>
              <w:jc w:val="left"/>
              <w:rPr>
                <w:b/>
                <w:bCs/>
                <w:sz w:val="22"/>
                <w:szCs w:val="22"/>
              </w:rPr>
            </w:pPr>
            <w:r w:rsidRPr="00F777AC">
              <w:rPr>
                <w:b/>
                <w:bCs/>
                <w:sz w:val="22"/>
                <w:szCs w:val="22"/>
              </w:rPr>
              <w:lastRenderedPageBreak/>
              <w:t>Valeur écologique</w:t>
            </w:r>
          </w:p>
        </w:tc>
      </w:tr>
      <w:tr w:rsidR="00D86301" w:rsidRPr="00D86301" w14:paraId="7CE40759" w14:textId="77777777" w:rsidTr="00F777AC">
        <w:trPr>
          <w:trHeight w:val="1229"/>
        </w:trPr>
        <w:tc>
          <w:tcPr>
            <w:tcW w:w="1912" w:type="dxa"/>
            <w:hideMark/>
          </w:tcPr>
          <w:p w14:paraId="38D68455" w14:textId="77777777" w:rsidR="008B0C91" w:rsidRPr="00F777AC" w:rsidRDefault="008B0C91" w:rsidP="00670CF0">
            <w:pPr>
              <w:rPr>
                <w:sz w:val="22"/>
                <w:szCs w:val="22"/>
              </w:rPr>
            </w:pPr>
            <w:r w:rsidRPr="00F777AC">
              <w:rPr>
                <w:b/>
                <w:bCs/>
                <w:sz w:val="22"/>
                <w:szCs w:val="22"/>
              </w:rPr>
              <w:t xml:space="preserve">Sebkha </w:t>
            </w:r>
            <w:proofErr w:type="spellStart"/>
            <w:r w:rsidRPr="00F777AC">
              <w:rPr>
                <w:b/>
                <w:bCs/>
                <w:sz w:val="22"/>
                <w:szCs w:val="22"/>
              </w:rPr>
              <w:t>Naouel</w:t>
            </w:r>
            <w:proofErr w:type="spellEnd"/>
          </w:p>
        </w:tc>
        <w:tc>
          <w:tcPr>
            <w:tcW w:w="1085" w:type="dxa"/>
            <w:hideMark/>
          </w:tcPr>
          <w:p w14:paraId="189F7105" w14:textId="77777777" w:rsidR="008B0C91" w:rsidRPr="00F777AC" w:rsidRDefault="008B0C91" w:rsidP="00670CF0">
            <w:pPr>
              <w:rPr>
                <w:sz w:val="22"/>
                <w:szCs w:val="22"/>
              </w:rPr>
            </w:pPr>
            <w:r w:rsidRPr="00F777AC">
              <w:rPr>
                <w:sz w:val="22"/>
                <w:szCs w:val="22"/>
              </w:rPr>
              <w:t>Site Ramsar</w:t>
            </w:r>
          </w:p>
        </w:tc>
        <w:tc>
          <w:tcPr>
            <w:tcW w:w="1066" w:type="dxa"/>
            <w:hideMark/>
          </w:tcPr>
          <w:p w14:paraId="37BF92E0" w14:textId="77777777" w:rsidR="008B0C91" w:rsidRPr="00F777AC" w:rsidRDefault="008B0C91" w:rsidP="00670CF0">
            <w:pPr>
              <w:rPr>
                <w:sz w:val="22"/>
                <w:szCs w:val="22"/>
              </w:rPr>
            </w:pPr>
            <w:r w:rsidRPr="00F777AC">
              <w:rPr>
                <w:sz w:val="22"/>
                <w:szCs w:val="22"/>
              </w:rPr>
              <w:t>Zone humide saline</w:t>
            </w:r>
          </w:p>
        </w:tc>
        <w:tc>
          <w:tcPr>
            <w:tcW w:w="1769" w:type="dxa"/>
            <w:hideMark/>
          </w:tcPr>
          <w:p w14:paraId="4B726ED8" w14:textId="77777777" w:rsidR="008B0C91" w:rsidRPr="00F777AC" w:rsidRDefault="008B0C91" w:rsidP="00670CF0">
            <w:pPr>
              <w:rPr>
                <w:sz w:val="22"/>
                <w:szCs w:val="22"/>
              </w:rPr>
            </w:pPr>
            <w:r w:rsidRPr="00F777AC">
              <w:rPr>
                <w:sz w:val="22"/>
                <w:szCs w:val="22"/>
              </w:rPr>
              <w:t>Immédiatement au nord-est du site du projet, à proximité tronçon sud de la ligne de transmission HT.</w:t>
            </w:r>
          </w:p>
        </w:tc>
        <w:tc>
          <w:tcPr>
            <w:tcW w:w="4201" w:type="dxa"/>
          </w:tcPr>
          <w:p w14:paraId="00133BA6" w14:textId="59AD1828" w:rsidR="00132091" w:rsidRPr="00F777AC" w:rsidRDefault="00D86301" w:rsidP="00D86301">
            <w:pPr>
              <w:rPr>
                <w:sz w:val="22"/>
                <w:szCs w:val="22"/>
              </w:rPr>
            </w:pPr>
            <w:proofErr w:type="spellStart"/>
            <w:r w:rsidRPr="00D86301">
              <w:rPr>
                <w:sz w:val="22"/>
                <w:szCs w:val="22"/>
              </w:rPr>
              <w:t>Sebkhet</w:t>
            </w:r>
            <w:proofErr w:type="spellEnd"/>
            <w:r w:rsidRPr="00D86301">
              <w:rPr>
                <w:sz w:val="22"/>
                <w:szCs w:val="22"/>
              </w:rPr>
              <w:t xml:space="preserve"> </w:t>
            </w:r>
            <w:proofErr w:type="spellStart"/>
            <w:r w:rsidRPr="00D86301">
              <w:rPr>
                <w:sz w:val="22"/>
                <w:szCs w:val="22"/>
              </w:rPr>
              <w:t>Ennaoual</w:t>
            </w:r>
            <w:proofErr w:type="spellEnd"/>
            <w:r w:rsidRPr="00D86301">
              <w:rPr>
                <w:sz w:val="22"/>
                <w:szCs w:val="22"/>
              </w:rPr>
              <w:t xml:space="preserve"> (IBA, KBA, Ramsar) — Site répondant aux critères 2, 3, 4 et 6 de Ramsar. Valeur ornithologique élevée : présence d’espèces du biome </w:t>
            </w:r>
            <w:proofErr w:type="spellStart"/>
            <w:r w:rsidRPr="00D86301">
              <w:rPr>
                <w:sz w:val="22"/>
                <w:szCs w:val="22"/>
              </w:rPr>
              <w:t>sindo</w:t>
            </w:r>
            <w:proofErr w:type="spellEnd"/>
            <w:r w:rsidRPr="00D86301">
              <w:rPr>
                <w:sz w:val="22"/>
                <w:szCs w:val="22"/>
              </w:rPr>
              <w:t xml:space="preserve">-saharien (p. ex. Hibou du désert Bubo </w:t>
            </w:r>
            <w:proofErr w:type="spellStart"/>
            <w:r w:rsidRPr="00D86301">
              <w:rPr>
                <w:sz w:val="22"/>
                <w:szCs w:val="22"/>
              </w:rPr>
              <w:t>ascalaphus</w:t>
            </w:r>
            <w:proofErr w:type="spellEnd"/>
            <w:r w:rsidRPr="00D86301">
              <w:rPr>
                <w:sz w:val="22"/>
                <w:szCs w:val="22"/>
              </w:rPr>
              <w:t xml:space="preserve"> – nicheur ; </w:t>
            </w:r>
            <w:proofErr w:type="spellStart"/>
            <w:r w:rsidRPr="00D86301">
              <w:rPr>
                <w:sz w:val="22"/>
                <w:szCs w:val="22"/>
              </w:rPr>
              <w:t>Ammomane</w:t>
            </w:r>
            <w:proofErr w:type="spellEnd"/>
            <w:r w:rsidRPr="00D86301">
              <w:rPr>
                <w:sz w:val="22"/>
                <w:szCs w:val="22"/>
              </w:rPr>
              <w:t xml:space="preserve"> élégante </w:t>
            </w:r>
            <w:proofErr w:type="spellStart"/>
            <w:r w:rsidRPr="00D86301">
              <w:rPr>
                <w:sz w:val="22"/>
                <w:szCs w:val="22"/>
              </w:rPr>
              <w:t>Ammomanes</w:t>
            </w:r>
            <w:proofErr w:type="spellEnd"/>
            <w:r w:rsidRPr="00D86301">
              <w:rPr>
                <w:sz w:val="22"/>
                <w:szCs w:val="22"/>
              </w:rPr>
              <w:t xml:space="preserve"> </w:t>
            </w:r>
            <w:proofErr w:type="spellStart"/>
            <w:r w:rsidRPr="00D86301">
              <w:rPr>
                <w:sz w:val="22"/>
                <w:szCs w:val="22"/>
              </w:rPr>
              <w:t>cinctura</w:t>
            </w:r>
            <w:proofErr w:type="spellEnd"/>
            <w:r w:rsidRPr="00D86301">
              <w:rPr>
                <w:sz w:val="22"/>
                <w:szCs w:val="22"/>
              </w:rPr>
              <w:t xml:space="preserve"> – nicheur ; ainsi que </w:t>
            </w:r>
            <w:proofErr w:type="spellStart"/>
            <w:r w:rsidRPr="00D86301">
              <w:rPr>
                <w:sz w:val="22"/>
                <w:szCs w:val="22"/>
              </w:rPr>
              <w:t>Alaemon</w:t>
            </w:r>
            <w:proofErr w:type="spellEnd"/>
            <w:r w:rsidRPr="00D86301">
              <w:rPr>
                <w:sz w:val="22"/>
                <w:szCs w:val="22"/>
              </w:rPr>
              <w:t xml:space="preserve"> </w:t>
            </w:r>
            <w:proofErr w:type="spellStart"/>
            <w:r w:rsidRPr="00D86301">
              <w:rPr>
                <w:sz w:val="22"/>
                <w:szCs w:val="22"/>
              </w:rPr>
              <w:t>alaudipes</w:t>
            </w:r>
            <w:proofErr w:type="spellEnd"/>
            <w:r w:rsidRPr="00D86301">
              <w:rPr>
                <w:sz w:val="22"/>
                <w:szCs w:val="22"/>
              </w:rPr>
              <w:t xml:space="preserve">, </w:t>
            </w:r>
            <w:proofErr w:type="spellStart"/>
            <w:r w:rsidRPr="00D86301">
              <w:rPr>
                <w:sz w:val="22"/>
                <w:szCs w:val="22"/>
              </w:rPr>
              <w:t>Turdoides</w:t>
            </w:r>
            <w:proofErr w:type="spellEnd"/>
            <w:r w:rsidRPr="00D86301">
              <w:rPr>
                <w:sz w:val="22"/>
                <w:szCs w:val="22"/>
              </w:rPr>
              <w:t xml:space="preserve"> </w:t>
            </w:r>
            <w:proofErr w:type="spellStart"/>
            <w:r w:rsidRPr="00D86301">
              <w:rPr>
                <w:sz w:val="22"/>
                <w:szCs w:val="22"/>
              </w:rPr>
              <w:t>fulvus</w:t>
            </w:r>
            <w:proofErr w:type="spellEnd"/>
            <w:r w:rsidRPr="00D86301">
              <w:rPr>
                <w:sz w:val="22"/>
                <w:szCs w:val="22"/>
              </w:rPr>
              <w:t xml:space="preserve">, </w:t>
            </w:r>
            <w:proofErr w:type="spellStart"/>
            <w:r w:rsidRPr="00D86301">
              <w:rPr>
                <w:sz w:val="22"/>
                <w:szCs w:val="22"/>
              </w:rPr>
              <w:t>Scotocerca</w:t>
            </w:r>
            <w:proofErr w:type="spellEnd"/>
            <w:r w:rsidRPr="00D86301">
              <w:rPr>
                <w:sz w:val="22"/>
                <w:szCs w:val="22"/>
              </w:rPr>
              <w:t xml:space="preserve"> </w:t>
            </w:r>
            <w:proofErr w:type="spellStart"/>
            <w:r w:rsidRPr="00D86301">
              <w:rPr>
                <w:sz w:val="22"/>
                <w:szCs w:val="22"/>
              </w:rPr>
              <w:t>inquieta</w:t>
            </w:r>
            <w:proofErr w:type="spellEnd"/>
            <w:r w:rsidRPr="00D86301">
              <w:rPr>
                <w:sz w:val="22"/>
                <w:szCs w:val="22"/>
              </w:rPr>
              <w:t xml:space="preserve">, </w:t>
            </w:r>
            <w:proofErr w:type="spellStart"/>
            <w:r w:rsidRPr="00D86301">
              <w:rPr>
                <w:sz w:val="22"/>
                <w:szCs w:val="22"/>
              </w:rPr>
              <w:t>Rhodopechys</w:t>
            </w:r>
            <w:proofErr w:type="spellEnd"/>
            <w:r w:rsidRPr="00D86301">
              <w:rPr>
                <w:sz w:val="22"/>
                <w:szCs w:val="22"/>
              </w:rPr>
              <w:t xml:space="preserve"> </w:t>
            </w:r>
            <w:proofErr w:type="spellStart"/>
            <w:r w:rsidRPr="00D86301">
              <w:rPr>
                <w:sz w:val="22"/>
                <w:szCs w:val="22"/>
              </w:rPr>
              <w:t>githaginea</w:t>
            </w:r>
            <w:proofErr w:type="spellEnd"/>
            <w:r w:rsidRPr="00D86301">
              <w:rPr>
                <w:sz w:val="22"/>
                <w:szCs w:val="22"/>
              </w:rPr>
              <w:t xml:space="preserve">). 11 espèces du biome Méditerranée–Afrique du Nord y sont aussi rapportées (toutes LC globalement sauf Sylvia deserti LC global / NT national). En années pluvieuses, l’abondance hivernante peut atteindre ≥1 % de la population biogéographique (p. ex. Flamant rose </w:t>
            </w:r>
            <w:proofErr w:type="spellStart"/>
            <w:r w:rsidRPr="00D86301">
              <w:rPr>
                <w:sz w:val="22"/>
                <w:szCs w:val="22"/>
              </w:rPr>
              <w:t>Phoenicopterus</w:t>
            </w:r>
            <w:proofErr w:type="spellEnd"/>
            <w:r w:rsidRPr="00D86301">
              <w:rPr>
                <w:sz w:val="22"/>
                <w:szCs w:val="22"/>
              </w:rPr>
              <w:t xml:space="preserve"> </w:t>
            </w:r>
            <w:proofErr w:type="spellStart"/>
            <w:r w:rsidRPr="00D86301">
              <w:rPr>
                <w:sz w:val="22"/>
                <w:szCs w:val="22"/>
              </w:rPr>
              <w:t>roseus</w:t>
            </w:r>
            <w:proofErr w:type="spellEnd"/>
            <w:r w:rsidRPr="00D86301">
              <w:rPr>
                <w:sz w:val="22"/>
                <w:szCs w:val="22"/>
              </w:rPr>
              <w:t xml:space="preserve">, Tadorne de Belon </w:t>
            </w:r>
            <w:proofErr w:type="spellStart"/>
            <w:r w:rsidRPr="00D86301">
              <w:rPr>
                <w:sz w:val="22"/>
                <w:szCs w:val="22"/>
              </w:rPr>
              <w:t>Tadorna</w:t>
            </w:r>
            <w:proofErr w:type="spellEnd"/>
            <w:r w:rsidRPr="00D86301">
              <w:rPr>
                <w:sz w:val="22"/>
                <w:szCs w:val="22"/>
              </w:rPr>
              <w:t xml:space="preserve"> </w:t>
            </w:r>
            <w:proofErr w:type="spellStart"/>
            <w:r w:rsidRPr="00D86301">
              <w:rPr>
                <w:sz w:val="22"/>
                <w:szCs w:val="22"/>
              </w:rPr>
              <w:t>tadorna</w:t>
            </w:r>
            <w:proofErr w:type="spellEnd"/>
            <w:r w:rsidRPr="00D86301">
              <w:rPr>
                <w:sz w:val="22"/>
                <w:szCs w:val="22"/>
              </w:rPr>
              <w:t>).</w:t>
            </w:r>
          </w:p>
        </w:tc>
      </w:tr>
      <w:tr w:rsidR="008B0C91" w:rsidRPr="00D86301" w14:paraId="7CE7ACF2" w14:textId="77777777" w:rsidTr="0D91C6EF">
        <w:trPr>
          <w:trHeight w:val="3818"/>
        </w:trPr>
        <w:tc>
          <w:tcPr>
            <w:tcW w:w="10033" w:type="dxa"/>
            <w:gridSpan w:val="5"/>
          </w:tcPr>
          <w:p w14:paraId="52FADC71" w14:textId="77777777" w:rsidR="008B0C91" w:rsidRPr="00F777AC" w:rsidRDefault="008B0C91" w:rsidP="00670CF0">
            <w:pPr>
              <w:tabs>
                <w:tab w:val="left" w:pos="1905"/>
              </w:tabs>
              <w:jc w:val="center"/>
              <w:rPr>
                <w:sz w:val="22"/>
                <w:szCs w:val="22"/>
              </w:rPr>
            </w:pPr>
            <w:r w:rsidRPr="00F777AC">
              <w:rPr>
                <w:noProof/>
              </w:rPr>
              <w:drawing>
                <wp:inline distT="0" distB="0" distL="0" distR="0" wp14:anchorId="4B1978DB" wp14:editId="6C9E4360">
                  <wp:extent cx="6200140" cy="2762250"/>
                  <wp:effectExtent l="0" t="0" r="0" b="0"/>
                  <wp:docPr id="73558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802" name=""/>
                          <pic:cNvPicPr/>
                        </pic:nvPicPr>
                        <pic:blipFill>
                          <a:blip r:embed="rId87" cstate="email">
                            <a:extLst>
                              <a:ext uri="{28A0092B-C50C-407E-A947-70E740481C1C}">
                                <a14:useLocalDpi xmlns:a14="http://schemas.microsoft.com/office/drawing/2010/main"/>
                              </a:ext>
                            </a:extLst>
                          </a:blip>
                          <a:stretch>
                            <a:fillRect/>
                          </a:stretch>
                        </pic:blipFill>
                        <pic:spPr>
                          <a:xfrm>
                            <a:off x="0" y="0"/>
                            <a:ext cx="6200140" cy="2762250"/>
                          </a:xfrm>
                          <a:prstGeom prst="rect">
                            <a:avLst/>
                          </a:prstGeom>
                        </pic:spPr>
                      </pic:pic>
                    </a:graphicData>
                  </a:graphic>
                </wp:inline>
              </w:drawing>
            </w:r>
          </w:p>
        </w:tc>
      </w:tr>
      <w:tr w:rsidR="00D86301" w:rsidRPr="00D86301" w14:paraId="55496224" w14:textId="77777777" w:rsidTr="00D86301">
        <w:trPr>
          <w:trHeight w:val="1049"/>
        </w:trPr>
        <w:tc>
          <w:tcPr>
            <w:tcW w:w="1912" w:type="dxa"/>
            <w:hideMark/>
          </w:tcPr>
          <w:p w14:paraId="5EE2AE35" w14:textId="77777777" w:rsidR="00D86301" w:rsidRPr="00F777AC" w:rsidRDefault="00D86301" w:rsidP="00D86301">
            <w:pPr>
              <w:rPr>
                <w:sz w:val="22"/>
                <w:szCs w:val="22"/>
              </w:rPr>
            </w:pPr>
            <w:r w:rsidRPr="00F777AC">
              <w:rPr>
                <w:b/>
                <w:bCs/>
                <w:sz w:val="22"/>
                <w:szCs w:val="22"/>
              </w:rPr>
              <w:t xml:space="preserve">Parc National de Jebel </w:t>
            </w:r>
            <w:proofErr w:type="spellStart"/>
            <w:r w:rsidRPr="00F777AC">
              <w:rPr>
                <w:b/>
                <w:bCs/>
                <w:sz w:val="22"/>
                <w:szCs w:val="22"/>
              </w:rPr>
              <w:t>Bouhedma</w:t>
            </w:r>
            <w:proofErr w:type="spellEnd"/>
          </w:p>
        </w:tc>
        <w:tc>
          <w:tcPr>
            <w:tcW w:w="1085" w:type="dxa"/>
            <w:hideMark/>
          </w:tcPr>
          <w:p w14:paraId="39420F7B" w14:textId="77777777" w:rsidR="00D86301" w:rsidRPr="00F777AC" w:rsidRDefault="00D86301" w:rsidP="00D86301">
            <w:pPr>
              <w:rPr>
                <w:sz w:val="22"/>
                <w:szCs w:val="22"/>
              </w:rPr>
            </w:pPr>
            <w:r w:rsidRPr="00F777AC">
              <w:rPr>
                <w:sz w:val="22"/>
                <w:szCs w:val="22"/>
              </w:rPr>
              <w:t>Parc National (Tunisie)</w:t>
            </w:r>
          </w:p>
        </w:tc>
        <w:tc>
          <w:tcPr>
            <w:tcW w:w="1066" w:type="dxa"/>
            <w:hideMark/>
          </w:tcPr>
          <w:p w14:paraId="3658AE90" w14:textId="77777777" w:rsidR="00D86301" w:rsidRPr="00F777AC" w:rsidRDefault="00D86301" w:rsidP="00D86301">
            <w:pPr>
              <w:rPr>
                <w:sz w:val="22"/>
                <w:szCs w:val="22"/>
              </w:rPr>
            </w:pPr>
            <w:r w:rsidRPr="00F777AC">
              <w:rPr>
                <w:sz w:val="22"/>
                <w:szCs w:val="22"/>
              </w:rPr>
              <w:t>Aire protégée terrestre</w:t>
            </w:r>
          </w:p>
        </w:tc>
        <w:tc>
          <w:tcPr>
            <w:tcW w:w="1769" w:type="dxa"/>
            <w:hideMark/>
          </w:tcPr>
          <w:p w14:paraId="032D8BBB" w14:textId="77777777" w:rsidR="00D86301" w:rsidRPr="00F777AC" w:rsidRDefault="00D86301" w:rsidP="00D86301">
            <w:pPr>
              <w:rPr>
                <w:sz w:val="22"/>
                <w:szCs w:val="22"/>
              </w:rPr>
            </w:pPr>
            <w:r w:rsidRPr="00F777AC">
              <w:rPr>
                <w:sz w:val="22"/>
                <w:szCs w:val="22"/>
              </w:rPr>
              <w:t>~18 km au nord du site du projet</w:t>
            </w:r>
          </w:p>
        </w:tc>
        <w:tc>
          <w:tcPr>
            <w:tcW w:w="4201" w:type="dxa"/>
          </w:tcPr>
          <w:p w14:paraId="05562801" w14:textId="22C7CF24" w:rsidR="00D86301" w:rsidRPr="00F777AC" w:rsidRDefault="00D86301" w:rsidP="00D86301">
            <w:pPr>
              <w:rPr>
                <w:sz w:val="22"/>
                <w:szCs w:val="22"/>
              </w:rPr>
            </w:pPr>
            <w:r w:rsidRPr="00114942">
              <w:rPr>
                <w:sz w:val="22"/>
                <w:szCs w:val="22"/>
              </w:rPr>
              <w:t xml:space="preserve">Parc national de </w:t>
            </w:r>
            <w:proofErr w:type="spellStart"/>
            <w:r w:rsidRPr="00114942">
              <w:rPr>
                <w:sz w:val="22"/>
                <w:szCs w:val="22"/>
              </w:rPr>
              <w:t>Bouhedma</w:t>
            </w:r>
            <w:proofErr w:type="spellEnd"/>
            <w:r w:rsidRPr="00114942">
              <w:rPr>
                <w:sz w:val="22"/>
                <w:szCs w:val="22"/>
              </w:rPr>
              <w:t xml:space="preserve"> (IBA/KBA, Parc national) — 16 488 ha (8 804 ha en protection intégrale ; 2 400 ha en zone d’occupation temporaire ; reste en zone tampon). Plus de 500 espèces végétales de steppe, avec strates arborées de type </w:t>
            </w:r>
            <w:proofErr w:type="spellStart"/>
            <w:r w:rsidRPr="00114942">
              <w:rPr>
                <w:sz w:val="22"/>
                <w:szCs w:val="22"/>
              </w:rPr>
              <w:t>pseudo-savane</w:t>
            </w:r>
            <w:proofErr w:type="spellEnd"/>
            <w:r w:rsidRPr="00114942">
              <w:rPr>
                <w:sz w:val="22"/>
                <w:szCs w:val="22"/>
              </w:rPr>
              <w:t xml:space="preserve"> adaptées à l’aride, offrant des refuges de qualité pour l’avifaune. Espèces rapportées (UICN global 2025.1) : Aigle de </w:t>
            </w:r>
            <w:proofErr w:type="spellStart"/>
            <w:r w:rsidRPr="00114942">
              <w:rPr>
                <w:sz w:val="22"/>
                <w:szCs w:val="22"/>
              </w:rPr>
              <w:t>Bonelli</w:t>
            </w:r>
            <w:proofErr w:type="spellEnd"/>
            <w:r w:rsidRPr="00114942">
              <w:rPr>
                <w:sz w:val="22"/>
                <w:szCs w:val="22"/>
              </w:rPr>
              <w:t xml:space="preserve"> Aquila </w:t>
            </w:r>
            <w:proofErr w:type="spellStart"/>
            <w:r w:rsidRPr="00114942">
              <w:rPr>
                <w:sz w:val="22"/>
                <w:szCs w:val="22"/>
              </w:rPr>
              <w:t>fasciata</w:t>
            </w:r>
            <w:proofErr w:type="spellEnd"/>
            <w:r w:rsidRPr="00114942">
              <w:rPr>
                <w:sz w:val="22"/>
                <w:szCs w:val="22"/>
              </w:rPr>
              <w:t xml:space="preserve"> LC, Hibou du désert Bubo </w:t>
            </w:r>
            <w:proofErr w:type="spellStart"/>
            <w:r w:rsidRPr="00114942">
              <w:rPr>
                <w:sz w:val="22"/>
                <w:szCs w:val="22"/>
              </w:rPr>
              <w:t>ascalaphus</w:t>
            </w:r>
            <w:proofErr w:type="spellEnd"/>
            <w:r w:rsidRPr="00114942">
              <w:rPr>
                <w:sz w:val="22"/>
                <w:szCs w:val="22"/>
              </w:rPr>
              <w:t xml:space="preserve"> LC, Perdrix gambra </w:t>
            </w:r>
            <w:proofErr w:type="spellStart"/>
            <w:r w:rsidRPr="00114942">
              <w:rPr>
                <w:sz w:val="22"/>
                <w:szCs w:val="22"/>
              </w:rPr>
              <w:t>Alectoris</w:t>
            </w:r>
            <w:proofErr w:type="spellEnd"/>
            <w:r w:rsidRPr="00114942">
              <w:rPr>
                <w:sz w:val="22"/>
                <w:szCs w:val="22"/>
              </w:rPr>
              <w:t xml:space="preserve"> </w:t>
            </w:r>
            <w:proofErr w:type="spellStart"/>
            <w:r w:rsidRPr="00114942">
              <w:rPr>
                <w:sz w:val="22"/>
                <w:szCs w:val="22"/>
              </w:rPr>
              <w:t>barbara</w:t>
            </w:r>
            <w:proofErr w:type="spellEnd"/>
            <w:r w:rsidRPr="00114942">
              <w:rPr>
                <w:sz w:val="22"/>
                <w:szCs w:val="22"/>
              </w:rPr>
              <w:t xml:space="preserve"> LC, </w:t>
            </w:r>
            <w:r w:rsidRPr="00114942">
              <w:rPr>
                <w:sz w:val="22"/>
                <w:szCs w:val="22"/>
              </w:rPr>
              <w:lastRenderedPageBreak/>
              <w:t xml:space="preserve">Ganga </w:t>
            </w:r>
            <w:proofErr w:type="spellStart"/>
            <w:r w:rsidRPr="00114942">
              <w:rPr>
                <w:sz w:val="22"/>
                <w:szCs w:val="22"/>
              </w:rPr>
              <w:t>unibande</w:t>
            </w:r>
            <w:proofErr w:type="spellEnd"/>
            <w:r w:rsidRPr="00114942">
              <w:rPr>
                <w:sz w:val="22"/>
                <w:szCs w:val="22"/>
              </w:rPr>
              <w:t xml:space="preserve"> </w:t>
            </w:r>
            <w:proofErr w:type="spellStart"/>
            <w:r w:rsidRPr="00114942">
              <w:rPr>
                <w:sz w:val="22"/>
                <w:szCs w:val="22"/>
              </w:rPr>
              <w:t>Pterocles</w:t>
            </w:r>
            <w:proofErr w:type="spellEnd"/>
            <w:r w:rsidRPr="00114942">
              <w:rPr>
                <w:sz w:val="22"/>
                <w:szCs w:val="22"/>
              </w:rPr>
              <w:t xml:space="preserve"> orientalis LC, Caille des blés </w:t>
            </w:r>
            <w:proofErr w:type="spellStart"/>
            <w:r w:rsidRPr="00114942">
              <w:rPr>
                <w:sz w:val="22"/>
                <w:szCs w:val="22"/>
              </w:rPr>
              <w:t>Coturnix</w:t>
            </w:r>
            <w:proofErr w:type="spellEnd"/>
            <w:r w:rsidRPr="00114942">
              <w:rPr>
                <w:sz w:val="22"/>
                <w:szCs w:val="22"/>
              </w:rPr>
              <w:t xml:space="preserve"> </w:t>
            </w:r>
            <w:proofErr w:type="spellStart"/>
            <w:r w:rsidRPr="00114942">
              <w:rPr>
                <w:sz w:val="22"/>
                <w:szCs w:val="22"/>
              </w:rPr>
              <w:t>coturnix</w:t>
            </w:r>
            <w:proofErr w:type="spellEnd"/>
            <w:r w:rsidRPr="00114942">
              <w:rPr>
                <w:sz w:val="22"/>
                <w:szCs w:val="22"/>
              </w:rPr>
              <w:t xml:space="preserve"> LC, Alouette des champs </w:t>
            </w:r>
            <w:proofErr w:type="spellStart"/>
            <w:r w:rsidRPr="00114942">
              <w:rPr>
                <w:sz w:val="22"/>
                <w:szCs w:val="22"/>
              </w:rPr>
              <w:t>Alauda</w:t>
            </w:r>
            <w:proofErr w:type="spellEnd"/>
            <w:r w:rsidRPr="00114942">
              <w:rPr>
                <w:sz w:val="22"/>
                <w:szCs w:val="22"/>
              </w:rPr>
              <w:t xml:space="preserve"> </w:t>
            </w:r>
            <w:proofErr w:type="spellStart"/>
            <w:r w:rsidRPr="00114942">
              <w:rPr>
                <w:sz w:val="22"/>
                <w:szCs w:val="22"/>
              </w:rPr>
              <w:t>arvensis</w:t>
            </w:r>
            <w:proofErr w:type="spellEnd"/>
            <w:r w:rsidRPr="00114942">
              <w:rPr>
                <w:sz w:val="22"/>
                <w:szCs w:val="22"/>
              </w:rPr>
              <w:t xml:space="preserve"> LC, Autruche d’Afrique du Nord Struthio </w:t>
            </w:r>
            <w:proofErr w:type="spellStart"/>
            <w:r w:rsidRPr="00114942">
              <w:rPr>
                <w:sz w:val="22"/>
                <w:szCs w:val="22"/>
              </w:rPr>
              <w:t>camelus</w:t>
            </w:r>
            <w:proofErr w:type="spellEnd"/>
            <w:r w:rsidRPr="00114942">
              <w:rPr>
                <w:sz w:val="22"/>
                <w:szCs w:val="22"/>
              </w:rPr>
              <w:t xml:space="preserve"> </w:t>
            </w:r>
            <w:proofErr w:type="spellStart"/>
            <w:r w:rsidRPr="00114942">
              <w:rPr>
                <w:sz w:val="22"/>
                <w:szCs w:val="22"/>
              </w:rPr>
              <w:t>camelus</w:t>
            </w:r>
            <w:proofErr w:type="spellEnd"/>
            <w:r w:rsidRPr="00114942">
              <w:rPr>
                <w:sz w:val="22"/>
                <w:szCs w:val="22"/>
              </w:rPr>
              <w:t xml:space="preserve"> NE, Cochevis huppé </w:t>
            </w:r>
            <w:proofErr w:type="spellStart"/>
            <w:r w:rsidRPr="00114942">
              <w:rPr>
                <w:sz w:val="22"/>
                <w:szCs w:val="22"/>
              </w:rPr>
              <w:t>Galerida</w:t>
            </w:r>
            <w:proofErr w:type="spellEnd"/>
            <w:r w:rsidRPr="00114942">
              <w:rPr>
                <w:sz w:val="22"/>
                <w:szCs w:val="22"/>
              </w:rPr>
              <w:t xml:space="preserve"> </w:t>
            </w:r>
            <w:proofErr w:type="spellStart"/>
            <w:r w:rsidRPr="00114942">
              <w:rPr>
                <w:sz w:val="22"/>
                <w:szCs w:val="22"/>
              </w:rPr>
              <w:t>cristata</w:t>
            </w:r>
            <w:proofErr w:type="spellEnd"/>
            <w:r w:rsidRPr="00114942">
              <w:rPr>
                <w:sz w:val="22"/>
                <w:szCs w:val="22"/>
              </w:rPr>
              <w:t xml:space="preserve"> LC, etc.</w:t>
            </w:r>
          </w:p>
        </w:tc>
      </w:tr>
      <w:tr w:rsidR="008B0C91" w:rsidRPr="00D86301" w14:paraId="68A2DD87" w14:textId="77777777" w:rsidTr="0D91C6EF">
        <w:trPr>
          <w:trHeight w:val="6496"/>
        </w:trPr>
        <w:tc>
          <w:tcPr>
            <w:tcW w:w="10033" w:type="dxa"/>
            <w:gridSpan w:val="5"/>
          </w:tcPr>
          <w:p w14:paraId="7B46DD40" w14:textId="5406C74F" w:rsidR="008B0C91" w:rsidRPr="00F777AC" w:rsidRDefault="008B0C91" w:rsidP="008B0C91">
            <w:pPr>
              <w:rPr>
                <w:sz w:val="22"/>
                <w:szCs w:val="22"/>
              </w:rPr>
            </w:pPr>
            <w:r w:rsidRPr="00F777AC">
              <w:rPr>
                <w:noProof/>
              </w:rPr>
              <w:lastRenderedPageBreak/>
              <w:drawing>
                <wp:inline distT="0" distB="0" distL="0" distR="0" wp14:anchorId="0FB205F6" wp14:editId="3FF9C8EF">
                  <wp:extent cx="6219190" cy="3886200"/>
                  <wp:effectExtent l="0" t="0" r="0" b="0"/>
                  <wp:docPr id="1145503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03108" name=""/>
                          <pic:cNvPicPr/>
                        </pic:nvPicPr>
                        <pic:blipFill>
                          <a:blip r:embed="rId88" cstate="email">
                            <a:extLst>
                              <a:ext uri="{28A0092B-C50C-407E-A947-70E740481C1C}">
                                <a14:useLocalDpi xmlns:a14="http://schemas.microsoft.com/office/drawing/2010/main"/>
                              </a:ext>
                            </a:extLst>
                          </a:blip>
                          <a:stretch>
                            <a:fillRect/>
                          </a:stretch>
                        </pic:blipFill>
                        <pic:spPr>
                          <a:xfrm>
                            <a:off x="0" y="0"/>
                            <a:ext cx="6276493" cy="3922007"/>
                          </a:xfrm>
                          <a:prstGeom prst="rect">
                            <a:avLst/>
                          </a:prstGeom>
                        </pic:spPr>
                      </pic:pic>
                    </a:graphicData>
                  </a:graphic>
                </wp:inline>
              </w:drawing>
            </w:r>
          </w:p>
        </w:tc>
      </w:tr>
    </w:tbl>
    <w:p w14:paraId="099C72C9" w14:textId="77777777" w:rsidR="008B0C91" w:rsidRPr="00594D65" w:rsidRDefault="008B0C91" w:rsidP="008B0C91">
      <w:pPr>
        <w:pStyle w:val="Titre31"/>
        <w:numPr>
          <w:ilvl w:val="0"/>
          <w:numId w:val="0"/>
        </w:numPr>
      </w:pPr>
    </w:p>
    <w:p w14:paraId="2A30D887" w14:textId="0550C511" w:rsidR="00A01405" w:rsidRPr="00594D65" w:rsidRDefault="00350A3F" w:rsidP="00420DF0">
      <w:pPr>
        <w:pStyle w:val="Heading2"/>
        <w:rPr>
          <w:i/>
        </w:rPr>
      </w:pPr>
      <w:bookmarkStart w:id="178" w:name="_Toc208832729"/>
      <w:bookmarkStart w:id="179" w:name="_Toc203402445"/>
      <w:r w:rsidRPr="00594D65">
        <w:t>Milieu Socio-économique</w:t>
      </w:r>
      <w:bookmarkEnd w:id="178"/>
      <w:r w:rsidR="00397BC8" w:rsidRPr="00594D65">
        <w:t xml:space="preserve"> </w:t>
      </w:r>
      <w:bookmarkEnd w:id="179"/>
    </w:p>
    <w:p w14:paraId="334AD653" w14:textId="0D7C0A93" w:rsidR="00A01405" w:rsidRPr="00594D65" w:rsidRDefault="007E414D" w:rsidP="00420DF0">
      <w:pPr>
        <w:pStyle w:val="Heading3"/>
      </w:pPr>
      <w:bookmarkStart w:id="180" w:name="_Toc203402446"/>
      <w:bookmarkStart w:id="181" w:name="_Toc208832730"/>
      <w:r w:rsidRPr="00594D65">
        <w:t>Cadre Sociologique</w:t>
      </w:r>
      <w:bookmarkEnd w:id="180"/>
      <w:bookmarkEnd w:id="181"/>
      <w:r w:rsidR="006634B2" w:rsidRPr="00594D65">
        <w:t xml:space="preserve"> </w:t>
      </w:r>
    </w:p>
    <w:p w14:paraId="527D9330" w14:textId="705C24AD" w:rsidR="00E82BB8" w:rsidRPr="00594D65" w:rsidRDefault="008B0C91" w:rsidP="0023555F">
      <w:pPr>
        <w:tabs>
          <w:tab w:val="left" w:pos="1284"/>
        </w:tabs>
        <w:spacing w:before="240" w:after="240"/>
        <w:jc w:val="both"/>
      </w:pPr>
      <w:r w:rsidRPr="00594D65">
        <w:t xml:space="preserve">Le gouvernorat de Sidi Bouzid, situé au centre-ouest de la Tunisie, est entouré par les gouvernorats de Kairouan et </w:t>
      </w:r>
      <w:proofErr w:type="spellStart"/>
      <w:r w:rsidRPr="00594D65">
        <w:t>Siliana</w:t>
      </w:r>
      <w:proofErr w:type="spellEnd"/>
      <w:r w:rsidRPr="00594D65">
        <w:t xml:space="preserve"> au nord, Gafsa et Kasserine à l’ouest, Sfax à l’est et Gabès au sud. Grâce à ses conditions naturelles et climatiques spécifiques, cette région se distingue par son fort potentiel agricole, occupant une place prépondérante dans l’économie locale. Administrativement, le gouvernorat est subdivisé en 12 délégations et couvre une superficie totale de 7 405 km², avec une population estimée à environ 430 000 habitants</w:t>
      </w:r>
    </w:p>
    <w:p w14:paraId="7715FC81" w14:textId="77777777" w:rsidR="008B0C91" w:rsidRPr="00594D65" w:rsidRDefault="008B0C91" w:rsidP="008B0C91">
      <w:pPr>
        <w:keepNext/>
        <w:tabs>
          <w:tab w:val="left" w:pos="1284"/>
        </w:tabs>
        <w:spacing w:before="240" w:after="240"/>
        <w:jc w:val="center"/>
      </w:pPr>
      <w:r w:rsidRPr="00266F65">
        <w:rPr>
          <w:noProof/>
          <w14:ligatures w14:val="standardContextual"/>
        </w:rPr>
        <w:lastRenderedPageBreak/>
        <w:drawing>
          <wp:inline distT="0" distB="0" distL="0" distR="0" wp14:anchorId="5D1667A8" wp14:editId="40B02149">
            <wp:extent cx="5308995" cy="6301740"/>
            <wp:effectExtent l="0" t="0" r="6350" b="3810"/>
            <wp:docPr id="1291392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9238" name="Picture 129139238"/>
                    <pic:cNvPicPr/>
                  </pic:nvPicPr>
                  <pic:blipFill>
                    <a:blip r:embed="rId89" cstate="email">
                      <a:extLst>
                        <a:ext uri="{28A0092B-C50C-407E-A947-70E740481C1C}">
                          <a14:useLocalDpi xmlns:a14="http://schemas.microsoft.com/office/drawing/2010/main"/>
                        </a:ext>
                      </a:extLst>
                    </a:blip>
                    <a:stretch>
                      <a:fillRect/>
                    </a:stretch>
                  </pic:blipFill>
                  <pic:spPr>
                    <a:xfrm>
                      <a:off x="0" y="0"/>
                      <a:ext cx="5341956" cy="6340865"/>
                    </a:xfrm>
                    <a:prstGeom prst="rect">
                      <a:avLst/>
                    </a:prstGeom>
                  </pic:spPr>
                </pic:pic>
              </a:graphicData>
            </a:graphic>
          </wp:inline>
        </w:drawing>
      </w:r>
    </w:p>
    <w:p w14:paraId="3A2D4F41" w14:textId="21F084E1" w:rsidR="008B0C91" w:rsidRPr="00594D65" w:rsidRDefault="008B0C91" w:rsidP="008B0C91">
      <w:pPr>
        <w:pStyle w:val="Caption"/>
        <w:rPr>
          <w:rFonts w:ascii="Book Antiqua" w:hAnsi="Book Antiqua"/>
          <w:sz w:val="22"/>
          <w:szCs w:val="22"/>
          <w:lang w:val="fr-FR"/>
        </w:rPr>
      </w:pPr>
      <w:bookmarkStart w:id="182" w:name="_Toc208654753"/>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35</w:t>
      </w:r>
      <w:r w:rsidR="00266F65">
        <w:rPr>
          <w:rFonts w:ascii="Book Antiqua" w:hAnsi="Book Antiqua"/>
          <w:sz w:val="22"/>
          <w:szCs w:val="22"/>
          <w:lang w:val="fr-FR"/>
        </w:rPr>
        <w:fldChar w:fldCharType="end"/>
      </w:r>
      <w:r w:rsidRPr="00594D65">
        <w:rPr>
          <w:rFonts w:ascii="Book Antiqua" w:hAnsi="Book Antiqua"/>
          <w:sz w:val="22"/>
          <w:szCs w:val="22"/>
          <w:lang w:val="fr-FR"/>
        </w:rPr>
        <w:t>: Carte démographique de Sidi Bouzid</w:t>
      </w:r>
      <w:bookmarkEnd w:id="182"/>
    </w:p>
    <w:p w14:paraId="7C88B138" w14:textId="77777777" w:rsidR="008B0C91" w:rsidRPr="00594D65" w:rsidRDefault="008B0C91" w:rsidP="008B0C91">
      <w:pPr>
        <w:pStyle w:val="NormalWeb"/>
        <w:jc w:val="both"/>
        <w:rPr>
          <w:rFonts w:ascii="Book Antiqua" w:hAnsi="Book Antiqua"/>
          <w:sz w:val="22"/>
          <w:szCs w:val="22"/>
        </w:rPr>
      </w:pPr>
      <w:r w:rsidRPr="00594D65">
        <w:rPr>
          <w:rFonts w:ascii="Book Antiqua" w:hAnsi="Book Antiqua"/>
          <w:sz w:val="22"/>
          <w:szCs w:val="22"/>
        </w:rPr>
        <w:t>L’économie régionale repose majoritairement sur l’agriculture (41,5 % des actifs), suivie par les services (15,1 %) et l’industrie manufacturière (10,5 %), traduisant une structure socioéconomique dominée par des activités rurales et semi-urbaines.</w:t>
      </w:r>
    </w:p>
    <w:p w14:paraId="5A4B8ED5" w14:textId="200AC5D4" w:rsidR="008B0C91" w:rsidRPr="00594D65" w:rsidRDefault="008B0C91" w:rsidP="008B0C91">
      <w:pPr>
        <w:pStyle w:val="NormalWeb"/>
        <w:jc w:val="both"/>
        <w:rPr>
          <w:rFonts w:ascii="Book Antiqua" w:hAnsi="Book Antiqua"/>
          <w:sz w:val="22"/>
          <w:szCs w:val="22"/>
        </w:rPr>
      </w:pPr>
      <w:r w:rsidRPr="00594D65">
        <w:rPr>
          <w:rFonts w:ascii="Book Antiqua" w:hAnsi="Book Antiqua"/>
          <w:sz w:val="22"/>
          <w:szCs w:val="22"/>
        </w:rPr>
        <w:t xml:space="preserve">Le site du projet est localisé dans la délégation de </w:t>
      </w:r>
      <w:proofErr w:type="spellStart"/>
      <w:r w:rsidRPr="00594D65">
        <w:rPr>
          <w:rFonts w:ascii="Book Antiqua" w:hAnsi="Book Antiqua"/>
          <w:sz w:val="22"/>
          <w:szCs w:val="22"/>
        </w:rPr>
        <w:t>Mezzouna</w:t>
      </w:r>
      <w:proofErr w:type="spellEnd"/>
      <w:r w:rsidRPr="00594D65">
        <w:rPr>
          <w:rFonts w:ascii="Book Antiqua" w:hAnsi="Book Antiqua"/>
          <w:sz w:val="22"/>
          <w:szCs w:val="22"/>
        </w:rPr>
        <w:t xml:space="preserve">, qui s'étend sur 1 136 km² et comptait, selon le recensement de 2024, une population de 27 748 habitants. La densité y est relativement faible (24,4 </w:t>
      </w:r>
      <w:proofErr w:type="spellStart"/>
      <w:r w:rsidRPr="00594D65">
        <w:rPr>
          <w:rFonts w:ascii="Book Antiqua" w:hAnsi="Book Antiqua"/>
          <w:sz w:val="22"/>
          <w:szCs w:val="22"/>
        </w:rPr>
        <w:t>hab</w:t>
      </w:r>
      <w:proofErr w:type="spellEnd"/>
      <w:r w:rsidRPr="00594D65">
        <w:rPr>
          <w:rFonts w:ascii="Book Antiqua" w:hAnsi="Book Antiqua"/>
          <w:sz w:val="22"/>
          <w:szCs w:val="22"/>
        </w:rPr>
        <w:t xml:space="preserve">/km²), témoignant d’un territoire à dominante rurale et peu urbanisé. Situé à environ 7 km au nord de la localité de Menzel Habib et à 8 km à l’est du village de Sidi Mansour, le site est éloigné des centres urbains et n’est bordé que par quelques habitations dispersées, parfois abandonnées. Cette configuration spatiale renforce le caractère </w:t>
      </w:r>
      <w:r w:rsidRPr="00594D65">
        <w:rPr>
          <w:rFonts w:ascii="Book Antiqua" w:hAnsi="Book Antiqua"/>
          <w:sz w:val="22"/>
          <w:szCs w:val="22"/>
        </w:rPr>
        <w:lastRenderedPageBreak/>
        <w:t>rural de la zone d’étude, dans laquelle les activités traditionnelles telles que le pâturage extensif restent présentes. Sur le plan démographique, la délégation présente une croissance modérée (1,1 % par an entre 2014 et 2024) et une population jeune, dont plus d’un quart est âgé de moins de 15 ans.</w:t>
      </w:r>
    </w:p>
    <w:p w14:paraId="29FC8A43" w14:textId="77777777" w:rsidR="008B0C91" w:rsidRPr="00594D65" w:rsidRDefault="008B0C91" w:rsidP="008B0C91">
      <w:pPr>
        <w:pStyle w:val="NormalWeb"/>
        <w:keepNext/>
        <w:jc w:val="center"/>
      </w:pPr>
      <w:r w:rsidRPr="00266F65">
        <w:rPr>
          <w:rFonts w:ascii="Book Antiqua" w:hAnsi="Book Antiqua"/>
          <w:noProof/>
          <w:sz w:val="22"/>
          <w:szCs w:val="22"/>
          <w14:ligatures w14:val="standardContextual"/>
        </w:rPr>
        <w:drawing>
          <wp:inline distT="0" distB="0" distL="0" distR="0" wp14:anchorId="06EDF2CF" wp14:editId="7188A61E">
            <wp:extent cx="4229100" cy="2819400"/>
            <wp:effectExtent l="0" t="0" r="0" b="0"/>
            <wp:docPr id="2138894755" name="Chart 1">
              <a:extLst xmlns:a="http://schemas.openxmlformats.org/drawingml/2006/main">
                <a:ext uri="{FF2B5EF4-FFF2-40B4-BE49-F238E27FC236}">
                  <a16:creationId xmlns:a16="http://schemas.microsoft.com/office/drawing/2014/main" id="{287F9692-8B1B-5123-1F6D-64826FA47F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14EA754" w14:textId="49AC41FF" w:rsidR="008B0C91" w:rsidRPr="00594D65" w:rsidRDefault="008B0C91" w:rsidP="008B0C91">
      <w:pPr>
        <w:pStyle w:val="Caption"/>
        <w:rPr>
          <w:rFonts w:ascii="Book Antiqua" w:hAnsi="Book Antiqua"/>
          <w:sz w:val="28"/>
          <w:szCs w:val="28"/>
          <w:lang w:val="fr-FR"/>
        </w:rPr>
      </w:pPr>
      <w:bookmarkStart w:id="183" w:name="_Toc208654754"/>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36</w:t>
      </w:r>
      <w:r w:rsidR="00266F65">
        <w:rPr>
          <w:rFonts w:ascii="Book Antiqua" w:hAnsi="Book Antiqua"/>
          <w:sz w:val="22"/>
          <w:szCs w:val="22"/>
          <w:lang w:val="fr-FR"/>
        </w:rPr>
        <w:fldChar w:fldCharType="end"/>
      </w:r>
      <w:r w:rsidRPr="00594D65">
        <w:rPr>
          <w:rFonts w:ascii="Book Antiqua" w:hAnsi="Book Antiqua"/>
          <w:sz w:val="22"/>
          <w:szCs w:val="22"/>
          <w:lang w:val="fr-FR"/>
        </w:rPr>
        <w:t xml:space="preserve">: Pourcentages des tranches </w:t>
      </w:r>
      <w:proofErr w:type="spellStart"/>
      <w:r w:rsidRPr="00594D65">
        <w:rPr>
          <w:rFonts w:ascii="Book Antiqua" w:hAnsi="Book Antiqua"/>
          <w:sz w:val="22"/>
          <w:szCs w:val="22"/>
          <w:lang w:val="fr-FR"/>
        </w:rPr>
        <w:t>d'age</w:t>
      </w:r>
      <w:proofErr w:type="spellEnd"/>
      <w:r w:rsidRPr="00594D65">
        <w:rPr>
          <w:rFonts w:ascii="Book Antiqua" w:hAnsi="Book Antiqua"/>
          <w:sz w:val="22"/>
          <w:szCs w:val="22"/>
          <w:lang w:val="fr-FR"/>
        </w:rPr>
        <w:t xml:space="preserve"> dans la délégation de </w:t>
      </w:r>
      <w:proofErr w:type="spellStart"/>
      <w:r w:rsidRPr="00594D65">
        <w:rPr>
          <w:rFonts w:ascii="Book Antiqua" w:hAnsi="Book Antiqua"/>
          <w:sz w:val="22"/>
          <w:szCs w:val="22"/>
          <w:lang w:val="fr-FR"/>
        </w:rPr>
        <w:t>Mezzouna</w:t>
      </w:r>
      <w:bookmarkEnd w:id="183"/>
      <w:proofErr w:type="spellEnd"/>
    </w:p>
    <w:p w14:paraId="59853CDC" w14:textId="05D410E8" w:rsidR="008B0C91" w:rsidRPr="00594D65" w:rsidRDefault="008B0C91" w:rsidP="008B0C91">
      <w:pPr>
        <w:pStyle w:val="NormalWeb"/>
        <w:jc w:val="both"/>
        <w:rPr>
          <w:rFonts w:ascii="Book Antiqua" w:hAnsi="Book Antiqua"/>
          <w:sz w:val="22"/>
          <w:szCs w:val="22"/>
        </w:rPr>
      </w:pPr>
      <w:r w:rsidRPr="00594D65">
        <w:rPr>
          <w:rFonts w:ascii="Book Antiqua" w:hAnsi="Book Antiqua"/>
          <w:sz w:val="22"/>
          <w:szCs w:val="22"/>
        </w:rPr>
        <w:t xml:space="preserve">Les principales données sociales de </w:t>
      </w:r>
      <w:proofErr w:type="spellStart"/>
      <w:r w:rsidRPr="00594D65">
        <w:rPr>
          <w:rFonts w:ascii="Book Antiqua" w:hAnsi="Book Antiqua"/>
          <w:sz w:val="22"/>
          <w:szCs w:val="22"/>
        </w:rPr>
        <w:t>Mezzouna</w:t>
      </w:r>
      <w:proofErr w:type="spellEnd"/>
      <w:r w:rsidRPr="00594D65">
        <w:rPr>
          <w:rFonts w:ascii="Book Antiqua" w:hAnsi="Book Antiqua"/>
          <w:sz w:val="22"/>
          <w:szCs w:val="22"/>
        </w:rPr>
        <w:t xml:space="preserve"> sont résumées comme suit : (Source INS)</w:t>
      </w:r>
    </w:p>
    <w:p w14:paraId="2114627F" w14:textId="1E59F951" w:rsidR="0033680C" w:rsidRPr="00594D65" w:rsidRDefault="0033680C" w:rsidP="0033680C">
      <w:pPr>
        <w:pStyle w:val="Caption"/>
        <w:keepNext/>
        <w:rPr>
          <w:rFonts w:ascii="Book Antiqua" w:hAnsi="Book Antiqua"/>
          <w:sz w:val="22"/>
          <w:szCs w:val="22"/>
          <w:lang w:val="fr-FR"/>
        </w:rPr>
      </w:pPr>
      <w:bookmarkStart w:id="184" w:name="_Toc207402885"/>
      <w:r w:rsidRPr="00594D65">
        <w:rPr>
          <w:rFonts w:ascii="Book Antiqua" w:hAnsi="Book Antiqua"/>
          <w:sz w:val="22"/>
          <w:szCs w:val="22"/>
          <w:lang w:val="fr-FR"/>
        </w:rPr>
        <w:t xml:space="preserve">Table </w:t>
      </w:r>
      <w:r w:rsidRPr="00F777AC">
        <w:rPr>
          <w:rFonts w:ascii="Book Antiqua" w:hAnsi="Book Antiqua"/>
          <w:sz w:val="22"/>
          <w:szCs w:val="22"/>
          <w:lang w:val="fr-FR"/>
        </w:rPr>
        <w:fldChar w:fldCharType="begin"/>
      </w:r>
      <w:r w:rsidRPr="00594D65">
        <w:rPr>
          <w:rFonts w:ascii="Book Antiqua" w:hAnsi="Book Antiqua"/>
          <w:sz w:val="22"/>
          <w:szCs w:val="22"/>
          <w:lang w:val="fr-FR"/>
        </w:rPr>
        <w:instrText xml:space="preserve"> SEQ Table \* ARABIC </w:instrText>
      </w:r>
      <w:r w:rsidRPr="00F777AC">
        <w:rPr>
          <w:rFonts w:ascii="Book Antiqua" w:hAnsi="Book Antiqua"/>
          <w:sz w:val="22"/>
          <w:szCs w:val="22"/>
          <w:lang w:val="fr-FR"/>
        </w:rPr>
        <w:fldChar w:fldCharType="separate"/>
      </w:r>
      <w:r w:rsidR="000F6D84">
        <w:rPr>
          <w:rFonts w:ascii="Book Antiqua" w:hAnsi="Book Antiqua"/>
          <w:noProof/>
          <w:sz w:val="22"/>
          <w:szCs w:val="22"/>
          <w:lang w:val="fr-FR"/>
        </w:rPr>
        <w:t>30</w:t>
      </w:r>
      <w:r w:rsidRPr="00F777AC">
        <w:rPr>
          <w:rFonts w:ascii="Book Antiqua" w:hAnsi="Book Antiqua"/>
          <w:sz w:val="22"/>
          <w:szCs w:val="22"/>
          <w:lang w:val="fr-FR"/>
        </w:rPr>
        <w:fldChar w:fldCharType="end"/>
      </w:r>
      <w:r w:rsidRPr="00594D65">
        <w:rPr>
          <w:rFonts w:ascii="Book Antiqua" w:hAnsi="Book Antiqua"/>
          <w:sz w:val="22"/>
          <w:szCs w:val="22"/>
          <w:lang w:val="fr-FR"/>
        </w:rPr>
        <w:t>: Caractéristiques sociales de Sidi Bouzid</w:t>
      </w:r>
      <w:bookmarkEnd w:id="184"/>
    </w:p>
    <w:tbl>
      <w:tblPr>
        <w:tblStyle w:val="Ferrertabla1"/>
        <w:tblW w:w="0" w:type="auto"/>
        <w:jc w:val="center"/>
        <w:tblLook w:val="04A0" w:firstRow="1" w:lastRow="0" w:firstColumn="1" w:lastColumn="0" w:noHBand="0" w:noVBand="1"/>
      </w:tblPr>
      <w:tblGrid>
        <w:gridCol w:w="4663"/>
        <w:gridCol w:w="1775"/>
      </w:tblGrid>
      <w:tr w:rsidR="008B0C91" w:rsidRPr="00594D65" w14:paraId="2C3CDAFC" w14:textId="77777777" w:rsidTr="00670CF0">
        <w:trPr>
          <w:jc w:val="center"/>
        </w:trPr>
        <w:tc>
          <w:tcPr>
            <w:tcW w:w="0" w:type="auto"/>
            <w:hideMark/>
          </w:tcPr>
          <w:p w14:paraId="677CA28E" w14:textId="77777777" w:rsidR="008B0C91" w:rsidRPr="00594D65" w:rsidRDefault="008B0C91" w:rsidP="00670CF0">
            <w:pPr>
              <w:pStyle w:val="NormalWeb"/>
              <w:jc w:val="left"/>
              <w:rPr>
                <w:rFonts w:ascii="Book Antiqua" w:hAnsi="Book Antiqua"/>
                <w:b/>
                <w:bCs/>
                <w:sz w:val="22"/>
                <w:szCs w:val="22"/>
              </w:rPr>
            </w:pPr>
            <w:r w:rsidRPr="00594D65">
              <w:rPr>
                <w:rFonts w:ascii="Book Antiqua" w:hAnsi="Book Antiqua"/>
                <w:b/>
                <w:bCs/>
                <w:sz w:val="22"/>
                <w:szCs w:val="22"/>
              </w:rPr>
              <w:t>Indicateurs</w:t>
            </w:r>
          </w:p>
        </w:tc>
        <w:tc>
          <w:tcPr>
            <w:tcW w:w="0" w:type="auto"/>
            <w:hideMark/>
          </w:tcPr>
          <w:p w14:paraId="33750B3C" w14:textId="77777777" w:rsidR="008B0C91" w:rsidRPr="00594D65" w:rsidRDefault="008B0C91" w:rsidP="00670CF0">
            <w:pPr>
              <w:pStyle w:val="NormalWeb"/>
              <w:jc w:val="left"/>
              <w:rPr>
                <w:rFonts w:ascii="Book Antiqua" w:hAnsi="Book Antiqua"/>
                <w:b/>
                <w:bCs/>
                <w:sz w:val="22"/>
                <w:szCs w:val="22"/>
              </w:rPr>
            </w:pPr>
            <w:r w:rsidRPr="00594D65">
              <w:rPr>
                <w:rFonts w:ascii="Book Antiqua" w:hAnsi="Book Antiqua"/>
                <w:b/>
                <w:bCs/>
                <w:sz w:val="22"/>
                <w:szCs w:val="22"/>
              </w:rPr>
              <w:t>Valeur (2024)</w:t>
            </w:r>
          </w:p>
        </w:tc>
      </w:tr>
      <w:tr w:rsidR="008B0C91" w:rsidRPr="00594D65" w14:paraId="06AFF08C" w14:textId="77777777" w:rsidTr="00670CF0">
        <w:trPr>
          <w:jc w:val="center"/>
        </w:trPr>
        <w:tc>
          <w:tcPr>
            <w:tcW w:w="0" w:type="auto"/>
            <w:hideMark/>
          </w:tcPr>
          <w:p w14:paraId="35A9B563"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Population totale</w:t>
            </w:r>
          </w:p>
        </w:tc>
        <w:tc>
          <w:tcPr>
            <w:tcW w:w="0" w:type="auto"/>
            <w:hideMark/>
          </w:tcPr>
          <w:p w14:paraId="4AA06783"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27 748 habitants</w:t>
            </w:r>
          </w:p>
        </w:tc>
      </w:tr>
      <w:tr w:rsidR="008B0C91" w:rsidRPr="00594D65" w14:paraId="358AF71F" w14:textId="77777777" w:rsidTr="00670CF0">
        <w:trPr>
          <w:jc w:val="center"/>
        </w:trPr>
        <w:tc>
          <w:tcPr>
            <w:tcW w:w="0" w:type="auto"/>
            <w:hideMark/>
          </w:tcPr>
          <w:p w14:paraId="26ABEA2D"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Superficie</w:t>
            </w:r>
          </w:p>
        </w:tc>
        <w:tc>
          <w:tcPr>
            <w:tcW w:w="0" w:type="auto"/>
            <w:hideMark/>
          </w:tcPr>
          <w:p w14:paraId="2C43867B"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1 136 km²</w:t>
            </w:r>
          </w:p>
        </w:tc>
      </w:tr>
      <w:tr w:rsidR="008B0C91" w:rsidRPr="00594D65" w14:paraId="05513DD8" w14:textId="77777777" w:rsidTr="00670CF0">
        <w:trPr>
          <w:jc w:val="center"/>
        </w:trPr>
        <w:tc>
          <w:tcPr>
            <w:tcW w:w="0" w:type="auto"/>
            <w:hideMark/>
          </w:tcPr>
          <w:p w14:paraId="2F374351"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Densité de population</w:t>
            </w:r>
          </w:p>
        </w:tc>
        <w:tc>
          <w:tcPr>
            <w:tcW w:w="0" w:type="auto"/>
            <w:hideMark/>
          </w:tcPr>
          <w:p w14:paraId="761E5935"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 xml:space="preserve">24,4 </w:t>
            </w:r>
            <w:proofErr w:type="spellStart"/>
            <w:r w:rsidRPr="00594D65">
              <w:rPr>
                <w:rFonts w:ascii="Book Antiqua" w:hAnsi="Book Antiqua"/>
                <w:sz w:val="22"/>
                <w:szCs w:val="22"/>
              </w:rPr>
              <w:t>hab</w:t>
            </w:r>
            <w:proofErr w:type="spellEnd"/>
            <w:r w:rsidRPr="00594D65">
              <w:rPr>
                <w:rFonts w:ascii="Book Antiqua" w:hAnsi="Book Antiqua"/>
                <w:sz w:val="22"/>
                <w:szCs w:val="22"/>
              </w:rPr>
              <w:t>/km²</w:t>
            </w:r>
          </w:p>
        </w:tc>
      </w:tr>
      <w:tr w:rsidR="008B0C91" w:rsidRPr="00594D65" w14:paraId="02F5FC92" w14:textId="77777777" w:rsidTr="00670CF0">
        <w:trPr>
          <w:jc w:val="center"/>
        </w:trPr>
        <w:tc>
          <w:tcPr>
            <w:tcW w:w="0" w:type="auto"/>
            <w:hideMark/>
          </w:tcPr>
          <w:p w14:paraId="18BE370D"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Croissance annuelle moyenne</w:t>
            </w:r>
          </w:p>
        </w:tc>
        <w:tc>
          <w:tcPr>
            <w:tcW w:w="0" w:type="auto"/>
            <w:hideMark/>
          </w:tcPr>
          <w:p w14:paraId="5452AE4F"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1,1 %</w:t>
            </w:r>
          </w:p>
        </w:tc>
      </w:tr>
      <w:tr w:rsidR="008B0C91" w:rsidRPr="00594D65" w14:paraId="4678BEE9" w14:textId="77777777" w:rsidTr="00670CF0">
        <w:trPr>
          <w:jc w:val="center"/>
        </w:trPr>
        <w:tc>
          <w:tcPr>
            <w:tcW w:w="0" w:type="auto"/>
            <w:hideMark/>
          </w:tcPr>
          <w:p w14:paraId="31E727C9"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Répartition hommes / femmes</w:t>
            </w:r>
          </w:p>
        </w:tc>
        <w:tc>
          <w:tcPr>
            <w:tcW w:w="0" w:type="auto"/>
            <w:hideMark/>
          </w:tcPr>
          <w:p w14:paraId="0BEE0D16"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49,3 % / 50,7 %</w:t>
            </w:r>
          </w:p>
        </w:tc>
      </w:tr>
      <w:tr w:rsidR="008B0C91" w:rsidRPr="00594D65" w14:paraId="4D318762" w14:textId="77777777" w:rsidTr="00670CF0">
        <w:trPr>
          <w:jc w:val="center"/>
        </w:trPr>
        <w:tc>
          <w:tcPr>
            <w:tcW w:w="0" w:type="auto"/>
            <w:hideMark/>
          </w:tcPr>
          <w:p w14:paraId="2140DA25"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Proportion des moins de 15 ans</w:t>
            </w:r>
          </w:p>
        </w:tc>
        <w:tc>
          <w:tcPr>
            <w:tcW w:w="0" w:type="auto"/>
            <w:hideMark/>
          </w:tcPr>
          <w:p w14:paraId="4FFD8DB0"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27,1 %</w:t>
            </w:r>
          </w:p>
        </w:tc>
      </w:tr>
      <w:tr w:rsidR="008B0C91" w:rsidRPr="00594D65" w14:paraId="72CF193F" w14:textId="77777777" w:rsidTr="00670CF0">
        <w:trPr>
          <w:jc w:val="center"/>
        </w:trPr>
        <w:tc>
          <w:tcPr>
            <w:tcW w:w="0" w:type="auto"/>
            <w:hideMark/>
          </w:tcPr>
          <w:p w14:paraId="00238A68"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Proportion de la population active (15-64 ans)</w:t>
            </w:r>
          </w:p>
        </w:tc>
        <w:tc>
          <w:tcPr>
            <w:tcW w:w="0" w:type="auto"/>
            <w:hideMark/>
          </w:tcPr>
          <w:p w14:paraId="6E81560D"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63,1 %</w:t>
            </w:r>
          </w:p>
        </w:tc>
      </w:tr>
      <w:tr w:rsidR="008B0C91" w:rsidRPr="00594D65" w14:paraId="72AF0CEC" w14:textId="77777777" w:rsidTr="00670CF0">
        <w:trPr>
          <w:jc w:val="center"/>
        </w:trPr>
        <w:tc>
          <w:tcPr>
            <w:tcW w:w="0" w:type="auto"/>
            <w:hideMark/>
          </w:tcPr>
          <w:p w14:paraId="0E087D1A"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Population âgée de 65 ans et plus</w:t>
            </w:r>
          </w:p>
        </w:tc>
        <w:tc>
          <w:tcPr>
            <w:tcW w:w="0" w:type="auto"/>
            <w:hideMark/>
          </w:tcPr>
          <w:p w14:paraId="76B4019E" w14:textId="77777777" w:rsidR="008B0C91" w:rsidRPr="00594D65" w:rsidRDefault="008B0C91" w:rsidP="00670CF0">
            <w:pPr>
              <w:pStyle w:val="NormalWeb"/>
              <w:rPr>
                <w:rFonts w:ascii="Book Antiqua" w:hAnsi="Book Antiqua"/>
                <w:sz w:val="22"/>
                <w:szCs w:val="22"/>
              </w:rPr>
            </w:pPr>
            <w:r w:rsidRPr="00594D65">
              <w:rPr>
                <w:rFonts w:ascii="Book Antiqua" w:hAnsi="Book Antiqua"/>
                <w:sz w:val="22"/>
                <w:szCs w:val="22"/>
              </w:rPr>
              <w:t>9,8 %</w:t>
            </w:r>
          </w:p>
        </w:tc>
      </w:tr>
    </w:tbl>
    <w:p w14:paraId="04CB7E67" w14:textId="77777777" w:rsidR="00E82BB8" w:rsidRPr="00594D65" w:rsidRDefault="00E82BB8" w:rsidP="0023555F">
      <w:pPr>
        <w:tabs>
          <w:tab w:val="left" w:pos="1284"/>
        </w:tabs>
        <w:spacing w:before="240" w:after="240"/>
        <w:jc w:val="both"/>
      </w:pPr>
    </w:p>
    <w:p w14:paraId="222DE562" w14:textId="6B183723" w:rsidR="00D10F0E" w:rsidRPr="00594D65" w:rsidRDefault="007E414D" w:rsidP="00420DF0">
      <w:pPr>
        <w:pStyle w:val="Heading3"/>
      </w:pPr>
      <w:bookmarkStart w:id="185" w:name="_Toc203402447"/>
      <w:bookmarkStart w:id="186" w:name="_Toc208832731"/>
      <w:r w:rsidRPr="00594D65">
        <w:t>Cadre économique</w:t>
      </w:r>
      <w:bookmarkEnd w:id="185"/>
      <w:bookmarkEnd w:id="186"/>
      <w:r w:rsidR="000A198C" w:rsidRPr="00594D65">
        <w:t xml:space="preserve"> </w:t>
      </w:r>
    </w:p>
    <w:p w14:paraId="281A2453" w14:textId="77777777" w:rsidR="00EF56CC" w:rsidRPr="00594D65" w:rsidRDefault="00EF56CC" w:rsidP="00EF56CC">
      <w:pPr>
        <w:pStyle w:val="NormalWeb"/>
        <w:jc w:val="both"/>
        <w:rPr>
          <w:rFonts w:ascii="Book Antiqua" w:hAnsi="Book Antiqua"/>
          <w:sz w:val="22"/>
          <w:szCs w:val="22"/>
        </w:rPr>
      </w:pPr>
      <w:r w:rsidRPr="00594D65">
        <w:rPr>
          <w:rFonts w:ascii="Book Antiqua" w:hAnsi="Book Antiqua"/>
          <w:sz w:val="22"/>
          <w:szCs w:val="22"/>
        </w:rPr>
        <w:t xml:space="preserve">Le tissu économique du gouvernorat de Sidi Bouzid repose principalement sur l'agriculture, bien que l'industrie et le commerce y occupent également une place non négligeable. Le site du projet se situe dans la délégation de </w:t>
      </w:r>
      <w:proofErr w:type="spellStart"/>
      <w:r w:rsidRPr="00594D65">
        <w:rPr>
          <w:rFonts w:ascii="Book Antiqua" w:hAnsi="Book Antiqua"/>
          <w:sz w:val="22"/>
          <w:szCs w:val="22"/>
        </w:rPr>
        <w:t>Mezzouna</w:t>
      </w:r>
      <w:proofErr w:type="spellEnd"/>
      <w:r w:rsidRPr="00594D65">
        <w:rPr>
          <w:rFonts w:ascii="Book Antiqua" w:hAnsi="Book Antiqua"/>
          <w:sz w:val="22"/>
          <w:szCs w:val="22"/>
        </w:rPr>
        <w:t>, une zone à vocation agricole où l'activité industrielle reste limitée.</w:t>
      </w:r>
    </w:p>
    <w:p w14:paraId="57364342" w14:textId="731D0461" w:rsidR="00EF56CC" w:rsidRPr="00594D65" w:rsidRDefault="00EF56CC" w:rsidP="00EF56CC">
      <w:pPr>
        <w:pStyle w:val="NormalWeb"/>
        <w:jc w:val="both"/>
        <w:rPr>
          <w:rFonts w:ascii="Book Antiqua" w:hAnsi="Book Antiqua"/>
          <w:sz w:val="22"/>
          <w:szCs w:val="22"/>
        </w:rPr>
      </w:pPr>
      <w:r w:rsidRPr="00594D65">
        <w:rPr>
          <w:rFonts w:ascii="Book Antiqua" w:hAnsi="Book Antiqua"/>
          <w:sz w:val="22"/>
          <w:szCs w:val="22"/>
        </w:rPr>
        <w:t xml:space="preserve">Secteur agricole : L’agriculture constitue le pilier de l’économie du gouvernorat de Sidi Bouzid, mobilisant plus de 28 % de la population active en 2016. Ce secteur bénéficie de conditions </w:t>
      </w:r>
      <w:r w:rsidRPr="00594D65">
        <w:rPr>
          <w:rFonts w:ascii="Book Antiqua" w:hAnsi="Book Antiqua"/>
          <w:sz w:val="22"/>
          <w:szCs w:val="22"/>
        </w:rPr>
        <w:lastRenderedPageBreak/>
        <w:t>naturelles relativement favorables, notamment la disponibilité de terres fertiles et l’exploitation de nappes phréatiques, qui permettent le développement de cultures maraîchères et d’arboriculture en sec, principalement les oliviers, amandiers et pistachiers. Bien que le site du projet ne fasse pas l’objet d’une agriculture intensive, il est régulièrement parcouru par des éleveurs locaux dans le cadre de pratiques de pâturage extensif.</w:t>
      </w:r>
    </w:p>
    <w:p w14:paraId="57BF1BDC" w14:textId="77777777" w:rsidR="00EF56CC" w:rsidRPr="00594D65" w:rsidRDefault="00EF56CC" w:rsidP="00EF56CC">
      <w:pPr>
        <w:pStyle w:val="NormalWeb"/>
        <w:jc w:val="both"/>
        <w:rPr>
          <w:rFonts w:ascii="Book Antiqua" w:hAnsi="Book Antiqua"/>
          <w:sz w:val="22"/>
          <w:szCs w:val="22"/>
        </w:rPr>
      </w:pPr>
      <w:r w:rsidRPr="00594D65">
        <w:rPr>
          <w:rFonts w:ascii="Book Antiqua" w:hAnsi="Book Antiqua"/>
          <w:sz w:val="22"/>
          <w:szCs w:val="22"/>
        </w:rPr>
        <w:t xml:space="preserve">Secteur industriel : L'industrie manufacturière reste peu développée au niveau du gouvernorat, avec seulement 32 entreprises recensées en 2016. Ces entreprises sont principalement concentrées dans les délégations de Sidi Bouzid Est et Sidi Bouzid Ouest. En revanche, la délégation de </w:t>
      </w:r>
      <w:proofErr w:type="spellStart"/>
      <w:r w:rsidRPr="00594D65">
        <w:rPr>
          <w:rFonts w:ascii="Book Antiqua" w:hAnsi="Book Antiqua"/>
          <w:sz w:val="22"/>
          <w:szCs w:val="22"/>
        </w:rPr>
        <w:t>Mezzouna</w:t>
      </w:r>
      <w:proofErr w:type="spellEnd"/>
      <w:r w:rsidRPr="00594D65">
        <w:rPr>
          <w:rFonts w:ascii="Book Antiqua" w:hAnsi="Book Antiqua"/>
          <w:sz w:val="22"/>
          <w:szCs w:val="22"/>
        </w:rPr>
        <w:t xml:space="preserve"> ne compte aucune entreprise industrielle enregistrée. Par ailleurs, deux zones industrielles situées à Sidi Bouzid Est et Ouest couvrent une superficie totale de 40 hectares, dont le taux d’exploitation global atteint 54,5 %.</w:t>
      </w:r>
    </w:p>
    <w:p w14:paraId="599C9B71" w14:textId="77777777" w:rsidR="00EF56CC" w:rsidRPr="00594D65" w:rsidRDefault="00EF56CC" w:rsidP="00EF56CC">
      <w:pPr>
        <w:ind w:left="720"/>
        <w:jc w:val="both"/>
        <w:rPr>
          <w:sz w:val="20"/>
          <w:szCs w:val="20"/>
        </w:rPr>
      </w:pPr>
    </w:p>
    <w:p w14:paraId="692CEDB3" w14:textId="77777777" w:rsidR="0033680C" w:rsidRPr="00594D65" w:rsidRDefault="00EF56CC" w:rsidP="0033680C">
      <w:pPr>
        <w:keepNext/>
        <w:jc w:val="center"/>
      </w:pPr>
      <w:r w:rsidRPr="00266F65">
        <w:rPr>
          <w:b/>
          <w:bCs/>
          <w:noProof/>
          <w:sz w:val="20"/>
          <w:szCs w:val="20"/>
          <w14:ligatures w14:val="standardContextual"/>
        </w:rPr>
        <w:lastRenderedPageBreak/>
        <w:drawing>
          <wp:inline distT="0" distB="0" distL="0" distR="0" wp14:anchorId="7FA422F7" wp14:editId="166F2376">
            <wp:extent cx="6068710" cy="7439025"/>
            <wp:effectExtent l="0" t="0" r="8255" b="0"/>
            <wp:docPr id="8427439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43951" name="Picture 842743951"/>
                    <pic:cNvPicPr/>
                  </pic:nvPicPr>
                  <pic:blipFill>
                    <a:blip r:embed="rId91" cstate="email">
                      <a:extLst>
                        <a:ext uri="{28A0092B-C50C-407E-A947-70E740481C1C}">
                          <a14:useLocalDpi xmlns:a14="http://schemas.microsoft.com/office/drawing/2010/main"/>
                        </a:ext>
                      </a:extLst>
                    </a:blip>
                    <a:stretch>
                      <a:fillRect/>
                    </a:stretch>
                  </pic:blipFill>
                  <pic:spPr>
                    <a:xfrm>
                      <a:off x="0" y="0"/>
                      <a:ext cx="6120461" cy="7502462"/>
                    </a:xfrm>
                    <a:prstGeom prst="rect">
                      <a:avLst/>
                    </a:prstGeom>
                  </pic:spPr>
                </pic:pic>
              </a:graphicData>
            </a:graphic>
          </wp:inline>
        </w:drawing>
      </w:r>
    </w:p>
    <w:p w14:paraId="680413B1" w14:textId="08D434B4" w:rsidR="00EF56CC" w:rsidRPr="00594D65" w:rsidRDefault="0033680C" w:rsidP="0033680C">
      <w:pPr>
        <w:pStyle w:val="Caption"/>
        <w:rPr>
          <w:rFonts w:ascii="Book Antiqua" w:hAnsi="Book Antiqua"/>
          <w:b/>
          <w:bCs/>
          <w:sz w:val="24"/>
          <w:szCs w:val="24"/>
          <w:lang w:val="fr-FR"/>
        </w:rPr>
      </w:pPr>
      <w:bookmarkStart w:id="187" w:name="_Toc208654755"/>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37</w:t>
      </w:r>
      <w:r w:rsidR="00266F65">
        <w:rPr>
          <w:rFonts w:ascii="Book Antiqua" w:hAnsi="Book Antiqua"/>
          <w:sz w:val="22"/>
          <w:szCs w:val="22"/>
          <w:lang w:val="fr-FR"/>
        </w:rPr>
        <w:fldChar w:fldCharType="end"/>
      </w:r>
      <w:r w:rsidRPr="00594D65">
        <w:rPr>
          <w:rFonts w:ascii="Book Antiqua" w:hAnsi="Book Antiqua"/>
          <w:sz w:val="22"/>
          <w:szCs w:val="22"/>
          <w:lang w:val="fr-FR"/>
        </w:rPr>
        <w:t>: Nombre d'emplois par entreprise dans Sidi Bouzid</w:t>
      </w:r>
      <w:bookmarkEnd w:id="187"/>
    </w:p>
    <w:p w14:paraId="7F745EBD" w14:textId="77777777" w:rsidR="00EF56CC" w:rsidRPr="00594D65" w:rsidRDefault="00EF56CC" w:rsidP="00EF56CC">
      <w:pPr>
        <w:rPr>
          <w:b/>
          <w:bCs/>
          <w:sz w:val="20"/>
          <w:szCs w:val="20"/>
        </w:rPr>
      </w:pPr>
    </w:p>
    <w:p w14:paraId="2E637904" w14:textId="77777777" w:rsidR="00EF56CC" w:rsidRPr="00594D65" w:rsidRDefault="00EF56CC" w:rsidP="00EF56CC">
      <w:pPr>
        <w:rPr>
          <w:b/>
          <w:bCs/>
          <w:sz w:val="20"/>
          <w:szCs w:val="20"/>
        </w:rPr>
      </w:pPr>
    </w:p>
    <w:p w14:paraId="392647C6" w14:textId="77777777" w:rsidR="00EF56CC" w:rsidRPr="00594D65" w:rsidRDefault="00EF56CC" w:rsidP="00E1134C">
      <w:pPr>
        <w:pStyle w:val="ListParagraph"/>
        <w:numPr>
          <w:ilvl w:val="0"/>
          <w:numId w:val="26"/>
        </w:numPr>
        <w:rPr>
          <w:b/>
          <w:bCs/>
          <w:sz w:val="20"/>
          <w:szCs w:val="20"/>
        </w:rPr>
      </w:pPr>
      <w:r w:rsidRPr="00594D65">
        <w:rPr>
          <w:b/>
          <w:bCs/>
        </w:rPr>
        <w:t xml:space="preserve">Secteur des ressources minières </w:t>
      </w:r>
      <w:r w:rsidRPr="00594D65">
        <w:rPr>
          <w:b/>
          <w:bCs/>
          <w:sz w:val="20"/>
          <w:szCs w:val="20"/>
        </w:rPr>
        <w:t xml:space="preserve">: </w:t>
      </w:r>
      <w:r w:rsidRPr="00594D65">
        <w:t xml:space="preserve">La délégation de </w:t>
      </w:r>
      <w:proofErr w:type="spellStart"/>
      <w:r w:rsidRPr="00594D65">
        <w:t>Mezzouna</w:t>
      </w:r>
      <w:proofErr w:type="spellEnd"/>
      <w:r w:rsidRPr="00594D65">
        <w:t xml:space="preserve"> dispose d'un potentiel en dolomies, exploitées comme matériaux de construction.</w:t>
      </w:r>
      <w:r w:rsidRPr="00594D65">
        <w:rPr>
          <w:sz w:val="20"/>
          <w:szCs w:val="20"/>
        </w:rPr>
        <w:t xml:space="preserve"> </w:t>
      </w:r>
    </w:p>
    <w:p w14:paraId="0C9C4F0C" w14:textId="77777777" w:rsidR="00EF56CC" w:rsidRPr="00594D65" w:rsidRDefault="00EF56CC" w:rsidP="00EF56CC">
      <w:pPr>
        <w:jc w:val="both"/>
        <w:rPr>
          <w:sz w:val="20"/>
          <w:szCs w:val="20"/>
        </w:rPr>
      </w:pPr>
    </w:p>
    <w:p w14:paraId="1794C98C" w14:textId="77777777" w:rsidR="0033680C" w:rsidRPr="00594D65" w:rsidRDefault="00EF56CC" w:rsidP="0033680C">
      <w:pPr>
        <w:keepNext/>
        <w:jc w:val="center"/>
      </w:pPr>
      <w:r w:rsidRPr="00266F65">
        <w:rPr>
          <w:b/>
          <w:bCs/>
          <w:noProof/>
          <w:sz w:val="20"/>
          <w:szCs w:val="20"/>
          <w14:ligatures w14:val="standardContextual"/>
        </w:rPr>
        <w:lastRenderedPageBreak/>
        <w:drawing>
          <wp:inline distT="0" distB="0" distL="0" distR="0" wp14:anchorId="2BC66B93" wp14:editId="64B532EA">
            <wp:extent cx="5921539" cy="7191375"/>
            <wp:effectExtent l="0" t="0" r="3175" b="0"/>
            <wp:docPr id="4822425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42583" name="Picture 482242583"/>
                    <pic:cNvPicPr/>
                  </pic:nvPicPr>
                  <pic:blipFill>
                    <a:blip r:embed="rId92" cstate="email">
                      <a:extLst>
                        <a:ext uri="{28A0092B-C50C-407E-A947-70E740481C1C}">
                          <a14:useLocalDpi xmlns:a14="http://schemas.microsoft.com/office/drawing/2010/main"/>
                        </a:ext>
                      </a:extLst>
                    </a:blip>
                    <a:stretch>
                      <a:fillRect/>
                    </a:stretch>
                  </pic:blipFill>
                  <pic:spPr>
                    <a:xfrm>
                      <a:off x="0" y="0"/>
                      <a:ext cx="5978206" cy="7260193"/>
                    </a:xfrm>
                    <a:prstGeom prst="rect">
                      <a:avLst/>
                    </a:prstGeom>
                  </pic:spPr>
                </pic:pic>
              </a:graphicData>
            </a:graphic>
          </wp:inline>
        </w:drawing>
      </w:r>
    </w:p>
    <w:p w14:paraId="63914A36" w14:textId="6CC6B21C" w:rsidR="00EF56CC" w:rsidRPr="00594D65" w:rsidRDefault="0033680C" w:rsidP="0033680C">
      <w:pPr>
        <w:pStyle w:val="Caption"/>
        <w:rPr>
          <w:rFonts w:ascii="Book Antiqua" w:hAnsi="Book Antiqua"/>
          <w:b/>
          <w:bCs/>
          <w:sz w:val="24"/>
          <w:szCs w:val="24"/>
          <w:lang w:val="fr-FR"/>
        </w:rPr>
      </w:pPr>
      <w:bookmarkStart w:id="188" w:name="_Toc208654756"/>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38</w:t>
      </w:r>
      <w:r w:rsidR="00266F65">
        <w:rPr>
          <w:rFonts w:ascii="Book Antiqua" w:hAnsi="Book Antiqua"/>
          <w:sz w:val="22"/>
          <w:szCs w:val="22"/>
          <w:lang w:val="fr-FR"/>
        </w:rPr>
        <w:fldChar w:fldCharType="end"/>
      </w:r>
      <w:r w:rsidRPr="00594D65">
        <w:rPr>
          <w:rFonts w:ascii="Book Antiqua" w:hAnsi="Book Antiqua"/>
          <w:sz w:val="22"/>
          <w:szCs w:val="22"/>
          <w:lang w:val="fr-FR"/>
        </w:rPr>
        <w:t>: Carte des ressources minières de Sidi Bouzid</w:t>
      </w:r>
      <w:bookmarkEnd w:id="188"/>
    </w:p>
    <w:p w14:paraId="57D8E510" w14:textId="77777777" w:rsidR="00EF56CC" w:rsidRPr="00594D65" w:rsidRDefault="00EF56CC" w:rsidP="00EF56CC">
      <w:pPr>
        <w:rPr>
          <w:b/>
          <w:bCs/>
          <w:sz w:val="20"/>
          <w:szCs w:val="20"/>
        </w:rPr>
      </w:pPr>
    </w:p>
    <w:p w14:paraId="36D882C9" w14:textId="77777777" w:rsidR="00EF56CC" w:rsidRPr="00594D65" w:rsidRDefault="00EF56CC" w:rsidP="00E1134C">
      <w:pPr>
        <w:pStyle w:val="ListParagraph"/>
        <w:numPr>
          <w:ilvl w:val="0"/>
          <w:numId w:val="26"/>
        </w:numPr>
        <w:jc w:val="both"/>
      </w:pPr>
      <w:r w:rsidRPr="00594D65">
        <w:rPr>
          <w:b/>
          <w:bCs/>
        </w:rPr>
        <w:t xml:space="preserve">Secteur du commerce </w:t>
      </w:r>
      <w:r w:rsidRPr="00594D65">
        <w:rPr>
          <w:b/>
          <w:bCs/>
          <w:sz w:val="20"/>
          <w:szCs w:val="20"/>
        </w:rPr>
        <w:t xml:space="preserve">: </w:t>
      </w:r>
      <w:r w:rsidRPr="00594D65">
        <w:t>Le secteur commercial dans le gouvernorat de Sidi Bouzid occupe une place notable dans l’économie locale, représentant environ 11,25 % de la population active en 2014. En 2016, on y recensait 162 points de vente de commerce de gros et 2</w:t>
      </w:r>
      <w:r w:rsidRPr="00594D65">
        <w:rPr>
          <w:rFonts w:ascii="Times New Roman" w:hAnsi="Times New Roman"/>
        </w:rPr>
        <w:t> </w:t>
      </w:r>
      <w:r w:rsidRPr="00594D65">
        <w:t xml:space="preserve">697 points de vente de détail, répartis de manière relativement homogène à travers les délégations. Toutefois, la délégation de </w:t>
      </w:r>
      <w:proofErr w:type="spellStart"/>
      <w:r w:rsidRPr="00594D65">
        <w:t>Mezzouna</w:t>
      </w:r>
      <w:proofErr w:type="spellEnd"/>
      <w:r w:rsidRPr="00594D65">
        <w:t xml:space="preserve">, où se situe le projet, ne </w:t>
      </w:r>
      <w:r w:rsidRPr="00594D65">
        <w:lastRenderedPageBreak/>
        <w:t xml:space="preserve">constitue pas un pôle commercial significatif. À l’inverse, les délégations de </w:t>
      </w:r>
      <w:proofErr w:type="spellStart"/>
      <w:r w:rsidRPr="00594D65">
        <w:t>Rgueb</w:t>
      </w:r>
      <w:proofErr w:type="spellEnd"/>
      <w:r w:rsidRPr="00594D65">
        <w:t xml:space="preserve"> et </w:t>
      </w:r>
      <w:proofErr w:type="spellStart"/>
      <w:r w:rsidRPr="00594D65">
        <w:t>Jilma</w:t>
      </w:r>
      <w:proofErr w:type="spellEnd"/>
      <w:r w:rsidRPr="00594D65">
        <w:t xml:space="preserve"> concentrent une part importante des activités commerciales, notamment dans les secteurs de l’alimentation, des matériaux de construction et de l’habillement.</w:t>
      </w:r>
    </w:p>
    <w:p w14:paraId="2B1E290B" w14:textId="77777777" w:rsidR="00EF56CC" w:rsidRPr="00594D65" w:rsidRDefault="00EF56CC" w:rsidP="00EF56CC">
      <w:pPr>
        <w:rPr>
          <w:sz w:val="20"/>
          <w:szCs w:val="20"/>
        </w:rPr>
      </w:pPr>
    </w:p>
    <w:p w14:paraId="1B5C9050" w14:textId="77777777" w:rsidR="0033680C" w:rsidRPr="00594D65" w:rsidRDefault="00EF56CC" w:rsidP="004649D8">
      <w:pPr>
        <w:keepNext/>
        <w:ind w:left="720"/>
        <w:jc w:val="center"/>
      </w:pPr>
      <w:r w:rsidRPr="00266F65">
        <w:rPr>
          <w:noProof/>
          <w:sz w:val="20"/>
          <w:szCs w:val="20"/>
          <w14:ligatures w14:val="standardContextual"/>
        </w:rPr>
        <w:drawing>
          <wp:inline distT="0" distB="0" distL="0" distR="0" wp14:anchorId="502B3328" wp14:editId="0783C1F9">
            <wp:extent cx="5525157" cy="6124575"/>
            <wp:effectExtent l="0" t="0" r="0" b="0"/>
            <wp:docPr id="4506878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87838" name="Picture 450687838"/>
                    <pic:cNvPicPr/>
                  </pic:nvPicPr>
                  <pic:blipFill>
                    <a:blip r:embed="rId93" cstate="email">
                      <a:extLst>
                        <a:ext uri="{28A0092B-C50C-407E-A947-70E740481C1C}">
                          <a14:useLocalDpi xmlns:a14="http://schemas.microsoft.com/office/drawing/2010/main"/>
                        </a:ext>
                      </a:extLst>
                    </a:blip>
                    <a:stretch>
                      <a:fillRect/>
                    </a:stretch>
                  </pic:blipFill>
                  <pic:spPr>
                    <a:xfrm>
                      <a:off x="0" y="0"/>
                      <a:ext cx="5567035" cy="6170996"/>
                    </a:xfrm>
                    <a:prstGeom prst="rect">
                      <a:avLst/>
                    </a:prstGeom>
                  </pic:spPr>
                </pic:pic>
              </a:graphicData>
            </a:graphic>
          </wp:inline>
        </w:drawing>
      </w:r>
    </w:p>
    <w:p w14:paraId="3F196489" w14:textId="274E52E3" w:rsidR="00EF56CC" w:rsidRPr="00594D65" w:rsidRDefault="0033680C" w:rsidP="0033680C">
      <w:pPr>
        <w:pStyle w:val="Caption"/>
        <w:rPr>
          <w:rFonts w:ascii="Book Antiqua" w:hAnsi="Book Antiqua"/>
          <w:sz w:val="24"/>
          <w:szCs w:val="24"/>
          <w:lang w:val="fr-FR"/>
        </w:rPr>
      </w:pPr>
      <w:bookmarkStart w:id="189" w:name="_Toc208654757"/>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39</w:t>
      </w:r>
      <w:r w:rsidR="00266F65">
        <w:rPr>
          <w:rFonts w:ascii="Book Antiqua" w:hAnsi="Book Antiqua"/>
          <w:sz w:val="22"/>
          <w:szCs w:val="22"/>
          <w:lang w:val="fr-FR"/>
        </w:rPr>
        <w:fldChar w:fldCharType="end"/>
      </w:r>
      <w:r w:rsidRPr="00594D65">
        <w:rPr>
          <w:rFonts w:ascii="Book Antiqua" w:hAnsi="Book Antiqua"/>
          <w:sz w:val="22"/>
          <w:szCs w:val="22"/>
          <w:lang w:val="fr-FR"/>
        </w:rPr>
        <w:t>: Carte industrielle de Sidi Bouzid</w:t>
      </w:r>
      <w:bookmarkEnd w:id="189"/>
    </w:p>
    <w:p w14:paraId="4C32B7EE" w14:textId="77777777" w:rsidR="00EF56CC" w:rsidRPr="00594D65" w:rsidRDefault="00EF56CC" w:rsidP="00EF56CC">
      <w:pPr>
        <w:jc w:val="both"/>
        <w:rPr>
          <w:b/>
          <w:bCs/>
          <w:sz w:val="20"/>
          <w:szCs w:val="20"/>
        </w:rPr>
      </w:pPr>
    </w:p>
    <w:p w14:paraId="50C70F55" w14:textId="77777777" w:rsidR="00EF56CC" w:rsidRPr="00F777AC" w:rsidRDefault="00EF56CC" w:rsidP="00E1134C">
      <w:pPr>
        <w:pStyle w:val="ListParagraph"/>
        <w:numPr>
          <w:ilvl w:val="0"/>
          <w:numId w:val="26"/>
        </w:numPr>
        <w:jc w:val="both"/>
        <w:rPr>
          <w:sz w:val="20"/>
          <w:szCs w:val="20"/>
        </w:rPr>
      </w:pPr>
      <w:r w:rsidRPr="00594D65">
        <w:rPr>
          <w:b/>
          <w:bCs/>
        </w:rPr>
        <w:t xml:space="preserve">Infrastructures commerciales publiques : </w:t>
      </w:r>
      <w:r w:rsidRPr="00594D65">
        <w:t xml:space="preserve">Le gouvernorat de Sidi Bouzid dispose d'une infrastructure de distribution structurée pour les produits agricoles et alimentaires. On y recense sept abattoirs municipaux répartis entre Sidi Bouzid, </w:t>
      </w:r>
      <w:proofErr w:type="spellStart"/>
      <w:r w:rsidRPr="00594D65">
        <w:t>Jelma</w:t>
      </w:r>
      <w:proofErr w:type="spellEnd"/>
      <w:r w:rsidRPr="00594D65">
        <w:t xml:space="preserve">, </w:t>
      </w:r>
      <w:proofErr w:type="spellStart"/>
      <w:r w:rsidRPr="00594D65">
        <w:t>Bir</w:t>
      </w:r>
      <w:proofErr w:type="spellEnd"/>
      <w:r w:rsidRPr="00594D65">
        <w:t xml:space="preserve"> El </w:t>
      </w:r>
      <w:proofErr w:type="spellStart"/>
      <w:r w:rsidRPr="00594D65">
        <w:t>Hfay</w:t>
      </w:r>
      <w:proofErr w:type="spellEnd"/>
      <w:r w:rsidRPr="00594D65">
        <w:t xml:space="preserve">, Sidi Ali Ben Aoun, </w:t>
      </w:r>
      <w:proofErr w:type="spellStart"/>
      <w:r w:rsidRPr="00594D65">
        <w:t>Regueb</w:t>
      </w:r>
      <w:proofErr w:type="spellEnd"/>
      <w:r w:rsidRPr="00594D65">
        <w:t xml:space="preserve">, </w:t>
      </w:r>
      <w:proofErr w:type="spellStart"/>
      <w:r w:rsidRPr="00594D65">
        <w:t>Meknassy</w:t>
      </w:r>
      <w:proofErr w:type="spellEnd"/>
      <w:r w:rsidRPr="00594D65">
        <w:t xml:space="preserve"> et </w:t>
      </w:r>
      <w:proofErr w:type="spellStart"/>
      <w:r w:rsidRPr="00594D65">
        <w:t>Ouled</w:t>
      </w:r>
      <w:proofErr w:type="spellEnd"/>
      <w:r w:rsidRPr="00594D65">
        <w:t xml:space="preserve"> </w:t>
      </w:r>
      <w:proofErr w:type="spellStart"/>
      <w:r w:rsidRPr="00594D65">
        <w:t>Haffouz</w:t>
      </w:r>
      <w:proofErr w:type="spellEnd"/>
      <w:r w:rsidRPr="00594D65">
        <w:t xml:space="preserve">. Dix-sept marchés hebdomadaires animent les délégations, chacun fonctionnant une fois par semaine, à l’exception de Sidi Bouzid qui en accueille deux. Trois marchés de gros sont opérationnels : le principal situé à Sidi Bouzid, et deux secondaires à </w:t>
      </w:r>
      <w:proofErr w:type="spellStart"/>
      <w:r w:rsidRPr="00594D65">
        <w:t>Rgueb</w:t>
      </w:r>
      <w:proofErr w:type="spellEnd"/>
      <w:r w:rsidRPr="00594D65">
        <w:t xml:space="preserve"> et </w:t>
      </w:r>
      <w:proofErr w:type="spellStart"/>
      <w:r w:rsidRPr="00594D65">
        <w:t>Jelma</w:t>
      </w:r>
      <w:proofErr w:type="spellEnd"/>
      <w:r w:rsidRPr="00594D65">
        <w:t xml:space="preserve">. En complément, le gouvernorat abrite le Grand Marché de Production du Centre, situé </w:t>
      </w:r>
      <w:r w:rsidRPr="00594D65">
        <w:lastRenderedPageBreak/>
        <w:t xml:space="preserve">à Oum </w:t>
      </w:r>
      <w:proofErr w:type="spellStart"/>
      <w:r w:rsidRPr="00594D65">
        <w:t>Ladham</w:t>
      </w:r>
      <w:proofErr w:type="spellEnd"/>
      <w:r w:rsidRPr="00594D65">
        <w:t xml:space="preserve"> (Sidi Bouzid Ouest), s’étendant sur 20 hectares et jouant un rôle clé dans la valorisation et la distribution des produits agricoles à l’échelle régionale.</w:t>
      </w:r>
    </w:p>
    <w:p w14:paraId="28F2AC46" w14:textId="7323F31F" w:rsidR="004A7F15" w:rsidRPr="00594D65" w:rsidRDefault="004A7F15" w:rsidP="00E1134C">
      <w:pPr>
        <w:pStyle w:val="ListParagraph"/>
        <w:numPr>
          <w:ilvl w:val="0"/>
          <w:numId w:val="26"/>
        </w:numPr>
        <w:jc w:val="both"/>
      </w:pPr>
      <w:r w:rsidRPr="00F777AC">
        <w:t xml:space="preserve">La délégation de </w:t>
      </w:r>
      <w:proofErr w:type="spellStart"/>
      <w:r w:rsidRPr="00F777AC">
        <w:t>Mezzouna</w:t>
      </w:r>
      <w:proofErr w:type="spellEnd"/>
      <w:r w:rsidRPr="00F777AC">
        <w:t xml:space="preserve"> compte 27 748 habitants (RGPH 2024), dont 17 502 en âge d’activité (15–64 ans), signalant un bassin de main-d’œuvre mobilisable pour les postes non qualifiés à semi-qualifiés en phase de construction (terrassement, montage, logistique, sécurité, catering) et pour des postes qualifiés ciblés en phase d’exploitation (électrotechnique, HSE, maintenance). L’offre régionale de compétences est soutenue par les centres publics de formation professionnelle du gouvernorat, notamment Sidi Bouzid (capacité d’accueil ~940, 15 spécialités) et </w:t>
      </w:r>
      <w:proofErr w:type="spellStart"/>
      <w:r w:rsidRPr="00F777AC">
        <w:t>Meknassy</w:t>
      </w:r>
      <w:proofErr w:type="spellEnd"/>
      <w:r w:rsidRPr="00F777AC">
        <w:t xml:space="preserve"> (capacité ~476, 12 spécialités), en plus du centre de formation de la jeune fille rurale à </w:t>
      </w:r>
      <w:proofErr w:type="spellStart"/>
      <w:r w:rsidRPr="00F777AC">
        <w:t>Meknassy</w:t>
      </w:r>
      <w:proofErr w:type="spellEnd"/>
      <w:r w:rsidRPr="00F777AC">
        <w:t>, permettant de sourcer des profils techniques de proximité. Le contexte demeure majoritairement rural et agricole (arboriculture irriguée, élevage), ce qui favorise la disponibilité d’une main-d’œuvre saisonnière et polyvalente pour les chantiers. En conséquence, le projet présente un potentiel de création d’emplois temporaires locaux significatif en construction et un noyau restreint d’emplois permanents à l’exploitation, avec des effets indirects sur les TPE locales (transport, quincaillerie, restauration).</w:t>
      </w:r>
    </w:p>
    <w:p w14:paraId="7A3D21F7" w14:textId="2D0512BC" w:rsidR="00507761" w:rsidRPr="00594D65" w:rsidRDefault="00507761" w:rsidP="00E1134C">
      <w:pPr>
        <w:pStyle w:val="ListParagraph"/>
        <w:numPr>
          <w:ilvl w:val="0"/>
          <w:numId w:val="26"/>
        </w:numPr>
        <w:jc w:val="both"/>
      </w:pPr>
      <w:r w:rsidRPr="00594D65">
        <w:t xml:space="preserve">La zone immédiatement concernée est </w:t>
      </w:r>
      <w:r w:rsidRPr="00F777AC">
        <w:t xml:space="preserve">El </w:t>
      </w:r>
      <w:proofErr w:type="spellStart"/>
      <w:r w:rsidRPr="00F777AC">
        <w:t>Khobna</w:t>
      </w:r>
      <w:proofErr w:type="spellEnd"/>
      <w:r w:rsidRPr="00594D65">
        <w:t xml:space="preserve">, où se trouve l’emprise du site, ainsi que les hameaux environnants. Ces localités proches pourront fournir de la main-d’œuvre et certains services de base, mais l’offre en hébergement, restauration et loisirs y est très limitée. Pour répondre à ces besoins, les centres urbains plus éloignés, tels que </w:t>
      </w:r>
      <w:proofErr w:type="spellStart"/>
      <w:r w:rsidRPr="00F777AC">
        <w:t>Mezzouna</w:t>
      </w:r>
      <w:proofErr w:type="spellEnd"/>
      <w:r w:rsidRPr="00F777AC">
        <w:t>-centre</w:t>
      </w:r>
      <w:r w:rsidRPr="00594D65">
        <w:t xml:space="preserve"> et </w:t>
      </w:r>
      <w:proofErr w:type="spellStart"/>
      <w:r w:rsidRPr="00F777AC">
        <w:t>Meknassy</w:t>
      </w:r>
      <w:proofErr w:type="spellEnd"/>
      <w:r w:rsidRPr="00594D65">
        <w:t>, serviront de pôles complémentaires pour l’accès à des services plus développés (hébergement locatif, fournitures spécialisées, certains profils techniques)</w:t>
      </w:r>
    </w:p>
    <w:p w14:paraId="49426E3C" w14:textId="2001BB35" w:rsidR="23590A14" w:rsidRDefault="23590A14" w:rsidP="23590A14">
      <w:pPr>
        <w:ind w:left="360"/>
        <w:jc w:val="both"/>
      </w:pPr>
    </w:p>
    <w:p w14:paraId="29D2AC86" w14:textId="6AD7B569" w:rsidR="2C61297A" w:rsidRDefault="2C61297A" w:rsidP="23590A14">
      <w:pPr>
        <w:pStyle w:val="Heading4"/>
        <w:rPr>
          <w:rFonts w:ascii="Book Antiqua" w:eastAsia="Book Antiqua" w:hAnsi="Book Antiqua" w:cs="Book Antiqua"/>
          <w:b/>
          <w:bCs/>
        </w:rPr>
      </w:pPr>
      <w:r w:rsidRPr="23590A14">
        <w:t>Personnes affectées par le projet (</w:t>
      </w:r>
      <w:proofErr w:type="spellStart"/>
      <w:r w:rsidRPr="23590A14">
        <w:t>PAPs</w:t>
      </w:r>
      <w:proofErr w:type="spellEnd"/>
      <w:r w:rsidRPr="23590A14">
        <w:t>) et actifs affectés</w:t>
      </w:r>
    </w:p>
    <w:p w14:paraId="69F078D2" w14:textId="0BA4B6F1" w:rsidR="23590A14" w:rsidRDefault="23590A14" w:rsidP="23590A14">
      <w:pPr>
        <w:rPr>
          <w:lang w:val="fr"/>
        </w:rPr>
      </w:pPr>
    </w:p>
    <w:p w14:paraId="64A42C4C" w14:textId="0386EF02" w:rsidR="2C61297A" w:rsidRDefault="2C61297A" w:rsidP="23590A14">
      <w:pPr>
        <w:jc w:val="both"/>
      </w:pPr>
      <w:r w:rsidRPr="23590A14">
        <w:rPr>
          <w:rFonts w:eastAsia="Book Antiqua" w:cs="Book Antiqua"/>
        </w:rPr>
        <w:t xml:space="preserve">Le projet de centrale photovoltaïque d’El </w:t>
      </w:r>
      <w:proofErr w:type="spellStart"/>
      <w:r w:rsidRPr="23590A14">
        <w:rPr>
          <w:rFonts w:eastAsia="Book Antiqua" w:cs="Book Antiqua"/>
        </w:rPr>
        <w:t>Khobna</w:t>
      </w:r>
      <w:proofErr w:type="spellEnd"/>
      <w:r w:rsidRPr="23590A14">
        <w:rPr>
          <w:rFonts w:eastAsia="Book Antiqua" w:cs="Book Antiqua"/>
        </w:rPr>
        <w:t xml:space="preserve"> et sa ligne d’évacuation de 225 kV affectent plusieurs catégories de Personnes Affectées par le Projet (</w:t>
      </w:r>
      <w:proofErr w:type="spellStart"/>
      <w:r w:rsidRPr="23590A14">
        <w:rPr>
          <w:rFonts w:eastAsia="Book Antiqua" w:cs="Book Antiqua"/>
        </w:rPr>
        <w:t>PAPs</w:t>
      </w:r>
      <w:proofErr w:type="spellEnd"/>
      <w:r w:rsidRPr="23590A14">
        <w:rPr>
          <w:rFonts w:eastAsia="Book Antiqua" w:cs="Book Antiqua"/>
        </w:rPr>
        <w:t xml:space="preserve">). L’identification des </w:t>
      </w:r>
      <w:proofErr w:type="spellStart"/>
      <w:r w:rsidRPr="23590A14">
        <w:rPr>
          <w:rFonts w:eastAsia="Book Antiqua" w:cs="Book Antiqua"/>
        </w:rPr>
        <w:t>PAPs</w:t>
      </w:r>
      <w:proofErr w:type="spellEnd"/>
      <w:r w:rsidRPr="23590A14">
        <w:rPr>
          <w:rFonts w:eastAsia="Book Antiqua" w:cs="Book Antiqua"/>
        </w:rPr>
        <w:t xml:space="preserve"> repose sur les missions de terrain, les enquêtes foncières, et les études socio-économiques et consultations communautaires réalisées par ASF Consulting et EAM. </w:t>
      </w:r>
    </w:p>
    <w:p w14:paraId="5B90E54A" w14:textId="0AFCC2AF" w:rsidR="2C61297A" w:rsidRDefault="2C61297A" w:rsidP="23590A14">
      <w:pPr>
        <w:jc w:val="both"/>
      </w:pPr>
      <w:r w:rsidRPr="23590A14">
        <w:rPr>
          <w:rFonts w:eastAsia="Book Antiqua" w:cs="Book Antiqua"/>
          <w:b/>
          <w:bCs/>
        </w:rPr>
        <w:t xml:space="preserve"> </w:t>
      </w:r>
    </w:p>
    <w:p w14:paraId="073DC997" w14:textId="2C90C349" w:rsidR="2C61297A" w:rsidRDefault="2C61297A" w:rsidP="23590A14">
      <w:pPr>
        <w:jc w:val="both"/>
      </w:pPr>
      <w:r w:rsidRPr="23590A14">
        <w:rPr>
          <w:rFonts w:eastAsia="Book Antiqua" w:cs="Book Antiqua"/>
        </w:rPr>
        <w:t xml:space="preserve">Nombre et localisation des </w:t>
      </w:r>
      <w:proofErr w:type="spellStart"/>
      <w:proofErr w:type="gramStart"/>
      <w:r w:rsidRPr="23590A14">
        <w:rPr>
          <w:rFonts w:eastAsia="Book Antiqua" w:cs="Book Antiqua"/>
        </w:rPr>
        <w:t>PAPs</w:t>
      </w:r>
      <w:proofErr w:type="spellEnd"/>
      <w:r w:rsidRPr="23590A14">
        <w:rPr>
          <w:rFonts w:eastAsia="Book Antiqua" w:cs="Book Antiqua"/>
        </w:rPr>
        <w:t>:</w:t>
      </w:r>
      <w:proofErr w:type="gramEnd"/>
    </w:p>
    <w:p w14:paraId="6FC07BD6" w14:textId="650FB3FD" w:rsidR="2C61297A" w:rsidRDefault="2C61297A" w:rsidP="23590A14">
      <w:pPr>
        <w:jc w:val="both"/>
      </w:pPr>
      <w:r w:rsidRPr="23590A14">
        <w:rPr>
          <w:rFonts w:eastAsia="Book Antiqua" w:cs="Book Antiqua"/>
          <w:b/>
          <w:bCs/>
        </w:rPr>
        <w:t>Site de la centrale PV (267,7 ha – domaine privé de l’État)</w:t>
      </w:r>
      <w:r w:rsidRPr="23590A14">
        <w:rPr>
          <w:rFonts w:eastAsia="Book Antiqua" w:cs="Book Antiqua"/>
        </w:rPr>
        <w:t xml:space="preserve"> : absence d’habitations permanentes. Le site comporte cinq cabanes mobiles utilisées par des éleveurs saisonniers. Lors des dernières consultations, les éleveurs ont confirmé qu’ils peuvent déplacer ou retirer ces cabanes et nettoyer la zone pour permettre l’implantation de la centrale, puisqu’il s’agit d’une zone sèche non utilisée pour le pâturage pendant le projet.</w:t>
      </w:r>
    </w:p>
    <w:p w14:paraId="16A5DF43" w14:textId="7FD35DC7" w:rsidR="2C61297A" w:rsidRDefault="2C61297A" w:rsidP="23590A14">
      <w:pPr>
        <w:jc w:val="both"/>
      </w:pPr>
      <w:r w:rsidRPr="23590A14">
        <w:rPr>
          <w:rFonts w:eastAsia="Book Antiqua" w:cs="Book Antiqua"/>
          <w:b/>
          <w:bCs/>
        </w:rPr>
        <w:t>Tracé de la ligne électrique (45,5 km)</w:t>
      </w:r>
      <w:r w:rsidRPr="23590A14">
        <w:rPr>
          <w:rFonts w:eastAsia="Book Antiqua" w:cs="Book Antiqua"/>
        </w:rPr>
        <w:t xml:space="preserve"> : traversée de 132 parcelles identifiées (79 privées titrées, 19 réquisitionnées, 32 domaniales). Certaines sont cultivées (oliveraies, agrumes) ou occupées par des familles, dont une grande famille tribale vivant à proximité du tracé</w:t>
      </w:r>
      <w:r w:rsidRPr="23590A14">
        <w:rPr>
          <w:rFonts w:eastAsia="Book Antiqua" w:cs="Book Antiqua"/>
          <w:lang w:val="fr"/>
        </w:rPr>
        <w:t xml:space="preserve"> qui a été consultée.</w:t>
      </w:r>
    </w:p>
    <w:p w14:paraId="4D8D6029" w14:textId="7E349F6F" w:rsidR="2C61297A" w:rsidRDefault="2C61297A" w:rsidP="23590A14">
      <w:pPr>
        <w:jc w:val="both"/>
      </w:pPr>
      <w:r w:rsidRPr="23590A14">
        <w:rPr>
          <w:rFonts w:eastAsia="Book Antiqua" w:cs="Book Antiqua"/>
          <w:b/>
          <w:bCs/>
        </w:rPr>
        <w:t>Piste d’accès (1 km)</w:t>
      </w:r>
      <w:r w:rsidRPr="23590A14">
        <w:rPr>
          <w:rFonts w:eastAsia="Book Antiqua" w:cs="Book Antiqua"/>
        </w:rPr>
        <w:t xml:space="preserve"> : emprise sur une parcelle domaniale de 0,6 ha.</w:t>
      </w:r>
    </w:p>
    <w:p w14:paraId="35C5BF84" w14:textId="449815DD" w:rsidR="2C61297A" w:rsidRDefault="2C61297A" w:rsidP="23590A14">
      <w:pPr>
        <w:jc w:val="both"/>
      </w:pPr>
      <w:r w:rsidRPr="23590A14">
        <w:rPr>
          <w:rFonts w:eastAsia="Book Antiqua" w:cs="Book Antiqua"/>
        </w:rPr>
        <w:t xml:space="preserve"> </w:t>
      </w:r>
    </w:p>
    <w:p w14:paraId="0ED87514" w14:textId="54867BED" w:rsidR="2C61297A" w:rsidRDefault="2C61297A" w:rsidP="23590A14">
      <w:pPr>
        <w:jc w:val="both"/>
      </w:pPr>
      <w:r w:rsidRPr="23590A14">
        <w:rPr>
          <w:rFonts w:eastAsia="Book Antiqua" w:cs="Book Antiqua"/>
        </w:rPr>
        <w:t>Profils de vulnérabilité :</w:t>
      </w:r>
    </w:p>
    <w:p w14:paraId="0D4A8DA9" w14:textId="0F85212C" w:rsidR="2C61297A" w:rsidRDefault="2C61297A" w:rsidP="23590A14">
      <w:pPr>
        <w:jc w:val="both"/>
      </w:pPr>
      <w:r w:rsidRPr="23590A14">
        <w:rPr>
          <w:rFonts w:eastAsia="Book Antiqua" w:cs="Book Antiqua"/>
        </w:rPr>
        <w:t>Les consultations communautaires et l’analyse socio-économique ont permis d’identifier plusieurs profils de vulnérabilité nécessitant une attention particulière dans le futur Plan d’Action de Réinstallation (PAR) :</w:t>
      </w:r>
    </w:p>
    <w:p w14:paraId="445006D8" w14:textId="791DEA58" w:rsidR="2C61297A" w:rsidRDefault="2C61297A" w:rsidP="23590A14">
      <w:pPr>
        <w:pStyle w:val="ListParagraph"/>
        <w:jc w:val="both"/>
        <w:rPr>
          <w:rFonts w:eastAsia="Book Antiqua" w:cs="Book Antiqua"/>
        </w:rPr>
      </w:pPr>
      <w:r w:rsidRPr="23590A14">
        <w:rPr>
          <w:rFonts w:eastAsia="Book Antiqua" w:cs="Book Antiqua"/>
        </w:rPr>
        <w:t>Femmes cheffes de ménage seules,</w:t>
      </w:r>
    </w:p>
    <w:p w14:paraId="7BA7E0C8" w14:textId="605E3631" w:rsidR="2C61297A" w:rsidRDefault="2C61297A" w:rsidP="23590A14">
      <w:pPr>
        <w:pStyle w:val="ListParagraph"/>
        <w:jc w:val="both"/>
        <w:rPr>
          <w:rFonts w:eastAsia="Book Antiqua" w:cs="Book Antiqua"/>
        </w:rPr>
      </w:pPr>
      <w:r w:rsidRPr="23590A14">
        <w:rPr>
          <w:rFonts w:eastAsia="Book Antiqua" w:cs="Book Antiqua"/>
        </w:rPr>
        <w:t>Personnes âgées vivant seules,</w:t>
      </w:r>
    </w:p>
    <w:p w14:paraId="0B164C40" w14:textId="77187FB6" w:rsidR="2C61297A" w:rsidRDefault="2C61297A" w:rsidP="23590A14">
      <w:pPr>
        <w:pStyle w:val="ListParagraph"/>
        <w:jc w:val="both"/>
        <w:rPr>
          <w:rFonts w:eastAsia="Book Antiqua" w:cs="Book Antiqua"/>
        </w:rPr>
      </w:pPr>
      <w:r w:rsidRPr="23590A14">
        <w:rPr>
          <w:rFonts w:eastAsia="Book Antiqua" w:cs="Book Antiqua"/>
        </w:rPr>
        <w:t>Personnes en situation de handicap,</w:t>
      </w:r>
    </w:p>
    <w:p w14:paraId="29E4B928" w14:textId="2113D895" w:rsidR="2C61297A" w:rsidRDefault="2C61297A" w:rsidP="23590A14">
      <w:pPr>
        <w:pStyle w:val="ListParagraph"/>
        <w:jc w:val="both"/>
        <w:rPr>
          <w:rFonts w:eastAsia="Book Antiqua" w:cs="Book Antiqua"/>
        </w:rPr>
      </w:pPr>
      <w:r w:rsidRPr="23590A14">
        <w:rPr>
          <w:rFonts w:eastAsia="Book Antiqua" w:cs="Book Antiqua"/>
        </w:rPr>
        <w:lastRenderedPageBreak/>
        <w:t>Familles vivant sous le seuil de pauvreté ou dépendantes des revenus saisonniers (cueillette des olives, élevage),</w:t>
      </w:r>
    </w:p>
    <w:p w14:paraId="50973408" w14:textId="15CD82BB" w:rsidR="2C61297A" w:rsidRDefault="2C61297A" w:rsidP="23590A14">
      <w:pPr>
        <w:pStyle w:val="ListParagraph"/>
        <w:jc w:val="both"/>
        <w:rPr>
          <w:rFonts w:eastAsia="Book Antiqua" w:cs="Book Antiqua"/>
        </w:rPr>
      </w:pPr>
      <w:r w:rsidRPr="23590A14">
        <w:rPr>
          <w:rFonts w:eastAsia="Book Antiqua" w:cs="Book Antiqua"/>
        </w:rPr>
        <w:t>Travailleurs journaliers agricoles ou pastoraux,</w:t>
      </w:r>
    </w:p>
    <w:p w14:paraId="398F9A2D" w14:textId="679EECDB" w:rsidR="2C61297A" w:rsidRDefault="2C61297A" w:rsidP="23590A14">
      <w:pPr>
        <w:pStyle w:val="ListParagraph"/>
        <w:jc w:val="both"/>
        <w:rPr>
          <w:rFonts w:eastAsia="Book Antiqua" w:cs="Book Antiqua"/>
        </w:rPr>
      </w:pPr>
      <w:r w:rsidRPr="23590A14">
        <w:rPr>
          <w:rFonts w:eastAsia="Book Antiqua" w:cs="Book Antiqua"/>
        </w:rPr>
        <w:t>Familles affectées par l’insuffisance d’infrastructures de base (accès limité à l’eau potable, réseau électrique instable).</w:t>
      </w:r>
    </w:p>
    <w:p w14:paraId="3172EDC5" w14:textId="68FEBE82" w:rsidR="2C61297A" w:rsidRDefault="2C61297A" w:rsidP="23590A14">
      <w:pPr>
        <w:pStyle w:val="ListParagraph"/>
        <w:jc w:val="both"/>
        <w:rPr>
          <w:rFonts w:eastAsia="Book Antiqua" w:cs="Book Antiqua"/>
        </w:rPr>
      </w:pPr>
      <w:r w:rsidRPr="23590A14">
        <w:rPr>
          <w:rFonts w:eastAsia="Book Antiqua" w:cs="Book Antiqua"/>
        </w:rPr>
        <w:t>Des mesures spécifiques d’accompagnement sont prévues, incluant un soutien financier, l’accès prioritaire aux programmes de formation, l’appui à la mobilité, et l’accès au microcrédit.</w:t>
      </w:r>
    </w:p>
    <w:p w14:paraId="5781464E" w14:textId="604194EF" w:rsidR="2C61297A" w:rsidRDefault="2C61297A" w:rsidP="23590A14">
      <w:pPr>
        <w:jc w:val="both"/>
      </w:pPr>
      <w:r w:rsidRPr="23590A14">
        <w:rPr>
          <w:rFonts w:eastAsia="Book Antiqua" w:cs="Book Antiqua"/>
        </w:rPr>
        <w:t xml:space="preserve"> </w:t>
      </w:r>
    </w:p>
    <w:p w14:paraId="5401D332" w14:textId="008EA4C3" w:rsidR="2C61297A" w:rsidRDefault="2C61297A" w:rsidP="23590A14">
      <w:pPr>
        <w:jc w:val="both"/>
      </w:pPr>
      <w:r w:rsidRPr="23590A14">
        <w:rPr>
          <w:rFonts w:eastAsia="Book Antiqua" w:cs="Book Antiqua"/>
        </w:rPr>
        <w:t>Liste sommaire des actifs affectés (</w:t>
      </w:r>
      <w:r w:rsidRPr="23590A14">
        <w:rPr>
          <w:rFonts w:eastAsia="Book Antiqua" w:cs="Book Antiqua"/>
          <w:lang w:val="fr"/>
        </w:rPr>
        <w:t>CATR</w:t>
      </w:r>
      <w:proofErr w:type="gramStart"/>
      <w:r w:rsidRPr="23590A14">
        <w:rPr>
          <w:rFonts w:eastAsia="Book Antiqua" w:cs="Book Antiqua"/>
        </w:rPr>
        <w:t>):</w:t>
      </w:r>
      <w:proofErr w:type="gramEnd"/>
    </w:p>
    <w:p w14:paraId="2E8D897A" w14:textId="1F13CBDD" w:rsidR="2C61297A" w:rsidRDefault="2C61297A" w:rsidP="23590A14">
      <w:pPr>
        <w:jc w:val="both"/>
      </w:pPr>
      <w:r w:rsidRPr="23590A14">
        <w:rPr>
          <w:rFonts w:eastAsia="Book Antiqua" w:cs="Book Antiqua"/>
        </w:rPr>
        <w:t xml:space="preserve"> </w:t>
      </w:r>
    </w:p>
    <w:p w14:paraId="6BB2AF7F" w14:textId="4D2895BA" w:rsidR="2C61297A" w:rsidRDefault="2C61297A" w:rsidP="23590A14">
      <w:pPr>
        <w:jc w:val="both"/>
      </w:pPr>
      <w:r w:rsidRPr="23590A14">
        <w:rPr>
          <w:rFonts w:eastAsia="Book Antiqua" w:cs="Book Antiqua"/>
        </w:rPr>
        <w:t>L’inventaire préliminaire des actifs susceptibles d’être affectés comprend :</w:t>
      </w:r>
    </w:p>
    <w:p w14:paraId="6FEDD508" w14:textId="2A89F5A1" w:rsidR="2C61297A" w:rsidRDefault="2C61297A" w:rsidP="23590A14">
      <w:pPr>
        <w:jc w:val="both"/>
      </w:pPr>
      <w:r w:rsidRPr="23590A14">
        <w:rPr>
          <w:rFonts w:eastAsia="Book Antiqua" w:cs="Book Antiqua"/>
          <w:b/>
          <w:bCs/>
        </w:rPr>
        <w:t>Terres</w:t>
      </w:r>
      <w:r w:rsidRPr="23590A14">
        <w:rPr>
          <w:rFonts w:eastAsia="Book Antiqua" w:cs="Book Antiqua"/>
        </w:rPr>
        <w:t xml:space="preserve"> : 267,7 ha pour la centrale ; 0,7 ha pour l’implantation des pylônes (109 pylônes) ; 0,6 ha pour la piste d’accès ; parcelles privées cultivées partiellement touchées.</w:t>
      </w:r>
    </w:p>
    <w:p w14:paraId="141FC950" w14:textId="5574E7E6" w:rsidR="2C61297A" w:rsidRDefault="2C61297A" w:rsidP="23590A14">
      <w:pPr>
        <w:jc w:val="both"/>
      </w:pPr>
      <w:r w:rsidRPr="23590A14">
        <w:rPr>
          <w:rFonts w:eastAsia="Book Antiqua" w:cs="Book Antiqua"/>
          <w:b/>
          <w:bCs/>
        </w:rPr>
        <w:t>Structures</w:t>
      </w:r>
      <w:r w:rsidRPr="23590A14">
        <w:rPr>
          <w:rFonts w:eastAsia="Book Antiqua" w:cs="Book Antiqua"/>
        </w:rPr>
        <w:t xml:space="preserve"> : 4 cabanes mobiles d’éleveurs, enclos à bétail, habitations légères liées aux activités pastorales. Les éleveurs ont confirmé leur disponibilité pour déplacer ou retirer ces cabanes.</w:t>
      </w:r>
    </w:p>
    <w:p w14:paraId="176D82C3" w14:textId="1107672F" w:rsidR="2C61297A" w:rsidRDefault="2C61297A" w:rsidP="23590A14">
      <w:pPr>
        <w:jc w:val="both"/>
      </w:pPr>
      <w:r w:rsidRPr="23590A14">
        <w:rPr>
          <w:rFonts w:eastAsia="Book Antiqua" w:cs="Book Antiqua"/>
          <w:b/>
          <w:bCs/>
        </w:rPr>
        <w:t>Cultures et arbres</w:t>
      </w:r>
      <w:r w:rsidRPr="23590A14">
        <w:rPr>
          <w:rFonts w:eastAsia="Book Antiqua" w:cs="Book Antiqua"/>
        </w:rPr>
        <w:t xml:space="preserve"> : oliviers et </w:t>
      </w:r>
      <w:proofErr w:type="spellStart"/>
      <w:r w:rsidRPr="23590A14">
        <w:rPr>
          <w:rFonts w:eastAsia="Book Antiqua" w:cs="Book Antiqua"/>
        </w:rPr>
        <w:t>agrumiers</w:t>
      </w:r>
      <w:proofErr w:type="spellEnd"/>
      <w:r w:rsidRPr="23590A14">
        <w:rPr>
          <w:rFonts w:eastAsia="Book Antiqua" w:cs="Book Antiqua"/>
        </w:rPr>
        <w:t xml:space="preserve"> le long du tracé ; pertes estimées à environ 6 arbres fruitiers par pylône.</w:t>
      </w:r>
    </w:p>
    <w:p w14:paraId="4E5A2B71" w14:textId="655A3612" w:rsidR="2C61297A" w:rsidRDefault="2C61297A" w:rsidP="23590A14">
      <w:pPr>
        <w:jc w:val="both"/>
      </w:pPr>
      <w:r w:rsidRPr="23590A14">
        <w:rPr>
          <w:rFonts w:eastAsia="Book Antiqua" w:cs="Book Antiqua"/>
          <w:b/>
          <w:bCs/>
        </w:rPr>
        <w:t>Activités économiques</w:t>
      </w:r>
      <w:r w:rsidRPr="23590A14">
        <w:rPr>
          <w:rFonts w:eastAsia="Book Antiqua" w:cs="Book Antiqua"/>
        </w:rPr>
        <w:t xml:space="preserve"> : élevage saisonnier, exploitation agricole (oliviers et cultures annuelles) le long du tracé.</w:t>
      </w:r>
    </w:p>
    <w:p w14:paraId="48BD01B8" w14:textId="2479C210" w:rsidR="2C61297A" w:rsidRDefault="2C61297A" w:rsidP="23590A14">
      <w:pPr>
        <w:jc w:val="both"/>
      </w:pPr>
      <w:r w:rsidRPr="23590A14">
        <w:rPr>
          <w:rFonts w:eastAsia="Book Antiqua" w:cs="Book Antiqua"/>
          <w:b/>
          <w:bCs/>
        </w:rPr>
        <w:t>Contexte socio-économique et autres enjeux sociaux</w:t>
      </w:r>
    </w:p>
    <w:p w14:paraId="25C4E6DD" w14:textId="1B8F53ED" w:rsidR="2C61297A" w:rsidRDefault="2C61297A" w:rsidP="23590A14">
      <w:pPr>
        <w:jc w:val="both"/>
      </w:pPr>
      <w:r w:rsidRPr="23590A14">
        <w:rPr>
          <w:rFonts w:eastAsia="Book Antiqua" w:cs="Book Antiqua"/>
        </w:rPr>
        <w:t xml:space="preserve">Le secteur de </w:t>
      </w:r>
      <w:proofErr w:type="spellStart"/>
      <w:r w:rsidRPr="23590A14">
        <w:rPr>
          <w:rFonts w:eastAsia="Book Antiqua" w:cs="Book Antiqua"/>
        </w:rPr>
        <w:t>Khobna</w:t>
      </w:r>
      <w:proofErr w:type="spellEnd"/>
      <w:r w:rsidRPr="23590A14">
        <w:rPr>
          <w:rFonts w:eastAsia="Book Antiqua" w:cs="Book Antiqua"/>
        </w:rPr>
        <w:t xml:space="preserve"> compte une population relativement faible mais confrontée à plusieurs problèmes sociaux :</w:t>
      </w:r>
    </w:p>
    <w:p w14:paraId="3521EB72" w14:textId="1E78F09E" w:rsidR="2C61297A" w:rsidRDefault="2C61297A" w:rsidP="23590A14">
      <w:pPr>
        <w:jc w:val="both"/>
      </w:pPr>
      <w:r w:rsidRPr="23590A14">
        <w:rPr>
          <w:rFonts w:eastAsia="Book Antiqua" w:cs="Book Antiqua"/>
          <w:b/>
          <w:bCs/>
        </w:rPr>
        <w:t>Vulnérabilité économique</w:t>
      </w:r>
      <w:r w:rsidRPr="23590A14">
        <w:rPr>
          <w:rFonts w:eastAsia="Book Antiqua" w:cs="Book Antiqua"/>
        </w:rPr>
        <w:t xml:space="preserve"> : de nombreuses familles dépendent de revenus agricoles saisonniers et présentent des besoins de soutien social.</w:t>
      </w:r>
    </w:p>
    <w:p w14:paraId="754BAC9A" w14:textId="5DA40B12" w:rsidR="2C61297A" w:rsidRDefault="2C61297A" w:rsidP="23590A14">
      <w:pPr>
        <w:jc w:val="both"/>
      </w:pPr>
      <w:r w:rsidRPr="23590A14">
        <w:rPr>
          <w:rFonts w:eastAsia="Book Antiqua" w:cs="Book Antiqua"/>
          <w:b/>
          <w:bCs/>
        </w:rPr>
        <w:t>Infrastructures limitées</w:t>
      </w:r>
      <w:r w:rsidRPr="23590A14">
        <w:rPr>
          <w:rFonts w:eastAsia="Book Antiqua" w:cs="Book Antiqua"/>
        </w:rPr>
        <w:t xml:space="preserve"> : accès à l’eau potable restreint, électricité instable, faible développement touristique et industriel.</w:t>
      </w:r>
    </w:p>
    <w:p w14:paraId="7BBAA777" w14:textId="3CDE6A56" w:rsidR="2C61297A" w:rsidRDefault="2C61297A" w:rsidP="23590A14">
      <w:pPr>
        <w:jc w:val="both"/>
      </w:pPr>
      <w:r w:rsidRPr="23590A14">
        <w:rPr>
          <w:rFonts w:eastAsia="Book Antiqua" w:cs="Book Antiqua"/>
          <w:b/>
          <w:bCs/>
        </w:rPr>
        <w:t>État du marché du travail</w:t>
      </w:r>
      <w:r w:rsidRPr="23590A14">
        <w:rPr>
          <w:rFonts w:eastAsia="Book Antiqua" w:cs="Book Antiqua"/>
        </w:rPr>
        <w:t xml:space="preserve"> : taux de chômage élevé (18,62 % en 2014, avec 39,17 % chez les jeunes diplômées femmes) ; prédominance de l’agriculture, la construction, et les services publics.</w:t>
      </w:r>
    </w:p>
    <w:p w14:paraId="082461C5" w14:textId="75F02ABE" w:rsidR="2C61297A" w:rsidRDefault="2C61297A" w:rsidP="23590A14">
      <w:pPr>
        <w:jc w:val="both"/>
      </w:pPr>
      <w:r w:rsidRPr="23590A14">
        <w:rPr>
          <w:rFonts w:eastAsia="Book Antiqua" w:cs="Book Antiqua"/>
          <w:b/>
          <w:bCs/>
        </w:rPr>
        <w:t>Ressources agricoles</w:t>
      </w:r>
      <w:r w:rsidRPr="23590A14">
        <w:rPr>
          <w:rFonts w:eastAsia="Book Antiqua" w:cs="Book Antiqua"/>
        </w:rPr>
        <w:t xml:space="preserve"> : élevage principalement ovins (~30 000 animaux) et production limitée d’huile d’olive ; absence d’infrastructures d’irrigation et gestion insuffisante de l’eau.</w:t>
      </w:r>
    </w:p>
    <w:p w14:paraId="049A83FD" w14:textId="3559CE16" w:rsidR="2C61297A" w:rsidRDefault="2C61297A" w:rsidP="23590A14">
      <w:pPr>
        <w:jc w:val="both"/>
      </w:pPr>
      <w:r w:rsidRPr="23590A14">
        <w:rPr>
          <w:rFonts w:eastAsia="Book Antiqua" w:cs="Book Antiqua"/>
        </w:rPr>
        <w:t xml:space="preserve">Ces informations permettront d’orienter le PAR et les mesures de compensation de manière ciblée et adaptée aux besoins réels des </w:t>
      </w:r>
      <w:proofErr w:type="spellStart"/>
      <w:r w:rsidRPr="23590A14">
        <w:rPr>
          <w:rFonts w:eastAsia="Book Antiqua" w:cs="Book Antiqua"/>
        </w:rPr>
        <w:t>PAPs</w:t>
      </w:r>
      <w:proofErr w:type="spellEnd"/>
      <w:r w:rsidRPr="23590A14">
        <w:rPr>
          <w:rFonts w:eastAsia="Book Antiqua" w:cs="Book Antiqua"/>
        </w:rPr>
        <w:t>.</w:t>
      </w:r>
    </w:p>
    <w:p w14:paraId="2C42DEE7" w14:textId="42EA3FE5" w:rsidR="2C61297A" w:rsidRDefault="2C61297A" w:rsidP="23590A14">
      <w:pPr>
        <w:jc w:val="both"/>
      </w:pPr>
      <w:r w:rsidRPr="23590A14">
        <w:rPr>
          <w:rFonts w:eastAsia="Book Antiqua" w:cs="Book Antiqua"/>
        </w:rPr>
        <w:t xml:space="preserve"> </w:t>
      </w:r>
    </w:p>
    <w:p w14:paraId="41C80F6F" w14:textId="3BB07C42" w:rsidR="2C61297A" w:rsidRDefault="2C61297A" w:rsidP="23590A14">
      <w:pPr>
        <w:spacing w:after="200" w:line="257" w:lineRule="auto"/>
        <w:jc w:val="center"/>
      </w:pPr>
      <w:r w:rsidRPr="23590A14">
        <w:rPr>
          <w:rFonts w:eastAsia="Book Antiqua" w:cs="Book Antiqua"/>
          <w:i/>
          <w:iCs/>
          <w:color w:val="44546A" w:themeColor="text2"/>
          <w:sz w:val="20"/>
          <w:szCs w:val="20"/>
        </w:rPr>
        <w:t xml:space="preserve">Tableau </w:t>
      </w:r>
      <w:proofErr w:type="gramStart"/>
      <w:r w:rsidRPr="23590A14">
        <w:rPr>
          <w:rFonts w:eastAsia="Book Antiqua" w:cs="Book Antiqua"/>
          <w:i/>
          <w:iCs/>
          <w:color w:val="44546A" w:themeColor="text2"/>
          <w:sz w:val="20"/>
          <w:szCs w:val="20"/>
        </w:rPr>
        <w:t>2:</w:t>
      </w:r>
      <w:proofErr w:type="gramEnd"/>
      <w:r w:rsidRPr="23590A14">
        <w:rPr>
          <w:rFonts w:eastAsia="Book Antiqua" w:cs="Book Antiqua"/>
          <w:i/>
          <w:iCs/>
          <w:color w:val="44546A" w:themeColor="text2"/>
          <w:sz w:val="20"/>
          <w:szCs w:val="20"/>
        </w:rPr>
        <w:t xml:space="preserve"> Sommaire des actifs affectés par le projet</w:t>
      </w:r>
    </w:p>
    <w:tbl>
      <w:tblPr>
        <w:tblStyle w:val="TableGridLight"/>
        <w:tblW w:w="0" w:type="auto"/>
        <w:tblLayout w:type="fixed"/>
        <w:tblLook w:val="04A0" w:firstRow="1" w:lastRow="0" w:firstColumn="1" w:lastColumn="0" w:noHBand="0" w:noVBand="1"/>
      </w:tblPr>
      <w:tblGrid>
        <w:gridCol w:w="1655"/>
        <w:gridCol w:w="1535"/>
        <w:gridCol w:w="3289"/>
        <w:gridCol w:w="2581"/>
      </w:tblGrid>
      <w:tr w:rsidR="23590A14" w14:paraId="2E49C179" w14:textId="77777777" w:rsidTr="23590A14">
        <w:trPr>
          <w:trHeight w:val="300"/>
        </w:trPr>
        <w:tc>
          <w:tcPr>
            <w:tcW w:w="1655" w:type="dxa"/>
            <w:tcBorders>
              <w:top w:val="single" w:sz="8" w:space="0" w:color="auto"/>
              <w:left w:val="single" w:sz="8" w:space="0" w:color="auto"/>
              <w:bottom w:val="single" w:sz="8" w:space="0" w:color="auto"/>
              <w:right w:val="single" w:sz="8" w:space="0" w:color="auto"/>
            </w:tcBorders>
            <w:tcMar>
              <w:left w:w="108" w:type="dxa"/>
              <w:right w:w="108" w:type="dxa"/>
            </w:tcMar>
          </w:tcPr>
          <w:p w14:paraId="62FECADE" w14:textId="2F7EDE49" w:rsidR="23590A14" w:rsidRDefault="23590A14" w:rsidP="23590A14">
            <w:r w:rsidRPr="23590A14">
              <w:rPr>
                <w:rFonts w:eastAsia="Book Antiqua" w:cs="Book Antiqua"/>
                <w:b/>
                <w:bCs/>
              </w:rPr>
              <w:t>Localisation</w:t>
            </w:r>
          </w:p>
        </w:tc>
        <w:tc>
          <w:tcPr>
            <w:tcW w:w="1535" w:type="dxa"/>
            <w:tcBorders>
              <w:top w:val="single" w:sz="8" w:space="0" w:color="auto"/>
              <w:left w:val="single" w:sz="8" w:space="0" w:color="auto"/>
              <w:bottom w:val="single" w:sz="8" w:space="0" w:color="auto"/>
              <w:right w:val="single" w:sz="8" w:space="0" w:color="auto"/>
            </w:tcBorders>
            <w:tcMar>
              <w:left w:w="108" w:type="dxa"/>
              <w:right w:w="108" w:type="dxa"/>
            </w:tcMar>
          </w:tcPr>
          <w:p w14:paraId="2C9458FC" w14:textId="708FAB62" w:rsidR="23590A14" w:rsidRDefault="23590A14" w:rsidP="23590A14">
            <w:r w:rsidRPr="23590A14">
              <w:rPr>
                <w:rFonts w:eastAsia="Book Antiqua" w:cs="Book Antiqua"/>
                <w:b/>
                <w:bCs/>
              </w:rPr>
              <w:t>Type d’actif</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08F03798" w14:textId="5EEEE66F" w:rsidR="23590A14" w:rsidRDefault="23590A14" w:rsidP="23590A14">
            <w:r w:rsidRPr="23590A14">
              <w:rPr>
                <w:rFonts w:eastAsia="Book Antiqua" w:cs="Book Antiqua"/>
                <w:b/>
                <w:bCs/>
              </w:rPr>
              <w:t>Description / Observations</w:t>
            </w:r>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352A5EF0" w14:textId="41B8837B" w:rsidR="23590A14" w:rsidRDefault="23590A14" w:rsidP="23590A14">
            <w:r w:rsidRPr="23590A14">
              <w:rPr>
                <w:rFonts w:eastAsia="Book Antiqua" w:cs="Book Antiqua"/>
                <w:b/>
                <w:bCs/>
              </w:rPr>
              <w:t>Statut / Remarques</w:t>
            </w:r>
          </w:p>
        </w:tc>
      </w:tr>
      <w:tr w:rsidR="23590A14" w14:paraId="4BAA35BD" w14:textId="77777777" w:rsidTr="23590A14">
        <w:trPr>
          <w:trHeight w:val="300"/>
        </w:trPr>
        <w:tc>
          <w:tcPr>
            <w:tcW w:w="1655"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3E77D0A6" w14:textId="7834765D" w:rsidR="23590A14" w:rsidRDefault="23590A14" w:rsidP="23590A14">
            <w:r w:rsidRPr="23590A14">
              <w:rPr>
                <w:rFonts w:eastAsia="Book Antiqua" w:cs="Book Antiqua"/>
                <w:b/>
                <w:bCs/>
              </w:rPr>
              <w:t>Site de la centrale PV (267,7 ha)</w:t>
            </w:r>
          </w:p>
        </w:tc>
        <w:tc>
          <w:tcPr>
            <w:tcW w:w="1535" w:type="dxa"/>
            <w:tcBorders>
              <w:top w:val="single" w:sz="8" w:space="0" w:color="auto"/>
              <w:left w:val="single" w:sz="8" w:space="0" w:color="auto"/>
              <w:bottom w:val="single" w:sz="8" w:space="0" w:color="auto"/>
              <w:right w:val="single" w:sz="8" w:space="0" w:color="auto"/>
            </w:tcBorders>
            <w:tcMar>
              <w:left w:w="108" w:type="dxa"/>
              <w:right w:w="108" w:type="dxa"/>
            </w:tcMar>
          </w:tcPr>
          <w:p w14:paraId="6678F969" w14:textId="374427BF" w:rsidR="23590A14" w:rsidRDefault="23590A14" w:rsidP="23590A14">
            <w:r w:rsidRPr="23590A14">
              <w:rPr>
                <w:rFonts w:eastAsia="Book Antiqua" w:cs="Book Antiqua"/>
              </w:rPr>
              <w:t>Structures</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0BB33E1A" w14:textId="13B52F6C" w:rsidR="23590A14" w:rsidRDefault="23590A14" w:rsidP="23590A14">
            <w:r w:rsidRPr="23590A14">
              <w:rPr>
                <w:rFonts w:eastAsia="Book Antiqua" w:cs="Book Antiqua"/>
              </w:rPr>
              <w:t>4 cabanes mobiles d’éleveurs, enclos à bétail</w:t>
            </w:r>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70D1F75B" w14:textId="4860F817" w:rsidR="23590A14" w:rsidRDefault="23590A14" w:rsidP="23590A14">
            <w:r w:rsidRPr="23590A14">
              <w:rPr>
                <w:rFonts w:eastAsia="Book Antiqua" w:cs="Book Antiqua"/>
              </w:rPr>
              <w:t>Éleveurs prêts à déplacer ou retirer les cabanes pour le projet</w:t>
            </w:r>
          </w:p>
        </w:tc>
      </w:tr>
      <w:tr w:rsidR="23590A14" w14:paraId="76655327" w14:textId="77777777" w:rsidTr="23590A14">
        <w:trPr>
          <w:trHeight w:val="300"/>
        </w:trPr>
        <w:tc>
          <w:tcPr>
            <w:tcW w:w="1655" w:type="dxa"/>
            <w:vMerge/>
            <w:tcBorders>
              <w:left w:val="single" w:sz="0" w:space="0" w:color="auto"/>
              <w:bottom w:val="single" w:sz="0" w:space="0" w:color="auto"/>
              <w:right w:val="single" w:sz="0" w:space="0" w:color="auto"/>
            </w:tcBorders>
            <w:vAlign w:val="center"/>
          </w:tcPr>
          <w:p w14:paraId="40CF6E17" w14:textId="77777777" w:rsidR="002C7DA5" w:rsidRDefault="002C7DA5"/>
        </w:tc>
        <w:tc>
          <w:tcPr>
            <w:tcW w:w="1535" w:type="dxa"/>
            <w:tcBorders>
              <w:top w:val="single" w:sz="8" w:space="0" w:color="auto"/>
              <w:left w:val="nil"/>
              <w:bottom w:val="single" w:sz="8" w:space="0" w:color="auto"/>
              <w:right w:val="single" w:sz="8" w:space="0" w:color="auto"/>
            </w:tcBorders>
            <w:tcMar>
              <w:left w:w="108" w:type="dxa"/>
              <w:right w:w="108" w:type="dxa"/>
            </w:tcMar>
          </w:tcPr>
          <w:p w14:paraId="7025AD82" w14:textId="7C3D12E4" w:rsidR="23590A14" w:rsidRDefault="23590A14" w:rsidP="23590A14">
            <w:r w:rsidRPr="23590A14">
              <w:rPr>
                <w:rFonts w:eastAsia="Book Antiqua" w:cs="Book Antiqua"/>
              </w:rPr>
              <w:t>Terres</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786BD5CB" w14:textId="00A1B901" w:rsidR="23590A14" w:rsidRDefault="23590A14" w:rsidP="23590A14">
            <w:r w:rsidRPr="23590A14">
              <w:rPr>
                <w:rFonts w:eastAsia="Book Antiqua" w:cs="Book Antiqua"/>
              </w:rPr>
              <w:t>Domaine de l’État, 267,7 ha</w:t>
            </w:r>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1E836881" w14:textId="0AA1D50C" w:rsidR="23590A14" w:rsidRDefault="23590A14" w:rsidP="23590A14">
            <w:r w:rsidRPr="23590A14">
              <w:rPr>
                <w:rFonts w:eastAsia="Book Antiqua" w:cs="Book Antiqua"/>
              </w:rPr>
              <w:t>Zone sèche, pas d’usage pour le pâturage</w:t>
            </w:r>
          </w:p>
        </w:tc>
      </w:tr>
      <w:tr w:rsidR="23590A14" w14:paraId="36263D18" w14:textId="77777777" w:rsidTr="23590A14">
        <w:trPr>
          <w:trHeight w:val="300"/>
        </w:trPr>
        <w:tc>
          <w:tcPr>
            <w:tcW w:w="1655" w:type="dxa"/>
            <w:vMerge w:val="restart"/>
            <w:tcBorders>
              <w:top w:val="nil"/>
              <w:left w:val="single" w:sz="8" w:space="0" w:color="auto"/>
              <w:bottom w:val="single" w:sz="8" w:space="0" w:color="auto"/>
              <w:right w:val="single" w:sz="8" w:space="0" w:color="auto"/>
            </w:tcBorders>
            <w:tcMar>
              <w:left w:w="108" w:type="dxa"/>
              <w:right w:w="108" w:type="dxa"/>
            </w:tcMar>
          </w:tcPr>
          <w:p w14:paraId="6AB24879" w14:textId="7AA3B711" w:rsidR="23590A14" w:rsidRDefault="23590A14" w:rsidP="23590A14">
            <w:r w:rsidRPr="23590A14">
              <w:rPr>
                <w:rFonts w:eastAsia="Book Antiqua" w:cs="Book Antiqua"/>
                <w:b/>
                <w:bCs/>
              </w:rPr>
              <w:t>Tracé de la ligne électrique (45,5 km)</w:t>
            </w:r>
          </w:p>
        </w:tc>
        <w:tc>
          <w:tcPr>
            <w:tcW w:w="1535" w:type="dxa"/>
            <w:tcBorders>
              <w:top w:val="single" w:sz="8" w:space="0" w:color="auto"/>
              <w:left w:val="single" w:sz="8" w:space="0" w:color="auto"/>
              <w:bottom w:val="single" w:sz="8" w:space="0" w:color="auto"/>
              <w:right w:val="single" w:sz="8" w:space="0" w:color="auto"/>
            </w:tcBorders>
            <w:tcMar>
              <w:left w:w="108" w:type="dxa"/>
              <w:right w:w="108" w:type="dxa"/>
            </w:tcMar>
          </w:tcPr>
          <w:p w14:paraId="310DB974" w14:textId="7880A5B2" w:rsidR="23590A14" w:rsidRDefault="23590A14" w:rsidP="23590A14">
            <w:r w:rsidRPr="23590A14">
              <w:rPr>
                <w:rFonts w:eastAsia="Book Antiqua" w:cs="Book Antiqua"/>
              </w:rPr>
              <w:t>Terres</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132E6342" w14:textId="5742C757" w:rsidR="23590A14" w:rsidRDefault="23590A14" w:rsidP="23590A14">
            <w:r w:rsidRPr="23590A14">
              <w:rPr>
                <w:rFonts w:eastAsia="Book Antiqua" w:cs="Book Antiqua"/>
              </w:rPr>
              <w:t>132 parcelles (79 privées titrées, 19 réquisitionnées, 32 domaniales)</w:t>
            </w:r>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061C7EF1" w14:textId="07849650" w:rsidR="23590A14" w:rsidRDefault="23590A14" w:rsidP="23590A14">
            <w:r w:rsidRPr="23590A14">
              <w:rPr>
                <w:rFonts w:eastAsia="Book Antiqua" w:cs="Book Antiqua"/>
              </w:rPr>
              <w:t>Certaines cultivées (oliviers, agrumes)</w:t>
            </w:r>
          </w:p>
        </w:tc>
      </w:tr>
      <w:tr w:rsidR="23590A14" w14:paraId="3A509EF4" w14:textId="77777777" w:rsidTr="23590A14">
        <w:trPr>
          <w:trHeight w:val="300"/>
        </w:trPr>
        <w:tc>
          <w:tcPr>
            <w:tcW w:w="1655" w:type="dxa"/>
            <w:vMerge/>
            <w:tcBorders>
              <w:left w:val="single" w:sz="0" w:space="0" w:color="auto"/>
              <w:bottom w:val="single" w:sz="0" w:space="0" w:color="auto"/>
              <w:right w:val="single" w:sz="0" w:space="0" w:color="auto"/>
            </w:tcBorders>
            <w:vAlign w:val="center"/>
          </w:tcPr>
          <w:p w14:paraId="3A3B5E94" w14:textId="77777777" w:rsidR="002C7DA5" w:rsidRDefault="002C7DA5"/>
        </w:tc>
        <w:tc>
          <w:tcPr>
            <w:tcW w:w="1535" w:type="dxa"/>
            <w:tcBorders>
              <w:top w:val="single" w:sz="8" w:space="0" w:color="auto"/>
              <w:left w:val="nil"/>
              <w:bottom w:val="single" w:sz="8" w:space="0" w:color="auto"/>
              <w:right w:val="single" w:sz="8" w:space="0" w:color="auto"/>
            </w:tcBorders>
            <w:tcMar>
              <w:left w:w="108" w:type="dxa"/>
              <w:right w:w="108" w:type="dxa"/>
            </w:tcMar>
          </w:tcPr>
          <w:p w14:paraId="7754F25B" w14:textId="40345595" w:rsidR="23590A14" w:rsidRDefault="23590A14" w:rsidP="23590A14">
            <w:r w:rsidRPr="23590A14">
              <w:rPr>
                <w:rFonts w:eastAsia="Book Antiqua" w:cs="Book Antiqua"/>
              </w:rPr>
              <w:t>Cultures / arbres</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09873B50" w14:textId="66ED4282" w:rsidR="23590A14" w:rsidRDefault="23590A14" w:rsidP="23590A14">
            <w:r w:rsidRPr="23590A14">
              <w:rPr>
                <w:rFonts w:eastAsia="Book Antiqua" w:cs="Book Antiqua"/>
              </w:rPr>
              <w:t xml:space="preserve">Oliviers et </w:t>
            </w:r>
            <w:proofErr w:type="spellStart"/>
            <w:r w:rsidRPr="23590A14">
              <w:rPr>
                <w:rFonts w:eastAsia="Book Antiqua" w:cs="Book Antiqua"/>
              </w:rPr>
              <w:t>agrumiers</w:t>
            </w:r>
            <w:proofErr w:type="spellEnd"/>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70CCCCDC" w14:textId="6EC8179C" w:rsidR="23590A14" w:rsidRDefault="23590A14" w:rsidP="23590A14">
            <w:r w:rsidRPr="23590A14">
              <w:rPr>
                <w:rFonts w:eastAsia="Book Antiqua" w:cs="Book Antiqua"/>
              </w:rPr>
              <w:t>Perte estimée : ~6 arbres fruitiers par pylône</w:t>
            </w:r>
          </w:p>
        </w:tc>
      </w:tr>
      <w:tr w:rsidR="23590A14" w14:paraId="0114761B" w14:textId="77777777" w:rsidTr="23590A14">
        <w:trPr>
          <w:trHeight w:val="300"/>
        </w:trPr>
        <w:tc>
          <w:tcPr>
            <w:tcW w:w="1655" w:type="dxa"/>
            <w:tcBorders>
              <w:top w:val="nil"/>
              <w:left w:val="single" w:sz="8" w:space="0" w:color="auto"/>
              <w:bottom w:val="single" w:sz="8" w:space="0" w:color="auto"/>
              <w:right w:val="single" w:sz="8" w:space="0" w:color="auto"/>
            </w:tcBorders>
            <w:tcMar>
              <w:left w:w="108" w:type="dxa"/>
              <w:right w:w="108" w:type="dxa"/>
            </w:tcMar>
          </w:tcPr>
          <w:p w14:paraId="3F5609C9" w14:textId="3DB4146F" w:rsidR="23590A14" w:rsidRDefault="23590A14"/>
        </w:tc>
        <w:tc>
          <w:tcPr>
            <w:tcW w:w="1535" w:type="dxa"/>
            <w:tcBorders>
              <w:top w:val="single" w:sz="8" w:space="0" w:color="auto"/>
              <w:left w:val="single" w:sz="8" w:space="0" w:color="auto"/>
              <w:bottom w:val="single" w:sz="8" w:space="0" w:color="auto"/>
              <w:right w:val="single" w:sz="8" w:space="0" w:color="auto"/>
            </w:tcBorders>
            <w:tcMar>
              <w:left w:w="108" w:type="dxa"/>
              <w:right w:w="108" w:type="dxa"/>
            </w:tcMar>
          </w:tcPr>
          <w:p w14:paraId="65E8B769" w14:textId="0E902564" w:rsidR="23590A14" w:rsidRDefault="23590A14" w:rsidP="23590A14">
            <w:r w:rsidRPr="23590A14">
              <w:rPr>
                <w:rFonts w:eastAsia="Book Antiqua" w:cs="Book Antiqua"/>
              </w:rPr>
              <w:t xml:space="preserve">Structures / </w:t>
            </w:r>
            <w:r w:rsidRPr="23590A14">
              <w:rPr>
                <w:rFonts w:eastAsia="Book Antiqua" w:cs="Book Antiqua"/>
              </w:rPr>
              <w:lastRenderedPageBreak/>
              <w:t>activités économiques</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53DC63F6" w14:textId="71B98A43" w:rsidR="23590A14" w:rsidRDefault="23590A14" w:rsidP="23590A14">
            <w:r w:rsidRPr="23590A14">
              <w:rPr>
                <w:rFonts w:eastAsia="Book Antiqua" w:cs="Book Antiqua"/>
              </w:rPr>
              <w:lastRenderedPageBreak/>
              <w:t xml:space="preserve">Habitations légères, </w:t>
            </w:r>
            <w:r w:rsidRPr="23590A14">
              <w:rPr>
                <w:rFonts w:eastAsia="Book Antiqua" w:cs="Book Antiqua"/>
              </w:rPr>
              <w:lastRenderedPageBreak/>
              <w:t>pastoralisme saisonnier, exploitation agricole saisonnière</w:t>
            </w:r>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75DBD385" w14:textId="0B56F6CD" w:rsidR="23590A14" w:rsidRDefault="23590A14" w:rsidP="23590A14">
            <w:r w:rsidRPr="23590A14">
              <w:rPr>
                <w:rFonts w:eastAsia="Book Antiqua" w:cs="Book Antiqua"/>
              </w:rPr>
              <w:lastRenderedPageBreak/>
              <w:t xml:space="preserve">Familles et éleveurs </w:t>
            </w:r>
            <w:r w:rsidRPr="23590A14">
              <w:rPr>
                <w:rFonts w:eastAsia="Book Antiqua" w:cs="Book Antiqua"/>
              </w:rPr>
              <w:lastRenderedPageBreak/>
              <w:t>affectés le long du tracé</w:t>
            </w:r>
          </w:p>
        </w:tc>
      </w:tr>
      <w:tr w:rsidR="23590A14" w14:paraId="7521AB9C" w14:textId="77777777" w:rsidTr="23590A14">
        <w:trPr>
          <w:trHeight w:val="300"/>
        </w:trPr>
        <w:tc>
          <w:tcPr>
            <w:tcW w:w="1655" w:type="dxa"/>
            <w:tcBorders>
              <w:top w:val="single" w:sz="8" w:space="0" w:color="auto"/>
              <w:left w:val="single" w:sz="8" w:space="0" w:color="auto"/>
              <w:bottom w:val="single" w:sz="8" w:space="0" w:color="auto"/>
              <w:right w:val="single" w:sz="8" w:space="0" w:color="auto"/>
            </w:tcBorders>
            <w:tcMar>
              <w:left w:w="108" w:type="dxa"/>
              <w:right w:w="108" w:type="dxa"/>
            </w:tcMar>
          </w:tcPr>
          <w:p w14:paraId="24EC1F2F" w14:textId="1F682ABF" w:rsidR="23590A14" w:rsidRDefault="23590A14" w:rsidP="23590A14">
            <w:r w:rsidRPr="23590A14">
              <w:rPr>
                <w:rFonts w:eastAsia="Book Antiqua" w:cs="Book Antiqua"/>
                <w:b/>
                <w:bCs/>
              </w:rPr>
              <w:lastRenderedPageBreak/>
              <w:t>Piste d’accès (1 km)</w:t>
            </w:r>
          </w:p>
        </w:tc>
        <w:tc>
          <w:tcPr>
            <w:tcW w:w="1535" w:type="dxa"/>
            <w:tcBorders>
              <w:top w:val="single" w:sz="8" w:space="0" w:color="auto"/>
              <w:left w:val="single" w:sz="8" w:space="0" w:color="auto"/>
              <w:bottom w:val="single" w:sz="8" w:space="0" w:color="auto"/>
              <w:right w:val="single" w:sz="8" w:space="0" w:color="auto"/>
            </w:tcBorders>
            <w:tcMar>
              <w:left w:w="108" w:type="dxa"/>
              <w:right w:w="108" w:type="dxa"/>
            </w:tcMar>
          </w:tcPr>
          <w:p w14:paraId="3AEE900C" w14:textId="67FD3E07" w:rsidR="23590A14" w:rsidRDefault="23590A14" w:rsidP="23590A14">
            <w:r w:rsidRPr="23590A14">
              <w:rPr>
                <w:rFonts w:eastAsia="Book Antiqua" w:cs="Book Antiqua"/>
              </w:rPr>
              <w:t>Terres</w:t>
            </w:r>
          </w:p>
        </w:tc>
        <w:tc>
          <w:tcPr>
            <w:tcW w:w="3289" w:type="dxa"/>
            <w:tcBorders>
              <w:top w:val="single" w:sz="8" w:space="0" w:color="auto"/>
              <w:left w:val="single" w:sz="8" w:space="0" w:color="auto"/>
              <w:bottom w:val="single" w:sz="8" w:space="0" w:color="auto"/>
              <w:right w:val="single" w:sz="8" w:space="0" w:color="auto"/>
            </w:tcBorders>
            <w:tcMar>
              <w:left w:w="108" w:type="dxa"/>
              <w:right w:w="108" w:type="dxa"/>
            </w:tcMar>
          </w:tcPr>
          <w:p w14:paraId="2D985E4C" w14:textId="7F22845F" w:rsidR="23590A14" w:rsidRDefault="23590A14" w:rsidP="23590A14">
            <w:r w:rsidRPr="23590A14">
              <w:rPr>
                <w:rFonts w:eastAsia="Book Antiqua" w:cs="Book Antiqua"/>
              </w:rPr>
              <w:t>0,6 ha de parcelle domaniale</w:t>
            </w:r>
          </w:p>
        </w:tc>
        <w:tc>
          <w:tcPr>
            <w:tcW w:w="2581" w:type="dxa"/>
            <w:tcBorders>
              <w:top w:val="single" w:sz="8" w:space="0" w:color="auto"/>
              <w:left w:val="single" w:sz="8" w:space="0" w:color="auto"/>
              <w:bottom w:val="single" w:sz="8" w:space="0" w:color="auto"/>
              <w:right w:val="single" w:sz="8" w:space="0" w:color="auto"/>
            </w:tcBorders>
            <w:tcMar>
              <w:left w:w="108" w:type="dxa"/>
              <w:right w:w="108" w:type="dxa"/>
            </w:tcMar>
          </w:tcPr>
          <w:p w14:paraId="27880869" w14:textId="1F0CCF52" w:rsidR="23590A14" w:rsidRDefault="23590A14" w:rsidP="23590A14">
            <w:r w:rsidRPr="23590A14">
              <w:rPr>
                <w:rFonts w:eastAsia="Book Antiqua" w:cs="Book Antiqua"/>
              </w:rPr>
              <w:t>Emprise nécessaire pour accès chantier</w:t>
            </w:r>
          </w:p>
        </w:tc>
      </w:tr>
    </w:tbl>
    <w:p w14:paraId="44768208" w14:textId="4909C685" w:rsidR="2C61297A" w:rsidRDefault="2C61297A" w:rsidP="23590A14">
      <w:pPr>
        <w:jc w:val="both"/>
      </w:pPr>
      <w:r w:rsidRPr="23590A14">
        <w:rPr>
          <w:rFonts w:ascii="Calibri" w:eastAsia="Calibri" w:hAnsi="Calibri" w:cs="Calibri"/>
        </w:rPr>
        <w:t xml:space="preserve"> </w:t>
      </w:r>
    </w:p>
    <w:p w14:paraId="4B5DDD1A" w14:textId="77777777" w:rsidR="00EF56CC" w:rsidRPr="00594D65" w:rsidRDefault="00EF56CC" w:rsidP="00EF56CC">
      <w:pPr>
        <w:pStyle w:val="Titre21"/>
        <w:numPr>
          <w:ilvl w:val="0"/>
          <w:numId w:val="0"/>
        </w:numPr>
      </w:pPr>
    </w:p>
    <w:p w14:paraId="77501D60" w14:textId="77777777" w:rsidR="00EF56CC" w:rsidRPr="00594D65" w:rsidRDefault="00EF56CC" w:rsidP="00EF56CC">
      <w:pPr>
        <w:pStyle w:val="Titre21"/>
        <w:numPr>
          <w:ilvl w:val="0"/>
          <w:numId w:val="0"/>
        </w:numPr>
      </w:pPr>
    </w:p>
    <w:p w14:paraId="233965B2" w14:textId="77777777" w:rsidR="00CD069E" w:rsidRPr="00594D65" w:rsidRDefault="00CD069E" w:rsidP="0D91C6EF">
      <w:pPr>
        <w:widowControl/>
        <w:suppressAutoHyphens w:val="0"/>
        <w:autoSpaceDE/>
        <w:autoSpaceDN/>
        <w:spacing w:after="160" w:line="259" w:lineRule="auto"/>
        <w:rPr>
          <w:rStyle w:val="Heading3Char"/>
          <w:sz w:val="28"/>
          <w:szCs w:val="28"/>
        </w:rPr>
      </w:pPr>
      <w:bookmarkStart w:id="190" w:name="_Toc203402450"/>
      <w:r w:rsidRPr="00594D65">
        <w:rPr>
          <w:rStyle w:val="Heading3Char"/>
          <w:b w:val="0"/>
          <w:sz w:val="28"/>
          <w:szCs w:val="28"/>
        </w:rPr>
        <w:br w:type="page"/>
      </w:r>
    </w:p>
    <w:p w14:paraId="57EA3148" w14:textId="1BFBBAC9" w:rsidR="00027908" w:rsidRPr="00594D65" w:rsidRDefault="003E1371" w:rsidP="00420DF0">
      <w:pPr>
        <w:pStyle w:val="Heading1"/>
      </w:pPr>
      <w:bookmarkStart w:id="191" w:name="_Toc208832732"/>
      <w:r w:rsidRPr="00594D65">
        <w:rPr>
          <w:rStyle w:val="Heading3Char"/>
          <w:b/>
          <w:bCs/>
          <w:sz w:val="28"/>
          <w:szCs w:val="28"/>
        </w:rPr>
        <w:lastRenderedPageBreak/>
        <w:t>Analyse des alternatives</w:t>
      </w:r>
      <w:bookmarkEnd w:id="191"/>
      <w:r w:rsidRPr="00594D65">
        <w:rPr>
          <w:rStyle w:val="Heading3Char"/>
          <w:b/>
          <w:bCs/>
          <w:sz w:val="28"/>
          <w:szCs w:val="28"/>
        </w:rPr>
        <w:t xml:space="preserve"> </w:t>
      </w:r>
      <w:bookmarkEnd w:id="190"/>
    </w:p>
    <w:p w14:paraId="3AC77E96" w14:textId="10044730" w:rsidR="00113D3C" w:rsidRPr="00594D65" w:rsidRDefault="003E1371" w:rsidP="00420DF0">
      <w:pPr>
        <w:pStyle w:val="Heading2"/>
        <w:rPr>
          <w:i/>
        </w:rPr>
      </w:pPr>
      <w:bookmarkStart w:id="192" w:name="_Toc203402451"/>
      <w:bookmarkStart w:id="193" w:name="_Toc208832733"/>
      <w:r w:rsidRPr="00594D65">
        <w:t>Variante « Sans Projet »</w:t>
      </w:r>
      <w:bookmarkEnd w:id="192"/>
      <w:bookmarkEnd w:id="193"/>
    </w:p>
    <w:p w14:paraId="17FC314B" w14:textId="7DE9AF30" w:rsidR="00EF56CC" w:rsidRPr="00594D65" w:rsidRDefault="00EF56CC" w:rsidP="00EF56CC">
      <w:pPr>
        <w:pStyle w:val="NormalWeb"/>
        <w:spacing w:before="0" w:beforeAutospacing="0"/>
        <w:jc w:val="both"/>
        <w:rPr>
          <w:rFonts w:ascii="Book Antiqua" w:hAnsi="Book Antiqua"/>
          <w:sz w:val="22"/>
          <w:szCs w:val="22"/>
        </w:rPr>
      </w:pPr>
      <w:r w:rsidRPr="00594D65">
        <w:rPr>
          <w:rFonts w:ascii="Book Antiqua" w:hAnsi="Book Antiqua"/>
          <w:sz w:val="22"/>
          <w:szCs w:val="22"/>
        </w:rPr>
        <w:t xml:space="preserve">L’option « sans projet » constitue une alternative de référence incontournable dans toute évaluation d’impact environnemental et social. Elle correspond à un scénario dans lequel le projet de centrale solaire photovoltaïque de 237 MW, actuellement porté par la société </w:t>
      </w:r>
      <w:proofErr w:type="spellStart"/>
      <w:r w:rsidRPr="00594D65">
        <w:rPr>
          <w:rFonts w:ascii="Book Antiqua" w:hAnsi="Book Antiqua"/>
          <w:sz w:val="22"/>
          <w:szCs w:val="22"/>
        </w:rPr>
        <w:t>Qair</w:t>
      </w:r>
      <w:proofErr w:type="spellEnd"/>
      <w:r w:rsidRPr="00594D65">
        <w:rPr>
          <w:rFonts w:ascii="Book Antiqua" w:hAnsi="Book Antiqua"/>
          <w:sz w:val="22"/>
          <w:szCs w:val="22"/>
        </w:rPr>
        <w:t xml:space="preserve"> avec le soutien de bailleurs tels que la BERD, la SFI et la BEI, ne serait pas mis en œuvre. Dans ce cas de figure, le site retenu dans la localité d’El </w:t>
      </w:r>
      <w:proofErr w:type="spellStart"/>
      <w:r w:rsidRPr="00594D65">
        <w:rPr>
          <w:rFonts w:ascii="Book Antiqua" w:hAnsi="Book Antiqua"/>
          <w:sz w:val="22"/>
          <w:szCs w:val="22"/>
        </w:rPr>
        <w:t>Khobna</w:t>
      </w:r>
      <w:proofErr w:type="spellEnd"/>
      <w:r w:rsidRPr="00594D65">
        <w:rPr>
          <w:rFonts w:ascii="Book Antiqua" w:hAnsi="Book Antiqua"/>
          <w:sz w:val="22"/>
          <w:szCs w:val="22"/>
        </w:rPr>
        <w:t xml:space="preserve"> conserverait son état actuel : un espace non aménagé, caractérisé par un sol nu, un faible couvert végétal et un usage agro-pastoral extensif saisonnier. Le territoire resterait ainsi inchangé sur les plans physique, écologique et paysager, et les éventuelles perturbations liées aux activités de construction et d’exploitation seraient de facto évitées. De même, la ligne de transmission envisagée – qui contourne actuellement le Parc national de </w:t>
      </w:r>
      <w:proofErr w:type="spellStart"/>
      <w:r w:rsidRPr="00594D65">
        <w:rPr>
          <w:rFonts w:ascii="Book Antiqua" w:hAnsi="Book Antiqua"/>
          <w:sz w:val="22"/>
          <w:szCs w:val="22"/>
        </w:rPr>
        <w:t>Bouhedma</w:t>
      </w:r>
      <w:proofErr w:type="spellEnd"/>
      <w:r w:rsidRPr="00594D65">
        <w:rPr>
          <w:rFonts w:ascii="Book Antiqua" w:hAnsi="Book Antiqua"/>
          <w:sz w:val="22"/>
          <w:szCs w:val="22"/>
        </w:rPr>
        <w:t xml:space="preserve"> et </w:t>
      </w:r>
      <w:proofErr w:type="spellStart"/>
      <w:r w:rsidRPr="00594D65">
        <w:rPr>
          <w:rFonts w:ascii="Book Antiqua" w:hAnsi="Book Antiqua"/>
          <w:sz w:val="22"/>
          <w:szCs w:val="22"/>
        </w:rPr>
        <w:t>cotoyant</w:t>
      </w:r>
      <w:proofErr w:type="spellEnd"/>
      <w:r w:rsidRPr="00594D65">
        <w:rPr>
          <w:rFonts w:ascii="Book Antiqua" w:hAnsi="Book Antiqua"/>
          <w:sz w:val="22"/>
          <w:szCs w:val="22"/>
        </w:rPr>
        <w:t xml:space="preserve"> a quelques kilomètres la </w:t>
      </w:r>
      <w:proofErr w:type="spellStart"/>
      <w:r w:rsidRPr="00594D65">
        <w:rPr>
          <w:rFonts w:ascii="Book Antiqua" w:hAnsi="Book Antiqua"/>
          <w:sz w:val="22"/>
          <w:szCs w:val="22"/>
        </w:rPr>
        <w:t>Sebkhet</w:t>
      </w:r>
      <w:proofErr w:type="spellEnd"/>
      <w:r w:rsidRPr="00594D65">
        <w:rPr>
          <w:rFonts w:ascii="Book Antiqua" w:hAnsi="Book Antiqua"/>
          <w:sz w:val="22"/>
          <w:szCs w:val="22"/>
        </w:rPr>
        <w:t xml:space="preserve"> </w:t>
      </w:r>
      <w:proofErr w:type="spellStart"/>
      <w:r w:rsidRPr="00594D65">
        <w:rPr>
          <w:rFonts w:ascii="Book Antiqua" w:hAnsi="Book Antiqua"/>
          <w:sz w:val="22"/>
          <w:szCs w:val="22"/>
        </w:rPr>
        <w:t>Noual</w:t>
      </w:r>
      <w:proofErr w:type="spellEnd"/>
      <w:r w:rsidRPr="00594D65">
        <w:rPr>
          <w:rFonts w:ascii="Book Antiqua" w:hAnsi="Book Antiqua"/>
          <w:sz w:val="22"/>
          <w:szCs w:val="22"/>
        </w:rPr>
        <w:t xml:space="preserve"> classée RAMSAR ne serait pas mise en œuvre, supprimant ainsi toute interaction potentielle avec les écosystèmes sensibles à proximité. Toutefois, le non-développement du projet entraînerait également la non-réalisation des bénéfices socio-économiques et énergétiques attendus. À l’échelle nationale, cela signifierait une opportunité manquée de diversification du mix énergétique, dans un contexte où la Tunisie dépend encore majoritairement des énergies fossiles (94,7 % des capacités installées sont d’origine thermique). Par ailleurs, cela ne permettrait pas de répondre aux enjeux de déficit énergétique, ni de contribuer à la stratégie nationale de transition bas carbone visant une réduction des émissions de GES.  Le scénario sans projet empêcherait également la création d’opportunités locales en matière d’emploi, de développement économique et de sous-traitance pendant les phases de construction et d’exploitation. Il limiterait enfin la dynamique d’investissement privé dans le secteur de l’énergie renouvelable, qui demeure encore majoritairement dominé par l’opérateur public. En résumé, l’alternative « sans projet » permettrait d’éviter certaines pressions ponctuelles sur l’environnement local, mais au prix d’un renoncement aux bénéfices potentiels en matière de développement durable, d’indépendance énergétique et de retombées économiques territoriales. Ce scénario est donc analysé comme un point de comparaison utile, mais ne constitue pas une option privilégiée à ce stade.</w:t>
      </w:r>
    </w:p>
    <w:p w14:paraId="1915734E" w14:textId="7B58937C" w:rsidR="000C2F38" w:rsidRPr="00594D65" w:rsidRDefault="00CC29C8" w:rsidP="00420DF0">
      <w:pPr>
        <w:pStyle w:val="Heading2"/>
        <w:rPr>
          <w:i/>
        </w:rPr>
      </w:pPr>
      <w:bookmarkStart w:id="194" w:name="_Toc203402452"/>
      <w:bookmarkStart w:id="195" w:name="_Toc208832734"/>
      <w:r w:rsidRPr="00594D65">
        <w:t>Technologies alternatives de production d’énergie solaire</w:t>
      </w:r>
      <w:bookmarkEnd w:id="194"/>
      <w:bookmarkEnd w:id="195"/>
    </w:p>
    <w:p w14:paraId="3DDD4FA1" w14:textId="6AD81812" w:rsidR="00EF56CC" w:rsidRPr="00594D65" w:rsidRDefault="00EF56CC" w:rsidP="00EF56CC">
      <w:pPr>
        <w:pStyle w:val="NormalWeb"/>
        <w:jc w:val="both"/>
        <w:rPr>
          <w:rFonts w:ascii="Book Antiqua" w:hAnsi="Book Antiqua"/>
          <w:sz w:val="22"/>
          <w:szCs w:val="22"/>
        </w:rPr>
      </w:pPr>
      <w:r w:rsidRPr="00594D65">
        <w:rPr>
          <w:rFonts w:ascii="Book Antiqua" w:hAnsi="Book Antiqua"/>
          <w:sz w:val="22"/>
          <w:szCs w:val="22"/>
        </w:rPr>
        <w:t xml:space="preserve">La technologie retenue repose sur des panneaux photovoltaïques bifaciaux montés sur des trackers horizontaux à axe unique. Ce choix a été motivé par les caractéristiques spécifiques du site, notamment la forte irradiation solaire et l’albédo élevé du sol désertique, qui favorise la réflexion du rayonnement sur la face arrière des panneaux. Cette solution permet d’optimiser la production énergétique tout au long de la journée grâce au suivi de la trajectoire du soleil. Les trackers améliorent sensiblement les rendements par rapport aux systèmes fixes, bien que leur coût d’investissement soit légèrement supérieur. Les tableaux ci-dessous présentent une analyse comparative à trois niveaux comprenant l’énergie solaire par rapport aux autres énergies renouvelables pour la zone l’El </w:t>
      </w:r>
      <w:proofErr w:type="spellStart"/>
      <w:r w:rsidRPr="00594D65">
        <w:rPr>
          <w:rFonts w:ascii="Book Antiqua" w:hAnsi="Book Antiqua"/>
          <w:sz w:val="22"/>
          <w:szCs w:val="22"/>
        </w:rPr>
        <w:t>Khobna</w:t>
      </w:r>
      <w:proofErr w:type="spellEnd"/>
      <w:r w:rsidRPr="00594D65">
        <w:rPr>
          <w:rFonts w:ascii="Book Antiqua" w:hAnsi="Book Antiqua"/>
          <w:sz w:val="22"/>
          <w:szCs w:val="22"/>
        </w:rPr>
        <w:t xml:space="preserve">, située dans la délégation de </w:t>
      </w:r>
      <w:proofErr w:type="spellStart"/>
      <w:r w:rsidRPr="00594D65">
        <w:rPr>
          <w:rFonts w:ascii="Book Antiqua" w:hAnsi="Book Antiqua"/>
          <w:sz w:val="22"/>
          <w:szCs w:val="22"/>
        </w:rPr>
        <w:t>Mezzouna</w:t>
      </w:r>
      <w:proofErr w:type="spellEnd"/>
      <w:r w:rsidRPr="00594D65">
        <w:rPr>
          <w:rFonts w:ascii="Book Antiqua" w:hAnsi="Book Antiqua"/>
          <w:sz w:val="22"/>
          <w:szCs w:val="22"/>
        </w:rPr>
        <w:t xml:space="preserve">, le solaire </w:t>
      </w:r>
      <w:proofErr w:type="spellStart"/>
      <w:r w:rsidRPr="00594D65">
        <w:rPr>
          <w:rFonts w:ascii="Book Antiqua" w:hAnsi="Book Antiqua"/>
          <w:sz w:val="22"/>
          <w:szCs w:val="22"/>
        </w:rPr>
        <w:t>photovoltaîque</w:t>
      </w:r>
      <w:proofErr w:type="spellEnd"/>
      <w:r w:rsidRPr="00594D65">
        <w:rPr>
          <w:rFonts w:ascii="Book Antiqua" w:hAnsi="Book Antiqua"/>
          <w:sz w:val="22"/>
          <w:szCs w:val="22"/>
        </w:rPr>
        <w:t xml:space="preserve"> comparé aux autres technologies permettant l’exploitation de l’énergie solaire et enfin la technologie des panneaux utilisée, dans notre cas les panneaux solaires bifaciaux PERC comparé aux autres alternatives de panneaux. </w:t>
      </w:r>
    </w:p>
    <w:p w14:paraId="6E44A216" w14:textId="7310EE0B" w:rsidR="00EF56CC" w:rsidRPr="00594D65" w:rsidRDefault="00EF56CC" w:rsidP="00EF56CC">
      <w:pPr>
        <w:pStyle w:val="Caption"/>
        <w:keepNext/>
        <w:rPr>
          <w:rFonts w:ascii="Book Antiqua" w:hAnsi="Book Antiqua"/>
          <w:i w:val="0"/>
          <w:iCs w:val="0"/>
          <w:sz w:val="20"/>
          <w:szCs w:val="20"/>
          <w:u w:val="single"/>
          <w:lang w:val="fr-FR"/>
        </w:rPr>
      </w:pPr>
      <w:bookmarkStart w:id="196" w:name="_Toc207402886"/>
      <w:r w:rsidRPr="00594D65">
        <w:rPr>
          <w:rFonts w:ascii="Book Antiqua" w:hAnsi="Book Antiqua"/>
          <w:i w:val="0"/>
          <w:iCs w:val="0"/>
          <w:sz w:val="20"/>
          <w:szCs w:val="20"/>
          <w:u w:val="single"/>
          <w:lang w:val="fr-FR"/>
        </w:rPr>
        <w:lastRenderedPageBreak/>
        <w:t xml:space="preserve">Table </w:t>
      </w:r>
      <w:r w:rsidRPr="00594D65">
        <w:rPr>
          <w:rFonts w:ascii="Book Antiqua" w:hAnsi="Book Antiqua"/>
          <w:i w:val="0"/>
          <w:iCs w:val="0"/>
          <w:sz w:val="20"/>
          <w:szCs w:val="20"/>
          <w:u w:val="single"/>
          <w:lang w:val="fr-FR"/>
        </w:rPr>
        <w:fldChar w:fldCharType="begin"/>
      </w:r>
      <w:r w:rsidRPr="00594D65">
        <w:rPr>
          <w:rFonts w:ascii="Book Antiqua" w:hAnsi="Book Antiqua"/>
          <w:i w:val="0"/>
          <w:iCs w:val="0"/>
          <w:sz w:val="20"/>
          <w:szCs w:val="20"/>
          <w:u w:val="single"/>
          <w:lang w:val="fr-FR"/>
        </w:rPr>
        <w:instrText xml:space="preserve"> SEQ Table \* ARABIC </w:instrText>
      </w:r>
      <w:r w:rsidRPr="00594D65">
        <w:rPr>
          <w:rFonts w:ascii="Book Antiqua" w:hAnsi="Book Antiqua"/>
          <w:i w:val="0"/>
          <w:iCs w:val="0"/>
          <w:sz w:val="20"/>
          <w:szCs w:val="20"/>
          <w:u w:val="single"/>
          <w:lang w:val="fr-FR"/>
        </w:rPr>
        <w:fldChar w:fldCharType="separate"/>
      </w:r>
      <w:r w:rsidR="000F6D84">
        <w:rPr>
          <w:rFonts w:ascii="Book Antiqua" w:hAnsi="Book Antiqua"/>
          <w:i w:val="0"/>
          <w:iCs w:val="0"/>
          <w:noProof/>
          <w:sz w:val="20"/>
          <w:szCs w:val="20"/>
          <w:u w:val="single"/>
          <w:lang w:val="fr-FR"/>
        </w:rPr>
        <w:t>31</w:t>
      </w:r>
      <w:r w:rsidRPr="00594D65">
        <w:rPr>
          <w:rFonts w:ascii="Book Antiqua" w:hAnsi="Book Antiqua"/>
          <w:i w:val="0"/>
          <w:iCs w:val="0"/>
          <w:sz w:val="20"/>
          <w:szCs w:val="20"/>
          <w:u w:val="single"/>
          <w:lang w:val="fr-FR"/>
        </w:rPr>
        <w:fldChar w:fldCharType="end"/>
      </w:r>
      <w:r w:rsidRPr="00594D65">
        <w:rPr>
          <w:rFonts w:ascii="Book Antiqua" w:hAnsi="Book Antiqua"/>
          <w:i w:val="0"/>
          <w:iCs w:val="0"/>
          <w:sz w:val="20"/>
          <w:szCs w:val="20"/>
          <w:u w:val="single"/>
          <w:lang w:val="fr-FR"/>
        </w:rPr>
        <w:t xml:space="preserve">: Niveau 1- Type d’énergie renouvelable adapté à </w:t>
      </w:r>
      <w:proofErr w:type="spellStart"/>
      <w:r w:rsidRPr="00594D65">
        <w:rPr>
          <w:rFonts w:ascii="Book Antiqua" w:hAnsi="Book Antiqua"/>
          <w:i w:val="0"/>
          <w:iCs w:val="0"/>
          <w:sz w:val="20"/>
          <w:szCs w:val="20"/>
          <w:u w:val="single"/>
          <w:lang w:val="fr-FR"/>
        </w:rPr>
        <w:t>Mezzouna</w:t>
      </w:r>
      <w:bookmarkEnd w:id="196"/>
      <w:proofErr w:type="spellEnd"/>
    </w:p>
    <w:tbl>
      <w:tblPr>
        <w:tblStyle w:val="Ferrertabla1"/>
        <w:tblW w:w="0" w:type="auto"/>
        <w:tblLook w:val="04A0" w:firstRow="1" w:lastRow="0" w:firstColumn="1" w:lastColumn="0" w:noHBand="0" w:noVBand="1"/>
      </w:tblPr>
      <w:tblGrid>
        <w:gridCol w:w="2151"/>
        <w:gridCol w:w="3880"/>
        <w:gridCol w:w="3029"/>
      </w:tblGrid>
      <w:tr w:rsidR="00EF56CC" w:rsidRPr="00594D65" w14:paraId="1A646B14" w14:textId="77777777" w:rsidTr="00670CF0">
        <w:tc>
          <w:tcPr>
            <w:tcW w:w="0" w:type="auto"/>
            <w:hideMark/>
          </w:tcPr>
          <w:p w14:paraId="5A0B1496"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Type d’énergie</w:t>
            </w:r>
          </w:p>
        </w:tc>
        <w:tc>
          <w:tcPr>
            <w:tcW w:w="0" w:type="auto"/>
            <w:hideMark/>
          </w:tcPr>
          <w:p w14:paraId="76219C39"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 xml:space="preserve">Avantages spécifiques à </w:t>
            </w:r>
            <w:proofErr w:type="spellStart"/>
            <w:r w:rsidRPr="00594D65">
              <w:rPr>
                <w:rFonts w:ascii="Book Antiqua" w:hAnsi="Book Antiqua"/>
                <w:b/>
                <w:bCs/>
                <w:sz w:val="22"/>
                <w:szCs w:val="22"/>
              </w:rPr>
              <w:t>Mezzouna</w:t>
            </w:r>
            <w:proofErr w:type="spellEnd"/>
          </w:p>
        </w:tc>
        <w:tc>
          <w:tcPr>
            <w:tcW w:w="0" w:type="auto"/>
            <w:hideMark/>
          </w:tcPr>
          <w:p w14:paraId="02733FD4"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Inconvénients dans le contexte local</w:t>
            </w:r>
          </w:p>
        </w:tc>
      </w:tr>
      <w:tr w:rsidR="00EF56CC" w:rsidRPr="00594D65" w14:paraId="2CF2ABD3" w14:textId="77777777" w:rsidTr="00670CF0">
        <w:tc>
          <w:tcPr>
            <w:tcW w:w="0" w:type="auto"/>
            <w:hideMark/>
          </w:tcPr>
          <w:p w14:paraId="196CA78D"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Solaire photovoltaïque</w:t>
            </w:r>
          </w:p>
        </w:tc>
        <w:tc>
          <w:tcPr>
            <w:tcW w:w="0" w:type="auto"/>
            <w:hideMark/>
          </w:tcPr>
          <w:p w14:paraId="78648910"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Ensoleillement élevé, terrain plat, faible emprise en eau</w:t>
            </w:r>
          </w:p>
        </w:tc>
        <w:tc>
          <w:tcPr>
            <w:tcW w:w="0" w:type="auto"/>
            <w:hideMark/>
          </w:tcPr>
          <w:p w14:paraId="43EB1789"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Variabilité de la production (jour/nuit)</w:t>
            </w:r>
          </w:p>
        </w:tc>
      </w:tr>
      <w:tr w:rsidR="00EF56CC" w:rsidRPr="00594D65" w14:paraId="31297B46" w14:textId="77777777" w:rsidTr="00670CF0">
        <w:tc>
          <w:tcPr>
            <w:tcW w:w="0" w:type="auto"/>
            <w:hideMark/>
          </w:tcPr>
          <w:p w14:paraId="74B69B4F"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Éolien</w:t>
            </w:r>
          </w:p>
        </w:tc>
        <w:tc>
          <w:tcPr>
            <w:tcW w:w="0" w:type="auto"/>
            <w:hideMark/>
          </w:tcPr>
          <w:p w14:paraId="1C7127DA"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Peut fonctionner la nuit</w:t>
            </w:r>
          </w:p>
        </w:tc>
        <w:tc>
          <w:tcPr>
            <w:tcW w:w="0" w:type="auto"/>
            <w:hideMark/>
          </w:tcPr>
          <w:p w14:paraId="3C129D4E"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Ressources éoliennes locales incertaines</w:t>
            </w:r>
          </w:p>
        </w:tc>
      </w:tr>
      <w:tr w:rsidR="00EF56CC" w:rsidRPr="00594D65" w14:paraId="6F3032B9" w14:textId="77777777" w:rsidTr="00670CF0">
        <w:tc>
          <w:tcPr>
            <w:tcW w:w="0" w:type="auto"/>
            <w:hideMark/>
          </w:tcPr>
          <w:p w14:paraId="1F6B0047"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Biomasse</w:t>
            </w:r>
          </w:p>
        </w:tc>
        <w:tc>
          <w:tcPr>
            <w:tcW w:w="0" w:type="auto"/>
            <w:hideMark/>
          </w:tcPr>
          <w:p w14:paraId="66F66115"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Valorisation de déchets agricoles</w:t>
            </w:r>
          </w:p>
        </w:tc>
        <w:tc>
          <w:tcPr>
            <w:tcW w:w="0" w:type="auto"/>
            <w:hideMark/>
          </w:tcPr>
          <w:p w14:paraId="14F752CD"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Ressources limitées, logistique coûteuse</w:t>
            </w:r>
          </w:p>
        </w:tc>
      </w:tr>
      <w:tr w:rsidR="00EF56CC" w:rsidRPr="00594D65" w14:paraId="1D875C1C" w14:textId="77777777" w:rsidTr="00670CF0">
        <w:tc>
          <w:tcPr>
            <w:tcW w:w="0" w:type="auto"/>
            <w:hideMark/>
          </w:tcPr>
          <w:p w14:paraId="2716E283"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Géothermie</w:t>
            </w:r>
          </w:p>
        </w:tc>
        <w:tc>
          <w:tcPr>
            <w:tcW w:w="0" w:type="auto"/>
            <w:hideMark/>
          </w:tcPr>
          <w:p w14:paraId="33FC8672"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Énergie continue</w:t>
            </w:r>
          </w:p>
        </w:tc>
        <w:tc>
          <w:tcPr>
            <w:tcW w:w="0" w:type="auto"/>
            <w:hideMark/>
          </w:tcPr>
          <w:p w14:paraId="79BE887F"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Pas de potentiel identifié dans la zone</w:t>
            </w:r>
          </w:p>
        </w:tc>
      </w:tr>
      <w:tr w:rsidR="00EF56CC" w:rsidRPr="00594D65" w14:paraId="1E23314D" w14:textId="77777777" w:rsidTr="00670CF0">
        <w:tc>
          <w:tcPr>
            <w:tcW w:w="0" w:type="auto"/>
            <w:hideMark/>
          </w:tcPr>
          <w:p w14:paraId="6CE56E45"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Hydroélectricité</w:t>
            </w:r>
          </w:p>
        </w:tc>
        <w:tc>
          <w:tcPr>
            <w:tcW w:w="0" w:type="auto"/>
            <w:hideMark/>
          </w:tcPr>
          <w:p w14:paraId="38C42D93"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Source stable, pilotable</w:t>
            </w:r>
          </w:p>
        </w:tc>
        <w:tc>
          <w:tcPr>
            <w:tcW w:w="0" w:type="auto"/>
            <w:hideMark/>
          </w:tcPr>
          <w:p w14:paraId="59153871"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Inexistante dans la région, climat aride</w:t>
            </w:r>
          </w:p>
        </w:tc>
      </w:tr>
    </w:tbl>
    <w:p w14:paraId="430A49F2" w14:textId="265B50EE" w:rsidR="00EF56CC" w:rsidRPr="00594D65" w:rsidRDefault="00EF56CC" w:rsidP="00EF56CC">
      <w:pPr>
        <w:pStyle w:val="Caption"/>
        <w:keepNext/>
        <w:rPr>
          <w:rFonts w:ascii="Book Antiqua" w:hAnsi="Book Antiqua"/>
          <w:i w:val="0"/>
          <w:iCs w:val="0"/>
          <w:sz w:val="20"/>
          <w:szCs w:val="20"/>
          <w:u w:val="single"/>
          <w:lang w:val="fr-FR"/>
        </w:rPr>
      </w:pPr>
      <w:bookmarkStart w:id="197" w:name="_Toc207402887"/>
      <w:r w:rsidRPr="00594D65">
        <w:rPr>
          <w:rFonts w:ascii="Book Antiqua" w:hAnsi="Book Antiqua"/>
          <w:i w:val="0"/>
          <w:iCs w:val="0"/>
          <w:sz w:val="20"/>
          <w:szCs w:val="20"/>
          <w:u w:val="single"/>
          <w:lang w:val="fr-FR"/>
        </w:rPr>
        <w:t xml:space="preserve">Table </w:t>
      </w:r>
      <w:r w:rsidRPr="00594D65">
        <w:rPr>
          <w:rFonts w:ascii="Book Antiqua" w:hAnsi="Book Antiqua"/>
          <w:i w:val="0"/>
          <w:iCs w:val="0"/>
          <w:sz w:val="20"/>
          <w:szCs w:val="20"/>
          <w:u w:val="single"/>
          <w:lang w:val="fr-FR"/>
        </w:rPr>
        <w:fldChar w:fldCharType="begin"/>
      </w:r>
      <w:r w:rsidRPr="00594D65">
        <w:rPr>
          <w:rFonts w:ascii="Book Antiqua" w:hAnsi="Book Antiqua"/>
          <w:i w:val="0"/>
          <w:iCs w:val="0"/>
          <w:sz w:val="20"/>
          <w:szCs w:val="20"/>
          <w:u w:val="single"/>
          <w:lang w:val="fr-FR"/>
        </w:rPr>
        <w:instrText xml:space="preserve"> SEQ Table \* ARABIC </w:instrText>
      </w:r>
      <w:r w:rsidRPr="00594D65">
        <w:rPr>
          <w:rFonts w:ascii="Book Antiqua" w:hAnsi="Book Antiqua"/>
          <w:i w:val="0"/>
          <w:iCs w:val="0"/>
          <w:sz w:val="20"/>
          <w:szCs w:val="20"/>
          <w:u w:val="single"/>
          <w:lang w:val="fr-FR"/>
        </w:rPr>
        <w:fldChar w:fldCharType="separate"/>
      </w:r>
      <w:r w:rsidR="000F6D84">
        <w:rPr>
          <w:rFonts w:ascii="Book Antiqua" w:hAnsi="Book Antiqua"/>
          <w:i w:val="0"/>
          <w:iCs w:val="0"/>
          <w:noProof/>
          <w:sz w:val="20"/>
          <w:szCs w:val="20"/>
          <w:u w:val="single"/>
          <w:lang w:val="fr-FR"/>
        </w:rPr>
        <w:t>32</w:t>
      </w:r>
      <w:r w:rsidRPr="00594D65">
        <w:rPr>
          <w:rFonts w:ascii="Book Antiqua" w:hAnsi="Book Antiqua"/>
          <w:i w:val="0"/>
          <w:iCs w:val="0"/>
          <w:sz w:val="20"/>
          <w:szCs w:val="20"/>
          <w:u w:val="single"/>
          <w:lang w:val="fr-FR"/>
        </w:rPr>
        <w:fldChar w:fldCharType="end"/>
      </w:r>
      <w:r w:rsidRPr="00594D65">
        <w:rPr>
          <w:rFonts w:ascii="Book Antiqua" w:hAnsi="Book Antiqua"/>
          <w:i w:val="0"/>
          <w:iCs w:val="0"/>
          <w:sz w:val="20"/>
          <w:szCs w:val="20"/>
          <w:u w:val="single"/>
          <w:lang w:val="fr-FR"/>
        </w:rPr>
        <w:t>: Niveau 2 - Type de technologie solaire</w:t>
      </w:r>
      <w:bookmarkEnd w:id="197"/>
    </w:p>
    <w:tbl>
      <w:tblPr>
        <w:tblStyle w:val="Ferrertabla1"/>
        <w:tblW w:w="0" w:type="auto"/>
        <w:tblLook w:val="04A0" w:firstRow="1" w:lastRow="0" w:firstColumn="1" w:lastColumn="0" w:noHBand="0" w:noVBand="1"/>
      </w:tblPr>
      <w:tblGrid>
        <w:gridCol w:w="1963"/>
        <w:gridCol w:w="3510"/>
        <w:gridCol w:w="3587"/>
      </w:tblGrid>
      <w:tr w:rsidR="00EF56CC" w:rsidRPr="00594D65" w14:paraId="3934A028" w14:textId="77777777" w:rsidTr="00670CF0">
        <w:tc>
          <w:tcPr>
            <w:tcW w:w="0" w:type="auto"/>
            <w:hideMark/>
          </w:tcPr>
          <w:p w14:paraId="7CC39C75"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Technologie solaire</w:t>
            </w:r>
          </w:p>
        </w:tc>
        <w:tc>
          <w:tcPr>
            <w:tcW w:w="0" w:type="auto"/>
            <w:hideMark/>
          </w:tcPr>
          <w:p w14:paraId="775622A5"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Avantages</w:t>
            </w:r>
          </w:p>
        </w:tc>
        <w:tc>
          <w:tcPr>
            <w:tcW w:w="0" w:type="auto"/>
            <w:hideMark/>
          </w:tcPr>
          <w:p w14:paraId="3E7C14BE"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Inconvénients</w:t>
            </w:r>
          </w:p>
        </w:tc>
      </w:tr>
      <w:tr w:rsidR="00EF56CC" w:rsidRPr="00594D65" w14:paraId="34FEB5E1" w14:textId="77777777" w:rsidTr="00670CF0">
        <w:tc>
          <w:tcPr>
            <w:tcW w:w="0" w:type="auto"/>
            <w:hideMark/>
          </w:tcPr>
          <w:p w14:paraId="32F0DDEC"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PV au sol fixe</w:t>
            </w:r>
          </w:p>
        </w:tc>
        <w:tc>
          <w:tcPr>
            <w:tcW w:w="0" w:type="auto"/>
            <w:hideMark/>
          </w:tcPr>
          <w:p w14:paraId="5D7E73D6"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Faible coût, installation simple</w:t>
            </w:r>
          </w:p>
        </w:tc>
        <w:tc>
          <w:tcPr>
            <w:tcW w:w="0" w:type="auto"/>
            <w:hideMark/>
          </w:tcPr>
          <w:p w14:paraId="572EAF0F"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Rendement moyen, pas de suivi solaire</w:t>
            </w:r>
          </w:p>
        </w:tc>
      </w:tr>
      <w:tr w:rsidR="00EF56CC" w:rsidRPr="00594D65" w14:paraId="4A3C6C58" w14:textId="77777777" w:rsidTr="00670CF0">
        <w:tc>
          <w:tcPr>
            <w:tcW w:w="0" w:type="auto"/>
            <w:hideMark/>
          </w:tcPr>
          <w:p w14:paraId="2A945401"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PV sur tracker</w:t>
            </w:r>
          </w:p>
        </w:tc>
        <w:tc>
          <w:tcPr>
            <w:tcW w:w="0" w:type="auto"/>
            <w:hideMark/>
          </w:tcPr>
          <w:p w14:paraId="176766FC"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Rendement optimisé, meilleure production journalière</w:t>
            </w:r>
          </w:p>
        </w:tc>
        <w:tc>
          <w:tcPr>
            <w:tcW w:w="0" w:type="auto"/>
            <w:hideMark/>
          </w:tcPr>
          <w:p w14:paraId="74E682FF"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Plus coûteux, entretien des moteurs</w:t>
            </w:r>
          </w:p>
        </w:tc>
      </w:tr>
      <w:tr w:rsidR="00EF56CC" w:rsidRPr="00594D65" w14:paraId="310CC54A" w14:textId="77777777" w:rsidTr="00670CF0">
        <w:tc>
          <w:tcPr>
            <w:tcW w:w="0" w:type="auto"/>
            <w:hideMark/>
          </w:tcPr>
          <w:p w14:paraId="0B15419E"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PV en toiture</w:t>
            </w:r>
          </w:p>
        </w:tc>
        <w:tc>
          <w:tcPr>
            <w:tcW w:w="0" w:type="auto"/>
            <w:hideMark/>
          </w:tcPr>
          <w:p w14:paraId="4982EF1D"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Aucune emprise foncière supplémentaire</w:t>
            </w:r>
          </w:p>
        </w:tc>
        <w:tc>
          <w:tcPr>
            <w:tcW w:w="0" w:type="auto"/>
            <w:hideMark/>
          </w:tcPr>
          <w:p w14:paraId="3F1C0586"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Surface limitée, dépend des toitures existantes</w:t>
            </w:r>
          </w:p>
        </w:tc>
      </w:tr>
      <w:tr w:rsidR="00EF56CC" w:rsidRPr="00594D65" w14:paraId="764BF4B1" w14:textId="77777777" w:rsidTr="00670CF0">
        <w:tc>
          <w:tcPr>
            <w:tcW w:w="0" w:type="auto"/>
            <w:hideMark/>
          </w:tcPr>
          <w:p w14:paraId="51F97908"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PV flottant</w:t>
            </w:r>
          </w:p>
        </w:tc>
        <w:tc>
          <w:tcPr>
            <w:tcW w:w="0" w:type="auto"/>
            <w:hideMark/>
          </w:tcPr>
          <w:p w14:paraId="6AA4F6E1"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Réduction évaporation, productivité accrue</w:t>
            </w:r>
          </w:p>
        </w:tc>
        <w:tc>
          <w:tcPr>
            <w:tcW w:w="0" w:type="auto"/>
            <w:hideMark/>
          </w:tcPr>
          <w:p w14:paraId="55A000CF"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Inadapté à la région aride, coûts élevés</w:t>
            </w:r>
          </w:p>
        </w:tc>
      </w:tr>
      <w:tr w:rsidR="00EF56CC" w:rsidRPr="00594D65" w14:paraId="7B1BF764" w14:textId="77777777" w:rsidTr="00670CF0">
        <w:tc>
          <w:tcPr>
            <w:tcW w:w="0" w:type="auto"/>
            <w:hideMark/>
          </w:tcPr>
          <w:p w14:paraId="5AF70EEE"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CSP (solaire thermique)</w:t>
            </w:r>
          </w:p>
        </w:tc>
        <w:tc>
          <w:tcPr>
            <w:tcW w:w="0" w:type="auto"/>
            <w:hideMark/>
          </w:tcPr>
          <w:p w14:paraId="53049833"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Électricité pilotable avec stockage thermique</w:t>
            </w:r>
          </w:p>
        </w:tc>
        <w:tc>
          <w:tcPr>
            <w:tcW w:w="0" w:type="auto"/>
            <w:hideMark/>
          </w:tcPr>
          <w:p w14:paraId="724FD143"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Très forte consommation d’eau, inadaptée au climat local</w:t>
            </w:r>
          </w:p>
        </w:tc>
      </w:tr>
    </w:tbl>
    <w:p w14:paraId="532558F5" w14:textId="77777777" w:rsidR="000B3108" w:rsidRPr="00594D65" w:rsidRDefault="000B3108" w:rsidP="00420DF0">
      <w:pPr>
        <w:pStyle w:val="Caption"/>
        <w:keepNext/>
        <w:jc w:val="left"/>
        <w:rPr>
          <w:rFonts w:ascii="Book Antiqua" w:hAnsi="Book Antiqua"/>
          <w:i w:val="0"/>
          <w:iCs w:val="0"/>
          <w:sz w:val="20"/>
          <w:szCs w:val="20"/>
          <w:u w:val="single"/>
          <w:lang w:val="fr-FR"/>
        </w:rPr>
      </w:pPr>
      <w:bookmarkStart w:id="198" w:name="_Toc207402888"/>
    </w:p>
    <w:p w14:paraId="2FB6942D" w14:textId="20F8F636" w:rsidR="00EF56CC" w:rsidRPr="00594D65" w:rsidRDefault="00EF56CC" w:rsidP="00EF56CC">
      <w:pPr>
        <w:pStyle w:val="Caption"/>
        <w:keepNext/>
        <w:rPr>
          <w:rFonts w:ascii="Book Antiqua" w:hAnsi="Book Antiqua"/>
          <w:i w:val="0"/>
          <w:iCs w:val="0"/>
          <w:sz w:val="20"/>
          <w:szCs w:val="20"/>
          <w:u w:val="single"/>
          <w:lang w:val="fr-FR"/>
        </w:rPr>
      </w:pPr>
      <w:r w:rsidRPr="00594D65">
        <w:rPr>
          <w:rFonts w:ascii="Book Antiqua" w:hAnsi="Book Antiqua"/>
          <w:i w:val="0"/>
          <w:iCs w:val="0"/>
          <w:sz w:val="20"/>
          <w:szCs w:val="20"/>
          <w:u w:val="single"/>
          <w:lang w:val="fr-FR"/>
        </w:rPr>
        <w:t xml:space="preserve">Table </w:t>
      </w:r>
      <w:r w:rsidRPr="00594D65">
        <w:rPr>
          <w:rFonts w:ascii="Book Antiqua" w:hAnsi="Book Antiqua"/>
          <w:i w:val="0"/>
          <w:iCs w:val="0"/>
          <w:sz w:val="20"/>
          <w:szCs w:val="20"/>
          <w:u w:val="single"/>
          <w:lang w:val="fr-FR"/>
        </w:rPr>
        <w:fldChar w:fldCharType="begin"/>
      </w:r>
      <w:r w:rsidRPr="00594D65">
        <w:rPr>
          <w:rFonts w:ascii="Book Antiqua" w:hAnsi="Book Antiqua"/>
          <w:i w:val="0"/>
          <w:iCs w:val="0"/>
          <w:sz w:val="20"/>
          <w:szCs w:val="20"/>
          <w:u w:val="single"/>
          <w:lang w:val="fr-FR"/>
        </w:rPr>
        <w:instrText xml:space="preserve"> SEQ Table \* ARABIC </w:instrText>
      </w:r>
      <w:r w:rsidRPr="00594D65">
        <w:rPr>
          <w:rFonts w:ascii="Book Antiqua" w:hAnsi="Book Antiqua"/>
          <w:i w:val="0"/>
          <w:iCs w:val="0"/>
          <w:sz w:val="20"/>
          <w:szCs w:val="20"/>
          <w:u w:val="single"/>
          <w:lang w:val="fr-FR"/>
        </w:rPr>
        <w:fldChar w:fldCharType="separate"/>
      </w:r>
      <w:r w:rsidR="000F6D84">
        <w:rPr>
          <w:rFonts w:ascii="Book Antiqua" w:hAnsi="Book Antiqua"/>
          <w:i w:val="0"/>
          <w:iCs w:val="0"/>
          <w:noProof/>
          <w:sz w:val="20"/>
          <w:szCs w:val="20"/>
          <w:u w:val="single"/>
          <w:lang w:val="fr-FR"/>
        </w:rPr>
        <w:t>33</w:t>
      </w:r>
      <w:r w:rsidRPr="00594D65">
        <w:rPr>
          <w:rFonts w:ascii="Book Antiqua" w:hAnsi="Book Antiqua"/>
          <w:i w:val="0"/>
          <w:iCs w:val="0"/>
          <w:sz w:val="20"/>
          <w:szCs w:val="20"/>
          <w:u w:val="single"/>
          <w:lang w:val="fr-FR"/>
        </w:rPr>
        <w:fldChar w:fldCharType="end"/>
      </w:r>
      <w:r w:rsidRPr="00594D65">
        <w:rPr>
          <w:rFonts w:ascii="Book Antiqua" w:hAnsi="Book Antiqua"/>
          <w:i w:val="0"/>
          <w:iCs w:val="0"/>
          <w:sz w:val="20"/>
          <w:szCs w:val="20"/>
          <w:u w:val="single"/>
          <w:lang w:val="fr-FR"/>
        </w:rPr>
        <w:t>: Niveau 3 - Type de panneaux photovoltaïques</w:t>
      </w:r>
      <w:bookmarkEnd w:id="198"/>
    </w:p>
    <w:tbl>
      <w:tblPr>
        <w:tblStyle w:val="Ferrertabla1"/>
        <w:tblW w:w="0" w:type="auto"/>
        <w:tblLook w:val="04A0" w:firstRow="1" w:lastRow="0" w:firstColumn="1" w:lastColumn="0" w:noHBand="0" w:noVBand="1"/>
      </w:tblPr>
      <w:tblGrid>
        <w:gridCol w:w="2026"/>
        <w:gridCol w:w="3275"/>
        <w:gridCol w:w="3759"/>
      </w:tblGrid>
      <w:tr w:rsidR="00EF56CC" w:rsidRPr="00594D65" w14:paraId="26100EFE" w14:textId="77777777" w:rsidTr="00670CF0">
        <w:tc>
          <w:tcPr>
            <w:tcW w:w="0" w:type="auto"/>
            <w:hideMark/>
          </w:tcPr>
          <w:p w14:paraId="0A5F52C0"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Technologie de panneau</w:t>
            </w:r>
          </w:p>
        </w:tc>
        <w:tc>
          <w:tcPr>
            <w:tcW w:w="0" w:type="auto"/>
            <w:hideMark/>
          </w:tcPr>
          <w:p w14:paraId="05F63F69"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 xml:space="preserve">Avantages spécifiques à El </w:t>
            </w:r>
            <w:proofErr w:type="spellStart"/>
            <w:r w:rsidRPr="00594D65">
              <w:rPr>
                <w:rFonts w:ascii="Book Antiqua" w:hAnsi="Book Antiqua"/>
                <w:b/>
                <w:bCs/>
                <w:sz w:val="22"/>
                <w:szCs w:val="22"/>
              </w:rPr>
              <w:t>Khobna</w:t>
            </w:r>
            <w:proofErr w:type="spellEnd"/>
          </w:p>
        </w:tc>
        <w:tc>
          <w:tcPr>
            <w:tcW w:w="0" w:type="auto"/>
            <w:hideMark/>
          </w:tcPr>
          <w:p w14:paraId="52EB4056"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Inconvénients relatifs</w:t>
            </w:r>
          </w:p>
        </w:tc>
      </w:tr>
      <w:tr w:rsidR="00EF56CC" w:rsidRPr="00594D65" w14:paraId="777E7107" w14:textId="77777777" w:rsidTr="00670CF0">
        <w:tc>
          <w:tcPr>
            <w:tcW w:w="0" w:type="auto"/>
            <w:hideMark/>
          </w:tcPr>
          <w:p w14:paraId="511BE164"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Panneaux bifaciaux</w:t>
            </w:r>
          </w:p>
        </w:tc>
        <w:tc>
          <w:tcPr>
            <w:tcW w:w="0" w:type="auto"/>
            <w:hideMark/>
          </w:tcPr>
          <w:p w14:paraId="35A29F3B"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Valorise l’albédo élevé du sol désertique, production accrue</w:t>
            </w:r>
          </w:p>
        </w:tc>
        <w:tc>
          <w:tcPr>
            <w:tcW w:w="0" w:type="auto"/>
            <w:hideMark/>
          </w:tcPr>
          <w:p w14:paraId="3AC37579"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Nécessite surface dégagée et propre</w:t>
            </w:r>
          </w:p>
        </w:tc>
      </w:tr>
      <w:tr w:rsidR="00EF56CC" w:rsidRPr="00594D65" w14:paraId="0FF09A35" w14:textId="77777777" w:rsidTr="00670CF0">
        <w:tc>
          <w:tcPr>
            <w:tcW w:w="0" w:type="auto"/>
            <w:hideMark/>
          </w:tcPr>
          <w:p w14:paraId="48C32416"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Mono- faciaux</w:t>
            </w:r>
          </w:p>
        </w:tc>
        <w:tc>
          <w:tcPr>
            <w:tcW w:w="0" w:type="auto"/>
            <w:hideMark/>
          </w:tcPr>
          <w:p w14:paraId="014C344A"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Moins chers</w:t>
            </w:r>
          </w:p>
        </w:tc>
        <w:tc>
          <w:tcPr>
            <w:tcW w:w="0" w:type="auto"/>
            <w:hideMark/>
          </w:tcPr>
          <w:p w14:paraId="637EBB9E"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Rendement inférieur, surtout dans environnements réfléchissants</w:t>
            </w:r>
          </w:p>
        </w:tc>
      </w:tr>
      <w:tr w:rsidR="00EF56CC" w:rsidRPr="00594D65" w14:paraId="678721A3" w14:textId="77777777" w:rsidTr="00670CF0">
        <w:tc>
          <w:tcPr>
            <w:tcW w:w="0" w:type="auto"/>
            <w:hideMark/>
          </w:tcPr>
          <w:p w14:paraId="1C58A139"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Cadmium tellurure (</w:t>
            </w:r>
            <w:proofErr w:type="spellStart"/>
            <w:r w:rsidRPr="00594D65">
              <w:rPr>
                <w:rFonts w:ascii="Book Antiqua" w:hAnsi="Book Antiqua"/>
                <w:sz w:val="22"/>
                <w:szCs w:val="22"/>
              </w:rPr>
              <w:t>CdTe</w:t>
            </w:r>
            <w:proofErr w:type="spellEnd"/>
            <w:r w:rsidRPr="00594D65">
              <w:rPr>
                <w:rFonts w:ascii="Book Antiqua" w:hAnsi="Book Antiqua"/>
                <w:sz w:val="22"/>
                <w:szCs w:val="22"/>
              </w:rPr>
              <w:t>)</w:t>
            </w:r>
          </w:p>
        </w:tc>
        <w:tc>
          <w:tcPr>
            <w:tcW w:w="0" w:type="auto"/>
            <w:hideMark/>
          </w:tcPr>
          <w:p w14:paraId="0F2DC381"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Bon rendement en chaleur</w:t>
            </w:r>
          </w:p>
        </w:tc>
        <w:tc>
          <w:tcPr>
            <w:tcW w:w="0" w:type="auto"/>
            <w:hideMark/>
          </w:tcPr>
          <w:p w14:paraId="69B1DD63"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Plus rares, recyclage complexe</w:t>
            </w:r>
          </w:p>
        </w:tc>
      </w:tr>
      <w:tr w:rsidR="00EF56CC" w:rsidRPr="00594D65" w14:paraId="60CAD0FA" w14:textId="77777777" w:rsidTr="00670CF0">
        <w:tc>
          <w:tcPr>
            <w:tcW w:w="0" w:type="auto"/>
            <w:hideMark/>
          </w:tcPr>
          <w:p w14:paraId="46226206"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Panneaux amorphes</w:t>
            </w:r>
          </w:p>
        </w:tc>
        <w:tc>
          <w:tcPr>
            <w:tcW w:w="0" w:type="auto"/>
            <w:hideMark/>
          </w:tcPr>
          <w:p w14:paraId="30176B07"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Moins affectés par l’ombrage</w:t>
            </w:r>
          </w:p>
        </w:tc>
        <w:tc>
          <w:tcPr>
            <w:tcW w:w="0" w:type="auto"/>
            <w:hideMark/>
          </w:tcPr>
          <w:p w14:paraId="0D71C622" w14:textId="77777777" w:rsidR="00EF56CC" w:rsidRPr="00594D65" w:rsidRDefault="00EF56CC" w:rsidP="00670CF0">
            <w:pPr>
              <w:pStyle w:val="NormalWeb"/>
              <w:rPr>
                <w:rFonts w:ascii="Book Antiqua" w:hAnsi="Book Antiqua"/>
                <w:sz w:val="22"/>
                <w:szCs w:val="22"/>
              </w:rPr>
            </w:pPr>
            <w:r w:rsidRPr="00594D65">
              <w:rPr>
                <w:rFonts w:ascii="Book Antiqua" w:hAnsi="Book Antiqua"/>
                <w:sz w:val="22"/>
                <w:szCs w:val="22"/>
              </w:rPr>
              <w:t>Rendement global plus faible</w:t>
            </w:r>
          </w:p>
        </w:tc>
      </w:tr>
    </w:tbl>
    <w:p w14:paraId="5FC003B9" w14:textId="77777777" w:rsidR="00EF56CC" w:rsidRPr="00594D65" w:rsidRDefault="00EF56CC" w:rsidP="00EF56CC">
      <w:pPr>
        <w:rPr>
          <w:sz w:val="20"/>
          <w:szCs w:val="20"/>
        </w:rPr>
      </w:pPr>
    </w:p>
    <w:p w14:paraId="645BC88A" w14:textId="77777777" w:rsidR="00EF56CC" w:rsidRPr="00594D65" w:rsidRDefault="00EF56CC" w:rsidP="00EF56CC">
      <w:pPr>
        <w:jc w:val="both"/>
      </w:pPr>
      <w:r w:rsidRPr="00594D65">
        <w:t xml:space="preserve">Dans le contexte spécifique de </w:t>
      </w:r>
      <w:proofErr w:type="spellStart"/>
      <w:r w:rsidRPr="00594D65">
        <w:t>Mezzouna</w:t>
      </w:r>
      <w:proofErr w:type="spellEnd"/>
      <w:r w:rsidRPr="00594D65">
        <w:t xml:space="preserve">, caractérisé par une forte irradiation solaire, un albédo favorable, un terrain dégagé et une faible disponibilité en eau, le choix des panneaux bifaciaux sur trackers à axe unique constitue une option technique intéressante. </w:t>
      </w:r>
    </w:p>
    <w:p w14:paraId="3043A9A1" w14:textId="30294B66" w:rsidR="00A069CC" w:rsidRPr="00594D65" w:rsidRDefault="00EF56CC" w:rsidP="00EF56CC">
      <w:pPr>
        <w:tabs>
          <w:tab w:val="left" w:pos="1284"/>
        </w:tabs>
        <w:spacing w:before="240" w:after="240"/>
        <w:jc w:val="both"/>
      </w:pPr>
      <w:r w:rsidRPr="00594D65">
        <w:t xml:space="preserve">Elle optimise la production énergétique tout en restant compatible avec les contraintes du site. Les autres options, bien qu'intéressantes dans d'autres contextes, présentent des limitations dans cette zone. Ce choix technologique s’aligne donc avec les objectifs de performance, de </w:t>
      </w:r>
      <w:r w:rsidRPr="00594D65">
        <w:lastRenderedPageBreak/>
        <w:t>durabilité et de compatibilité environnementale attendus par le maître d’ouvrage.</w:t>
      </w:r>
    </w:p>
    <w:p w14:paraId="0BDA21E8" w14:textId="308DF403" w:rsidR="00FD0283" w:rsidRPr="00594D65" w:rsidRDefault="00CC29C8" w:rsidP="00420DF0">
      <w:pPr>
        <w:pStyle w:val="Heading2"/>
        <w:rPr>
          <w:i/>
        </w:rPr>
      </w:pPr>
      <w:bookmarkStart w:id="199" w:name="_Toc203402453"/>
      <w:bookmarkStart w:id="200" w:name="_Toc208832735"/>
      <w:r w:rsidRPr="00594D65">
        <w:t>Emplacement et configuration alternatifs du projet</w:t>
      </w:r>
      <w:bookmarkEnd w:id="199"/>
      <w:bookmarkEnd w:id="200"/>
    </w:p>
    <w:p w14:paraId="74C3FD11" w14:textId="7C3F4CF2" w:rsidR="000B3108" w:rsidRPr="00594D65" w:rsidRDefault="00EF56CC" w:rsidP="00EF56CC">
      <w:pPr>
        <w:tabs>
          <w:tab w:val="left" w:pos="1284"/>
        </w:tabs>
        <w:spacing w:before="240" w:after="240"/>
        <w:jc w:val="both"/>
      </w:pPr>
      <w:r w:rsidRPr="00594D65">
        <w:t xml:space="preserve">La conception du projet intègre une approche d’optimisation spatiale et fonctionnelle basée sur les recommandations de l’EIES 2023. L’implantation modulaire par blocs facilite la gestion des installations et permet une maintenance plus aisée. Chaque bloc est composé de panneaux PV alignés sur des structures orientables, et les distances entre rangées garantissent l’absence d’ombrage. L’infrastructure inclut un bâtiment de contrôle, des bureaux d’exploitation, un entrepôt pour les équipements et un réseau routier interne pour l’accès aux blocs PV. Un système de surveillance et de sécurisation est prévu, incluant une clôture périphérique, des caméras et un éclairage à détection de mouvement. Le nettoyage des modules se fera à sec, réduisant la consommation d’eau. Enfin, un plan de démantèlement est envisagé, incluant la remise en état du terrain. Pas d’emplacement ou de site d’implémentation pour la centrale ni pour la voie d’accès n’a été proposé d’après les informations disponibles, le terme de référence quant à lui fait référence à un tracé qui contournerait le parc national par sa droite évitant ainsi toute intersection avec le Parc National de </w:t>
      </w:r>
      <w:proofErr w:type="spellStart"/>
      <w:r w:rsidRPr="00594D65">
        <w:t>Bouhedma</w:t>
      </w:r>
      <w:proofErr w:type="spellEnd"/>
      <w:r w:rsidRPr="00594D65">
        <w:t xml:space="preserve"> et sa montagne élément à intérêt écologique, les discussion récentes avec </w:t>
      </w:r>
      <w:proofErr w:type="spellStart"/>
      <w:r w:rsidRPr="00594D65">
        <w:t>Qair</w:t>
      </w:r>
      <w:proofErr w:type="spellEnd"/>
      <w:r w:rsidRPr="00594D65">
        <w:t xml:space="preserve"> basées sur les aspects fonciers du projet </w:t>
      </w:r>
      <w:proofErr w:type="spellStart"/>
      <w:r w:rsidRPr="00594D65">
        <w:t>quand</w:t>
      </w:r>
      <w:proofErr w:type="spellEnd"/>
      <w:r w:rsidRPr="00594D65">
        <w:t xml:space="preserve"> à elles ont donné naissance à une deuxième alternative de tracé suggérant de décaler les tronçons supérieurs de la ligne longeant le parc </w:t>
      </w:r>
      <w:proofErr w:type="spellStart"/>
      <w:r w:rsidRPr="00594D65">
        <w:t>Bouhedma</w:t>
      </w:r>
      <w:proofErr w:type="spellEnd"/>
      <w:r w:rsidRPr="00594D65">
        <w:t xml:space="preserve"> davantage vers ce dernier dans le but de minimiser la traversée de terrains privés et favorisant la passages par des terrains propriétés de l’état. Le tableau ci-dessous présente les deux alternatives de la ligne de transmission HT. </w:t>
      </w:r>
    </w:p>
    <w:tbl>
      <w:tblPr>
        <w:tblStyle w:val="TableGrid"/>
        <w:tblW w:w="0" w:type="auto"/>
        <w:jc w:val="center"/>
        <w:tblLook w:val="04A0" w:firstRow="1" w:lastRow="0" w:firstColumn="1" w:lastColumn="0" w:noHBand="0" w:noVBand="1"/>
      </w:tblPr>
      <w:tblGrid>
        <w:gridCol w:w="8946"/>
      </w:tblGrid>
      <w:tr w:rsidR="00EF56CC" w:rsidRPr="00594D65" w14:paraId="14AC5CD9" w14:textId="77777777" w:rsidTr="00CD069E">
        <w:trPr>
          <w:trHeight w:val="288"/>
          <w:jc w:val="center"/>
        </w:trPr>
        <w:tc>
          <w:tcPr>
            <w:tcW w:w="8640" w:type="dxa"/>
            <w:shd w:val="clear" w:color="auto" w:fill="000000" w:themeFill="text1"/>
          </w:tcPr>
          <w:p w14:paraId="7CA658DF" w14:textId="77777777" w:rsidR="00EF56CC" w:rsidRPr="00594D65" w:rsidRDefault="00EF56CC" w:rsidP="00670CF0">
            <w:pPr>
              <w:pStyle w:val="NormalWeb"/>
              <w:jc w:val="center"/>
              <w:rPr>
                <w:rFonts w:ascii="Book Antiqua" w:hAnsi="Book Antiqua"/>
                <w:b/>
                <w:bCs/>
                <w:sz w:val="22"/>
                <w:szCs w:val="22"/>
              </w:rPr>
            </w:pPr>
            <w:r w:rsidRPr="00594D65">
              <w:rPr>
                <w:rFonts w:ascii="Book Antiqua" w:hAnsi="Book Antiqua"/>
                <w:b/>
                <w:bCs/>
                <w:sz w:val="22"/>
                <w:szCs w:val="22"/>
              </w:rPr>
              <w:t>Tracé initial</w:t>
            </w:r>
          </w:p>
        </w:tc>
      </w:tr>
      <w:tr w:rsidR="00EF56CC" w:rsidRPr="00594D65" w14:paraId="521BA517" w14:textId="77777777" w:rsidTr="00CD069E">
        <w:trPr>
          <w:trHeight w:val="5107"/>
          <w:jc w:val="center"/>
        </w:trPr>
        <w:tc>
          <w:tcPr>
            <w:tcW w:w="8640" w:type="dxa"/>
            <w:vAlign w:val="center"/>
          </w:tcPr>
          <w:p w14:paraId="3372B1CC" w14:textId="77777777" w:rsidR="00EF56CC" w:rsidRPr="00594D65" w:rsidRDefault="00EF56CC" w:rsidP="00670CF0">
            <w:pPr>
              <w:pStyle w:val="NormalWeb"/>
              <w:jc w:val="center"/>
              <w:rPr>
                <w:rFonts w:ascii="Book Antiqua" w:hAnsi="Book Antiqua"/>
                <w:sz w:val="22"/>
                <w:szCs w:val="22"/>
              </w:rPr>
            </w:pPr>
            <w:r w:rsidRPr="00266F65">
              <w:rPr>
                <w:rFonts w:ascii="Book Antiqua" w:hAnsi="Book Antiqua"/>
                <w:noProof/>
                <w:sz w:val="22"/>
                <w:szCs w:val="22"/>
              </w:rPr>
              <w:drawing>
                <wp:inline distT="0" distB="0" distL="0" distR="0" wp14:anchorId="09995639" wp14:editId="79352971">
                  <wp:extent cx="5113020" cy="3638134"/>
                  <wp:effectExtent l="0" t="0" r="0" b="635"/>
                  <wp:docPr id="7083452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165456" cy="3675444"/>
                          </a:xfrm>
                          <a:prstGeom prst="rect">
                            <a:avLst/>
                          </a:prstGeom>
                          <a:noFill/>
                          <a:ln>
                            <a:noFill/>
                          </a:ln>
                        </pic:spPr>
                      </pic:pic>
                    </a:graphicData>
                  </a:graphic>
                </wp:inline>
              </w:drawing>
            </w:r>
          </w:p>
        </w:tc>
      </w:tr>
      <w:tr w:rsidR="00EF56CC" w:rsidRPr="00594D65" w14:paraId="5FD3AFBB" w14:textId="77777777" w:rsidTr="00CD069E">
        <w:trPr>
          <w:trHeight w:val="5107"/>
          <w:jc w:val="center"/>
        </w:trPr>
        <w:tc>
          <w:tcPr>
            <w:tcW w:w="8640" w:type="dxa"/>
            <w:vAlign w:val="center"/>
          </w:tcPr>
          <w:p w14:paraId="268D09AC" w14:textId="6CD52FB6" w:rsidR="00EF56CC" w:rsidRPr="00594D65" w:rsidRDefault="00AA01FB" w:rsidP="00670CF0">
            <w:pPr>
              <w:pStyle w:val="NormalWeb"/>
              <w:jc w:val="center"/>
              <w:rPr>
                <w:rFonts w:ascii="Book Antiqua" w:hAnsi="Book Antiqua"/>
                <w:sz w:val="22"/>
                <w:szCs w:val="22"/>
              </w:rPr>
            </w:pPr>
            <w:r w:rsidRPr="00266F65">
              <w:rPr>
                <w:rFonts w:ascii="Book Antiqua" w:hAnsi="Book Antiqua"/>
                <w:noProof/>
                <w:sz w:val="22"/>
                <w:szCs w:val="22"/>
              </w:rPr>
              <w:lastRenderedPageBreak/>
              <w:drawing>
                <wp:inline distT="0" distB="0" distL="0" distR="0" wp14:anchorId="49944D08" wp14:editId="733FFF61">
                  <wp:extent cx="5534025" cy="5686425"/>
                  <wp:effectExtent l="0" t="0" r="9525" b="9525"/>
                  <wp:docPr id="14215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348" name=""/>
                          <pic:cNvPicPr/>
                        </pic:nvPicPr>
                        <pic:blipFill>
                          <a:blip r:embed="rId95" cstate="email">
                            <a:extLst>
                              <a:ext uri="{28A0092B-C50C-407E-A947-70E740481C1C}">
                                <a14:useLocalDpi xmlns:a14="http://schemas.microsoft.com/office/drawing/2010/main"/>
                              </a:ext>
                            </a:extLst>
                          </a:blip>
                          <a:stretch>
                            <a:fillRect/>
                          </a:stretch>
                        </pic:blipFill>
                        <pic:spPr>
                          <a:xfrm>
                            <a:off x="0" y="0"/>
                            <a:ext cx="5534507" cy="5686920"/>
                          </a:xfrm>
                          <a:prstGeom prst="rect">
                            <a:avLst/>
                          </a:prstGeom>
                        </pic:spPr>
                      </pic:pic>
                    </a:graphicData>
                  </a:graphic>
                </wp:inline>
              </w:drawing>
            </w:r>
          </w:p>
          <w:p w14:paraId="7324A4D0" w14:textId="348C9694" w:rsidR="00EF56CC" w:rsidRPr="00594D65" w:rsidRDefault="00EF56CC" w:rsidP="00AA01FB">
            <w:pPr>
              <w:pStyle w:val="NormalWeb"/>
              <w:jc w:val="both"/>
              <w:rPr>
                <w:rFonts w:ascii="Book Antiqua" w:hAnsi="Book Antiqua"/>
                <w:sz w:val="22"/>
                <w:szCs w:val="22"/>
              </w:rPr>
            </w:pPr>
            <w:r w:rsidRPr="00594D65">
              <w:rPr>
                <w:rFonts w:ascii="Book Antiqua" w:hAnsi="Book Antiqua"/>
                <w:sz w:val="22"/>
                <w:szCs w:val="22"/>
              </w:rPr>
              <w:t>Note : En bleu l’alternative proposée qui minimise ou évite la traversée des terrains privés au niveau du tronçon supérieur de la ligne de transmission</w:t>
            </w:r>
            <w:r w:rsidR="00AA01FB" w:rsidRPr="00594D65">
              <w:rPr>
                <w:rFonts w:ascii="Book Antiqua" w:hAnsi="Book Antiqua"/>
                <w:sz w:val="22"/>
                <w:szCs w:val="22"/>
              </w:rPr>
              <w:t xml:space="preserve">. </w:t>
            </w:r>
            <w:r w:rsidRPr="00594D65">
              <w:rPr>
                <w:rFonts w:ascii="Book Antiqua" w:hAnsi="Book Antiqua"/>
                <w:sz w:val="22"/>
                <w:szCs w:val="22"/>
              </w:rPr>
              <w:t>En rouge le tracé initial représenté ici par son tronçon supérieur (S6 jusqu’à la station)</w:t>
            </w:r>
          </w:p>
        </w:tc>
      </w:tr>
    </w:tbl>
    <w:p w14:paraId="34132251" w14:textId="77777777" w:rsidR="00EF56CC" w:rsidRPr="00594D65" w:rsidRDefault="00EF56CC" w:rsidP="00EF56CC">
      <w:pPr>
        <w:tabs>
          <w:tab w:val="left" w:pos="1284"/>
        </w:tabs>
        <w:spacing w:before="240" w:after="240"/>
        <w:jc w:val="both"/>
      </w:pPr>
    </w:p>
    <w:p w14:paraId="321149ED" w14:textId="19473139" w:rsidR="00DF1980" w:rsidRPr="00594D65" w:rsidRDefault="003078A6" w:rsidP="00420DF0">
      <w:pPr>
        <w:pStyle w:val="Heading2"/>
        <w:rPr>
          <w:i/>
        </w:rPr>
      </w:pPr>
      <w:bookmarkStart w:id="201" w:name="_Toc203402458"/>
      <w:bookmarkStart w:id="202" w:name="_Toc208832736"/>
      <w:r w:rsidRPr="00594D65">
        <w:t>Justification de la variante retenue</w:t>
      </w:r>
      <w:bookmarkEnd w:id="201"/>
      <w:bookmarkEnd w:id="202"/>
    </w:p>
    <w:p w14:paraId="37AB2376" w14:textId="4D8EB446" w:rsidR="008D02CA" w:rsidRPr="00594D65" w:rsidRDefault="00AA01FB" w:rsidP="00420DF0">
      <w:pPr>
        <w:pStyle w:val="Heading3"/>
      </w:pPr>
      <w:bookmarkStart w:id="203" w:name="_Toc208832737"/>
      <w:r w:rsidRPr="00594D65">
        <w:t>Site de la centrale solaire</w:t>
      </w:r>
      <w:bookmarkEnd w:id="203"/>
    </w:p>
    <w:p w14:paraId="1646B657" w14:textId="77777777" w:rsidR="00AA01FB" w:rsidRPr="00594D65" w:rsidRDefault="00AA01FB" w:rsidP="00AA01FB">
      <w:pPr>
        <w:pStyle w:val="NormalWeb"/>
        <w:jc w:val="both"/>
        <w:rPr>
          <w:rFonts w:ascii="Book Antiqua" w:hAnsi="Book Antiqua"/>
          <w:sz w:val="22"/>
          <w:szCs w:val="22"/>
        </w:rPr>
      </w:pPr>
      <w:r w:rsidRPr="00594D65">
        <w:rPr>
          <w:rFonts w:ascii="Book Antiqua" w:hAnsi="Book Antiqua"/>
          <w:sz w:val="22"/>
          <w:szCs w:val="22"/>
        </w:rPr>
        <w:t xml:space="preserve">Le choix du site a été motivé par plusieurs critères techniques, environnementaux, économiques et sociaux, tels que présentés dans l’EIES 2023. Le terrain sélectionné est plat, régulier et composé de sols désertiques pauvres en matière organique, ce qui limite les impacts liés aux terrassements et garantit une bonne stabilité des structures. Sa localisation à proximité de la route MC205 facilite l’accès logistique et permet de réduire les coûts d’infrastructure. En outre, la présence d’un fort ensoleillement (entre 5 et 6 kWh/m²/jour) dans cette zone aride </w:t>
      </w:r>
      <w:r w:rsidRPr="00594D65">
        <w:rPr>
          <w:rFonts w:ascii="Book Antiqua" w:hAnsi="Book Antiqua"/>
          <w:sz w:val="22"/>
          <w:szCs w:val="22"/>
        </w:rPr>
        <w:lastRenderedPageBreak/>
        <w:t xml:space="preserve">assure un rendement optimal pour la production d’énergie solaire. Le site est largement constitué de terres appartenant au domaine de l’État, ce qui limite les conflits fonciers et simplifie les procédures administratives. Il est éloigné des zones habitées et ne présente pas de végétation dense, d’arbres ni de bâtiments à démolir. Enfin, sa proximité avec le réseau électrique national, notamment la sous-station de </w:t>
      </w:r>
      <w:proofErr w:type="spellStart"/>
      <w:r w:rsidRPr="00594D65">
        <w:rPr>
          <w:rFonts w:ascii="Book Antiqua" w:hAnsi="Book Antiqua"/>
          <w:sz w:val="22"/>
          <w:szCs w:val="22"/>
        </w:rPr>
        <w:t>Maknassy</w:t>
      </w:r>
      <w:proofErr w:type="spellEnd"/>
      <w:r w:rsidRPr="00594D65">
        <w:rPr>
          <w:rFonts w:ascii="Book Antiqua" w:hAnsi="Book Antiqua"/>
          <w:sz w:val="22"/>
          <w:szCs w:val="22"/>
        </w:rPr>
        <w:t>, permet un raccordement direct avec un minimum d’investissement supplémentaire.</w:t>
      </w:r>
    </w:p>
    <w:p w14:paraId="54E1DD2C" w14:textId="77777777" w:rsidR="0033680C" w:rsidRPr="00594D65" w:rsidRDefault="00AA01FB" w:rsidP="00F352E2">
      <w:r w:rsidRPr="00266F65">
        <w:rPr>
          <w:noProof/>
        </w:rPr>
        <w:drawing>
          <wp:inline distT="0" distB="0" distL="0" distR="0" wp14:anchorId="6EFF0F84" wp14:editId="1AD4DD71">
            <wp:extent cx="5938131" cy="2628900"/>
            <wp:effectExtent l="0" t="0" r="5715" b="0"/>
            <wp:docPr id="710123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23306" name=""/>
                    <pic:cNvPicPr/>
                  </pic:nvPicPr>
                  <pic:blipFill rotWithShape="1">
                    <a:blip r:embed="rId96" cstate="email">
                      <a:extLst>
                        <a:ext uri="{28A0092B-C50C-407E-A947-70E740481C1C}">
                          <a14:useLocalDpi xmlns:a14="http://schemas.microsoft.com/office/drawing/2010/main"/>
                        </a:ext>
                      </a:extLst>
                    </a:blip>
                    <a:srcRect/>
                    <a:stretch>
                      <a:fillRect/>
                    </a:stretch>
                  </pic:blipFill>
                  <pic:spPr bwMode="auto">
                    <a:xfrm>
                      <a:off x="0" y="0"/>
                      <a:ext cx="5944874" cy="2631885"/>
                    </a:xfrm>
                    <a:prstGeom prst="rect">
                      <a:avLst/>
                    </a:prstGeom>
                    <a:ln>
                      <a:noFill/>
                    </a:ln>
                    <a:extLst>
                      <a:ext uri="{53640926-AAD7-44D8-BBD7-CCE9431645EC}">
                        <a14:shadowObscured xmlns:a14="http://schemas.microsoft.com/office/drawing/2010/main"/>
                      </a:ext>
                    </a:extLst>
                  </pic:spPr>
                </pic:pic>
              </a:graphicData>
            </a:graphic>
          </wp:inline>
        </w:drawing>
      </w:r>
    </w:p>
    <w:p w14:paraId="2FACE129" w14:textId="1FA6EAE5" w:rsidR="00AA01FB" w:rsidRPr="00594D65" w:rsidRDefault="0033680C" w:rsidP="0033680C">
      <w:pPr>
        <w:pStyle w:val="Caption"/>
        <w:rPr>
          <w:rFonts w:ascii="Book Antiqua" w:hAnsi="Book Antiqua"/>
          <w:sz w:val="22"/>
          <w:szCs w:val="22"/>
          <w:lang w:val="fr-FR"/>
        </w:rPr>
      </w:pPr>
      <w:bookmarkStart w:id="204" w:name="_Toc208654758"/>
      <w:r w:rsidRPr="00594D65">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40</w:t>
      </w:r>
      <w:r w:rsidR="00266F65">
        <w:rPr>
          <w:rFonts w:ascii="Book Antiqua" w:hAnsi="Book Antiqua"/>
          <w:sz w:val="22"/>
          <w:szCs w:val="22"/>
          <w:lang w:val="fr-FR"/>
        </w:rPr>
        <w:fldChar w:fldCharType="end"/>
      </w:r>
      <w:r w:rsidRPr="00594D65">
        <w:rPr>
          <w:rFonts w:ascii="Book Antiqua" w:hAnsi="Book Antiqua"/>
          <w:sz w:val="22"/>
          <w:szCs w:val="22"/>
          <w:lang w:val="fr-FR"/>
        </w:rPr>
        <w:t xml:space="preserve">: </w:t>
      </w:r>
      <w:proofErr w:type="spellStart"/>
      <w:r w:rsidRPr="00594D65">
        <w:rPr>
          <w:rFonts w:ascii="Book Antiqua" w:hAnsi="Book Antiqua"/>
          <w:sz w:val="22"/>
          <w:szCs w:val="22"/>
          <w:lang w:val="fr-FR"/>
        </w:rPr>
        <w:t>Cracteristiques</w:t>
      </w:r>
      <w:proofErr w:type="spellEnd"/>
      <w:r w:rsidRPr="00594D65">
        <w:rPr>
          <w:rFonts w:ascii="Book Antiqua" w:hAnsi="Book Antiqua"/>
          <w:sz w:val="22"/>
          <w:szCs w:val="22"/>
          <w:lang w:val="fr-FR"/>
        </w:rPr>
        <w:t xml:space="preserve"> techniques du site du projet</w:t>
      </w:r>
      <w:bookmarkEnd w:id="204"/>
    </w:p>
    <w:p w14:paraId="6A72D78B" w14:textId="77777777" w:rsidR="00AA01FB" w:rsidRPr="00594D65" w:rsidRDefault="00AA01FB" w:rsidP="00AA01FB">
      <w:pPr>
        <w:rPr>
          <w:b/>
          <w:sz w:val="24"/>
        </w:rPr>
      </w:pPr>
    </w:p>
    <w:p w14:paraId="537A23F9" w14:textId="77777777" w:rsidR="00AA01FB" w:rsidRPr="00594D65" w:rsidRDefault="00AA01FB" w:rsidP="00420DF0">
      <w:pPr>
        <w:pStyle w:val="Heading3"/>
      </w:pPr>
      <w:bookmarkStart w:id="205" w:name="_Toc199429155"/>
      <w:bookmarkStart w:id="206" w:name="_Toc208832738"/>
      <w:r w:rsidRPr="00594D65">
        <w:t>Tracé de la ligne de transmission</w:t>
      </w:r>
      <w:bookmarkEnd w:id="205"/>
      <w:bookmarkEnd w:id="206"/>
      <w:r w:rsidRPr="00594D65">
        <w:t xml:space="preserve">  </w:t>
      </w:r>
    </w:p>
    <w:p w14:paraId="648432C8" w14:textId="472568B2" w:rsidR="00427CA6" w:rsidRPr="00594D65" w:rsidRDefault="00427CA6" w:rsidP="00427CA6">
      <w:pPr>
        <w:jc w:val="both"/>
      </w:pPr>
      <w:r w:rsidRPr="00594D65">
        <w:t xml:space="preserve">La ligne de transport aérienne à 225 kV reliant la centrale à la sous-station de </w:t>
      </w:r>
      <w:proofErr w:type="spellStart"/>
      <w:r w:rsidRPr="00594D65">
        <w:t>Meknassy</w:t>
      </w:r>
      <w:proofErr w:type="spellEnd"/>
      <w:r w:rsidRPr="00594D65">
        <w:t xml:space="preserve"> avait initialement été définie sur la base d’une étude comparative présentée dans l’EIES préliminaire de 2023. Toutefois, à la suite de nouvelles discussions et de consultations avec les différentes parties prenantes, le tracé a été révisé. Le nouveau parcours a été choisi de manière à réduire au maximum la traversée de propriétés privées, tout en respectant les limites de la zone tampon du Parc national de </w:t>
      </w:r>
      <w:proofErr w:type="spellStart"/>
      <w:r w:rsidRPr="00594D65">
        <w:t>Bouhedma</w:t>
      </w:r>
      <w:proofErr w:type="spellEnd"/>
      <w:r w:rsidRPr="00594D65">
        <w:t>.</w:t>
      </w:r>
    </w:p>
    <w:p w14:paraId="3E9D1AC4" w14:textId="77777777" w:rsidR="00427CA6" w:rsidRPr="00594D65" w:rsidRDefault="00427CA6" w:rsidP="00427CA6">
      <w:pPr>
        <w:jc w:val="both"/>
      </w:pPr>
    </w:p>
    <w:p w14:paraId="2C18B190" w14:textId="63AFB20E" w:rsidR="00427CA6" w:rsidRPr="00594D65" w:rsidRDefault="00427CA6" w:rsidP="00427CA6">
      <w:pPr>
        <w:jc w:val="both"/>
      </w:pPr>
      <w:r w:rsidRPr="00594D65">
        <w:t>Par ailleurs, l’optimisation du tracé a également pris en compte les enjeux de biodiversité, en particulier l’avifaune identifiée dans la zone à travers l’étude biodiversité. Ainsi, le tracé a été adapté pour éviter les principaux corridors de déplacement et les habitats sensibles, et le tronçon sud a été déplacé plus à l’écart de la sebkha afin de respecter la distance avec le vestige culturel découvert ainsi que de limiter les risques d’interactions avec les oiseaux. Cette démarche permet non seulement de réduire l’impact potentiel sur la biodiversité, mais aussi de renforcer la compatibilité du projet avec les objectifs de conservation.</w:t>
      </w:r>
    </w:p>
    <w:p w14:paraId="4A60AB6B" w14:textId="77777777" w:rsidR="00427CA6" w:rsidRPr="00594D65" w:rsidRDefault="00427CA6" w:rsidP="00427CA6">
      <w:pPr>
        <w:jc w:val="both"/>
      </w:pPr>
    </w:p>
    <w:p w14:paraId="799CF3FF" w14:textId="77777777" w:rsidR="00427CA6" w:rsidRPr="00594D65" w:rsidRDefault="00427CA6" w:rsidP="00427CA6">
      <w:pPr>
        <w:jc w:val="both"/>
      </w:pPr>
      <w:r w:rsidRPr="00594D65">
        <w:t xml:space="preserve">Il est confirmé que le tracé révisé ne traverse pas le Parc national de </w:t>
      </w:r>
      <w:proofErr w:type="spellStart"/>
      <w:r w:rsidRPr="00594D65">
        <w:t>Bouhedma</w:t>
      </w:r>
      <w:proofErr w:type="spellEnd"/>
      <w:r w:rsidRPr="00594D65">
        <w:t xml:space="preserve"> mais longe sa périphérie, en parallèle à une ancienne ligne existante. Une consultation a été menée avec les autorités du parc, comprenant une visite des installations et de l’écomusée, ainsi qu’une présentation par le Directeur de la Conservation des Forêts. Les échanges ont porté sur la gestion du parc, la réglementation forestière et l’examen du tracé exact de la nouvelle ligne. Les principales recommandations ont concerné la nécessité d’éviter les terres agricoles et habitées en privilégiant l’implantation des pylônes dans le domaine privé de l’État soumis au </w:t>
      </w:r>
      <w:r w:rsidRPr="00594D65">
        <w:lastRenderedPageBreak/>
        <w:t>régime forestier, ce qui requiert une autorisation ministérielle conformément à l’article 222 du Code forestier. La STEG a également précisé que les terrains ne seraient pas acquis mais que des compensations seraient prévues pour l’occupation temporaire ou les travaux réalisés.</w:t>
      </w:r>
    </w:p>
    <w:p w14:paraId="15496C75" w14:textId="77777777" w:rsidR="00427CA6" w:rsidRPr="00594D65" w:rsidRDefault="00427CA6" w:rsidP="00427CA6">
      <w:pPr>
        <w:jc w:val="both"/>
      </w:pPr>
    </w:p>
    <w:p w14:paraId="090BD1A0" w14:textId="3B933727" w:rsidR="00AA01FB" w:rsidRPr="00594D65" w:rsidRDefault="00427CA6">
      <w:pPr>
        <w:widowControl/>
        <w:suppressAutoHyphens w:val="0"/>
        <w:autoSpaceDE/>
        <w:autoSpaceDN/>
        <w:spacing w:after="160" w:line="259" w:lineRule="auto"/>
      </w:pPr>
      <w:r w:rsidRPr="00594D65">
        <w:t>Ce tracé constitue aujourd’hui la meilleure option disponible, car il minimise le nombre de terrains privés affectés, préserve la biodiversité locale et assure une meilleure prise en compte du patrimoine archéologique et des exigences des autorités gestionnaires du parc.</w:t>
      </w:r>
      <w:r w:rsidR="00AA01FB" w:rsidRPr="00594D65">
        <w:br w:type="page"/>
      </w:r>
    </w:p>
    <w:p w14:paraId="39BFBCF3" w14:textId="14E3D94B" w:rsidR="00AA01FB" w:rsidRPr="00594D65" w:rsidRDefault="00AA01FB" w:rsidP="00420DF0">
      <w:pPr>
        <w:pStyle w:val="Heading3"/>
      </w:pPr>
      <w:bookmarkStart w:id="207" w:name="_Toc208832739"/>
      <w:r w:rsidRPr="00594D65">
        <w:lastRenderedPageBreak/>
        <w:t>Station de raccordement</w:t>
      </w:r>
      <w:bookmarkEnd w:id="207"/>
      <w:r w:rsidRPr="00594D65">
        <w:t xml:space="preserve"> </w:t>
      </w:r>
    </w:p>
    <w:p w14:paraId="3F29687B" w14:textId="77777777" w:rsidR="00AA01FB" w:rsidRPr="00594D65" w:rsidRDefault="00AA01FB" w:rsidP="00AA01FB">
      <w:pPr>
        <w:jc w:val="both"/>
      </w:pPr>
      <w:r w:rsidRPr="00594D65">
        <w:t xml:space="preserve">En ce qui concerne le raccordement au réseau électrique national, la station source de </w:t>
      </w:r>
      <w:proofErr w:type="spellStart"/>
      <w:r w:rsidRPr="00594D65">
        <w:t>Meknassy</w:t>
      </w:r>
      <w:proofErr w:type="spellEnd"/>
      <w:r w:rsidRPr="00594D65">
        <w:t xml:space="preserve"> a été retenue comme point de connexion pour le projet. Ce choix s’explique principalement par sa proximité géographique avec le site d’implantation, réduisant ainsi la longueur de la ligne haute tension nécessaire au raccordement (environ 46 km). Cette configuration permet de limiter les emprises foncières, les coûts d’infrastructure, ainsi que les impacts environnementaux et sociaux associés à la traversée de zones sensibles ou habitées. La station de </w:t>
      </w:r>
      <w:proofErr w:type="spellStart"/>
      <w:r w:rsidRPr="00594D65">
        <w:t>Meknassy</w:t>
      </w:r>
      <w:proofErr w:type="spellEnd"/>
      <w:r w:rsidRPr="00594D65">
        <w:t xml:space="preserve"> représente ainsi l’option la plus optimale d’un point de vue technique, économique et environnemental.</w:t>
      </w:r>
    </w:p>
    <w:p w14:paraId="329A0E93" w14:textId="77777777" w:rsidR="00AA01FB" w:rsidRPr="00594D65" w:rsidRDefault="00AA01FB" w:rsidP="00AA01FB">
      <w:pPr>
        <w:jc w:val="both"/>
      </w:pPr>
    </w:p>
    <w:p w14:paraId="107CFF66" w14:textId="77777777" w:rsidR="0033680C" w:rsidRPr="00594D65" w:rsidRDefault="00AA01FB" w:rsidP="0033680C">
      <w:pPr>
        <w:keepNext/>
      </w:pPr>
      <w:r w:rsidRPr="00266F65">
        <w:rPr>
          <w:noProof/>
        </w:rPr>
        <w:drawing>
          <wp:inline distT="0" distB="0" distL="0" distR="0" wp14:anchorId="40D0DD7E" wp14:editId="19458390">
            <wp:extent cx="5995241" cy="3939540"/>
            <wp:effectExtent l="0" t="0" r="5715" b="3810"/>
            <wp:docPr id="1438709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09625" name=""/>
                    <pic:cNvPicPr/>
                  </pic:nvPicPr>
                  <pic:blipFill>
                    <a:blip r:embed="rId97" cstate="email">
                      <a:extLst>
                        <a:ext uri="{28A0092B-C50C-407E-A947-70E740481C1C}">
                          <a14:useLocalDpi xmlns:a14="http://schemas.microsoft.com/office/drawing/2010/main"/>
                        </a:ext>
                      </a:extLst>
                    </a:blip>
                    <a:stretch>
                      <a:fillRect/>
                    </a:stretch>
                  </pic:blipFill>
                  <pic:spPr>
                    <a:xfrm>
                      <a:off x="0" y="0"/>
                      <a:ext cx="6000739" cy="3943153"/>
                    </a:xfrm>
                    <a:prstGeom prst="rect">
                      <a:avLst/>
                    </a:prstGeom>
                  </pic:spPr>
                </pic:pic>
              </a:graphicData>
            </a:graphic>
          </wp:inline>
        </w:drawing>
      </w:r>
    </w:p>
    <w:p w14:paraId="5B2DF9B6" w14:textId="0681E9A0" w:rsidR="00AA01FB" w:rsidRPr="00594D65" w:rsidRDefault="0033680C" w:rsidP="0033680C">
      <w:pPr>
        <w:pStyle w:val="Caption"/>
        <w:rPr>
          <w:rFonts w:ascii="Book Antiqua" w:hAnsi="Book Antiqua"/>
          <w:sz w:val="22"/>
          <w:szCs w:val="22"/>
          <w:lang w:val="fr-FR"/>
        </w:rPr>
      </w:pPr>
      <w:bookmarkStart w:id="208" w:name="_Toc208654759"/>
      <w:r w:rsidRPr="00F777AC">
        <w:rPr>
          <w:rFonts w:ascii="Book Antiqua" w:hAnsi="Book Antiqua"/>
          <w:sz w:val="22"/>
          <w:szCs w:val="22"/>
          <w:lang w:val="fr-FR"/>
        </w:rPr>
        <w:t xml:space="preserve">Figure </w:t>
      </w:r>
      <w:r w:rsidR="00266F65">
        <w:rPr>
          <w:rFonts w:ascii="Book Antiqua" w:hAnsi="Book Antiqua"/>
          <w:sz w:val="22"/>
          <w:szCs w:val="22"/>
          <w:lang w:val="fr-FR"/>
        </w:rPr>
        <w:fldChar w:fldCharType="begin"/>
      </w:r>
      <w:r w:rsidR="00266F65">
        <w:rPr>
          <w:rFonts w:ascii="Book Antiqua" w:hAnsi="Book Antiqua"/>
          <w:sz w:val="22"/>
          <w:szCs w:val="22"/>
          <w:lang w:val="fr-FR"/>
        </w:rPr>
        <w:instrText xml:space="preserve"> SEQ Figure \* ARABIC </w:instrText>
      </w:r>
      <w:r w:rsidR="00266F65">
        <w:rPr>
          <w:rFonts w:ascii="Book Antiqua" w:hAnsi="Book Antiqua"/>
          <w:sz w:val="22"/>
          <w:szCs w:val="22"/>
          <w:lang w:val="fr-FR"/>
        </w:rPr>
        <w:fldChar w:fldCharType="separate"/>
      </w:r>
      <w:r w:rsidR="00A063F8">
        <w:rPr>
          <w:rFonts w:ascii="Book Antiqua" w:hAnsi="Book Antiqua"/>
          <w:noProof/>
          <w:sz w:val="22"/>
          <w:szCs w:val="22"/>
          <w:lang w:val="fr-FR"/>
        </w:rPr>
        <w:t>41</w:t>
      </w:r>
      <w:r w:rsidR="00266F65">
        <w:rPr>
          <w:rFonts w:ascii="Book Antiqua" w:hAnsi="Book Antiqua"/>
          <w:sz w:val="22"/>
          <w:szCs w:val="22"/>
          <w:lang w:val="fr-FR"/>
        </w:rPr>
        <w:fldChar w:fldCharType="end"/>
      </w:r>
      <w:r w:rsidRPr="00F777AC">
        <w:rPr>
          <w:rFonts w:ascii="Book Antiqua" w:hAnsi="Book Antiqua"/>
          <w:sz w:val="22"/>
          <w:szCs w:val="22"/>
          <w:lang w:val="fr-FR"/>
        </w:rPr>
        <w:t>: Alternatives du chemin d'accès</w:t>
      </w:r>
      <w:bookmarkEnd w:id="208"/>
    </w:p>
    <w:p w14:paraId="0DD1B2EE" w14:textId="77777777" w:rsidR="00AA01FB" w:rsidRPr="00594D65" w:rsidRDefault="00AA01FB" w:rsidP="00420DF0">
      <w:pPr>
        <w:pStyle w:val="Heading3"/>
      </w:pPr>
      <w:bookmarkStart w:id="209" w:name="_Toc208832740"/>
      <w:r w:rsidRPr="00594D65">
        <w:t>Gestion des ressources en eaux</w:t>
      </w:r>
      <w:bookmarkEnd w:id="209"/>
      <w:r w:rsidRPr="00594D65">
        <w:t xml:space="preserve"> </w:t>
      </w:r>
    </w:p>
    <w:p w14:paraId="40CA18F2" w14:textId="77777777" w:rsidR="00AA01FB" w:rsidRPr="00594D65" w:rsidRDefault="00AA01FB" w:rsidP="00AA01FB">
      <w:pPr>
        <w:pStyle w:val="NormalWeb"/>
        <w:jc w:val="both"/>
        <w:rPr>
          <w:rFonts w:ascii="Book Antiqua" w:hAnsi="Book Antiqua"/>
          <w:sz w:val="22"/>
          <w:szCs w:val="22"/>
        </w:rPr>
      </w:pPr>
      <w:r w:rsidRPr="00594D65">
        <w:rPr>
          <w:rFonts w:ascii="Book Antiqua" w:hAnsi="Book Antiqua"/>
          <w:sz w:val="22"/>
          <w:szCs w:val="22"/>
        </w:rPr>
        <w:t xml:space="preserve">Dans les zones arides telles que celle d’El </w:t>
      </w:r>
      <w:proofErr w:type="spellStart"/>
      <w:r w:rsidRPr="00594D65">
        <w:rPr>
          <w:rFonts w:ascii="Book Antiqua" w:hAnsi="Book Antiqua"/>
          <w:sz w:val="22"/>
          <w:szCs w:val="22"/>
        </w:rPr>
        <w:t>Khobna</w:t>
      </w:r>
      <w:proofErr w:type="spellEnd"/>
      <w:r w:rsidRPr="00594D65">
        <w:rPr>
          <w:rFonts w:ascii="Book Antiqua" w:hAnsi="Book Antiqua"/>
          <w:sz w:val="22"/>
          <w:szCs w:val="22"/>
        </w:rPr>
        <w:t>, la gestion rationnelle des ressources en eau constitue un critère majeur dans la conception d’un projet photovoltaïque durable. Trois principales alternatives peuvent être envisagées : (i) l’utilisation d’un système de nettoyage humide des panneaux, (ii) la mise en place d’un forage dédié, ou (iii) le recours à un approvisionnement public combiné à une méthode de nettoyage à sec.</w:t>
      </w:r>
    </w:p>
    <w:p w14:paraId="1A64D4BB" w14:textId="77777777" w:rsidR="00AA01FB" w:rsidRPr="00594D65" w:rsidRDefault="00AA01FB" w:rsidP="00AA01FB">
      <w:pPr>
        <w:pStyle w:val="NormalWeb"/>
        <w:jc w:val="both"/>
        <w:rPr>
          <w:rFonts w:ascii="Book Antiqua" w:hAnsi="Book Antiqua"/>
          <w:sz w:val="22"/>
          <w:szCs w:val="22"/>
        </w:rPr>
      </w:pPr>
      <w:r w:rsidRPr="00594D65">
        <w:rPr>
          <w:rFonts w:ascii="Book Antiqua" w:hAnsi="Book Antiqua"/>
          <w:sz w:val="22"/>
          <w:szCs w:val="22"/>
        </w:rPr>
        <w:t xml:space="preserve">L’option d’un nettoyage humide régulier est souvent pratiquée dans des environnements poussiéreux pour garantir une performance optimale des panneaux. Toutefois, cette solution présente des consommations en eau importantes, difficilement compatibles avec les conditions hydriques locales et les principes de sobriété. De plus, la mobilisation régulière de volumes d’eau augmente les coûts opérationnels. L’alternative du forage privé aurait pu garantir une autonomie d’approvisionnement, mais elle présente plusieurs inconvénients majeurs : (i) </w:t>
      </w:r>
      <w:r w:rsidRPr="00594D65">
        <w:rPr>
          <w:rFonts w:ascii="Book Antiqua" w:hAnsi="Book Antiqua"/>
          <w:sz w:val="22"/>
          <w:szCs w:val="22"/>
        </w:rPr>
        <w:lastRenderedPageBreak/>
        <w:t>risque de surexploitation de la nappe, (ii) nécessité de procédures administratives longues, et (iii) incertitudes quant à la qualité et la quantité d’eau disponible.</w:t>
      </w:r>
    </w:p>
    <w:p w14:paraId="2941DC5B" w14:textId="77777777" w:rsidR="00AA01FB" w:rsidRPr="00594D65" w:rsidRDefault="00AA01FB" w:rsidP="00AA01FB">
      <w:pPr>
        <w:pStyle w:val="NormalWeb"/>
        <w:jc w:val="both"/>
        <w:rPr>
          <w:rFonts w:ascii="Book Antiqua" w:hAnsi="Book Antiqua"/>
          <w:sz w:val="22"/>
          <w:szCs w:val="22"/>
        </w:rPr>
      </w:pPr>
      <w:r w:rsidRPr="00594D65">
        <w:rPr>
          <w:rFonts w:ascii="Book Antiqua" w:hAnsi="Book Antiqua"/>
          <w:sz w:val="22"/>
          <w:szCs w:val="22"/>
        </w:rPr>
        <w:t xml:space="preserve">Lors de l’élaboration de l’EIES de 2023, une solution de nettoyage à sec avait été envisagée afin de limiter la consommation en eau et de répondre aux contraintes hydriques du gouvernorat de Sidi Bouzid. Ce choix s’inscrivait dans une logique de sobriété en ressources naturelles. Cependant, dans le cadre de la planification actuelle du projet, la solution retenue repose sur un nettoyage humide régulier des panneaux, reposant sur un approvisionnement en eau assuré par la SONEDE. Cette décision repose sur le fait que le site de </w:t>
      </w:r>
      <w:proofErr w:type="spellStart"/>
      <w:r w:rsidRPr="00594D65">
        <w:rPr>
          <w:rFonts w:ascii="Book Antiqua" w:hAnsi="Book Antiqua"/>
          <w:sz w:val="22"/>
          <w:szCs w:val="22"/>
        </w:rPr>
        <w:t>Mezzouna</w:t>
      </w:r>
      <w:proofErr w:type="spellEnd"/>
      <w:r w:rsidRPr="00594D65">
        <w:rPr>
          <w:rFonts w:ascii="Book Antiqua" w:hAnsi="Book Antiqua"/>
          <w:sz w:val="22"/>
          <w:szCs w:val="22"/>
        </w:rPr>
        <w:t xml:space="preserve"> est exposé à une forte accumulation de poussière et de sable, rendant le nettoyage à sec insuffisant pour garantir un rendement optimal à long terme.</w:t>
      </w:r>
    </w:p>
    <w:p w14:paraId="5452BF7A" w14:textId="16D0549D" w:rsidR="00F877A0" w:rsidRPr="00594D65" w:rsidRDefault="00AA01FB" w:rsidP="00AA01FB">
      <w:pPr>
        <w:pStyle w:val="NormalWeb"/>
        <w:jc w:val="both"/>
        <w:rPr>
          <w:rFonts w:ascii="Book Antiqua" w:hAnsi="Book Antiqua"/>
          <w:sz w:val="22"/>
          <w:szCs w:val="22"/>
        </w:rPr>
      </w:pPr>
      <w:r w:rsidRPr="00594D65">
        <w:rPr>
          <w:rFonts w:ascii="Book Antiqua" w:hAnsi="Book Antiqua"/>
          <w:sz w:val="22"/>
          <w:szCs w:val="22"/>
        </w:rPr>
        <w:t>L’eau fournie par la SONEDE sera également utilisée pour les besoins sanitaires du personnel sur site ainsi que pour le système de sécurité incendie. Afin de limiter l’empreinte hydrique du projet, des dispositifs seront mis en place pour optimiser les volumes d’eau consommés pendant l’exploitation (nettoyage ciblé, fréquence adaptée, équipements à faible consommation). Ainsi, bien que la solution retenue repose sur un usage régulier de l’eau, elle est considérée comme techniquement justifiée et compatible avec les capacités d’approvisionnement public disponibles, tout en restant conforme aux standards des bailleurs de fonds internationaux.</w:t>
      </w:r>
    </w:p>
    <w:p w14:paraId="2553EBA8" w14:textId="3DF90D23" w:rsidR="008423E9" w:rsidRPr="00594D65" w:rsidRDefault="008423E9" w:rsidP="0023555F">
      <w:pPr>
        <w:pStyle w:val="Caption"/>
        <w:spacing w:before="240" w:after="240"/>
        <w:jc w:val="both"/>
        <w:rPr>
          <w:rFonts w:ascii="Book Antiqua" w:hAnsi="Book Antiqua"/>
          <w:strike/>
          <w:lang w:val="fr-FR"/>
        </w:rPr>
      </w:pPr>
    </w:p>
    <w:p w14:paraId="11FA2B64" w14:textId="77777777" w:rsidR="001B1143" w:rsidRPr="00594D65" w:rsidRDefault="001B1143" w:rsidP="0023555F">
      <w:pPr>
        <w:spacing w:before="240" w:after="240"/>
        <w:jc w:val="both"/>
      </w:pPr>
    </w:p>
    <w:p w14:paraId="5ADA4B03" w14:textId="77777777" w:rsidR="00204F5D" w:rsidRPr="00594D65" w:rsidRDefault="00204F5D" w:rsidP="0023555F">
      <w:pPr>
        <w:widowControl/>
        <w:suppressAutoHyphens w:val="0"/>
        <w:autoSpaceDE/>
        <w:autoSpaceDN/>
        <w:spacing w:before="240" w:after="240" w:line="259" w:lineRule="auto"/>
        <w:jc w:val="both"/>
        <w:rPr>
          <w:rFonts w:eastAsiaTheme="majorEastAsia" w:cstheme="majorBidi"/>
          <w:b/>
          <w:sz w:val="24"/>
          <w:szCs w:val="24"/>
        </w:rPr>
      </w:pPr>
      <w:r w:rsidRPr="00594D65">
        <w:br w:type="page"/>
      </w:r>
    </w:p>
    <w:p w14:paraId="57E423DD" w14:textId="186FD497" w:rsidR="00027908" w:rsidRPr="00594D65" w:rsidRDefault="00041C46" w:rsidP="00420DF0">
      <w:pPr>
        <w:pStyle w:val="Heading1"/>
      </w:pPr>
      <w:bookmarkStart w:id="210" w:name="_Toc208832741"/>
      <w:bookmarkStart w:id="211" w:name="_Toc203402464"/>
      <w:r w:rsidRPr="00594D65">
        <w:lastRenderedPageBreak/>
        <w:t>Impacts Environnementaux et Sociaux</w:t>
      </w:r>
      <w:bookmarkEnd w:id="210"/>
      <w:r w:rsidRPr="00594D65">
        <w:t xml:space="preserve"> </w:t>
      </w:r>
      <w:bookmarkEnd w:id="211"/>
    </w:p>
    <w:p w14:paraId="6640AF7F" w14:textId="0119780A" w:rsidR="00027908" w:rsidRPr="00594D65" w:rsidRDefault="00660494" w:rsidP="00420DF0">
      <w:pPr>
        <w:pStyle w:val="Heading2"/>
        <w:rPr>
          <w:i/>
        </w:rPr>
      </w:pPr>
      <w:bookmarkStart w:id="212" w:name="_Toc203402465"/>
      <w:bookmarkStart w:id="213" w:name="_Toc208832742"/>
      <w:r w:rsidRPr="00594D65">
        <w:t>Méthodologie adoptée</w:t>
      </w:r>
      <w:bookmarkEnd w:id="212"/>
      <w:bookmarkEnd w:id="213"/>
      <w:r w:rsidRPr="00594D65">
        <w:t xml:space="preserve"> </w:t>
      </w:r>
    </w:p>
    <w:p w14:paraId="4DE51B5F" w14:textId="22C9C0EE" w:rsidR="007F5837" w:rsidRPr="00594D65" w:rsidRDefault="007F5837" w:rsidP="007F5837">
      <w:pPr>
        <w:tabs>
          <w:tab w:val="left" w:pos="1284"/>
        </w:tabs>
        <w:spacing w:before="240" w:after="240"/>
        <w:jc w:val="both"/>
        <w:rPr>
          <w:i/>
          <w:iCs/>
        </w:rPr>
      </w:pPr>
      <w:bookmarkStart w:id="214" w:name="_Toc195885460"/>
      <w:r w:rsidRPr="00594D65">
        <w:rPr>
          <w:i/>
          <w:iCs/>
        </w:rPr>
        <w:t>La présente section regroupe l’ensemble des impacts environnementaux et sociaux identifiés pour le projet (impacts positifs, négatifs, cumulatifs et résiduels), ainsi que leurs mesures d’atténuation correspondantes. Afin d’assurer la clarté et la traçabilité entre chaque impact et sa réponse, certaines mesures peuvent apparaître à plusieurs reprises dans les différentes rubriques. Cette redondance est volontaire : elle permet de montrer explicitement, pour chaque catégorie d’impact, les actions correctives ou préventives qui lui sont associées. Ainsi, une même mesure (par exemple l’entretien régulier des engins ou la gestion des déchets) peut contribuer à limiter plusieurs impacts distincts, mais elle est rappelée à chaque fois pour souligner son importance.</w:t>
      </w:r>
    </w:p>
    <w:p w14:paraId="6D414F7F" w14:textId="77777777" w:rsidR="007F5837" w:rsidRPr="00594D65" w:rsidRDefault="007F5837" w:rsidP="007F5837">
      <w:pPr>
        <w:tabs>
          <w:tab w:val="left" w:pos="1284"/>
        </w:tabs>
        <w:spacing w:before="240" w:after="240"/>
        <w:jc w:val="both"/>
        <w:rPr>
          <w:i/>
          <w:iCs/>
        </w:rPr>
      </w:pPr>
      <w:r w:rsidRPr="00594D65">
        <w:rPr>
          <w:i/>
          <w:iCs/>
        </w:rPr>
        <w:t>Toutefois, dans le Plan de Gestion Environnementale et Sociale (PGES), ces mesures seront consolidées et présentées une seule fois, sous une forme rationalisée et structurée par thématique. Le PGES constitue donc l’outil de référence unique et opérationnel pour la mise en œuvre, évitant les doublons tout en assurant une couverture complète de tous les risques et enjeux identifiés.</w:t>
      </w:r>
    </w:p>
    <w:p w14:paraId="69E13FCC" w14:textId="2C08EB8D" w:rsidR="00C1321C" w:rsidRPr="00594D65" w:rsidRDefault="00C1321C" w:rsidP="007F5837">
      <w:pPr>
        <w:tabs>
          <w:tab w:val="left" w:pos="1284"/>
        </w:tabs>
        <w:spacing w:before="240" w:after="240"/>
        <w:jc w:val="both"/>
      </w:pPr>
      <w:r w:rsidRPr="00594D65">
        <w:t>L’évaluation des impacts environnementaux et sociaux repose sur les méthodologies recommandées par les principaux bailleurs de fonds internationaux. Elle distingue les effets liés à la phase de préparation, ceux générés par les travaux de construction, ainsi que ceux associés à l’exploitation de la centrale photovoltaïque, de ses pistes d’accès et de la ligne de raccordement.</w:t>
      </w:r>
    </w:p>
    <w:p w14:paraId="015952A0" w14:textId="77777777" w:rsidR="00C1321C" w:rsidRPr="00594D65" w:rsidRDefault="00C1321C" w:rsidP="00C1321C">
      <w:pPr>
        <w:tabs>
          <w:tab w:val="left" w:pos="1284"/>
        </w:tabs>
        <w:spacing w:before="240" w:after="240"/>
        <w:jc w:val="both"/>
      </w:pPr>
      <w:r w:rsidRPr="00594D65">
        <w:t>Pour les impacts liés à l’implantation du projet, l’analyse met en relation les composantes du milieu récepteur avec les caractéristiques techniques et spatiales du projet. Cette approche permet d’identifier les principaux changements dans l’occupation des sols, les interactions avec les écosystèmes (faune, flore, oueds), ainsi que les modifications potentielles du paysage.</w:t>
      </w:r>
    </w:p>
    <w:p w14:paraId="5AC36B9C" w14:textId="77777777" w:rsidR="00C1321C" w:rsidRPr="00594D65" w:rsidRDefault="00C1321C" w:rsidP="00C1321C">
      <w:pPr>
        <w:tabs>
          <w:tab w:val="left" w:pos="1284"/>
        </w:tabs>
        <w:spacing w:before="240" w:after="240"/>
        <w:jc w:val="both"/>
      </w:pPr>
      <w:r w:rsidRPr="00594D65">
        <w:t>L’évaluation prend en compte les spécificités techniques du projet, le contexte local, l’expérience acquise dans des projets similaires et les données issues de la littérature spécialisée. Elle s’appuie également sur les normes et directives internationales de référence afin de garantir une analyse rigoureuse et conforme aux standards en vigueur.</w:t>
      </w:r>
    </w:p>
    <w:bookmarkEnd w:id="214"/>
    <w:p w14:paraId="30E7E1F0" w14:textId="77777777" w:rsidR="00241A39" w:rsidRPr="00594D65" w:rsidRDefault="00241A39" w:rsidP="0023555F">
      <w:pPr>
        <w:spacing w:before="240" w:after="240"/>
        <w:jc w:val="both"/>
      </w:pPr>
      <w:r w:rsidRPr="00594D65">
        <w:t>Les critères d’évaluation des impacts prennent en compte plusieurs paramètres essentiels :</w:t>
      </w:r>
    </w:p>
    <w:tbl>
      <w:tblPr>
        <w:tblStyle w:val="TableGrid"/>
        <w:tblW w:w="0" w:type="auto"/>
        <w:tblLook w:val="04A0" w:firstRow="1" w:lastRow="0" w:firstColumn="1" w:lastColumn="0" w:noHBand="0" w:noVBand="1"/>
      </w:tblPr>
      <w:tblGrid>
        <w:gridCol w:w="1555"/>
        <w:gridCol w:w="7461"/>
      </w:tblGrid>
      <w:tr w:rsidR="00241A39" w:rsidRPr="00594D65" w14:paraId="6A6E6702" w14:textId="77777777" w:rsidTr="00670CF0">
        <w:tc>
          <w:tcPr>
            <w:tcW w:w="1555" w:type="dxa"/>
          </w:tcPr>
          <w:p w14:paraId="118AF73F" w14:textId="77777777" w:rsidR="00241A39" w:rsidRPr="00594D65" w:rsidRDefault="00241A39" w:rsidP="0023555F">
            <w:pPr>
              <w:pStyle w:val="Table"/>
              <w:keepNext w:val="0"/>
              <w:spacing w:before="240" w:after="240"/>
              <w:rPr>
                <w:rStyle w:val="Heading4Char"/>
                <w:rFonts w:ascii="Book Antiqua" w:hAnsi="Book Antiqua" w:cs="Calibri"/>
                <w:color w:val="auto"/>
                <w:lang w:val="fr-FR"/>
              </w:rPr>
            </w:pPr>
            <w:r w:rsidRPr="00594D65">
              <w:rPr>
                <w:rStyle w:val="Heading4Char"/>
                <w:rFonts w:ascii="Book Antiqua" w:hAnsi="Book Antiqua" w:cs="Calibri"/>
                <w:color w:val="auto"/>
                <w:lang w:val="fr-FR"/>
              </w:rPr>
              <w:t>Intensité de l’impact</w:t>
            </w:r>
          </w:p>
          <w:p w14:paraId="1B3BE0F0" w14:textId="77777777" w:rsidR="00241A39" w:rsidRPr="00594D65" w:rsidRDefault="00241A39" w:rsidP="0023555F">
            <w:pPr>
              <w:spacing w:before="240" w:after="240"/>
              <w:jc w:val="both"/>
            </w:pPr>
          </w:p>
        </w:tc>
        <w:tc>
          <w:tcPr>
            <w:tcW w:w="7461" w:type="dxa"/>
          </w:tcPr>
          <w:p w14:paraId="633121BD" w14:textId="77777777" w:rsidR="00241A39" w:rsidRPr="00594D65" w:rsidRDefault="00241A39" w:rsidP="0023555F">
            <w:pPr>
              <w:spacing w:before="240" w:after="240"/>
              <w:jc w:val="both"/>
            </w:pPr>
            <w:r w:rsidRPr="00594D65">
              <w:t>L’intensité reflète l’ampleur des perturbations causées à une composante, en intégrant sa vulnérabilité et sa capacité d’adaptation. Elle se divise en trois niveaux :</w:t>
            </w:r>
          </w:p>
          <w:p w14:paraId="6EE84598" w14:textId="77777777" w:rsidR="00241A39" w:rsidRPr="00594D65" w:rsidRDefault="00241A39">
            <w:pPr>
              <w:pStyle w:val="ListParagraph"/>
              <w:widowControl/>
              <w:numPr>
                <w:ilvl w:val="0"/>
                <w:numId w:val="9"/>
              </w:numPr>
              <w:suppressAutoHyphens w:val="0"/>
              <w:autoSpaceDE/>
              <w:autoSpaceDN/>
              <w:spacing w:before="240" w:after="240" w:line="280" w:lineRule="exact"/>
              <w:jc w:val="both"/>
            </w:pPr>
            <w:r w:rsidRPr="00594D65">
              <w:rPr>
                <w:b/>
                <w:bCs/>
              </w:rPr>
              <w:t>Faible</w:t>
            </w:r>
            <w:r w:rsidRPr="00594D65">
              <w:t xml:space="preserve"> : effets légers, sans impact notable sur la qualité ou l’intégrité de la composante.</w:t>
            </w:r>
          </w:p>
          <w:p w14:paraId="5FC2D4AC" w14:textId="77777777" w:rsidR="00241A39" w:rsidRPr="00594D65" w:rsidRDefault="00241A39">
            <w:pPr>
              <w:pStyle w:val="ListParagraph"/>
              <w:widowControl/>
              <w:numPr>
                <w:ilvl w:val="0"/>
                <w:numId w:val="9"/>
              </w:numPr>
              <w:suppressAutoHyphens w:val="0"/>
              <w:autoSpaceDE/>
              <w:autoSpaceDN/>
              <w:spacing w:before="240" w:after="240" w:line="280" w:lineRule="exact"/>
              <w:jc w:val="both"/>
            </w:pPr>
            <w:r w:rsidRPr="00594D65">
              <w:rPr>
                <w:b/>
                <w:bCs/>
              </w:rPr>
              <w:t>Moyenne</w:t>
            </w:r>
            <w:r w:rsidRPr="00594D65">
              <w:t xml:space="preserve"> : altérations mesurées, avec une réduction partielle de la qualité ou de l’utilisation de la composante.</w:t>
            </w:r>
          </w:p>
          <w:p w14:paraId="5065BF72" w14:textId="77777777" w:rsidR="00241A39" w:rsidRPr="00594D65" w:rsidRDefault="00241A39">
            <w:pPr>
              <w:pStyle w:val="ListParagraph"/>
              <w:widowControl/>
              <w:numPr>
                <w:ilvl w:val="0"/>
                <w:numId w:val="9"/>
              </w:numPr>
              <w:suppressAutoHyphens w:val="0"/>
              <w:autoSpaceDE/>
              <w:autoSpaceDN/>
              <w:spacing w:before="240" w:after="240" w:line="280" w:lineRule="exact"/>
              <w:jc w:val="both"/>
            </w:pPr>
            <w:r w:rsidRPr="00594D65">
              <w:rPr>
                <w:b/>
                <w:bCs/>
              </w:rPr>
              <w:t>Forte</w:t>
            </w:r>
            <w:r w:rsidRPr="00594D65">
              <w:t xml:space="preserve"> : perturbations significatives entraînant des modifications majeures, voire une perte d’intégrité de la composante concernée.</w:t>
            </w:r>
          </w:p>
        </w:tc>
      </w:tr>
      <w:tr w:rsidR="00241A39" w:rsidRPr="00594D65" w14:paraId="61D51770" w14:textId="77777777" w:rsidTr="00670CF0">
        <w:tc>
          <w:tcPr>
            <w:tcW w:w="1555" w:type="dxa"/>
          </w:tcPr>
          <w:p w14:paraId="28729577" w14:textId="77777777" w:rsidR="00241A39" w:rsidRPr="00594D65" w:rsidRDefault="00241A39" w:rsidP="0023555F">
            <w:pPr>
              <w:pStyle w:val="Table"/>
              <w:keepNext w:val="0"/>
              <w:spacing w:before="240" w:after="240"/>
              <w:rPr>
                <w:rFonts w:ascii="Book Antiqua" w:hAnsi="Book Antiqua" w:cs="Calibri"/>
                <w:bCs/>
                <w:lang w:val="fr-FR"/>
              </w:rPr>
            </w:pPr>
            <w:r w:rsidRPr="00594D65">
              <w:rPr>
                <w:rStyle w:val="Heading4Char"/>
                <w:rFonts w:ascii="Book Antiqua" w:hAnsi="Book Antiqua" w:cs="Calibri"/>
                <w:color w:val="auto"/>
                <w:lang w:val="fr-FR"/>
              </w:rPr>
              <w:t>Étendue de l’impact</w:t>
            </w:r>
          </w:p>
          <w:p w14:paraId="4EDCB29F" w14:textId="77777777" w:rsidR="00241A39" w:rsidRPr="00594D65" w:rsidRDefault="00241A39" w:rsidP="0023555F">
            <w:pPr>
              <w:pStyle w:val="Table"/>
              <w:keepNext w:val="0"/>
              <w:spacing w:before="240" w:after="240"/>
              <w:rPr>
                <w:rStyle w:val="Heading4Char"/>
                <w:rFonts w:ascii="Book Antiqua" w:hAnsi="Book Antiqua" w:cs="Calibri"/>
                <w:b/>
                <w:iCs w:val="0"/>
                <w:lang w:val="fr-FR"/>
              </w:rPr>
            </w:pPr>
          </w:p>
        </w:tc>
        <w:tc>
          <w:tcPr>
            <w:tcW w:w="7461" w:type="dxa"/>
          </w:tcPr>
          <w:p w14:paraId="03BD670A" w14:textId="77777777" w:rsidR="00241A39" w:rsidRPr="00594D65" w:rsidRDefault="00241A39" w:rsidP="0023555F">
            <w:pPr>
              <w:spacing w:before="240" w:after="240"/>
              <w:jc w:val="both"/>
            </w:pPr>
            <w:r w:rsidRPr="00594D65">
              <w:lastRenderedPageBreak/>
              <w:t xml:space="preserve">L’étendue désigne l’espace géographique affecté par les effets d’une </w:t>
            </w:r>
            <w:r w:rsidRPr="00594D65">
              <w:lastRenderedPageBreak/>
              <w:t>activité. Elle peut être :</w:t>
            </w:r>
          </w:p>
          <w:p w14:paraId="1426A5FB" w14:textId="77777777" w:rsidR="00241A39" w:rsidRPr="00594D65" w:rsidRDefault="00241A39">
            <w:pPr>
              <w:pStyle w:val="ListParagraph"/>
              <w:widowControl/>
              <w:numPr>
                <w:ilvl w:val="0"/>
                <w:numId w:val="10"/>
              </w:numPr>
              <w:suppressAutoHyphens w:val="0"/>
              <w:autoSpaceDE/>
              <w:autoSpaceDN/>
              <w:spacing w:before="240" w:after="240" w:line="280" w:lineRule="exact"/>
              <w:jc w:val="both"/>
            </w:pPr>
            <w:r w:rsidRPr="00594D65">
              <w:rPr>
                <w:b/>
                <w:bCs/>
              </w:rPr>
              <w:t>Ponctuelle</w:t>
            </w:r>
            <w:r w:rsidRPr="00594D65">
              <w:t xml:space="preserve"> : limitée à l’emprise directe de l’activité.</w:t>
            </w:r>
          </w:p>
          <w:p w14:paraId="29BA3C44" w14:textId="77777777" w:rsidR="00241A39" w:rsidRPr="00594D65" w:rsidRDefault="00241A39">
            <w:pPr>
              <w:pStyle w:val="ListParagraph"/>
              <w:widowControl/>
              <w:numPr>
                <w:ilvl w:val="0"/>
                <w:numId w:val="10"/>
              </w:numPr>
              <w:suppressAutoHyphens w:val="0"/>
              <w:autoSpaceDE/>
              <w:autoSpaceDN/>
              <w:spacing w:before="240" w:after="240" w:line="280" w:lineRule="exact"/>
              <w:jc w:val="both"/>
            </w:pPr>
            <w:r w:rsidRPr="00594D65">
              <w:rPr>
                <w:b/>
                <w:bCs/>
              </w:rPr>
              <w:t>Locale</w:t>
            </w:r>
            <w:r w:rsidRPr="00594D65">
              <w:t xml:space="preserve"> : s’étendant à toute la zone d’étude.</w:t>
            </w:r>
          </w:p>
          <w:p w14:paraId="68A6CB60" w14:textId="77777777" w:rsidR="00241A39" w:rsidRPr="00594D65" w:rsidRDefault="00241A39">
            <w:pPr>
              <w:pStyle w:val="ListParagraph"/>
              <w:widowControl/>
              <w:numPr>
                <w:ilvl w:val="0"/>
                <w:numId w:val="10"/>
              </w:numPr>
              <w:suppressAutoHyphens w:val="0"/>
              <w:autoSpaceDE/>
              <w:autoSpaceDN/>
              <w:spacing w:before="240" w:after="240" w:line="280" w:lineRule="exact"/>
              <w:jc w:val="both"/>
            </w:pPr>
            <w:r w:rsidRPr="00594D65">
              <w:rPr>
                <w:b/>
                <w:bCs/>
              </w:rPr>
              <w:t>Régionale</w:t>
            </w:r>
            <w:r w:rsidRPr="00594D65">
              <w:t xml:space="preserve"> : dépassant les frontières de la zone d’étude et impactant une région ou un territoire plus vaste.</w:t>
            </w:r>
          </w:p>
        </w:tc>
      </w:tr>
      <w:tr w:rsidR="00241A39" w:rsidRPr="00594D65" w14:paraId="2F84A3DC" w14:textId="77777777" w:rsidTr="00670CF0">
        <w:tc>
          <w:tcPr>
            <w:tcW w:w="1555" w:type="dxa"/>
          </w:tcPr>
          <w:p w14:paraId="46F0FD4D" w14:textId="77777777" w:rsidR="00241A39" w:rsidRPr="00594D65" w:rsidRDefault="00241A39" w:rsidP="0023555F">
            <w:pPr>
              <w:pStyle w:val="Table"/>
              <w:keepNext w:val="0"/>
              <w:spacing w:before="240" w:after="240"/>
              <w:rPr>
                <w:rStyle w:val="Heading4Char"/>
                <w:rFonts w:ascii="Book Antiqua" w:hAnsi="Book Antiqua" w:cs="Calibri"/>
                <w:color w:val="auto"/>
                <w:lang w:val="fr-FR"/>
              </w:rPr>
            </w:pPr>
            <w:r w:rsidRPr="00594D65">
              <w:rPr>
                <w:rStyle w:val="Heading4Char"/>
                <w:rFonts w:ascii="Book Antiqua" w:hAnsi="Book Antiqua" w:cs="Calibri"/>
                <w:color w:val="auto"/>
                <w:lang w:val="fr-FR"/>
              </w:rPr>
              <w:lastRenderedPageBreak/>
              <w:t>Durée de l’impact</w:t>
            </w:r>
          </w:p>
          <w:p w14:paraId="2632561B" w14:textId="77777777" w:rsidR="00241A39" w:rsidRPr="00594D65" w:rsidRDefault="00241A39" w:rsidP="0023555F">
            <w:pPr>
              <w:pStyle w:val="Table"/>
              <w:keepNext w:val="0"/>
              <w:spacing w:before="240" w:after="240"/>
              <w:rPr>
                <w:rStyle w:val="Heading4Char"/>
                <w:rFonts w:ascii="Book Antiqua" w:hAnsi="Book Antiqua" w:cs="Calibri"/>
                <w:color w:val="auto"/>
                <w:lang w:val="fr-FR"/>
              </w:rPr>
            </w:pPr>
          </w:p>
        </w:tc>
        <w:tc>
          <w:tcPr>
            <w:tcW w:w="7461" w:type="dxa"/>
          </w:tcPr>
          <w:p w14:paraId="741E0932" w14:textId="77777777" w:rsidR="00241A39" w:rsidRPr="00594D65" w:rsidRDefault="00241A39" w:rsidP="0023555F">
            <w:pPr>
              <w:spacing w:before="240" w:after="240"/>
              <w:jc w:val="both"/>
            </w:pPr>
            <w:r w:rsidRPr="00594D65">
              <w:t>La durée représente la période pendant laquelle les effets se manifestent, y compris le temps nécessaire à la récupération ou à l’adaptation des composantes touchées. Les catégories de durée sont :</w:t>
            </w:r>
          </w:p>
          <w:p w14:paraId="3F53B6A1" w14:textId="77777777" w:rsidR="00241A39" w:rsidRPr="00594D65" w:rsidRDefault="00241A39">
            <w:pPr>
              <w:pStyle w:val="ListParagraph"/>
              <w:widowControl/>
              <w:numPr>
                <w:ilvl w:val="0"/>
                <w:numId w:val="11"/>
              </w:numPr>
              <w:suppressAutoHyphens w:val="0"/>
              <w:autoSpaceDE/>
              <w:autoSpaceDN/>
              <w:spacing w:before="240" w:after="240" w:line="280" w:lineRule="exact"/>
              <w:jc w:val="both"/>
            </w:pPr>
            <w:r w:rsidRPr="00594D65">
              <w:rPr>
                <w:b/>
                <w:bCs/>
              </w:rPr>
              <w:t>Courte durée</w:t>
            </w:r>
            <w:r w:rsidRPr="00594D65">
              <w:t xml:space="preserve"> : effets temporaires limités à quelques semaines ou mois.</w:t>
            </w:r>
          </w:p>
          <w:p w14:paraId="099214E2" w14:textId="77777777" w:rsidR="00241A39" w:rsidRPr="00594D65" w:rsidRDefault="00241A39">
            <w:pPr>
              <w:pStyle w:val="ListParagraph"/>
              <w:widowControl/>
              <w:numPr>
                <w:ilvl w:val="0"/>
                <w:numId w:val="11"/>
              </w:numPr>
              <w:suppressAutoHyphens w:val="0"/>
              <w:autoSpaceDE/>
              <w:autoSpaceDN/>
              <w:spacing w:before="240" w:after="240" w:line="280" w:lineRule="exact"/>
              <w:jc w:val="both"/>
            </w:pPr>
            <w:r w:rsidRPr="00594D65">
              <w:rPr>
                <w:b/>
                <w:bCs/>
              </w:rPr>
              <w:t>Moyenne durée</w:t>
            </w:r>
            <w:r w:rsidRPr="00594D65">
              <w:t xml:space="preserve"> : impacts perceptibles sur une période intermédiaire nécessitant un rétablissement modéré.</w:t>
            </w:r>
          </w:p>
          <w:p w14:paraId="4437E623" w14:textId="77777777" w:rsidR="00241A39" w:rsidRPr="00594D65" w:rsidRDefault="00241A39">
            <w:pPr>
              <w:pStyle w:val="ListParagraph"/>
              <w:widowControl/>
              <w:numPr>
                <w:ilvl w:val="0"/>
                <w:numId w:val="11"/>
              </w:numPr>
              <w:suppressAutoHyphens w:val="0"/>
              <w:autoSpaceDE/>
              <w:autoSpaceDN/>
              <w:spacing w:before="240" w:after="240" w:line="280" w:lineRule="exact"/>
              <w:jc w:val="both"/>
            </w:pPr>
            <w:r w:rsidRPr="00594D65">
              <w:rPr>
                <w:b/>
                <w:bCs/>
              </w:rPr>
              <w:t>Longue durée</w:t>
            </w:r>
            <w:r w:rsidRPr="00594D65">
              <w:t xml:space="preserve"> : conséquences persistantes pouvant durer plusieurs années et entraîner des transformations durables.</w:t>
            </w:r>
          </w:p>
        </w:tc>
      </w:tr>
    </w:tbl>
    <w:p w14:paraId="4363494F" w14:textId="2F8A8AFE" w:rsidR="003E5FC6" w:rsidRPr="00594D65" w:rsidRDefault="003E5FC6" w:rsidP="00061AEA">
      <w:pPr>
        <w:pStyle w:val="Heading2"/>
      </w:pPr>
      <w:bookmarkStart w:id="215" w:name="_Toc195885461"/>
      <w:bookmarkStart w:id="216" w:name="_Toc208832743"/>
      <w:r w:rsidRPr="00594D65">
        <w:t>Grille d’évaluation des impacts</w:t>
      </w:r>
      <w:bookmarkEnd w:id="215"/>
      <w:bookmarkEnd w:id="216"/>
    </w:p>
    <w:p w14:paraId="53003370" w14:textId="77777777" w:rsidR="003E5FC6" w:rsidRPr="00594D65" w:rsidRDefault="003E5FC6" w:rsidP="0023555F">
      <w:pPr>
        <w:spacing w:before="240" w:after="240"/>
        <w:jc w:val="both"/>
        <w:rPr>
          <w:lang w:eastAsia="fr-FR"/>
        </w:rPr>
      </w:pPr>
      <w:r w:rsidRPr="00594D65">
        <w:rPr>
          <w:lang w:eastAsia="fr-FR"/>
        </w:rPr>
        <w:t>Les différents éléments cités ci haut sont combiné selon la grille présenté dans le tableau ci-dessous afin de déterminer l’importance de l’impact.</w:t>
      </w:r>
    </w:p>
    <w:p w14:paraId="49C2446D" w14:textId="77777777" w:rsidR="003E5FC6" w:rsidRPr="00594D65" w:rsidRDefault="003E5FC6" w:rsidP="00F75532">
      <w:pPr>
        <w:pStyle w:val="Caption"/>
        <w:spacing w:before="240" w:after="240"/>
        <w:rPr>
          <w:rFonts w:ascii="Book Antiqua" w:hAnsi="Book Antiqua"/>
          <w:sz w:val="22"/>
          <w:szCs w:val="22"/>
          <w:lang w:val="fr-FR"/>
        </w:rPr>
      </w:pPr>
      <w:bookmarkStart w:id="217" w:name="_Toc198567242"/>
      <w:bookmarkStart w:id="218" w:name="_Toc204931747"/>
      <w:r w:rsidRPr="00594D65">
        <w:rPr>
          <w:rFonts w:ascii="Book Antiqua" w:hAnsi="Book Antiqua"/>
          <w:sz w:val="22"/>
          <w:szCs w:val="22"/>
          <w:lang w:val="fr-FR"/>
        </w:rPr>
        <w:t xml:space="preserve">Tableau </w:t>
      </w:r>
      <w:r w:rsidRPr="00594D65">
        <w:rPr>
          <w:rFonts w:ascii="Book Antiqua" w:hAnsi="Book Antiqua"/>
          <w:sz w:val="22"/>
          <w:szCs w:val="22"/>
          <w:lang w:val="fr-FR"/>
        </w:rPr>
        <w:fldChar w:fldCharType="begin"/>
      </w:r>
      <w:r w:rsidRPr="00594D65">
        <w:rPr>
          <w:rFonts w:ascii="Book Antiqua" w:hAnsi="Book Antiqua"/>
          <w:sz w:val="22"/>
          <w:szCs w:val="22"/>
          <w:lang w:val="fr-FR"/>
        </w:rPr>
        <w:instrText xml:space="preserve"> SEQ Tableau \* ARABIC </w:instrText>
      </w:r>
      <w:r w:rsidRPr="00594D65">
        <w:rPr>
          <w:rFonts w:ascii="Book Antiqua" w:hAnsi="Book Antiqua"/>
          <w:sz w:val="22"/>
          <w:szCs w:val="22"/>
          <w:lang w:val="fr-FR"/>
        </w:rPr>
        <w:fldChar w:fldCharType="separate"/>
      </w:r>
      <w:r w:rsidRPr="00594D65">
        <w:rPr>
          <w:rFonts w:ascii="Book Antiqua" w:hAnsi="Book Antiqua"/>
          <w:sz w:val="22"/>
          <w:szCs w:val="22"/>
          <w:lang w:val="fr-FR"/>
        </w:rPr>
        <w:t>10</w:t>
      </w:r>
      <w:r w:rsidRPr="00594D65">
        <w:rPr>
          <w:rFonts w:ascii="Book Antiqua" w:hAnsi="Book Antiqua"/>
          <w:sz w:val="22"/>
          <w:szCs w:val="22"/>
          <w:lang w:val="fr-FR"/>
        </w:rPr>
        <w:fldChar w:fldCharType="end"/>
      </w:r>
      <w:r w:rsidRPr="00594D65">
        <w:rPr>
          <w:rFonts w:ascii="Book Antiqua" w:hAnsi="Book Antiqua"/>
          <w:sz w:val="22"/>
          <w:szCs w:val="22"/>
          <w:lang w:val="fr-FR"/>
        </w:rPr>
        <w:t>: Grille d’évaluation des impacts</w:t>
      </w:r>
      <w:bookmarkEnd w:id="217"/>
      <w:bookmarkEnd w:id="218"/>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2030"/>
        <w:gridCol w:w="1035"/>
        <w:gridCol w:w="4635"/>
      </w:tblGrid>
      <w:tr w:rsidR="003E5FC6" w:rsidRPr="00594D65" w14:paraId="44C55E66" w14:textId="77777777" w:rsidTr="00F75532">
        <w:trPr>
          <w:trHeight w:val="277"/>
          <w:jc w:val="center"/>
        </w:trPr>
        <w:tc>
          <w:tcPr>
            <w:tcW w:w="1367" w:type="dxa"/>
            <w:vAlign w:val="center"/>
            <w:hideMark/>
          </w:tcPr>
          <w:p w14:paraId="3CC7E34A"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Intensité</w:t>
            </w:r>
          </w:p>
        </w:tc>
        <w:tc>
          <w:tcPr>
            <w:tcW w:w="2030" w:type="dxa"/>
            <w:vAlign w:val="center"/>
            <w:hideMark/>
          </w:tcPr>
          <w:p w14:paraId="5B67519E"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Étendue</w:t>
            </w:r>
          </w:p>
        </w:tc>
        <w:tc>
          <w:tcPr>
            <w:tcW w:w="1035" w:type="dxa"/>
            <w:vAlign w:val="center"/>
            <w:hideMark/>
          </w:tcPr>
          <w:p w14:paraId="25B2FC08"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Durée</w:t>
            </w:r>
          </w:p>
        </w:tc>
        <w:tc>
          <w:tcPr>
            <w:tcW w:w="4635" w:type="dxa"/>
            <w:vAlign w:val="center"/>
            <w:hideMark/>
          </w:tcPr>
          <w:p w14:paraId="5E7B8C61"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Importance absolue de l’impact</w:t>
            </w:r>
          </w:p>
        </w:tc>
      </w:tr>
      <w:tr w:rsidR="003E5FC6" w:rsidRPr="00594D65" w14:paraId="0CE10928" w14:textId="77777777" w:rsidTr="00F75532">
        <w:trPr>
          <w:trHeight w:val="149"/>
          <w:jc w:val="center"/>
        </w:trPr>
        <w:tc>
          <w:tcPr>
            <w:tcW w:w="1367" w:type="dxa"/>
            <w:vMerge w:val="restart"/>
            <w:vAlign w:val="center"/>
            <w:hideMark/>
          </w:tcPr>
          <w:p w14:paraId="62C33DE1"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Forte</w:t>
            </w:r>
          </w:p>
        </w:tc>
        <w:tc>
          <w:tcPr>
            <w:tcW w:w="2030" w:type="dxa"/>
            <w:vMerge w:val="restart"/>
            <w:vAlign w:val="center"/>
            <w:hideMark/>
          </w:tcPr>
          <w:p w14:paraId="7729BDDF"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Régionale</w:t>
            </w:r>
          </w:p>
        </w:tc>
        <w:tc>
          <w:tcPr>
            <w:tcW w:w="1035" w:type="dxa"/>
            <w:vAlign w:val="center"/>
            <w:hideMark/>
          </w:tcPr>
          <w:p w14:paraId="17660BC0"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EE0000"/>
            <w:vAlign w:val="center"/>
            <w:hideMark/>
          </w:tcPr>
          <w:p w14:paraId="40DD826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Majeure</w:t>
            </w:r>
          </w:p>
        </w:tc>
      </w:tr>
      <w:tr w:rsidR="003E5FC6" w:rsidRPr="00594D65" w14:paraId="044AFAEB" w14:textId="77777777" w:rsidTr="00F75532">
        <w:trPr>
          <w:trHeight w:val="149"/>
          <w:jc w:val="center"/>
        </w:trPr>
        <w:tc>
          <w:tcPr>
            <w:tcW w:w="1367" w:type="dxa"/>
            <w:vMerge/>
            <w:vAlign w:val="center"/>
            <w:hideMark/>
          </w:tcPr>
          <w:p w14:paraId="3029058B"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30C6804F"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4A35363C"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auto" w:fill="EE0000"/>
            <w:vAlign w:val="center"/>
            <w:hideMark/>
          </w:tcPr>
          <w:p w14:paraId="766E65F9"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Majeure</w:t>
            </w:r>
          </w:p>
        </w:tc>
      </w:tr>
      <w:tr w:rsidR="003E5FC6" w:rsidRPr="00594D65" w14:paraId="088FEC41" w14:textId="77777777" w:rsidTr="00F75532">
        <w:trPr>
          <w:trHeight w:val="149"/>
          <w:jc w:val="center"/>
        </w:trPr>
        <w:tc>
          <w:tcPr>
            <w:tcW w:w="1367" w:type="dxa"/>
            <w:vMerge/>
            <w:vAlign w:val="center"/>
            <w:hideMark/>
          </w:tcPr>
          <w:p w14:paraId="4B88CDC8"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5A4B4546"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14AD838C"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auto" w:fill="EE0000"/>
            <w:vAlign w:val="center"/>
            <w:hideMark/>
          </w:tcPr>
          <w:p w14:paraId="5F9C41A9"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Majeure</w:t>
            </w:r>
          </w:p>
        </w:tc>
      </w:tr>
      <w:tr w:rsidR="003E5FC6" w:rsidRPr="00594D65" w14:paraId="7920E613" w14:textId="77777777" w:rsidTr="00F75532">
        <w:trPr>
          <w:trHeight w:val="149"/>
          <w:jc w:val="center"/>
        </w:trPr>
        <w:tc>
          <w:tcPr>
            <w:tcW w:w="1367" w:type="dxa"/>
            <w:vMerge/>
            <w:vAlign w:val="center"/>
            <w:hideMark/>
          </w:tcPr>
          <w:p w14:paraId="146736C2" w14:textId="77777777" w:rsidR="003E5FC6" w:rsidRPr="00594D65" w:rsidRDefault="003E5FC6" w:rsidP="0023555F">
            <w:pPr>
              <w:pStyle w:val="tab"/>
              <w:spacing w:before="240" w:after="240"/>
              <w:jc w:val="both"/>
              <w:rPr>
                <w:rFonts w:ascii="Book Antiqua" w:hAnsi="Book Antiqua"/>
              </w:rPr>
            </w:pPr>
          </w:p>
        </w:tc>
        <w:tc>
          <w:tcPr>
            <w:tcW w:w="2030" w:type="dxa"/>
            <w:vMerge w:val="restart"/>
            <w:vAlign w:val="center"/>
            <w:hideMark/>
          </w:tcPr>
          <w:p w14:paraId="56AC6C58"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Locale</w:t>
            </w:r>
          </w:p>
        </w:tc>
        <w:tc>
          <w:tcPr>
            <w:tcW w:w="1035" w:type="dxa"/>
            <w:vAlign w:val="center"/>
            <w:hideMark/>
          </w:tcPr>
          <w:p w14:paraId="2FC54AD4"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EE0000"/>
            <w:vAlign w:val="center"/>
            <w:hideMark/>
          </w:tcPr>
          <w:p w14:paraId="3ED47F35"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Majeure</w:t>
            </w:r>
          </w:p>
        </w:tc>
      </w:tr>
      <w:tr w:rsidR="003E5FC6" w:rsidRPr="00594D65" w14:paraId="4AD6C454" w14:textId="77777777" w:rsidTr="00F75532">
        <w:trPr>
          <w:trHeight w:val="149"/>
          <w:jc w:val="center"/>
        </w:trPr>
        <w:tc>
          <w:tcPr>
            <w:tcW w:w="1367" w:type="dxa"/>
            <w:vMerge/>
            <w:vAlign w:val="center"/>
            <w:hideMark/>
          </w:tcPr>
          <w:p w14:paraId="7E274E3A"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44F0F37E"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6AB9FC51"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auto" w:fill="F7CAAC" w:themeFill="accent2" w:themeFillTint="66"/>
            <w:vAlign w:val="center"/>
            <w:hideMark/>
          </w:tcPr>
          <w:p w14:paraId="7C119D91"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5AFCF11D" w14:textId="77777777" w:rsidTr="00F75532">
        <w:trPr>
          <w:trHeight w:val="149"/>
          <w:jc w:val="center"/>
        </w:trPr>
        <w:tc>
          <w:tcPr>
            <w:tcW w:w="1367" w:type="dxa"/>
            <w:vMerge/>
            <w:vAlign w:val="center"/>
            <w:hideMark/>
          </w:tcPr>
          <w:p w14:paraId="2C369FB6"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4699D0C0"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15EA221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auto" w:fill="F7CAAC" w:themeFill="accent2" w:themeFillTint="66"/>
            <w:vAlign w:val="center"/>
            <w:hideMark/>
          </w:tcPr>
          <w:p w14:paraId="522B1CCE"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1E55D761" w14:textId="77777777" w:rsidTr="00F75532">
        <w:trPr>
          <w:trHeight w:val="149"/>
          <w:jc w:val="center"/>
        </w:trPr>
        <w:tc>
          <w:tcPr>
            <w:tcW w:w="1367" w:type="dxa"/>
            <w:vMerge/>
            <w:vAlign w:val="center"/>
            <w:hideMark/>
          </w:tcPr>
          <w:p w14:paraId="34BABD0D" w14:textId="77777777" w:rsidR="003E5FC6" w:rsidRPr="00594D65" w:rsidRDefault="003E5FC6" w:rsidP="0023555F">
            <w:pPr>
              <w:pStyle w:val="tab"/>
              <w:spacing w:before="240" w:after="240"/>
              <w:jc w:val="both"/>
              <w:rPr>
                <w:rFonts w:ascii="Book Antiqua" w:hAnsi="Book Antiqua"/>
              </w:rPr>
            </w:pPr>
          </w:p>
        </w:tc>
        <w:tc>
          <w:tcPr>
            <w:tcW w:w="2030" w:type="dxa"/>
            <w:vMerge w:val="restart"/>
            <w:vAlign w:val="center"/>
            <w:hideMark/>
          </w:tcPr>
          <w:p w14:paraId="7AF37B8D"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Ponctuelle</w:t>
            </w:r>
          </w:p>
        </w:tc>
        <w:tc>
          <w:tcPr>
            <w:tcW w:w="1035" w:type="dxa"/>
            <w:vAlign w:val="center"/>
            <w:hideMark/>
          </w:tcPr>
          <w:p w14:paraId="69D7DCA3"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F7CAAC" w:themeFill="accent2" w:themeFillTint="66"/>
            <w:vAlign w:val="center"/>
            <w:hideMark/>
          </w:tcPr>
          <w:p w14:paraId="19384258"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0E9A8420" w14:textId="77777777" w:rsidTr="00F75532">
        <w:trPr>
          <w:trHeight w:val="149"/>
          <w:jc w:val="center"/>
        </w:trPr>
        <w:tc>
          <w:tcPr>
            <w:tcW w:w="1367" w:type="dxa"/>
            <w:vMerge/>
            <w:vAlign w:val="center"/>
            <w:hideMark/>
          </w:tcPr>
          <w:p w14:paraId="5E345A8F"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1983143E"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54AC3E67"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auto" w:fill="F7CAAC" w:themeFill="accent2" w:themeFillTint="66"/>
            <w:vAlign w:val="center"/>
            <w:hideMark/>
          </w:tcPr>
          <w:p w14:paraId="6EE2D1E0"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6820029D" w14:textId="77777777" w:rsidTr="00F75532">
        <w:trPr>
          <w:trHeight w:val="149"/>
          <w:jc w:val="center"/>
        </w:trPr>
        <w:tc>
          <w:tcPr>
            <w:tcW w:w="1367" w:type="dxa"/>
            <w:vMerge/>
            <w:vAlign w:val="center"/>
            <w:hideMark/>
          </w:tcPr>
          <w:p w14:paraId="58CB7BF1"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115EAEDC"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7866ED62"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1FADC309"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7D87BE47" w14:textId="77777777" w:rsidTr="00F75532">
        <w:trPr>
          <w:trHeight w:val="149"/>
          <w:jc w:val="center"/>
        </w:trPr>
        <w:tc>
          <w:tcPr>
            <w:tcW w:w="1367" w:type="dxa"/>
            <w:vMerge w:val="restart"/>
            <w:vAlign w:val="center"/>
            <w:hideMark/>
          </w:tcPr>
          <w:p w14:paraId="2F1132C7"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2030" w:type="dxa"/>
            <w:vMerge w:val="restart"/>
            <w:vAlign w:val="center"/>
            <w:hideMark/>
          </w:tcPr>
          <w:p w14:paraId="41D5CBC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Régionale</w:t>
            </w:r>
          </w:p>
        </w:tc>
        <w:tc>
          <w:tcPr>
            <w:tcW w:w="1035" w:type="dxa"/>
            <w:vAlign w:val="center"/>
            <w:hideMark/>
          </w:tcPr>
          <w:p w14:paraId="41F7F9DF"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EE0000"/>
            <w:vAlign w:val="center"/>
            <w:hideMark/>
          </w:tcPr>
          <w:p w14:paraId="6139B2A8"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Majeure</w:t>
            </w:r>
          </w:p>
        </w:tc>
      </w:tr>
      <w:tr w:rsidR="003E5FC6" w:rsidRPr="00594D65" w14:paraId="333D8FE9" w14:textId="77777777" w:rsidTr="00F75532">
        <w:trPr>
          <w:trHeight w:val="149"/>
          <w:jc w:val="center"/>
        </w:trPr>
        <w:tc>
          <w:tcPr>
            <w:tcW w:w="1367" w:type="dxa"/>
            <w:vMerge/>
            <w:vAlign w:val="center"/>
            <w:hideMark/>
          </w:tcPr>
          <w:p w14:paraId="5B9BB588"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7F901977"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562DDC1F"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auto" w:fill="F7CAAC" w:themeFill="accent2" w:themeFillTint="66"/>
            <w:vAlign w:val="center"/>
            <w:hideMark/>
          </w:tcPr>
          <w:p w14:paraId="38626EB3"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14DD8512" w14:textId="77777777" w:rsidTr="00F75532">
        <w:trPr>
          <w:trHeight w:val="149"/>
          <w:jc w:val="center"/>
        </w:trPr>
        <w:tc>
          <w:tcPr>
            <w:tcW w:w="1367" w:type="dxa"/>
            <w:vMerge/>
            <w:vAlign w:val="center"/>
            <w:hideMark/>
          </w:tcPr>
          <w:p w14:paraId="5BC6B10A"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7082ACD7"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602D96A2"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4FF8BFA9"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05A99B7F" w14:textId="77777777" w:rsidTr="00F75532">
        <w:trPr>
          <w:trHeight w:val="149"/>
          <w:jc w:val="center"/>
        </w:trPr>
        <w:tc>
          <w:tcPr>
            <w:tcW w:w="1367" w:type="dxa"/>
            <w:vMerge/>
            <w:vAlign w:val="center"/>
            <w:hideMark/>
          </w:tcPr>
          <w:p w14:paraId="1146D2BE" w14:textId="77777777" w:rsidR="003E5FC6" w:rsidRPr="00594D65" w:rsidRDefault="003E5FC6" w:rsidP="0023555F">
            <w:pPr>
              <w:pStyle w:val="tab"/>
              <w:spacing w:before="240" w:after="240"/>
              <w:jc w:val="both"/>
              <w:rPr>
                <w:rFonts w:ascii="Book Antiqua" w:hAnsi="Book Antiqua"/>
              </w:rPr>
            </w:pPr>
          </w:p>
        </w:tc>
        <w:tc>
          <w:tcPr>
            <w:tcW w:w="2030" w:type="dxa"/>
            <w:vMerge w:val="restart"/>
            <w:vAlign w:val="center"/>
            <w:hideMark/>
          </w:tcPr>
          <w:p w14:paraId="650F7646"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Locale</w:t>
            </w:r>
          </w:p>
        </w:tc>
        <w:tc>
          <w:tcPr>
            <w:tcW w:w="1035" w:type="dxa"/>
            <w:vAlign w:val="center"/>
            <w:hideMark/>
          </w:tcPr>
          <w:p w14:paraId="1D393E90"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EE0000"/>
            <w:vAlign w:val="center"/>
            <w:hideMark/>
          </w:tcPr>
          <w:p w14:paraId="3821D9B4"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Majeure</w:t>
            </w:r>
          </w:p>
        </w:tc>
      </w:tr>
      <w:tr w:rsidR="003E5FC6" w:rsidRPr="00594D65" w14:paraId="722F5945" w14:textId="77777777" w:rsidTr="00F75532">
        <w:trPr>
          <w:trHeight w:val="149"/>
          <w:jc w:val="center"/>
        </w:trPr>
        <w:tc>
          <w:tcPr>
            <w:tcW w:w="1367" w:type="dxa"/>
            <w:vMerge/>
            <w:vAlign w:val="center"/>
            <w:hideMark/>
          </w:tcPr>
          <w:p w14:paraId="56BF0717"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797FE0C8"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39DF5A48"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auto" w:fill="F7CAAC" w:themeFill="accent2" w:themeFillTint="66"/>
            <w:vAlign w:val="center"/>
            <w:hideMark/>
          </w:tcPr>
          <w:p w14:paraId="48975F49"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3B4E0181" w14:textId="77777777" w:rsidTr="00F75532">
        <w:trPr>
          <w:trHeight w:val="149"/>
          <w:jc w:val="center"/>
        </w:trPr>
        <w:tc>
          <w:tcPr>
            <w:tcW w:w="1367" w:type="dxa"/>
            <w:vMerge/>
            <w:vAlign w:val="center"/>
            <w:hideMark/>
          </w:tcPr>
          <w:p w14:paraId="1D809F89"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6A74FACC"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24C64E82"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66BEA85E"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3C598759" w14:textId="77777777" w:rsidTr="00F75532">
        <w:trPr>
          <w:trHeight w:val="149"/>
          <w:jc w:val="center"/>
        </w:trPr>
        <w:tc>
          <w:tcPr>
            <w:tcW w:w="1367" w:type="dxa"/>
            <w:vMerge/>
            <w:vAlign w:val="center"/>
            <w:hideMark/>
          </w:tcPr>
          <w:p w14:paraId="3A9C8629" w14:textId="77777777" w:rsidR="003E5FC6" w:rsidRPr="00594D65" w:rsidRDefault="003E5FC6" w:rsidP="0023555F">
            <w:pPr>
              <w:pStyle w:val="tab"/>
              <w:spacing w:before="240" w:after="240"/>
              <w:jc w:val="both"/>
              <w:rPr>
                <w:rFonts w:ascii="Book Antiqua" w:hAnsi="Book Antiqua"/>
              </w:rPr>
            </w:pPr>
          </w:p>
        </w:tc>
        <w:tc>
          <w:tcPr>
            <w:tcW w:w="2030" w:type="dxa"/>
            <w:vMerge w:val="restart"/>
            <w:vAlign w:val="center"/>
            <w:hideMark/>
          </w:tcPr>
          <w:p w14:paraId="21D393A2"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Ponctuelle</w:t>
            </w:r>
          </w:p>
        </w:tc>
        <w:tc>
          <w:tcPr>
            <w:tcW w:w="1035" w:type="dxa"/>
            <w:vAlign w:val="center"/>
            <w:hideMark/>
          </w:tcPr>
          <w:p w14:paraId="4CD3854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F7CAAC" w:themeFill="accent2" w:themeFillTint="66"/>
            <w:vAlign w:val="center"/>
            <w:hideMark/>
          </w:tcPr>
          <w:p w14:paraId="69AD671C"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w:t>
            </w:r>
            <w:r w:rsidRPr="00594D65">
              <w:rPr>
                <w:rFonts w:ascii="Book Antiqua" w:hAnsi="Book Antiqua"/>
                <w:shd w:val="clear" w:color="auto" w:fill="F7CAAC" w:themeFill="accent2" w:themeFillTint="66"/>
              </w:rPr>
              <w:t>yenne</w:t>
            </w:r>
          </w:p>
        </w:tc>
      </w:tr>
      <w:tr w:rsidR="003E5FC6" w:rsidRPr="00594D65" w14:paraId="3DB45076" w14:textId="77777777" w:rsidTr="00F75532">
        <w:trPr>
          <w:trHeight w:val="149"/>
          <w:jc w:val="center"/>
        </w:trPr>
        <w:tc>
          <w:tcPr>
            <w:tcW w:w="1367" w:type="dxa"/>
            <w:vMerge/>
            <w:vAlign w:val="center"/>
            <w:hideMark/>
          </w:tcPr>
          <w:p w14:paraId="51AA2391"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07236166"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735C32DC"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000000" w:fill="C6E0B4"/>
            <w:vAlign w:val="center"/>
            <w:hideMark/>
          </w:tcPr>
          <w:p w14:paraId="33181397"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02350251" w14:textId="77777777" w:rsidTr="00F75532">
        <w:trPr>
          <w:trHeight w:val="149"/>
          <w:jc w:val="center"/>
        </w:trPr>
        <w:tc>
          <w:tcPr>
            <w:tcW w:w="1367" w:type="dxa"/>
            <w:vMerge/>
            <w:vAlign w:val="center"/>
            <w:hideMark/>
          </w:tcPr>
          <w:p w14:paraId="497F9915"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3F2088C8"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5E2C2570"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5EA53026"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2A5A57DE" w14:textId="77777777" w:rsidTr="00F75532">
        <w:trPr>
          <w:trHeight w:val="149"/>
          <w:jc w:val="center"/>
        </w:trPr>
        <w:tc>
          <w:tcPr>
            <w:tcW w:w="1367" w:type="dxa"/>
            <w:vMerge w:val="restart"/>
            <w:vAlign w:val="center"/>
            <w:hideMark/>
          </w:tcPr>
          <w:p w14:paraId="46A68F1A"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Faible</w:t>
            </w:r>
          </w:p>
        </w:tc>
        <w:tc>
          <w:tcPr>
            <w:tcW w:w="2030" w:type="dxa"/>
            <w:vMerge w:val="restart"/>
            <w:vAlign w:val="center"/>
            <w:hideMark/>
          </w:tcPr>
          <w:p w14:paraId="7ECCC2B1"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Régionale</w:t>
            </w:r>
          </w:p>
        </w:tc>
        <w:tc>
          <w:tcPr>
            <w:tcW w:w="1035" w:type="dxa"/>
            <w:vAlign w:val="center"/>
            <w:hideMark/>
          </w:tcPr>
          <w:p w14:paraId="105606E0"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F7CAAC" w:themeFill="accent2" w:themeFillTint="66"/>
            <w:vAlign w:val="center"/>
            <w:hideMark/>
          </w:tcPr>
          <w:p w14:paraId="4F527B8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10DA7174" w14:textId="77777777" w:rsidTr="00F75532">
        <w:trPr>
          <w:trHeight w:val="149"/>
          <w:jc w:val="center"/>
        </w:trPr>
        <w:tc>
          <w:tcPr>
            <w:tcW w:w="1367" w:type="dxa"/>
            <w:vMerge/>
            <w:vAlign w:val="center"/>
            <w:hideMark/>
          </w:tcPr>
          <w:p w14:paraId="66E9A75A"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2CC62161"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47FB5F7A"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000000" w:fill="C6E0B4"/>
            <w:vAlign w:val="center"/>
            <w:hideMark/>
          </w:tcPr>
          <w:p w14:paraId="118AB1FA"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39B7D3AA" w14:textId="77777777" w:rsidTr="00F75532">
        <w:trPr>
          <w:trHeight w:val="149"/>
          <w:jc w:val="center"/>
        </w:trPr>
        <w:tc>
          <w:tcPr>
            <w:tcW w:w="1367" w:type="dxa"/>
            <w:vMerge/>
            <w:vAlign w:val="center"/>
            <w:hideMark/>
          </w:tcPr>
          <w:p w14:paraId="273F3A5F"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3FAF1013"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3A088045"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732DA8F6"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5CF63E87" w14:textId="77777777" w:rsidTr="00F75532">
        <w:trPr>
          <w:trHeight w:val="149"/>
          <w:jc w:val="center"/>
        </w:trPr>
        <w:tc>
          <w:tcPr>
            <w:tcW w:w="1367" w:type="dxa"/>
            <w:vMerge/>
            <w:vAlign w:val="center"/>
            <w:hideMark/>
          </w:tcPr>
          <w:p w14:paraId="5C3FE29E" w14:textId="77777777" w:rsidR="003E5FC6" w:rsidRPr="00594D65" w:rsidRDefault="003E5FC6" w:rsidP="0023555F">
            <w:pPr>
              <w:pStyle w:val="tab"/>
              <w:spacing w:before="240" w:after="240"/>
              <w:jc w:val="both"/>
              <w:rPr>
                <w:rFonts w:ascii="Book Antiqua" w:hAnsi="Book Antiqua"/>
              </w:rPr>
            </w:pPr>
          </w:p>
        </w:tc>
        <w:tc>
          <w:tcPr>
            <w:tcW w:w="2030" w:type="dxa"/>
            <w:vMerge w:val="restart"/>
            <w:vAlign w:val="center"/>
            <w:hideMark/>
          </w:tcPr>
          <w:p w14:paraId="19E5BAA4"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Locale</w:t>
            </w:r>
          </w:p>
        </w:tc>
        <w:tc>
          <w:tcPr>
            <w:tcW w:w="1035" w:type="dxa"/>
            <w:vAlign w:val="center"/>
            <w:hideMark/>
          </w:tcPr>
          <w:p w14:paraId="1D35E6FE"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F7CAAC" w:themeFill="accent2" w:themeFillTint="66"/>
            <w:vAlign w:val="center"/>
            <w:hideMark/>
          </w:tcPr>
          <w:p w14:paraId="37EB67B4"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1A033B04" w14:textId="77777777" w:rsidTr="00F75532">
        <w:trPr>
          <w:trHeight w:val="149"/>
          <w:jc w:val="center"/>
        </w:trPr>
        <w:tc>
          <w:tcPr>
            <w:tcW w:w="1367" w:type="dxa"/>
            <w:vMerge/>
            <w:vAlign w:val="center"/>
            <w:hideMark/>
          </w:tcPr>
          <w:p w14:paraId="6DC9AE96"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6D3B9FC2"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236CCBA4"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000000" w:fill="C6E0B4"/>
            <w:vAlign w:val="center"/>
            <w:hideMark/>
          </w:tcPr>
          <w:p w14:paraId="1FCD174A"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3DAEA323" w14:textId="77777777" w:rsidTr="00F75532">
        <w:trPr>
          <w:trHeight w:val="149"/>
          <w:jc w:val="center"/>
        </w:trPr>
        <w:tc>
          <w:tcPr>
            <w:tcW w:w="1367" w:type="dxa"/>
            <w:vMerge/>
            <w:vAlign w:val="center"/>
            <w:hideMark/>
          </w:tcPr>
          <w:p w14:paraId="08FBC6B9"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3E035883"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21676100"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1600F473"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2641D63D" w14:textId="77777777" w:rsidTr="00F75532">
        <w:trPr>
          <w:trHeight w:val="149"/>
          <w:jc w:val="center"/>
        </w:trPr>
        <w:tc>
          <w:tcPr>
            <w:tcW w:w="1367" w:type="dxa"/>
            <w:vMerge/>
            <w:vAlign w:val="center"/>
            <w:hideMark/>
          </w:tcPr>
          <w:p w14:paraId="6FB55ADE" w14:textId="77777777" w:rsidR="003E5FC6" w:rsidRPr="00594D65" w:rsidRDefault="003E5FC6" w:rsidP="0023555F">
            <w:pPr>
              <w:pStyle w:val="tab"/>
              <w:spacing w:before="240" w:after="240"/>
              <w:jc w:val="both"/>
              <w:rPr>
                <w:rFonts w:ascii="Book Antiqua" w:hAnsi="Book Antiqua"/>
              </w:rPr>
            </w:pPr>
          </w:p>
        </w:tc>
        <w:tc>
          <w:tcPr>
            <w:tcW w:w="2030" w:type="dxa"/>
            <w:vMerge w:val="restart"/>
            <w:vAlign w:val="center"/>
            <w:hideMark/>
          </w:tcPr>
          <w:p w14:paraId="1B6BD8B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Ponctuelle</w:t>
            </w:r>
          </w:p>
        </w:tc>
        <w:tc>
          <w:tcPr>
            <w:tcW w:w="1035" w:type="dxa"/>
            <w:vAlign w:val="center"/>
            <w:hideMark/>
          </w:tcPr>
          <w:p w14:paraId="13664EEF"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Longue</w:t>
            </w:r>
          </w:p>
        </w:tc>
        <w:tc>
          <w:tcPr>
            <w:tcW w:w="4635" w:type="dxa"/>
            <w:shd w:val="clear" w:color="auto" w:fill="F7CAAC" w:themeFill="accent2" w:themeFillTint="66"/>
            <w:vAlign w:val="center"/>
            <w:hideMark/>
          </w:tcPr>
          <w:p w14:paraId="56EEE7DC"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r>
      <w:tr w:rsidR="003E5FC6" w:rsidRPr="00594D65" w14:paraId="0631DCB8" w14:textId="77777777" w:rsidTr="00F75532">
        <w:trPr>
          <w:trHeight w:val="48"/>
          <w:jc w:val="center"/>
        </w:trPr>
        <w:tc>
          <w:tcPr>
            <w:tcW w:w="1367" w:type="dxa"/>
            <w:vMerge/>
            <w:vAlign w:val="center"/>
            <w:hideMark/>
          </w:tcPr>
          <w:p w14:paraId="46C4AA8A"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01CF5BCF"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0B01C85A"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Moyenne</w:t>
            </w:r>
          </w:p>
        </w:tc>
        <w:tc>
          <w:tcPr>
            <w:tcW w:w="4635" w:type="dxa"/>
            <w:shd w:val="clear" w:color="000000" w:fill="C6E0B4"/>
            <w:vAlign w:val="center"/>
            <w:hideMark/>
          </w:tcPr>
          <w:p w14:paraId="5E6FE85B"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r w:rsidR="003E5FC6" w:rsidRPr="00594D65" w14:paraId="03DA290F" w14:textId="77777777" w:rsidTr="00F75532">
        <w:trPr>
          <w:trHeight w:val="149"/>
          <w:jc w:val="center"/>
        </w:trPr>
        <w:tc>
          <w:tcPr>
            <w:tcW w:w="1367" w:type="dxa"/>
            <w:vMerge/>
            <w:vAlign w:val="center"/>
            <w:hideMark/>
          </w:tcPr>
          <w:p w14:paraId="41ED3817" w14:textId="77777777" w:rsidR="003E5FC6" w:rsidRPr="00594D65" w:rsidRDefault="003E5FC6" w:rsidP="0023555F">
            <w:pPr>
              <w:pStyle w:val="tab"/>
              <w:spacing w:before="240" w:after="240"/>
              <w:jc w:val="both"/>
              <w:rPr>
                <w:rFonts w:ascii="Book Antiqua" w:hAnsi="Book Antiqua"/>
              </w:rPr>
            </w:pPr>
          </w:p>
        </w:tc>
        <w:tc>
          <w:tcPr>
            <w:tcW w:w="2030" w:type="dxa"/>
            <w:vMerge/>
            <w:vAlign w:val="center"/>
            <w:hideMark/>
          </w:tcPr>
          <w:p w14:paraId="448D9B81" w14:textId="77777777" w:rsidR="003E5FC6" w:rsidRPr="00594D65" w:rsidRDefault="003E5FC6" w:rsidP="0023555F">
            <w:pPr>
              <w:pStyle w:val="tab"/>
              <w:spacing w:before="240" w:after="240"/>
              <w:jc w:val="both"/>
              <w:rPr>
                <w:rFonts w:ascii="Book Antiqua" w:hAnsi="Book Antiqua"/>
              </w:rPr>
            </w:pPr>
          </w:p>
        </w:tc>
        <w:tc>
          <w:tcPr>
            <w:tcW w:w="1035" w:type="dxa"/>
            <w:vAlign w:val="center"/>
            <w:hideMark/>
          </w:tcPr>
          <w:p w14:paraId="079372D7"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Courte</w:t>
            </w:r>
          </w:p>
        </w:tc>
        <w:tc>
          <w:tcPr>
            <w:tcW w:w="4635" w:type="dxa"/>
            <w:shd w:val="clear" w:color="000000" w:fill="C6E0B4"/>
            <w:vAlign w:val="center"/>
            <w:hideMark/>
          </w:tcPr>
          <w:p w14:paraId="3EA966D1" w14:textId="77777777" w:rsidR="003E5FC6" w:rsidRPr="00594D65" w:rsidRDefault="003E5FC6" w:rsidP="0023555F">
            <w:pPr>
              <w:pStyle w:val="tab"/>
              <w:spacing w:before="240" w:after="240"/>
              <w:jc w:val="both"/>
              <w:rPr>
                <w:rFonts w:ascii="Book Antiqua" w:hAnsi="Book Antiqua"/>
              </w:rPr>
            </w:pPr>
            <w:r w:rsidRPr="00594D65">
              <w:rPr>
                <w:rFonts w:ascii="Book Antiqua" w:hAnsi="Book Antiqua"/>
              </w:rPr>
              <w:t>Mineure</w:t>
            </w:r>
          </w:p>
        </w:tc>
      </w:tr>
    </w:tbl>
    <w:p w14:paraId="571A7182" w14:textId="00E2F792" w:rsidR="003E5FC6" w:rsidRPr="00594D65" w:rsidRDefault="003E5FC6" w:rsidP="0023555F">
      <w:pPr>
        <w:spacing w:before="240" w:after="240"/>
        <w:jc w:val="both"/>
      </w:pPr>
      <w:r w:rsidRPr="00594D65">
        <w:lastRenderedPageBreak/>
        <w:br w:type="page"/>
      </w:r>
    </w:p>
    <w:p w14:paraId="5A998FA6" w14:textId="6088E741" w:rsidR="00027908" w:rsidRPr="00594D65" w:rsidRDefault="00660494" w:rsidP="00420DF0">
      <w:pPr>
        <w:pStyle w:val="Heading2"/>
        <w:rPr>
          <w:i/>
        </w:rPr>
      </w:pPr>
      <w:bookmarkStart w:id="219" w:name="_Toc203402466"/>
      <w:bookmarkStart w:id="220" w:name="_Toc208832744"/>
      <w:r w:rsidRPr="00594D65">
        <w:lastRenderedPageBreak/>
        <w:t>Identification des impacts</w:t>
      </w:r>
      <w:r w:rsidR="00230A3A" w:rsidRPr="00594D65">
        <w:t xml:space="preserve"> </w:t>
      </w:r>
      <w:r w:rsidR="00176F82" w:rsidRPr="00594D65">
        <w:t>environnement</w:t>
      </w:r>
      <w:r w:rsidR="00230A3A" w:rsidRPr="00594D65">
        <w:t>aux</w:t>
      </w:r>
      <w:r w:rsidR="00CC274A" w:rsidRPr="00594D65">
        <w:t xml:space="preserve"> et sociaux</w:t>
      </w:r>
      <w:r w:rsidR="00D822DF" w:rsidRPr="00594D65">
        <w:t xml:space="preserve"> négatifs</w:t>
      </w:r>
      <w:bookmarkEnd w:id="219"/>
      <w:bookmarkEnd w:id="220"/>
    </w:p>
    <w:p w14:paraId="751817D9" w14:textId="50B1F03E" w:rsidR="008A55B4" w:rsidRPr="00594D65" w:rsidRDefault="008A55B4" w:rsidP="00420DF0">
      <w:pPr>
        <w:pStyle w:val="Heading3"/>
      </w:pPr>
      <w:bookmarkStart w:id="221" w:name="_Toc208832745"/>
      <w:r w:rsidRPr="00594D65">
        <w:t>Phase de conception</w:t>
      </w:r>
      <w:bookmarkEnd w:id="221"/>
    </w:p>
    <w:p w14:paraId="4F59C853" w14:textId="77777777" w:rsidR="005B2D21" w:rsidRPr="00594D65" w:rsidRDefault="00203AEA" w:rsidP="00420DF0">
      <w:pPr>
        <w:pStyle w:val="Heading4"/>
      </w:pPr>
      <w:r w:rsidRPr="00594D65">
        <w:t xml:space="preserve"> Cadre social </w:t>
      </w:r>
    </w:p>
    <w:p w14:paraId="29C6AAF3" w14:textId="0E5F807C" w:rsidR="00203AEA" w:rsidRPr="00594D65" w:rsidRDefault="007F5837" w:rsidP="005B2D21">
      <w:pPr>
        <w:spacing w:after="80"/>
        <w:jc w:val="both"/>
      </w:pPr>
      <w:r w:rsidRPr="00594D65">
        <w:t xml:space="preserve">L’annonce du projet peut susciter des inquiétudes ou malentendus parmi les habitants de </w:t>
      </w:r>
      <w:proofErr w:type="spellStart"/>
      <w:r w:rsidRPr="00594D65">
        <w:t>Khobna</w:t>
      </w:r>
      <w:proofErr w:type="spellEnd"/>
      <w:r w:rsidRPr="00594D65">
        <w:t xml:space="preserve"> et des zones voisines, notamment si les mécanismes de concertation sont insuffisants. Une communication claire, transparente et régulière dès le départ est essentielle afin d’éviter la montée de tensions sociales ou de rumeurs infondées, et pour instaurer un climat de confiance.</w:t>
      </w:r>
    </w:p>
    <w:p w14:paraId="018118E8" w14:textId="77777777" w:rsidR="005B2D21" w:rsidRPr="00594D65" w:rsidRDefault="00E76DF5" w:rsidP="00420DF0">
      <w:pPr>
        <w:pStyle w:val="Heading4"/>
      </w:pPr>
      <w:r w:rsidRPr="00594D65">
        <w:t xml:space="preserve">Cadre économique : </w:t>
      </w:r>
    </w:p>
    <w:p w14:paraId="6B111A4C" w14:textId="01D84386" w:rsidR="00203AEA" w:rsidRPr="00594D65" w:rsidRDefault="007F5837" w:rsidP="005B2D21">
      <w:pPr>
        <w:spacing w:after="80"/>
        <w:jc w:val="both"/>
      </w:pPr>
      <w:r w:rsidRPr="00594D65">
        <w:t>Le projet est perçu comme une opportunité de développement socio-économique local et de création d’emplois, tant directs qu’indirects. Toutefois, des attentes excessives pourraient émerger au sein des communautés si elles ne sont pas encadrées. La mise en place d’une stratégie de recrutement et gestion de la main d’œuvre est importante.</w:t>
      </w:r>
    </w:p>
    <w:p w14:paraId="6DA445F2" w14:textId="7EC3F4C0" w:rsidR="005B2D21" w:rsidRPr="00594D65" w:rsidRDefault="007349FA" w:rsidP="00420DF0">
      <w:pPr>
        <w:pStyle w:val="Heading4"/>
      </w:pPr>
      <w:r w:rsidRPr="00594D65">
        <w:t>Transport et logistique</w:t>
      </w:r>
      <w:r w:rsidR="00184FD7" w:rsidRPr="00594D65">
        <w:t> :</w:t>
      </w:r>
    </w:p>
    <w:p w14:paraId="0D129098" w14:textId="60A323F3" w:rsidR="007349FA" w:rsidRPr="00594D65" w:rsidRDefault="007F5837" w:rsidP="005B2D21">
      <w:pPr>
        <w:spacing w:after="80"/>
        <w:jc w:val="both"/>
      </w:pPr>
      <w:r w:rsidRPr="00594D65">
        <w:t xml:space="preserve">L’accès au site est assuré par la route régionale MC205 qui relie la ville côtière de Skhira (Gouvernorat de Sfax) à la ville de </w:t>
      </w:r>
      <w:proofErr w:type="spellStart"/>
      <w:r w:rsidRPr="00594D65">
        <w:t>Guetar</w:t>
      </w:r>
      <w:proofErr w:type="spellEnd"/>
      <w:r w:rsidRPr="00594D65">
        <w:t xml:space="preserve"> (Gouvernorat de Gafsa) et faisant la limite entre les deux délégations de </w:t>
      </w:r>
      <w:proofErr w:type="spellStart"/>
      <w:r w:rsidRPr="00594D65">
        <w:t>Mezouna</w:t>
      </w:r>
      <w:proofErr w:type="spellEnd"/>
      <w:r w:rsidRPr="00594D65">
        <w:t xml:space="preserve"> (Gouvernorat de Sidi Bouzid) et Menzel Habib (Gouvernorat de Gabes). Dès la planification, il est nécessaire d’anticiper les impacts futurs liés au transport des équipements lourds (augmentation du trafic, risques d’accidents, dégradation des pistes), en coordination avec les autorités locales, afin d’identifier les besoins en aménagement ou signalisation.</w:t>
      </w:r>
    </w:p>
    <w:p w14:paraId="595A0245" w14:textId="77777777" w:rsidR="005B2D21" w:rsidRPr="00594D65" w:rsidRDefault="00412011" w:rsidP="00420DF0">
      <w:pPr>
        <w:pStyle w:val="Heading4"/>
      </w:pPr>
      <w:r w:rsidRPr="00594D65">
        <w:t xml:space="preserve">Aires protégées et zones à intérêt biologique : </w:t>
      </w:r>
    </w:p>
    <w:p w14:paraId="05FE771A" w14:textId="7F2C3FF8" w:rsidR="007F5837" w:rsidRPr="00594D65" w:rsidRDefault="007F5837" w:rsidP="007F5837">
      <w:pPr>
        <w:spacing w:after="80"/>
        <w:jc w:val="both"/>
      </w:pPr>
      <w:r w:rsidRPr="00594D65">
        <w:t xml:space="preserve">Le site du projet se situe dans un contexte marqué par la présence de zones sensibles. À environ 5,5 km, on retrouve la </w:t>
      </w:r>
      <w:proofErr w:type="spellStart"/>
      <w:r w:rsidRPr="00594D65">
        <w:t>Sebkhat</w:t>
      </w:r>
      <w:proofErr w:type="spellEnd"/>
      <w:r w:rsidRPr="00594D65">
        <w:t xml:space="preserve"> </w:t>
      </w:r>
      <w:proofErr w:type="spellStart"/>
      <w:r w:rsidRPr="00594D65">
        <w:t>Noual</w:t>
      </w:r>
      <w:proofErr w:type="spellEnd"/>
      <w:r w:rsidRPr="00594D65">
        <w:t xml:space="preserve">, une zone humide classée RAMSAR d’importance écologique, qui se situe également à 800 m du tronçon inférieur de la ligne de transmission. De plus, le tronçon nord de la ligne de transmission longe la zone tampon du Parc national de </w:t>
      </w:r>
      <w:proofErr w:type="spellStart"/>
      <w:r w:rsidRPr="00594D65">
        <w:t>Bouhedma</w:t>
      </w:r>
      <w:proofErr w:type="spellEnd"/>
      <w:r w:rsidRPr="00594D65">
        <w:t>,</w:t>
      </w:r>
      <w:r w:rsidR="00427CA6" w:rsidRPr="00594D65">
        <w:t xml:space="preserve"> classé ZICO et</w:t>
      </w:r>
      <w:r w:rsidRPr="00594D65">
        <w:t xml:space="preserve"> reconnu pour sa biodiversité steppique et ses espèces protégées. Ces sensibilités doivent être considérées dès cette phase afin d’intégrer des mesures de précaution dans la conception du tracé et des futures activités de construction.</w:t>
      </w:r>
    </w:p>
    <w:p w14:paraId="11A029E1" w14:textId="77777777" w:rsidR="007F5837" w:rsidRPr="00594D65" w:rsidRDefault="007F5837" w:rsidP="00420DF0">
      <w:pPr>
        <w:pStyle w:val="Heading4"/>
      </w:pPr>
      <w:r w:rsidRPr="00594D65">
        <w:t>Patrimoine archéologique</w:t>
      </w:r>
    </w:p>
    <w:p w14:paraId="48734580" w14:textId="77777777" w:rsidR="007F5837" w:rsidRPr="00594D65" w:rsidRDefault="007F5837" w:rsidP="007F5837">
      <w:pPr>
        <w:spacing w:after="80"/>
        <w:jc w:val="both"/>
      </w:pPr>
      <w:r w:rsidRPr="00594D65">
        <w:t>Lors de la visite de site, un vestige archéologique a été identifié dans la zone d’implantation potentielle de la ligne. Afin de protéger ce patrimoine culturel, le tracé de la ligne de transmission a été modifié et décalé vers la gauche, permettant ainsi d’éviter toute atteinte à ce site sensible et de respecter les prescriptions de l’Institut National du Patrimoine (INP).</w:t>
      </w:r>
    </w:p>
    <w:p w14:paraId="0C0A7A05" w14:textId="77777777" w:rsidR="007F5837" w:rsidRPr="00594D65" w:rsidRDefault="007F5837" w:rsidP="005B2D21">
      <w:pPr>
        <w:spacing w:after="80"/>
        <w:jc w:val="both"/>
      </w:pPr>
    </w:p>
    <w:p w14:paraId="0F8A0BE4" w14:textId="538669C7" w:rsidR="00E37902" w:rsidRPr="00594D65" w:rsidRDefault="007F5837" w:rsidP="00420DF0">
      <w:pPr>
        <w:pStyle w:val="Heading3"/>
      </w:pPr>
      <w:bookmarkStart w:id="222" w:name="_Toc208832746"/>
      <w:bookmarkStart w:id="223" w:name="_Hlk199428130"/>
      <w:r w:rsidRPr="00594D65">
        <w:t>Phase de pré-construction</w:t>
      </w:r>
      <w:bookmarkEnd w:id="222"/>
    </w:p>
    <w:p w14:paraId="781920A6" w14:textId="141D6E2A" w:rsidR="007F5837" w:rsidRPr="00594D65" w:rsidRDefault="007F5837" w:rsidP="007F5837">
      <w:pPr>
        <w:jc w:val="both"/>
        <w:rPr>
          <w:lang w:eastAsia="fr-FR"/>
        </w:rPr>
      </w:pPr>
      <w:r w:rsidRPr="00594D65">
        <w:rPr>
          <w:lang w:eastAsia="fr-FR"/>
        </w:rPr>
        <w:t>Durant cette phase, les principaux travaux concernent l’installation de la base-vie, l’aménagement de la piste d’accès, les débroussaillages et les premiers terrassements. Ces activités, bien qu’en amont du chantier principal, peuvent potentiellement engendrer des impacts sur le milieu physique, biologique et socio-économique.</w:t>
      </w:r>
    </w:p>
    <w:p w14:paraId="7D484F2A" w14:textId="296F2E99" w:rsidR="007F5837" w:rsidRPr="00594D65" w:rsidRDefault="00D07EF2" w:rsidP="00420DF0">
      <w:pPr>
        <w:pStyle w:val="Heading4"/>
      </w:pPr>
      <w:r w:rsidRPr="00594D65">
        <w:t>Impact</w:t>
      </w:r>
      <w:r w:rsidR="00660494" w:rsidRPr="00594D65">
        <w:t xml:space="preserve"> du</w:t>
      </w:r>
      <w:r w:rsidRPr="00594D65">
        <w:t xml:space="preserve"> </w:t>
      </w:r>
      <w:r w:rsidR="00763447" w:rsidRPr="00594D65">
        <w:t>le Sol</w:t>
      </w:r>
    </w:p>
    <w:p w14:paraId="31D6D8B9" w14:textId="55455E80" w:rsidR="007F5837" w:rsidRPr="00594D65" w:rsidRDefault="007F5837" w:rsidP="007F5837">
      <w:pPr>
        <w:jc w:val="both"/>
        <w:rPr>
          <w:lang w:eastAsia="fr-FR"/>
        </w:rPr>
      </w:pPr>
      <w:r w:rsidRPr="00594D65">
        <w:rPr>
          <w:lang w:eastAsia="fr-FR"/>
        </w:rPr>
        <w:t>Les terrassements et la circulation d’engins lourds, combinés à l’installation de la base-vie, exposent les sols à des risques de pollution par hydrocarbures, huiles et produits de nettoyage. En l’absence de bacs de rétention, ces polluants peuvent s’infiltrer dans les sols perméables et, à terme, atteindre la nappe phréatique locale.</w:t>
      </w:r>
    </w:p>
    <w:p w14:paraId="450467C2" w14:textId="6DFB44A3" w:rsidR="002668F6" w:rsidRPr="00594D65" w:rsidRDefault="002668F6" w:rsidP="00420DF0">
      <w:pPr>
        <w:pStyle w:val="Heading4"/>
      </w:pPr>
      <w:r w:rsidRPr="00594D65">
        <w:lastRenderedPageBreak/>
        <w:t xml:space="preserve">Qualité de l’air </w:t>
      </w:r>
    </w:p>
    <w:p w14:paraId="48B57095" w14:textId="499A413A" w:rsidR="000B67C4" w:rsidRPr="00594D65" w:rsidRDefault="002668F6" w:rsidP="002668F6">
      <w:pPr>
        <w:jc w:val="both"/>
      </w:pPr>
      <w:r w:rsidRPr="00594D65">
        <w:t>Le transport de matériaux, le nivellement des pistes et l’utilisation d’engins motorisés génèrent poussières et gaz d’échappement. Ces émissions affectent particulièrement les riverains proches de la piste d’accès.</w:t>
      </w:r>
    </w:p>
    <w:p w14:paraId="61A02F73" w14:textId="77777777" w:rsidR="002668F6" w:rsidRPr="00594D65" w:rsidRDefault="002668F6" w:rsidP="002668F6">
      <w:pPr>
        <w:jc w:val="both"/>
      </w:pPr>
    </w:p>
    <w:p w14:paraId="67B35B0A" w14:textId="27A693C8" w:rsidR="002668F6" w:rsidRPr="00594D65" w:rsidRDefault="002668F6" w:rsidP="00420DF0">
      <w:pPr>
        <w:pStyle w:val="Heading4"/>
      </w:pPr>
      <w:r w:rsidRPr="00594D65">
        <w:t>Bruit et Vibrations</w:t>
      </w:r>
    </w:p>
    <w:p w14:paraId="4E655527" w14:textId="77777777" w:rsidR="002668F6" w:rsidRPr="00594D65" w:rsidRDefault="002668F6" w:rsidP="002668F6">
      <w:pPr>
        <w:jc w:val="both"/>
      </w:pPr>
      <w:r w:rsidRPr="00594D65">
        <w:t>Les engins (camions, bulldozers, générateurs) produisent un bruit continu et des vibrations perceptibles localement. Bien qu’aucune infrastructure sensible immédiate ne soit implantée sur le site, les zones habitées proches de la piste d’accès sont directement concernées.</w:t>
      </w:r>
    </w:p>
    <w:p w14:paraId="4D5484B5" w14:textId="77777777" w:rsidR="002668F6" w:rsidRPr="00594D65" w:rsidRDefault="002668F6" w:rsidP="00420DF0">
      <w:pPr>
        <w:pStyle w:val="Heading4"/>
      </w:pPr>
      <w:r w:rsidRPr="00594D65">
        <w:t>Gestion de l’eau et des eaux usées</w:t>
      </w:r>
    </w:p>
    <w:p w14:paraId="5149998B" w14:textId="01452C34" w:rsidR="002668F6" w:rsidRPr="00594D65" w:rsidRDefault="002668F6" w:rsidP="002668F6">
      <w:pPr>
        <w:jc w:val="both"/>
        <w:rPr>
          <w:lang w:eastAsia="fr-FR"/>
        </w:rPr>
      </w:pPr>
      <w:r w:rsidRPr="00594D65">
        <w:rPr>
          <w:lang w:eastAsia="fr-FR"/>
        </w:rPr>
        <w:t xml:space="preserve">La base-vie produit des eaux usées domestiques, qui peuvent s’infiltrer si elles ne sont pas traitées par des fosses étanches. Les risques de ruissellement de sédiments ou hydrocarbures vers les écoulements naturels sont accrus. La proximité de </w:t>
      </w:r>
      <w:proofErr w:type="spellStart"/>
      <w:r w:rsidRPr="00594D65">
        <w:rPr>
          <w:lang w:eastAsia="fr-FR"/>
        </w:rPr>
        <w:t>Sebkhat</w:t>
      </w:r>
      <w:proofErr w:type="spellEnd"/>
      <w:r w:rsidRPr="00594D65">
        <w:rPr>
          <w:lang w:eastAsia="fr-FR"/>
        </w:rPr>
        <w:t xml:space="preserve"> </w:t>
      </w:r>
      <w:proofErr w:type="spellStart"/>
      <w:r w:rsidRPr="00594D65">
        <w:rPr>
          <w:lang w:eastAsia="fr-FR"/>
        </w:rPr>
        <w:t>Noual</w:t>
      </w:r>
      <w:proofErr w:type="spellEnd"/>
      <w:r w:rsidRPr="00594D65">
        <w:rPr>
          <w:lang w:eastAsia="fr-FR"/>
        </w:rPr>
        <w:t xml:space="preserve"> (5,5 km du site et 800 m de la ligne) renforce la sensibilité de cet impact, notamment en période pluvieuse.</w:t>
      </w:r>
      <w:r w:rsidRPr="00594D65">
        <w:t xml:space="preserve"> </w:t>
      </w:r>
    </w:p>
    <w:p w14:paraId="0F944703" w14:textId="46B85669" w:rsidR="002668F6" w:rsidRPr="00594D65" w:rsidRDefault="002668F6" w:rsidP="00420DF0">
      <w:pPr>
        <w:pStyle w:val="Heading4"/>
      </w:pPr>
      <w:r w:rsidRPr="00594D65">
        <w:t xml:space="preserve">Faune et flore </w:t>
      </w:r>
    </w:p>
    <w:p w14:paraId="04F844A8" w14:textId="0DEF5493" w:rsidR="007E315E" w:rsidRPr="00594D65" w:rsidRDefault="002668F6" w:rsidP="002668F6">
      <w:pPr>
        <w:jc w:val="both"/>
      </w:pPr>
      <w:r w:rsidRPr="00594D65">
        <w:rPr>
          <w:lang w:eastAsia="fr-FR"/>
        </w:rPr>
        <w:t xml:space="preserve">Le bruit, la présence humaine et la circulation des engins perturbent la faune terrestre locale (petits mammifères, reptiles, oiseaux nicheurs). La zone de </w:t>
      </w:r>
      <w:proofErr w:type="spellStart"/>
      <w:r w:rsidRPr="00594D65">
        <w:rPr>
          <w:b/>
          <w:bCs/>
          <w:lang w:eastAsia="fr-FR"/>
        </w:rPr>
        <w:t>Bouhedma</w:t>
      </w:r>
      <w:proofErr w:type="spellEnd"/>
      <w:r w:rsidRPr="00594D65">
        <w:rPr>
          <w:lang w:eastAsia="fr-FR"/>
        </w:rPr>
        <w:t>, longeant le tronçon nord de la ligne de transmission, abrite une biodiversité steppique sensible (gazelles, rapaces). Ces habitats, bien que partiellement éloignés du site, peuvent être affectés par la fragmentation et les dérangements</w:t>
      </w:r>
      <w:r w:rsidRPr="00594D65">
        <w:t xml:space="preserve">, </w:t>
      </w:r>
      <w:r w:rsidRPr="00594D65">
        <w:rPr>
          <w:lang w:eastAsia="fr-FR"/>
        </w:rPr>
        <w:t>les débroussaillages et nivellements détruisent la végétation steppique, réduisant la stabilité des sols et l’habitat de nombreuses espèces. La régénération naturelle est lente dans ce milieu aride</w:t>
      </w:r>
    </w:p>
    <w:p w14:paraId="4F3C8A15" w14:textId="27366072" w:rsidR="002668F6" w:rsidRPr="00594D65" w:rsidRDefault="002668F6" w:rsidP="00420DF0">
      <w:pPr>
        <w:pStyle w:val="Heading4"/>
      </w:pPr>
      <w:r w:rsidRPr="00594D65">
        <w:t xml:space="preserve">Aires protégées </w:t>
      </w:r>
    </w:p>
    <w:p w14:paraId="30EF9177" w14:textId="56EB24E4" w:rsidR="002668F6" w:rsidRPr="00594D65" w:rsidRDefault="002668F6" w:rsidP="002668F6">
      <w:pPr>
        <w:jc w:val="both"/>
        <w:rPr>
          <w:lang w:eastAsia="fr-FR"/>
        </w:rPr>
      </w:pPr>
      <w:r w:rsidRPr="00594D65">
        <w:rPr>
          <w:lang w:eastAsia="fr-FR"/>
        </w:rPr>
        <w:t xml:space="preserve">La proximité de </w:t>
      </w:r>
      <w:proofErr w:type="spellStart"/>
      <w:r w:rsidRPr="00594D65">
        <w:rPr>
          <w:lang w:eastAsia="fr-FR"/>
        </w:rPr>
        <w:t>Sebkhat</w:t>
      </w:r>
      <w:proofErr w:type="spellEnd"/>
      <w:r w:rsidRPr="00594D65">
        <w:rPr>
          <w:lang w:eastAsia="fr-FR"/>
        </w:rPr>
        <w:t xml:space="preserve"> </w:t>
      </w:r>
      <w:proofErr w:type="spellStart"/>
      <w:r w:rsidRPr="00594D65">
        <w:rPr>
          <w:lang w:eastAsia="fr-FR"/>
        </w:rPr>
        <w:t>Noual</w:t>
      </w:r>
      <w:proofErr w:type="spellEnd"/>
      <w:r w:rsidRPr="00594D65">
        <w:rPr>
          <w:lang w:eastAsia="fr-FR"/>
        </w:rPr>
        <w:t xml:space="preserve"> et du Parc national de </w:t>
      </w:r>
      <w:proofErr w:type="spellStart"/>
      <w:r w:rsidRPr="00594D65">
        <w:rPr>
          <w:lang w:eastAsia="fr-FR"/>
        </w:rPr>
        <w:t>Bouhedma</w:t>
      </w:r>
      <w:proofErr w:type="spellEnd"/>
      <w:r w:rsidRPr="00594D65">
        <w:rPr>
          <w:lang w:eastAsia="fr-FR"/>
        </w:rPr>
        <w:t xml:space="preserve"> impose une vigilance particulière. Même si le site n’empiète pas directement sur ces zones protégées, des impacts indirects (poussières, ruissellements, dérangement faunique) sont possibles.</w:t>
      </w:r>
    </w:p>
    <w:p w14:paraId="636B56A0" w14:textId="71AC571F" w:rsidR="00395218" w:rsidRPr="00594D65" w:rsidRDefault="00395218" w:rsidP="00395218">
      <w:pPr>
        <w:jc w:val="both"/>
      </w:pPr>
      <w:r w:rsidRPr="00594D65">
        <w:t>.</w:t>
      </w:r>
    </w:p>
    <w:p w14:paraId="7CF1AB4D" w14:textId="0867D3A1" w:rsidR="002668F6" w:rsidRPr="00594D65" w:rsidRDefault="002668F6" w:rsidP="00420DF0">
      <w:pPr>
        <w:pStyle w:val="Heading3"/>
      </w:pPr>
      <w:bookmarkStart w:id="224" w:name="_Toc208832747"/>
      <w:bookmarkStart w:id="225" w:name="_Hlk208589376"/>
      <w:r w:rsidRPr="00594D65">
        <w:t>Phase de Construction</w:t>
      </w:r>
      <w:bookmarkEnd w:id="224"/>
      <w:r w:rsidRPr="00594D65">
        <w:t xml:space="preserve"> </w:t>
      </w:r>
    </w:p>
    <w:p w14:paraId="5151C8F0" w14:textId="4EB24D3A" w:rsidR="002668F6" w:rsidRPr="00594D65" w:rsidRDefault="002668F6" w:rsidP="00420DF0">
      <w:pPr>
        <w:pStyle w:val="Heading4"/>
      </w:pPr>
      <w:r w:rsidRPr="00594D65">
        <w:t>Contamination du sol</w:t>
      </w:r>
    </w:p>
    <w:p w14:paraId="499689BC" w14:textId="77777777" w:rsidR="002668F6" w:rsidRPr="00594D65" w:rsidRDefault="002668F6" w:rsidP="002668F6">
      <w:pPr>
        <w:spacing w:before="100" w:beforeAutospacing="1" w:after="100" w:afterAutospacing="1"/>
        <w:jc w:val="both"/>
        <w:rPr>
          <w:lang w:eastAsia="fr-FR"/>
        </w:rPr>
      </w:pPr>
      <w:r w:rsidRPr="00594D65">
        <w:rPr>
          <w:lang w:eastAsia="fr-FR"/>
        </w:rPr>
        <w:t xml:space="preserve">Les travaux de terrassement pour les voiries internes, l’ancrage des panneaux, l’installation des bâtiments techniques et les tranchées des câbles souterrains entraîneront un tassement et une imperméabilisation localisée du sol. La circulation des engins de chantier augmente le risque de compactage, tandis que des pollutions accidentelles (huiles, carburants, solvants) peuvent contaminer les sols. L’installation des pylônes de la LEHT comporte également un risque d’altération ponctuelle du sol et de déplacements de terre, d’autant plus que le tronçon central traverse des terres agricoles et supérieur longe la zone tampon du Parc National de </w:t>
      </w:r>
      <w:proofErr w:type="spellStart"/>
      <w:r w:rsidRPr="00594D65">
        <w:rPr>
          <w:lang w:eastAsia="fr-FR"/>
        </w:rPr>
        <w:t>Bouhedma</w:t>
      </w:r>
      <w:proofErr w:type="spellEnd"/>
      <w:r w:rsidRPr="00594D65">
        <w:rPr>
          <w:lang w:eastAsia="fr-FR"/>
        </w:rPr>
        <w:t xml:space="preserve">, abritant diverses espèces pouvant potentiellement interagir avec cette surface </w:t>
      </w:r>
    </w:p>
    <w:p w14:paraId="2F2ED660" w14:textId="77777777" w:rsidR="002668F6" w:rsidRPr="00594D65" w:rsidRDefault="002668F6" w:rsidP="00EA011F">
      <w:pPr>
        <w:widowControl/>
        <w:suppressAutoHyphens w:val="0"/>
        <w:autoSpaceDE/>
        <w:autoSpaceDN/>
        <w:spacing w:before="100" w:beforeAutospacing="1" w:after="100" w:afterAutospacing="1"/>
        <w:ind w:left="708"/>
        <w:rPr>
          <w:lang w:eastAsia="fr-FR"/>
        </w:rPr>
      </w:pPr>
      <w:r w:rsidRPr="00594D65">
        <w:rPr>
          <w:b/>
          <w:bCs/>
          <w:lang w:eastAsia="fr-FR"/>
        </w:rPr>
        <w:t>Évaluation de l’impact :</w:t>
      </w:r>
    </w:p>
    <w:tbl>
      <w:tblPr>
        <w:tblStyle w:val="TableGrid"/>
        <w:tblW w:w="0" w:type="auto"/>
        <w:jc w:val="center"/>
        <w:tblLook w:val="04A0" w:firstRow="1" w:lastRow="0" w:firstColumn="1" w:lastColumn="0" w:noHBand="0" w:noVBand="1"/>
      </w:tblPr>
      <w:tblGrid>
        <w:gridCol w:w="1108"/>
        <w:gridCol w:w="1047"/>
        <w:gridCol w:w="1134"/>
        <w:gridCol w:w="1365"/>
        <w:gridCol w:w="4406"/>
      </w:tblGrid>
      <w:tr w:rsidR="00611F90" w:rsidRPr="00594D65" w14:paraId="4990EC5F" w14:textId="2CA4072B" w:rsidTr="003372F3">
        <w:trPr>
          <w:jc w:val="center"/>
        </w:trPr>
        <w:tc>
          <w:tcPr>
            <w:tcW w:w="0" w:type="auto"/>
            <w:hideMark/>
          </w:tcPr>
          <w:p w14:paraId="32E2FBFD" w14:textId="77777777" w:rsidR="00611F90" w:rsidRPr="00594D65" w:rsidRDefault="00611F90" w:rsidP="00670CF0">
            <w:pPr>
              <w:jc w:val="center"/>
              <w:rPr>
                <w:b/>
                <w:bCs/>
                <w:lang w:eastAsia="fr-FR"/>
              </w:rPr>
            </w:pPr>
            <w:r w:rsidRPr="00594D65">
              <w:rPr>
                <w:b/>
                <w:bCs/>
                <w:lang w:eastAsia="fr-FR"/>
              </w:rPr>
              <w:t>Intensité</w:t>
            </w:r>
          </w:p>
        </w:tc>
        <w:tc>
          <w:tcPr>
            <w:tcW w:w="0" w:type="auto"/>
            <w:hideMark/>
          </w:tcPr>
          <w:p w14:paraId="48E9EDF4" w14:textId="77777777" w:rsidR="00611F90" w:rsidRPr="00594D65" w:rsidRDefault="00611F90" w:rsidP="00670CF0">
            <w:pPr>
              <w:jc w:val="center"/>
              <w:rPr>
                <w:b/>
                <w:bCs/>
                <w:lang w:eastAsia="fr-FR"/>
              </w:rPr>
            </w:pPr>
            <w:r w:rsidRPr="00594D65">
              <w:rPr>
                <w:b/>
                <w:bCs/>
                <w:lang w:eastAsia="fr-FR"/>
              </w:rPr>
              <w:t>Étendue</w:t>
            </w:r>
          </w:p>
        </w:tc>
        <w:tc>
          <w:tcPr>
            <w:tcW w:w="0" w:type="auto"/>
            <w:hideMark/>
          </w:tcPr>
          <w:p w14:paraId="515A89B3" w14:textId="77777777" w:rsidR="00611F90" w:rsidRPr="00594D65" w:rsidRDefault="00611F90" w:rsidP="00670CF0">
            <w:pPr>
              <w:jc w:val="center"/>
              <w:rPr>
                <w:b/>
                <w:bCs/>
                <w:lang w:eastAsia="fr-FR"/>
              </w:rPr>
            </w:pPr>
            <w:r w:rsidRPr="00594D65">
              <w:rPr>
                <w:b/>
                <w:bCs/>
                <w:lang w:eastAsia="fr-FR"/>
              </w:rPr>
              <w:t>Durée</w:t>
            </w:r>
          </w:p>
        </w:tc>
        <w:tc>
          <w:tcPr>
            <w:tcW w:w="0" w:type="auto"/>
            <w:hideMark/>
          </w:tcPr>
          <w:p w14:paraId="19616CA0" w14:textId="77777777" w:rsidR="00611F90" w:rsidRPr="00594D65" w:rsidRDefault="00611F90" w:rsidP="00670CF0">
            <w:pPr>
              <w:jc w:val="center"/>
              <w:rPr>
                <w:b/>
                <w:bCs/>
                <w:lang w:eastAsia="fr-FR"/>
              </w:rPr>
            </w:pPr>
            <w:r w:rsidRPr="00594D65">
              <w:rPr>
                <w:b/>
                <w:bCs/>
                <w:lang w:eastAsia="fr-FR"/>
              </w:rPr>
              <w:t>Importance</w:t>
            </w:r>
          </w:p>
        </w:tc>
        <w:tc>
          <w:tcPr>
            <w:tcW w:w="0" w:type="auto"/>
          </w:tcPr>
          <w:p w14:paraId="2BB3D7A9" w14:textId="336255AA" w:rsidR="00611F90" w:rsidRPr="00594D65" w:rsidRDefault="00611F90" w:rsidP="00670CF0">
            <w:pPr>
              <w:jc w:val="center"/>
              <w:rPr>
                <w:b/>
                <w:bCs/>
                <w:lang w:eastAsia="fr-FR"/>
              </w:rPr>
            </w:pPr>
            <w:r>
              <w:rPr>
                <w:b/>
                <w:bCs/>
                <w:lang w:eastAsia="fr-FR"/>
              </w:rPr>
              <w:t>Importance après application des mesures d’atténuation</w:t>
            </w:r>
          </w:p>
        </w:tc>
      </w:tr>
      <w:tr w:rsidR="00611F90" w:rsidRPr="00594D65" w14:paraId="3B84FC1D" w14:textId="2D653C79" w:rsidTr="00F777AC">
        <w:trPr>
          <w:jc w:val="center"/>
        </w:trPr>
        <w:tc>
          <w:tcPr>
            <w:tcW w:w="0" w:type="auto"/>
            <w:hideMark/>
          </w:tcPr>
          <w:p w14:paraId="57C8E5D5" w14:textId="77777777" w:rsidR="00611F90" w:rsidRPr="00594D65" w:rsidRDefault="00611F90" w:rsidP="00670CF0">
            <w:pPr>
              <w:rPr>
                <w:lang w:eastAsia="fr-FR"/>
              </w:rPr>
            </w:pPr>
            <w:r w:rsidRPr="00594D65">
              <w:rPr>
                <w:lang w:eastAsia="fr-FR"/>
              </w:rPr>
              <w:t>Forte</w:t>
            </w:r>
          </w:p>
        </w:tc>
        <w:tc>
          <w:tcPr>
            <w:tcW w:w="0" w:type="auto"/>
            <w:hideMark/>
          </w:tcPr>
          <w:p w14:paraId="5125F6BE" w14:textId="77777777" w:rsidR="00611F90" w:rsidRPr="00594D65" w:rsidRDefault="00611F90" w:rsidP="00670CF0">
            <w:pPr>
              <w:rPr>
                <w:lang w:eastAsia="fr-FR"/>
              </w:rPr>
            </w:pPr>
            <w:r w:rsidRPr="00594D65">
              <w:rPr>
                <w:lang w:eastAsia="fr-FR"/>
              </w:rPr>
              <w:t>Locale</w:t>
            </w:r>
          </w:p>
        </w:tc>
        <w:tc>
          <w:tcPr>
            <w:tcW w:w="0" w:type="auto"/>
            <w:hideMark/>
          </w:tcPr>
          <w:p w14:paraId="3877B31C" w14:textId="77777777" w:rsidR="00611F90" w:rsidRPr="00594D65" w:rsidRDefault="00611F90" w:rsidP="00670CF0">
            <w:pPr>
              <w:rPr>
                <w:lang w:eastAsia="fr-FR"/>
              </w:rPr>
            </w:pPr>
            <w:r w:rsidRPr="00594D65">
              <w:rPr>
                <w:lang w:eastAsia="fr-FR"/>
              </w:rPr>
              <w:t>Moyenne</w:t>
            </w:r>
          </w:p>
        </w:tc>
        <w:tc>
          <w:tcPr>
            <w:tcW w:w="0" w:type="auto"/>
            <w:shd w:val="clear" w:color="auto" w:fill="F4B083" w:themeFill="accent2" w:themeFillTint="99"/>
            <w:hideMark/>
          </w:tcPr>
          <w:p w14:paraId="631F1C13" w14:textId="77777777" w:rsidR="00611F90" w:rsidRPr="00594D65" w:rsidRDefault="00611F90" w:rsidP="00F777AC">
            <w:pPr>
              <w:jc w:val="center"/>
              <w:rPr>
                <w:lang w:eastAsia="fr-FR"/>
              </w:rPr>
            </w:pPr>
            <w:r w:rsidRPr="00594D65">
              <w:rPr>
                <w:lang w:eastAsia="fr-FR"/>
              </w:rPr>
              <w:t>Moyenne</w:t>
            </w:r>
          </w:p>
        </w:tc>
        <w:tc>
          <w:tcPr>
            <w:tcW w:w="0" w:type="auto"/>
            <w:shd w:val="clear" w:color="auto" w:fill="FFFF00"/>
          </w:tcPr>
          <w:p w14:paraId="1FCDABC6" w14:textId="2E36F0FE" w:rsidR="00611F90" w:rsidRPr="00594D65" w:rsidRDefault="00611F90" w:rsidP="00F777AC">
            <w:pPr>
              <w:jc w:val="center"/>
              <w:rPr>
                <w:lang w:eastAsia="fr-FR"/>
              </w:rPr>
            </w:pPr>
            <w:r>
              <w:rPr>
                <w:lang w:eastAsia="fr-FR"/>
              </w:rPr>
              <w:t>Mineure</w:t>
            </w:r>
          </w:p>
        </w:tc>
      </w:tr>
    </w:tbl>
    <w:p w14:paraId="77C8BDFF" w14:textId="77777777" w:rsidR="002668F6" w:rsidRPr="00594D65" w:rsidRDefault="002668F6" w:rsidP="00EA011F">
      <w:pPr>
        <w:widowControl/>
        <w:suppressAutoHyphens w:val="0"/>
        <w:autoSpaceDE/>
        <w:autoSpaceDN/>
        <w:spacing w:before="100" w:beforeAutospacing="1" w:after="100" w:afterAutospacing="1"/>
        <w:ind w:left="708"/>
        <w:rPr>
          <w:lang w:eastAsia="fr-FR"/>
        </w:rPr>
      </w:pPr>
      <w:r w:rsidRPr="00594D65">
        <w:rPr>
          <w:b/>
          <w:bCs/>
          <w:lang w:eastAsia="fr-FR"/>
        </w:rPr>
        <w:t>Mesures d’atténuation :</w:t>
      </w:r>
    </w:p>
    <w:tbl>
      <w:tblPr>
        <w:tblStyle w:val="TableGrid"/>
        <w:tblW w:w="0" w:type="auto"/>
        <w:jc w:val="center"/>
        <w:tblLook w:val="04A0" w:firstRow="1" w:lastRow="0" w:firstColumn="1" w:lastColumn="0" w:noHBand="0" w:noVBand="1"/>
      </w:tblPr>
      <w:tblGrid>
        <w:gridCol w:w="9060"/>
      </w:tblGrid>
      <w:tr w:rsidR="00EA011F" w:rsidRPr="00594D65" w14:paraId="297BEA7E" w14:textId="77777777" w:rsidTr="00670CF0">
        <w:trPr>
          <w:jc w:val="center"/>
        </w:trPr>
        <w:tc>
          <w:tcPr>
            <w:tcW w:w="0" w:type="auto"/>
            <w:hideMark/>
          </w:tcPr>
          <w:p w14:paraId="51F119E9" w14:textId="77777777" w:rsidR="00EA011F" w:rsidRPr="00594D65" w:rsidRDefault="00EA011F" w:rsidP="00670CF0">
            <w:pPr>
              <w:jc w:val="center"/>
              <w:rPr>
                <w:b/>
                <w:bCs/>
                <w:sz w:val="26"/>
                <w:szCs w:val="26"/>
                <w:lang w:eastAsia="fr-FR"/>
              </w:rPr>
            </w:pPr>
            <w:r w:rsidRPr="00594D65">
              <w:rPr>
                <w:b/>
                <w:bCs/>
                <w:sz w:val="26"/>
                <w:szCs w:val="26"/>
                <w:lang w:eastAsia="fr-FR"/>
              </w:rPr>
              <w:t>Mesures proposées</w:t>
            </w:r>
          </w:p>
        </w:tc>
      </w:tr>
      <w:tr w:rsidR="00EA011F" w:rsidRPr="00594D65" w14:paraId="4F96C06A" w14:textId="77777777" w:rsidTr="00670CF0">
        <w:trPr>
          <w:jc w:val="center"/>
        </w:trPr>
        <w:tc>
          <w:tcPr>
            <w:tcW w:w="0" w:type="auto"/>
            <w:hideMark/>
          </w:tcPr>
          <w:p w14:paraId="11DFBE5D" w14:textId="77777777" w:rsidR="00EA011F" w:rsidRPr="00594D65" w:rsidRDefault="00EA011F" w:rsidP="00670CF0">
            <w:pPr>
              <w:rPr>
                <w:sz w:val="26"/>
                <w:szCs w:val="26"/>
                <w:lang w:eastAsia="fr-FR"/>
              </w:rPr>
            </w:pPr>
            <w:r w:rsidRPr="00594D65">
              <w:lastRenderedPageBreak/>
              <w:t>Limiter la circulation aux besoins essentiels, privilégier les itinéraires stabilisés, arroser régulièrement la piste</w:t>
            </w:r>
          </w:p>
        </w:tc>
      </w:tr>
      <w:tr w:rsidR="00EA011F" w:rsidRPr="00594D65" w14:paraId="4110B9B2" w14:textId="77777777" w:rsidTr="00670CF0">
        <w:trPr>
          <w:jc w:val="center"/>
        </w:trPr>
        <w:tc>
          <w:tcPr>
            <w:tcW w:w="0" w:type="auto"/>
            <w:hideMark/>
          </w:tcPr>
          <w:p w14:paraId="6560790C" w14:textId="77777777" w:rsidR="00EA011F" w:rsidRPr="00594D65" w:rsidRDefault="00EA011F" w:rsidP="00670CF0">
            <w:pPr>
              <w:rPr>
                <w:sz w:val="26"/>
                <w:szCs w:val="26"/>
                <w:lang w:eastAsia="fr-FR"/>
              </w:rPr>
            </w:pPr>
            <w:r w:rsidRPr="00594D65">
              <w:t xml:space="preserve">Équiper les engins de </w:t>
            </w:r>
            <w:proofErr w:type="gramStart"/>
            <w:r w:rsidRPr="00594D65">
              <w:t>kits antifuite</w:t>
            </w:r>
            <w:proofErr w:type="gramEnd"/>
            <w:r w:rsidRPr="00594D65">
              <w:t xml:space="preserve"> et procéder à des inspections régulières.</w:t>
            </w:r>
          </w:p>
        </w:tc>
      </w:tr>
      <w:tr w:rsidR="00EA011F" w:rsidRPr="00594D65" w14:paraId="4A72686B" w14:textId="77777777" w:rsidTr="00670CF0">
        <w:trPr>
          <w:jc w:val="center"/>
        </w:trPr>
        <w:tc>
          <w:tcPr>
            <w:tcW w:w="0" w:type="auto"/>
            <w:hideMark/>
          </w:tcPr>
          <w:p w14:paraId="39B0B090" w14:textId="77777777" w:rsidR="00EA011F" w:rsidRPr="00594D65" w:rsidRDefault="00EA011F" w:rsidP="00670CF0">
            <w:pPr>
              <w:rPr>
                <w:sz w:val="26"/>
                <w:szCs w:val="26"/>
                <w:lang w:eastAsia="fr-FR"/>
              </w:rPr>
            </w:pPr>
            <w:r w:rsidRPr="00594D65">
              <w:t>Réhabiliter rapidement les ornières par comblement</w:t>
            </w:r>
          </w:p>
        </w:tc>
      </w:tr>
      <w:tr w:rsidR="00EA011F" w:rsidRPr="00594D65" w14:paraId="3EEAEF84" w14:textId="77777777" w:rsidTr="00670CF0">
        <w:trPr>
          <w:jc w:val="center"/>
        </w:trPr>
        <w:tc>
          <w:tcPr>
            <w:tcW w:w="0" w:type="auto"/>
            <w:hideMark/>
          </w:tcPr>
          <w:p w14:paraId="221C9E20" w14:textId="77777777" w:rsidR="00EA011F" w:rsidRPr="00594D65" w:rsidRDefault="00EA011F" w:rsidP="00670CF0">
            <w:pPr>
              <w:rPr>
                <w:sz w:val="26"/>
                <w:szCs w:val="26"/>
                <w:lang w:eastAsia="fr-FR"/>
              </w:rPr>
            </w:pPr>
            <w:r w:rsidRPr="00594D65">
              <w:t xml:space="preserve">Stocker et manipuler les substances polluantes sur surfaces étanches avec bacs de rétention. </w:t>
            </w:r>
          </w:p>
        </w:tc>
      </w:tr>
      <w:tr w:rsidR="00EA011F" w:rsidRPr="00594D65" w14:paraId="78081F16" w14:textId="77777777" w:rsidTr="00670CF0">
        <w:trPr>
          <w:jc w:val="center"/>
        </w:trPr>
        <w:tc>
          <w:tcPr>
            <w:tcW w:w="0" w:type="auto"/>
            <w:hideMark/>
          </w:tcPr>
          <w:p w14:paraId="55F37624" w14:textId="77777777" w:rsidR="00EA011F" w:rsidRPr="00594D65" w:rsidRDefault="00EA011F" w:rsidP="00670CF0">
            <w:pPr>
              <w:rPr>
                <w:sz w:val="26"/>
                <w:szCs w:val="26"/>
                <w:lang w:eastAsia="fr-FR"/>
              </w:rPr>
            </w:pPr>
            <w:r w:rsidRPr="00594D65">
              <w:t>Réaliser les entretiens d’urgence des engins sur zones imperméables.</w:t>
            </w:r>
          </w:p>
        </w:tc>
      </w:tr>
      <w:tr w:rsidR="00EA011F" w:rsidRPr="00594D65" w14:paraId="39DBBF4A" w14:textId="77777777" w:rsidTr="00670CF0">
        <w:trPr>
          <w:jc w:val="center"/>
        </w:trPr>
        <w:tc>
          <w:tcPr>
            <w:tcW w:w="0" w:type="auto"/>
          </w:tcPr>
          <w:p w14:paraId="6A9D914A" w14:textId="77777777" w:rsidR="00EA011F" w:rsidRPr="00594D65" w:rsidRDefault="00EA011F" w:rsidP="00670CF0">
            <w:pPr>
              <w:rPr>
                <w:sz w:val="26"/>
                <w:szCs w:val="26"/>
                <w:lang w:eastAsia="fr-FR"/>
              </w:rPr>
            </w:pPr>
            <w:r w:rsidRPr="00594D65">
              <w:t>Optimiser l’opération de nivellement contrôlé afin de minimiser les mouvements de terre et conserver les sols sur place.</w:t>
            </w:r>
          </w:p>
        </w:tc>
      </w:tr>
      <w:tr w:rsidR="00EA011F" w:rsidRPr="00594D65" w14:paraId="2BF54725" w14:textId="77777777" w:rsidTr="00670CF0">
        <w:trPr>
          <w:jc w:val="center"/>
        </w:trPr>
        <w:tc>
          <w:tcPr>
            <w:tcW w:w="0" w:type="auto"/>
          </w:tcPr>
          <w:p w14:paraId="3E4659F1" w14:textId="77777777" w:rsidR="00EA011F" w:rsidRPr="00594D65" w:rsidRDefault="00EA011F" w:rsidP="00670CF0">
            <w:pPr>
              <w:rPr>
                <w:sz w:val="26"/>
                <w:szCs w:val="26"/>
                <w:lang w:eastAsia="fr-FR"/>
              </w:rPr>
            </w:pPr>
            <w:r w:rsidRPr="00594D65">
              <w:t>Stocker et préserver la couche arable pour réutilisation en fin de travaux</w:t>
            </w:r>
          </w:p>
        </w:tc>
      </w:tr>
      <w:tr w:rsidR="00EA011F" w:rsidRPr="00594D65" w14:paraId="3E2E670B" w14:textId="77777777" w:rsidTr="00670CF0">
        <w:trPr>
          <w:jc w:val="center"/>
        </w:trPr>
        <w:tc>
          <w:tcPr>
            <w:tcW w:w="0" w:type="auto"/>
          </w:tcPr>
          <w:p w14:paraId="7BB7330D" w14:textId="77777777" w:rsidR="00EA011F" w:rsidRPr="00594D65" w:rsidRDefault="00EA011F" w:rsidP="00670CF0">
            <w:pPr>
              <w:rPr>
                <w:sz w:val="26"/>
                <w:szCs w:val="26"/>
                <w:lang w:eastAsia="fr-FR"/>
              </w:rPr>
            </w:pPr>
            <w:r w:rsidRPr="00594D65">
              <w:t>Restaurer, dans la mesure du possible, les surfaces perturbées par les travaux de construction à leur état initial, voire à un état amélioré.</w:t>
            </w:r>
          </w:p>
        </w:tc>
      </w:tr>
      <w:tr w:rsidR="00EA011F" w:rsidRPr="00594D65" w14:paraId="03DBE462" w14:textId="77777777" w:rsidTr="00670CF0">
        <w:trPr>
          <w:jc w:val="center"/>
        </w:trPr>
        <w:tc>
          <w:tcPr>
            <w:tcW w:w="0" w:type="auto"/>
          </w:tcPr>
          <w:p w14:paraId="1533EB70" w14:textId="77777777" w:rsidR="00EA011F" w:rsidRPr="00594D65" w:rsidRDefault="00EA011F" w:rsidP="00670CF0">
            <w:pPr>
              <w:rPr>
                <w:sz w:val="26"/>
                <w:szCs w:val="26"/>
                <w:lang w:eastAsia="fr-FR"/>
              </w:rPr>
            </w:pPr>
            <w:r w:rsidRPr="00594D65">
              <w:t>Éviter d’effectuer les travaux d’excavation en cas de conditions météorologiques défavorables (fortes pluies, vents violents, crues, etc.).</w:t>
            </w:r>
          </w:p>
        </w:tc>
      </w:tr>
      <w:tr w:rsidR="00EA011F" w:rsidRPr="00594D65" w14:paraId="006C8368" w14:textId="77777777" w:rsidTr="00670CF0">
        <w:trPr>
          <w:jc w:val="center"/>
        </w:trPr>
        <w:tc>
          <w:tcPr>
            <w:tcW w:w="0" w:type="auto"/>
          </w:tcPr>
          <w:p w14:paraId="25D53C06" w14:textId="77777777" w:rsidR="00EA011F" w:rsidRPr="00594D65" w:rsidRDefault="00EA011F" w:rsidP="00670CF0">
            <w:pPr>
              <w:rPr>
                <w:sz w:val="26"/>
                <w:szCs w:val="26"/>
                <w:lang w:eastAsia="fr-FR"/>
              </w:rPr>
            </w:pPr>
            <w:r w:rsidRPr="00594D65">
              <w:t>Éviter tout rejet de béton sur le sol par des procédures strictes</w:t>
            </w:r>
          </w:p>
        </w:tc>
      </w:tr>
      <w:tr w:rsidR="00EA011F" w:rsidRPr="00594D65" w14:paraId="55879C60" w14:textId="77777777" w:rsidTr="00670CF0">
        <w:trPr>
          <w:jc w:val="center"/>
        </w:trPr>
        <w:tc>
          <w:tcPr>
            <w:tcW w:w="0" w:type="auto"/>
          </w:tcPr>
          <w:p w14:paraId="5DF9DC5C" w14:textId="77777777" w:rsidR="00EA011F" w:rsidRPr="00594D65" w:rsidRDefault="00EA011F" w:rsidP="00670CF0">
            <w:pPr>
              <w:rPr>
                <w:sz w:val="26"/>
                <w:szCs w:val="26"/>
                <w:lang w:eastAsia="fr-FR"/>
              </w:rPr>
            </w:pPr>
            <w:r w:rsidRPr="00594D65">
              <w:t>Assurer un suivi régulier des zones sensibles pour corriger toute dégradation.</w:t>
            </w:r>
          </w:p>
        </w:tc>
      </w:tr>
    </w:tbl>
    <w:p w14:paraId="63C4E03B" w14:textId="7985D875" w:rsidR="00EA011F" w:rsidRPr="00594D65" w:rsidRDefault="00EA011F" w:rsidP="00420DF0">
      <w:pPr>
        <w:pStyle w:val="Heading4"/>
      </w:pPr>
      <w:bookmarkStart w:id="226" w:name="_Toc203402470"/>
      <w:r w:rsidRPr="00594D65">
        <w:t>Qualité de l’air</w:t>
      </w:r>
    </w:p>
    <w:p w14:paraId="122088BA" w14:textId="62385950" w:rsidR="00EA011F" w:rsidRPr="00594D65" w:rsidRDefault="000B079C" w:rsidP="00B970B1">
      <w:pPr>
        <w:jc w:val="both"/>
        <w:rPr>
          <w:lang w:eastAsia="fr-FR"/>
        </w:rPr>
      </w:pPr>
      <w:r w:rsidRPr="00594D65">
        <w:rPr>
          <w:lang w:eastAsia="fr-FR"/>
        </w:rPr>
        <w:t xml:space="preserve"> La phase de construction de la centrale ainsi que de la ligne de transmission générera des émissions de poussières (travaux de nivellement, excavation, circulation sur pistes non revêtues) et des gaz d’échappement (SO</w:t>
      </w:r>
      <w:r w:rsidRPr="00594D65">
        <w:rPr>
          <w:rFonts w:ascii="Cambria Math" w:hAnsi="Cambria Math" w:cs="Cambria Math"/>
          <w:lang w:eastAsia="fr-FR"/>
        </w:rPr>
        <w:t>₂</w:t>
      </w:r>
      <w:r w:rsidRPr="00594D65">
        <w:rPr>
          <w:lang w:eastAsia="fr-FR"/>
        </w:rPr>
        <w:t>, NOx, CO</w:t>
      </w:r>
      <w:r w:rsidRPr="00594D65">
        <w:rPr>
          <w:rFonts w:ascii="Cambria Math" w:hAnsi="Cambria Math" w:cs="Cambria Math"/>
          <w:lang w:eastAsia="fr-FR"/>
        </w:rPr>
        <w:t>₂</w:t>
      </w:r>
      <w:r w:rsidRPr="00594D65">
        <w:rPr>
          <w:lang w:eastAsia="fr-FR"/>
        </w:rPr>
        <w:t xml:space="preserve">) liés aux transports, engins et générateurs. Ces émissions, bien que temporaires et localisées, peuvent affecter différents récepteurs. Les </w:t>
      </w:r>
      <w:r w:rsidRPr="00F777AC">
        <w:rPr>
          <w:lang w:eastAsia="fr-FR"/>
        </w:rPr>
        <w:t>travailleurs du chantier</w:t>
      </w:r>
      <w:r w:rsidRPr="00594D65">
        <w:rPr>
          <w:lang w:eastAsia="fr-FR"/>
        </w:rPr>
        <w:t xml:space="preserve"> sont les plus exposés en raison de leur proximité directe aux sources d’émission, ce qui justifie la mise en place de mesures de prévention (EPI, arrosage des pistes, entretien des engins). Les </w:t>
      </w:r>
      <w:r w:rsidRPr="00F777AC">
        <w:rPr>
          <w:lang w:eastAsia="fr-FR"/>
        </w:rPr>
        <w:t>communautés riveraines</w:t>
      </w:r>
      <w:r w:rsidRPr="00594D65">
        <w:rPr>
          <w:lang w:eastAsia="fr-FR"/>
        </w:rPr>
        <w:t xml:space="preserve"> pourraient être légèrement affectées par les envols de poussières et nuisances atmosphériques lors des phases de circulation intensive, mais l’impact reste limité en raison de l’éloignement des zones habitées. La </w:t>
      </w:r>
      <w:r w:rsidRPr="00F777AC">
        <w:rPr>
          <w:lang w:eastAsia="fr-FR"/>
        </w:rPr>
        <w:t>faune locale</w:t>
      </w:r>
      <w:r w:rsidRPr="00594D65">
        <w:rPr>
          <w:lang w:eastAsia="fr-FR"/>
        </w:rPr>
        <w:t xml:space="preserve"> peut être perturbée ponctuellement par la présence de poussières et d’émissions, notamment dans les zones proches de la sebkha ou de la zone tampon du parc, mais l’effet attendu est faible compte tenu du caractère temporaire des travaux. Enfin, la </w:t>
      </w:r>
      <w:r w:rsidRPr="00F777AC">
        <w:rPr>
          <w:lang w:eastAsia="fr-FR"/>
        </w:rPr>
        <w:t>flore</w:t>
      </w:r>
      <w:r w:rsidRPr="00594D65">
        <w:rPr>
          <w:lang w:eastAsia="fr-FR"/>
        </w:rPr>
        <w:t xml:space="preserve"> avoisinante peut subir des dépôts de poussières sur les feuilles, susceptibles d’altérer légèrement la photosynthèse, mais sans effet durable.</w:t>
      </w:r>
    </w:p>
    <w:p w14:paraId="5E26B5E9" w14:textId="77777777" w:rsidR="00EA011F" w:rsidRPr="00594D65" w:rsidRDefault="00EA011F" w:rsidP="00EA011F">
      <w:pPr>
        <w:rPr>
          <w:b/>
          <w:lang w:eastAsia="fr-FR"/>
        </w:rPr>
      </w:pPr>
      <w:r w:rsidRPr="00594D65">
        <w:rPr>
          <w:b/>
          <w:lang w:eastAsia="fr-FR"/>
        </w:rPr>
        <w:t>Évaluation de l’impact :</w:t>
      </w:r>
    </w:p>
    <w:p w14:paraId="77D873B9" w14:textId="77777777" w:rsidR="00EA011F" w:rsidRPr="00594D65" w:rsidRDefault="00EA011F" w:rsidP="00EA011F">
      <w:pPr>
        <w:rPr>
          <w:lang w:eastAsia="fr-FR"/>
        </w:rPr>
      </w:pPr>
    </w:p>
    <w:tbl>
      <w:tblPr>
        <w:tblStyle w:val="TableGrid"/>
        <w:tblW w:w="7484" w:type="dxa"/>
        <w:jc w:val="center"/>
        <w:tblLook w:val="04A0" w:firstRow="1" w:lastRow="0" w:firstColumn="1" w:lastColumn="0" w:noHBand="0" w:noVBand="1"/>
      </w:tblPr>
      <w:tblGrid>
        <w:gridCol w:w="1439"/>
        <w:gridCol w:w="1134"/>
        <w:gridCol w:w="1047"/>
        <w:gridCol w:w="1134"/>
        <w:gridCol w:w="1365"/>
        <w:gridCol w:w="1561"/>
      </w:tblGrid>
      <w:tr w:rsidR="00611F90" w:rsidRPr="00594D65" w14:paraId="3B1C4398" w14:textId="65C31990" w:rsidTr="00611F90">
        <w:trPr>
          <w:trHeight w:val="246"/>
          <w:jc w:val="center"/>
        </w:trPr>
        <w:tc>
          <w:tcPr>
            <w:tcW w:w="1439" w:type="dxa"/>
          </w:tcPr>
          <w:p w14:paraId="1C798560" w14:textId="5AD92437" w:rsidR="00611F90" w:rsidRPr="00594D65" w:rsidRDefault="00611F90" w:rsidP="00F777AC">
            <w:pPr>
              <w:jc w:val="center"/>
              <w:rPr>
                <w:b/>
                <w:bCs/>
                <w:lang w:eastAsia="fr-FR"/>
              </w:rPr>
            </w:pPr>
            <w:r w:rsidRPr="00594D65">
              <w:rPr>
                <w:b/>
                <w:bCs/>
                <w:lang w:eastAsia="fr-FR"/>
              </w:rPr>
              <w:t>Récepteur</w:t>
            </w:r>
          </w:p>
        </w:tc>
        <w:tc>
          <w:tcPr>
            <w:tcW w:w="1134" w:type="dxa"/>
          </w:tcPr>
          <w:p w14:paraId="7CFE750F" w14:textId="0CBA15F3" w:rsidR="00611F90" w:rsidRPr="00594D65" w:rsidRDefault="00611F90" w:rsidP="00F777AC">
            <w:pPr>
              <w:jc w:val="center"/>
              <w:rPr>
                <w:b/>
                <w:bCs/>
                <w:lang w:eastAsia="fr-FR"/>
              </w:rPr>
            </w:pPr>
            <w:r w:rsidRPr="00594D65">
              <w:rPr>
                <w:b/>
                <w:bCs/>
                <w:lang w:eastAsia="fr-FR"/>
              </w:rPr>
              <w:t>Intensité</w:t>
            </w:r>
          </w:p>
        </w:tc>
        <w:tc>
          <w:tcPr>
            <w:tcW w:w="0" w:type="auto"/>
          </w:tcPr>
          <w:p w14:paraId="48DDC1B3" w14:textId="59E8D17C" w:rsidR="00611F90" w:rsidRPr="00594D65" w:rsidRDefault="00611F90" w:rsidP="00F777AC">
            <w:pPr>
              <w:jc w:val="center"/>
              <w:rPr>
                <w:b/>
                <w:bCs/>
                <w:lang w:eastAsia="fr-FR"/>
              </w:rPr>
            </w:pPr>
            <w:r w:rsidRPr="00594D65">
              <w:rPr>
                <w:b/>
                <w:bCs/>
                <w:lang w:eastAsia="fr-FR"/>
              </w:rPr>
              <w:t>Étendue</w:t>
            </w:r>
          </w:p>
        </w:tc>
        <w:tc>
          <w:tcPr>
            <w:tcW w:w="0" w:type="auto"/>
          </w:tcPr>
          <w:p w14:paraId="7E5CD69A" w14:textId="53B96374" w:rsidR="00611F90" w:rsidRPr="00594D65" w:rsidRDefault="00611F90" w:rsidP="00F777AC">
            <w:pPr>
              <w:jc w:val="center"/>
              <w:rPr>
                <w:b/>
                <w:bCs/>
                <w:lang w:eastAsia="fr-FR"/>
              </w:rPr>
            </w:pPr>
            <w:r w:rsidRPr="00594D65">
              <w:rPr>
                <w:b/>
                <w:bCs/>
                <w:lang w:eastAsia="fr-FR"/>
              </w:rPr>
              <w:t>Durée</w:t>
            </w:r>
          </w:p>
        </w:tc>
        <w:tc>
          <w:tcPr>
            <w:tcW w:w="0" w:type="auto"/>
          </w:tcPr>
          <w:p w14:paraId="4AA1C556" w14:textId="0A293814" w:rsidR="00611F90" w:rsidRPr="00594D65" w:rsidRDefault="00611F90" w:rsidP="00F777AC">
            <w:pPr>
              <w:jc w:val="center"/>
              <w:rPr>
                <w:b/>
                <w:bCs/>
                <w:lang w:eastAsia="fr-FR"/>
              </w:rPr>
            </w:pPr>
            <w:r w:rsidRPr="00594D65">
              <w:rPr>
                <w:b/>
                <w:bCs/>
                <w:lang w:eastAsia="fr-FR"/>
              </w:rPr>
              <w:t>Importance</w:t>
            </w:r>
          </w:p>
        </w:tc>
        <w:tc>
          <w:tcPr>
            <w:tcW w:w="0" w:type="auto"/>
          </w:tcPr>
          <w:p w14:paraId="08B885DA" w14:textId="43C4BF5F" w:rsidR="00611F90" w:rsidRPr="00594D65" w:rsidRDefault="00611F90" w:rsidP="00611F90">
            <w:pPr>
              <w:jc w:val="center"/>
              <w:rPr>
                <w:b/>
                <w:bCs/>
                <w:lang w:eastAsia="fr-FR"/>
              </w:rPr>
            </w:pPr>
            <w:r>
              <w:rPr>
                <w:b/>
                <w:bCs/>
                <w:lang w:eastAsia="fr-FR"/>
              </w:rPr>
              <w:t>Importance après application des mesures d’atténuation</w:t>
            </w:r>
          </w:p>
        </w:tc>
      </w:tr>
      <w:tr w:rsidR="00611F90" w:rsidRPr="00594D65" w14:paraId="1134AFFE" w14:textId="29F3BC30" w:rsidTr="00611F90">
        <w:trPr>
          <w:trHeight w:val="549"/>
          <w:jc w:val="center"/>
        </w:trPr>
        <w:tc>
          <w:tcPr>
            <w:tcW w:w="1439" w:type="dxa"/>
          </w:tcPr>
          <w:p w14:paraId="4BA4C0C1" w14:textId="2925386E" w:rsidR="00611F90" w:rsidRPr="00594D65" w:rsidRDefault="00611F90" w:rsidP="00F777AC">
            <w:pPr>
              <w:jc w:val="center"/>
              <w:rPr>
                <w:b/>
                <w:bCs/>
                <w:lang w:eastAsia="fr-FR"/>
              </w:rPr>
            </w:pPr>
            <w:r w:rsidRPr="00594D65">
              <w:rPr>
                <w:b/>
                <w:bCs/>
                <w:lang w:eastAsia="fr-FR"/>
              </w:rPr>
              <w:t>Travailleurs</w:t>
            </w:r>
          </w:p>
        </w:tc>
        <w:tc>
          <w:tcPr>
            <w:tcW w:w="1134" w:type="dxa"/>
          </w:tcPr>
          <w:p w14:paraId="0A83995D" w14:textId="04DB6104" w:rsidR="00611F90" w:rsidRPr="00594D65" w:rsidRDefault="00611F90" w:rsidP="00611F90">
            <w:pPr>
              <w:rPr>
                <w:b/>
                <w:bCs/>
                <w:lang w:eastAsia="fr-FR"/>
              </w:rPr>
            </w:pPr>
            <w:r w:rsidRPr="00594D65">
              <w:rPr>
                <w:lang w:eastAsia="fr-FR"/>
              </w:rPr>
              <w:t>Moyenne</w:t>
            </w:r>
          </w:p>
        </w:tc>
        <w:tc>
          <w:tcPr>
            <w:tcW w:w="0" w:type="auto"/>
          </w:tcPr>
          <w:p w14:paraId="759F48D1" w14:textId="19E52BF6" w:rsidR="00611F90" w:rsidRPr="00594D65" w:rsidRDefault="00611F90" w:rsidP="00611F90">
            <w:pPr>
              <w:rPr>
                <w:b/>
                <w:bCs/>
                <w:lang w:eastAsia="fr-FR"/>
              </w:rPr>
            </w:pPr>
            <w:r w:rsidRPr="00594D65">
              <w:rPr>
                <w:lang w:eastAsia="fr-FR"/>
              </w:rPr>
              <w:t>Locale</w:t>
            </w:r>
          </w:p>
        </w:tc>
        <w:tc>
          <w:tcPr>
            <w:tcW w:w="0" w:type="auto"/>
          </w:tcPr>
          <w:p w14:paraId="7AB9776D" w14:textId="5C27BFE8" w:rsidR="00611F90" w:rsidRPr="00594D65" w:rsidRDefault="00611F90" w:rsidP="00611F90">
            <w:pPr>
              <w:rPr>
                <w:b/>
                <w:bCs/>
                <w:lang w:eastAsia="fr-FR"/>
              </w:rPr>
            </w:pPr>
            <w:r w:rsidRPr="00594D65">
              <w:rPr>
                <w:lang w:eastAsia="fr-FR"/>
              </w:rPr>
              <w:t>Moyenne</w:t>
            </w:r>
          </w:p>
        </w:tc>
        <w:tc>
          <w:tcPr>
            <w:tcW w:w="0" w:type="auto"/>
            <w:shd w:val="clear" w:color="auto" w:fill="F4B083" w:themeFill="accent2" w:themeFillTint="99"/>
          </w:tcPr>
          <w:p w14:paraId="38279A64" w14:textId="6B01A160" w:rsidR="00611F90" w:rsidRPr="00F777AC" w:rsidRDefault="00611F90" w:rsidP="00F777AC">
            <w:pPr>
              <w:jc w:val="center"/>
              <w:rPr>
                <w:lang w:eastAsia="fr-FR"/>
              </w:rPr>
            </w:pPr>
            <w:r w:rsidRPr="00594D65">
              <w:rPr>
                <w:lang w:eastAsia="fr-FR"/>
              </w:rPr>
              <w:t>Moyenne</w:t>
            </w:r>
          </w:p>
        </w:tc>
        <w:tc>
          <w:tcPr>
            <w:tcW w:w="0" w:type="auto"/>
            <w:shd w:val="clear" w:color="auto" w:fill="FFFF00"/>
          </w:tcPr>
          <w:p w14:paraId="06873590" w14:textId="7D7BAAD7" w:rsidR="00611F90" w:rsidRPr="00594D65" w:rsidRDefault="00611F90" w:rsidP="00611F90">
            <w:pPr>
              <w:jc w:val="center"/>
              <w:rPr>
                <w:lang w:eastAsia="fr-FR"/>
              </w:rPr>
            </w:pPr>
            <w:r>
              <w:rPr>
                <w:lang w:eastAsia="fr-FR"/>
              </w:rPr>
              <w:t>Mineure</w:t>
            </w:r>
          </w:p>
        </w:tc>
      </w:tr>
      <w:tr w:rsidR="00611F90" w:rsidRPr="00594D65" w14:paraId="4DCB2499" w14:textId="0C1E8AAA" w:rsidTr="00611F90">
        <w:tblPrEx>
          <w:jc w:val="left"/>
        </w:tblPrEx>
        <w:trPr>
          <w:trHeight w:val="549"/>
        </w:trPr>
        <w:tc>
          <w:tcPr>
            <w:tcW w:w="1439" w:type="dxa"/>
          </w:tcPr>
          <w:p w14:paraId="3327CA49" w14:textId="13F2A9E8" w:rsidR="00611F90" w:rsidRPr="00594D65" w:rsidRDefault="00611F90" w:rsidP="00F777AC">
            <w:pPr>
              <w:jc w:val="center"/>
              <w:rPr>
                <w:b/>
                <w:bCs/>
                <w:lang w:eastAsia="fr-FR"/>
              </w:rPr>
            </w:pPr>
            <w:r w:rsidRPr="00594D65">
              <w:rPr>
                <w:b/>
                <w:bCs/>
                <w:lang w:eastAsia="fr-FR"/>
              </w:rPr>
              <w:t>Riverains</w:t>
            </w:r>
          </w:p>
        </w:tc>
        <w:tc>
          <w:tcPr>
            <w:tcW w:w="1134" w:type="dxa"/>
          </w:tcPr>
          <w:p w14:paraId="188833A1" w14:textId="4F2C289F" w:rsidR="00611F90" w:rsidRPr="00594D65" w:rsidRDefault="00611F90" w:rsidP="00611F90">
            <w:pPr>
              <w:rPr>
                <w:b/>
                <w:bCs/>
                <w:lang w:eastAsia="fr-FR"/>
              </w:rPr>
            </w:pPr>
            <w:r w:rsidRPr="00594D65">
              <w:rPr>
                <w:lang w:eastAsia="fr-FR"/>
              </w:rPr>
              <w:t>Faible</w:t>
            </w:r>
          </w:p>
        </w:tc>
        <w:tc>
          <w:tcPr>
            <w:tcW w:w="0" w:type="auto"/>
          </w:tcPr>
          <w:p w14:paraId="3C316A8D" w14:textId="2D3D0B18" w:rsidR="00611F90" w:rsidRPr="00594D65" w:rsidRDefault="00611F90" w:rsidP="00611F90">
            <w:pPr>
              <w:rPr>
                <w:b/>
                <w:bCs/>
                <w:lang w:eastAsia="fr-FR"/>
              </w:rPr>
            </w:pPr>
            <w:r w:rsidRPr="00594D65">
              <w:rPr>
                <w:lang w:eastAsia="fr-FR"/>
              </w:rPr>
              <w:t>Locale</w:t>
            </w:r>
          </w:p>
        </w:tc>
        <w:tc>
          <w:tcPr>
            <w:tcW w:w="0" w:type="auto"/>
          </w:tcPr>
          <w:p w14:paraId="4ED16C80" w14:textId="569B2B1B" w:rsidR="00611F90" w:rsidRPr="00594D65" w:rsidRDefault="00611F90" w:rsidP="00611F90">
            <w:pPr>
              <w:rPr>
                <w:b/>
                <w:bCs/>
                <w:lang w:eastAsia="fr-FR"/>
              </w:rPr>
            </w:pPr>
            <w:r w:rsidRPr="00594D65">
              <w:rPr>
                <w:lang w:eastAsia="fr-FR"/>
              </w:rPr>
              <w:t>Moyenne</w:t>
            </w:r>
          </w:p>
        </w:tc>
        <w:tc>
          <w:tcPr>
            <w:tcW w:w="0" w:type="auto"/>
            <w:shd w:val="clear" w:color="auto" w:fill="FFFF00"/>
          </w:tcPr>
          <w:p w14:paraId="533C5D11" w14:textId="034C9972" w:rsidR="00611F90" w:rsidRPr="00F777AC" w:rsidRDefault="00611F90" w:rsidP="00F777AC">
            <w:pPr>
              <w:jc w:val="center"/>
              <w:rPr>
                <w:lang w:eastAsia="fr-FR"/>
              </w:rPr>
            </w:pPr>
            <w:r>
              <w:rPr>
                <w:lang w:eastAsia="fr-FR"/>
              </w:rPr>
              <w:t>Mineure</w:t>
            </w:r>
          </w:p>
        </w:tc>
        <w:tc>
          <w:tcPr>
            <w:tcW w:w="0" w:type="auto"/>
            <w:shd w:val="clear" w:color="auto" w:fill="FFFF00"/>
          </w:tcPr>
          <w:p w14:paraId="0ABA5BD3" w14:textId="29C9E961" w:rsidR="00611F90" w:rsidRDefault="00611F90" w:rsidP="00611F90">
            <w:pPr>
              <w:jc w:val="center"/>
              <w:rPr>
                <w:lang w:eastAsia="fr-FR"/>
              </w:rPr>
            </w:pPr>
            <w:r>
              <w:rPr>
                <w:lang w:eastAsia="fr-FR"/>
              </w:rPr>
              <w:t>Mineure</w:t>
            </w:r>
          </w:p>
        </w:tc>
      </w:tr>
      <w:tr w:rsidR="00611F90" w:rsidRPr="00594D65" w14:paraId="7B08BAF5" w14:textId="2A616CBE" w:rsidTr="00611F90">
        <w:tblPrEx>
          <w:jc w:val="left"/>
        </w:tblPrEx>
        <w:trPr>
          <w:trHeight w:val="549"/>
        </w:trPr>
        <w:tc>
          <w:tcPr>
            <w:tcW w:w="1439" w:type="dxa"/>
          </w:tcPr>
          <w:p w14:paraId="63AAF19F" w14:textId="5F6CE9DE" w:rsidR="00611F90" w:rsidRPr="00594D65" w:rsidRDefault="00611F90" w:rsidP="00F777AC">
            <w:pPr>
              <w:jc w:val="center"/>
              <w:rPr>
                <w:b/>
                <w:bCs/>
                <w:lang w:eastAsia="fr-FR"/>
              </w:rPr>
            </w:pPr>
            <w:r w:rsidRPr="00594D65">
              <w:rPr>
                <w:b/>
                <w:bCs/>
                <w:lang w:eastAsia="fr-FR"/>
              </w:rPr>
              <w:t>Faune</w:t>
            </w:r>
          </w:p>
        </w:tc>
        <w:tc>
          <w:tcPr>
            <w:tcW w:w="1134" w:type="dxa"/>
          </w:tcPr>
          <w:p w14:paraId="30043BBA" w14:textId="0F5F3E55" w:rsidR="00611F90" w:rsidRPr="00F777AC" w:rsidRDefault="00611F90" w:rsidP="00611F90">
            <w:pPr>
              <w:rPr>
                <w:lang w:eastAsia="fr-FR"/>
              </w:rPr>
            </w:pPr>
            <w:r w:rsidRPr="00F777AC">
              <w:rPr>
                <w:lang w:eastAsia="fr-FR"/>
              </w:rPr>
              <w:t>Faible</w:t>
            </w:r>
          </w:p>
        </w:tc>
        <w:tc>
          <w:tcPr>
            <w:tcW w:w="0" w:type="auto"/>
          </w:tcPr>
          <w:p w14:paraId="2D7415AE" w14:textId="5488942A" w:rsidR="00611F90" w:rsidRPr="00594D65" w:rsidRDefault="00611F90" w:rsidP="00611F90">
            <w:pPr>
              <w:rPr>
                <w:b/>
                <w:bCs/>
                <w:lang w:eastAsia="fr-FR"/>
              </w:rPr>
            </w:pPr>
            <w:r w:rsidRPr="00594D65">
              <w:rPr>
                <w:lang w:eastAsia="fr-FR"/>
              </w:rPr>
              <w:t>Locale</w:t>
            </w:r>
          </w:p>
        </w:tc>
        <w:tc>
          <w:tcPr>
            <w:tcW w:w="0" w:type="auto"/>
          </w:tcPr>
          <w:p w14:paraId="59707626" w14:textId="09232998" w:rsidR="00611F90" w:rsidRPr="00594D65" w:rsidRDefault="00611F90" w:rsidP="00611F90">
            <w:pPr>
              <w:rPr>
                <w:b/>
                <w:bCs/>
                <w:lang w:eastAsia="fr-FR"/>
              </w:rPr>
            </w:pPr>
            <w:r w:rsidRPr="00594D65">
              <w:rPr>
                <w:lang w:eastAsia="fr-FR"/>
              </w:rPr>
              <w:t>Moyenne</w:t>
            </w:r>
          </w:p>
        </w:tc>
        <w:tc>
          <w:tcPr>
            <w:tcW w:w="0" w:type="auto"/>
            <w:shd w:val="clear" w:color="auto" w:fill="FFFF00"/>
          </w:tcPr>
          <w:p w14:paraId="4A7163A6" w14:textId="1F1863E8" w:rsidR="00611F90" w:rsidRPr="00F777AC" w:rsidRDefault="00611F90" w:rsidP="00F777AC">
            <w:pPr>
              <w:jc w:val="center"/>
              <w:rPr>
                <w:lang w:eastAsia="fr-FR"/>
              </w:rPr>
            </w:pPr>
            <w:r w:rsidRPr="00594D65">
              <w:rPr>
                <w:lang w:eastAsia="fr-FR"/>
              </w:rPr>
              <w:t>Mineure</w:t>
            </w:r>
          </w:p>
        </w:tc>
        <w:tc>
          <w:tcPr>
            <w:tcW w:w="0" w:type="auto"/>
            <w:shd w:val="clear" w:color="auto" w:fill="FFFF00"/>
          </w:tcPr>
          <w:p w14:paraId="76958C9D" w14:textId="3069C272" w:rsidR="00611F90" w:rsidRPr="00594D65" w:rsidRDefault="00611F90" w:rsidP="00611F90">
            <w:pPr>
              <w:jc w:val="center"/>
              <w:rPr>
                <w:lang w:eastAsia="fr-FR"/>
              </w:rPr>
            </w:pPr>
            <w:r>
              <w:rPr>
                <w:lang w:eastAsia="fr-FR"/>
              </w:rPr>
              <w:t>Mineure</w:t>
            </w:r>
          </w:p>
        </w:tc>
      </w:tr>
      <w:tr w:rsidR="00611F90" w:rsidRPr="00594D65" w14:paraId="327368CE" w14:textId="624049D6" w:rsidTr="00611F90">
        <w:tblPrEx>
          <w:jc w:val="left"/>
        </w:tblPrEx>
        <w:trPr>
          <w:trHeight w:val="430"/>
        </w:trPr>
        <w:tc>
          <w:tcPr>
            <w:tcW w:w="1439" w:type="dxa"/>
          </w:tcPr>
          <w:p w14:paraId="4D3ABAFD" w14:textId="7054D984" w:rsidR="00611F90" w:rsidRPr="00594D65" w:rsidRDefault="00611F90" w:rsidP="00F777AC">
            <w:pPr>
              <w:jc w:val="center"/>
              <w:rPr>
                <w:b/>
                <w:bCs/>
                <w:lang w:eastAsia="fr-FR"/>
              </w:rPr>
            </w:pPr>
            <w:r w:rsidRPr="00594D65">
              <w:rPr>
                <w:b/>
                <w:bCs/>
                <w:lang w:eastAsia="fr-FR"/>
              </w:rPr>
              <w:t>Flore</w:t>
            </w:r>
          </w:p>
        </w:tc>
        <w:tc>
          <w:tcPr>
            <w:tcW w:w="1134" w:type="dxa"/>
          </w:tcPr>
          <w:p w14:paraId="612468B4" w14:textId="184363CE" w:rsidR="00611F90" w:rsidRPr="00594D65" w:rsidRDefault="00611F90" w:rsidP="00611F90">
            <w:pPr>
              <w:rPr>
                <w:b/>
                <w:bCs/>
                <w:lang w:eastAsia="fr-FR"/>
              </w:rPr>
            </w:pPr>
            <w:r w:rsidRPr="00594D65">
              <w:rPr>
                <w:lang w:eastAsia="fr-FR"/>
              </w:rPr>
              <w:t>Faible</w:t>
            </w:r>
          </w:p>
        </w:tc>
        <w:tc>
          <w:tcPr>
            <w:tcW w:w="0" w:type="auto"/>
          </w:tcPr>
          <w:p w14:paraId="4CD1B7B4" w14:textId="5781DFAA" w:rsidR="00611F90" w:rsidRPr="00594D65" w:rsidRDefault="00611F90" w:rsidP="00611F90">
            <w:pPr>
              <w:rPr>
                <w:b/>
                <w:bCs/>
                <w:lang w:eastAsia="fr-FR"/>
              </w:rPr>
            </w:pPr>
            <w:r w:rsidRPr="00594D65">
              <w:rPr>
                <w:lang w:eastAsia="fr-FR"/>
              </w:rPr>
              <w:t>Locale</w:t>
            </w:r>
          </w:p>
        </w:tc>
        <w:tc>
          <w:tcPr>
            <w:tcW w:w="0" w:type="auto"/>
          </w:tcPr>
          <w:p w14:paraId="248146F7" w14:textId="673D39D0" w:rsidR="00611F90" w:rsidRPr="00594D65" w:rsidRDefault="00611F90" w:rsidP="00611F90">
            <w:pPr>
              <w:rPr>
                <w:b/>
                <w:bCs/>
                <w:lang w:eastAsia="fr-FR"/>
              </w:rPr>
            </w:pPr>
            <w:r w:rsidRPr="00594D65">
              <w:rPr>
                <w:lang w:eastAsia="fr-FR"/>
              </w:rPr>
              <w:t>Moyenne</w:t>
            </w:r>
          </w:p>
        </w:tc>
        <w:tc>
          <w:tcPr>
            <w:tcW w:w="0" w:type="auto"/>
            <w:shd w:val="clear" w:color="auto" w:fill="FFFF00"/>
          </w:tcPr>
          <w:p w14:paraId="0E8C2BA7" w14:textId="0212497F" w:rsidR="00611F90" w:rsidRPr="00F777AC" w:rsidRDefault="00611F90" w:rsidP="00F777AC">
            <w:pPr>
              <w:jc w:val="center"/>
              <w:rPr>
                <w:lang w:eastAsia="fr-FR"/>
              </w:rPr>
            </w:pPr>
            <w:r w:rsidRPr="00594D65">
              <w:rPr>
                <w:lang w:eastAsia="fr-FR"/>
              </w:rPr>
              <w:t>Mineure</w:t>
            </w:r>
          </w:p>
        </w:tc>
        <w:tc>
          <w:tcPr>
            <w:tcW w:w="0" w:type="auto"/>
            <w:shd w:val="clear" w:color="auto" w:fill="FFFF00"/>
          </w:tcPr>
          <w:p w14:paraId="575D78AC" w14:textId="4B1BCA99" w:rsidR="00611F90" w:rsidRPr="00594D65" w:rsidRDefault="00611F90" w:rsidP="00611F90">
            <w:pPr>
              <w:jc w:val="center"/>
              <w:rPr>
                <w:lang w:eastAsia="fr-FR"/>
              </w:rPr>
            </w:pPr>
            <w:r>
              <w:rPr>
                <w:lang w:eastAsia="fr-FR"/>
              </w:rPr>
              <w:t>Mineure</w:t>
            </w:r>
          </w:p>
        </w:tc>
      </w:tr>
    </w:tbl>
    <w:p w14:paraId="4739C647" w14:textId="77777777" w:rsidR="00EA011F" w:rsidRPr="00594D65" w:rsidRDefault="00EA011F" w:rsidP="00EA011F">
      <w:pPr>
        <w:rPr>
          <w:b/>
          <w:lang w:eastAsia="fr-FR"/>
        </w:rPr>
      </w:pPr>
    </w:p>
    <w:p w14:paraId="6B3F7694" w14:textId="76C38E5F" w:rsidR="00EA011F" w:rsidRPr="00594D65" w:rsidRDefault="00EA011F" w:rsidP="00EA011F">
      <w:pPr>
        <w:rPr>
          <w:b/>
          <w:lang w:eastAsia="fr-FR"/>
        </w:rPr>
      </w:pPr>
      <w:r w:rsidRPr="00594D65">
        <w:rPr>
          <w:b/>
          <w:lang w:eastAsia="fr-FR"/>
        </w:rPr>
        <w:t>Mesures d’atténuation :</w:t>
      </w:r>
    </w:p>
    <w:p w14:paraId="37708B4E" w14:textId="77777777" w:rsidR="00EA011F" w:rsidRPr="00594D65" w:rsidRDefault="00EA011F" w:rsidP="00EA011F">
      <w:pPr>
        <w:rPr>
          <w:lang w:eastAsia="fr-FR"/>
        </w:rPr>
      </w:pPr>
    </w:p>
    <w:tbl>
      <w:tblPr>
        <w:tblStyle w:val="TableGrid"/>
        <w:tblW w:w="0" w:type="auto"/>
        <w:jc w:val="center"/>
        <w:tblLook w:val="04A0" w:firstRow="1" w:lastRow="0" w:firstColumn="1" w:lastColumn="0" w:noHBand="0" w:noVBand="1"/>
      </w:tblPr>
      <w:tblGrid>
        <w:gridCol w:w="9060"/>
      </w:tblGrid>
      <w:tr w:rsidR="00EA011F" w:rsidRPr="00594D65" w14:paraId="48625D39" w14:textId="77777777" w:rsidTr="0D91C6EF">
        <w:trPr>
          <w:jc w:val="center"/>
        </w:trPr>
        <w:tc>
          <w:tcPr>
            <w:tcW w:w="0" w:type="auto"/>
            <w:hideMark/>
          </w:tcPr>
          <w:p w14:paraId="7CB50A8A" w14:textId="77777777" w:rsidR="00EA011F" w:rsidRPr="00594D65" w:rsidRDefault="00EA011F" w:rsidP="00EA011F">
            <w:pPr>
              <w:jc w:val="center"/>
              <w:rPr>
                <w:b/>
                <w:bCs/>
                <w:sz w:val="26"/>
                <w:szCs w:val="26"/>
                <w:lang w:eastAsia="fr-FR"/>
              </w:rPr>
            </w:pPr>
            <w:r w:rsidRPr="00594D65">
              <w:rPr>
                <w:b/>
                <w:bCs/>
                <w:sz w:val="26"/>
                <w:szCs w:val="26"/>
                <w:lang w:eastAsia="fr-FR"/>
              </w:rPr>
              <w:lastRenderedPageBreak/>
              <w:t>Mesures proposées</w:t>
            </w:r>
          </w:p>
        </w:tc>
      </w:tr>
      <w:tr w:rsidR="00EA011F" w:rsidRPr="00594D65" w14:paraId="75D12376" w14:textId="77777777" w:rsidTr="0D91C6EF">
        <w:trPr>
          <w:jc w:val="center"/>
        </w:trPr>
        <w:tc>
          <w:tcPr>
            <w:tcW w:w="0" w:type="auto"/>
            <w:hideMark/>
          </w:tcPr>
          <w:p w14:paraId="009F2EC0" w14:textId="77777777" w:rsidR="00EA011F" w:rsidRPr="00594D65" w:rsidRDefault="00EA011F" w:rsidP="00EA011F">
            <w:pPr>
              <w:rPr>
                <w:sz w:val="26"/>
                <w:szCs w:val="26"/>
                <w:lang w:eastAsia="fr-FR"/>
              </w:rPr>
            </w:pPr>
            <w:r w:rsidRPr="00594D65">
              <w:t>Interdire le ralenti prolongé des véhicules afin de limiter la consommation de carburant et les émissions atmosphériques.</w:t>
            </w:r>
          </w:p>
        </w:tc>
      </w:tr>
      <w:tr w:rsidR="00EA011F" w:rsidRPr="00594D65" w14:paraId="04078E32" w14:textId="77777777" w:rsidTr="0D91C6EF">
        <w:trPr>
          <w:jc w:val="center"/>
        </w:trPr>
        <w:tc>
          <w:tcPr>
            <w:tcW w:w="0" w:type="auto"/>
            <w:hideMark/>
          </w:tcPr>
          <w:p w14:paraId="734A4A0B" w14:textId="77777777" w:rsidR="00EA011F" w:rsidRPr="00594D65" w:rsidRDefault="00EA011F" w:rsidP="00EA011F">
            <w:pPr>
              <w:rPr>
                <w:sz w:val="26"/>
                <w:szCs w:val="26"/>
                <w:lang w:eastAsia="fr-FR"/>
              </w:rPr>
            </w:pPr>
            <w:r w:rsidRPr="00594D65">
              <w:t>Sensibiliser les conducteurs aux bonnes pratiques de conduite</w:t>
            </w:r>
          </w:p>
        </w:tc>
      </w:tr>
      <w:tr w:rsidR="00EA011F" w:rsidRPr="00594D65" w14:paraId="225D1B0B" w14:textId="77777777" w:rsidTr="0D91C6EF">
        <w:trPr>
          <w:jc w:val="center"/>
        </w:trPr>
        <w:tc>
          <w:tcPr>
            <w:tcW w:w="0" w:type="auto"/>
            <w:hideMark/>
          </w:tcPr>
          <w:p w14:paraId="30E6D3EE" w14:textId="77777777" w:rsidR="00EA011F" w:rsidRPr="00594D65" w:rsidRDefault="00EA011F" w:rsidP="00EA011F">
            <w:pPr>
              <w:rPr>
                <w:sz w:val="26"/>
                <w:szCs w:val="26"/>
                <w:lang w:eastAsia="fr-FR"/>
              </w:rPr>
            </w:pPr>
            <w:r w:rsidRPr="00594D65">
              <w:t xml:space="preserve">Arroser les zones de travail, éviter les déplacements inutiles et le ralenti moteur. </w:t>
            </w:r>
          </w:p>
        </w:tc>
      </w:tr>
      <w:tr w:rsidR="00EA011F" w:rsidRPr="00594D65" w14:paraId="6FB6A30E" w14:textId="77777777" w:rsidTr="0D91C6EF">
        <w:trPr>
          <w:jc w:val="center"/>
        </w:trPr>
        <w:tc>
          <w:tcPr>
            <w:tcW w:w="0" w:type="auto"/>
            <w:hideMark/>
          </w:tcPr>
          <w:p w14:paraId="68E336B5" w14:textId="15EFEDDB" w:rsidR="00EA011F" w:rsidRPr="00594D65" w:rsidRDefault="00EA011F" w:rsidP="00EA011F">
            <w:pPr>
              <w:rPr>
                <w:sz w:val="26"/>
                <w:szCs w:val="26"/>
                <w:lang w:eastAsia="fr-FR"/>
              </w:rPr>
            </w:pPr>
            <w:r w:rsidRPr="00594D65">
              <w:t>Limiter les temps de marche à vide des moteurs</w:t>
            </w:r>
            <w:r w:rsidR="00427CA6" w:rsidRPr="00594D65">
              <w:t xml:space="preserve"> et les éteindre systématiquement à l’arrêt</w:t>
            </w:r>
          </w:p>
        </w:tc>
      </w:tr>
      <w:tr w:rsidR="00EA011F" w:rsidRPr="00594D65" w14:paraId="549A1490" w14:textId="77777777" w:rsidTr="0D91C6EF">
        <w:trPr>
          <w:jc w:val="center"/>
        </w:trPr>
        <w:tc>
          <w:tcPr>
            <w:tcW w:w="0" w:type="auto"/>
            <w:hideMark/>
          </w:tcPr>
          <w:p w14:paraId="4C9A401A" w14:textId="77777777" w:rsidR="00EA011F" w:rsidRPr="00594D65" w:rsidRDefault="00EA011F" w:rsidP="00EA011F">
            <w:pPr>
              <w:rPr>
                <w:sz w:val="26"/>
                <w:szCs w:val="26"/>
                <w:lang w:eastAsia="fr-FR"/>
              </w:rPr>
            </w:pPr>
            <w:r w:rsidRPr="00594D65">
              <w:t>Interdire le brûlage des déchets solides sur le site.</w:t>
            </w:r>
          </w:p>
        </w:tc>
      </w:tr>
      <w:tr w:rsidR="00EA011F" w:rsidRPr="00594D65" w14:paraId="2ECB5B24" w14:textId="77777777" w:rsidTr="0D91C6EF">
        <w:trPr>
          <w:jc w:val="center"/>
        </w:trPr>
        <w:tc>
          <w:tcPr>
            <w:tcW w:w="0" w:type="auto"/>
          </w:tcPr>
          <w:p w14:paraId="3613C077" w14:textId="77777777" w:rsidR="00EA011F" w:rsidRPr="00594D65" w:rsidRDefault="00EA011F" w:rsidP="00EA011F">
            <w:pPr>
              <w:rPr>
                <w:sz w:val="26"/>
                <w:szCs w:val="26"/>
                <w:lang w:eastAsia="fr-FR"/>
              </w:rPr>
            </w:pPr>
            <w:r w:rsidRPr="00594D65">
              <w:t xml:space="preserve">Mettre en place un programme d’entretien régulier des véhicules et équipements afin de prévenir les pannes et limiter les émissions polluantes. </w:t>
            </w:r>
          </w:p>
        </w:tc>
      </w:tr>
      <w:tr w:rsidR="00EA011F" w:rsidRPr="00594D65" w14:paraId="67D30517" w14:textId="77777777" w:rsidTr="0D91C6EF">
        <w:trPr>
          <w:jc w:val="center"/>
        </w:trPr>
        <w:tc>
          <w:tcPr>
            <w:tcW w:w="0" w:type="auto"/>
          </w:tcPr>
          <w:p w14:paraId="4A74399C" w14:textId="77777777" w:rsidR="00EA011F" w:rsidRPr="00594D65" w:rsidRDefault="00EA011F" w:rsidP="00EA011F">
            <w:pPr>
              <w:rPr>
                <w:sz w:val="26"/>
                <w:szCs w:val="26"/>
                <w:lang w:eastAsia="fr-FR"/>
              </w:rPr>
            </w:pPr>
            <w:r w:rsidRPr="00594D65">
              <w:t>Assurer aussi le nettoyage régulier des roues des engins quittant les zones agricoles</w:t>
            </w:r>
          </w:p>
        </w:tc>
      </w:tr>
    </w:tbl>
    <w:p w14:paraId="6118148E" w14:textId="3A550B85" w:rsidR="00EA011F" w:rsidRPr="00594D65" w:rsidRDefault="00EA011F" w:rsidP="00420DF0">
      <w:pPr>
        <w:pStyle w:val="Heading4"/>
      </w:pPr>
      <w:r w:rsidRPr="00594D65">
        <w:t xml:space="preserve">Bruit et vibrations </w:t>
      </w:r>
    </w:p>
    <w:p w14:paraId="5933A0FA" w14:textId="08DF1E5B" w:rsidR="00EA011F" w:rsidRPr="00594D65" w:rsidRDefault="00EA011F" w:rsidP="00EA011F">
      <w:pPr>
        <w:spacing w:before="100" w:beforeAutospacing="1" w:after="100" w:afterAutospacing="1"/>
        <w:jc w:val="both"/>
        <w:rPr>
          <w:lang w:eastAsia="fr-FR"/>
        </w:rPr>
      </w:pPr>
      <w:r w:rsidRPr="00594D65">
        <w:rPr>
          <w:lang w:eastAsia="fr-FR"/>
        </w:rPr>
        <w:t>Le passage fréquent des camions sur la piste d’accès génère des nuisances sonores (moteurs, freinages, klaxons). Au niveau du site, les travaux de construction produisent un bruit constant lié aux engins lourds (bulldozers, compacteurs, camions diesel), au battage des pieux, ainsi qu’à l’usage de grues et outils mécaniques. Les groupes électrogènes alimentant la base vie ajoutent un bruit de fond, perceptible surtout près des zones de repos. Sur la ligne de transmission, les travaux de montage des pylônes (camions-grues, levage) et le déroulage des câbles entraînent également des nuisances sonores ponctuelles dans les zones rurales traversées et les zones protégées à proximité. Ces nuisances, bien que limitées dans le temps, constituent un facteur de gêne nécessitent une gestion rigoureuse.</w:t>
      </w:r>
    </w:p>
    <w:p w14:paraId="10A1A3ED" w14:textId="77777777" w:rsidR="00EA011F" w:rsidRPr="00594D65" w:rsidRDefault="00EA011F" w:rsidP="00EA011F">
      <w:pPr>
        <w:rPr>
          <w:b/>
          <w:lang w:eastAsia="fr-FR"/>
        </w:rPr>
      </w:pPr>
      <w:r w:rsidRPr="00594D65">
        <w:rPr>
          <w:b/>
          <w:lang w:eastAsia="fr-FR"/>
        </w:rPr>
        <w:t>Évaluation de l’impact :</w:t>
      </w:r>
    </w:p>
    <w:p w14:paraId="241A7611" w14:textId="77777777" w:rsidR="00EA011F" w:rsidRPr="00594D65" w:rsidRDefault="00EA011F" w:rsidP="00EA011F">
      <w:pPr>
        <w:rPr>
          <w:lang w:eastAsia="fr-FR"/>
        </w:rPr>
      </w:pPr>
    </w:p>
    <w:tbl>
      <w:tblPr>
        <w:tblStyle w:val="TableGrid"/>
        <w:tblW w:w="9209" w:type="dxa"/>
        <w:jc w:val="center"/>
        <w:tblLook w:val="04A0" w:firstRow="1" w:lastRow="0" w:firstColumn="1" w:lastColumn="0" w:noHBand="0" w:noVBand="1"/>
      </w:tblPr>
      <w:tblGrid>
        <w:gridCol w:w="1134"/>
        <w:gridCol w:w="1047"/>
        <w:gridCol w:w="889"/>
        <w:gridCol w:w="1365"/>
        <w:gridCol w:w="4738"/>
        <w:gridCol w:w="36"/>
      </w:tblGrid>
      <w:tr w:rsidR="00611F90" w:rsidRPr="00594D65" w14:paraId="75E469BD" w14:textId="73E3536D" w:rsidTr="00F777AC">
        <w:trPr>
          <w:gridAfter w:val="1"/>
          <w:wAfter w:w="36" w:type="dxa"/>
          <w:jc w:val="center"/>
        </w:trPr>
        <w:tc>
          <w:tcPr>
            <w:tcW w:w="0" w:type="auto"/>
            <w:hideMark/>
          </w:tcPr>
          <w:p w14:paraId="26304225" w14:textId="77777777" w:rsidR="00611F90" w:rsidRPr="00594D65" w:rsidRDefault="00611F90" w:rsidP="00611F90">
            <w:pPr>
              <w:rPr>
                <w:b/>
                <w:bCs/>
                <w:lang w:eastAsia="fr-FR"/>
              </w:rPr>
            </w:pPr>
            <w:r w:rsidRPr="00594D65">
              <w:rPr>
                <w:b/>
                <w:bCs/>
                <w:lang w:eastAsia="fr-FR"/>
              </w:rPr>
              <w:t>Intensité</w:t>
            </w:r>
          </w:p>
        </w:tc>
        <w:tc>
          <w:tcPr>
            <w:tcW w:w="0" w:type="auto"/>
            <w:hideMark/>
          </w:tcPr>
          <w:p w14:paraId="2466425C" w14:textId="77777777" w:rsidR="00611F90" w:rsidRPr="00594D65" w:rsidRDefault="00611F90" w:rsidP="00611F90">
            <w:pPr>
              <w:rPr>
                <w:b/>
                <w:bCs/>
                <w:lang w:eastAsia="fr-FR"/>
              </w:rPr>
            </w:pPr>
            <w:r w:rsidRPr="00594D65">
              <w:rPr>
                <w:b/>
                <w:bCs/>
                <w:lang w:eastAsia="fr-FR"/>
              </w:rPr>
              <w:t>Étendue</w:t>
            </w:r>
          </w:p>
        </w:tc>
        <w:tc>
          <w:tcPr>
            <w:tcW w:w="0" w:type="auto"/>
            <w:hideMark/>
          </w:tcPr>
          <w:p w14:paraId="020C90C1" w14:textId="77777777" w:rsidR="00611F90" w:rsidRPr="00594D65" w:rsidRDefault="00611F90" w:rsidP="00611F90">
            <w:pPr>
              <w:rPr>
                <w:b/>
                <w:bCs/>
                <w:lang w:eastAsia="fr-FR"/>
              </w:rPr>
            </w:pPr>
            <w:r w:rsidRPr="00594D65">
              <w:rPr>
                <w:b/>
                <w:bCs/>
                <w:lang w:eastAsia="fr-FR"/>
              </w:rPr>
              <w:t>Durée</w:t>
            </w:r>
          </w:p>
        </w:tc>
        <w:tc>
          <w:tcPr>
            <w:tcW w:w="0" w:type="auto"/>
            <w:hideMark/>
          </w:tcPr>
          <w:p w14:paraId="3719DA9C" w14:textId="77777777" w:rsidR="00611F90" w:rsidRPr="00594D65" w:rsidRDefault="00611F90" w:rsidP="00611F90">
            <w:pPr>
              <w:rPr>
                <w:b/>
                <w:bCs/>
                <w:lang w:eastAsia="fr-FR"/>
              </w:rPr>
            </w:pPr>
            <w:r w:rsidRPr="00594D65">
              <w:rPr>
                <w:b/>
                <w:bCs/>
                <w:lang w:eastAsia="fr-FR"/>
              </w:rPr>
              <w:t>Importance</w:t>
            </w:r>
          </w:p>
        </w:tc>
        <w:tc>
          <w:tcPr>
            <w:tcW w:w="4738" w:type="dxa"/>
          </w:tcPr>
          <w:p w14:paraId="73047CF2" w14:textId="4FAD1B49" w:rsidR="00611F90" w:rsidRPr="00594D65" w:rsidRDefault="00611F90" w:rsidP="00F777AC">
            <w:pPr>
              <w:jc w:val="center"/>
              <w:rPr>
                <w:b/>
                <w:bCs/>
                <w:lang w:eastAsia="fr-FR"/>
              </w:rPr>
            </w:pPr>
            <w:r>
              <w:rPr>
                <w:b/>
                <w:bCs/>
                <w:lang w:eastAsia="fr-FR"/>
              </w:rPr>
              <w:t>Importance après application des mesures d’atténuation</w:t>
            </w:r>
          </w:p>
        </w:tc>
      </w:tr>
      <w:tr w:rsidR="00611F90" w:rsidRPr="00594D65" w14:paraId="41A9391A" w14:textId="0E3A55F7" w:rsidTr="00F777AC">
        <w:trPr>
          <w:jc w:val="center"/>
        </w:trPr>
        <w:tc>
          <w:tcPr>
            <w:tcW w:w="0" w:type="auto"/>
            <w:hideMark/>
          </w:tcPr>
          <w:p w14:paraId="56B96B0C" w14:textId="77777777" w:rsidR="00611F90" w:rsidRPr="00594D65" w:rsidRDefault="00611F90" w:rsidP="00611F90">
            <w:pPr>
              <w:rPr>
                <w:lang w:eastAsia="fr-FR"/>
              </w:rPr>
            </w:pPr>
            <w:r w:rsidRPr="00594D65">
              <w:rPr>
                <w:lang w:eastAsia="fr-FR"/>
              </w:rPr>
              <w:t>Moyenne</w:t>
            </w:r>
          </w:p>
        </w:tc>
        <w:tc>
          <w:tcPr>
            <w:tcW w:w="0" w:type="auto"/>
            <w:hideMark/>
          </w:tcPr>
          <w:p w14:paraId="224CA113" w14:textId="77777777" w:rsidR="00611F90" w:rsidRPr="00594D65" w:rsidRDefault="00611F90" w:rsidP="00611F90">
            <w:pPr>
              <w:rPr>
                <w:lang w:eastAsia="fr-FR"/>
              </w:rPr>
            </w:pPr>
            <w:r w:rsidRPr="00594D65">
              <w:rPr>
                <w:lang w:eastAsia="fr-FR"/>
              </w:rPr>
              <w:t>Locale</w:t>
            </w:r>
          </w:p>
        </w:tc>
        <w:tc>
          <w:tcPr>
            <w:tcW w:w="0" w:type="auto"/>
            <w:hideMark/>
          </w:tcPr>
          <w:p w14:paraId="70CC1716" w14:textId="77777777" w:rsidR="00611F90" w:rsidRPr="00594D65" w:rsidRDefault="00611F90" w:rsidP="00611F90">
            <w:pPr>
              <w:rPr>
                <w:lang w:eastAsia="fr-FR"/>
              </w:rPr>
            </w:pPr>
            <w:r w:rsidRPr="00594D65">
              <w:rPr>
                <w:lang w:eastAsia="fr-FR"/>
              </w:rPr>
              <w:t>Courte</w:t>
            </w:r>
          </w:p>
        </w:tc>
        <w:tc>
          <w:tcPr>
            <w:tcW w:w="0" w:type="auto"/>
            <w:shd w:val="clear" w:color="auto" w:fill="FFFF00"/>
            <w:hideMark/>
          </w:tcPr>
          <w:p w14:paraId="609EA83E" w14:textId="77777777" w:rsidR="00611F90" w:rsidRPr="00594D65" w:rsidRDefault="00611F90" w:rsidP="00611F90">
            <w:pPr>
              <w:rPr>
                <w:lang w:eastAsia="fr-FR"/>
              </w:rPr>
            </w:pPr>
            <w:r w:rsidRPr="00594D65">
              <w:rPr>
                <w:lang w:eastAsia="fr-FR"/>
              </w:rPr>
              <w:t>Mineure</w:t>
            </w:r>
          </w:p>
        </w:tc>
        <w:tc>
          <w:tcPr>
            <w:tcW w:w="4774" w:type="dxa"/>
            <w:gridSpan w:val="2"/>
            <w:shd w:val="clear" w:color="auto" w:fill="FFFF00"/>
          </w:tcPr>
          <w:p w14:paraId="6F00968E" w14:textId="782447D6" w:rsidR="00611F90" w:rsidRPr="00594D65" w:rsidRDefault="001E79DB" w:rsidP="00F777AC">
            <w:pPr>
              <w:jc w:val="center"/>
              <w:rPr>
                <w:lang w:eastAsia="fr-FR"/>
              </w:rPr>
            </w:pPr>
            <w:r w:rsidRPr="00114942">
              <w:rPr>
                <w:lang w:eastAsia="fr-FR"/>
              </w:rPr>
              <w:t>Faible</w:t>
            </w:r>
          </w:p>
        </w:tc>
      </w:tr>
    </w:tbl>
    <w:p w14:paraId="14006779" w14:textId="77777777" w:rsidR="00EA011F" w:rsidRPr="00594D65" w:rsidRDefault="00EA011F" w:rsidP="00EA011F">
      <w:pPr>
        <w:rPr>
          <w:b/>
          <w:lang w:eastAsia="fr-FR"/>
        </w:rPr>
      </w:pPr>
    </w:p>
    <w:p w14:paraId="6E8E5C4E" w14:textId="77777777" w:rsidR="00EA011F" w:rsidRPr="00594D65" w:rsidRDefault="00EA011F" w:rsidP="00EA011F">
      <w:pPr>
        <w:rPr>
          <w:b/>
          <w:lang w:eastAsia="fr-FR"/>
        </w:rPr>
      </w:pPr>
      <w:r w:rsidRPr="00594D65">
        <w:rPr>
          <w:b/>
          <w:lang w:eastAsia="fr-FR"/>
        </w:rPr>
        <w:t>Mesures d’atténuation :</w:t>
      </w:r>
    </w:p>
    <w:p w14:paraId="667803E3" w14:textId="77777777" w:rsidR="00EA011F" w:rsidRPr="00594D65" w:rsidRDefault="00EA011F" w:rsidP="00EA011F">
      <w:pPr>
        <w:rPr>
          <w:lang w:eastAsia="fr-FR"/>
        </w:rPr>
      </w:pPr>
    </w:p>
    <w:tbl>
      <w:tblPr>
        <w:tblStyle w:val="TableGrid"/>
        <w:tblW w:w="0" w:type="auto"/>
        <w:jc w:val="center"/>
        <w:tblLook w:val="04A0" w:firstRow="1" w:lastRow="0" w:firstColumn="1" w:lastColumn="0" w:noHBand="0" w:noVBand="1"/>
      </w:tblPr>
      <w:tblGrid>
        <w:gridCol w:w="9060"/>
      </w:tblGrid>
      <w:tr w:rsidR="00EA011F" w:rsidRPr="00594D65" w14:paraId="3BB280F0" w14:textId="77777777" w:rsidTr="00670CF0">
        <w:trPr>
          <w:jc w:val="center"/>
        </w:trPr>
        <w:tc>
          <w:tcPr>
            <w:tcW w:w="0" w:type="auto"/>
            <w:hideMark/>
          </w:tcPr>
          <w:p w14:paraId="2539F681" w14:textId="77777777" w:rsidR="00EA011F" w:rsidRPr="00594D65" w:rsidRDefault="00EA011F" w:rsidP="00EA011F">
            <w:pPr>
              <w:jc w:val="center"/>
              <w:rPr>
                <w:b/>
                <w:bCs/>
                <w:sz w:val="26"/>
                <w:szCs w:val="26"/>
                <w:lang w:eastAsia="fr-FR"/>
              </w:rPr>
            </w:pPr>
            <w:r w:rsidRPr="00594D65">
              <w:rPr>
                <w:b/>
                <w:bCs/>
                <w:sz w:val="26"/>
                <w:szCs w:val="26"/>
                <w:lang w:eastAsia="fr-FR"/>
              </w:rPr>
              <w:t>Mesures proposées</w:t>
            </w:r>
          </w:p>
        </w:tc>
      </w:tr>
      <w:tr w:rsidR="00EA011F" w:rsidRPr="00594D65" w14:paraId="6402F95E" w14:textId="77777777" w:rsidTr="00670CF0">
        <w:trPr>
          <w:jc w:val="center"/>
        </w:trPr>
        <w:tc>
          <w:tcPr>
            <w:tcW w:w="0" w:type="auto"/>
            <w:hideMark/>
          </w:tcPr>
          <w:p w14:paraId="4A095B5E" w14:textId="77777777" w:rsidR="00EA011F" w:rsidRPr="00594D65" w:rsidRDefault="00EA011F" w:rsidP="00670CF0">
            <w:pPr>
              <w:rPr>
                <w:sz w:val="26"/>
                <w:szCs w:val="26"/>
                <w:lang w:eastAsia="fr-FR"/>
              </w:rPr>
            </w:pPr>
            <w:r w:rsidRPr="00594D65">
              <w:t>Interdire le ralenti prolongé des véhicules afin de limiter la consommation de carburant et les émissions atmosphériques.</w:t>
            </w:r>
          </w:p>
        </w:tc>
      </w:tr>
      <w:tr w:rsidR="00EA011F" w:rsidRPr="00594D65" w14:paraId="739184B7" w14:textId="77777777" w:rsidTr="00670CF0">
        <w:trPr>
          <w:jc w:val="center"/>
        </w:trPr>
        <w:tc>
          <w:tcPr>
            <w:tcW w:w="0" w:type="auto"/>
            <w:hideMark/>
          </w:tcPr>
          <w:p w14:paraId="61256B48" w14:textId="77777777" w:rsidR="00EA011F" w:rsidRPr="00594D65" w:rsidRDefault="00EA011F" w:rsidP="00670CF0">
            <w:pPr>
              <w:rPr>
                <w:sz w:val="26"/>
                <w:szCs w:val="26"/>
                <w:lang w:eastAsia="fr-FR"/>
              </w:rPr>
            </w:pPr>
            <w:r w:rsidRPr="00594D65">
              <w:t>Sensibiliser les conducteurs aux bonnes pratiques de conduite</w:t>
            </w:r>
          </w:p>
        </w:tc>
      </w:tr>
      <w:tr w:rsidR="00EA011F" w:rsidRPr="00594D65" w14:paraId="205F2DA7" w14:textId="77777777" w:rsidTr="00670CF0">
        <w:trPr>
          <w:jc w:val="center"/>
        </w:trPr>
        <w:tc>
          <w:tcPr>
            <w:tcW w:w="0" w:type="auto"/>
            <w:hideMark/>
          </w:tcPr>
          <w:p w14:paraId="309D5F56" w14:textId="77777777" w:rsidR="00EA011F" w:rsidRPr="00594D65" w:rsidRDefault="00EA011F" w:rsidP="00670CF0">
            <w:pPr>
              <w:rPr>
                <w:sz w:val="26"/>
                <w:szCs w:val="26"/>
                <w:lang w:eastAsia="fr-FR"/>
              </w:rPr>
            </w:pPr>
            <w:r w:rsidRPr="00594D65">
              <w:t xml:space="preserve">Arroser les zones de travail, éviter les déplacements inutiles et le ralenti moteur. </w:t>
            </w:r>
          </w:p>
        </w:tc>
      </w:tr>
      <w:tr w:rsidR="00EA011F" w:rsidRPr="00594D65" w14:paraId="53EE9D42" w14:textId="77777777" w:rsidTr="00670CF0">
        <w:trPr>
          <w:jc w:val="center"/>
        </w:trPr>
        <w:tc>
          <w:tcPr>
            <w:tcW w:w="0" w:type="auto"/>
            <w:hideMark/>
          </w:tcPr>
          <w:p w14:paraId="7E67171D" w14:textId="77777777" w:rsidR="00EA011F" w:rsidRPr="00594D65" w:rsidRDefault="00EA011F" w:rsidP="00670CF0">
            <w:pPr>
              <w:rPr>
                <w:sz w:val="26"/>
                <w:szCs w:val="26"/>
                <w:lang w:eastAsia="fr-FR"/>
              </w:rPr>
            </w:pPr>
            <w:r w:rsidRPr="00594D65">
              <w:t>Limiter les temps de marche à vide des moteurs</w:t>
            </w:r>
          </w:p>
        </w:tc>
      </w:tr>
      <w:tr w:rsidR="00EA011F" w:rsidRPr="00594D65" w14:paraId="0773FDF2" w14:textId="77777777" w:rsidTr="00670CF0">
        <w:trPr>
          <w:jc w:val="center"/>
        </w:trPr>
        <w:tc>
          <w:tcPr>
            <w:tcW w:w="0" w:type="auto"/>
            <w:hideMark/>
          </w:tcPr>
          <w:p w14:paraId="0413D235" w14:textId="77777777" w:rsidR="00EA011F" w:rsidRPr="00594D65" w:rsidRDefault="00EA011F" w:rsidP="00670CF0">
            <w:pPr>
              <w:rPr>
                <w:sz w:val="26"/>
                <w:szCs w:val="26"/>
                <w:lang w:eastAsia="fr-FR"/>
              </w:rPr>
            </w:pPr>
            <w:r w:rsidRPr="00594D65">
              <w:t>Interdire le brûlage des déchets solides sur le site.</w:t>
            </w:r>
          </w:p>
        </w:tc>
      </w:tr>
      <w:tr w:rsidR="00EA011F" w:rsidRPr="00594D65" w14:paraId="7D760480" w14:textId="77777777" w:rsidTr="00670CF0">
        <w:trPr>
          <w:jc w:val="center"/>
        </w:trPr>
        <w:tc>
          <w:tcPr>
            <w:tcW w:w="0" w:type="auto"/>
          </w:tcPr>
          <w:p w14:paraId="07E1D35B" w14:textId="77777777" w:rsidR="00EA011F" w:rsidRPr="00594D65" w:rsidRDefault="00EA011F" w:rsidP="00670CF0">
            <w:pPr>
              <w:rPr>
                <w:sz w:val="26"/>
                <w:szCs w:val="26"/>
                <w:lang w:eastAsia="fr-FR"/>
              </w:rPr>
            </w:pPr>
            <w:r w:rsidRPr="00594D65">
              <w:t xml:space="preserve">Mettre en place un programme d’entretien régulier des véhicules et équipements afin de prévenir les pannes et limiter les émissions polluantes. </w:t>
            </w:r>
          </w:p>
        </w:tc>
      </w:tr>
      <w:tr w:rsidR="00EA011F" w:rsidRPr="00594D65" w14:paraId="59723A58" w14:textId="77777777" w:rsidTr="00670CF0">
        <w:trPr>
          <w:jc w:val="center"/>
        </w:trPr>
        <w:tc>
          <w:tcPr>
            <w:tcW w:w="0" w:type="auto"/>
          </w:tcPr>
          <w:p w14:paraId="3397966A" w14:textId="77777777" w:rsidR="00EA011F" w:rsidRPr="00594D65" w:rsidRDefault="00EA011F" w:rsidP="00670CF0">
            <w:pPr>
              <w:rPr>
                <w:sz w:val="26"/>
                <w:szCs w:val="26"/>
                <w:lang w:eastAsia="fr-FR"/>
              </w:rPr>
            </w:pPr>
            <w:r w:rsidRPr="00594D65">
              <w:t>Assurer aussi le nettoyage régulier des roues des engins quittant les zones agricoles</w:t>
            </w:r>
          </w:p>
        </w:tc>
      </w:tr>
    </w:tbl>
    <w:p w14:paraId="2CB1F730" w14:textId="0E353A02" w:rsidR="00EA011F" w:rsidRPr="00594D65" w:rsidRDefault="00EA011F">
      <w:pPr>
        <w:widowControl/>
        <w:suppressAutoHyphens w:val="0"/>
        <w:autoSpaceDE/>
        <w:autoSpaceDN/>
        <w:spacing w:after="160" w:line="259" w:lineRule="auto"/>
        <w:rPr>
          <w:i/>
          <w:sz w:val="26"/>
        </w:rPr>
      </w:pPr>
    </w:p>
    <w:p w14:paraId="4B36EB8B" w14:textId="465B7B82" w:rsidR="00EA011F" w:rsidRPr="00594D65" w:rsidRDefault="002A5316" w:rsidP="00420DF0">
      <w:pPr>
        <w:pStyle w:val="Heading4"/>
      </w:pPr>
      <w:r w:rsidRPr="00594D65">
        <w:t xml:space="preserve">Inondabilité et ruissellements </w:t>
      </w:r>
    </w:p>
    <w:p w14:paraId="18F273CD" w14:textId="6795D232" w:rsidR="002A5316" w:rsidRPr="00594D65" w:rsidRDefault="000B079C" w:rsidP="00EA011F">
      <w:pPr>
        <w:spacing w:before="100" w:beforeAutospacing="1" w:after="100" w:afterAutospacing="1"/>
        <w:jc w:val="both"/>
        <w:rPr>
          <w:lang w:eastAsia="fr-FR"/>
        </w:rPr>
      </w:pPr>
      <w:r w:rsidRPr="00594D65">
        <w:rPr>
          <w:lang w:eastAsia="fr-FR"/>
        </w:rPr>
        <w:t xml:space="preserve">Les travaux de construction peuvent modifier temporairement les écoulements de surface, notamment en période de pluie, par interception des eaux dans les zones excavées ou de nivellement. L’absence de systèmes de drainage adaptés pourrait accentuer le ruissellement, transportant des sédiments ou des polluants vers les zones voisines. Bien que le site lui-même ne soit pas considéré comme inondable, des apports ponctuels d’eau en provenance des zones </w:t>
      </w:r>
      <w:r w:rsidRPr="00594D65">
        <w:rPr>
          <w:lang w:eastAsia="fr-FR"/>
        </w:rPr>
        <w:lastRenderedPageBreak/>
        <w:t xml:space="preserve">mitoyennes, principalement du nord-ouest, peuvent générer un risque d’inondations localisées. Afin de limiter ces effets, des dispositifs de gestion hydraulique sont nécessaires, tels que des fossés de drainage et des digues temporaires, permettant de canaliser les eaux de ruissellement et d’éviter leur infiltration dans les couches argileuses déformables et les sols gypseux. </w:t>
      </w:r>
      <w:r w:rsidR="002A5316" w:rsidRPr="00594D65">
        <w:rPr>
          <w:lang w:eastAsia="fr-FR"/>
        </w:rPr>
        <w:t>La figure 33 ci-dessous</w:t>
      </w:r>
      <w:r w:rsidRPr="00594D65">
        <w:rPr>
          <w:lang w:eastAsia="fr-FR"/>
        </w:rPr>
        <w:t xml:space="preserve"> illustre l’emplacement du fossé de drainage proposé par l’étude hydrologique, conçu pour protéger le site et renforcer la stabilité des infrastructures.</w:t>
      </w:r>
    </w:p>
    <w:p w14:paraId="24822FED" w14:textId="77777777" w:rsidR="002A5316" w:rsidRPr="00594D65" w:rsidRDefault="002A5316" w:rsidP="00EA011F">
      <w:pPr>
        <w:spacing w:before="100" w:beforeAutospacing="1" w:after="100" w:afterAutospacing="1"/>
        <w:jc w:val="both"/>
        <w:rPr>
          <w:lang w:eastAsia="fr-FR"/>
        </w:rPr>
      </w:pPr>
    </w:p>
    <w:p w14:paraId="5548AA79" w14:textId="77777777" w:rsidR="002A5316" w:rsidRPr="00594D65" w:rsidRDefault="002A5316" w:rsidP="00F777AC">
      <w:pPr>
        <w:keepNext/>
        <w:spacing w:before="100" w:beforeAutospacing="1" w:after="100" w:afterAutospacing="1"/>
        <w:jc w:val="both"/>
      </w:pPr>
      <w:r w:rsidRPr="00594D65">
        <w:rPr>
          <w:noProof/>
          <w:lang w:eastAsia="fr-FR"/>
        </w:rPr>
        <w:drawing>
          <wp:inline distT="0" distB="0" distL="0" distR="0" wp14:anchorId="16DAC4F1" wp14:editId="095EEA0C">
            <wp:extent cx="5728425" cy="4135582"/>
            <wp:effectExtent l="0" t="0" r="5715" b="0"/>
            <wp:docPr id="1382056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56031" name=""/>
                    <pic:cNvPicPr/>
                  </pic:nvPicPr>
                  <pic:blipFill>
                    <a:blip r:embed="rId98" cstate="email">
                      <a:extLst>
                        <a:ext uri="{28A0092B-C50C-407E-A947-70E740481C1C}">
                          <a14:useLocalDpi xmlns:a14="http://schemas.microsoft.com/office/drawing/2010/main"/>
                        </a:ext>
                      </a:extLst>
                    </a:blip>
                    <a:stretch>
                      <a:fillRect/>
                    </a:stretch>
                  </pic:blipFill>
                  <pic:spPr>
                    <a:xfrm>
                      <a:off x="0" y="0"/>
                      <a:ext cx="5764480" cy="4161612"/>
                    </a:xfrm>
                    <a:prstGeom prst="rect">
                      <a:avLst/>
                    </a:prstGeom>
                  </pic:spPr>
                </pic:pic>
              </a:graphicData>
            </a:graphic>
          </wp:inline>
        </w:drawing>
      </w:r>
    </w:p>
    <w:p w14:paraId="5FC0CE81" w14:textId="4F646497" w:rsidR="002A5316" w:rsidRPr="00F777AC" w:rsidRDefault="002A5316" w:rsidP="002A5316">
      <w:pPr>
        <w:pStyle w:val="Caption"/>
        <w:rPr>
          <w:rFonts w:ascii="Book Antiqua" w:hAnsi="Book Antiqua"/>
          <w:sz w:val="20"/>
          <w:szCs w:val="20"/>
          <w:lang w:val="fr-FR"/>
        </w:rPr>
      </w:pPr>
      <w:bookmarkStart w:id="227" w:name="_Toc208654760"/>
      <w:r w:rsidRPr="00F777AC">
        <w:rPr>
          <w:rFonts w:ascii="Book Antiqua" w:hAnsi="Book Antiqua"/>
          <w:sz w:val="20"/>
          <w:szCs w:val="20"/>
          <w:lang w:val="fr-FR"/>
        </w:rPr>
        <w:t xml:space="preserve">Figure </w:t>
      </w:r>
      <w:r w:rsidR="00266F65">
        <w:rPr>
          <w:rFonts w:ascii="Book Antiqua" w:hAnsi="Book Antiqua"/>
          <w:sz w:val="20"/>
          <w:szCs w:val="20"/>
          <w:lang w:val="fr-FR"/>
        </w:rPr>
        <w:fldChar w:fldCharType="begin"/>
      </w:r>
      <w:r w:rsidR="00266F65">
        <w:rPr>
          <w:rFonts w:ascii="Book Antiqua" w:hAnsi="Book Antiqua"/>
          <w:sz w:val="20"/>
          <w:szCs w:val="20"/>
          <w:lang w:val="fr-FR"/>
        </w:rPr>
        <w:instrText xml:space="preserve"> SEQ Figure \* ARABIC </w:instrText>
      </w:r>
      <w:r w:rsidR="00266F65">
        <w:rPr>
          <w:rFonts w:ascii="Book Antiqua" w:hAnsi="Book Antiqua"/>
          <w:sz w:val="20"/>
          <w:szCs w:val="20"/>
          <w:lang w:val="fr-FR"/>
        </w:rPr>
        <w:fldChar w:fldCharType="separate"/>
      </w:r>
      <w:r w:rsidR="00A063F8">
        <w:rPr>
          <w:rFonts w:ascii="Book Antiqua" w:hAnsi="Book Antiqua"/>
          <w:noProof/>
          <w:sz w:val="20"/>
          <w:szCs w:val="20"/>
          <w:lang w:val="fr-FR"/>
        </w:rPr>
        <w:t>42</w:t>
      </w:r>
      <w:r w:rsidR="00266F65">
        <w:rPr>
          <w:rFonts w:ascii="Book Antiqua" w:hAnsi="Book Antiqua"/>
          <w:sz w:val="20"/>
          <w:szCs w:val="20"/>
          <w:lang w:val="fr-FR"/>
        </w:rPr>
        <w:fldChar w:fldCharType="end"/>
      </w:r>
      <w:r w:rsidRPr="00F777AC">
        <w:rPr>
          <w:rFonts w:ascii="Book Antiqua" w:hAnsi="Book Antiqua"/>
          <w:sz w:val="20"/>
          <w:szCs w:val="20"/>
          <w:lang w:val="fr-FR"/>
        </w:rPr>
        <w:t>: Solution de protection du site par un fossé trapézoïdal</w:t>
      </w:r>
      <w:bookmarkEnd w:id="227"/>
    </w:p>
    <w:p w14:paraId="6AC9AFF0" w14:textId="77777777" w:rsidR="00EA011F" w:rsidRPr="00594D65" w:rsidRDefault="00EA011F" w:rsidP="0D91C6EF">
      <w:pPr>
        <w:spacing w:before="100" w:beforeAutospacing="1" w:after="100" w:afterAutospacing="1"/>
        <w:jc w:val="both"/>
        <w:rPr>
          <w:sz w:val="26"/>
          <w:szCs w:val="26"/>
          <w:lang w:eastAsia="fr-FR"/>
        </w:rPr>
      </w:pPr>
      <w:r w:rsidRPr="00594D65">
        <w:rPr>
          <w:b/>
          <w:bCs/>
          <w:sz w:val="26"/>
          <w:szCs w:val="26"/>
          <w:lang w:eastAsia="fr-FR"/>
        </w:rPr>
        <w:t>Évaluation de l’impact :</w:t>
      </w:r>
    </w:p>
    <w:tbl>
      <w:tblPr>
        <w:tblStyle w:val="TableGrid"/>
        <w:tblW w:w="0" w:type="auto"/>
        <w:jc w:val="center"/>
        <w:tblLook w:val="04A0" w:firstRow="1" w:lastRow="0" w:firstColumn="1" w:lastColumn="0" w:noHBand="0" w:noVBand="1"/>
      </w:tblPr>
      <w:tblGrid>
        <w:gridCol w:w="1217"/>
        <w:gridCol w:w="1123"/>
        <w:gridCol w:w="1217"/>
        <w:gridCol w:w="1470"/>
        <w:gridCol w:w="4033"/>
      </w:tblGrid>
      <w:tr w:rsidR="00611F90" w:rsidRPr="00594D65" w14:paraId="6D1A0A26" w14:textId="7279C7BA" w:rsidTr="00506F7E">
        <w:trPr>
          <w:jc w:val="center"/>
        </w:trPr>
        <w:tc>
          <w:tcPr>
            <w:tcW w:w="0" w:type="auto"/>
            <w:hideMark/>
          </w:tcPr>
          <w:p w14:paraId="566F7329" w14:textId="77777777" w:rsidR="00611F90" w:rsidRPr="00F777AC" w:rsidRDefault="00611F90" w:rsidP="00670CF0">
            <w:pPr>
              <w:jc w:val="center"/>
              <w:rPr>
                <w:b/>
                <w:bCs/>
                <w:sz w:val="24"/>
                <w:szCs w:val="24"/>
                <w:lang w:eastAsia="fr-FR"/>
              </w:rPr>
            </w:pPr>
            <w:r w:rsidRPr="00F777AC">
              <w:rPr>
                <w:b/>
                <w:bCs/>
                <w:sz w:val="24"/>
                <w:szCs w:val="24"/>
                <w:lang w:eastAsia="fr-FR"/>
              </w:rPr>
              <w:t>Intensité</w:t>
            </w:r>
          </w:p>
        </w:tc>
        <w:tc>
          <w:tcPr>
            <w:tcW w:w="0" w:type="auto"/>
            <w:hideMark/>
          </w:tcPr>
          <w:p w14:paraId="0CA1D82B" w14:textId="77777777" w:rsidR="00611F90" w:rsidRPr="00F777AC" w:rsidRDefault="00611F90" w:rsidP="00670CF0">
            <w:pPr>
              <w:jc w:val="center"/>
              <w:rPr>
                <w:b/>
                <w:bCs/>
                <w:sz w:val="24"/>
                <w:szCs w:val="24"/>
                <w:lang w:eastAsia="fr-FR"/>
              </w:rPr>
            </w:pPr>
            <w:r w:rsidRPr="00F777AC">
              <w:rPr>
                <w:b/>
                <w:bCs/>
                <w:sz w:val="24"/>
                <w:szCs w:val="24"/>
                <w:lang w:eastAsia="fr-FR"/>
              </w:rPr>
              <w:t>Étendue</w:t>
            </w:r>
          </w:p>
        </w:tc>
        <w:tc>
          <w:tcPr>
            <w:tcW w:w="0" w:type="auto"/>
            <w:hideMark/>
          </w:tcPr>
          <w:p w14:paraId="37EEAF28" w14:textId="77777777" w:rsidR="00611F90" w:rsidRPr="00F777AC" w:rsidRDefault="00611F90" w:rsidP="00670CF0">
            <w:pPr>
              <w:jc w:val="center"/>
              <w:rPr>
                <w:b/>
                <w:bCs/>
                <w:sz w:val="24"/>
                <w:szCs w:val="24"/>
                <w:lang w:eastAsia="fr-FR"/>
              </w:rPr>
            </w:pPr>
            <w:r w:rsidRPr="00F777AC">
              <w:rPr>
                <w:b/>
                <w:bCs/>
                <w:sz w:val="24"/>
                <w:szCs w:val="24"/>
                <w:lang w:eastAsia="fr-FR"/>
              </w:rPr>
              <w:t>Durée</w:t>
            </w:r>
          </w:p>
        </w:tc>
        <w:tc>
          <w:tcPr>
            <w:tcW w:w="0" w:type="auto"/>
            <w:hideMark/>
          </w:tcPr>
          <w:p w14:paraId="5AC25A96" w14:textId="77777777" w:rsidR="00611F90" w:rsidRPr="00F777AC" w:rsidRDefault="00611F90" w:rsidP="00670CF0">
            <w:pPr>
              <w:jc w:val="center"/>
              <w:rPr>
                <w:b/>
                <w:bCs/>
                <w:sz w:val="24"/>
                <w:szCs w:val="24"/>
                <w:lang w:eastAsia="fr-FR"/>
              </w:rPr>
            </w:pPr>
            <w:r w:rsidRPr="00F777AC">
              <w:rPr>
                <w:b/>
                <w:bCs/>
                <w:sz w:val="24"/>
                <w:szCs w:val="24"/>
                <w:lang w:eastAsia="fr-FR"/>
              </w:rPr>
              <w:t>Importance</w:t>
            </w:r>
          </w:p>
        </w:tc>
        <w:tc>
          <w:tcPr>
            <w:tcW w:w="0" w:type="auto"/>
          </w:tcPr>
          <w:p w14:paraId="44F0302B" w14:textId="6820076B" w:rsidR="00611F90" w:rsidRPr="00611F90" w:rsidRDefault="00611F90" w:rsidP="00670CF0">
            <w:pPr>
              <w:jc w:val="center"/>
              <w:rPr>
                <w:b/>
                <w:bCs/>
                <w:sz w:val="24"/>
                <w:szCs w:val="24"/>
                <w:lang w:eastAsia="fr-FR"/>
              </w:rPr>
            </w:pPr>
            <w:r>
              <w:rPr>
                <w:b/>
                <w:bCs/>
                <w:lang w:eastAsia="fr-FR"/>
              </w:rPr>
              <w:t>Importance après application des mesures d’atténuation</w:t>
            </w:r>
          </w:p>
        </w:tc>
      </w:tr>
      <w:tr w:rsidR="00611F90" w:rsidRPr="00594D65" w14:paraId="4D8BE220" w14:textId="4D74B65D" w:rsidTr="00F777AC">
        <w:trPr>
          <w:jc w:val="center"/>
        </w:trPr>
        <w:tc>
          <w:tcPr>
            <w:tcW w:w="0" w:type="auto"/>
            <w:hideMark/>
          </w:tcPr>
          <w:p w14:paraId="1B0455F5" w14:textId="3BC879E8" w:rsidR="00611F90" w:rsidRPr="00F777AC" w:rsidRDefault="00611F90" w:rsidP="00670CF0">
            <w:pPr>
              <w:rPr>
                <w:sz w:val="24"/>
                <w:szCs w:val="24"/>
                <w:lang w:eastAsia="fr-FR"/>
              </w:rPr>
            </w:pPr>
            <w:r w:rsidRPr="00F777AC">
              <w:rPr>
                <w:sz w:val="24"/>
                <w:szCs w:val="24"/>
                <w:lang w:eastAsia="fr-FR"/>
              </w:rPr>
              <w:t xml:space="preserve">Moyenne </w:t>
            </w:r>
          </w:p>
        </w:tc>
        <w:tc>
          <w:tcPr>
            <w:tcW w:w="0" w:type="auto"/>
            <w:hideMark/>
          </w:tcPr>
          <w:p w14:paraId="10625F1D" w14:textId="77777777" w:rsidR="00611F90" w:rsidRPr="00F777AC" w:rsidRDefault="00611F90" w:rsidP="00670CF0">
            <w:pPr>
              <w:rPr>
                <w:sz w:val="24"/>
                <w:szCs w:val="24"/>
                <w:lang w:eastAsia="fr-FR"/>
              </w:rPr>
            </w:pPr>
            <w:r w:rsidRPr="00F777AC">
              <w:rPr>
                <w:sz w:val="24"/>
                <w:szCs w:val="24"/>
                <w:lang w:eastAsia="fr-FR"/>
              </w:rPr>
              <w:t>Locale</w:t>
            </w:r>
          </w:p>
        </w:tc>
        <w:tc>
          <w:tcPr>
            <w:tcW w:w="0" w:type="auto"/>
            <w:hideMark/>
          </w:tcPr>
          <w:p w14:paraId="28E79D79" w14:textId="77777777" w:rsidR="00611F90" w:rsidRPr="00F777AC" w:rsidRDefault="00611F90" w:rsidP="00670CF0">
            <w:pPr>
              <w:rPr>
                <w:sz w:val="24"/>
                <w:szCs w:val="24"/>
                <w:lang w:eastAsia="fr-FR"/>
              </w:rPr>
            </w:pPr>
            <w:r w:rsidRPr="00F777AC">
              <w:rPr>
                <w:sz w:val="24"/>
                <w:szCs w:val="24"/>
                <w:lang w:eastAsia="fr-FR"/>
              </w:rPr>
              <w:t>Moyenne</w:t>
            </w:r>
          </w:p>
        </w:tc>
        <w:tc>
          <w:tcPr>
            <w:tcW w:w="0" w:type="auto"/>
            <w:shd w:val="clear" w:color="auto" w:fill="F4B083" w:themeFill="accent2" w:themeFillTint="99"/>
            <w:hideMark/>
          </w:tcPr>
          <w:p w14:paraId="5890FECD" w14:textId="77777777" w:rsidR="00611F90" w:rsidRPr="00F777AC" w:rsidRDefault="00611F90" w:rsidP="00670CF0">
            <w:pPr>
              <w:rPr>
                <w:sz w:val="24"/>
                <w:szCs w:val="24"/>
                <w:lang w:eastAsia="fr-FR"/>
              </w:rPr>
            </w:pPr>
            <w:r w:rsidRPr="00F777AC">
              <w:rPr>
                <w:sz w:val="24"/>
                <w:szCs w:val="24"/>
                <w:lang w:eastAsia="fr-FR"/>
              </w:rPr>
              <w:t>Moyenne</w:t>
            </w:r>
          </w:p>
        </w:tc>
        <w:tc>
          <w:tcPr>
            <w:tcW w:w="0" w:type="auto"/>
            <w:shd w:val="clear" w:color="auto" w:fill="FFFF00"/>
          </w:tcPr>
          <w:p w14:paraId="1184F856" w14:textId="5DE2A589" w:rsidR="00611F90" w:rsidRPr="00611F90" w:rsidRDefault="001E79DB" w:rsidP="00F777AC">
            <w:pPr>
              <w:jc w:val="center"/>
              <w:rPr>
                <w:sz w:val="24"/>
                <w:szCs w:val="24"/>
                <w:lang w:eastAsia="fr-FR"/>
              </w:rPr>
            </w:pPr>
            <w:r w:rsidRPr="00114942">
              <w:rPr>
                <w:lang w:eastAsia="fr-FR"/>
              </w:rPr>
              <w:t>Faible</w:t>
            </w:r>
          </w:p>
        </w:tc>
      </w:tr>
    </w:tbl>
    <w:p w14:paraId="0A6ED5CC" w14:textId="77777777" w:rsidR="00EA011F" w:rsidRPr="00594D65" w:rsidRDefault="00EA011F" w:rsidP="00EA011F">
      <w:pPr>
        <w:spacing w:before="100" w:beforeAutospacing="1" w:after="100" w:afterAutospacing="1"/>
        <w:rPr>
          <w:sz w:val="26"/>
          <w:szCs w:val="26"/>
          <w:lang w:eastAsia="fr-FR"/>
        </w:rPr>
      </w:pPr>
      <w:r w:rsidRPr="00594D65">
        <w:rPr>
          <w:b/>
          <w:bCs/>
          <w:sz w:val="26"/>
          <w:szCs w:val="26"/>
          <w:lang w:eastAsia="fr-FR"/>
        </w:rPr>
        <w:t>Mesures d’atténuation :</w:t>
      </w:r>
    </w:p>
    <w:tbl>
      <w:tblPr>
        <w:tblStyle w:val="TableGrid"/>
        <w:tblW w:w="0" w:type="auto"/>
        <w:jc w:val="center"/>
        <w:tblLook w:val="04A0" w:firstRow="1" w:lastRow="0" w:firstColumn="1" w:lastColumn="0" w:noHBand="0" w:noVBand="1"/>
      </w:tblPr>
      <w:tblGrid>
        <w:gridCol w:w="9060"/>
      </w:tblGrid>
      <w:tr w:rsidR="00EA011F" w:rsidRPr="00594D65" w14:paraId="54E3FFB9" w14:textId="77777777" w:rsidTr="0D91C6EF">
        <w:trPr>
          <w:jc w:val="center"/>
        </w:trPr>
        <w:tc>
          <w:tcPr>
            <w:tcW w:w="0" w:type="auto"/>
            <w:hideMark/>
          </w:tcPr>
          <w:p w14:paraId="590CA35D" w14:textId="77777777" w:rsidR="00EA011F" w:rsidRPr="00594D65" w:rsidRDefault="00EA011F" w:rsidP="00670CF0">
            <w:pPr>
              <w:jc w:val="center"/>
              <w:rPr>
                <w:b/>
                <w:bCs/>
                <w:sz w:val="26"/>
                <w:szCs w:val="26"/>
                <w:lang w:eastAsia="fr-FR"/>
              </w:rPr>
            </w:pPr>
            <w:r w:rsidRPr="00594D65">
              <w:rPr>
                <w:b/>
                <w:bCs/>
                <w:sz w:val="26"/>
                <w:szCs w:val="26"/>
                <w:lang w:eastAsia="fr-FR"/>
              </w:rPr>
              <w:t>Mesures proposées</w:t>
            </w:r>
          </w:p>
        </w:tc>
      </w:tr>
      <w:tr w:rsidR="00EA011F" w:rsidRPr="00594D65" w14:paraId="3D6233D0" w14:textId="77777777" w:rsidTr="0D91C6EF">
        <w:trPr>
          <w:jc w:val="center"/>
        </w:trPr>
        <w:tc>
          <w:tcPr>
            <w:tcW w:w="0" w:type="auto"/>
            <w:hideMark/>
          </w:tcPr>
          <w:p w14:paraId="49D64D59" w14:textId="14F97ED1" w:rsidR="00EA011F" w:rsidRPr="00594D65" w:rsidRDefault="00EA011F" w:rsidP="00670CF0">
            <w:pPr>
              <w:rPr>
                <w:sz w:val="26"/>
                <w:szCs w:val="26"/>
                <w:lang w:eastAsia="fr-FR"/>
              </w:rPr>
            </w:pPr>
            <w:r w:rsidRPr="00594D65">
              <w:t xml:space="preserve">Installer </w:t>
            </w:r>
            <w:r w:rsidR="002A5316" w:rsidRPr="00594D65">
              <w:t>une fosse trapézoïdale vidangée régulièrement.</w:t>
            </w:r>
          </w:p>
        </w:tc>
      </w:tr>
      <w:tr w:rsidR="00EA011F" w:rsidRPr="00594D65" w14:paraId="3F2F18E5" w14:textId="77777777" w:rsidTr="0D91C6EF">
        <w:trPr>
          <w:jc w:val="center"/>
        </w:trPr>
        <w:tc>
          <w:tcPr>
            <w:tcW w:w="0" w:type="auto"/>
            <w:hideMark/>
          </w:tcPr>
          <w:p w14:paraId="7B6A7C4A" w14:textId="77777777" w:rsidR="00EA011F" w:rsidRPr="00594D65" w:rsidRDefault="00EA011F" w:rsidP="00670CF0">
            <w:pPr>
              <w:rPr>
                <w:sz w:val="26"/>
                <w:szCs w:val="26"/>
                <w:lang w:eastAsia="fr-FR"/>
              </w:rPr>
            </w:pPr>
            <w:r w:rsidRPr="00594D65">
              <w:t>S’assurer de garder le sens d’écoulement naturel des eaux pluviales sans provoquer des modifications dans l’hydrologie générale du site.</w:t>
            </w:r>
          </w:p>
        </w:tc>
      </w:tr>
    </w:tbl>
    <w:p w14:paraId="75B53F97" w14:textId="77777777" w:rsidR="002A5316" w:rsidRPr="00594D65" w:rsidRDefault="002A5316" w:rsidP="00420DF0">
      <w:pPr>
        <w:pStyle w:val="Heading4"/>
      </w:pPr>
      <w:r w:rsidRPr="00594D65">
        <w:lastRenderedPageBreak/>
        <w:t>Ressources en eau</w:t>
      </w:r>
    </w:p>
    <w:p w14:paraId="541CC88B" w14:textId="77777777" w:rsidR="002A5316" w:rsidRPr="00594D65" w:rsidRDefault="002A5316" w:rsidP="002A5316">
      <w:pPr>
        <w:spacing w:before="100" w:beforeAutospacing="1" w:after="100" w:afterAutospacing="1"/>
        <w:jc w:val="both"/>
        <w:rPr>
          <w:lang w:eastAsia="fr-FR"/>
        </w:rPr>
      </w:pPr>
      <w:r w:rsidRPr="00594D65">
        <w:rPr>
          <w:lang w:eastAsia="fr-FR"/>
        </w:rPr>
        <w:t>Concernant les eaux souterraines, les excavations, l’ancrage des structures et les fondations réduisent la protection naturelle entre la surface et les nappes phréatiques. En cas de fuite d’hydrocarbures, d’huiles ou de rejets sanitaires mal gérés, le risque de contamination est accru. Ce risque reste localisé mais doit être anticipé, compte tenu de la pression déjà exercée sur les nappes de la région de Sidi Bouzid.</w:t>
      </w:r>
    </w:p>
    <w:p w14:paraId="6F465A4E" w14:textId="77777777" w:rsidR="002A5316" w:rsidRPr="00594D65" w:rsidRDefault="002A5316" w:rsidP="002A5316">
      <w:pPr>
        <w:spacing w:before="100" w:beforeAutospacing="1" w:after="100" w:afterAutospacing="1"/>
        <w:jc w:val="both"/>
        <w:rPr>
          <w:lang w:eastAsia="fr-FR"/>
        </w:rPr>
      </w:pPr>
      <w:r w:rsidRPr="00594D65">
        <w:rPr>
          <w:lang w:eastAsia="fr-FR"/>
        </w:rPr>
        <w:t>Pour la ligne électrique, la consommation d’eau est modérée (principalement pour le coulage du béton des pylônes). Toutefois, le ruissellement d’eaux chargées en résidus de béton ou en sédiments peut temporairement affecter les sols agricoles traversés, notamment en l’absence de dispositifs de collecte et de canalisation des eaux. Ces perturbations restent limitées dans le temps mais nécessitent un suivi attentif afin de réduire les nuisances pour les terres cultivées et les points d’eau saisonniers.</w:t>
      </w:r>
    </w:p>
    <w:p w14:paraId="0D865DA1" w14:textId="77777777" w:rsidR="002A5316" w:rsidRPr="00594D65" w:rsidRDefault="002A5316" w:rsidP="002A5316">
      <w:pPr>
        <w:spacing w:before="100" w:beforeAutospacing="1" w:after="100" w:afterAutospacing="1"/>
        <w:jc w:val="both"/>
        <w:rPr>
          <w:sz w:val="26"/>
          <w:szCs w:val="26"/>
          <w:lang w:eastAsia="fr-FR"/>
        </w:rPr>
      </w:pPr>
      <w:r w:rsidRPr="00594D65">
        <w:rPr>
          <w:b/>
          <w:bCs/>
          <w:sz w:val="26"/>
          <w:szCs w:val="26"/>
          <w:lang w:eastAsia="fr-FR"/>
        </w:rPr>
        <w:t>Évaluation de l’impact :</w:t>
      </w:r>
    </w:p>
    <w:tbl>
      <w:tblPr>
        <w:tblStyle w:val="TableGrid"/>
        <w:tblW w:w="0" w:type="auto"/>
        <w:jc w:val="center"/>
        <w:tblLook w:val="04A0" w:firstRow="1" w:lastRow="0" w:firstColumn="1" w:lastColumn="0" w:noHBand="0" w:noVBand="1"/>
      </w:tblPr>
      <w:tblGrid>
        <w:gridCol w:w="1108"/>
        <w:gridCol w:w="1047"/>
        <w:gridCol w:w="1134"/>
        <w:gridCol w:w="1365"/>
        <w:gridCol w:w="1543"/>
        <w:gridCol w:w="18"/>
      </w:tblGrid>
      <w:tr w:rsidR="001E79DB" w:rsidRPr="001E79DB" w14:paraId="7479C5CB" w14:textId="3CD4AFD8" w:rsidTr="00611F90">
        <w:trPr>
          <w:jc w:val="center"/>
        </w:trPr>
        <w:tc>
          <w:tcPr>
            <w:tcW w:w="0" w:type="auto"/>
            <w:hideMark/>
          </w:tcPr>
          <w:p w14:paraId="76C2A128" w14:textId="77777777" w:rsidR="00611F90" w:rsidRPr="00F777AC" w:rsidRDefault="00611F90" w:rsidP="00261CE8">
            <w:pPr>
              <w:jc w:val="center"/>
              <w:rPr>
                <w:b/>
                <w:bCs/>
                <w:lang w:eastAsia="fr-FR"/>
              </w:rPr>
            </w:pPr>
            <w:r w:rsidRPr="00F777AC">
              <w:rPr>
                <w:b/>
                <w:bCs/>
                <w:lang w:eastAsia="fr-FR"/>
              </w:rPr>
              <w:t>Intensité</w:t>
            </w:r>
          </w:p>
        </w:tc>
        <w:tc>
          <w:tcPr>
            <w:tcW w:w="0" w:type="auto"/>
            <w:hideMark/>
          </w:tcPr>
          <w:p w14:paraId="23AD7A2A" w14:textId="77777777" w:rsidR="00611F90" w:rsidRPr="00F777AC" w:rsidRDefault="00611F90" w:rsidP="00261CE8">
            <w:pPr>
              <w:jc w:val="center"/>
              <w:rPr>
                <w:b/>
                <w:bCs/>
                <w:lang w:eastAsia="fr-FR"/>
              </w:rPr>
            </w:pPr>
            <w:r w:rsidRPr="00F777AC">
              <w:rPr>
                <w:b/>
                <w:bCs/>
                <w:lang w:eastAsia="fr-FR"/>
              </w:rPr>
              <w:t>Étendue</w:t>
            </w:r>
          </w:p>
        </w:tc>
        <w:tc>
          <w:tcPr>
            <w:tcW w:w="0" w:type="auto"/>
            <w:hideMark/>
          </w:tcPr>
          <w:p w14:paraId="51344FD5" w14:textId="77777777" w:rsidR="00611F90" w:rsidRPr="00F777AC" w:rsidRDefault="00611F90" w:rsidP="00261CE8">
            <w:pPr>
              <w:jc w:val="center"/>
              <w:rPr>
                <w:b/>
                <w:bCs/>
                <w:lang w:eastAsia="fr-FR"/>
              </w:rPr>
            </w:pPr>
            <w:r w:rsidRPr="00F777AC">
              <w:rPr>
                <w:b/>
                <w:bCs/>
                <w:lang w:eastAsia="fr-FR"/>
              </w:rPr>
              <w:t>Durée</w:t>
            </w:r>
          </w:p>
        </w:tc>
        <w:tc>
          <w:tcPr>
            <w:tcW w:w="0" w:type="auto"/>
            <w:hideMark/>
          </w:tcPr>
          <w:p w14:paraId="5EE78F85" w14:textId="77777777" w:rsidR="00611F90" w:rsidRPr="00F777AC" w:rsidRDefault="00611F90" w:rsidP="00261CE8">
            <w:pPr>
              <w:jc w:val="center"/>
              <w:rPr>
                <w:b/>
                <w:bCs/>
                <w:lang w:eastAsia="fr-FR"/>
              </w:rPr>
            </w:pPr>
            <w:r w:rsidRPr="00F777AC">
              <w:rPr>
                <w:b/>
                <w:bCs/>
                <w:lang w:eastAsia="fr-FR"/>
              </w:rPr>
              <w:t>Importance</w:t>
            </w:r>
          </w:p>
        </w:tc>
        <w:tc>
          <w:tcPr>
            <w:tcW w:w="236" w:type="dxa"/>
            <w:gridSpan w:val="2"/>
          </w:tcPr>
          <w:p w14:paraId="466AB953" w14:textId="4DE78A11" w:rsidR="00611F90" w:rsidRPr="00F777AC" w:rsidRDefault="00611F90" w:rsidP="00261CE8">
            <w:pPr>
              <w:jc w:val="center"/>
              <w:rPr>
                <w:b/>
                <w:bCs/>
                <w:lang w:eastAsia="fr-FR"/>
              </w:rPr>
            </w:pPr>
            <w:r w:rsidRPr="001E79DB">
              <w:rPr>
                <w:b/>
                <w:bCs/>
                <w:lang w:eastAsia="fr-FR"/>
              </w:rPr>
              <w:t>Importance après application des mesures d’atténuation</w:t>
            </w:r>
          </w:p>
        </w:tc>
      </w:tr>
      <w:tr w:rsidR="00E67EE1" w:rsidRPr="001E79DB" w14:paraId="0BAF1FA5" w14:textId="0754866A" w:rsidTr="001E79DB">
        <w:trPr>
          <w:gridAfter w:val="1"/>
          <w:wAfter w:w="14" w:type="dxa"/>
          <w:jc w:val="center"/>
        </w:trPr>
        <w:tc>
          <w:tcPr>
            <w:tcW w:w="0" w:type="auto"/>
            <w:hideMark/>
          </w:tcPr>
          <w:p w14:paraId="7EA5ECD6" w14:textId="77777777" w:rsidR="00611F90" w:rsidRPr="00F777AC" w:rsidRDefault="00611F90" w:rsidP="00261CE8">
            <w:pPr>
              <w:rPr>
                <w:lang w:eastAsia="fr-FR"/>
              </w:rPr>
            </w:pPr>
            <w:r w:rsidRPr="00F777AC">
              <w:rPr>
                <w:lang w:eastAsia="fr-FR"/>
              </w:rPr>
              <w:t xml:space="preserve">Forte </w:t>
            </w:r>
          </w:p>
        </w:tc>
        <w:tc>
          <w:tcPr>
            <w:tcW w:w="0" w:type="auto"/>
            <w:hideMark/>
          </w:tcPr>
          <w:p w14:paraId="3E7BC3C1" w14:textId="77777777" w:rsidR="00611F90" w:rsidRPr="00F777AC" w:rsidRDefault="00611F90" w:rsidP="00261CE8">
            <w:pPr>
              <w:rPr>
                <w:lang w:eastAsia="fr-FR"/>
              </w:rPr>
            </w:pPr>
            <w:r w:rsidRPr="00F777AC">
              <w:rPr>
                <w:lang w:eastAsia="fr-FR"/>
              </w:rPr>
              <w:t>Locale</w:t>
            </w:r>
          </w:p>
        </w:tc>
        <w:tc>
          <w:tcPr>
            <w:tcW w:w="0" w:type="auto"/>
            <w:hideMark/>
          </w:tcPr>
          <w:p w14:paraId="2D11A040" w14:textId="77777777" w:rsidR="00611F90" w:rsidRPr="00F777AC" w:rsidRDefault="00611F90" w:rsidP="00261CE8">
            <w:pPr>
              <w:rPr>
                <w:lang w:eastAsia="fr-FR"/>
              </w:rPr>
            </w:pPr>
            <w:r w:rsidRPr="00F777AC">
              <w:rPr>
                <w:lang w:eastAsia="fr-FR"/>
              </w:rPr>
              <w:t>Moyenne</w:t>
            </w:r>
          </w:p>
        </w:tc>
        <w:tc>
          <w:tcPr>
            <w:tcW w:w="0" w:type="auto"/>
            <w:shd w:val="clear" w:color="auto" w:fill="F4B083" w:themeFill="accent2" w:themeFillTint="99"/>
            <w:hideMark/>
          </w:tcPr>
          <w:p w14:paraId="183D88A0" w14:textId="77777777" w:rsidR="00611F90" w:rsidRPr="00F777AC" w:rsidRDefault="00611F90" w:rsidP="00261CE8">
            <w:pPr>
              <w:rPr>
                <w:lang w:eastAsia="fr-FR"/>
              </w:rPr>
            </w:pPr>
            <w:r w:rsidRPr="00F777AC">
              <w:rPr>
                <w:lang w:eastAsia="fr-FR"/>
              </w:rPr>
              <w:t>Moyenne</w:t>
            </w:r>
          </w:p>
        </w:tc>
        <w:tc>
          <w:tcPr>
            <w:tcW w:w="0" w:type="auto"/>
            <w:shd w:val="clear" w:color="auto" w:fill="FFFF00"/>
          </w:tcPr>
          <w:p w14:paraId="50B53B24" w14:textId="1C9A60C3" w:rsidR="00611F90" w:rsidRPr="00F777AC" w:rsidRDefault="001E79DB" w:rsidP="00261CE8">
            <w:pPr>
              <w:rPr>
                <w:lang w:eastAsia="fr-FR"/>
              </w:rPr>
            </w:pPr>
            <w:r w:rsidRPr="00F777AC">
              <w:rPr>
                <w:lang w:eastAsia="fr-FR"/>
              </w:rPr>
              <w:t>Faible</w:t>
            </w:r>
          </w:p>
        </w:tc>
      </w:tr>
    </w:tbl>
    <w:p w14:paraId="585DB549" w14:textId="77777777" w:rsidR="002A5316" w:rsidRPr="00594D65" w:rsidRDefault="002A5316" w:rsidP="002A5316">
      <w:pPr>
        <w:spacing w:before="100" w:beforeAutospacing="1" w:after="100" w:afterAutospacing="1"/>
        <w:rPr>
          <w:sz w:val="26"/>
          <w:szCs w:val="26"/>
          <w:lang w:eastAsia="fr-FR"/>
        </w:rPr>
      </w:pPr>
      <w:r w:rsidRPr="00594D65">
        <w:rPr>
          <w:b/>
          <w:bCs/>
          <w:sz w:val="26"/>
          <w:szCs w:val="26"/>
          <w:lang w:eastAsia="fr-FR"/>
        </w:rPr>
        <w:t>Mesures d’atténuation :</w:t>
      </w:r>
    </w:p>
    <w:tbl>
      <w:tblPr>
        <w:tblStyle w:val="TableGrid"/>
        <w:tblW w:w="0" w:type="auto"/>
        <w:jc w:val="center"/>
        <w:tblLook w:val="04A0" w:firstRow="1" w:lastRow="0" w:firstColumn="1" w:lastColumn="0" w:noHBand="0" w:noVBand="1"/>
      </w:tblPr>
      <w:tblGrid>
        <w:gridCol w:w="9060"/>
      </w:tblGrid>
      <w:tr w:rsidR="00733DC4" w:rsidRPr="00594D65" w14:paraId="1958F2C8" w14:textId="77777777" w:rsidTr="00261CE8">
        <w:trPr>
          <w:jc w:val="center"/>
        </w:trPr>
        <w:tc>
          <w:tcPr>
            <w:tcW w:w="0" w:type="auto"/>
            <w:hideMark/>
          </w:tcPr>
          <w:p w14:paraId="1E00A224" w14:textId="77777777" w:rsidR="002A5316" w:rsidRPr="00594D65" w:rsidRDefault="002A5316" w:rsidP="00261CE8">
            <w:pPr>
              <w:jc w:val="center"/>
              <w:rPr>
                <w:b/>
                <w:bCs/>
                <w:sz w:val="26"/>
                <w:szCs w:val="26"/>
                <w:lang w:eastAsia="fr-FR"/>
              </w:rPr>
            </w:pPr>
            <w:r w:rsidRPr="00594D65">
              <w:rPr>
                <w:b/>
                <w:bCs/>
                <w:sz w:val="26"/>
                <w:szCs w:val="26"/>
                <w:lang w:eastAsia="fr-FR"/>
              </w:rPr>
              <w:t>Mesures proposées</w:t>
            </w:r>
          </w:p>
        </w:tc>
      </w:tr>
      <w:tr w:rsidR="00733DC4" w:rsidRPr="00594D65" w14:paraId="75E3A256" w14:textId="77777777" w:rsidTr="00261CE8">
        <w:trPr>
          <w:jc w:val="center"/>
        </w:trPr>
        <w:tc>
          <w:tcPr>
            <w:tcW w:w="0" w:type="auto"/>
            <w:hideMark/>
          </w:tcPr>
          <w:p w14:paraId="6A8E7321" w14:textId="77777777" w:rsidR="002A5316" w:rsidRPr="00594D65" w:rsidRDefault="002A5316" w:rsidP="00261CE8">
            <w:pPr>
              <w:rPr>
                <w:sz w:val="26"/>
                <w:szCs w:val="26"/>
                <w:lang w:eastAsia="fr-FR"/>
              </w:rPr>
            </w:pPr>
            <w:r w:rsidRPr="00594D65">
              <w:t>Aménager des zones de lavage et bétonnage avec bacs de rétention.</w:t>
            </w:r>
          </w:p>
        </w:tc>
      </w:tr>
      <w:tr w:rsidR="00733DC4" w:rsidRPr="00594D65" w14:paraId="4404F8C5" w14:textId="77777777" w:rsidTr="00261CE8">
        <w:trPr>
          <w:jc w:val="center"/>
        </w:trPr>
        <w:tc>
          <w:tcPr>
            <w:tcW w:w="0" w:type="auto"/>
          </w:tcPr>
          <w:p w14:paraId="38D7A5EB" w14:textId="77777777" w:rsidR="002A5316" w:rsidRPr="00594D65" w:rsidRDefault="002A5316" w:rsidP="00261CE8">
            <w:pPr>
              <w:rPr>
                <w:sz w:val="26"/>
                <w:szCs w:val="26"/>
                <w:lang w:eastAsia="fr-FR"/>
              </w:rPr>
            </w:pPr>
            <w:r w:rsidRPr="00594D65">
              <w:t xml:space="preserve">Interdire le lavage des camions hors zones stabilisées ou sur un sol perméable </w:t>
            </w:r>
          </w:p>
        </w:tc>
      </w:tr>
      <w:tr w:rsidR="00733DC4" w:rsidRPr="00594D65" w14:paraId="5E07090C" w14:textId="77777777" w:rsidTr="00261CE8">
        <w:trPr>
          <w:jc w:val="center"/>
        </w:trPr>
        <w:tc>
          <w:tcPr>
            <w:tcW w:w="0" w:type="auto"/>
          </w:tcPr>
          <w:p w14:paraId="0DC87396" w14:textId="77777777" w:rsidR="002A5316" w:rsidRPr="00594D65" w:rsidRDefault="002A5316" w:rsidP="00261CE8">
            <w:pPr>
              <w:rPr>
                <w:sz w:val="26"/>
                <w:szCs w:val="26"/>
                <w:lang w:eastAsia="fr-FR"/>
              </w:rPr>
            </w:pPr>
            <w:r w:rsidRPr="00594D65">
              <w:t>Nettoyer rapidement toute fuite ou déversement.</w:t>
            </w:r>
          </w:p>
        </w:tc>
      </w:tr>
      <w:tr w:rsidR="00594D65" w:rsidRPr="00594D65" w14:paraId="5CE49B54" w14:textId="77777777" w:rsidTr="00261CE8">
        <w:trPr>
          <w:jc w:val="center"/>
        </w:trPr>
        <w:tc>
          <w:tcPr>
            <w:tcW w:w="0" w:type="auto"/>
          </w:tcPr>
          <w:p w14:paraId="20A8FAE5" w14:textId="4A87FCC5" w:rsidR="005045A6" w:rsidRPr="00594D65" w:rsidRDefault="005045A6" w:rsidP="00261CE8">
            <w:r w:rsidRPr="00594D65">
              <w:t>Stocker les déchets non dangereux, dangereux et produits chimiques dans des locaux fermés et renforcées au sol</w:t>
            </w:r>
          </w:p>
        </w:tc>
      </w:tr>
    </w:tbl>
    <w:p w14:paraId="6A303631" w14:textId="77777777" w:rsidR="002A5316" w:rsidRPr="00594D65" w:rsidRDefault="002A5316" w:rsidP="002A5316">
      <w:pPr>
        <w:spacing w:before="100" w:beforeAutospacing="1" w:after="100" w:afterAutospacing="1"/>
        <w:jc w:val="both"/>
        <w:rPr>
          <w:lang w:eastAsia="fr-FR"/>
        </w:rPr>
      </w:pPr>
    </w:p>
    <w:p w14:paraId="52067CE8" w14:textId="61EF45E9" w:rsidR="23590A14" w:rsidRDefault="23590A14" w:rsidP="23590A14">
      <w:pPr>
        <w:rPr>
          <w:rFonts w:eastAsia="Book Antiqua" w:cs="Book Antiqua"/>
          <w:lang w:val="fr"/>
        </w:rPr>
      </w:pPr>
    </w:p>
    <w:p w14:paraId="71A71DCA" w14:textId="67FE19F5" w:rsidR="1CA31ED2" w:rsidRDefault="1CA31ED2" w:rsidP="23590A14">
      <w:pPr>
        <w:pStyle w:val="Heading4"/>
        <w:rPr>
          <w:rFonts w:ascii="Book Antiqua" w:eastAsia="Book Antiqua" w:hAnsi="Book Antiqua" w:cs="Book Antiqua"/>
          <w:b/>
          <w:bCs/>
          <w:i w:val="0"/>
          <w:iCs w:val="0"/>
          <w:lang w:val="fr"/>
        </w:rPr>
      </w:pPr>
      <w:r w:rsidRPr="23590A14">
        <w:rPr>
          <w:lang w:val="fr"/>
        </w:rPr>
        <w:t xml:space="preserve">Faune </w:t>
      </w:r>
    </w:p>
    <w:p w14:paraId="14B421AC" w14:textId="2A99398A" w:rsidR="23590A14" w:rsidRDefault="23590A14" w:rsidP="23590A14">
      <w:pPr>
        <w:rPr>
          <w:lang w:val="fr"/>
        </w:rPr>
      </w:pPr>
    </w:p>
    <w:p w14:paraId="26B46C80" w14:textId="6D14E29F" w:rsidR="1CA31ED2" w:rsidRDefault="1CA31ED2" w:rsidP="23590A14">
      <w:r w:rsidRPr="23590A14">
        <w:rPr>
          <w:rFonts w:eastAsia="Book Antiqua" w:cs="Book Antiqua"/>
        </w:rPr>
        <w:t xml:space="preserve">La faune locale inclut des rongeurs, reptiles et oiseaux, susceptibles d’être perturbés par le chantier (bruit, lumière, fragmentation d’habitats). Des espèces particulières requièrent une vigilance accrue, notamment la vipère </w:t>
      </w:r>
      <w:proofErr w:type="spellStart"/>
      <w:r w:rsidRPr="23590A14">
        <w:rPr>
          <w:rFonts w:eastAsia="Book Antiqua" w:cs="Book Antiqua"/>
        </w:rPr>
        <w:t>lébétine</w:t>
      </w:r>
      <w:proofErr w:type="spellEnd"/>
      <w:r w:rsidRPr="23590A14">
        <w:rPr>
          <w:rFonts w:eastAsia="Book Antiqua" w:cs="Book Antiqua"/>
        </w:rPr>
        <w:t xml:space="preserve"> (</w:t>
      </w:r>
      <w:proofErr w:type="spellStart"/>
      <w:r w:rsidRPr="23590A14">
        <w:rPr>
          <w:rFonts w:eastAsia="Book Antiqua" w:cs="Book Antiqua"/>
        </w:rPr>
        <w:t>Daboia</w:t>
      </w:r>
      <w:proofErr w:type="spellEnd"/>
      <w:r w:rsidRPr="23590A14">
        <w:rPr>
          <w:rFonts w:eastAsia="Book Antiqua" w:cs="Book Antiqua"/>
        </w:rPr>
        <w:t xml:space="preserve"> </w:t>
      </w:r>
      <w:proofErr w:type="spellStart"/>
      <w:r w:rsidRPr="23590A14">
        <w:rPr>
          <w:rFonts w:eastAsia="Book Antiqua" w:cs="Book Antiqua"/>
        </w:rPr>
        <w:t>mauritanica</w:t>
      </w:r>
      <w:proofErr w:type="spellEnd"/>
      <w:r w:rsidRPr="23590A14">
        <w:rPr>
          <w:rFonts w:eastAsia="Book Antiqua" w:cs="Book Antiqua"/>
        </w:rPr>
        <w:t xml:space="preserve">, NT, UICN) identifiée dans les zones rocheuses (stations 5 et 7), ainsi que d’autres reptiles dangereux (vipère à cornes, cobra, scorpions </w:t>
      </w:r>
      <w:proofErr w:type="spellStart"/>
      <w:r w:rsidRPr="23590A14">
        <w:rPr>
          <w:rFonts w:eastAsia="Book Antiqua" w:cs="Book Antiqua"/>
        </w:rPr>
        <w:t>Androctonus</w:t>
      </w:r>
      <w:proofErr w:type="spellEnd"/>
      <w:r w:rsidRPr="23590A14">
        <w:rPr>
          <w:rFonts w:eastAsia="Book Antiqua" w:cs="Book Antiqua"/>
        </w:rPr>
        <w:t xml:space="preserve"> australis). Les travaux risquent de perturber les cycles biologiques, de fragmenter les habitats, et de générer des risques de sécurité pour les ouvriers.</w:t>
      </w:r>
    </w:p>
    <w:p w14:paraId="775E179F" w14:textId="6C846B95" w:rsidR="23590A14" w:rsidRDefault="23590A14" w:rsidP="23590A14">
      <w:pPr>
        <w:rPr>
          <w:rFonts w:eastAsia="Book Antiqua" w:cs="Book Antiqua"/>
          <w:b/>
          <w:bCs/>
          <w:sz w:val="26"/>
          <w:szCs w:val="26"/>
          <w:lang w:val="fr"/>
        </w:rPr>
      </w:pPr>
    </w:p>
    <w:p w14:paraId="083009A5" w14:textId="041FC596" w:rsidR="1CA31ED2" w:rsidRDefault="1CA31ED2" w:rsidP="23590A14">
      <w:r w:rsidRPr="23590A14">
        <w:rPr>
          <w:rFonts w:eastAsia="Book Antiqua" w:cs="Book Antiqua"/>
          <w:b/>
          <w:bCs/>
          <w:sz w:val="26"/>
          <w:szCs w:val="26"/>
          <w:lang w:val="fr"/>
        </w:rPr>
        <w:t>Évaluation de l’impact :</w:t>
      </w:r>
    </w:p>
    <w:tbl>
      <w:tblPr>
        <w:tblStyle w:val="TableGrid"/>
        <w:tblW w:w="0" w:type="auto"/>
        <w:tblLayout w:type="fixed"/>
        <w:tblLook w:val="04A0" w:firstRow="1" w:lastRow="0" w:firstColumn="1" w:lastColumn="0" w:noHBand="0" w:noVBand="1"/>
      </w:tblPr>
      <w:tblGrid>
        <w:gridCol w:w="1217"/>
        <w:gridCol w:w="1266"/>
        <w:gridCol w:w="1043"/>
        <w:gridCol w:w="1448"/>
        <w:gridCol w:w="1938"/>
      </w:tblGrid>
      <w:tr w:rsidR="23590A14" w14:paraId="2F80678A" w14:textId="77777777" w:rsidTr="23590A14">
        <w:trPr>
          <w:trHeight w:val="300"/>
        </w:trPr>
        <w:tc>
          <w:tcPr>
            <w:tcW w:w="1217" w:type="dxa"/>
            <w:tcBorders>
              <w:top w:val="single" w:sz="8" w:space="0" w:color="auto"/>
              <w:left w:val="single" w:sz="8" w:space="0" w:color="auto"/>
              <w:bottom w:val="single" w:sz="8" w:space="0" w:color="auto"/>
              <w:right w:val="single" w:sz="8" w:space="0" w:color="auto"/>
            </w:tcBorders>
            <w:tcMar>
              <w:left w:w="108" w:type="dxa"/>
              <w:right w:w="108" w:type="dxa"/>
            </w:tcMar>
          </w:tcPr>
          <w:p w14:paraId="6C3B647F" w14:textId="66610925" w:rsidR="23590A14" w:rsidRDefault="23590A14" w:rsidP="23590A14">
            <w:pPr>
              <w:jc w:val="center"/>
            </w:pPr>
            <w:r w:rsidRPr="23590A14">
              <w:rPr>
                <w:rFonts w:eastAsia="Book Antiqua" w:cs="Book Antiqua"/>
                <w:b/>
                <w:bCs/>
                <w:lang w:val="fr"/>
              </w:rPr>
              <w:t>Intensité</w:t>
            </w:r>
          </w:p>
        </w:tc>
        <w:tc>
          <w:tcPr>
            <w:tcW w:w="1266" w:type="dxa"/>
            <w:tcBorders>
              <w:top w:val="single" w:sz="8" w:space="0" w:color="auto"/>
              <w:left w:val="single" w:sz="8" w:space="0" w:color="auto"/>
              <w:bottom w:val="single" w:sz="8" w:space="0" w:color="auto"/>
              <w:right w:val="single" w:sz="8" w:space="0" w:color="auto"/>
            </w:tcBorders>
            <w:tcMar>
              <w:left w:w="108" w:type="dxa"/>
              <w:right w:w="108" w:type="dxa"/>
            </w:tcMar>
          </w:tcPr>
          <w:p w14:paraId="1DA117A9" w14:textId="16B9DF12" w:rsidR="23590A14" w:rsidRDefault="23590A14" w:rsidP="23590A14">
            <w:pPr>
              <w:jc w:val="center"/>
            </w:pPr>
            <w:r w:rsidRPr="23590A14">
              <w:rPr>
                <w:rFonts w:eastAsia="Book Antiqua" w:cs="Book Antiqua"/>
                <w:b/>
                <w:bCs/>
                <w:lang w:val="fr"/>
              </w:rPr>
              <w:t>Étendue</w:t>
            </w:r>
          </w:p>
        </w:tc>
        <w:tc>
          <w:tcPr>
            <w:tcW w:w="1043" w:type="dxa"/>
            <w:tcBorders>
              <w:top w:val="single" w:sz="8" w:space="0" w:color="auto"/>
              <w:left w:val="single" w:sz="8" w:space="0" w:color="auto"/>
              <w:bottom w:val="single" w:sz="8" w:space="0" w:color="auto"/>
              <w:right w:val="single" w:sz="8" w:space="0" w:color="auto"/>
            </w:tcBorders>
            <w:tcMar>
              <w:left w:w="108" w:type="dxa"/>
              <w:right w:w="108" w:type="dxa"/>
            </w:tcMar>
          </w:tcPr>
          <w:p w14:paraId="2B28D18A" w14:textId="00FA8687" w:rsidR="23590A14" w:rsidRDefault="23590A14" w:rsidP="23590A14">
            <w:pPr>
              <w:jc w:val="center"/>
            </w:pPr>
            <w:r w:rsidRPr="23590A14">
              <w:rPr>
                <w:rFonts w:eastAsia="Book Antiqua" w:cs="Book Antiqua"/>
                <w:b/>
                <w:bCs/>
                <w:lang w:val="fr"/>
              </w:rPr>
              <w:t>Durée</w:t>
            </w:r>
          </w:p>
        </w:tc>
        <w:tc>
          <w:tcPr>
            <w:tcW w:w="1448" w:type="dxa"/>
            <w:tcBorders>
              <w:top w:val="single" w:sz="8" w:space="0" w:color="auto"/>
              <w:left w:val="single" w:sz="8" w:space="0" w:color="auto"/>
              <w:bottom w:val="single" w:sz="8" w:space="0" w:color="auto"/>
              <w:right w:val="single" w:sz="8" w:space="0" w:color="auto"/>
            </w:tcBorders>
            <w:tcMar>
              <w:left w:w="108" w:type="dxa"/>
              <w:right w:w="108" w:type="dxa"/>
            </w:tcMar>
          </w:tcPr>
          <w:p w14:paraId="69ECA1B7" w14:textId="01DA95A6" w:rsidR="23590A14" w:rsidRDefault="23590A14" w:rsidP="23590A14">
            <w:pPr>
              <w:jc w:val="center"/>
            </w:pPr>
            <w:r w:rsidRPr="23590A14">
              <w:rPr>
                <w:rFonts w:eastAsia="Book Antiqua" w:cs="Book Antiqua"/>
                <w:b/>
                <w:bCs/>
                <w:lang w:val="fr"/>
              </w:rPr>
              <w:t>Importance</w:t>
            </w:r>
          </w:p>
        </w:tc>
        <w:tc>
          <w:tcPr>
            <w:tcW w:w="1938" w:type="dxa"/>
            <w:tcBorders>
              <w:top w:val="single" w:sz="8" w:space="0" w:color="auto"/>
              <w:left w:val="single" w:sz="8" w:space="0" w:color="auto"/>
              <w:bottom w:val="single" w:sz="8" w:space="0" w:color="auto"/>
              <w:right w:val="single" w:sz="8" w:space="0" w:color="auto"/>
            </w:tcBorders>
            <w:tcMar>
              <w:left w:w="108" w:type="dxa"/>
              <w:right w:w="108" w:type="dxa"/>
            </w:tcMar>
          </w:tcPr>
          <w:p w14:paraId="06F16919" w14:textId="760F95B4" w:rsidR="23590A14" w:rsidRDefault="23590A14" w:rsidP="23590A14">
            <w:pPr>
              <w:jc w:val="center"/>
            </w:pPr>
            <w:r w:rsidRPr="23590A14">
              <w:rPr>
                <w:rFonts w:eastAsia="Book Antiqua" w:cs="Book Antiqua"/>
                <w:b/>
                <w:bCs/>
                <w:lang w:val="fr"/>
              </w:rPr>
              <w:t xml:space="preserve">Importance </w:t>
            </w:r>
            <w:r w:rsidRPr="23590A14">
              <w:rPr>
                <w:rFonts w:eastAsia="Book Antiqua" w:cs="Book Antiqua"/>
                <w:b/>
                <w:bCs/>
                <w:lang w:val="fr"/>
              </w:rPr>
              <w:lastRenderedPageBreak/>
              <w:t>après application des mesures d’atténuation</w:t>
            </w:r>
          </w:p>
        </w:tc>
      </w:tr>
      <w:tr w:rsidR="23590A14" w14:paraId="29C1D3C8" w14:textId="77777777" w:rsidTr="23590A14">
        <w:trPr>
          <w:trHeight w:val="300"/>
        </w:trPr>
        <w:tc>
          <w:tcPr>
            <w:tcW w:w="1217" w:type="dxa"/>
            <w:tcBorders>
              <w:top w:val="single" w:sz="8" w:space="0" w:color="auto"/>
              <w:left w:val="single" w:sz="8" w:space="0" w:color="auto"/>
              <w:bottom w:val="single" w:sz="8" w:space="0" w:color="auto"/>
              <w:right w:val="single" w:sz="8" w:space="0" w:color="auto"/>
            </w:tcBorders>
            <w:tcMar>
              <w:left w:w="108" w:type="dxa"/>
              <w:right w:w="108" w:type="dxa"/>
            </w:tcMar>
          </w:tcPr>
          <w:p w14:paraId="13D8566B" w14:textId="517B9988" w:rsidR="23590A14" w:rsidRDefault="23590A14" w:rsidP="23590A14">
            <w:r w:rsidRPr="23590A14">
              <w:rPr>
                <w:rFonts w:eastAsia="Book Antiqua" w:cs="Book Antiqua"/>
                <w:lang w:val="fr"/>
              </w:rPr>
              <w:lastRenderedPageBreak/>
              <w:t>Moyenne</w:t>
            </w:r>
          </w:p>
        </w:tc>
        <w:tc>
          <w:tcPr>
            <w:tcW w:w="1266" w:type="dxa"/>
            <w:tcBorders>
              <w:top w:val="single" w:sz="8" w:space="0" w:color="auto"/>
              <w:left w:val="single" w:sz="8" w:space="0" w:color="auto"/>
              <w:bottom w:val="single" w:sz="8" w:space="0" w:color="auto"/>
              <w:right w:val="single" w:sz="8" w:space="0" w:color="auto"/>
            </w:tcBorders>
            <w:tcMar>
              <w:left w:w="108" w:type="dxa"/>
              <w:right w:w="108" w:type="dxa"/>
            </w:tcMar>
          </w:tcPr>
          <w:p w14:paraId="5A0330B7" w14:textId="699F40DB" w:rsidR="23590A14" w:rsidRDefault="23590A14" w:rsidP="23590A14">
            <w:r w:rsidRPr="23590A14">
              <w:rPr>
                <w:rFonts w:eastAsia="Book Antiqua" w:cs="Book Antiqua"/>
                <w:lang w:val="fr"/>
              </w:rPr>
              <w:t xml:space="preserve">Régionale </w:t>
            </w:r>
          </w:p>
        </w:tc>
        <w:tc>
          <w:tcPr>
            <w:tcW w:w="1043" w:type="dxa"/>
            <w:tcBorders>
              <w:top w:val="single" w:sz="8" w:space="0" w:color="auto"/>
              <w:left w:val="single" w:sz="8" w:space="0" w:color="auto"/>
              <w:bottom w:val="single" w:sz="8" w:space="0" w:color="auto"/>
              <w:right w:val="single" w:sz="8" w:space="0" w:color="auto"/>
            </w:tcBorders>
            <w:tcMar>
              <w:left w:w="108" w:type="dxa"/>
              <w:right w:w="108" w:type="dxa"/>
            </w:tcMar>
          </w:tcPr>
          <w:p w14:paraId="24933BF8" w14:textId="524B4D16" w:rsidR="23590A14" w:rsidRDefault="23590A14" w:rsidP="23590A14">
            <w:r w:rsidRPr="23590A14">
              <w:rPr>
                <w:rFonts w:eastAsia="Book Antiqua" w:cs="Book Antiqua"/>
                <w:lang w:val="fr"/>
              </w:rPr>
              <w:t>Longue</w:t>
            </w:r>
          </w:p>
        </w:tc>
        <w:tc>
          <w:tcPr>
            <w:tcW w:w="1448" w:type="dxa"/>
            <w:tcBorders>
              <w:top w:val="single" w:sz="8" w:space="0" w:color="auto"/>
              <w:left w:val="single" w:sz="8" w:space="0" w:color="auto"/>
              <w:bottom w:val="single" w:sz="8" w:space="0" w:color="auto"/>
              <w:right w:val="single" w:sz="8" w:space="0" w:color="auto"/>
            </w:tcBorders>
            <w:shd w:val="clear" w:color="auto" w:fill="C45911" w:themeFill="accent2" w:themeFillShade="BF"/>
            <w:tcMar>
              <w:left w:w="108" w:type="dxa"/>
              <w:right w:w="108" w:type="dxa"/>
            </w:tcMar>
          </w:tcPr>
          <w:p w14:paraId="036CCE90" w14:textId="7DE099E9" w:rsidR="23590A14" w:rsidRDefault="23590A14" w:rsidP="23590A14">
            <w:r w:rsidRPr="23590A14">
              <w:rPr>
                <w:rFonts w:eastAsia="Book Antiqua" w:cs="Book Antiqua"/>
                <w:color w:val="000000" w:themeColor="text1"/>
                <w:lang w:val="fr"/>
              </w:rPr>
              <w:t>Majeure</w:t>
            </w:r>
          </w:p>
        </w:tc>
        <w:tc>
          <w:tcPr>
            <w:tcW w:w="1938" w:type="dxa"/>
            <w:tcBorders>
              <w:top w:val="single" w:sz="8" w:space="0" w:color="auto"/>
              <w:left w:val="single" w:sz="8" w:space="0" w:color="auto"/>
              <w:bottom w:val="single" w:sz="8" w:space="0" w:color="auto"/>
              <w:right w:val="single" w:sz="8" w:space="0" w:color="auto"/>
            </w:tcBorders>
            <w:shd w:val="clear" w:color="auto" w:fill="F4B083" w:themeFill="accent2" w:themeFillTint="99"/>
            <w:tcMar>
              <w:left w:w="108" w:type="dxa"/>
              <w:right w:w="108" w:type="dxa"/>
            </w:tcMar>
          </w:tcPr>
          <w:p w14:paraId="2755E516" w14:textId="768084D9" w:rsidR="23590A14" w:rsidRDefault="23590A14" w:rsidP="23590A14">
            <w:r w:rsidRPr="23590A14">
              <w:rPr>
                <w:rFonts w:eastAsia="Book Antiqua" w:cs="Book Antiqua"/>
                <w:color w:val="000000" w:themeColor="text1"/>
                <w:lang w:val="fr"/>
              </w:rPr>
              <w:t>Moyenne/Faible</w:t>
            </w:r>
          </w:p>
        </w:tc>
      </w:tr>
    </w:tbl>
    <w:p w14:paraId="07C6B6E6" w14:textId="653A0E29" w:rsidR="1CA31ED2" w:rsidRDefault="1CA31ED2" w:rsidP="23590A14">
      <w:r w:rsidRPr="23590A14">
        <w:rPr>
          <w:rFonts w:eastAsia="Book Antiqua" w:cs="Book Antiqua"/>
          <w:b/>
          <w:bCs/>
          <w:sz w:val="26"/>
          <w:szCs w:val="26"/>
          <w:lang w:val="fr"/>
        </w:rPr>
        <w:t>Mesures d’atténuation :</w:t>
      </w:r>
    </w:p>
    <w:tbl>
      <w:tblPr>
        <w:tblStyle w:val="TableGrid"/>
        <w:tblW w:w="0" w:type="auto"/>
        <w:tblLayout w:type="fixed"/>
        <w:tblLook w:val="04A0" w:firstRow="1" w:lastRow="0" w:firstColumn="1" w:lastColumn="0" w:noHBand="0" w:noVBand="1"/>
      </w:tblPr>
      <w:tblGrid>
        <w:gridCol w:w="9060"/>
      </w:tblGrid>
      <w:tr w:rsidR="23590A14" w14:paraId="6EFEC934"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5359D38" w14:textId="04FE0501" w:rsidR="23590A14" w:rsidRDefault="23590A14" w:rsidP="23590A14">
            <w:pPr>
              <w:jc w:val="center"/>
            </w:pPr>
            <w:r w:rsidRPr="23590A14">
              <w:rPr>
                <w:rFonts w:eastAsia="Book Antiqua" w:cs="Book Antiqua"/>
                <w:b/>
                <w:bCs/>
                <w:sz w:val="26"/>
                <w:szCs w:val="26"/>
                <w:lang w:val="fr"/>
              </w:rPr>
              <w:t>Mesures proposées</w:t>
            </w:r>
          </w:p>
        </w:tc>
      </w:tr>
      <w:tr w:rsidR="23590A14" w14:paraId="68EA5D47"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50BFE6AF" w14:textId="631328D7" w:rsidR="23590A14" w:rsidRDefault="23590A14" w:rsidP="23590A14">
            <w:r w:rsidRPr="23590A14">
              <w:rPr>
                <w:rFonts w:eastAsia="Book Antiqua" w:cs="Book Antiqua"/>
                <w:lang w:val="fr"/>
              </w:rPr>
              <w:t>Limiter les émissions de bruit et de lumière nocturne en phase de chantier afin de réduire les perturbations sur la faune locale.</w:t>
            </w:r>
          </w:p>
        </w:tc>
      </w:tr>
      <w:tr w:rsidR="23590A14" w14:paraId="2A71F8CE"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6D54A64" w14:textId="2C12175E" w:rsidR="23590A14" w:rsidRDefault="23590A14" w:rsidP="23590A14">
            <w:r w:rsidRPr="23590A14">
              <w:rPr>
                <w:rFonts w:eastAsia="Book Antiqua" w:cs="Book Antiqua"/>
                <w:lang w:val="fr"/>
              </w:rPr>
              <w:t>Planifier les activités les plus bruyantes en dehors des périodes sensibles pour la reproduction des oiseaux, sur la base du calendrier écologique local.</w:t>
            </w:r>
          </w:p>
        </w:tc>
      </w:tr>
      <w:tr w:rsidR="23590A14" w14:paraId="10E13AA5"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AF31C70" w14:textId="2E15B083" w:rsidR="23590A14" w:rsidRDefault="23590A14" w:rsidP="23590A14">
            <w:r w:rsidRPr="23590A14">
              <w:rPr>
                <w:rFonts w:eastAsia="Book Antiqua" w:cs="Book Antiqua"/>
                <w:lang w:val="fr"/>
              </w:rPr>
              <w:t>Éviter les travaux lourds dans les stations écologiquement sensibles (stations 5 et 7).</w:t>
            </w:r>
          </w:p>
        </w:tc>
      </w:tr>
      <w:tr w:rsidR="23590A14" w14:paraId="77E1977C"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8E1D302" w14:textId="60017441" w:rsidR="23590A14" w:rsidRDefault="23590A14" w:rsidP="23590A14">
            <w:r w:rsidRPr="23590A14">
              <w:rPr>
                <w:rFonts w:eastAsia="Book Antiqua" w:cs="Book Antiqua"/>
                <w:lang w:val="fr"/>
              </w:rPr>
              <w:t>Former les ouvriers aux comportements sécurisés face à la faune (reptiles, scorpions).</w:t>
            </w:r>
          </w:p>
        </w:tc>
      </w:tr>
      <w:tr w:rsidR="23590A14" w14:paraId="4AC98DC8"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A7D35C4" w14:textId="3EB78130" w:rsidR="23590A14" w:rsidRDefault="23590A14" w:rsidP="23590A14">
            <w:r w:rsidRPr="23590A14">
              <w:rPr>
                <w:rFonts w:eastAsia="Book Antiqua" w:cs="Book Antiqua"/>
                <w:lang w:val="fr"/>
              </w:rPr>
              <w:t>Mettre en place une équipe écologique pour suivre la faune/flore durant les travaux.</w:t>
            </w:r>
          </w:p>
        </w:tc>
      </w:tr>
    </w:tbl>
    <w:p w14:paraId="1F29F6C5" w14:textId="0F8575F7" w:rsidR="36111F88" w:rsidRDefault="36111F88"/>
    <w:p w14:paraId="16B1E950" w14:textId="5AE64EA6" w:rsidR="1CA31ED2" w:rsidRDefault="1CA31ED2" w:rsidP="23590A14">
      <w:r w:rsidRPr="23590A14">
        <w:rPr>
          <w:rFonts w:eastAsia="Book Antiqua" w:cs="Book Antiqua"/>
          <w:lang w:val="fr"/>
        </w:rPr>
        <w:t xml:space="preserve"> </w:t>
      </w:r>
    </w:p>
    <w:p w14:paraId="1F741C19" w14:textId="207A2C26" w:rsidR="1CA31ED2" w:rsidRDefault="1CA31ED2" w:rsidP="23590A14">
      <w:pPr>
        <w:pStyle w:val="Heading4"/>
        <w:rPr>
          <w:rFonts w:ascii="Book Antiqua" w:eastAsia="Book Antiqua" w:hAnsi="Book Antiqua" w:cs="Book Antiqua"/>
          <w:b/>
          <w:bCs/>
          <w:i w:val="0"/>
          <w:iCs w:val="0"/>
          <w:lang w:val="fr"/>
        </w:rPr>
      </w:pPr>
      <w:r w:rsidRPr="23590A14">
        <w:rPr>
          <w:lang w:val="fr"/>
        </w:rPr>
        <w:t xml:space="preserve">PBF et espèces protégées </w:t>
      </w:r>
    </w:p>
    <w:p w14:paraId="13C5F277" w14:textId="6A3E1BC8" w:rsidR="1CA31ED2" w:rsidRDefault="205BACE3" w:rsidP="36111F88">
      <w:pPr>
        <w:jc w:val="both"/>
      </w:pPr>
      <w:r w:rsidRPr="36111F88">
        <w:rPr>
          <w:rFonts w:eastAsia="Book Antiqua" w:cs="Book Antiqua"/>
        </w:rPr>
        <w:t xml:space="preserve">La phase de construction génère des perturbations locales pouvant affecter les petits butins fauniques (PBF) et les espèces protégées. Le bruit, la poussière, le déplacement d’engins et la destruction partielle du couvert végétal peuvent provoquer un dérangement temporaire et une fragmentation des habitats. Ces impacts restent cependant limités dans le temps et l’espace. Une attention particulière doit être portée aux </w:t>
      </w:r>
      <w:r w:rsidRPr="36111F88">
        <w:rPr>
          <w:rFonts w:eastAsia="Book Antiqua" w:cs="Book Antiqua"/>
          <w:b/>
          <w:bCs/>
        </w:rPr>
        <w:t>espèces sensibles</w:t>
      </w:r>
      <w:r w:rsidRPr="36111F88">
        <w:rPr>
          <w:rFonts w:eastAsia="Book Antiqua" w:cs="Book Antiqua"/>
        </w:rPr>
        <w:t xml:space="preserve"> pour réduire tout risque de mortalité ou de perturbation importante.</w:t>
      </w:r>
    </w:p>
    <w:p w14:paraId="41CB85C0" w14:textId="43957563" w:rsidR="36111F88" w:rsidRDefault="36111F88" w:rsidP="36111F88">
      <w:pPr>
        <w:jc w:val="both"/>
        <w:rPr>
          <w:rFonts w:eastAsia="Book Antiqua" w:cs="Book Antiqua"/>
        </w:rPr>
      </w:pPr>
    </w:p>
    <w:p w14:paraId="5BE66B1C" w14:textId="6047A975" w:rsidR="1CA31ED2" w:rsidRDefault="1CA31ED2" w:rsidP="23590A14">
      <w:pPr>
        <w:pStyle w:val="ListParagraph"/>
        <w:rPr>
          <w:rFonts w:eastAsia="Book Antiqua" w:cs="Book Antiqua"/>
        </w:rPr>
      </w:pPr>
      <w:r w:rsidRPr="23590A14">
        <w:rPr>
          <w:rFonts w:eastAsia="Book Antiqua" w:cs="Book Antiqua"/>
          <w:b/>
          <w:bCs/>
        </w:rPr>
        <w:t>Espèces prioritaires sur la ligne électrique (TL)</w:t>
      </w:r>
      <w:r w:rsidRPr="23590A14">
        <w:rPr>
          <w:rFonts w:eastAsia="Book Antiqua" w:cs="Book Antiqua"/>
        </w:rPr>
        <w:t xml:space="preserve"> :</w:t>
      </w:r>
    </w:p>
    <w:p w14:paraId="273777F2" w14:textId="08AC8903" w:rsidR="1CA31ED2" w:rsidRDefault="1CA31ED2" w:rsidP="23590A14">
      <w:pPr>
        <w:pStyle w:val="ListParagraph"/>
        <w:rPr>
          <w:rFonts w:eastAsia="Book Antiqua" w:cs="Book Antiqua"/>
        </w:rPr>
      </w:pPr>
      <w:r w:rsidRPr="23590A14">
        <w:rPr>
          <w:rFonts w:eastAsia="Book Antiqua" w:cs="Book Antiqua"/>
        </w:rPr>
        <w:t>Oiseaux migrateurs et rapaces utilisant le corridor pour se déplacer ou chasser.</w:t>
      </w:r>
    </w:p>
    <w:p w14:paraId="5B99F022" w14:textId="203EF7F1" w:rsidR="1CA31ED2" w:rsidRDefault="1CA31ED2" w:rsidP="23590A14">
      <w:pPr>
        <w:pStyle w:val="ListParagraph"/>
        <w:rPr>
          <w:rFonts w:eastAsia="Book Antiqua" w:cs="Book Antiqua"/>
        </w:rPr>
      </w:pPr>
      <w:r w:rsidRPr="23590A14">
        <w:rPr>
          <w:rFonts w:eastAsia="Book Antiqua" w:cs="Book Antiqua"/>
        </w:rPr>
        <w:t>Ces espèces sont particulièrement sensibles au bruit et au dérangement, surtout pendant la période de migration ou de reproduction.</w:t>
      </w:r>
    </w:p>
    <w:p w14:paraId="3B67C629" w14:textId="5C364BE2" w:rsidR="1CA31ED2" w:rsidRDefault="1CA31ED2" w:rsidP="23590A14">
      <w:pPr>
        <w:pStyle w:val="ListParagraph"/>
        <w:rPr>
          <w:rFonts w:eastAsia="Book Antiqua" w:cs="Book Antiqua"/>
        </w:rPr>
      </w:pPr>
      <w:r w:rsidRPr="23590A14">
        <w:rPr>
          <w:rFonts w:eastAsia="Book Antiqua" w:cs="Book Antiqua"/>
          <w:b/>
          <w:bCs/>
        </w:rPr>
        <w:t>Espèces prioritaires sur le site de la centrale photovoltaïque (PV)</w:t>
      </w:r>
      <w:r w:rsidRPr="23590A14">
        <w:rPr>
          <w:rFonts w:eastAsia="Book Antiqua" w:cs="Book Antiqua"/>
        </w:rPr>
        <w:t xml:space="preserve"> :</w:t>
      </w:r>
    </w:p>
    <w:p w14:paraId="76EEFE5A" w14:textId="5E6079B4" w:rsidR="1CA31ED2" w:rsidRDefault="1CA31ED2" w:rsidP="23590A14">
      <w:pPr>
        <w:pStyle w:val="ListParagraph"/>
        <w:rPr>
          <w:rFonts w:eastAsia="Book Antiqua" w:cs="Book Antiqua"/>
        </w:rPr>
      </w:pPr>
      <w:r w:rsidRPr="23590A14">
        <w:rPr>
          <w:rFonts w:eastAsia="Book Antiqua" w:cs="Book Antiqua"/>
        </w:rPr>
        <w:t>Reptiles et amphibiens protégés vivant dans le couvert végétal ou les zones humides.</w:t>
      </w:r>
    </w:p>
    <w:p w14:paraId="72C7CCE1" w14:textId="4FF5E0F6" w:rsidR="1CA31ED2" w:rsidRDefault="1CA31ED2" w:rsidP="23590A14">
      <w:pPr>
        <w:pStyle w:val="ListParagraph"/>
        <w:rPr>
          <w:rFonts w:eastAsia="Book Antiqua" w:cs="Book Antiqua"/>
        </w:rPr>
      </w:pPr>
      <w:r w:rsidRPr="23590A14">
        <w:rPr>
          <w:rFonts w:eastAsia="Book Antiqua" w:cs="Book Antiqua"/>
        </w:rPr>
        <w:t>Petits mammifères utilisant les zones périphériques comme refuges ou sites de nidification.</w:t>
      </w:r>
    </w:p>
    <w:p w14:paraId="3F9889DA" w14:textId="45E6CD83" w:rsidR="1CA31ED2" w:rsidRDefault="1CA31ED2" w:rsidP="23590A14">
      <w:pPr>
        <w:pStyle w:val="ListParagraph"/>
        <w:rPr>
          <w:rFonts w:eastAsia="Book Antiqua" w:cs="Book Antiqua"/>
        </w:rPr>
      </w:pPr>
      <w:r w:rsidRPr="23590A14">
        <w:rPr>
          <w:rFonts w:eastAsia="Book Antiqua" w:cs="Book Antiqua"/>
        </w:rPr>
        <w:t>Oiseaux nicheurs présents dans les arbres ou buissons restants.</w:t>
      </w:r>
    </w:p>
    <w:p w14:paraId="579FDF41" w14:textId="4ACFCC00" w:rsidR="1CA31ED2" w:rsidRDefault="1CA31ED2" w:rsidP="23590A14">
      <w:r w:rsidRPr="23590A14">
        <w:rPr>
          <w:rFonts w:eastAsia="Book Antiqua" w:cs="Book Antiqua"/>
          <w:b/>
          <w:bCs/>
        </w:rPr>
        <w:t>Évaluation de l’impact :</w:t>
      </w:r>
    </w:p>
    <w:tbl>
      <w:tblPr>
        <w:tblStyle w:val="TableGrid"/>
        <w:tblW w:w="0" w:type="auto"/>
        <w:tblLayout w:type="fixed"/>
        <w:tblLook w:val="04A0" w:firstRow="1" w:lastRow="0" w:firstColumn="1" w:lastColumn="0" w:noHBand="0" w:noVBand="1"/>
      </w:tblPr>
      <w:tblGrid>
        <w:gridCol w:w="1565"/>
        <w:gridCol w:w="891"/>
        <w:gridCol w:w="830"/>
        <w:gridCol w:w="673"/>
        <w:gridCol w:w="1148"/>
        <w:gridCol w:w="4024"/>
      </w:tblGrid>
      <w:tr w:rsidR="23590A14" w14:paraId="08190082" w14:textId="77777777" w:rsidTr="23590A14">
        <w:trPr>
          <w:trHeight w:val="300"/>
        </w:trPr>
        <w:tc>
          <w:tcPr>
            <w:tcW w:w="1565" w:type="dxa"/>
            <w:tcBorders>
              <w:top w:val="single" w:sz="8" w:space="0" w:color="auto"/>
              <w:left w:val="single" w:sz="8" w:space="0" w:color="auto"/>
              <w:bottom w:val="single" w:sz="8" w:space="0" w:color="auto"/>
              <w:right w:val="single" w:sz="8" w:space="0" w:color="auto"/>
            </w:tcBorders>
            <w:tcMar>
              <w:left w:w="108" w:type="dxa"/>
              <w:right w:w="108" w:type="dxa"/>
            </w:tcMar>
          </w:tcPr>
          <w:p w14:paraId="314C531E" w14:textId="769182EB" w:rsidR="23590A14" w:rsidRDefault="23590A14" w:rsidP="23590A14">
            <w:pPr>
              <w:spacing w:before="120"/>
              <w:jc w:val="center"/>
            </w:pPr>
            <w:r w:rsidRPr="23590A14">
              <w:rPr>
                <w:rFonts w:eastAsia="Book Antiqua" w:cs="Book Antiqua"/>
                <w:b/>
                <w:bCs/>
              </w:rPr>
              <w:t>Localisation</w:t>
            </w:r>
          </w:p>
        </w:tc>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10005231" w14:textId="5798F2CA" w:rsidR="23590A14" w:rsidRDefault="23590A14" w:rsidP="23590A14">
            <w:pPr>
              <w:spacing w:before="120"/>
              <w:jc w:val="center"/>
            </w:pPr>
            <w:r w:rsidRPr="23590A14">
              <w:rPr>
                <w:rFonts w:eastAsia="Book Antiqua" w:cs="Book Antiqua"/>
                <w:b/>
                <w:bCs/>
              </w:rPr>
              <w:t>Intensité</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4FB51FE6" w14:textId="327E7ADD" w:rsidR="23590A14" w:rsidRDefault="23590A14" w:rsidP="23590A14">
            <w:pPr>
              <w:spacing w:before="120"/>
              <w:jc w:val="center"/>
            </w:pPr>
            <w:r w:rsidRPr="23590A14">
              <w:rPr>
                <w:rFonts w:eastAsia="Book Antiqua" w:cs="Book Antiqua"/>
                <w:b/>
                <w:bCs/>
              </w:rPr>
              <w:t>Étendue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3F4F7683" w14:textId="1F669B76" w:rsidR="23590A14" w:rsidRDefault="23590A14" w:rsidP="23590A14">
            <w:pPr>
              <w:spacing w:before="120"/>
              <w:jc w:val="center"/>
            </w:pPr>
            <w:r w:rsidRPr="23590A14">
              <w:rPr>
                <w:rFonts w:eastAsia="Book Antiqua" w:cs="Book Antiqua"/>
                <w:b/>
                <w:bCs/>
              </w:rPr>
              <w:t>Durée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4A3B7923" w14:textId="5BB182B3" w:rsidR="23590A14" w:rsidRDefault="23590A14" w:rsidP="23590A14">
            <w:pPr>
              <w:spacing w:before="120"/>
              <w:jc w:val="center"/>
            </w:pPr>
            <w:r w:rsidRPr="23590A14">
              <w:rPr>
                <w:rFonts w:eastAsia="Book Antiqua" w:cs="Book Antiqua"/>
                <w:b/>
                <w:bCs/>
              </w:rPr>
              <w:t>Importance</w:t>
            </w:r>
          </w:p>
        </w:tc>
        <w:tc>
          <w:tcPr>
            <w:tcW w:w="4024" w:type="dxa"/>
            <w:tcBorders>
              <w:top w:val="single" w:sz="8" w:space="0" w:color="auto"/>
              <w:left w:val="single" w:sz="8" w:space="0" w:color="auto"/>
              <w:bottom w:val="single" w:sz="8" w:space="0" w:color="auto"/>
              <w:right w:val="single" w:sz="8" w:space="0" w:color="auto"/>
            </w:tcBorders>
            <w:tcMar>
              <w:left w:w="108" w:type="dxa"/>
              <w:right w:w="108" w:type="dxa"/>
            </w:tcMar>
          </w:tcPr>
          <w:p w14:paraId="213BB4CE" w14:textId="3DD0F4C6" w:rsidR="23590A14" w:rsidRDefault="23590A14" w:rsidP="23590A14">
            <w:pPr>
              <w:spacing w:before="120"/>
              <w:jc w:val="center"/>
            </w:pPr>
            <w:r w:rsidRPr="23590A14">
              <w:rPr>
                <w:rFonts w:eastAsia="Book Antiqua" w:cs="Book Antiqua"/>
                <w:b/>
                <w:bCs/>
              </w:rPr>
              <w:t>Importance après mesures d’atténuation</w:t>
            </w:r>
          </w:p>
        </w:tc>
      </w:tr>
      <w:tr w:rsidR="23590A14" w14:paraId="361F83EA" w14:textId="77777777" w:rsidTr="23590A14">
        <w:trPr>
          <w:trHeight w:val="300"/>
        </w:trPr>
        <w:tc>
          <w:tcPr>
            <w:tcW w:w="1565" w:type="dxa"/>
            <w:tcBorders>
              <w:top w:val="single" w:sz="8" w:space="0" w:color="auto"/>
              <w:left w:val="single" w:sz="8" w:space="0" w:color="auto"/>
              <w:bottom w:val="single" w:sz="8" w:space="0" w:color="auto"/>
              <w:right w:val="single" w:sz="8" w:space="0" w:color="auto"/>
            </w:tcBorders>
            <w:tcMar>
              <w:left w:w="108" w:type="dxa"/>
              <w:right w:w="108" w:type="dxa"/>
            </w:tcMar>
          </w:tcPr>
          <w:p w14:paraId="3842E4B8" w14:textId="357EDA18" w:rsidR="23590A14" w:rsidRDefault="23590A14" w:rsidP="23590A14">
            <w:pPr>
              <w:spacing w:before="120"/>
              <w:jc w:val="both"/>
            </w:pPr>
            <w:r w:rsidRPr="23590A14">
              <w:rPr>
                <w:rFonts w:eastAsia="Book Antiqua" w:cs="Book Antiqua"/>
              </w:rPr>
              <w:t>Ligne électrique</w:t>
            </w:r>
          </w:p>
        </w:tc>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04D89562" w14:textId="65B42AFC" w:rsidR="23590A14" w:rsidRDefault="23590A14" w:rsidP="23590A14">
            <w:pPr>
              <w:spacing w:before="120"/>
              <w:jc w:val="both"/>
            </w:pPr>
            <w:r w:rsidRPr="23590A14">
              <w:rPr>
                <w:rFonts w:eastAsia="Book Antiqua" w:cs="Book Antiqua"/>
              </w:rPr>
              <w:t>Faible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4E006606" w14:textId="5BB46C73" w:rsidR="23590A14" w:rsidRDefault="23590A14" w:rsidP="23590A14">
            <w:pPr>
              <w:spacing w:before="120"/>
              <w:jc w:val="both"/>
            </w:pPr>
            <w:r w:rsidRPr="23590A14">
              <w:rPr>
                <w:rFonts w:eastAsia="Book Antiqua" w:cs="Book Antiqua"/>
              </w:rPr>
              <w:t>Locale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1298D90A" w14:textId="20469A2E" w:rsidR="23590A14" w:rsidRDefault="23590A14" w:rsidP="23590A14">
            <w:pPr>
              <w:spacing w:before="120"/>
              <w:jc w:val="both"/>
            </w:pPr>
            <w:r w:rsidRPr="23590A14">
              <w:rPr>
                <w:rFonts w:eastAsia="Book Antiqua" w:cs="Book Antiqua"/>
              </w:rPr>
              <w:t>Courte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0F601BB5" w14:textId="6B437824" w:rsidR="23590A14" w:rsidRDefault="23590A14" w:rsidP="23590A14">
            <w:pPr>
              <w:spacing w:before="120"/>
              <w:jc w:val="both"/>
            </w:pPr>
            <w:r w:rsidRPr="23590A14">
              <w:rPr>
                <w:rFonts w:eastAsia="Book Antiqua" w:cs="Book Antiqua"/>
              </w:rPr>
              <w:t>Mineure</w:t>
            </w:r>
          </w:p>
        </w:tc>
        <w:tc>
          <w:tcPr>
            <w:tcW w:w="4024" w:type="dxa"/>
            <w:tcBorders>
              <w:top w:val="single" w:sz="8" w:space="0" w:color="auto"/>
              <w:left w:val="single" w:sz="8" w:space="0" w:color="auto"/>
              <w:bottom w:val="single" w:sz="8" w:space="0" w:color="auto"/>
              <w:right w:val="single" w:sz="8" w:space="0" w:color="auto"/>
            </w:tcBorders>
            <w:tcMar>
              <w:left w:w="108" w:type="dxa"/>
              <w:right w:w="108" w:type="dxa"/>
            </w:tcMar>
          </w:tcPr>
          <w:p w14:paraId="28125956" w14:textId="1B427FF2" w:rsidR="23590A14" w:rsidRDefault="23590A14" w:rsidP="23590A14">
            <w:pPr>
              <w:spacing w:before="120"/>
              <w:jc w:val="both"/>
            </w:pPr>
            <w:r w:rsidRPr="23590A14">
              <w:rPr>
                <w:rFonts w:eastAsia="Book Antiqua" w:cs="Book Antiqua"/>
              </w:rPr>
              <w:t>Faible</w:t>
            </w:r>
          </w:p>
        </w:tc>
      </w:tr>
      <w:tr w:rsidR="23590A14" w14:paraId="0AE4E46A" w14:textId="77777777" w:rsidTr="23590A14">
        <w:trPr>
          <w:trHeight w:val="300"/>
        </w:trPr>
        <w:tc>
          <w:tcPr>
            <w:tcW w:w="1565" w:type="dxa"/>
            <w:tcBorders>
              <w:top w:val="single" w:sz="8" w:space="0" w:color="auto"/>
              <w:left w:val="single" w:sz="8" w:space="0" w:color="auto"/>
              <w:bottom w:val="single" w:sz="8" w:space="0" w:color="auto"/>
              <w:right w:val="single" w:sz="8" w:space="0" w:color="auto"/>
            </w:tcBorders>
            <w:tcMar>
              <w:left w:w="108" w:type="dxa"/>
              <w:right w:w="108" w:type="dxa"/>
            </w:tcMar>
          </w:tcPr>
          <w:p w14:paraId="63956169" w14:textId="0D511706" w:rsidR="23590A14" w:rsidRDefault="23590A14" w:rsidP="23590A14">
            <w:pPr>
              <w:spacing w:before="120"/>
              <w:jc w:val="both"/>
            </w:pPr>
            <w:r w:rsidRPr="23590A14">
              <w:rPr>
                <w:rFonts w:eastAsia="Book Antiqua" w:cs="Book Antiqua"/>
              </w:rPr>
              <w:t>Site du projet</w:t>
            </w:r>
          </w:p>
        </w:tc>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09AC9233" w14:textId="5408342F" w:rsidR="23590A14" w:rsidRDefault="23590A14" w:rsidP="23590A14">
            <w:pPr>
              <w:spacing w:before="120"/>
              <w:jc w:val="both"/>
            </w:pPr>
            <w:r w:rsidRPr="23590A14">
              <w:rPr>
                <w:rFonts w:eastAsia="Book Antiqua" w:cs="Book Antiqua"/>
              </w:rPr>
              <w:t>Faible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3E63DEE0" w14:textId="74D3780A" w:rsidR="23590A14" w:rsidRDefault="23590A14" w:rsidP="23590A14">
            <w:pPr>
              <w:spacing w:before="120"/>
              <w:jc w:val="both"/>
            </w:pPr>
            <w:r w:rsidRPr="23590A14">
              <w:rPr>
                <w:rFonts w:eastAsia="Book Antiqua" w:cs="Book Antiqua"/>
              </w:rPr>
              <w:t>Locale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47E3549A" w14:textId="199F6BEB" w:rsidR="23590A14" w:rsidRDefault="23590A14" w:rsidP="23590A14">
            <w:pPr>
              <w:spacing w:before="120"/>
              <w:jc w:val="both"/>
            </w:pPr>
            <w:r w:rsidRPr="23590A14">
              <w:rPr>
                <w:rFonts w:eastAsia="Book Antiqua" w:cs="Book Antiqua"/>
              </w:rPr>
              <w:t>Courte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1379A190" w14:textId="2C2A97DD" w:rsidR="23590A14" w:rsidRDefault="23590A14" w:rsidP="23590A14">
            <w:pPr>
              <w:spacing w:before="120"/>
              <w:jc w:val="both"/>
            </w:pPr>
            <w:r w:rsidRPr="23590A14">
              <w:rPr>
                <w:rFonts w:eastAsia="Book Antiqua" w:cs="Book Antiqua"/>
              </w:rPr>
              <w:t>Mineure</w:t>
            </w:r>
          </w:p>
        </w:tc>
        <w:tc>
          <w:tcPr>
            <w:tcW w:w="4024" w:type="dxa"/>
            <w:tcBorders>
              <w:top w:val="single" w:sz="8" w:space="0" w:color="auto"/>
              <w:left w:val="single" w:sz="8" w:space="0" w:color="auto"/>
              <w:bottom w:val="single" w:sz="8" w:space="0" w:color="auto"/>
              <w:right w:val="single" w:sz="8" w:space="0" w:color="auto"/>
            </w:tcBorders>
            <w:tcMar>
              <w:left w:w="108" w:type="dxa"/>
              <w:right w:w="108" w:type="dxa"/>
            </w:tcMar>
          </w:tcPr>
          <w:p w14:paraId="379367B8" w14:textId="023769AB" w:rsidR="23590A14" w:rsidRDefault="23590A14" w:rsidP="23590A14">
            <w:pPr>
              <w:spacing w:before="120"/>
              <w:jc w:val="both"/>
            </w:pPr>
            <w:r w:rsidRPr="23590A14">
              <w:rPr>
                <w:rFonts w:eastAsia="Book Antiqua" w:cs="Book Antiqua"/>
              </w:rPr>
              <w:t>Faible</w:t>
            </w:r>
          </w:p>
        </w:tc>
      </w:tr>
    </w:tbl>
    <w:p w14:paraId="2C1D74A1" w14:textId="7B398CB2" w:rsidR="1CA31ED2" w:rsidRDefault="1CA31ED2" w:rsidP="23590A14">
      <w:r w:rsidRPr="23590A14">
        <w:rPr>
          <w:rFonts w:eastAsia="Book Antiqua" w:cs="Book Antiqua"/>
          <w:b/>
          <w:bCs/>
        </w:rPr>
        <w:t xml:space="preserve"> </w:t>
      </w:r>
    </w:p>
    <w:tbl>
      <w:tblPr>
        <w:tblStyle w:val="TableGrid"/>
        <w:tblW w:w="0" w:type="auto"/>
        <w:tblLayout w:type="fixed"/>
        <w:tblLook w:val="04A0" w:firstRow="1" w:lastRow="0" w:firstColumn="1" w:lastColumn="0" w:noHBand="0" w:noVBand="1"/>
      </w:tblPr>
      <w:tblGrid>
        <w:gridCol w:w="9060"/>
      </w:tblGrid>
      <w:tr w:rsidR="23590A14" w14:paraId="2C103578"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5E3A0852" w14:textId="5EA3C42B" w:rsidR="23590A14" w:rsidRDefault="23590A14" w:rsidP="23590A14">
            <w:pPr>
              <w:ind w:left="360"/>
              <w:jc w:val="center"/>
            </w:pPr>
            <w:r w:rsidRPr="23590A14">
              <w:rPr>
                <w:rFonts w:eastAsia="Book Antiqua" w:cs="Book Antiqua"/>
                <w:b/>
                <w:bCs/>
              </w:rPr>
              <w:t>Mesures d’atténuation</w:t>
            </w:r>
          </w:p>
        </w:tc>
      </w:tr>
      <w:tr w:rsidR="23590A14" w14:paraId="40AA252F"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DA0E5AC" w14:textId="0B86B279" w:rsidR="23590A14" w:rsidRDefault="23590A14" w:rsidP="23590A14">
            <w:pPr>
              <w:ind w:left="360"/>
              <w:jc w:val="center"/>
            </w:pPr>
            <w:r w:rsidRPr="23590A14">
              <w:rPr>
                <w:rFonts w:eastAsia="Book Antiqua" w:cs="Book Antiqua"/>
                <w:b/>
                <w:bCs/>
              </w:rPr>
              <w:t>Pour la ligne électrique</w:t>
            </w:r>
          </w:p>
        </w:tc>
      </w:tr>
      <w:tr w:rsidR="23590A14" w14:paraId="29E1D58B"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6ABE100" w14:textId="52635B90" w:rsidR="23590A14" w:rsidRDefault="23590A14" w:rsidP="23590A14">
            <w:pPr>
              <w:ind w:left="360"/>
            </w:pPr>
            <w:r w:rsidRPr="23590A14">
              <w:rPr>
                <w:rFonts w:eastAsia="Book Antiqua" w:cs="Book Antiqua"/>
              </w:rPr>
              <w:t>Éviter les travaux bruyants durant les premières heures du jour, période d’activité des oiseaux migrateurs et rapaces.</w:t>
            </w:r>
          </w:p>
        </w:tc>
      </w:tr>
      <w:tr w:rsidR="23590A14" w14:paraId="04DEF8DC"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E8ED506" w14:textId="56F1A1D6" w:rsidR="23590A14" w:rsidRDefault="23590A14" w:rsidP="23590A14">
            <w:pPr>
              <w:ind w:left="360"/>
            </w:pPr>
            <w:r w:rsidRPr="23590A14">
              <w:rPr>
                <w:rFonts w:eastAsia="Book Antiqua" w:cs="Book Antiqua"/>
              </w:rPr>
              <w:t xml:space="preserve">Restreindre l’accès des engins aux seules zones nécessaires pour limiter la perturbation </w:t>
            </w:r>
            <w:r w:rsidRPr="23590A14">
              <w:rPr>
                <w:rFonts w:eastAsia="Book Antiqua" w:cs="Book Antiqua"/>
              </w:rPr>
              <w:lastRenderedPageBreak/>
              <w:t>des habitats périphériques.</w:t>
            </w:r>
          </w:p>
        </w:tc>
      </w:tr>
      <w:tr w:rsidR="23590A14" w14:paraId="013DD859"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7045B60" w14:textId="4AF1B0A4" w:rsidR="23590A14" w:rsidRDefault="23590A14" w:rsidP="23590A14">
            <w:pPr>
              <w:ind w:left="360"/>
            </w:pPr>
            <w:r w:rsidRPr="23590A14">
              <w:rPr>
                <w:rFonts w:eastAsia="Book Antiqua" w:cs="Book Antiqua"/>
              </w:rPr>
              <w:lastRenderedPageBreak/>
              <w:t>Retirer les matériaux et structures sans laisser d’obstacles pouvant piéger ou blesser la faune, en portant une attention particulière aux oiseaux et aux petits mammifères.</w:t>
            </w:r>
          </w:p>
        </w:tc>
      </w:tr>
      <w:tr w:rsidR="23590A14" w14:paraId="443CFA84"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B0C6235" w14:textId="75B7C1F5" w:rsidR="23590A14" w:rsidRDefault="23590A14" w:rsidP="23590A14">
            <w:pPr>
              <w:ind w:left="360"/>
            </w:pPr>
            <w:r w:rsidRPr="23590A14">
              <w:rPr>
                <w:rFonts w:eastAsia="Book Antiqua" w:cs="Book Antiqua"/>
              </w:rPr>
              <w:t>Sensibiliser les ouvriers aux comportements à adopter en cas de rencontre avec les espèces prioritaires.</w:t>
            </w:r>
          </w:p>
        </w:tc>
      </w:tr>
      <w:tr w:rsidR="23590A14" w14:paraId="3DB3D6F1"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5222301E" w14:textId="1F381312" w:rsidR="23590A14" w:rsidRDefault="23590A14" w:rsidP="23590A14">
            <w:pPr>
              <w:ind w:left="360"/>
            </w:pPr>
            <w:r w:rsidRPr="23590A14">
              <w:rPr>
                <w:rFonts w:eastAsia="Book Antiqua" w:cs="Book Antiqua"/>
              </w:rPr>
              <w:t>Laisser une période de repos écologique entre les étapes du chantier pour permettre la dispersion naturelle des espèces dérangées.</w:t>
            </w:r>
          </w:p>
        </w:tc>
      </w:tr>
      <w:tr w:rsidR="23590A14" w14:paraId="295FCAA2"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F5E7F01" w14:textId="182E2D59" w:rsidR="23590A14" w:rsidRDefault="23590A14" w:rsidP="23590A14">
            <w:pPr>
              <w:ind w:left="360"/>
              <w:jc w:val="center"/>
            </w:pPr>
            <w:r w:rsidRPr="23590A14">
              <w:rPr>
                <w:rFonts w:eastAsia="Book Antiqua" w:cs="Book Antiqua"/>
                <w:b/>
                <w:bCs/>
              </w:rPr>
              <w:t>Pour le site du projet :</w:t>
            </w:r>
          </w:p>
        </w:tc>
      </w:tr>
      <w:tr w:rsidR="23590A14" w14:paraId="6BC228FE"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E38F756" w14:textId="1EF2E656" w:rsidR="23590A14" w:rsidRDefault="23590A14" w:rsidP="23590A14">
            <w:pPr>
              <w:ind w:left="360"/>
            </w:pPr>
            <w:r w:rsidRPr="23590A14">
              <w:rPr>
                <w:rFonts w:eastAsia="Book Antiqua" w:cs="Book Antiqua"/>
              </w:rPr>
              <w:t>Délimiter strictement les zones de travail pour éviter les dommages aux habitats des espèces prioritaires.</w:t>
            </w:r>
          </w:p>
        </w:tc>
      </w:tr>
      <w:tr w:rsidR="23590A14" w14:paraId="51BB6026"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7671ED4C" w14:textId="31E6E1F9" w:rsidR="23590A14" w:rsidRDefault="23590A14" w:rsidP="23590A14">
            <w:pPr>
              <w:ind w:left="360"/>
            </w:pPr>
            <w:r w:rsidRPr="23590A14">
              <w:rPr>
                <w:rFonts w:eastAsia="Book Antiqua" w:cs="Book Antiqua"/>
              </w:rPr>
              <w:t>Éviter le stationnement prolongé des engins sur les zones végétalisées, surtout près des nids et refuges naturels.</w:t>
            </w:r>
          </w:p>
        </w:tc>
      </w:tr>
      <w:tr w:rsidR="23590A14" w14:paraId="2566F83E"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8AC2274" w14:textId="43C9ABD6" w:rsidR="23590A14" w:rsidRDefault="23590A14" w:rsidP="23590A14">
            <w:pPr>
              <w:ind w:left="360"/>
            </w:pPr>
            <w:r w:rsidRPr="23590A14">
              <w:rPr>
                <w:rFonts w:eastAsia="Book Antiqua" w:cs="Book Antiqua"/>
              </w:rPr>
              <w:t>Réaliser les travaux en dehors des périodes sensibles de reproduction ou de nidification pour reptiles, amphibiens et oiseaux.</w:t>
            </w:r>
          </w:p>
        </w:tc>
      </w:tr>
      <w:tr w:rsidR="23590A14" w14:paraId="46356C66"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D27EDBA" w14:textId="369E3002" w:rsidR="23590A14" w:rsidRDefault="23590A14" w:rsidP="23590A14">
            <w:pPr>
              <w:ind w:left="360"/>
            </w:pPr>
            <w:r w:rsidRPr="23590A14">
              <w:rPr>
                <w:rFonts w:eastAsia="Book Antiqua" w:cs="Book Antiqua"/>
              </w:rPr>
              <w:t>Prévoir une remise en état progressive du terrain (nivellement doux, limitation de l’érosion) pour favoriser la repousse naturelle et le retour des espèces.</w:t>
            </w:r>
          </w:p>
        </w:tc>
      </w:tr>
      <w:tr w:rsidR="23590A14" w14:paraId="489B1358"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E3977EE" w14:textId="2C04BE25" w:rsidR="23590A14" w:rsidRDefault="23590A14" w:rsidP="23590A14">
            <w:pPr>
              <w:ind w:left="360"/>
            </w:pPr>
            <w:r w:rsidRPr="23590A14">
              <w:rPr>
                <w:rFonts w:eastAsia="Book Antiqua" w:cs="Book Antiqua"/>
              </w:rPr>
              <w:t>Maintenir des zones périphériques non perturbées comme refuges pour les espèces prioritaires.</w:t>
            </w:r>
          </w:p>
        </w:tc>
      </w:tr>
      <w:tr w:rsidR="23590A14" w14:paraId="3C3E3F6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CF75269" w14:textId="77FE193D" w:rsidR="23590A14" w:rsidRDefault="23590A14" w:rsidP="23590A14">
            <w:pPr>
              <w:ind w:left="360"/>
            </w:pPr>
            <w:r w:rsidRPr="23590A14">
              <w:rPr>
                <w:rFonts w:eastAsia="Book Antiqua" w:cs="Book Antiqua"/>
              </w:rPr>
              <w:t>Éviter l’usage de produits chimiques ou désherbants pendant les travaux.</w:t>
            </w:r>
          </w:p>
        </w:tc>
      </w:tr>
    </w:tbl>
    <w:p w14:paraId="63929E0E" w14:textId="0E803E27" w:rsidR="1CA31ED2" w:rsidRDefault="1CA31ED2" w:rsidP="23590A14">
      <w:r w:rsidRPr="23590A14">
        <w:rPr>
          <w:rFonts w:eastAsia="Book Antiqua" w:cs="Book Antiqua"/>
          <w:lang w:val="fr"/>
        </w:rPr>
        <w:t xml:space="preserve"> </w:t>
      </w:r>
    </w:p>
    <w:p w14:paraId="3F2B8C10" w14:textId="59FFB885" w:rsidR="1CA31ED2" w:rsidRDefault="1CA31ED2" w:rsidP="23590A14">
      <w:pPr>
        <w:pStyle w:val="Heading4"/>
        <w:rPr>
          <w:rFonts w:ascii="Book Antiqua" w:eastAsia="Book Antiqua" w:hAnsi="Book Antiqua" w:cs="Book Antiqua"/>
          <w:b/>
          <w:bCs/>
          <w:i w:val="0"/>
          <w:iCs w:val="0"/>
          <w:lang w:val="fr"/>
        </w:rPr>
      </w:pPr>
      <w:r w:rsidRPr="23590A14">
        <w:rPr>
          <w:lang w:val="fr"/>
        </w:rPr>
        <w:t>Flore</w:t>
      </w:r>
    </w:p>
    <w:p w14:paraId="66326BC6" w14:textId="55C3E458" w:rsidR="1CA31ED2" w:rsidRDefault="1CA31ED2" w:rsidP="23590A14">
      <w:pPr>
        <w:jc w:val="both"/>
      </w:pPr>
      <w:r w:rsidRPr="23590A14">
        <w:rPr>
          <w:rFonts w:eastAsia="Book Antiqua" w:cs="Book Antiqua"/>
        </w:rPr>
        <w:t xml:space="preserve">La zone d’implantation de la centrale est globalement steppique, homogène et peu diversifiée, mais le tracé de la LEHT traverse plusieurs habitats sensibles (steppes arides, oueds, sebkhas, zones agricoles). Deux espèces nécessitent une attention particulière : </w:t>
      </w:r>
      <w:proofErr w:type="spellStart"/>
      <w:r w:rsidRPr="23590A14">
        <w:rPr>
          <w:rFonts w:eastAsia="Book Antiqua" w:cs="Book Antiqua"/>
        </w:rPr>
        <w:t>Vachellia</w:t>
      </w:r>
      <w:proofErr w:type="spellEnd"/>
      <w:r w:rsidRPr="23590A14">
        <w:rPr>
          <w:rFonts w:eastAsia="Book Antiqua" w:cs="Book Antiqua"/>
        </w:rPr>
        <w:t xml:space="preserve"> </w:t>
      </w:r>
      <w:proofErr w:type="spellStart"/>
      <w:r w:rsidRPr="23590A14">
        <w:rPr>
          <w:rFonts w:eastAsia="Book Antiqua" w:cs="Book Antiqua"/>
        </w:rPr>
        <w:t>tortilis</w:t>
      </w:r>
      <w:proofErr w:type="spellEnd"/>
      <w:r w:rsidRPr="23590A14">
        <w:rPr>
          <w:rFonts w:eastAsia="Book Antiqua" w:cs="Book Antiqua"/>
        </w:rPr>
        <w:t xml:space="preserve"> (protégée en Tunisie, vulnérable REGNES) et </w:t>
      </w:r>
      <w:proofErr w:type="spellStart"/>
      <w:r w:rsidRPr="23590A14">
        <w:rPr>
          <w:rFonts w:eastAsia="Book Antiqua" w:cs="Book Antiqua"/>
        </w:rPr>
        <w:t>Searsia</w:t>
      </w:r>
      <w:proofErr w:type="spellEnd"/>
      <w:r w:rsidRPr="23590A14">
        <w:rPr>
          <w:rFonts w:eastAsia="Book Antiqua" w:cs="Book Antiqua"/>
        </w:rPr>
        <w:t xml:space="preserve"> </w:t>
      </w:r>
      <w:proofErr w:type="spellStart"/>
      <w:r w:rsidRPr="23590A14">
        <w:rPr>
          <w:rFonts w:eastAsia="Book Antiqua" w:cs="Book Antiqua"/>
        </w:rPr>
        <w:t>tripartita</w:t>
      </w:r>
      <w:proofErr w:type="spellEnd"/>
      <w:r w:rsidRPr="23590A14">
        <w:rPr>
          <w:rFonts w:eastAsia="Book Antiqua" w:cs="Book Antiqua"/>
        </w:rPr>
        <w:t xml:space="preserve"> (VU), recensées dans certaines stations. Les travaux peuvent entraîner la destruction de la couverture végétale et la perte d’individus protégés.</w:t>
      </w:r>
    </w:p>
    <w:p w14:paraId="61700B06" w14:textId="5A23888E" w:rsidR="1CA31ED2" w:rsidRDefault="1CA31ED2" w:rsidP="23590A14">
      <w:pPr>
        <w:jc w:val="both"/>
      </w:pPr>
      <w:r w:rsidRPr="23590A14">
        <w:rPr>
          <w:rFonts w:eastAsia="Book Antiqua" w:cs="Book Antiqua"/>
          <w:lang w:val="fr"/>
        </w:rPr>
        <w:t xml:space="preserve"> </w:t>
      </w:r>
    </w:p>
    <w:p w14:paraId="46835BD9" w14:textId="3F326E88" w:rsidR="1CA31ED2" w:rsidRDefault="205BACE3" w:rsidP="36111F88">
      <w:pPr>
        <w:jc w:val="both"/>
        <w:rPr>
          <w:rFonts w:eastAsia="Book Antiqua" w:cs="Book Antiqua"/>
          <w:b/>
          <w:bCs/>
          <w:sz w:val="26"/>
          <w:szCs w:val="26"/>
          <w:lang w:val="fr"/>
        </w:rPr>
      </w:pPr>
      <w:r w:rsidRPr="36111F88">
        <w:rPr>
          <w:rFonts w:eastAsia="Book Antiqua" w:cs="Book Antiqua"/>
          <w:b/>
          <w:bCs/>
          <w:sz w:val="26"/>
          <w:szCs w:val="26"/>
          <w:lang w:val="fr"/>
        </w:rPr>
        <w:t>Évaluation de l’impact :</w:t>
      </w:r>
    </w:p>
    <w:p w14:paraId="56F54134" w14:textId="6B113D7B" w:rsidR="1CA31ED2" w:rsidRDefault="205BACE3" w:rsidP="36111F88">
      <w:pPr>
        <w:jc w:val="both"/>
        <w:rPr>
          <w:rFonts w:eastAsia="Book Antiqua" w:cs="Book Antiqua"/>
          <w:lang w:val="fr"/>
        </w:rPr>
      </w:pPr>
      <w:r w:rsidRPr="36111F88">
        <w:rPr>
          <w:rFonts w:eastAsia="Book Antiqua" w:cs="Book Antiqua"/>
          <w:lang w:val="fr"/>
        </w:rPr>
        <w:t xml:space="preserve"> </w:t>
      </w:r>
    </w:p>
    <w:tbl>
      <w:tblPr>
        <w:tblStyle w:val="TableGrid"/>
        <w:tblW w:w="0" w:type="auto"/>
        <w:tblLayout w:type="fixed"/>
        <w:tblLook w:val="04A0" w:firstRow="1" w:lastRow="0" w:firstColumn="1" w:lastColumn="0" w:noHBand="0" w:noVBand="1"/>
      </w:tblPr>
      <w:tblGrid>
        <w:gridCol w:w="1134"/>
        <w:gridCol w:w="1178"/>
        <w:gridCol w:w="975"/>
        <w:gridCol w:w="1344"/>
        <w:gridCol w:w="4485"/>
      </w:tblGrid>
      <w:tr w:rsidR="23590A14" w14:paraId="3BEF98D4" w14:textId="77777777" w:rsidTr="36111F88">
        <w:trPr>
          <w:trHeight w:val="300"/>
        </w:trPr>
        <w:tc>
          <w:tcPr>
            <w:tcW w:w="1134" w:type="dxa"/>
            <w:tcBorders>
              <w:top w:val="single" w:sz="8" w:space="0" w:color="auto"/>
              <w:left w:val="single" w:sz="8" w:space="0" w:color="auto"/>
              <w:bottom w:val="single" w:sz="8" w:space="0" w:color="auto"/>
              <w:right w:val="single" w:sz="8" w:space="0" w:color="auto"/>
            </w:tcBorders>
            <w:tcMar>
              <w:left w:w="108" w:type="dxa"/>
              <w:right w:w="108" w:type="dxa"/>
            </w:tcMar>
          </w:tcPr>
          <w:p w14:paraId="20725D76" w14:textId="4480E9B0" w:rsidR="23590A14" w:rsidRDefault="1FA940FF" w:rsidP="36111F88">
            <w:pPr>
              <w:spacing w:before="120"/>
              <w:jc w:val="both"/>
              <w:rPr>
                <w:rFonts w:eastAsia="Book Antiqua" w:cs="Book Antiqua"/>
                <w:b/>
                <w:bCs/>
                <w:sz w:val="20"/>
                <w:szCs w:val="20"/>
              </w:rPr>
            </w:pPr>
            <w:r w:rsidRPr="36111F88">
              <w:rPr>
                <w:rFonts w:eastAsia="Book Antiqua" w:cs="Book Antiqua"/>
                <w:b/>
                <w:bCs/>
                <w:sz w:val="20"/>
                <w:szCs w:val="20"/>
              </w:rPr>
              <w:t>Intensité</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29C591FA" w14:textId="408F4CB8" w:rsidR="23590A14" w:rsidRDefault="1FA940FF" w:rsidP="36111F88">
            <w:pPr>
              <w:spacing w:before="120"/>
              <w:jc w:val="both"/>
              <w:rPr>
                <w:rFonts w:eastAsia="Book Antiqua" w:cs="Book Antiqua"/>
                <w:b/>
                <w:bCs/>
                <w:sz w:val="20"/>
                <w:szCs w:val="20"/>
              </w:rPr>
            </w:pPr>
            <w:r w:rsidRPr="36111F88">
              <w:rPr>
                <w:rFonts w:eastAsia="Book Antiqua" w:cs="Book Antiqua"/>
                <w:b/>
                <w:bCs/>
                <w:sz w:val="20"/>
                <w:szCs w:val="20"/>
              </w:rPr>
              <w:t>Étendue</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362021CC" w14:textId="640C1948" w:rsidR="23590A14" w:rsidRDefault="1FA940FF" w:rsidP="36111F88">
            <w:pPr>
              <w:spacing w:before="120"/>
              <w:jc w:val="both"/>
              <w:rPr>
                <w:rFonts w:eastAsia="Book Antiqua" w:cs="Book Antiqua"/>
                <w:b/>
                <w:bCs/>
                <w:sz w:val="20"/>
                <w:szCs w:val="20"/>
              </w:rPr>
            </w:pPr>
            <w:r w:rsidRPr="36111F88">
              <w:rPr>
                <w:rFonts w:eastAsia="Book Antiqua" w:cs="Book Antiqua"/>
                <w:b/>
                <w:bCs/>
                <w:sz w:val="20"/>
                <w:szCs w:val="20"/>
              </w:rPr>
              <w:t>Durée</w:t>
            </w:r>
          </w:p>
        </w:tc>
        <w:tc>
          <w:tcPr>
            <w:tcW w:w="1344" w:type="dxa"/>
            <w:tcBorders>
              <w:top w:val="single" w:sz="8" w:space="0" w:color="auto"/>
              <w:left w:val="single" w:sz="8" w:space="0" w:color="auto"/>
              <w:bottom w:val="single" w:sz="8" w:space="0" w:color="auto"/>
              <w:right w:val="single" w:sz="8" w:space="0" w:color="auto"/>
            </w:tcBorders>
            <w:tcMar>
              <w:left w:w="108" w:type="dxa"/>
              <w:right w:w="108" w:type="dxa"/>
            </w:tcMar>
          </w:tcPr>
          <w:p w14:paraId="5C58C5CF" w14:textId="7890A821" w:rsidR="23590A14" w:rsidRDefault="1FA940FF" w:rsidP="36111F88">
            <w:pPr>
              <w:spacing w:before="120"/>
              <w:jc w:val="both"/>
              <w:rPr>
                <w:rFonts w:eastAsia="Book Antiqua" w:cs="Book Antiqua"/>
                <w:b/>
                <w:bCs/>
                <w:sz w:val="20"/>
                <w:szCs w:val="20"/>
              </w:rPr>
            </w:pPr>
            <w:r w:rsidRPr="36111F88">
              <w:rPr>
                <w:rFonts w:eastAsia="Book Antiqua" w:cs="Book Antiqua"/>
                <w:b/>
                <w:bCs/>
                <w:sz w:val="20"/>
                <w:szCs w:val="20"/>
              </w:rPr>
              <w:t>Importance</w:t>
            </w:r>
          </w:p>
        </w:tc>
        <w:tc>
          <w:tcPr>
            <w:tcW w:w="4485" w:type="dxa"/>
            <w:tcBorders>
              <w:top w:val="single" w:sz="8" w:space="0" w:color="auto"/>
              <w:left w:val="single" w:sz="8" w:space="0" w:color="auto"/>
              <w:bottom w:val="single" w:sz="8" w:space="0" w:color="auto"/>
              <w:right w:val="single" w:sz="8" w:space="0" w:color="auto"/>
            </w:tcBorders>
            <w:tcMar>
              <w:left w:w="108" w:type="dxa"/>
              <w:right w:w="108" w:type="dxa"/>
            </w:tcMar>
          </w:tcPr>
          <w:p w14:paraId="6E5F02EB" w14:textId="7C3C7FA4" w:rsidR="23590A14" w:rsidRDefault="1FA940FF" w:rsidP="36111F88">
            <w:pPr>
              <w:spacing w:before="120"/>
              <w:jc w:val="both"/>
              <w:rPr>
                <w:rFonts w:eastAsia="Book Antiqua" w:cs="Book Antiqua"/>
                <w:b/>
                <w:bCs/>
                <w:sz w:val="20"/>
                <w:szCs w:val="20"/>
              </w:rPr>
            </w:pPr>
            <w:r w:rsidRPr="36111F88">
              <w:rPr>
                <w:rFonts w:eastAsia="Book Antiqua" w:cs="Book Antiqua"/>
                <w:b/>
                <w:bCs/>
                <w:sz w:val="20"/>
                <w:szCs w:val="20"/>
              </w:rPr>
              <w:t>Importance après atténuation</w:t>
            </w:r>
          </w:p>
        </w:tc>
      </w:tr>
      <w:tr w:rsidR="23590A14" w14:paraId="5F7D021F" w14:textId="77777777" w:rsidTr="36111F88">
        <w:trPr>
          <w:trHeight w:val="300"/>
        </w:trPr>
        <w:tc>
          <w:tcPr>
            <w:tcW w:w="1134" w:type="dxa"/>
            <w:tcBorders>
              <w:top w:val="single" w:sz="8" w:space="0" w:color="auto"/>
              <w:left w:val="single" w:sz="8" w:space="0" w:color="auto"/>
              <w:bottom w:val="single" w:sz="8" w:space="0" w:color="auto"/>
              <w:right w:val="single" w:sz="8" w:space="0" w:color="auto"/>
            </w:tcBorders>
            <w:tcMar>
              <w:left w:w="108" w:type="dxa"/>
              <w:right w:w="108" w:type="dxa"/>
            </w:tcMar>
          </w:tcPr>
          <w:p w14:paraId="0692D693" w14:textId="18E35C33" w:rsidR="23590A14" w:rsidRDefault="1FA940FF" w:rsidP="36111F88">
            <w:pPr>
              <w:spacing w:before="120"/>
              <w:jc w:val="both"/>
              <w:rPr>
                <w:rFonts w:eastAsia="Book Antiqua" w:cs="Book Antiqua"/>
                <w:sz w:val="20"/>
                <w:szCs w:val="20"/>
              </w:rPr>
            </w:pPr>
            <w:r w:rsidRPr="36111F88">
              <w:rPr>
                <w:rFonts w:eastAsia="Book Antiqua" w:cs="Book Antiqua"/>
                <w:sz w:val="20"/>
                <w:szCs w:val="20"/>
              </w:rPr>
              <w:t>Moyenne</w:t>
            </w:r>
          </w:p>
        </w:tc>
        <w:tc>
          <w:tcPr>
            <w:tcW w:w="1178" w:type="dxa"/>
            <w:tcBorders>
              <w:top w:val="single" w:sz="8" w:space="0" w:color="auto"/>
              <w:left w:val="single" w:sz="8" w:space="0" w:color="auto"/>
              <w:bottom w:val="single" w:sz="8" w:space="0" w:color="auto"/>
              <w:right w:val="single" w:sz="8" w:space="0" w:color="auto"/>
            </w:tcBorders>
            <w:tcMar>
              <w:left w:w="108" w:type="dxa"/>
              <w:right w:w="108" w:type="dxa"/>
            </w:tcMar>
          </w:tcPr>
          <w:p w14:paraId="392DB37C" w14:textId="52B6A281" w:rsidR="23590A14" w:rsidRDefault="1FA940FF" w:rsidP="36111F88">
            <w:pPr>
              <w:spacing w:before="120"/>
              <w:jc w:val="both"/>
              <w:rPr>
                <w:rFonts w:eastAsia="Book Antiqua" w:cs="Book Antiqua"/>
                <w:sz w:val="20"/>
                <w:szCs w:val="20"/>
              </w:rPr>
            </w:pPr>
            <w:r w:rsidRPr="36111F88">
              <w:rPr>
                <w:rFonts w:eastAsia="Book Antiqua" w:cs="Book Antiqua"/>
                <w:sz w:val="20"/>
                <w:szCs w:val="20"/>
              </w:rPr>
              <w:t>Régionale</w:t>
            </w:r>
          </w:p>
        </w:tc>
        <w:tc>
          <w:tcPr>
            <w:tcW w:w="975" w:type="dxa"/>
            <w:tcBorders>
              <w:top w:val="single" w:sz="8" w:space="0" w:color="auto"/>
              <w:left w:val="single" w:sz="8" w:space="0" w:color="auto"/>
              <w:bottom w:val="single" w:sz="8" w:space="0" w:color="auto"/>
              <w:right w:val="single" w:sz="8" w:space="0" w:color="auto"/>
            </w:tcBorders>
            <w:tcMar>
              <w:left w:w="108" w:type="dxa"/>
              <w:right w:w="108" w:type="dxa"/>
            </w:tcMar>
          </w:tcPr>
          <w:p w14:paraId="592FB3A7" w14:textId="081BEFBC" w:rsidR="23590A14" w:rsidRDefault="1FA940FF" w:rsidP="36111F88">
            <w:pPr>
              <w:spacing w:before="120"/>
              <w:jc w:val="both"/>
              <w:rPr>
                <w:rFonts w:eastAsia="Book Antiqua" w:cs="Book Antiqua"/>
                <w:sz w:val="20"/>
                <w:szCs w:val="20"/>
              </w:rPr>
            </w:pPr>
            <w:r w:rsidRPr="36111F88">
              <w:rPr>
                <w:rFonts w:eastAsia="Book Antiqua" w:cs="Book Antiqua"/>
                <w:sz w:val="20"/>
                <w:szCs w:val="20"/>
              </w:rPr>
              <w:t>Longue</w:t>
            </w:r>
          </w:p>
        </w:tc>
        <w:tc>
          <w:tcPr>
            <w:tcW w:w="1344" w:type="dxa"/>
            <w:tcBorders>
              <w:top w:val="single" w:sz="8" w:space="0" w:color="auto"/>
              <w:left w:val="single" w:sz="8" w:space="0" w:color="auto"/>
              <w:bottom w:val="single" w:sz="8" w:space="0" w:color="auto"/>
              <w:right w:val="single" w:sz="8" w:space="0" w:color="auto"/>
            </w:tcBorders>
            <w:shd w:val="clear" w:color="auto" w:fill="EE0000"/>
            <w:tcMar>
              <w:left w:w="108" w:type="dxa"/>
              <w:right w:w="108" w:type="dxa"/>
            </w:tcMar>
          </w:tcPr>
          <w:p w14:paraId="69D7A1F8" w14:textId="32E96778" w:rsidR="23590A14" w:rsidRDefault="1FA940FF" w:rsidP="36111F88">
            <w:pPr>
              <w:spacing w:before="120"/>
              <w:jc w:val="both"/>
              <w:rPr>
                <w:rFonts w:eastAsia="Book Antiqua" w:cs="Book Antiqua"/>
                <w:color w:val="000000" w:themeColor="text1"/>
                <w:sz w:val="20"/>
                <w:szCs w:val="20"/>
              </w:rPr>
            </w:pPr>
            <w:r w:rsidRPr="36111F88">
              <w:rPr>
                <w:rFonts w:eastAsia="Book Antiqua" w:cs="Book Antiqua"/>
                <w:color w:val="000000" w:themeColor="text1"/>
                <w:sz w:val="20"/>
                <w:szCs w:val="20"/>
              </w:rPr>
              <w:t>Majeure</w:t>
            </w:r>
          </w:p>
        </w:tc>
        <w:tc>
          <w:tcPr>
            <w:tcW w:w="4485" w:type="dxa"/>
            <w:tcBorders>
              <w:top w:val="single" w:sz="8" w:space="0" w:color="auto"/>
              <w:left w:val="single" w:sz="8" w:space="0" w:color="auto"/>
              <w:bottom w:val="single" w:sz="8" w:space="0" w:color="auto"/>
              <w:right w:val="single" w:sz="8" w:space="0" w:color="auto"/>
            </w:tcBorders>
            <w:shd w:val="clear" w:color="auto" w:fill="F7CAAC" w:themeFill="accent2" w:themeFillTint="66"/>
            <w:tcMar>
              <w:left w:w="108" w:type="dxa"/>
              <w:right w:w="108" w:type="dxa"/>
            </w:tcMar>
          </w:tcPr>
          <w:p w14:paraId="1E6A1489" w14:textId="147E900C" w:rsidR="23590A14" w:rsidRDefault="1FA940FF" w:rsidP="36111F88">
            <w:pPr>
              <w:spacing w:before="120"/>
              <w:jc w:val="both"/>
              <w:rPr>
                <w:rFonts w:eastAsia="Book Antiqua" w:cs="Book Antiqua"/>
                <w:color w:val="000000" w:themeColor="text1"/>
                <w:sz w:val="20"/>
                <w:szCs w:val="20"/>
              </w:rPr>
            </w:pPr>
            <w:r w:rsidRPr="36111F88">
              <w:rPr>
                <w:rFonts w:eastAsia="Book Antiqua" w:cs="Book Antiqua"/>
                <w:color w:val="000000" w:themeColor="text1"/>
                <w:sz w:val="20"/>
                <w:szCs w:val="20"/>
              </w:rPr>
              <w:t>Moyenne/Faible</w:t>
            </w:r>
          </w:p>
        </w:tc>
      </w:tr>
    </w:tbl>
    <w:p w14:paraId="548897EA" w14:textId="682FEDDC" w:rsidR="23590A14" w:rsidRDefault="23590A14" w:rsidP="36111F88">
      <w:pPr>
        <w:jc w:val="both"/>
        <w:rPr>
          <w:rFonts w:eastAsia="Book Antiqua" w:cs="Book Antiqua"/>
          <w:b/>
          <w:bCs/>
          <w:sz w:val="26"/>
          <w:szCs w:val="26"/>
          <w:lang w:val="fr"/>
        </w:rPr>
      </w:pPr>
    </w:p>
    <w:p w14:paraId="4776A990" w14:textId="0DC4FD44" w:rsidR="1CA31ED2" w:rsidRDefault="205BACE3" w:rsidP="36111F88">
      <w:pPr>
        <w:jc w:val="both"/>
        <w:rPr>
          <w:rFonts w:eastAsia="Book Antiqua" w:cs="Book Antiqua"/>
          <w:b/>
          <w:bCs/>
          <w:sz w:val="26"/>
          <w:szCs w:val="26"/>
          <w:lang w:val="fr"/>
        </w:rPr>
      </w:pPr>
      <w:r w:rsidRPr="36111F88">
        <w:rPr>
          <w:rFonts w:eastAsia="Book Antiqua" w:cs="Book Antiqua"/>
          <w:b/>
          <w:bCs/>
          <w:sz w:val="26"/>
          <w:szCs w:val="26"/>
          <w:lang w:val="fr"/>
        </w:rPr>
        <w:t>Mesures d’atténuation</w:t>
      </w:r>
    </w:p>
    <w:p w14:paraId="709D576A" w14:textId="030C82D5" w:rsidR="23590A14" w:rsidRDefault="23590A14" w:rsidP="36111F88">
      <w:pPr>
        <w:jc w:val="both"/>
        <w:rPr>
          <w:rFonts w:eastAsia="Book Antiqua" w:cs="Book Antiqua"/>
          <w:b/>
          <w:bCs/>
          <w:sz w:val="26"/>
          <w:szCs w:val="26"/>
          <w:lang w:val="fr"/>
        </w:rPr>
      </w:pPr>
    </w:p>
    <w:tbl>
      <w:tblPr>
        <w:tblStyle w:val="TableGrid"/>
        <w:tblW w:w="0" w:type="auto"/>
        <w:tblInd w:w="-645" w:type="dxa"/>
        <w:tblLayout w:type="fixed"/>
        <w:tblLook w:val="04A0" w:firstRow="1" w:lastRow="0" w:firstColumn="1" w:lastColumn="0" w:noHBand="0" w:noVBand="1"/>
      </w:tblPr>
      <w:tblGrid>
        <w:gridCol w:w="9765"/>
      </w:tblGrid>
      <w:tr w:rsidR="23590A14" w14:paraId="590EE7E2" w14:textId="77777777" w:rsidTr="36111F88">
        <w:trPr>
          <w:trHeight w:val="300"/>
        </w:trPr>
        <w:tc>
          <w:tcPr>
            <w:tcW w:w="9765" w:type="dxa"/>
            <w:tcBorders>
              <w:top w:val="single" w:sz="8" w:space="0" w:color="auto"/>
              <w:left w:val="single" w:sz="8" w:space="0" w:color="auto"/>
              <w:bottom w:val="single" w:sz="8" w:space="0" w:color="auto"/>
              <w:right w:val="single" w:sz="8" w:space="0" w:color="auto"/>
            </w:tcBorders>
            <w:tcMar>
              <w:left w:w="108" w:type="dxa"/>
              <w:right w:w="108" w:type="dxa"/>
            </w:tcMar>
          </w:tcPr>
          <w:p w14:paraId="6B7E9343" w14:textId="0856C906" w:rsidR="23590A14" w:rsidRDefault="1FA940FF" w:rsidP="36111F88">
            <w:pPr>
              <w:jc w:val="center"/>
              <w:rPr>
                <w:rFonts w:eastAsia="Book Antiqua" w:cs="Book Antiqua"/>
                <w:b/>
                <w:bCs/>
                <w:sz w:val="26"/>
                <w:szCs w:val="26"/>
                <w:lang w:val="fr"/>
              </w:rPr>
            </w:pPr>
            <w:r w:rsidRPr="36111F88">
              <w:rPr>
                <w:rFonts w:eastAsia="Book Antiqua" w:cs="Book Antiqua"/>
                <w:b/>
                <w:bCs/>
                <w:sz w:val="26"/>
                <w:szCs w:val="26"/>
                <w:lang w:val="fr"/>
              </w:rPr>
              <w:t>Mesures proposées</w:t>
            </w:r>
          </w:p>
        </w:tc>
      </w:tr>
      <w:tr w:rsidR="23590A14" w14:paraId="0D4174D9" w14:textId="77777777" w:rsidTr="36111F88">
        <w:trPr>
          <w:trHeight w:val="300"/>
        </w:trPr>
        <w:tc>
          <w:tcPr>
            <w:tcW w:w="9765" w:type="dxa"/>
            <w:tcBorders>
              <w:top w:val="single" w:sz="8" w:space="0" w:color="auto"/>
              <w:left w:val="single" w:sz="8" w:space="0" w:color="auto"/>
              <w:bottom w:val="single" w:sz="8" w:space="0" w:color="auto"/>
              <w:right w:val="single" w:sz="8" w:space="0" w:color="auto"/>
            </w:tcBorders>
            <w:tcMar>
              <w:left w:w="108" w:type="dxa"/>
              <w:right w:w="108" w:type="dxa"/>
            </w:tcMar>
          </w:tcPr>
          <w:p w14:paraId="58254E2F" w14:textId="0EB40B09" w:rsidR="23590A14" w:rsidRDefault="1FA940FF" w:rsidP="23590A14">
            <w:pPr>
              <w:rPr>
                <w:rFonts w:eastAsia="Book Antiqua" w:cs="Book Antiqua"/>
                <w:lang w:val="fr"/>
              </w:rPr>
            </w:pPr>
            <w:r w:rsidRPr="36111F88">
              <w:rPr>
                <w:rFonts w:eastAsia="Book Antiqua" w:cs="Book Antiqua"/>
                <w:lang w:val="fr"/>
              </w:rPr>
              <w:t>Délimiter les zones de chantier pour éviter l’empiètement sur les habitats sensibles.</w:t>
            </w:r>
          </w:p>
        </w:tc>
      </w:tr>
      <w:tr w:rsidR="23590A14" w14:paraId="0A3364BD" w14:textId="77777777" w:rsidTr="36111F88">
        <w:trPr>
          <w:trHeight w:val="300"/>
        </w:trPr>
        <w:tc>
          <w:tcPr>
            <w:tcW w:w="9765" w:type="dxa"/>
            <w:tcBorders>
              <w:top w:val="single" w:sz="8" w:space="0" w:color="auto"/>
              <w:left w:val="single" w:sz="8" w:space="0" w:color="auto"/>
              <w:bottom w:val="single" w:sz="8" w:space="0" w:color="auto"/>
              <w:right w:val="single" w:sz="8" w:space="0" w:color="auto"/>
            </w:tcBorders>
            <w:tcMar>
              <w:left w:w="108" w:type="dxa"/>
              <w:right w:w="108" w:type="dxa"/>
            </w:tcMar>
          </w:tcPr>
          <w:p w14:paraId="472BF1DB" w14:textId="18D7E0BB" w:rsidR="23590A14" w:rsidRDefault="1FA940FF" w:rsidP="23590A14">
            <w:pPr>
              <w:rPr>
                <w:rFonts w:eastAsia="Book Antiqua" w:cs="Book Antiqua"/>
              </w:rPr>
            </w:pPr>
            <w:r w:rsidRPr="36111F88">
              <w:rPr>
                <w:rFonts w:eastAsia="Book Antiqua" w:cs="Book Antiqua"/>
              </w:rPr>
              <w:t xml:space="preserve">Marquer et protéger tout pied de </w:t>
            </w:r>
            <w:proofErr w:type="spellStart"/>
            <w:r w:rsidRPr="36111F88">
              <w:rPr>
                <w:rFonts w:eastAsia="Book Antiqua" w:cs="Book Antiqua"/>
              </w:rPr>
              <w:t>Vachellia</w:t>
            </w:r>
            <w:proofErr w:type="spellEnd"/>
            <w:r w:rsidRPr="36111F88">
              <w:rPr>
                <w:rFonts w:eastAsia="Book Antiqua" w:cs="Book Antiqua"/>
              </w:rPr>
              <w:t xml:space="preserve"> </w:t>
            </w:r>
            <w:proofErr w:type="spellStart"/>
            <w:r w:rsidRPr="36111F88">
              <w:rPr>
                <w:rFonts w:eastAsia="Book Antiqua" w:cs="Book Antiqua"/>
              </w:rPr>
              <w:t>tortilis</w:t>
            </w:r>
            <w:proofErr w:type="spellEnd"/>
            <w:r w:rsidRPr="36111F88">
              <w:rPr>
                <w:rFonts w:eastAsia="Book Antiqua" w:cs="Book Antiqua"/>
              </w:rPr>
              <w:t xml:space="preserve"> et </w:t>
            </w:r>
            <w:proofErr w:type="spellStart"/>
            <w:r w:rsidRPr="36111F88">
              <w:rPr>
                <w:rFonts w:eastAsia="Book Antiqua" w:cs="Book Antiqua"/>
              </w:rPr>
              <w:t>Searsia</w:t>
            </w:r>
            <w:proofErr w:type="spellEnd"/>
            <w:r w:rsidRPr="36111F88">
              <w:rPr>
                <w:rFonts w:eastAsia="Book Antiqua" w:cs="Book Antiqua"/>
              </w:rPr>
              <w:t xml:space="preserve"> </w:t>
            </w:r>
            <w:proofErr w:type="spellStart"/>
            <w:r w:rsidRPr="36111F88">
              <w:rPr>
                <w:rFonts w:eastAsia="Book Antiqua" w:cs="Book Antiqua"/>
              </w:rPr>
              <w:t>tripartita</w:t>
            </w:r>
            <w:proofErr w:type="spellEnd"/>
            <w:r w:rsidRPr="36111F88">
              <w:rPr>
                <w:rFonts w:eastAsia="Book Antiqua" w:cs="Book Antiqua"/>
              </w:rPr>
              <w:t xml:space="preserve"> avant les travaux.</w:t>
            </w:r>
          </w:p>
        </w:tc>
      </w:tr>
      <w:tr w:rsidR="23590A14" w14:paraId="2C4A6057" w14:textId="77777777" w:rsidTr="36111F88">
        <w:trPr>
          <w:trHeight w:val="300"/>
        </w:trPr>
        <w:tc>
          <w:tcPr>
            <w:tcW w:w="9765" w:type="dxa"/>
            <w:tcBorders>
              <w:top w:val="single" w:sz="8" w:space="0" w:color="auto"/>
              <w:left w:val="single" w:sz="8" w:space="0" w:color="auto"/>
              <w:bottom w:val="single" w:sz="8" w:space="0" w:color="auto"/>
              <w:right w:val="single" w:sz="8" w:space="0" w:color="auto"/>
            </w:tcBorders>
            <w:tcMar>
              <w:left w:w="108" w:type="dxa"/>
              <w:right w:w="108" w:type="dxa"/>
            </w:tcMar>
          </w:tcPr>
          <w:p w14:paraId="35182B20" w14:textId="71FCA465" w:rsidR="23590A14" w:rsidRDefault="1FA940FF" w:rsidP="36111F88">
            <w:pPr>
              <w:rPr>
                <w:rFonts w:eastAsia="Book Antiqua" w:cs="Book Antiqua"/>
                <w:lang w:val="fr"/>
              </w:rPr>
            </w:pPr>
            <w:r w:rsidRPr="36111F88">
              <w:rPr>
                <w:rFonts w:eastAsia="Book Antiqua" w:cs="Book Antiqua"/>
                <w:lang w:val="fr"/>
              </w:rPr>
              <w:t>Installer des passages pour la petite faune sous les pistes de service de la LEHT.</w:t>
            </w:r>
          </w:p>
        </w:tc>
      </w:tr>
    </w:tbl>
    <w:p w14:paraId="1DA89229" w14:textId="257A4785" w:rsidR="1CA31ED2" w:rsidRDefault="1CA31ED2" w:rsidP="23590A14">
      <w:pPr>
        <w:jc w:val="both"/>
      </w:pPr>
      <w:r w:rsidRPr="23590A14">
        <w:rPr>
          <w:rFonts w:eastAsia="Book Antiqua" w:cs="Book Antiqua"/>
          <w:lang w:val="fr"/>
        </w:rPr>
        <w:t xml:space="preserve"> </w:t>
      </w:r>
    </w:p>
    <w:p w14:paraId="5F8E5738" w14:textId="4845592C" w:rsidR="1CA31ED2" w:rsidRDefault="1CA31ED2" w:rsidP="23590A14">
      <w:pPr>
        <w:pStyle w:val="Heading4"/>
        <w:rPr>
          <w:rFonts w:ascii="Book Antiqua" w:eastAsia="Book Antiqua" w:hAnsi="Book Antiqua" w:cs="Book Antiqua"/>
          <w:b/>
          <w:bCs/>
          <w:i w:val="0"/>
          <w:iCs w:val="0"/>
          <w:lang w:val="fr"/>
        </w:rPr>
      </w:pPr>
      <w:r w:rsidRPr="23590A14">
        <w:rPr>
          <w:lang w:val="fr"/>
        </w:rPr>
        <w:t>Paysage et impact visuel</w:t>
      </w:r>
    </w:p>
    <w:p w14:paraId="70279A20" w14:textId="510E84B1" w:rsidR="1CA31ED2" w:rsidRDefault="1CA31ED2" w:rsidP="23590A14">
      <w:pPr>
        <w:jc w:val="both"/>
      </w:pPr>
      <w:r w:rsidRPr="23590A14">
        <w:rPr>
          <w:rFonts w:eastAsia="Book Antiqua" w:cs="Book Antiqua"/>
          <w:lang w:val="fr"/>
        </w:rPr>
        <w:t>Le chantier entraînera une altération temporaire du paysage liée à la présence d’engins, de bâtiments modulaires et de dépôts de matériaux. Cet impact concernera également les propriétaires et usagers des terres traversées par le tracé de la ligne, qui verront le paysage de leurs parcelles durablement modifié par la présence des pylônes et câbles.</w:t>
      </w:r>
    </w:p>
    <w:p w14:paraId="5945A3C8" w14:textId="3ED83FF7" w:rsidR="1CA31ED2" w:rsidRDefault="1CA31ED2" w:rsidP="23590A14">
      <w:pPr>
        <w:jc w:val="both"/>
      </w:pPr>
      <w:r w:rsidRPr="23590A14">
        <w:rPr>
          <w:rFonts w:eastAsia="Book Antiqua" w:cs="Book Antiqua"/>
          <w:b/>
          <w:bCs/>
          <w:sz w:val="26"/>
          <w:szCs w:val="26"/>
          <w:lang w:val="fr"/>
        </w:rPr>
        <w:t>Évaluation de l’impact :</w:t>
      </w:r>
    </w:p>
    <w:tbl>
      <w:tblPr>
        <w:tblStyle w:val="TableGrid"/>
        <w:tblW w:w="0" w:type="auto"/>
        <w:tblLayout w:type="fixed"/>
        <w:tblLook w:val="04A0" w:firstRow="1" w:lastRow="0" w:firstColumn="1" w:lastColumn="0" w:noHBand="0" w:noVBand="1"/>
      </w:tblPr>
      <w:tblGrid>
        <w:gridCol w:w="917"/>
        <w:gridCol w:w="830"/>
        <w:gridCol w:w="917"/>
        <w:gridCol w:w="1148"/>
        <w:gridCol w:w="5612"/>
      </w:tblGrid>
      <w:tr w:rsidR="23590A14" w14:paraId="0F5BF16D" w14:textId="77777777" w:rsidTr="23590A14">
        <w:trPr>
          <w:trHeight w:val="300"/>
        </w:trPr>
        <w:tc>
          <w:tcPr>
            <w:tcW w:w="917" w:type="dxa"/>
            <w:tcBorders>
              <w:top w:val="single" w:sz="8" w:space="0" w:color="auto"/>
              <w:left w:val="single" w:sz="8" w:space="0" w:color="auto"/>
              <w:bottom w:val="single" w:sz="8" w:space="0" w:color="auto"/>
              <w:right w:val="single" w:sz="8" w:space="0" w:color="auto"/>
            </w:tcBorders>
            <w:tcMar>
              <w:left w:w="108" w:type="dxa"/>
              <w:right w:w="108" w:type="dxa"/>
            </w:tcMar>
          </w:tcPr>
          <w:p w14:paraId="07C3D34B" w14:textId="576E10B1" w:rsidR="23590A14" w:rsidRDefault="23590A14" w:rsidP="23590A14">
            <w:pPr>
              <w:jc w:val="center"/>
            </w:pPr>
            <w:r w:rsidRPr="23590A14">
              <w:rPr>
                <w:rFonts w:eastAsia="Book Antiqua" w:cs="Book Antiqua"/>
                <w:b/>
                <w:bCs/>
                <w:lang w:val="fr"/>
              </w:rPr>
              <w:lastRenderedPageBreak/>
              <w:t>Intensité</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79489CAF" w14:textId="4606F8AD" w:rsidR="23590A14" w:rsidRDefault="23590A14" w:rsidP="23590A14">
            <w:pPr>
              <w:jc w:val="center"/>
            </w:pPr>
            <w:r w:rsidRPr="23590A14">
              <w:rPr>
                <w:rFonts w:eastAsia="Book Antiqua" w:cs="Book Antiqua"/>
                <w:b/>
                <w:bCs/>
                <w:lang w:val="fr"/>
              </w:rPr>
              <w:t>Étendue</w:t>
            </w:r>
          </w:p>
        </w:tc>
        <w:tc>
          <w:tcPr>
            <w:tcW w:w="917" w:type="dxa"/>
            <w:tcBorders>
              <w:top w:val="single" w:sz="8" w:space="0" w:color="auto"/>
              <w:left w:val="single" w:sz="8" w:space="0" w:color="auto"/>
              <w:bottom w:val="single" w:sz="8" w:space="0" w:color="auto"/>
              <w:right w:val="single" w:sz="8" w:space="0" w:color="auto"/>
            </w:tcBorders>
            <w:tcMar>
              <w:left w:w="108" w:type="dxa"/>
              <w:right w:w="108" w:type="dxa"/>
            </w:tcMar>
          </w:tcPr>
          <w:p w14:paraId="1D76AAAF" w14:textId="6C23B9E8" w:rsidR="23590A14" w:rsidRDefault="23590A14" w:rsidP="23590A14">
            <w:pPr>
              <w:jc w:val="center"/>
            </w:pPr>
            <w:r w:rsidRPr="23590A14">
              <w:rPr>
                <w:rFonts w:eastAsia="Book Antiqua" w:cs="Book Antiqua"/>
                <w:b/>
                <w:bCs/>
                <w:lang w:val="fr"/>
              </w:rPr>
              <w:t>Durée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062B8703" w14:textId="309AB493" w:rsidR="23590A14" w:rsidRDefault="23590A14" w:rsidP="23590A14">
            <w:pPr>
              <w:jc w:val="center"/>
            </w:pPr>
            <w:r w:rsidRPr="23590A14">
              <w:rPr>
                <w:rFonts w:eastAsia="Book Antiqua" w:cs="Book Antiqua"/>
                <w:b/>
                <w:bCs/>
                <w:lang w:val="fr"/>
              </w:rPr>
              <w:t>Importance</w:t>
            </w:r>
          </w:p>
        </w:tc>
        <w:tc>
          <w:tcPr>
            <w:tcW w:w="5612" w:type="dxa"/>
            <w:tcBorders>
              <w:top w:val="single" w:sz="8" w:space="0" w:color="auto"/>
              <w:left w:val="single" w:sz="8" w:space="0" w:color="auto"/>
              <w:bottom w:val="single" w:sz="8" w:space="0" w:color="auto"/>
              <w:right w:val="single" w:sz="8" w:space="0" w:color="auto"/>
            </w:tcBorders>
            <w:tcMar>
              <w:left w:w="108" w:type="dxa"/>
              <w:right w:w="108" w:type="dxa"/>
            </w:tcMar>
          </w:tcPr>
          <w:p w14:paraId="25688437" w14:textId="73BCB6DD" w:rsidR="23590A14" w:rsidRDefault="23590A14" w:rsidP="23590A14">
            <w:pPr>
              <w:jc w:val="center"/>
            </w:pPr>
            <w:r w:rsidRPr="23590A14">
              <w:rPr>
                <w:rFonts w:eastAsia="Book Antiqua" w:cs="Book Antiqua"/>
                <w:b/>
                <w:bCs/>
                <w:lang w:val="fr"/>
              </w:rPr>
              <w:t>Importance après application des mesures d’atténuation</w:t>
            </w:r>
          </w:p>
        </w:tc>
      </w:tr>
      <w:tr w:rsidR="23590A14" w14:paraId="576018CE" w14:textId="77777777" w:rsidTr="23590A14">
        <w:trPr>
          <w:trHeight w:val="300"/>
        </w:trPr>
        <w:tc>
          <w:tcPr>
            <w:tcW w:w="917" w:type="dxa"/>
            <w:tcBorders>
              <w:top w:val="single" w:sz="8" w:space="0" w:color="auto"/>
              <w:left w:val="single" w:sz="8" w:space="0" w:color="auto"/>
              <w:bottom w:val="single" w:sz="8" w:space="0" w:color="auto"/>
              <w:right w:val="single" w:sz="8" w:space="0" w:color="auto"/>
            </w:tcBorders>
            <w:tcMar>
              <w:left w:w="108" w:type="dxa"/>
              <w:right w:w="108" w:type="dxa"/>
            </w:tcMar>
          </w:tcPr>
          <w:p w14:paraId="1559CAE5" w14:textId="31E2BF31" w:rsidR="23590A14" w:rsidRDefault="23590A14" w:rsidP="23590A14">
            <w:r w:rsidRPr="23590A14">
              <w:rPr>
                <w:rFonts w:eastAsia="Book Antiqua" w:cs="Book Antiqua"/>
                <w:lang w:val="fr"/>
              </w:rPr>
              <w:t>Moyenne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32BB52C2" w14:textId="0988AA07" w:rsidR="23590A14" w:rsidRDefault="23590A14" w:rsidP="23590A14">
            <w:r w:rsidRPr="23590A14">
              <w:rPr>
                <w:rFonts w:eastAsia="Book Antiqua" w:cs="Book Antiqua"/>
                <w:lang w:val="fr"/>
              </w:rPr>
              <w:t>Locale</w:t>
            </w:r>
          </w:p>
        </w:tc>
        <w:tc>
          <w:tcPr>
            <w:tcW w:w="917" w:type="dxa"/>
            <w:tcBorders>
              <w:top w:val="single" w:sz="8" w:space="0" w:color="auto"/>
              <w:left w:val="single" w:sz="8" w:space="0" w:color="auto"/>
              <w:bottom w:val="single" w:sz="8" w:space="0" w:color="auto"/>
              <w:right w:val="single" w:sz="8" w:space="0" w:color="auto"/>
            </w:tcBorders>
            <w:tcMar>
              <w:left w:w="108" w:type="dxa"/>
              <w:right w:w="108" w:type="dxa"/>
            </w:tcMar>
          </w:tcPr>
          <w:p w14:paraId="622780FB" w14:textId="06A3074A" w:rsidR="23590A14" w:rsidRDefault="23590A14" w:rsidP="23590A14">
            <w:r w:rsidRPr="23590A14">
              <w:rPr>
                <w:rFonts w:eastAsia="Book Antiqua" w:cs="Book Antiqua"/>
                <w:lang w:val="fr"/>
              </w:rPr>
              <w:t>Moyenne</w:t>
            </w:r>
          </w:p>
        </w:tc>
        <w:tc>
          <w:tcPr>
            <w:tcW w:w="1148" w:type="dxa"/>
            <w:tcBorders>
              <w:top w:val="single" w:sz="8" w:space="0" w:color="auto"/>
              <w:left w:val="single" w:sz="8" w:space="0" w:color="auto"/>
              <w:bottom w:val="single" w:sz="8" w:space="0" w:color="auto"/>
              <w:right w:val="single" w:sz="8" w:space="0" w:color="auto"/>
            </w:tcBorders>
            <w:shd w:val="clear" w:color="auto" w:fill="F4B083" w:themeFill="accent2" w:themeFillTint="99"/>
            <w:tcMar>
              <w:left w:w="108" w:type="dxa"/>
              <w:right w:w="108" w:type="dxa"/>
            </w:tcMar>
          </w:tcPr>
          <w:p w14:paraId="0E6CE67B" w14:textId="3B0F61E5" w:rsidR="23590A14" w:rsidRDefault="23590A14" w:rsidP="23590A14">
            <w:r w:rsidRPr="23590A14">
              <w:rPr>
                <w:rFonts w:eastAsia="Book Antiqua" w:cs="Book Antiqua"/>
                <w:color w:val="000000" w:themeColor="text1"/>
                <w:lang w:val="fr"/>
              </w:rPr>
              <w:t>Moyenne</w:t>
            </w:r>
          </w:p>
        </w:tc>
        <w:tc>
          <w:tcPr>
            <w:tcW w:w="5612"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tcPr>
          <w:p w14:paraId="30C628FE" w14:textId="09331907" w:rsidR="23590A14" w:rsidRDefault="23590A14" w:rsidP="23590A14">
            <w:r w:rsidRPr="23590A14">
              <w:rPr>
                <w:rFonts w:eastAsia="Book Antiqua" w:cs="Book Antiqua"/>
                <w:color w:val="000000" w:themeColor="text1"/>
                <w:lang w:val="fr"/>
              </w:rPr>
              <w:t>Faible</w:t>
            </w:r>
          </w:p>
        </w:tc>
      </w:tr>
    </w:tbl>
    <w:p w14:paraId="76D07585" w14:textId="31D5D3EB" w:rsidR="23590A14" w:rsidRDefault="23590A14" w:rsidP="23590A14">
      <w:pPr>
        <w:rPr>
          <w:b/>
          <w:bCs/>
          <w:sz w:val="26"/>
          <w:szCs w:val="26"/>
          <w:lang w:eastAsia="fr-FR"/>
        </w:rPr>
      </w:pPr>
    </w:p>
    <w:p w14:paraId="48311796" w14:textId="432AF879" w:rsidR="00EA011F" w:rsidRPr="00594D65" w:rsidRDefault="0D1AB1EC" w:rsidP="23590A14">
      <w:pPr>
        <w:spacing w:before="100" w:beforeAutospacing="1" w:after="100" w:afterAutospacing="1"/>
        <w:rPr>
          <w:sz w:val="26"/>
          <w:szCs w:val="26"/>
          <w:lang w:eastAsia="fr-FR"/>
        </w:rPr>
      </w:pPr>
      <w:r w:rsidRPr="23590A14">
        <w:rPr>
          <w:b/>
          <w:bCs/>
          <w:sz w:val="26"/>
          <w:szCs w:val="26"/>
          <w:lang w:eastAsia="fr-FR"/>
        </w:rPr>
        <w:t>Mesures d’atténuation :</w:t>
      </w:r>
    </w:p>
    <w:tbl>
      <w:tblPr>
        <w:tblStyle w:val="TableGrid"/>
        <w:tblW w:w="0" w:type="auto"/>
        <w:jc w:val="center"/>
        <w:tblLook w:val="04A0" w:firstRow="1" w:lastRow="0" w:firstColumn="1" w:lastColumn="0" w:noHBand="0" w:noVBand="1"/>
      </w:tblPr>
      <w:tblGrid>
        <w:gridCol w:w="9060"/>
      </w:tblGrid>
      <w:tr w:rsidR="00EA011F" w:rsidRPr="00594D65" w14:paraId="48A2BBEF" w14:textId="77777777" w:rsidTr="00670CF0">
        <w:trPr>
          <w:jc w:val="center"/>
        </w:trPr>
        <w:tc>
          <w:tcPr>
            <w:tcW w:w="0" w:type="auto"/>
            <w:hideMark/>
          </w:tcPr>
          <w:p w14:paraId="1E62A00C" w14:textId="77777777" w:rsidR="00EA011F" w:rsidRPr="00594D65" w:rsidRDefault="00EA011F" w:rsidP="00670CF0">
            <w:pPr>
              <w:jc w:val="center"/>
              <w:rPr>
                <w:b/>
                <w:bCs/>
                <w:sz w:val="26"/>
                <w:szCs w:val="26"/>
                <w:lang w:eastAsia="fr-FR"/>
              </w:rPr>
            </w:pPr>
            <w:r w:rsidRPr="00594D65">
              <w:rPr>
                <w:b/>
                <w:bCs/>
                <w:sz w:val="26"/>
                <w:szCs w:val="26"/>
                <w:lang w:eastAsia="fr-FR"/>
              </w:rPr>
              <w:t>Mesures proposées</w:t>
            </w:r>
          </w:p>
        </w:tc>
      </w:tr>
      <w:tr w:rsidR="00EA011F" w:rsidRPr="00594D65" w14:paraId="655426E5" w14:textId="77777777" w:rsidTr="00670CF0">
        <w:trPr>
          <w:jc w:val="center"/>
        </w:trPr>
        <w:tc>
          <w:tcPr>
            <w:tcW w:w="0" w:type="auto"/>
          </w:tcPr>
          <w:p w14:paraId="261095EB" w14:textId="77777777" w:rsidR="00EA011F" w:rsidRPr="00594D65" w:rsidRDefault="00EA011F" w:rsidP="00670CF0">
            <w:pPr>
              <w:rPr>
                <w:sz w:val="26"/>
                <w:szCs w:val="26"/>
                <w:lang w:eastAsia="fr-FR"/>
              </w:rPr>
            </w:pPr>
            <w:r w:rsidRPr="00594D65">
              <w:t>Délimiter les zones de chantier et stockage pour limiter la dispersion visuelle des matériaux.</w:t>
            </w:r>
          </w:p>
        </w:tc>
      </w:tr>
      <w:tr w:rsidR="00EA011F" w:rsidRPr="00594D65" w14:paraId="06C361C9" w14:textId="77777777" w:rsidTr="00670CF0">
        <w:trPr>
          <w:jc w:val="center"/>
        </w:trPr>
        <w:tc>
          <w:tcPr>
            <w:tcW w:w="0" w:type="auto"/>
          </w:tcPr>
          <w:p w14:paraId="686506D1" w14:textId="77777777" w:rsidR="00EA011F" w:rsidRPr="00594D65" w:rsidRDefault="00EA011F" w:rsidP="00670CF0">
            <w:pPr>
              <w:rPr>
                <w:sz w:val="26"/>
                <w:szCs w:val="26"/>
                <w:lang w:eastAsia="fr-FR"/>
              </w:rPr>
            </w:pPr>
            <w:r w:rsidRPr="00594D65">
              <w:t>Planter des haies ou installer des clôtures végétalisées en périphérie pour atténuer la rupture paysagère.</w:t>
            </w:r>
          </w:p>
        </w:tc>
      </w:tr>
      <w:tr w:rsidR="00EA011F" w:rsidRPr="00594D65" w14:paraId="4325FE11" w14:textId="77777777" w:rsidTr="00670CF0">
        <w:trPr>
          <w:jc w:val="center"/>
        </w:trPr>
        <w:tc>
          <w:tcPr>
            <w:tcW w:w="0" w:type="auto"/>
          </w:tcPr>
          <w:p w14:paraId="108B180A" w14:textId="77777777" w:rsidR="00EA011F" w:rsidRPr="00594D65" w:rsidRDefault="00EA011F" w:rsidP="00670CF0">
            <w:pPr>
              <w:rPr>
                <w:sz w:val="26"/>
                <w:szCs w:val="26"/>
                <w:lang w:eastAsia="fr-FR"/>
              </w:rPr>
            </w:pPr>
            <w:r w:rsidRPr="00594D65">
              <w:t>Réduire l’éclairage nocturne non essentiel pour éviter la pollution lumineuse.</w:t>
            </w:r>
          </w:p>
        </w:tc>
      </w:tr>
      <w:tr w:rsidR="00EA011F" w:rsidRPr="00594D65" w14:paraId="7EA87831" w14:textId="77777777" w:rsidTr="00670CF0">
        <w:trPr>
          <w:jc w:val="center"/>
        </w:trPr>
        <w:tc>
          <w:tcPr>
            <w:tcW w:w="0" w:type="auto"/>
          </w:tcPr>
          <w:p w14:paraId="2390A220" w14:textId="77777777" w:rsidR="00EA011F" w:rsidRPr="00594D65" w:rsidRDefault="00EA011F" w:rsidP="00670CF0">
            <w:pPr>
              <w:rPr>
                <w:sz w:val="26"/>
                <w:szCs w:val="26"/>
                <w:lang w:eastAsia="fr-FR"/>
              </w:rPr>
            </w:pPr>
            <w:r w:rsidRPr="00594D65">
              <w:t>Limiter l’emprise visuelle du chemin d’accès en suivant le tracé existant et éviter les élargissements excessifs.</w:t>
            </w:r>
          </w:p>
        </w:tc>
      </w:tr>
      <w:tr w:rsidR="00EA011F" w:rsidRPr="00594D65" w14:paraId="52565CFD" w14:textId="77777777" w:rsidTr="00670CF0">
        <w:trPr>
          <w:jc w:val="center"/>
        </w:trPr>
        <w:tc>
          <w:tcPr>
            <w:tcW w:w="0" w:type="auto"/>
          </w:tcPr>
          <w:p w14:paraId="2017F673" w14:textId="77777777" w:rsidR="00EA011F" w:rsidRPr="00594D65" w:rsidRDefault="00EA011F" w:rsidP="00670CF0">
            <w:pPr>
              <w:rPr>
                <w:sz w:val="26"/>
                <w:szCs w:val="26"/>
                <w:lang w:eastAsia="fr-FR"/>
              </w:rPr>
            </w:pPr>
            <w:r w:rsidRPr="00594D65">
              <w:t>Stabiliser rapidement les bords de piste pour éviter ornières et dépôts visibles.</w:t>
            </w:r>
          </w:p>
        </w:tc>
      </w:tr>
      <w:tr w:rsidR="00EA011F" w:rsidRPr="00594D65" w14:paraId="10E20EF4" w14:textId="77777777" w:rsidTr="00670CF0">
        <w:trPr>
          <w:jc w:val="center"/>
        </w:trPr>
        <w:tc>
          <w:tcPr>
            <w:tcW w:w="0" w:type="auto"/>
          </w:tcPr>
          <w:p w14:paraId="563A2D20" w14:textId="77777777" w:rsidR="00EA011F" w:rsidRPr="00594D65" w:rsidRDefault="00EA011F" w:rsidP="00670CF0">
            <w:pPr>
              <w:rPr>
                <w:sz w:val="26"/>
                <w:szCs w:val="26"/>
                <w:lang w:eastAsia="fr-FR"/>
              </w:rPr>
            </w:pPr>
            <w:r w:rsidRPr="00594D65">
              <w:t>Arroser régulièrement la piste pour réduire la poussière visible de loin.</w:t>
            </w:r>
          </w:p>
        </w:tc>
      </w:tr>
      <w:tr w:rsidR="00EA011F" w:rsidRPr="00594D65" w14:paraId="626F3340" w14:textId="77777777" w:rsidTr="00670CF0">
        <w:trPr>
          <w:jc w:val="center"/>
        </w:trPr>
        <w:tc>
          <w:tcPr>
            <w:tcW w:w="0" w:type="auto"/>
          </w:tcPr>
          <w:p w14:paraId="4B645073" w14:textId="77777777" w:rsidR="00EA011F" w:rsidRPr="00594D65" w:rsidRDefault="00EA011F" w:rsidP="00670CF0">
            <w:pPr>
              <w:rPr>
                <w:sz w:val="26"/>
                <w:szCs w:val="26"/>
                <w:lang w:eastAsia="fr-FR"/>
              </w:rPr>
            </w:pPr>
            <w:r w:rsidRPr="00594D65">
              <w:t>Informer les riverains des travaux pour mieux gérer la perception du changement paysager.</w:t>
            </w:r>
          </w:p>
        </w:tc>
      </w:tr>
    </w:tbl>
    <w:p w14:paraId="064BA2DE" w14:textId="77777777" w:rsidR="00EA011F" w:rsidRPr="00594D65" w:rsidRDefault="00EA011F" w:rsidP="00EA011F"/>
    <w:p w14:paraId="171807AC" w14:textId="77777777" w:rsidR="00EA011F" w:rsidRPr="00594D65" w:rsidRDefault="00EA011F" w:rsidP="00420DF0">
      <w:pPr>
        <w:pStyle w:val="Heading4"/>
      </w:pPr>
      <w:r w:rsidRPr="00594D65">
        <w:t>Socio-économique</w:t>
      </w:r>
    </w:p>
    <w:p w14:paraId="0FEB057D" w14:textId="1F81DC8E" w:rsidR="00EA011F" w:rsidRPr="00594D65" w:rsidRDefault="00EA011F" w:rsidP="00EA011F">
      <w:pPr>
        <w:spacing w:before="100" w:beforeAutospacing="1" w:after="100" w:afterAutospacing="1"/>
        <w:jc w:val="both"/>
        <w:rPr>
          <w:lang w:eastAsia="fr-FR"/>
        </w:rPr>
      </w:pPr>
      <w:r w:rsidRPr="00F777AC">
        <w:rPr>
          <w:lang w:eastAsia="fr-FR"/>
        </w:rPr>
        <w:t>La construction mobilisera près de 450 travailleurs (100 qualifiés et 350 non qualifiés), créant des opportunités d’emplois pour la communauté locale. Toutefois, le trafic accru sur la MC 205 et les pistes locales augmentera les nuisances (poussière, bruit, sécurité routière). Les terrains agricoles traversés par la LE</w:t>
      </w:r>
      <w:r w:rsidR="00733DC4" w:rsidRPr="00594D65">
        <w:rPr>
          <w:lang w:eastAsia="fr-FR"/>
        </w:rPr>
        <w:t>A</w:t>
      </w:r>
      <w:r w:rsidRPr="00F777AC">
        <w:rPr>
          <w:lang w:eastAsia="fr-FR"/>
        </w:rPr>
        <w:t>HT peuvent subir des restrictions d’usage temporaire.</w:t>
      </w:r>
    </w:p>
    <w:p w14:paraId="30E021E1" w14:textId="694D27D8" w:rsidR="00913B17" w:rsidRPr="00594D65" w:rsidRDefault="00913B17" w:rsidP="00E1134C">
      <w:pPr>
        <w:pStyle w:val="ListParagraph"/>
        <w:numPr>
          <w:ilvl w:val="0"/>
          <w:numId w:val="33"/>
        </w:numPr>
        <w:spacing w:before="100" w:beforeAutospacing="1" w:after="100" w:afterAutospacing="1"/>
        <w:jc w:val="both"/>
        <w:rPr>
          <w:lang w:eastAsia="fr-FR"/>
        </w:rPr>
      </w:pPr>
      <w:r w:rsidRPr="00594D65">
        <w:rPr>
          <w:lang w:eastAsia="fr-FR"/>
        </w:rPr>
        <w:t>Communautés</w:t>
      </w:r>
      <w:r w:rsidRPr="00F777AC">
        <w:rPr>
          <w:lang w:eastAsia="fr-FR"/>
        </w:rPr>
        <w:t xml:space="preserve"> adjacentes :</w:t>
      </w:r>
      <w:r w:rsidRPr="00594D65">
        <w:rPr>
          <w:lang w:eastAsia="fr-FR"/>
        </w:rPr>
        <w:t xml:space="preserve"> nuisances liées au trafic accru (poussière, bruit, sécurité routière) et risques de conflits liés à la cohabitation avec les travailleurs. </w:t>
      </w:r>
    </w:p>
    <w:p w14:paraId="2180722F" w14:textId="2865F63D" w:rsidR="00913B17" w:rsidRPr="00594D65" w:rsidRDefault="00913B17" w:rsidP="00E1134C">
      <w:pPr>
        <w:pStyle w:val="ListParagraph"/>
        <w:numPr>
          <w:ilvl w:val="0"/>
          <w:numId w:val="33"/>
        </w:numPr>
        <w:spacing w:before="100" w:beforeAutospacing="1" w:after="100" w:afterAutospacing="1"/>
        <w:jc w:val="both"/>
        <w:rPr>
          <w:lang w:eastAsia="fr-FR"/>
        </w:rPr>
      </w:pPr>
      <w:r w:rsidRPr="00F777AC">
        <w:rPr>
          <w:lang w:eastAsia="fr-FR"/>
        </w:rPr>
        <w:t>Personnes affectées par le projet (</w:t>
      </w:r>
      <w:proofErr w:type="spellStart"/>
      <w:r w:rsidRPr="00F777AC">
        <w:rPr>
          <w:lang w:eastAsia="fr-FR"/>
        </w:rPr>
        <w:t>PAPs</w:t>
      </w:r>
      <w:proofErr w:type="spellEnd"/>
      <w:proofErr w:type="gramStart"/>
      <w:r w:rsidRPr="00F777AC">
        <w:rPr>
          <w:lang w:eastAsia="fr-FR"/>
        </w:rPr>
        <w:t>)</w:t>
      </w:r>
      <w:r w:rsidR="0026454A" w:rsidRPr="00594D65">
        <w:rPr>
          <w:lang w:eastAsia="fr-FR"/>
        </w:rPr>
        <w:t>:</w:t>
      </w:r>
      <w:proofErr w:type="gramEnd"/>
      <w:r w:rsidR="0026454A" w:rsidRPr="00594D65">
        <w:rPr>
          <w:lang w:eastAsia="fr-FR"/>
        </w:rPr>
        <w:t xml:space="preserve"> les propriétaires et exploitants de terres agricoles privées partiellement affectées par l’implantation des pylônes et la traversée de la ligne HT ; les détenteurs de structures légères et d’enclos présents sur le site de la centrale ; les usagers de terres domaniales ou collectives traversées par le tracé ; ainsi que les éleveurs utilisant ponctuellement les zones pour le pâturage, y compris l’élevage camelin. Les pertes concernent principalement des emprises limitées de terrain, des cultures ou arbres fruitiers, et des activités pastorales traditionnelles. Conformément au CATR, toutes ces catégories feront l’objet de compensations adaptées, transparentes et validées en concertation avec les autorités locales.</w:t>
      </w:r>
    </w:p>
    <w:p w14:paraId="2AB58D98" w14:textId="77777777" w:rsidR="0026454A" w:rsidRPr="00594D65" w:rsidRDefault="00913B17" w:rsidP="00E1134C">
      <w:pPr>
        <w:pStyle w:val="ListParagraph"/>
        <w:numPr>
          <w:ilvl w:val="0"/>
          <w:numId w:val="33"/>
        </w:numPr>
        <w:spacing w:before="100" w:beforeAutospacing="1" w:after="100" w:afterAutospacing="1"/>
        <w:jc w:val="both"/>
        <w:rPr>
          <w:lang w:eastAsia="fr-FR"/>
        </w:rPr>
      </w:pPr>
      <w:r w:rsidRPr="00F777AC">
        <w:rPr>
          <w:lang w:eastAsia="fr-FR"/>
        </w:rPr>
        <w:t>Personnes vulnérables (femmes rurales, jeunes sans emploi, ménages précaires) :</w:t>
      </w:r>
      <w:r w:rsidRPr="00594D65">
        <w:rPr>
          <w:lang w:eastAsia="fr-FR"/>
        </w:rPr>
        <w:t xml:space="preserve"> risque d’exclusion des opportunités d’emploi, et sensibilité accrue aux nuisances et aux perturbations socio-économiques.  </w:t>
      </w:r>
    </w:p>
    <w:p w14:paraId="535A99BE" w14:textId="72C16C41" w:rsidR="00622E9F" w:rsidRPr="00F777AC" w:rsidRDefault="00622E9F" w:rsidP="00F777AC">
      <w:pPr>
        <w:pStyle w:val="ListParagraph"/>
        <w:spacing w:after="160" w:line="259" w:lineRule="auto"/>
        <w:jc w:val="both"/>
        <w:rPr>
          <w:rFonts w:eastAsiaTheme="minorHAnsi" w:cstheme="minorBidi"/>
          <w:kern w:val="2"/>
          <w14:ligatures w14:val="standardContextual"/>
        </w:rPr>
      </w:pPr>
      <w:r w:rsidRPr="00594D65">
        <w:rPr>
          <w:rFonts w:eastAsiaTheme="minorHAnsi" w:cstheme="minorBidi"/>
          <w:kern w:val="2"/>
          <w14:ligatures w14:val="standardContextual"/>
        </w:rPr>
        <w:t xml:space="preserve">VBG &amp; HS </w:t>
      </w:r>
      <w:proofErr w:type="gramStart"/>
      <w:r w:rsidRPr="00594D65">
        <w:rPr>
          <w:rFonts w:eastAsiaTheme="minorHAnsi" w:cstheme="minorBidi"/>
          <w:kern w:val="2"/>
          <w14:ligatures w14:val="standardContextual"/>
        </w:rPr>
        <w:t>( Violence</w:t>
      </w:r>
      <w:proofErr w:type="gramEnd"/>
      <w:r w:rsidRPr="00594D65">
        <w:rPr>
          <w:rFonts w:eastAsiaTheme="minorHAnsi" w:cstheme="minorBidi"/>
          <w:kern w:val="2"/>
          <w14:ligatures w14:val="standardContextual"/>
        </w:rPr>
        <w:t xml:space="preserve"> basée sur le genre &amp; Harcèlement </w:t>
      </w:r>
      <w:proofErr w:type="spellStart"/>
      <w:r w:rsidRPr="00594D65">
        <w:rPr>
          <w:rFonts w:eastAsiaTheme="minorHAnsi" w:cstheme="minorBidi"/>
          <w:kern w:val="2"/>
          <w14:ligatures w14:val="standardContextual"/>
        </w:rPr>
        <w:t>secuel</w:t>
      </w:r>
      <w:proofErr w:type="spellEnd"/>
      <w:r w:rsidRPr="00594D65">
        <w:rPr>
          <w:rFonts w:eastAsiaTheme="minorHAnsi" w:cstheme="minorBidi"/>
          <w:kern w:val="2"/>
          <w14:ligatures w14:val="standardContextual"/>
        </w:rPr>
        <w:t xml:space="preserve">) :  Sur le site principal, la présence d’une main-d’œuvre temporaire, majoritairement masculine, peut perturber les habitudes sociales dans ce milieu rural conservateur. Bien que quelques femmes puissent être employées dans des tâches de cuisine, de ménage ou d’administration, leur intégration dans cet environnement très masculin les expose à des risques de violence basée sur le genre (VBG) et peut limiter leur mobilité. Les </w:t>
      </w:r>
      <w:r w:rsidRPr="00594D65">
        <w:rPr>
          <w:rFonts w:eastAsiaTheme="minorHAnsi" w:cstheme="minorBidi"/>
          <w:kern w:val="2"/>
          <w14:ligatures w14:val="standardContextual"/>
        </w:rPr>
        <w:lastRenderedPageBreak/>
        <w:t xml:space="preserve">femmes vivant à proximité pourraient restreindre leurs déplacements par prudence, ce qui aggrave leur marginalisation sociale et </w:t>
      </w:r>
      <w:proofErr w:type="spellStart"/>
      <w:r w:rsidRPr="00594D65">
        <w:rPr>
          <w:rFonts w:eastAsiaTheme="minorHAnsi" w:cstheme="minorBidi"/>
          <w:kern w:val="2"/>
          <w14:ligatures w14:val="standardContextual"/>
        </w:rPr>
        <w:t>économique.</w:t>
      </w:r>
      <w:r w:rsidRPr="00F777AC">
        <w:rPr>
          <w:rFonts w:eastAsiaTheme="minorHAnsi" w:cstheme="minorBidi"/>
          <w:kern w:val="2"/>
          <w14:ligatures w14:val="standardContextual"/>
        </w:rPr>
        <w:t>Le</w:t>
      </w:r>
      <w:proofErr w:type="spellEnd"/>
      <w:r w:rsidRPr="00F777AC">
        <w:rPr>
          <w:rFonts w:eastAsiaTheme="minorHAnsi" w:cstheme="minorBidi"/>
          <w:kern w:val="2"/>
          <w14:ligatures w14:val="standardContextual"/>
        </w:rPr>
        <w:t xml:space="preserve"> tracé de la ligne de transmission, traversant des terres exploitées par des familles rurales, peut également affecter directement les populations vulnérables – notamment femmes rurales, veuves, personnes âgées ou ménages sans titre foncier – en accentuant les inégalités d’accès aux ressources et en créant un sentiment d’exclusion si la concertation n’est pas inclusive.</w:t>
      </w:r>
    </w:p>
    <w:p w14:paraId="2017A8D0" w14:textId="77777777" w:rsidR="0026454A" w:rsidRPr="00594D65" w:rsidRDefault="0026454A" w:rsidP="00EA011F">
      <w:pPr>
        <w:spacing w:before="100" w:beforeAutospacing="1" w:after="100" w:afterAutospacing="1"/>
        <w:rPr>
          <w:b/>
          <w:bCs/>
          <w:sz w:val="26"/>
          <w:szCs w:val="26"/>
          <w:lang w:eastAsia="fr-FR"/>
        </w:rPr>
      </w:pPr>
    </w:p>
    <w:p w14:paraId="463E4222" w14:textId="089D92DC" w:rsidR="00EA011F" w:rsidRPr="00F777AC" w:rsidRDefault="00EA011F" w:rsidP="00EA011F">
      <w:pPr>
        <w:spacing w:before="100" w:beforeAutospacing="1" w:after="100" w:afterAutospacing="1"/>
        <w:rPr>
          <w:b/>
          <w:bCs/>
          <w:lang w:eastAsia="fr-FR"/>
        </w:rPr>
      </w:pPr>
      <w:r w:rsidRPr="00F777AC">
        <w:rPr>
          <w:b/>
          <w:bCs/>
          <w:lang w:eastAsia="fr-FR"/>
        </w:rPr>
        <w:t>Évaluation de l’impact :</w:t>
      </w:r>
    </w:p>
    <w:tbl>
      <w:tblPr>
        <w:tblStyle w:val="TableGrid"/>
        <w:tblW w:w="8804" w:type="dxa"/>
        <w:jc w:val="center"/>
        <w:tblLook w:val="04A0" w:firstRow="1" w:lastRow="0" w:firstColumn="1" w:lastColumn="0" w:noHBand="0" w:noVBand="1"/>
      </w:tblPr>
      <w:tblGrid>
        <w:gridCol w:w="1747"/>
        <w:gridCol w:w="1137"/>
        <w:gridCol w:w="1047"/>
        <w:gridCol w:w="1134"/>
        <w:gridCol w:w="1365"/>
        <w:gridCol w:w="2374"/>
      </w:tblGrid>
      <w:tr w:rsidR="001E79DB" w:rsidRPr="00594D65" w14:paraId="2D071DDD" w14:textId="4F5EC4FA" w:rsidTr="001E79DB">
        <w:trPr>
          <w:trHeight w:val="246"/>
          <w:jc w:val="center"/>
        </w:trPr>
        <w:tc>
          <w:tcPr>
            <w:tcW w:w="1747" w:type="dxa"/>
          </w:tcPr>
          <w:p w14:paraId="2D452419" w14:textId="77777777" w:rsidR="00611F90" w:rsidRPr="00594D65" w:rsidRDefault="00611F90" w:rsidP="00261CE8">
            <w:pPr>
              <w:jc w:val="center"/>
              <w:rPr>
                <w:b/>
                <w:bCs/>
                <w:lang w:eastAsia="fr-FR"/>
              </w:rPr>
            </w:pPr>
            <w:r w:rsidRPr="00594D65">
              <w:rPr>
                <w:b/>
                <w:bCs/>
                <w:lang w:eastAsia="fr-FR"/>
              </w:rPr>
              <w:t>Récepteur</w:t>
            </w:r>
          </w:p>
        </w:tc>
        <w:tc>
          <w:tcPr>
            <w:tcW w:w="1137" w:type="dxa"/>
          </w:tcPr>
          <w:p w14:paraId="5086A85A" w14:textId="77777777" w:rsidR="00611F90" w:rsidRPr="00594D65" w:rsidRDefault="00611F90" w:rsidP="00261CE8">
            <w:pPr>
              <w:jc w:val="center"/>
              <w:rPr>
                <w:b/>
                <w:bCs/>
                <w:lang w:eastAsia="fr-FR"/>
              </w:rPr>
            </w:pPr>
            <w:r w:rsidRPr="00594D65">
              <w:rPr>
                <w:b/>
                <w:bCs/>
                <w:lang w:eastAsia="fr-FR"/>
              </w:rPr>
              <w:t>Intensité</w:t>
            </w:r>
          </w:p>
        </w:tc>
        <w:tc>
          <w:tcPr>
            <w:tcW w:w="0" w:type="auto"/>
          </w:tcPr>
          <w:p w14:paraId="58F5534B" w14:textId="77777777" w:rsidR="00611F90" w:rsidRPr="00594D65" w:rsidRDefault="00611F90" w:rsidP="00261CE8">
            <w:pPr>
              <w:jc w:val="center"/>
              <w:rPr>
                <w:b/>
                <w:bCs/>
                <w:lang w:eastAsia="fr-FR"/>
              </w:rPr>
            </w:pPr>
            <w:r w:rsidRPr="00594D65">
              <w:rPr>
                <w:b/>
                <w:bCs/>
                <w:lang w:eastAsia="fr-FR"/>
              </w:rPr>
              <w:t>Étendue</w:t>
            </w:r>
          </w:p>
        </w:tc>
        <w:tc>
          <w:tcPr>
            <w:tcW w:w="0" w:type="auto"/>
          </w:tcPr>
          <w:p w14:paraId="568952D7" w14:textId="77777777" w:rsidR="00611F90" w:rsidRPr="00594D65" w:rsidRDefault="00611F90" w:rsidP="00261CE8">
            <w:pPr>
              <w:jc w:val="center"/>
              <w:rPr>
                <w:b/>
                <w:bCs/>
                <w:lang w:eastAsia="fr-FR"/>
              </w:rPr>
            </w:pPr>
            <w:r w:rsidRPr="00594D65">
              <w:rPr>
                <w:b/>
                <w:bCs/>
                <w:lang w:eastAsia="fr-FR"/>
              </w:rPr>
              <w:t>Durée</w:t>
            </w:r>
          </w:p>
        </w:tc>
        <w:tc>
          <w:tcPr>
            <w:tcW w:w="0" w:type="auto"/>
          </w:tcPr>
          <w:p w14:paraId="6D3BDFD7" w14:textId="77777777" w:rsidR="00611F90" w:rsidRPr="00594D65" w:rsidRDefault="00611F90" w:rsidP="00261CE8">
            <w:pPr>
              <w:jc w:val="center"/>
              <w:rPr>
                <w:b/>
                <w:bCs/>
                <w:lang w:eastAsia="fr-FR"/>
              </w:rPr>
            </w:pPr>
            <w:r w:rsidRPr="00594D65">
              <w:rPr>
                <w:b/>
                <w:bCs/>
                <w:lang w:eastAsia="fr-FR"/>
              </w:rPr>
              <w:t>Importance</w:t>
            </w:r>
          </w:p>
        </w:tc>
        <w:tc>
          <w:tcPr>
            <w:tcW w:w="0" w:type="auto"/>
          </w:tcPr>
          <w:p w14:paraId="01B77860" w14:textId="64F4ECF7" w:rsidR="00611F90" w:rsidRPr="00594D65" w:rsidRDefault="00611F90" w:rsidP="00261CE8">
            <w:pPr>
              <w:jc w:val="center"/>
              <w:rPr>
                <w:b/>
                <w:bCs/>
                <w:lang w:eastAsia="fr-FR"/>
              </w:rPr>
            </w:pPr>
            <w:r>
              <w:rPr>
                <w:b/>
                <w:bCs/>
                <w:lang w:eastAsia="fr-FR"/>
              </w:rPr>
              <w:t>Importance après application des mesures d’atténuation</w:t>
            </w:r>
          </w:p>
        </w:tc>
      </w:tr>
      <w:tr w:rsidR="001E79DB" w:rsidRPr="00594D65" w14:paraId="41E5618E" w14:textId="7691AE46" w:rsidTr="001E79DB">
        <w:trPr>
          <w:trHeight w:val="549"/>
          <w:jc w:val="center"/>
        </w:trPr>
        <w:tc>
          <w:tcPr>
            <w:tcW w:w="1747" w:type="dxa"/>
          </w:tcPr>
          <w:p w14:paraId="05116A5A" w14:textId="77777777" w:rsidR="00611F90" w:rsidRPr="00594D65" w:rsidRDefault="00611F90" w:rsidP="00261CE8">
            <w:pPr>
              <w:jc w:val="center"/>
              <w:rPr>
                <w:b/>
                <w:bCs/>
                <w:lang w:eastAsia="fr-FR"/>
              </w:rPr>
            </w:pPr>
            <w:r w:rsidRPr="00594D65">
              <w:rPr>
                <w:b/>
                <w:bCs/>
                <w:lang w:eastAsia="fr-FR"/>
              </w:rPr>
              <w:t>Travailleurs</w:t>
            </w:r>
          </w:p>
        </w:tc>
        <w:tc>
          <w:tcPr>
            <w:tcW w:w="1137" w:type="dxa"/>
          </w:tcPr>
          <w:p w14:paraId="0829A19E" w14:textId="7C988550" w:rsidR="00611F90" w:rsidRPr="00594D65" w:rsidRDefault="00611F90" w:rsidP="00261CE8">
            <w:pPr>
              <w:rPr>
                <w:b/>
                <w:bCs/>
                <w:lang w:eastAsia="fr-FR"/>
              </w:rPr>
            </w:pPr>
            <w:r w:rsidRPr="00594D65">
              <w:rPr>
                <w:lang w:eastAsia="fr-FR"/>
              </w:rPr>
              <w:t>Forte</w:t>
            </w:r>
          </w:p>
        </w:tc>
        <w:tc>
          <w:tcPr>
            <w:tcW w:w="0" w:type="auto"/>
          </w:tcPr>
          <w:p w14:paraId="4029D03D" w14:textId="77777777" w:rsidR="00611F90" w:rsidRPr="00594D65" w:rsidRDefault="00611F90" w:rsidP="00261CE8">
            <w:pPr>
              <w:rPr>
                <w:b/>
                <w:bCs/>
                <w:lang w:eastAsia="fr-FR"/>
              </w:rPr>
            </w:pPr>
            <w:r w:rsidRPr="00594D65">
              <w:rPr>
                <w:lang w:eastAsia="fr-FR"/>
              </w:rPr>
              <w:t>Locale</w:t>
            </w:r>
          </w:p>
        </w:tc>
        <w:tc>
          <w:tcPr>
            <w:tcW w:w="0" w:type="auto"/>
          </w:tcPr>
          <w:p w14:paraId="1F268396" w14:textId="77777777" w:rsidR="00611F90" w:rsidRPr="00594D65" w:rsidRDefault="00611F90" w:rsidP="00261CE8">
            <w:pPr>
              <w:rPr>
                <w:b/>
                <w:bCs/>
                <w:lang w:eastAsia="fr-FR"/>
              </w:rPr>
            </w:pPr>
            <w:r w:rsidRPr="00594D65">
              <w:rPr>
                <w:lang w:eastAsia="fr-FR"/>
              </w:rPr>
              <w:t>Moyenne</w:t>
            </w:r>
          </w:p>
        </w:tc>
        <w:tc>
          <w:tcPr>
            <w:tcW w:w="0" w:type="auto"/>
            <w:shd w:val="clear" w:color="auto" w:fill="F4B083" w:themeFill="accent2" w:themeFillTint="99"/>
          </w:tcPr>
          <w:p w14:paraId="2392D9A6" w14:textId="77777777" w:rsidR="00611F90" w:rsidRPr="00594D65" w:rsidRDefault="00611F90" w:rsidP="00261CE8">
            <w:pPr>
              <w:rPr>
                <w:lang w:eastAsia="fr-FR"/>
              </w:rPr>
            </w:pPr>
            <w:r w:rsidRPr="00594D65">
              <w:rPr>
                <w:lang w:eastAsia="fr-FR"/>
              </w:rPr>
              <w:t>Moyenne</w:t>
            </w:r>
          </w:p>
        </w:tc>
        <w:tc>
          <w:tcPr>
            <w:tcW w:w="0" w:type="auto"/>
            <w:shd w:val="clear" w:color="auto" w:fill="FFFF00"/>
          </w:tcPr>
          <w:p w14:paraId="4DD7A480" w14:textId="0302141C" w:rsidR="00611F90" w:rsidRPr="00594D65" w:rsidRDefault="001E79DB" w:rsidP="00F777AC">
            <w:pPr>
              <w:jc w:val="center"/>
              <w:rPr>
                <w:lang w:eastAsia="fr-FR"/>
              </w:rPr>
            </w:pPr>
            <w:r>
              <w:rPr>
                <w:lang w:eastAsia="fr-FR"/>
              </w:rPr>
              <w:t>Faible</w:t>
            </w:r>
          </w:p>
        </w:tc>
      </w:tr>
      <w:tr w:rsidR="001E79DB" w:rsidRPr="00594D65" w14:paraId="07C33DFA" w14:textId="64CE90A6" w:rsidTr="001E79DB">
        <w:tblPrEx>
          <w:jc w:val="left"/>
        </w:tblPrEx>
        <w:trPr>
          <w:trHeight w:val="549"/>
        </w:trPr>
        <w:tc>
          <w:tcPr>
            <w:tcW w:w="1747" w:type="dxa"/>
          </w:tcPr>
          <w:p w14:paraId="506E756A" w14:textId="2B77D45E" w:rsidR="001E79DB" w:rsidRPr="00594D65" w:rsidRDefault="001E79DB" w:rsidP="001E79DB">
            <w:pPr>
              <w:jc w:val="center"/>
              <w:rPr>
                <w:b/>
                <w:bCs/>
                <w:lang w:eastAsia="fr-FR"/>
              </w:rPr>
            </w:pPr>
            <w:proofErr w:type="spellStart"/>
            <w:r w:rsidRPr="00594D65">
              <w:rPr>
                <w:b/>
                <w:bCs/>
                <w:lang w:eastAsia="fr-FR"/>
              </w:rPr>
              <w:t>PAPs</w:t>
            </w:r>
            <w:proofErr w:type="spellEnd"/>
          </w:p>
        </w:tc>
        <w:tc>
          <w:tcPr>
            <w:tcW w:w="1137" w:type="dxa"/>
          </w:tcPr>
          <w:p w14:paraId="389B4C68" w14:textId="0DDDBD03" w:rsidR="001E79DB" w:rsidRPr="00594D65" w:rsidRDefault="001E79DB" w:rsidP="001E79DB">
            <w:pPr>
              <w:rPr>
                <w:b/>
                <w:bCs/>
                <w:lang w:eastAsia="fr-FR"/>
              </w:rPr>
            </w:pPr>
            <w:r w:rsidRPr="00594D65">
              <w:rPr>
                <w:lang w:eastAsia="fr-FR"/>
              </w:rPr>
              <w:t>Moyenne</w:t>
            </w:r>
          </w:p>
        </w:tc>
        <w:tc>
          <w:tcPr>
            <w:tcW w:w="0" w:type="auto"/>
          </w:tcPr>
          <w:p w14:paraId="38CF1703" w14:textId="77777777" w:rsidR="001E79DB" w:rsidRPr="00594D65" w:rsidRDefault="001E79DB" w:rsidP="001E79DB">
            <w:pPr>
              <w:rPr>
                <w:b/>
                <w:bCs/>
                <w:lang w:eastAsia="fr-FR"/>
              </w:rPr>
            </w:pPr>
            <w:r w:rsidRPr="00594D65">
              <w:rPr>
                <w:lang w:eastAsia="fr-FR"/>
              </w:rPr>
              <w:t>Locale</w:t>
            </w:r>
          </w:p>
        </w:tc>
        <w:tc>
          <w:tcPr>
            <w:tcW w:w="0" w:type="auto"/>
          </w:tcPr>
          <w:p w14:paraId="7BB290C6" w14:textId="157DCFF5" w:rsidR="001E79DB" w:rsidRPr="00594D65" w:rsidRDefault="001E79DB" w:rsidP="001E79DB">
            <w:pPr>
              <w:rPr>
                <w:b/>
                <w:bCs/>
                <w:lang w:eastAsia="fr-FR"/>
              </w:rPr>
            </w:pPr>
            <w:r w:rsidRPr="00594D65">
              <w:rPr>
                <w:lang w:eastAsia="fr-FR"/>
              </w:rPr>
              <w:t>Longue</w:t>
            </w:r>
          </w:p>
        </w:tc>
        <w:tc>
          <w:tcPr>
            <w:tcW w:w="0" w:type="auto"/>
            <w:shd w:val="clear" w:color="auto" w:fill="F4B083" w:themeFill="accent2" w:themeFillTint="99"/>
          </w:tcPr>
          <w:p w14:paraId="0C68EF19" w14:textId="18C96487" w:rsidR="001E79DB" w:rsidRPr="00594D65" w:rsidRDefault="001E79DB" w:rsidP="001E79DB">
            <w:pPr>
              <w:rPr>
                <w:lang w:eastAsia="fr-FR"/>
              </w:rPr>
            </w:pPr>
            <w:r w:rsidRPr="00594D65">
              <w:rPr>
                <w:lang w:eastAsia="fr-FR"/>
              </w:rPr>
              <w:t>Moyenne</w:t>
            </w:r>
          </w:p>
        </w:tc>
        <w:tc>
          <w:tcPr>
            <w:tcW w:w="0" w:type="auto"/>
            <w:shd w:val="clear" w:color="auto" w:fill="FFFF00"/>
          </w:tcPr>
          <w:p w14:paraId="63901B73" w14:textId="00A597B6" w:rsidR="001E79DB" w:rsidRPr="00594D65" w:rsidRDefault="001E79DB" w:rsidP="001E79DB">
            <w:pPr>
              <w:rPr>
                <w:lang w:eastAsia="fr-FR"/>
              </w:rPr>
            </w:pPr>
            <w:r w:rsidRPr="00A11BAE">
              <w:rPr>
                <w:lang w:eastAsia="fr-FR"/>
              </w:rPr>
              <w:t>Faible</w:t>
            </w:r>
          </w:p>
        </w:tc>
      </w:tr>
      <w:tr w:rsidR="001E79DB" w:rsidRPr="00594D65" w14:paraId="3DC891BB" w14:textId="2A7A013E" w:rsidTr="001E79DB">
        <w:tblPrEx>
          <w:jc w:val="left"/>
        </w:tblPrEx>
        <w:trPr>
          <w:trHeight w:val="549"/>
        </w:trPr>
        <w:tc>
          <w:tcPr>
            <w:tcW w:w="1747" w:type="dxa"/>
          </w:tcPr>
          <w:p w14:paraId="69EC8476" w14:textId="5E0161A2" w:rsidR="001E79DB" w:rsidRPr="00594D65" w:rsidRDefault="001E79DB" w:rsidP="001E79DB">
            <w:pPr>
              <w:jc w:val="center"/>
              <w:rPr>
                <w:b/>
                <w:bCs/>
                <w:lang w:eastAsia="fr-FR"/>
              </w:rPr>
            </w:pPr>
            <w:r w:rsidRPr="00594D65">
              <w:rPr>
                <w:b/>
                <w:bCs/>
                <w:lang w:eastAsia="fr-FR"/>
              </w:rPr>
              <w:t>Personnes vulnérables</w:t>
            </w:r>
          </w:p>
        </w:tc>
        <w:tc>
          <w:tcPr>
            <w:tcW w:w="1137" w:type="dxa"/>
          </w:tcPr>
          <w:p w14:paraId="31A29EE0" w14:textId="77777777" w:rsidR="001E79DB" w:rsidRPr="00594D65" w:rsidRDefault="001E79DB" w:rsidP="001E79DB">
            <w:pPr>
              <w:rPr>
                <w:lang w:eastAsia="fr-FR"/>
              </w:rPr>
            </w:pPr>
            <w:r w:rsidRPr="00594D65">
              <w:rPr>
                <w:lang w:eastAsia="fr-FR"/>
              </w:rPr>
              <w:t>Faible</w:t>
            </w:r>
          </w:p>
        </w:tc>
        <w:tc>
          <w:tcPr>
            <w:tcW w:w="0" w:type="auto"/>
          </w:tcPr>
          <w:p w14:paraId="46B5C274" w14:textId="77777777" w:rsidR="001E79DB" w:rsidRPr="00594D65" w:rsidRDefault="001E79DB" w:rsidP="001E79DB">
            <w:pPr>
              <w:rPr>
                <w:b/>
                <w:bCs/>
                <w:lang w:eastAsia="fr-FR"/>
              </w:rPr>
            </w:pPr>
            <w:r w:rsidRPr="00594D65">
              <w:rPr>
                <w:lang w:eastAsia="fr-FR"/>
              </w:rPr>
              <w:t>Locale</w:t>
            </w:r>
          </w:p>
        </w:tc>
        <w:tc>
          <w:tcPr>
            <w:tcW w:w="0" w:type="auto"/>
          </w:tcPr>
          <w:p w14:paraId="45F1B621" w14:textId="77777777" w:rsidR="001E79DB" w:rsidRPr="00594D65" w:rsidRDefault="001E79DB" w:rsidP="001E79DB">
            <w:pPr>
              <w:rPr>
                <w:b/>
                <w:bCs/>
                <w:lang w:eastAsia="fr-FR"/>
              </w:rPr>
            </w:pPr>
            <w:r w:rsidRPr="00594D65">
              <w:rPr>
                <w:lang w:eastAsia="fr-FR"/>
              </w:rPr>
              <w:t>Moyenne</w:t>
            </w:r>
          </w:p>
        </w:tc>
        <w:tc>
          <w:tcPr>
            <w:tcW w:w="0" w:type="auto"/>
            <w:shd w:val="clear" w:color="auto" w:fill="FFFF00"/>
          </w:tcPr>
          <w:p w14:paraId="64E4EF98" w14:textId="77777777" w:rsidR="001E79DB" w:rsidRPr="00594D65" w:rsidRDefault="001E79DB" w:rsidP="001E79DB">
            <w:pPr>
              <w:rPr>
                <w:lang w:eastAsia="fr-FR"/>
              </w:rPr>
            </w:pPr>
            <w:r w:rsidRPr="00594D65">
              <w:rPr>
                <w:lang w:eastAsia="fr-FR"/>
              </w:rPr>
              <w:t>Mineure</w:t>
            </w:r>
          </w:p>
        </w:tc>
        <w:tc>
          <w:tcPr>
            <w:tcW w:w="0" w:type="auto"/>
            <w:shd w:val="clear" w:color="auto" w:fill="FFFF00"/>
          </w:tcPr>
          <w:p w14:paraId="258E61AB" w14:textId="6BB9C23C" w:rsidR="001E79DB" w:rsidRPr="00594D65" w:rsidRDefault="001E79DB" w:rsidP="001E79DB">
            <w:pPr>
              <w:rPr>
                <w:lang w:eastAsia="fr-FR"/>
              </w:rPr>
            </w:pPr>
            <w:r w:rsidRPr="00A11BAE">
              <w:rPr>
                <w:lang w:eastAsia="fr-FR"/>
              </w:rPr>
              <w:t>Faible</w:t>
            </w:r>
          </w:p>
        </w:tc>
      </w:tr>
      <w:tr w:rsidR="001E79DB" w:rsidRPr="00594D65" w14:paraId="75FC9C35" w14:textId="6245B529" w:rsidTr="001E79DB">
        <w:tblPrEx>
          <w:jc w:val="left"/>
        </w:tblPrEx>
        <w:trPr>
          <w:trHeight w:val="430"/>
        </w:trPr>
        <w:tc>
          <w:tcPr>
            <w:tcW w:w="1747" w:type="dxa"/>
          </w:tcPr>
          <w:p w14:paraId="528B81E8" w14:textId="00F799A6" w:rsidR="001E79DB" w:rsidRPr="00594D65" w:rsidRDefault="001E79DB" w:rsidP="001E79DB">
            <w:pPr>
              <w:jc w:val="center"/>
              <w:rPr>
                <w:b/>
                <w:bCs/>
                <w:lang w:eastAsia="fr-FR"/>
              </w:rPr>
            </w:pPr>
            <w:r w:rsidRPr="00594D65">
              <w:rPr>
                <w:b/>
                <w:bCs/>
                <w:lang w:eastAsia="fr-FR"/>
              </w:rPr>
              <w:t>Communauté adjacente</w:t>
            </w:r>
          </w:p>
        </w:tc>
        <w:tc>
          <w:tcPr>
            <w:tcW w:w="1137" w:type="dxa"/>
          </w:tcPr>
          <w:p w14:paraId="4D038C5A" w14:textId="77777777" w:rsidR="001E79DB" w:rsidRPr="00594D65" w:rsidRDefault="001E79DB" w:rsidP="001E79DB">
            <w:pPr>
              <w:rPr>
                <w:b/>
                <w:bCs/>
                <w:lang w:eastAsia="fr-FR"/>
              </w:rPr>
            </w:pPr>
            <w:r w:rsidRPr="00594D65">
              <w:rPr>
                <w:lang w:eastAsia="fr-FR"/>
              </w:rPr>
              <w:t>Faible</w:t>
            </w:r>
          </w:p>
        </w:tc>
        <w:tc>
          <w:tcPr>
            <w:tcW w:w="0" w:type="auto"/>
          </w:tcPr>
          <w:p w14:paraId="1C2C4831" w14:textId="77777777" w:rsidR="001E79DB" w:rsidRPr="00594D65" w:rsidRDefault="001E79DB" w:rsidP="001E79DB">
            <w:pPr>
              <w:rPr>
                <w:b/>
                <w:bCs/>
                <w:lang w:eastAsia="fr-FR"/>
              </w:rPr>
            </w:pPr>
            <w:r w:rsidRPr="00594D65">
              <w:rPr>
                <w:lang w:eastAsia="fr-FR"/>
              </w:rPr>
              <w:t>Locale</w:t>
            </w:r>
          </w:p>
        </w:tc>
        <w:tc>
          <w:tcPr>
            <w:tcW w:w="0" w:type="auto"/>
          </w:tcPr>
          <w:p w14:paraId="69DA3E10" w14:textId="77777777" w:rsidR="001E79DB" w:rsidRPr="00594D65" w:rsidRDefault="001E79DB" w:rsidP="001E79DB">
            <w:pPr>
              <w:rPr>
                <w:b/>
                <w:bCs/>
                <w:lang w:eastAsia="fr-FR"/>
              </w:rPr>
            </w:pPr>
            <w:r w:rsidRPr="00594D65">
              <w:rPr>
                <w:lang w:eastAsia="fr-FR"/>
              </w:rPr>
              <w:t>Moyenne</w:t>
            </w:r>
          </w:p>
        </w:tc>
        <w:tc>
          <w:tcPr>
            <w:tcW w:w="0" w:type="auto"/>
            <w:shd w:val="clear" w:color="auto" w:fill="FFFF00"/>
          </w:tcPr>
          <w:p w14:paraId="748BE9D7" w14:textId="77777777" w:rsidR="001E79DB" w:rsidRPr="00594D65" w:rsidRDefault="001E79DB" w:rsidP="001E79DB">
            <w:pPr>
              <w:rPr>
                <w:lang w:eastAsia="fr-FR"/>
              </w:rPr>
            </w:pPr>
            <w:r w:rsidRPr="00594D65">
              <w:rPr>
                <w:lang w:eastAsia="fr-FR"/>
              </w:rPr>
              <w:t>Mineure</w:t>
            </w:r>
          </w:p>
        </w:tc>
        <w:tc>
          <w:tcPr>
            <w:tcW w:w="0" w:type="auto"/>
            <w:shd w:val="clear" w:color="auto" w:fill="FFFF00"/>
          </w:tcPr>
          <w:p w14:paraId="2743D025" w14:textId="505D5C93" w:rsidR="001E79DB" w:rsidRPr="00594D65" w:rsidRDefault="001E79DB" w:rsidP="001E79DB">
            <w:pPr>
              <w:rPr>
                <w:lang w:eastAsia="fr-FR"/>
              </w:rPr>
            </w:pPr>
            <w:r w:rsidRPr="00A11BAE">
              <w:rPr>
                <w:lang w:eastAsia="fr-FR"/>
              </w:rPr>
              <w:t>Faible</w:t>
            </w:r>
          </w:p>
        </w:tc>
      </w:tr>
      <w:tr w:rsidR="001E79DB" w:rsidRPr="00594D65" w14:paraId="2B7D642A" w14:textId="6F94E4A5" w:rsidTr="001E79DB">
        <w:tblPrEx>
          <w:jc w:val="left"/>
        </w:tblPrEx>
        <w:trPr>
          <w:trHeight w:val="430"/>
        </w:trPr>
        <w:tc>
          <w:tcPr>
            <w:tcW w:w="1747" w:type="dxa"/>
          </w:tcPr>
          <w:p w14:paraId="6E1BF3F2" w14:textId="3A571A2C" w:rsidR="001E79DB" w:rsidRPr="00594D65" w:rsidRDefault="001E79DB" w:rsidP="001E79DB">
            <w:pPr>
              <w:jc w:val="center"/>
              <w:rPr>
                <w:b/>
                <w:bCs/>
                <w:lang w:eastAsia="fr-FR"/>
              </w:rPr>
            </w:pPr>
            <w:r w:rsidRPr="00594D65">
              <w:rPr>
                <w:b/>
                <w:bCs/>
                <w:lang w:eastAsia="fr-FR"/>
              </w:rPr>
              <w:t>VBG &amp; HS</w:t>
            </w:r>
          </w:p>
        </w:tc>
        <w:tc>
          <w:tcPr>
            <w:tcW w:w="1137" w:type="dxa"/>
          </w:tcPr>
          <w:p w14:paraId="416A6F8B" w14:textId="7BB0299E" w:rsidR="001E79DB" w:rsidRPr="00594D65" w:rsidRDefault="001E79DB" w:rsidP="001E79DB">
            <w:pPr>
              <w:rPr>
                <w:lang w:eastAsia="fr-FR"/>
              </w:rPr>
            </w:pPr>
            <w:r w:rsidRPr="00594D65">
              <w:rPr>
                <w:lang w:eastAsia="fr-FR"/>
              </w:rPr>
              <w:t>Moyenne</w:t>
            </w:r>
          </w:p>
        </w:tc>
        <w:tc>
          <w:tcPr>
            <w:tcW w:w="0" w:type="auto"/>
          </w:tcPr>
          <w:p w14:paraId="2B45FF3D" w14:textId="3133E17C" w:rsidR="001E79DB" w:rsidRPr="00594D65" w:rsidRDefault="001E79DB" w:rsidP="001E79DB">
            <w:pPr>
              <w:rPr>
                <w:lang w:eastAsia="fr-FR"/>
              </w:rPr>
            </w:pPr>
            <w:r w:rsidRPr="00594D65">
              <w:rPr>
                <w:lang w:eastAsia="fr-FR"/>
              </w:rPr>
              <w:t>Locale</w:t>
            </w:r>
          </w:p>
        </w:tc>
        <w:tc>
          <w:tcPr>
            <w:tcW w:w="0" w:type="auto"/>
          </w:tcPr>
          <w:p w14:paraId="375D9589" w14:textId="1A6B0173" w:rsidR="001E79DB" w:rsidRPr="00594D65" w:rsidRDefault="001E79DB" w:rsidP="001E79DB">
            <w:pPr>
              <w:rPr>
                <w:lang w:eastAsia="fr-FR"/>
              </w:rPr>
            </w:pPr>
            <w:r w:rsidRPr="00594D65">
              <w:rPr>
                <w:lang w:eastAsia="fr-FR"/>
              </w:rPr>
              <w:t>Moyenne</w:t>
            </w:r>
          </w:p>
        </w:tc>
        <w:tc>
          <w:tcPr>
            <w:tcW w:w="0" w:type="auto"/>
            <w:shd w:val="clear" w:color="auto" w:fill="F4B083" w:themeFill="accent2" w:themeFillTint="99"/>
          </w:tcPr>
          <w:p w14:paraId="1C3E8276" w14:textId="0F0C4154" w:rsidR="001E79DB" w:rsidRPr="00594D65" w:rsidRDefault="001E79DB" w:rsidP="001E79DB">
            <w:pPr>
              <w:rPr>
                <w:lang w:eastAsia="fr-FR"/>
              </w:rPr>
            </w:pPr>
            <w:r w:rsidRPr="00594D65">
              <w:rPr>
                <w:lang w:eastAsia="fr-FR"/>
              </w:rPr>
              <w:t>Moyenne</w:t>
            </w:r>
          </w:p>
        </w:tc>
        <w:tc>
          <w:tcPr>
            <w:tcW w:w="0" w:type="auto"/>
            <w:shd w:val="clear" w:color="auto" w:fill="FFFF00"/>
          </w:tcPr>
          <w:p w14:paraId="3E14798A" w14:textId="28B5649F" w:rsidR="001E79DB" w:rsidRPr="00594D65" w:rsidRDefault="001E79DB" w:rsidP="001E79DB">
            <w:pPr>
              <w:rPr>
                <w:lang w:eastAsia="fr-FR"/>
              </w:rPr>
            </w:pPr>
            <w:r w:rsidRPr="00A11BAE">
              <w:rPr>
                <w:lang w:eastAsia="fr-FR"/>
              </w:rPr>
              <w:t>Faible</w:t>
            </w:r>
          </w:p>
        </w:tc>
      </w:tr>
    </w:tbl>
    <w:p w14:paraId="6083CEA8" w14:textId="77777777" w:rsidR="00EA011F" w:rsidRPr="00594D65" w:rsidRDefault="00EA011F" w:rsidP="00EA011F">
      <w:pPr>
        <w:spacing w:before="100" w:beforeAutospacing="1" w:after="100" w:afterAutospacing="1"/>
        <w:rPr>
          <w:sz w:val="26"/>
          <w:szCs w:val="26"/>
          <w:lang w:eastAsia="fr-FR"/>
        </w:rPr>
      </w:pPr>
      <w:r w:rsidRPr="00594D65">
        <w:rPr>
          <w:b/>
          <w:bCs/>
          <w:sz w:val="26"/>
          <w:szCs w:val="26"/>
          <w:lang w:eastAsia="fr-FR"/>
        </w:rPr>
        <w:t>Mesures d’atténuation :</w:t>
      </w:r>
    </w:p>
    <w:tbl>
      <w:tblPr>
        <w:tblStyle w:val="TableGrid"/>
        <w:tblW w:w="0" w:type="auto"/>
        <w:jc w:val="center"/>
        <w:tblLook w:val="04A0" w:firstRow="1" w:lastRow="0" w:firstColumn="1" w:lastColumn="0" w:noHBand="0" w:noVBand="1"/>
      </w:tblPr>
      <w:tblGrid>
        <w:gridCol w:w="9060"/>
      </w:tblGrid>
      <w:tr w:rsidR="00EA011F" w:rsidRPr="00594D65" w14:paraId="65B465D6" w14:textId="77777777" w:rsidTr="00670CF0">
        <w:trPr>
          <w:jc w:val="center"/>
        </w:trPr>
        <w:tc>
          <w:tcPr>
            <w:tcW w:w="0" w:type="auto"/>
            <w:hideMark/>
          </w:tcPr>
          <w:p w14:paraId="3B9BDE85" w14:textId="77777777" w:rsidR="00EA011F" w:rsidRPr="00594D65" w:rsidRDefault="00EA011F" w:rsidP="00670CF0">
            <w:pPr>
              <w:jc w:val="center"/>
              <w:rPr>
                <w:b/>
                <w:bCs/>
                <w:sz w:val="26"/>
                <w:szCs w:val="26"/>
                <w:lang w:eastAsia="fr-FR"/>
              </w:rPr>
            </w:pPr>
            <w:r w:rsidRPr="00594D65">
              <w:rPr>
                <w:b/>
                <w:bCs/>
                <w:sz w:val="26"/>
                <w:szCs w:val="26"/>
                <w:lang w:eastAsia="fr-FR"/>
              </w:rPr>
              <w:t>Mesures proposées</w:t>
            </w:r>
          </w:p>
        </w:tc>
      </w:tr>
      <w:tr w:rsidR="00EA011F" w:rsidRPr="00594D65" w14:paraId="0D22A86B" w14:textId="77777777" w:rsidTr="00670CF0">
        <w:trPr>
          <w:jc w:val="center"/>
        </w:trPr>
        <w:tc>
          <w:tcPr>
            <w:tcW w:w="0" w:type="auto"/>
            <w:hideMark/>
          </w:tcPr>
          <w:p w14:paraId="54B3B48F" w14:textId="77777777" w:rsidR="00EA011F" w:rsidRPr="00F777AC" w:rsidRDefault="00EA011F" w:rsidP="00670CF0">
            <w:pPr>
              <w:rPr>
                <w:lang w:eastAsia="fr-FR"/>
              </w:rPr>
            </w:pPr>
            <w:r w:rsidRPr="00F777AC">
              <w:rPr>
                <w:lang w:eastAsia="fr-FR"/>
              </w:rPr>
              <w:t>Prioriser l’emploi de main-d’œuvre locale.</w:t>
            </w:r>
          </w:p>
        </w:tc>
      </w:tr>
      <w:tr w:rsidR="00EA011F" w:rsidRPr="00594D65" w14:paraId="7A36F364" w14:textId="77777777" w:rsidTr="00670CF0">
        <w:trPr>
          <w:jc w:val="center"/>
        </w:trPr>
        <w:tc>
          <w:tcPr>
            <w:tcW w:w="0" w:type="auto"/>
            <w:hideMark/>
          </w:tcPr>
          <w:p w14:paraId="05A3DBE1" w14:textId="77777777" w:rsidR="00EA011F" w:rsidRPr="00F777AC" w:rsidRDefault="00EA011F" w:rsidP="00670CF0">
            <w:pPr>
              <w:rPr>
                <w:lang w:eastAsia="fr-FR"/>
              </w:rPr>
            </w:pPr>
            <w:r w:rsidRPr="00F777AC">
              <w:rPr>
                <w:lang w:eastAsia="fr-FR"/>
              </w:rPr>
              <w:t>Informer les communautés sur le calendrier des travaux.</w:t>
            </w:r>
          </w:p>
        </w:tc>
      </w:tr>
      <w:tr w:rsidR="00EA011F" w:rsidRPr="00594D65" w14:paraId="70BAF914" w14:textId="77777777" w:rsidTr="00670CF0">
        <w:trPr>
          <w:jc w:val="center"/>
        </w:trPr>
        <w:tc>
          <w:tcPr>
            <w:tcW w:w="0" w:type="auto"/>
            <w:hideMark/>
          </w:tcPr>
          <w:p w14:paraId="29244D6C" w14:textId="77777777" w:rsidR="00EA011F" w:rsidRPr="00F777AC" w:rsidRDefault="00EA011F" w:rsidP="00670CF0">
            <w:pPr>
              <w:rPr>
                <w:lang w:eastAsia="fr-FR"/>
              </w:rPr>
            </w:pPr>
            <w:r w:rsidRPr="00F777AC">
              <w:rPr>
                <w:lang w:eastAsia="fr-FR"/>
              </w:rPr>
              <w:t>Mettre en place un plan de circulation sécurisé pour les camions.</w:t>
            </w:r>
          </w:p>
        </w:tc>
      </w:tr>
      <w:tr w:rsidR="00EA011F" w:rsidRPr="00594D65" w14:paraId="235C9210" w14:textId="77777777" w:rsidTr="00670CF0">
        <w:trPr>
          <w:jc w:val="center"/>
        </w:trPr>
        <w:tc>
          <w:tcPr>
            <w:tcW w:w="0" w:type="auto"/>
            <w:hideMark/>
          </w:tcPr>
          <w:p w14:paraId="4FF27418" w14:textId="77777777" w:rsidR="00EA011F" w:rsidRPr="00F777AC" w:rsidRDefault="00EA011F" w:rsidP="00670CF0">
            <w:pPr>
              <w:rPr>
                <w:lang w:eastAsia="fr-FR"/>
              </w:rPr>
            </w:pPr>
            <w:r w:rsidRPr="00F777AC">
              <w:rPr>
                <w:lang w:eastAsia="fr-FR"/>
              </w:rPr>
              <w:t>Prévoir une compensation équitable pour les terrains affectés par la LEHT.</w:t>
            </w:r>
          </w:p>
        </w:tc>
      </w:tr>
      <w:tr w:rsidR="00DD4FCB" w:rsidRPr="00594D65" w14:paraId="1E9C5BB1" w14:textId="77777777" w:rsidTr="00622E9F">
        <w:tblPrEx>
          <w:jc w:val="left"/>
        </w:tblPrEx>
        <w:tc>
          <w:tcPr>
            <w:tcW w:w="0" w:type="auto"/>
            <w:hideMark/>
          </w:tcPr>
          <w:p w14:paraId="55865CA0" w14:textId="77777777" w:rsidR="00622E9F" w:rsidRPr="00594D65" w:rsidRDefault="00622E9F" w:rsidP="00261CE8">
            <w:pPr>
              <w:rPr>
                <w:lang w:eastAsia="fr-FR"/>
              </w:rPr>
            </w:pPr>
            <w:r w:rsidRPr="00594D65">
              <w:rPr>
                <w:lang w:eastAsia="fr-FR"/>
              </w:rPr>
              <w:t>Favoriser l’embauche et la participation des femmes locales dans le projet (administration, logistique).</w:t>
            </w:r>
          </w:p>
        </w:tc>
      </w:tr>
      <w:tr w:rsidR="00DD4FCB" w:rsidRPr="00594D65" w14:paraId="27CA2C5B" w14:textId="77777777" w:rsidTr="00622E9F">
        <w:tblPrEx>
          <w:jc w:val="left"/>
        </w:tblPrEx>
        <w:tc>
          <w:tcPr>
            <w:tcW w:w="0" w:type="auto"/>
            <w:hideMark/>
          </w:tcPr>
          <w:p w14:paraId="6F76488D" w14:textId="77777777" w:rsidR="00622E9F" w:rsidRPr="00594D65" w:rsidRDefault="00622E9F" w:rsidP="00261CE8">
            <w:pPr>
              <w:rPr>
                <w:lang w:eastAsia="fr-FR"/>
              </w:rPr>
            </w:pPr>
            <w:r w:rsidRPr="00594D65">
              <w:rPr>
                <w:lang w:eastAsia="fr-FR"/>
              </w:rPr>
              <w:t>Sensibiliser les travailleurs au respect des normes sociales et culturelles locales, y compris aux VBG.</w:t>
            </w:r>
          </w:p>
        </w:tc>
      </w:tr>
      <w:tr w:rsidR="00DD4FCB" w:rsidRPr="00594D65" w14:paraId="327B0EC0" w14:textId="77777777" w:rsidTr="00622E9F">
        <w:tblPrEx>
          <w:jc w:val="left"/>
        </w:tblPrEx>
        <w:tc>
          <w:tcPr>
            <w:tcW w:w="0" w:type="auto"/>
            <w:hideMark/>
          </w:tcPr>
          <w:p w14:paraId="12145E87" w14:textId="77777777" w:rsidR="00622E9F" w:rsidRPr="00594D65" w:rsidRDefault="00622E9F" w:rsidP="00261CE8">
            <w:pPr>
              <w:rPr>
                <w:lang w:eastAsia="fr-FR"/>
              </w:rPr>
            </w:pPr>
            <w:r w:rsidRPr="00594D65">
              <w:rPr>
                <w:lang w:eastAsia="fr-FR"/>
              </w:rPr>
              <w:t>Mettre en place un mécanisme confidentiel de gestion des plaintes, accessible aux femmes et groupes vulnérables.</w:t>
            </w:r>
          </w:p>
        </w:tc>
      </w:tr>
      <w:tr w:rsidR="00DD4FCB" w:rsidRPr="00594D65" w14:paraId="13AB00B9" w14:textId="77777777" w:rsidTr="00622E9F">
        <w:tblPrEx>
          <w:jc w:val="left"/>
        </w:tblPrEx>
        <w:tc>
          <w:tcPr>
            <w:tcW w:w="0" w:type="auto"/>
            <w:hideMark/>
          </w:tcPr>
          <w:p w14:paraId="35F1ADF3" w14:textId="77777777" w:rsidR="00622E9F" w:rsidRPr="00594D65" w:rsidRDefault="00622E9F" w:rsidP="00261CE8">
            <w:pPr>
              <w:rPr>
                <w:lang w:eastAsia="fr-FR"/>
              </w:rPr>
            </w:pPr>
            <w:r w:rsidRPr="00594D65">
              <w:rPr>
                <w:lang w:eastAsia="fr-FR"/>
              </w:rPr>
              <w:t>Installer une signalisation routière claire et sécurisée près de l’école et organiser la circulation des camions en dehors des heures d’entrée et sortie scolaires.</w:t>
            </w:r>
          </w:p>
        </w:tc>
      </w:tr>
      <w:tr w:rsidR="00DD4FCB" w:rsidRPr="00594D65" w14:paraId="28D0CADE" w14:textId="77777777" w:rsidTr="00622E9F">
        <w:tblPrEx>
          <w:jc w:val="left"/>
        </w:tblPrEx>
        <w:tc>
          <w:tcPr>
            <w:tcW w:w="0" w:type="auto"/>
            <w:hideMark/>
          </w:tcPr>
          <w:p w14:paraId="22476A96" w14:textId="77777777" w:rsidR="00622E9F" w:rsidRPr="00594D65" w:rsidRDefault="00622E9F" w:rsidP="00261CE8">
            <w:pPr>
              <w:rPr>
                <w:lang w:eastAsia="fr-FR"/>
              </w:rPr>
            </w:pPr>
            <w:r w:rsidRPr="00594D65">
              <w:rPr>
                <w:lang w:eastAsia="fr-FR"/>
              </w:rPr>
              <w:t>Prévoir un accompagnement ou une surveillance pour les enfants traversant la route.</w:t>
            </w:r>
          </w:p>
        </w:tc>
      </w:tr>
      <w:tr w:rsidR="00DD4FCB" w:rsidRPr="00594D65" w14:paraId="3A5F4D57" w14:textId="77777777" w:rsidTr="00622E9F">
        <w:tblPrEx>
          <w:jc w:val="left"/>
        </w:tblPrEx>
        <w:tc>
          <w:tcPr>
            <w:tcW w:w="0" w:type="auto"/>
            <w:hideMark/>
          </w:tcPr>
          <w:p w14:paraId="6D038056" w14:textId="77777777" w:rsidR="00622E9F" w:rsidRPr="00594D65" w:rsidRDefault="00622E9F" w:rsidP="00261CE8">
            <w:pPr>
              <w:rPr>
                <w:lang w:eastAsia="fr-FR"/>
              </w:rPr>
            </w:pPr>
            <w:r w:rsidRPr="00594D65">
              <w:rPr>
                <w:lang w:eastAsia="fr-FR"/>
              </w:rPr>
              <w:t>Identifier, consulter et accompagner les personnes vulnérables (veuves, âgés, éleveurs isolés, familles sans titres).</w:t>
            </w:r>
          </w:p>
        </w:tc>
      </w:tr>
      <w:tr w:rsidR="00DD4FCB" w:rsidRPr="00594D65" w14:paraId="700EC5A2" w14:textId="77777777" w:rsidTr="00622E9F">
        <w:tblPrEx>
          <w:jc w:val="left"/>
        </w:tblPrEx>
        <w:tc>
          <w:tcPr>
            <w:tcW w:w="0" w:type="auto"/>
            <w:hideMark/>
          </w:tcPr>
          <w:p w14:paraId="7526E43C" w14:textId="77777777" w:rsidR="00622E9F" w:rsidRPr="00594D65" w:rsidRDefault="00622E9F" w:rsidP="00261CE8">
            <w:pPr>
              <w:rPr>
                <w:lang w:eastAsia="fr-FR"/>
              </w:rPr>
            </w:pPr>
            <w:r w:rsidRPr="00594D65">
              <w:rPr>
                <w:lang w:eastAsia="fr-FR"/>
              </w:rPr>
              <w:t>Mettre en place des compensations adaptées pour les personnes affectées directement par les travaux.</w:t>
            </w:r>
          </w:p>
        </w:tc>
      </w:tr>
      <w:tr w:rsidR="00DD4FCB" w:rsidRPr="00594D65" w14:paraId="5D24EEBB" w14:textId="77777777" w:rsidTr="00622E9F">
        <w:tblPrEx>
          <w:jc w:val="left"/>
        </w:tblPrEx>
        <w:tc>
          <w:tcPr>
            <w:tcW w:w="0" w:type="auto"/>
            <w:hideMark/>
          </w:tcPr>
          <w:p w14:paraId="01C0D12A" w14:textId="77777777" w:rsidR="00622E9F" w:rsidRPr="00594D65" w:rsidRDefault="00622E9F" w:rsidP="00261CE8">
            <w:pPr>
              <w:rPr>
                <w:lang w:eastAsia="fr-FR"/>
              </w:rPr>
            </w:pPr>
            <w:r w:rsidRPr="00594D65">
              <w:rPr>
                <w:lang w:eastAsia="fr-FR"/>
              </w:rPr>
              <w:t xml:space="preserve">Communiquer régulièrement et de manière transparente avec les communautés locales, en </w:t>
            </w:r>
            <w:r w:rsidRPr="00594D65">
              <w:rPr>
                <w:lang w:eastAsia="fr-FR"/>
              </w:rPr>
              <w:lastRenderedPageBreak/>
              <w:t>adaptant les supports aux publics vulnérables.</w:t>
            </w:r>
          </w:p>
        </w:tc>
      </w:tr>
    </w:tbl>
    <w:p w14:paraId="20169C46" w14:textId="70737D9C" w:rsidR="00EA011F" w:rsidRPr="00594D65" w:rsidRDefault="00EA011F" w:rsidP="00420DF0">
      <w:pPr>
        <w:pStyle w:val="Heading4"/>
      </w:pPr>
      <w:r w:rsidRPr="00594D65">
        <w:lastRenderedPageBreak/>
        <w:t xml:space="preserve">Santé et sécurité </w:t>
      </w:r>
      <w:r w:rsidR="0026454A" w:rsidRPr="00594D65">
        <w:t xml:space="preserve">travailleurs </w:t>
      </w:r>
    </w:p>
    <w:p w14:paraId="2BE6BA81" w14:textId="167232DF" w:rsidR="00DA5159" w:rsidRPr="00594D65" w:rsidRDefault="00DA5159" w:rsidP="00DA5159">
      <w:pPr>
        <w:spacing w:after="160" w:line="259" w:lineRule="auto"/>
        <w:jc w:val="both"/>
      </w:pPr>
      <w:r w:rsidRPr="00594D65">
        <w:t>La phase de construction du projet expose principalement les travailleurs aux émissions de gaz d’échappement provenant des engins de chantier ainsi qu’aux poussières générées par les travaux de terrassement, la manipulation des matériaux et la circulation des véhicules sur pistes non aménagées. Ces émissions peuvent provoquer des gênes respiratoires et s’accompagner de nuisances sonores dues à la mobilisation d’équipements lourds.</w:t>
      </w:r>
    </w:p>
    <w:p w14:paraId="4EAE5306" w14:textId="1F313183" w:rsidR="00DA5159" w:rsidRPr="00594D65" w:rsidRDefault="00DA5159" w:rsidP="00DA5159">
      <w:pPr>
        <w:spacing w:after="160" w:line="259" w:lineRule="auto"/>
        <w:jc w:val="both"/>
      </w:pPr>
      <w:r w:rsidRPr="00594D65">
        <w:t xml:space="preserve">Les risques professionnels sont variés et comprennent : l’utilisation de machines d’excavation mécaniques et d’outils rotatifs, le levage de charges lourdes, l’exposition à des composants électriques sous tension, ainsi que les risques de glissades et de trébuchements sur les zones de travail. De plus, l’intrusion accidentelle de personnes non autorisées dans la zone de chantier, notamment au niveau des excavations, représente un </w:t>
      </w:r>
      <w:proofErr w:type="gramStart"/>
      <w:r w:rsidRPr="00594D65">
        <w:t>danger potentiel</w:t>
      </w:r>
      <w:proofErr w:type="gramEnd"/>
      <w:r w:rsidRPr="00594D65">
        <w:t xml:space="preserve"> pouvant entraîner des blessures graves, voire des accidents mortels.</w:t>
      </w:r>
    </w:p>
    <w:p w14:paraId="61BDD076" w14:textId="4AF86381" w:rsidR="00DA5159" w:rsidRPr="00594D65" w:rsidRDefault="00DA5159" w:rsidP="00DA5159">
      <w:pPr>
        <w:spacing w:after="160" w:line="259" w:lineRule="auto"/>
        <w:jc w:val="both"/>
      </w:pPr>
      <w:r w:rsidRPr="00594D65">
        <w:t>Un accent particulier devra également être mis sur la prévention des risques liés à la cohabitation entre la main-d’œuvre et les communautés avoisinantes, notamment les risques de circulation routière et les risques sociaux, tels que la violence basée sur le genre et le harcèlement sexuel (GBVH/SEA-SH). Ces derniers devront être atténués par la mise en place d’un code de conduite strict, de sessions de sensibilisation, ainsi que d’un mécanisme de plainte confidentiel et accessible aux travailleurs et aux riverains.</w:t>
      </w:r>
    </w:p>
    <w:p w14:paraId="0E04C98F" w14:textId="03757494" w:rsidR="00DA5159" w:rsidRPr="00594D65" w:rsidRDefault="00DA5159" w:rsidP="00DA5159">
      <w:pPr>
        <w:spacing w:after="160" w:line="259" w:lineRule="auto"/>
        <w:jc w:val="both"/>
      </w:pPr>
      <w:r w:rsidRPr="00594D65">
        <w:t>Enfin, compte tenu des conditions climatiques de la région, les fortes chaleurs constituent un risque majeur pour la santé des travailleurs (stress thermique, déshydratation, coups de chaleur). Les mesures de prévention incluront l’aménagement d’horaires adaptés (travaux lourds planifiés aux heures les plus fraîches), la mise à disposition d’espaces ombragés pour le repos, l’approvisionnement constant en eau potable, ainsi que des campagnes de sensibilisation et de formation sur la reconnaissance et la gestion des symptômes liés à la chaleur.</w:t>
      </w:r>
    </w:p>
    <w:p w14:paraId="317A371E" w14:textId="2866C408" w:rsidR="00EA011F" w:rsidRPr="00594D65" w:rsidRDefault="00DA5159" w:rsidP="00EA011F">
      <w:pPr>
        <w:spacing w:after="160" w:line="259" w:lineRule="auto"/>
        <w:rPr>
          <w:sz w:val="26"/>
          <w:szCs w:val="26"/>
        </w:rPr>
      </w:pPr>
      <w:r w:rsidRPr="00594D65">
        <w:t xml:space="preserve">Ces impacts sont de courte durée et généralement circonscrits à l’intérieur du chantier. Bien qu’ils ne présentent pas de conséquences durables sur le long terme, ils exigent une gestion rigoureuse de la sécurité et une sensibilisation accrue de l’ensemble du </w:t>
      </w:r>
      <w:proofErr w:type="gramStart"/>
      <w:r w:rsidRPr="00594D65">
        <w:t>personnel..</w:t>
      </w:r>
      <w:proofErr w:type="gramEnd"/>
      <w:r w:rsidR="00000000">
        <w:rPr>
          <w:noProof/>
          <w:sz w:val="26"/>
          <w:szCs w:val="26"/>
          <w14:ligatures w14:val="standardContextual"/>
        </w:rPr>
        <w:pict w14:anchorId="5D2431D6">
          <v:rect id="_x0000_i1030" alt="" style="width:375.8pt;height:.05pt;mso-width-percent:0;mso-height-percent:0;mso-width-percent:0;mso-height-percent:0" o:hrpct="803" o:hralign="center" o:hrstd="t" o:hr="t" fillcolor="#a0a0a0" stroked="f"/>
        </w:pict>
      </w:r>
    </w:p>
    <w:p w14:paraId="38A15A55" w14:textId="77777777" w:rsidR="00EA011F" w:rsidRPr="00594D65" w:rsidRDefault="00EA011F" w:rsidP="00EA011F">
      <w:pPr>
        <w:rPr>
          <w:b/>
          <w:bCs/>
          <w:sz w:val="26"/>
          <w:szCs w:val="26"/>
        </w:rPr>
      </w:pPr>
    </w:p>
    <w:p w14:paraId="21133FF4" w14:textId="77777777" w:rsidR="00EA011F" w:rsidRPr="00594D65" w:rsidRDefault="00EA011F" w:rsidP="00EA011F">
      <w:pPr>
        <w:rPr>
          <w:b/>
          <w:bCs/>
          <w:sz w:val="26"/>
          <w:szCs w:val="26"/>
        </w:rPr>
      </w:pPr>
    </w:p>
    <w:p w14:paraId="7A893BA5" w14:textId="77777777" w:rsidR="00EA011F" w:rsidRPr="00F777AC" w:rsidRDefault="00EA011F" w:rsidP="00EA011F">
      <w:pPr>
        <w:spacing w:after="160" w:line="259" w:lineRule="auto"/>
        <w:rPr>
          <w:b/>
          <w:bCs/>
        </w:rPr>
      </w:pPr>
      <w:r w:rsidRPr="00F777AC">
        <w:rPr>
          <w:b/>
          <w:bCs/>
        </w:rPr>
        <w:t>Évaluation de l’impact</w:t>
      </w:r>
    </w:p>
    <w:tbl>
      <w:tblPr>
        <w:tblStyle w:val="TableGrid"/>
        <w:tblW w:w="0" w:type="auto"/>
        <w:jc w:val="center"/>
        <w:tblLook w:val="04A0" w:firstRow="1" w:lastRow="0" w:firstColumn="1" w:lastColumn="0" w:noHBand="0" w:noVBand="1"/>
      </w:tblPr>
      <w:tblGrid>
        <w:gridCol w:w="1108"/>
        <w:gridCol w:w="1047"/>
        <w:gridCol w:w="1134"/>
        <w:gridCol w:w="1365"/>
        <w:gridCol w:w="4406"/>
      </w:tblGrid>
      <w:tr w:rsidR="00611F90" w:rsidRPr="00594D65" w14:paraId="272D3A09" w14:textId="4E990A4D" w:rsidTr="004A20E9">
        <w:trPr>
          <w:jc w:val="center"/>
        </w:trPr>
        <w:tc>
          <w:tcPr>
            <w:tcW w:w="0" w:type="auto"/>
            <w:hideMark/>
          </w:tcPr>
          <w:p w14:paraId="7DC21822" w14:textId="77777777" w:rsidR="00611F90" w:rsidRPr="00F777AC" w:rsidRDefault="00611F90" w:rsidP="00670CF0">
            <w:pPr>
              <w:spacing w:after="160" w:line="259" w:lineRule="auto"/>
              <w:rPr>
                <w:b/>
                <w:bCs/>
              </w:rPr>
            </w:pPr>
            <w:r w:rsidRPr="00F777AC">
              <w:rPr>
                <w:b/>
                <w:bCs/>
              </w:rPr>
              <w:t>Intensité</w:t>
            </w:r>
          </w:p>
        </w:tc>
        <w:tc>
          <w:tcPr>
            <w:tcW w:w="0" w:type="auto"/>
            <w:hideMark/>
          </w:tcPr>
          <w:p w14:paraId="1A24BF79" w14:textId="77777777" w:rsidR="00611F90" w:rsidRPr="00F777AC" w:rsidRDefault="00611F90" w:rsidP="00670CF0">
            <w:pPr>
              <w:spacing w:after="160" w:line="259" w:lineRule="auto"/>
              <w:rPr>
                <w:b/>
                <w:bCs/>
              </w:rPr>
            </w:pPr>
            <w:r w:rsidRPr="00F777AC">
              <w:rPr>
                <w:b/>
                <w:bCs/>
              </w:rPr>
              <w:t>Étendue</w:t>
            </w:r>
          </w:p>
        </w:tc>
        <w:tc>
          <w:tcPr>
            <w:tcW w:w="0" w:type="auto"/>
            <w:hideMark/>
          </w:tcPr>
          <w:p w14:paraId="0ED246D3" w14:textId="77777777" w:rsidR="00611F90" w:rsidRPr="00F777AC" w:rsidRDefault="00611F90" w:rsidP="00670CF0">
            <w:pPr>
              <w:spacing w:after="160" w:line="259" w:lineRule="auto"/>
              <w:rPr>
                <w:b/>
                <w:bCs/>
              </w:rPr>
            </w:pPr>
            <w:r w:rsidRPr="00F777AC">
              <w:rPr>
                <w:b/>
                <w:bCs/>
              </w:rPr>
              <w:t>Durée</w:t>
            </w:r>
          </w:p>
        </w:tc>
        <w:tc>
          <w:tcPr>
            <w:tcW w:w="0" w:type="auto"/>
            <w:hideMark/>
          </w:tcPr>
          <w:p w14:paraId="33F3B32B" w14:textId="77777777" w:rsidR="00611F90" w:rsidRPr="00F777AC" w:rsidRDefault="00611F90" w:rsidP="00670CF0">
            <w:pPr>
              <w:spacing w:after="160" w:line="259" w:lineRule="auto"/>
              <w:rPr>
                <w:b/>
                <w:bCs/>
              </w:rPr>
            </w:pPr>
            <w:r w:rsidRPr="00F777AC">
              <w:rPr>
                <w:b/>
                <w:bCs/>
              </w:rPr>
              <w:t>Importance</w:t>
            </w:r>
          </w:p>
        </w:tc>
        <w:tc>
          <w:tcPr>
            <w:tcW w:w="0" w:type="auto"/>
          </w:tcPr>
          <w:p w14:paraId="602D0583" w14:textId="085202BA"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3AE0807D" w14:textId="3A394EC1" w:rsidTr="00F777AC">
        <w:trPr>
          <w:jc w:val="center"/>
        </w:trPr>
        <w:tc>
          <w:tcPr>
            <w:tcW w:w="0" w:type="auto"/>
            <w:hideMark/>
          </w:tcPr>
          <w:p w14:paraId="0D1834B4" w14:textId="77777777" w:rsidR="00611F90" w:rsidRPr="00F777AC" w:rsidRDefault="00611F90" w:rsidP="00670CF0">
            <w:pPr>
              <w:spacing w:after="160" w:line="259" w:lineRule="auto"/>
            </w:pPr>
            <w:r w:rsidRPr="00F777AC">
              <w:t>Forte</w:t>
            </w:r>
          </w:p>
        </w:tc>
        <w:tc>
          <w:tcPr>
            <w:tcW w:w="0" w:type="auto"/>
            <w:hideMark/>
          </w:tcPr>
          <w:p w14:paraId="74AA912A" w14:textId="77777777" w:rsidR="00611F90" w:rsidRPr="00F777AC" w:rsidRDefault="00611F90" w:rsidP="00670CF0">
            <w:pPr>
              <w:spacing w:after="160" w:line="259" w:lineRule="auto"/>
            </w:pPr>
            <w:r w:rsidRPr="00F777AC">
              <w:t>Locale</w:t>
            </w:r>
          </w:p>
        </w:tc>
        <w:tc>
          <w:tcPr>
            <w:tcW w:w="0" w:type="auto"/>
            <w:hideMark/>
          </w:tcPr>
          <w:p w14:paraId="4E8FE5CD" w14:textId="097B3942" w:rsidR="00611F90" w:rsidRPr="00F777AC" w:rsidRDefault="00611F90" w:rsidP="00670CF0">
            <w:pPr>
              <w:spacing w:after="160" w:line="259" w:lineRule="auto"/>
            </w:pPr>
            <w:r w:rsidRPr="00594D65">
              <w:t>Moyenne</w:t>
            </w:r>
          </w:p>
        </w:tc>
        <w:tc>
          <w:tcPr>
            <w:tcW w:w="0" w:type="auto"/>
            <w:shd w:val="clear" w:color="auto" w:fill="C45911" w:themeFill="accent2" w:themeFillShade="BF"/>
            <w:hideMark/>
          </w:tcPr>
          <w:p w14:paraId="016FD8E5" w14:textId="77777777" w:rsidR="00611F90" w:rsidRPr="00F777AC" w:rsidRDefault="00611F90" w:rsidP="00670CF0">
            <w:pPr>
              <w:spacing w:after="160" w:line="259" w:lineRule="auto"/>
            </w:pPr>
            <w:r w:rsidRPr="00F777AC">
              <w:t>Majeure</w:t>
            </w:r>
          </w:p>
        </w:tc>
        <w:tc>
          <w:tcPr>
            <w:tcW w:w="0" w:type="auto"/>
            <w:shd w:val="clear" w:color="auto" w:fill="F4B083" w:themeFill="accent2" w:themeFillTint="99"/>
          </w:tcPr>
          <w:p w14:paraId="438F05A0" w14:textId="2FCA7735" w:rsidR="00611F90" w:rsidRPr="00611F90" w:rsidRDefault="001E79DB" w:rsidP="00670CF0">
            <w:pPr>
              <w:spacing w:after="160" w:line="259" w:lineRule="auto"/>
            </w:pPr>
            <w:r w:rsidRPr="00594D65">
              <w:t>Moyenne</w:t>
            </w:r>
          </w:p>
        </w:tc>
      </w:tr>
    </w:tbl>
    <w:p w14:paraId="51AE1733" w14:textId="77777777" w:rsidR="00EA011F" w:rsidRPr="00F777AC" w:rsidRDefault="00000000" w:rsidP="00EA011F">
      <w:pPr>
        <w:spacing w:after="160" w:line="259" w:lineRule="auto"/>
      </w:pPr>
      <w:r>
        <w:rPr>
          <w:noProof/>
          <w14:ligatures w14:val="standardContextual"/>
        </w:rPr>
        <w:pict w14:anchorId="193E1552">
          <v:rect id="_x0000_i1031" alt="" style="width:375.8pt;height:.05pt;mso-width-percent:0;mso-height-percent:0;mso-width-percent:0;mso-height-percent:0" o:hrpct="803" o:hralign="center" o:hrstd="t" o:hr="t" fillcolor="#a0a0a0" stroked="f"/>
        </w:pict>
      </w:r>
    </w:p>
    <w:p w14:paraId="1EBCD207" w14:textId="77777777" w:rsidR="00EA011F" w:rsidRPr="00F777AC" w:rsidRDefault="00EA011F" w:rsidP="00EA011F">
      <w:pPr>
        <w:spacing w:after="160" w:line="259" w:lineRule="auto"/>
        <w:rPr>
          <w:b/>
          <w:bCs/>
        </w:rPr>
      </w:pPr>
      <w:r w:rsidRPr="00F777AC">
        <w:rPr>
          <w:b/>
          <w:bCs/>
        </w:rPr>
        <w:t>Mesures d’atténuation proposées</w:t>
      </w:r>
    </w:p>
    <w:tbl>
      <w:tblPr>
        <w:tblStyle w:val="TableGrid"/>
        <w:tblW w:w="0" w:type="auto"/>
        <w:tblLook w:val="04A0" w:firstRow="1" w:lastRow="0" w:firstColumn="1" w:lastColumn="0" w:noHBand="0" w:noVBand="1"/>
      </w:tblPr>
      <w:tblGrid>
        <w:gridCol w:w="9060"/>
      </w:tblGrid>
      <w:tr w:rsidR="00EA011F" w:rsidRPr="00594D65" w14:paraId="30C31465" w14:textId="77777777" w:rsidTr="00670CF0">
        <w:tc>
          <w:tcPr>
            <w:tcW w:w="0" w:type="auto"/>
            <w:hideMark/>
          </w:tcPr>
          <w:p w14:paraId="4CD2097E" w14:textId="77777777" w:rsidR="00EA011F" w:rsidRPr="00F777AC" w:rsidRDefault="00EA011F" w:rsidP="00EA011F">
            <w:pPr>
              <w:spacing w:after="160" w:line="259" w:lineRule="auto"/>
              <w:jc w:val="center"/>
              <w:rPr>
                <w:b/>
                <w:bCs/>
              </w:rPr>
            </w:pPr>
            <w:r w:rsidRPr="00F777AC">
              <w:rPr>
                <w:b/>
                <w:bCs/>
              </w:rPr>
              <w:t>Mesures proposées</w:t>
            </w:r>
          </w:p>
        </w:tc>
      </w:tr>
      <w:tr w:rsidR="00EA011F" w:rsidRPr="00594D65" w14:paraId="55242447" w14:textId="77777777" w:rsidTr="00F777AC">
        <w:trPr>
          <w:trHeight w:val="420"/>
        </w:trPr>
        <w:tc>
          <w:tcPr>
            <w:tcW w:w="0" w:type="auto"/>
            <w:hideMark/>
          </w:tcPr>
          <w:p w14:paraId="46F23691" w14:textId="77777777" w:rsidR="00EA011F" w:rsidRPr="00F777AC" w:rsidRDefault="00EA011F" w:rsidP="00670CF0">
            <w:pPr>
              <w:spacing w:after="160" w:line="259" w:lineRule="auto"/>
            </w:pPr>
            <w:r w:rsidRPr="00F777AC">
              <w:lastRenderedPageBreak/>
              <w:t>Mettre en œuvre un plan de gestion HSE strict incluant la signalisation claire des zones de travaux et la limitation des accès non autorisés.</w:t>
            </w:r>
          </w:p>
        </w:tc>
      </w:tr>
      <w:tr w:rsidR="00EA011F" w:rsidRPr="00594D65" w14:paraId="54C5134A" w14:textId="77777777" w:rsidTr="00670CF0">
        <w:tc>
          <w:tcPr>
            <w:tcW w:w="0" w:type="auto"/>
            <w:hideMark/>
          </w:tcPr>
          <w:p w14:paraId="66909C32" w14:textId="77777777" w:rsidR="00EA011F" w:rsidRPr="00F777AC" w:rsidRDefault="00EA011F" w:rsidP="00670CF0">
            <w:pPr>
              <w:spacing w:after="160" w:line="259" w:lineRule="auto"/>
            </w:pPr>
            <w:r w:rsidRPr="00F777AC">
              <w:t>Fournir et imposer l’utilisation des équipements de protection individuelle (masques anti-poussière, casques, gants, chaussures de sécurité, harnais pour le travail en hauteur).</w:t>
            </w:r>
          </w:p>
        </w:tc>
      </w:tr>
      <w:tr w:rsidR="00EA011F" w:rsidRPr="00594D65" w14:paraId="3A54D05B" w14:textId="77777777" w:rsidTr="00670CF0">
        <w:tc>
          <w:tcPr>
            <w:tcW w:w="0" w:type="auto"/>
            <w:hideMark/>
          </w:tcPr>
          <w:p w14:paraId="2781D1A8" w14:textId="77777777" w:rsidR="00EA011F" w:rsidRPr="00F777AC" w:rsidRDefault="00EA011F" w:rsidP="00670CF0">
            <w:pPr>
              <w:spacing w:after="160" w:line="259" w:lineRule="auto"/>
            </w:pPr>
            <w:r w:rsidRPr="00F777AC">
              <w:t>Former régulièrement les ouvriers aux risques spécifiques : manutention, travail électrique, circulation des engins, premiers secours.</w:t>
            </w:r>
          </w:p>
        </w:tc>
      </w:tr>
      <w:tr w:rsidR="00EA011F" w:rsidRPr="00594D65" w14:paraId="7A9499C9" w14:textId="77777777" w:rsidTr="00670CF0">
        <w:tc>
          <w:tcPr>
            <w:tcW w:w="0" w:type="auto"/>
            <w:hideMark/>
          </w:tcPr>
          <w:p w14:paraId="62CA00FB" w14:textId="77777777" w:rsidR="00EA011F" w:rsidRPr="00F777AC" w:rsidRDefault="00EA011F" w:rsidP="00670CF0">
            <w:pPr>
              <w:spacing w:after="160" w:line="259" w:lineRule="auto"/>
            </w:pPr>
            <w:r w:rsidRPr="00F777AC">
              <w:t>Mettre en place des dispositifs de ventilation ou d’arrosage ponctuel pour limiter les poussières lors des travaux intensifs.</w:t>
            </w:r>
          </w:p>
        </w:tc>
      </w:tr>
      <w:tr w:rsidR="00EA011F" w:rsidRPr="00594D65" w14:paraId="7B5F5C00" w14:textId="77777777" w:rsidTr="00670CF0">
        <w:tc>
          <w:tcPr>
            <w:tcW w:w="0" w:type="auto"/>
            <w:hideMark/>
          </w:tcPr>
          <w:p w14:paraId="31DCB6D8" w14:textId="77777777" w:rsidR="00EA011F" w:rsidRPr="00F777AC" w:rsidRDefault="00EA011F" w:rsidP="00670CF0">
            <w:pPr>
              <w:spacing w:after="160" w:line="259" w:lineRule="auto"/>
            </w:pPr>
            <w:r w:rsidRPr="00F777AC">
              <w:t>Instaurer un système de contrôle et d’entretien régulier des engins pour limiter les émissions de gaz et réduire les nuisances sonores.</w:t>
            </w:r>
          </w:p>
        </w:tc>
      </w:tr>
      <w:tr w:rsidR="00EA011F" w:rsidRPr="00594D65" w14:paraId="434013BE" w14:textId="77777777" w:rsidTr="00670CF0">
        <w:tc>
          <w:tcPr>
            <w:tcW w:w="0" w:type="auto"/>
            <w:hideMark/>
          </w:tcPr>
          <w:p w14:paraId="14595C8C" w14:textId="77777777" w:rsidR="00EA011F" w:rsidRPr="00F777AC" w:rsidRDefault="00EA011F" w:rsidP="00670CF0">
            <w:pPr>
              <w:spacing w:after="160" w:line="259" w:lineRule="auto"/>
            </w:pPr>
            <w:r w:rsidRPr="00F777AC">
              <w:t>Prévoir un protocole clair d’intervention en cas d’accident (poste de secours sur site, équipe HSE, coordination avec les services médicaux locaux).</w:t>
            </w:r>
          </w:p>
        </w:tc>
      </w:tr>
    </w:tbl>
    <w:p w14:paraId="30241938" w14:textId="77777777" w:rsidR="00EA011F" w:rsidRPr="00594D65" w:rsidRDefault="00EA011F">
      <w:pPr>
        <w:widowControl/>
        <w:suppressAutoHyphens w:val="0"/>
        <w:autoSpaceDE/>
        <w:autoSpaceDN/>
        <w:spacing w:after="160" w:line="259" w:lineRule="auto"/>
      </w:pPr>
    </w:p>
    <w:p w14:paraId="76975A1A" w14:textId="77777777" w:rsidR="00EA011F" w:rsidRPr="00594D65" w:rsidRDefault="00EA011F" w:rsidP="00420DF0">
      <w:pPr>
        <w:pStyle w:val="Heading4"/>
      </w:pPr>
      <w:r w:rsidRPr="00594D65">
        <w:t xml:space="preserve">Gestion des déchets </w:t>
      </w:r>
    </w:p>
    <w:p w14:paraId="62C3D73D" w14:textId="09D037C5" w:rsidR="00737E82" w:rsidRPr="00594D65" w:rsidRDefault="00737E82" w:rsidP="00737E82">
      <w:pPr>
        <w:spacing w:after="160" w:line="259" w:lineRule="auto"/>
        <w:jc w:val="both"/>
      </w:pPr>
      <w:r w:rsidRPr="00594D65">
        <w:t>Les activités de terrassement, de bétonnage et d’installation produisent une variété de déchets solides : déchets inertes (gravats), déchets ménagers assimilés (DIB), ainsi que déchets industriels dangereux (DMA) tels que huiles usagées, solvants, batteries ou produits chimiques issus de la maintenance des engins et équipements électriques. Sans gestion adaptée, ces déchets peuvent générer divers impacts selon les récepteurs :</w:t>
      </w:r>
    </w:p>
    <w:p w14:paraId="434DA35E" w14:textId="7CC38066" w:rsidR="00737E82" w:rsidRPr="00594D65" w:rsidRDefault="00737E82" w:rsidP="00E1134C">
      <w:pPr>
        <w:pStyle w:val="ListParagraph"/>
        <w:numPr>
          <w:ilvl w:val="0"/>
          <w:numId w:val="34"/>
        </w:numPr>
        <w:spacing w:after="160" w:line="259" w:lineRule="auto"/>
        <w:jc w:val="both"/>
      </w:pPr>
      <w:r w:rsidRPr="00594D65">
        <w:t>Eaux souterraines et de surface : infiltration potentielle d’hydrocarbures en cas de stockage ou déversement inapproprié</w:t>
      </w:r>
    </w:p>
    <w:p w14:paraId="37D03FF5" w14:textId="73D9E4B8" w:rsidR="00737E82" w:rsidRPr="00594D65" w:rsidRDefault="00737E82" w:rsidP="00E1134C">
      <w:pPr>
        <w:pStyle w:val="ListParagraph"/>
        <w:numPr>
          <w:ilvl w:val="0"/>
          <w:numId w:val="34"/>
        </w:numPr>
        <w:spacing w:after="160" w:line="259" w:lineRule="auto"/>
        <w:jc w:val="both"/>
      </w:pPr>
      <w:r w:rsidRPr="00594D65">
        <w:t xml:space="preserve">Sols : accumulation de déchets inertes ou plastiques pouvant dégrader la qualité des sols agricoles traversés. </w:t>
      </w:r>
    </w:p>
    <w:p w14:paraId="671D7376" w14:textId="7E922FC9" w:rsidR="00737E82" w:rsidRPr="00594D65" w:rsidRDefault="00737E82" w:rsidP="00E1134C">
      <w:pPr>
        <w:pStyle w:val="ListParagraph"/>
        <w:numPr>
          <w:ilvl w:val="0"/>
          <w:numId w:val="34"/>
        </w:numPr>
        <w:spacing w:after="160" w:line="259" w:lineRule="auto"/>
        <w:jc w:val="both"/>
      </w:pPr>
      <w:r w:rsidRPr="00594D65">
        <w:t>Faune et flore : dépôts de plastiques, bois ou huiles usagées risquant de perturber les habitats et d’empoisonner la faune.</w:t>
      </w:r>
    </w:p>
    <w:p w14:paraId="0169A26B" w14:textId="0387CCBE" w:rsidR="00737E82" w:rsidRPr="00594D65" w:rsidRDefault="00737E82" w:rsidP="00E1134C">
      <w:pPr>
        <w:pStyle w:val="ListParagraph"/>
        <w:numPr>
          <w:ilvl w:val="0"/>
          <w:numId w:val="34"/>
        </w:numPr>
        <w:spacing w:after="160" w:line="259" w:lineRule="auto"/>
        <w:jc w:val="both"/>
      </w:pPr>
      <w:r w:rsidRPr="00594D65">
        <w:t xml:space="preserve">Travailleurs : risques sanitaires liés à l’exposition à des substances dangereuses (huiles, solvants) ou aux nuisances générées par l’accumulation de déchets (blessures, infections). → </w:t>
      </w:r>
    </w:p>
    <w:p w14:paraId="2D7B7756" w14:textId="082C3835" w:rsidR="00737E82" w:rsidRPr="00594D65" w:rsidRDefault="00737E82" w:rsidP="00E1134C">
      <w:pPr>
        <w:pStyle w:val="ListParagraph"/>
        <w:numPr>
          <w:ilvl w:val="0"/>
          <w:numId w:val="34"/>
        </w:numPr>
        <w:spacing w:after="160" w:line="259" w:lineRule="auto"/>
        <w:jc w:val="both"/>
      </w:pPr>
      <w:r w:rsidRPr="00594D65">
        <w:t xml:space="preserve">Communautés adjacentes : perception négative en cas de dispersion de déchets sur les terres, nuisances liées aux déchets ménagers de la base-vie (odeurs, nuisibles). </w:t>
      </w:r>
    </w:p>
    <w:p w14:paraId="6CFEAB40" w14:textId="00977B75" w:rsidR="00EA011F" w:rsidRPr="00594D65" w:rsidRDefault="00737E82" w:rsidP="00EA011F">
      <w:pPr>
        <w:spacing w:after="160" w:line="259" w:lineRule="auto"/>
        <w:jc w:val="both"/>
      </w:pPr>
      <w:r w:rsidRPr="00594D65">
        <w:t>Concernant la ligne de transmission, les travaux ponctuels (implantation des pylônes, déroulage des câbles) génèrent également des déchets (câbles, gaines, sacs plastiques, bois), qui peuvent temporairement salir les terres agricoles traversées. Ces impacts seront minimisés par un nettoyage immédiat des emprises après travaux et par la mise à disposition de contenants spécifiques pour la collecte et l’évacuation de ces déchets.</w:t>
      </w:r>
      <w:r w:rsidR="00000000">
        <w:rPr>
          <w:noProof/>
          <w:sz w:val="18"/>
          <w:szCs w:val="18"/>
          <w14:ligatures w14:val="standardContextual"/>
        </w:rPr>
        <w:pict w14:anchorId="39118547">
          <v:rect id="_x0000_i1032" alt="" style="width:375.8pt;height:.05pt;mso-width-percent:0;mso-height-percent:0;mso-width-percent:0;mso-height-percent:0" o:hrpct="803" o:hralign="center" o:hrstd="t" o:hr="t" fillcolor="#a0a0a0" stroked="f"/>
        </w:pict>
      </w:r>
    </w:p>
    <w:p w14:paraId="00FCB016" w14:textId="77777777" w:rsidR="00EA011F" w:rsidRPr="00594D65" w:rsidRDefault="00EA011F" w:rsidP="00EA011F">
      <w:pPr>
        <w:spacing w:after="160" w:line="259" w:lineRule="auto"/>
        <w:rPr>
          <w:b/>
          <w:bCs/>
        </w:rPr>
      </w:pPr>
      <w:r w:rsidRPr="00594D65">
        <w:rPr>
          <w:rFonts w:eastAsiaTheme="majorEastAsia"/>
          <w:b/>
          <w:bCs/>
        </w:rPr>
        <w:t>Évaluation de l’impact</w:t>
      </w:r>
    </w:p>
    <w:tbl>
      <w:tblPr>
        <w:tblStyle w:val="TableGrid"/>
        <w:tblW w:w="0" w:type="auto"/>
        <w:tblLook w:val="04A0" w:firstRow="1" w:lastRow="0" w:firstColumn="1" w:lastColumn="0" w:noHBand="0" w:noVBand="1"/>
      </w:tblPr>
      <w:tblGrid>
        <w:gridCol w:w="1872"/>
        <w:gridCol w:w="1475"/>
        <w:gridCol w:w="1047"/>
        <w:gridCol w:w="1170"/>
        <w:gridCol w:w="1377"/>
        <w:gridCol w:w="2119"/>
      </w:tblGrid>
      <w:tr w:rsidR="00E67EE1" w:rsidRPr="00594D65" w14:paraId="30E5B31D" w14:textId="073090F1" w:rsidTr="00611F90">
        <w:tc>
          <w:tcPr>
            <w:tcW w:w="1872" w:type="dxa"/>
          </w:tcPr>
          <w:p w14:paraId="7F98D7FB" w14:textId="4580B415" w:rsidR="00611F90" w:rsidRPr="00594D65" w:rsidRDefault="00611F90" w:rsidP="00261CE8">
            <w:pPr>
              <w:spacing w:after="160" w:line="259" w:lineRule="auto"/>
              <w:rPr>
                <w:b/>
                <w:bCs/>
              </w:rPr>
            </w:pPr>
            <w:r w:rsidRPr="00594D65">
              <w:rPr>
                <w:b/>
                <w:bCs/>
              </w:rPr>
              <w:t>Récepteur</w:t>
            </w:r>
          </w:p>
        </w:tc>
        <w:tc>
          <w:tcPr>
            <w:tcW w:w="1475" w:type="dxa"/>
            <w:hideMark/>
          </w:tcPr>
          <w:p w14:paraId="7A578062" w14:textId="260DEF0F" w:rsidR="00611F90" w:rsidRPr="00594D65" w:rsidRDefault="00611F90" w:rsidP="00261CE8">
            <w:pPr>
              <w:spacing w:after="160" w:line="259" w:lineRule="auto"/>
              <w:rPr>
                <w:b/>
                <w:bCs/>
              </w:rPr>
            </w:pPr>
            <w:r w:rsidRPr="00594D65">
              <w:rPr>
                <w:b/>
                <w:bCs/>
              </w:rPr>
              <w:t>Intensité</w:t>
            </w:r>
          </w:p>
        </w:tc>
        <w:tc>
          <w:tcPr>
            <w:tcW w:w="1047" w:type="dxa"/>
            <w:hideMark/>
          </w:tcPr>
          <w:p w14:paraId="09E51608" w14:textId="77777777" w:rsidR="00611F90" w:rsidRPr="00594D65" w:rsidRDefault="00611F90" w:rsidP="00261CE8">
            <w:pPr>
              <w:spacing w:after="160" w:line="259" w:lineRule="auto"/>
              <w:rPr>
                <w:b/>
                <w:bCs/>
              </w:rPr>
            </w:pPr>
            <w:r w:rsidRPr="00594D65">
              <w:rPr>
                <w:b/>
                <w:bCs/>
              </w:rPr>
              <w:t>Étendue</w:t>
            </w:r>
          </w:p>
        </w:tc>
        <w:tc>
          <w:tcPr>
            <w:tcW w:w="1170" w:type="dxa"/>
            <w:hideMark/>
          </w:tcPr>
          <w:p w14:paraId="348AF012" w14:textId="77777777" w:rsidR="00611F90" w:rsidRPr="00594D65" w:rsidRDefault="00611F90" w:rsidP="00261CE8">
            <w:pPr>
              <w:spacing w:after="160" w:line="259" w:lineRule="auto"/>
              <w:rPr>
                <w:b/>
                <w:bCs/>
              </w:rPr>
            </w:pPr>
            <w:r w:rsidRPr="00594D65">
              <w:rPr>
                <w:b/>
                <w:bCs/>
              </w:rPr>
              <w:t>Durée</w:t>
            </w:r>
          </w:p>
        </w:tc>
        <w:tc>
          <w:tcPr>
            <w:tcW w:w="1377" w:type="dxa"/>
            <w:hideMark/>
          </w:tcPr>
          <w:p w14:paraId="5128C119" w14:textId="77777777" w:rsidR="00611F90" w:rsidRPr="00594D65" w:rsidRDefault="00611F90" w:rsidP="00261CE8">
            <w:pPr>
              <w:spacing w:after="160" w:line="259" w:lineRule="auto"/>
              <w:rPr>
                <w:b/>
                <w:bCs/>
              </w:rPr>
            </w:pPr>
            <w:r w:rsidRPr="00594D65">
              <w:rPr>
                <w:b/>
                <w:bCs/>
              </w:rPr>
              <w:t>Importance</w:t>
            </w:r>
          </w:p>
        </w:tc>
        <w:tc>
          <w:tcPr>
            <w:tcW w:w="2119" w:type="dxa"/>
          </w:tcPr>
          <w:p w14:paraId="6D35115D" w14:textId="4A3B96C2" w:rsidR="00611F90" w:rsidRPr="00594D65" w:rsidRDefault="00611F90" w:rsidP="00261CE8">
            <w:pPr>
              <w:spacing w:after="160" w:line="259" w:lineRule="auto"/>
              <w:rPr>
                <w:b/>
                <w:bCs/>
              </w:rPr>
            </w:pPr>
            <w:r>
              <w:rPr>
                <w:b/>
                <w:bCs/>
                <w:lang w:eastAsia="fr-FR"/>
              </w:rPr>
              <w:t xml:space="preserve">Importance après application des mesures </w:t>
            </w:r>
            <w:r>
              <w:rPr>
                <w:b/>
                <w:bCs/>
                <w:lang w:eastAsia="fr-FR"/>
              </w:rPr>
              <w:lastRenderedPageBreak/>
              <w:t>d’atténuation</w:t>
            </w:r>
          </w:p>
        </w:tc>
      </w:tr>
      <w:tr w:rsidR="001E79DB" w:rsidRPr="00594D65" w14:paraId="75EBFD6A" w14:textId="27E8163F" w:rsidTr="001E79DB">
        <w:tc>
          <w:tcPr>
            <w:tcW w:w="1872" w:type="dxa"/>
          </w:tcPr>
          <w:p w14:paraId="6C049CAE" w14:textId="6C9F247B" w:rsidR="001E79DB" w:rsidRPr="00F777AC" w:rsidRDefault="001E79DB" w:rsidP="001E79DB">
            <w:pPr>
              <w:spacing w:after="160" w:line="259" w:lineRule="auto"/>
              <w:rPr>
                <w:b/>
                <w:bCs/>
              </w:rPr>
            </w:pPr>
            <w:r w:rsidRPr="00F777AC">
              <w:rPr>
                <w:b/>
                <w:bCs/>
              </w:rPr>
              <w:lastRenderedPageBreak/>
              <w:t>Ressources en eau</w:t>
            </w:r>
          </w:p>
        </w:tc>
        <w:tc>
          <w:tcPr>
            <w:tcW w:w="1475" w:type="dxa"/>
            <w:hideMark/>
          </w:tcPr>
          <w:p w14:paraId="36972126" w14:textId="25A2A79B" w:rsidR="001E79DB" w:rsidRPr="00594D65" w:rsidRDefault="001E79DB" w:rsidP="001E79DB">
            <w:pPr>
              <w:spacing w:after="160" w:line="259" w:lineRule="auto"/>
            </w:pPr>
            <w:r w:rsidRPr="00594D65">
              <w:t>Forte</w:t>
            </w:r>
          </w:p>
        </w:tc>
        <w:tc>
          <w:tcPr>
            <w:tcW w:w="1047" w:type="dxa"/>
            <w:hideMark/>
          </w:tcPr>
          <w:p w14:paraId="5EDF6E44" w14:textId="77777777" w:rsidR="001E79DB" w:rsidRPr="00594D65" w:rsidRDefault="001E79DB" w:rsidP="001E79DB">
            <w:pPr>
              <w:spacing w:after="160" w:line="259" w:lineRule="auto"/>
            </w:pPr>
            <w:r w:rsidRPr="00594D65">
              <w:t>Locale</w:t>
            </w:r>
          </w:p>
        </w:tc>
        <w:tc>
          <w:tcPr>
            <w:tcW w:w="1170" w:type="dxa"/>
            <w:hideMark/>
          </w:tcPr>
          <w:p w14:paraId="3C962123" w14:textId="77777777" w:rsidR="001E79DB" w:rsidRPr="00594D65" w:rsidRDefault="001E79DB" w:rsidP="001E79DB">
            <w:pPr>
              <w:spacing w:after="160" w:line="259" w:lineRule="auto"/>
            </w:pPr>
            <w:r w:rsidRPr="00594D65">
              <w:t>Moyenne</w:t>
            </w:r>
          </w:p>
        </w:tc>
        <w:tc>
          <w:tcPr>
            <w:tcW w:w="1377" w:type="dxa"/>
            <w:shd w:val="clear" w:color="auto" w:fill="F4B083" w:themeFill="accent2" w:themeFillTint="99"/>
            <w:hideMark/>
          </w:tcPr>
          <w:p w14:paraId="66820DE9" w14:textId="77777777" w:rsidR="001E79DB" w:rsidRPr="00594D65" w:rsidRDefault="001E79DB" w:rsidP="001E79DB">
            <w:pPr>
              <w:spacing w:after="160" w:line="259" w:lineRule="auto"/>
            </w:pPr>
            <w:r w:rsidRPr="00594D65">
              <w:t>Moyenne</w:t>
            </w:r>
          </w:p>
        </w:tc>
        <w:tc>
          <w:tcPr>
            <w:tcW w:w="2119" w:type="dxa"/>
            <w:shd w:val="clear" w:color="auto" w:fill="FFFF00"/>
          </w:tcPr>
          <w:p w14:paraId="0DAA334D" w14:textId="08C21400" w:rsidR="001E79DB" w:rsidRPr="00594D65" w:rsidRDefault="001E79DB" w:rsidP="001E79DB">
            <w:pPr>
              <w:spacing w:after="160" w:line="259" w:lineRule="auto"/>
            </w:pPr>
            <w:r w:rsidRPr="00DB1BBD">
              <w:t>Faible</w:t>
            </w:r>
          </w:p>
        </w:tc>
      </w:tr>
      <w:tr w:rsidR="001E79DB" w:rsidRPr="00594D65" w14:paraId="1A6BD731" w14:textId="557EBE3A" w:rsidTr="001E79DB">
        <w:tc>
          <w:tcPr>
            <w:tcW w:w="1872" w:type="dxa"/>
          </w:tcPr>
          <w:p w14:paraId="5B816A27" w14:textId="4707A21F" w:rsidR="001E79DB" w:rsidRPr="00594D65" w:rsidRDefault="001E79DB" w:rsidP="001E79DB">
            <w:pPr>
              <w:spacing w:after="160" w:line="259" w:lineRule="auto"/>
              <w:rPr>
                <w:b/>
                <w:bCs/>
              </w:rPr>
            </w:pPr>
            <w:r w:rsidRPr="00594D65">
              <w:rPr>
                <w:b/>
                <w:bCs/>
              </w:rPr>
              <w:t>Sols</w:t>
            </w:r>
          </w:p>
        </w:tc>
        <w:tc>
          <w:tcPr>
            <w:tcW w:w="1475" w:type="dxa"/>
            <w:hideMark/>
          </w:tcPr>
          <w:p w14:paraId="46C51E85" w14:textId="57244687" w:rsidR="001E79DB" w:rsidRPr="00594D65" w:rsidRDefault="001E79DB" w:rsidP="001E79DB">
            <w:pPr>
              <w:spacing w:after="160" w:line="259" w:lineRule="auto"/>
              <w:rPr>
                <w:b/>
                <w:bCs/>
              </w:rPr>
            </w:pPr>
            <w:r w:rsidRPr="00594D65">
              <w:t>Forte</w:t>
            </w:r>
          </w:p>
        </w:tc>
        <w:tc>
          <w:tcPr>
            <w:tcW w:w="1047" w:type="dxa"/>
            <w:hideMark/>
          </w:tcPr>
          <w:p w14:paraId="1330A2B2" w14:textId="4DA9FA62" w:rsidR="001E79DB" w:rsidRPr="00594D65" w:rsidRDefault="001E79DB" w:rsidP="001E79DB">
            <w:pPr>
              <w:spacing w:after="160" w:line="259" w:lineRule="auto"/>
              <w:rPr>
                <w:b/>
                <w:bCs/>
              </w:rPr>
            </w:pPr>
            <w:r w:rsidRPr="00594D65">
              <w:t>Locale</w:t>
            </w:r>
          </w:p>
        </w:tc>
        <w:tc>
          <w:tcPr>
            <w:tcW w:w="1170" w:type="dxa"/>
            <w:hideMark/>
          </w:tcPr>
          <w:p w14:paraId="4BDE39FD" w14:textId="09A9A226" w:rsidR="001E79DB" w:rsidRPr="00594D65" w:rsidRDefault="001E79DB" w:rsidP="001E79DB">
            <w:pPr>
              <w:spacing w:after="160" w:line="259" w:lineRule="auto"/>
              <w:rPr>
                <w:b/>
                <w:bCs/>
              </w:rPr>
            </w:pPr>
            <w:r w:rsidRPr="00594D65">
              <w:t>Moyenne</w:t>
            </w:r>
          </w:p>
        </w:tc>
        <w:tc>
          <w:tcPr>
            <w:tcW w:w="1377" w:type="dxa"/>
            <w:shd w:val="clear" w:color="auto" w:fill="F4B083" w:themeFill="accent2" w:themeFillTint="99"/>
            <w:hideMark/>
          </w:tcPr>
          <w:p w14:paraId="27638903" w14:textId="5AE23219" w:rsidR="001E79DB" w:rsidRPr="00594D65" w:rsidRDefault="001E79DB" w:rsidP="001E79DB">
            <w:pPr>
              <w:spacing w:after="160" w:line="259" w:lineRule="auto"/>
              <w:rPr>
                <w:b/>
                <w:bCs/>
              </w:rPr>
            </w:pPr>
            <w:r w:rsidRPr="00594D65">
              <w:t>Moyenne</w:t>
            </w:r>
          </w:p>
        </w:tc>
        <w:tc>
          <w:tcPr>
            <w:tcW w:w="2119" w:type="dxa"/>
            <w:shd w:val="clear" w:color="auto" w:fill="FFFF00"/>
          </w:tcPr>
          <w:p w14:paraId="7A54AC2E" w14:textId="1885F814" w:rsidR="001E79DB" w:rsidRPr="00594D65" w:rsidRDefault="001E79DB" w:rsidP="001E79DB">
            <w:pPr>
              <w:spacing w:after="160" w:line="259" w:lineRule="auto"/>
            </w:pPr>
            <w:r w:rsidRPr="00DB1BBD">
              <w:t>Faible</w:t>
            </w:r>
          </w:p>
        </w:tc>
      </w:tr>
      <w:tr w:rsidR="001E79DB" w:rsidRPr="00594D65" w14:paraId="66FCB483" w14:textId="1D5E5D3F" w:rsidTr="001E79DB">
        <w:tc>
          <w:tcPr>
            <w:tcW w:w="1872" w:type="dxa"/>
          </w:tcPr>
          <w:p w14:paraId="34667CC4" w14:textId="591A0547" w:rsidR="001E79DB" w:rsidRPr="00F777AC" w:rsidRDefault="001E79DB" w:rsidP="001E79DB">
            <w:pPr>
              <w:spacing w:after="160" w:line="259" w:lineRule="auto"/>
              <w:rPr>
                <w:b/>
                <w:bCs/>
              </w:rPr>
            </w:pPr>
            <w:r w:rsidRPr="00F777AC">
              <w:rPr>
                <w:b/>
                <w:bCs/>
              </w:rPr>
              <w:t>Faune et Flore</w:t>
            </w:r>
          </w:p>
        </w:tc>
        <w:tc>
          <w:tcPr>
            <w:tcW w:w="1475" w:type="dxa"/>
          </w:tcPr>
          <w:p w14:paraId="0403DDE7" w14:textId="71D6FFA7" w:rsidR="001E79DB" w:rsidRPr="00594D65" w:rsidRDefault="001E79DB" w:rsidP="001E79DB">
            <w:pPr>
              <w:spacing w:after="160" w:line="259" w:lineRule="auto"/>
            </w:pPr>
            <w:r w:rsidRPr="00594D65">
              <w:t>Faible</w:t>
            </w:r>
          </w:p>
        </w:tc>
        <w:tc>
          <w:tcPr>
            <w:tcW w:w="1047" w:type="dxa"/>
          </w:tcPr>
          <w:p w14:paraId="2364935A" w14:textId="605A0104" w:rsidR="001E79DB" w:rsidRPr="00594D65" w:rsidRDefault="001E79DB" w:rsidP="001E79DB">
            <w:pPr>
              <w:spacing w:after="160" w:line="259" w:lineRule="auto"/>
            </w:pPr>
            <w:r w:rsidRPr="00594D65">
              <w:t>Locale</w:t>
            </w:r>
          </w:p>
        </w:tc>
        <w:tc>
          <w:tcPr>
            <w:tcW w:w="1170" w:type="dxa"/>
          </w:tcPr>
          <w:p w14:paraId="6475B285" w14:textId="77E5D5E9" w:rsidR="001E79DB" w:rsidRPr="00594D65" w:rsidRDefault="001E79DB" w:rsidP="001E79DB">
            <w:pPr>
              <w:spacing w:after="160" w:line="259" w:lineRule="auto"/>
            </w:pPr>
            <w:r w:rsidRPr="00594D65">
              <w:t>Moyenne</w:t>
            </w:r>
          </w:p>
        </w:tc>
        <w:tc>
          <w:tcPr>
            <w:tcW w:w="1377" w:type="dxa"/>
            <w:shd w:val="clear" w:color="auto" w:fill="FFFF00"/>
          </w:tcPr>
          <w:p w14:paraId="124E7575" w14:textId="02B654CA" w:rsidR="001E79DB" w:rsidRPr="00594D65" w:rsidRDefault="001E79DB" w:rsidP="001E79DB">
            <w:pPr>
              <w:spacing w:after="160" w:line="259" w:lineRule="auto"/>
            </w:pPr>
            <w:r w:rsidRPr="00594D65">
              <w:t>Mineure</w:t>
            </w:r>
          </w:p>
        </w:tc>
        <w:tc>
          <w:tcPr>
            <w:tcW w:w="2119" w:type="dxa"/>
            <w:shd w:val="clear" w:color="auto" w:fill="FFFF00"/>
          </w:tcPr>
          <w:p w14:paraId="482BE92B" w14:textId="668AD3F5" w:rsidR="001E79DB" w:rsidRPr="00594D65" w:rsidRDefault="001E79DB" w:rsidP="001E79DB">
            <w:pPr>
              <w:spacing w:after="160" w:line="259" w:lineRule="auto"/>
            </w:pPr>
            <w:r w:rsidRPr="00DB1BBD">
              <w:t>Faible</w:t>
            </w:r>
          </w:p>
        </w:tc>
      </w:tr>
      <w:tr w:rsidR="001E79DB" w:rsidRPr="00594D65" w14:paraId="0895CBF4" w14:textId="579CE1B3" w:rsidTr="001E79DB">
        <w:tc>
          <w:tcPr>
            <w:tcW w:w="1872" w:type="dxa"/>
          </w:tcPr>
          <w:p w14:paraId="0E4EFAA6" w14:textId="6A086117" w:rsidR="001E79DB" w:rsidRPr="00594D65" w:rsidRDefault="001E79DB" w:rsidP="001E79DB">
            <w:pPr>
              <w:spacing w:after="160" w:line="259" w:lineRule="auto"/>
              <w:rPr>
                <w:b/>
                <w:bCs/>
              </w:rPr>
            </w:pPr>
            <w:r w:rsidRPr="00594D65">
              <w:rPr>
                <w:b/>
                <w:bCs/>
              </w:rPr>
              <w:t>Travailleurs</w:t>
            </w:r>
          </w:p>
        </w:tc>
        <w:tc>
          <w:tcPr>
            <w:tcW w:w="1475" w:type="dxa"/>
          </w:tcPr>
          <w:p w14:paraId="07A5E979" w14:textId="459775AA" w:rsidR="001E79DB" w:rsidRPr="00594D65" w:rsidRDefault="001E79DB" w:rsidP="001E79DB">
            <w:pPr>
              <w:spacing w:after="160" w:line="259" w:lineRule="auto"/>
              <w:rPr>
                <w:b/>
                <w:bCs/>
              </w:rPr>
            </w:pPr>
            <w:r w:rsidRPr="00594D65">
              <w:t>Moyenne</w:t>
            </w:r>
          </w:p>
        </w:tc>
        <w:tc>
          <w:tcPr>
            <w:tcW w:w="1047" w:type="dxa"/>
          </w:tcPr>
          <w:p w14:paraId="02FA7F4F" w14:textId="129E4933" w:rsidR="001E79DB" w:rsidRPr="00594D65" w:rsidRDefault="001E79DB" w:rsidP="001E79DB">
            <w:pPr>
              <w:spacing w:after="160" w:line="259" w:lineRule="auto"/>
              <w:rPr>
                <w:b/>
                <w:bCs/>
              </w:rPr>
            </w:pPr>
            <w:r w:rsidRPr="00594D65">
              <w:t>Locale</w:t>
            </w:r>
          </w:p>
        </w:tc>
        <w:tc>
          <w:tcPr>
            <w:tcW w:w="1170" w:type="dxa"/>
          </w:tcPr>
          <w:p w14:paraId="5EF29D97" w14:textId="6FF9C687" w:rsidR="001E79DB" w:rsidRPr="00594D65" w:rsidRDefault="001E79DB" w:rsidP="001E79DB">
            <w:pPr>
              <w:spacing w:after="160" w:line="259" w:lineRule="auto"/>
              <w:rPr>
                <w:b/>
                <w:bCs/>
              </w:rPr>
            </w:pPr>
            <w:r w:rsidRPr="00594D65">
              <w:rPr>
                <w:b/>
                <w:bCs/>
              </w:rPr>
              <w:t>Moyenne</w:t>
            </w:r>
          </w:p>
        </w:tc>
        <w:tc>
          <w:tcPr>
            <w:tcW w:w="1377" w:type="dxa"/>
            <w:shd w:val="clear" w:color="auto" w:fill="F4B083" w:themeFill="accent2" w:themeFillTint="99"/>
          </w:tcPr>
          <w:p w14:paraId="1C9483ED" w14:textId="6A312410" w:rsidR="001E79DB" w:rsidRPr="00594D65" w:rsidRDefault="001E79DB" w:rsidP="001E79DB">
            <w:pPr>
              <w:spacing w:after="160" w:line="259" w:lineRule="auto"/>
              <w:rPr>
                <w:b/>
                <w:bCs/>
              </w:rPr>
            </w:pPr>
            <w:r w:rsidRPr="00594D65">
              <w:t>Moyenne</w:t>
            </w:r>
          </w:p>
        </w:tc>
        <w:tc>
          <w:tcPr>
            <w:tcW w:w="2119" w:type="dxa"/>
            <w:shd w:val="clear" w:color="auto" w:fill="FFFF00"/>
          </w:tcPr>
          <w:p w14:paraId="388B6A04" w14:textId="76F23CC9" w:rsidR="001E79DB" w:rsidRPr="00594D65" w:rsidRDefault="001E79DB" w:rsidP="001E79DB">
            <w:pPr>
              <w:spacing w:after="160" w:line="259" w:lineRule="auto"/>
            </w:pPr>
            <w:r w:rsidRPr="00DB1BBD">
              <w:t>Faible</w:t>
            </w:r>
          </w:p>
        </w:tc>
      </w:tr>
      <w:tr w:rsidR="001E79DB" w:rsidRPr="00594D65" w14:paraId="053BD527" w14:textId="576EFB0F" w:rsidTr="001E79DB">
        <w:tc>
          <w:tcPr>
            <w:tcW w:w="1872" w:type="dxa"/>
          </w:tcPr>
          <w:p w14:paraId="1BC1A0A2" w14:textId="33C9F560" w:rsidR="001E79DB" w:rsidRPr="00F777AC" w:rsidRDefault="001E79DB" w:rsidP="001E79DB">
            <w:pPr>
              <w:spacing w:after="160" w:line="259" w:lineRule="auto"/>
              <w:rPr>
                <w:b/>
                <w:bCs/>
              </w:rPr>
            </w:pPr>
            <w:proofErr w:type="spellStart"/>
            <w:r w:rsidRPr="00F777AC">
              <w:rPr>
                <w:b/>
                <w:bCs/>
              </w:rPr>
              <w:t>Communeautés</w:t>
            </w:r>
            <w:proofErr w:type="spellEnd"/>
            <w:r w:rsidRPr="00F777AC">
              <w:rPr>
                <w:b/>
                <w:bCs/>
              </w:rPr>
              <w:t xml:space="preserve"> adjacentes</w:t>
            </w:r>
          </w:p>
        </w:tc>
        <w:tc>
          <w:tcPr>
            <w:tcW w:w="1475" w:type="dxa"/>
          </w:tcPr>
          <w:p w14:paraId="75BE1399" w14:textId="602DF590" w:rsidR="001E79DB" w:rsidRPr="00594D65" w:rsidRDefault="001E79DB" w:rsidP="001E79DB">
            <w:pPr>
              <w:spacing w:after="160" w:line="259" w:lineRule="auto"/>
            </w:pPr>
            <w:r w:rsidRPr="00594D65">
              <w:t>Faible</w:t>
            </w:r>
          </w:p>
        </w:tc>
        <w:tc>
          <w:tcPr>
            <w:tcW w:w="1047" w:type="dxa"/>
          </w:tcPr>
          <w:p w14:paraId="1802CB1F" w14:textId="7D04B700" w:rsidR="001E79DB" w:rsidRPr="00594D65" w:rsidRDefault="001E79DB" w:rsidP="001E79DB">
            <w:pPr>
              <w:spacing w:after="160" w:line="259" w:lineRule="auto"/>
            </w:pPr>
            <w:r w:rsidRPr="00594D65">
              <w:t>Locale</w:t>
            </w:r>
          </w:p>
        </w:tc>
        <w:tc>
          <w:tcPr>
            <w:tcW w:w="1170" w:type="dxa"/>
          </w:tcPr>
          <w:p w14:paraId="3E372586" w14:textId="38ED6EB1" w:rsidR="001E79DB" w:rsidRPr="00594D65" w:rsidRDefault="001E79DB" w:rsidP="001E79DB">
            <w:pPr>
              <w:spacing w:after="160" w:line="259" w:lineRule="auto"/>
            </w:pPr>
            <w:r w:rsidRPr="00594D65">
              <w:t>Moyenne</w:t>
            </w:r>
          </w:p>
        </w:tc>
        <w:tc>
          <w:tcPr>
            <w:tcW w:w="1377" w:type="dxa"/>
            <w:shd w:val="clear" w:color="auto" w:fill="F4B083" w:themeFill="accent2" w:themeFillTint="99"/>
          </w:tcPr>
          <w:p w14:paraId="64A76789" w14:textId="07BC412A" w:rsidR="001E79DB" w:rsidRPr="00594D65" w:rsidRDefault="001E79DB" w:rsidP="001E79DB">
            <w:pPr>
              <w:spacing w:after="160" w:line="259" w:lineRule="auto"/>
            </w:pPr>
            <w:r w:rsidRPr="00594D65">
              <w:t>Moyenne</w:t>
            </w:r>
          </w:p>
        </w:tc>
        <w:tc>
          <w:tcPr>
            <w:tcW w:w="2119" w:type="dxa"/>
            <w:shd w:val="clear" w:color="auto" w:fill="FFFF00"/>
          </w:tcPr>
          <w:p w14:paraId="57A265F5" w14:textId="4612E29B" w:rsidR="001E79DB" w:rsidRPr="00594D65" w:rsidRDefault="001E79DB" w:rsidP="001E79DB">
            <w:pPr>
              <w:spacing w:after="160" w:line="259" w:lineRule="auto"/>
            </w:pPr>
            <w:r w:rsidRPr="00DB1BBD">
              <w:t>Faible</w:t>
            </w:r>
          </w:p>
        </w:tc>
      </w:tr>
    </w:tbl>
    <w:p w14:paraId="1A93E9F4" w14:textId="4E67E1C3" w:rsidR="00EA011F" w:rsidRPr="00594D65" w:rsidRDefault="00EA011F" w:rsidP="00EA011F">
      <w:pPr>
        <w:spacing w:after="160" w:line="259" w:lineRule="auto"/>
      </w:pPr>
    </w:p>
    <w:p w14:paraId="7888F368" w14:textId="77777777" w:rsidR="00BB0DBE" w:rsidRPr="00594D65" w:rsidRDefault="00BB0DBE" w:rsidP="00EA011F">
      <w:pPr>
        <w:spacing w:after="160" w:line="259" w:lineRule="auto"/>
        <w:rPr>
          <w:rFonts w:eastAsiaTheme="majorEastAsia"/>
          <w:b/>
          <w:bCs/>
        </w:rPr>
      </w:pPr>
    </w:p>
    <w:p w14:paraId="6B4691C7" w14:textId="77777777" w:rsidR="00BB0DBE" w:rsidRPr="00594D65" w:rsidRDefault="00BB0DBE" w:rsidP="00EA011F">
      <w:pPr>
        <w:spacing w:after="160" w:line="259" w:lineRule="auto"/>
        <w:rPr>
          <w:rFonts w:eastAsiaTheme="majorEastAsia"/>
          <w:b/>
          <w:bCs/>
        </w:rPr>
      </w:pPr>
    </w:p>
    <w:p w14:paraId="3782EBD1" w14:textId="6EB9DC55" w:rsidR="00EA011F" w:rsidRPr="00594D65" w:rsidRDefault="00EA011F" w:rsidP="00EA011F">
      <w:pPr>
        <w:spacing w:after="160" w:line="259" w:lineRule="auto"/>
        <w:rPr>
          <w:b/>
          <w:bCs/>
        </w:rPr>
      </w:pPr>
      <w:r w:rsidRPr="00594D65">
        <w:rPr>
          <w:rFonts w:eastAsiaTheme="majorEastAsia"/>
          <w:b/>
          <w:bCs/>
        </w:rPr>
        <w:t>Mesures d’atténuation</w:t>
      </w:r>
    </w:p>
    <w:tbl>
      <w:tblPr>
        <w:tblStyle w:val="TableGrid"/>
        <w:tblW w:w="0" w:type="auto"/>
        <w:tblLook w:val="04A0" w:firstRow="1" w:lastRow="0" w:firstColumn="1" w:lastColumn="0" w:noHBand="0" w:noVBand="1"/>
      </w:tblPr>
      <w:tblGrid>
        <w:gridCol w:w="9060"/>
      </w:tblGrid>
      <w:tr w:rsidR="00EA011F" w:rsidRPr="00594D65" w14:paraId="17019F7F" w14:textId="77777777" w:rsidTr="00670CF0">
        <w:tc>
          <w:tcPr>
            <w:tcW w:w="0" w:type="auto"/>
            <w:hideMark/>
          </w:tcPr>
          <w:p w14:paraId="349D70EA" w14:textId="77777777" w:rsidR="00EA011F" w:rsidRPr="00594D65" w:rsidRDefault="00EA011F" w:rsidP="00EA011F">
            <w:pPr>
              <w:spacing w:after="160" w:line="259" w:lineRule="auto"/>
              <w:jc w:val="center"/>
              <w:rPr>
                <w:b/>
                <w:bCs/>
              </w:rPr>
            </w:pPr>
            <w:r w:rsidRPr="00594D65">
              <w:rPr>
                <w:b/>
                <w:bCs/>
              </w:rPr>
              <w:t>Mesures proposées</w:t>
            </w:r>
          </w:p>
        </w:tc>
      </w:tr>
      <w:tr w:rsidR="00EA011F" w:rsidRPr="00594D65" w14:paraId="0F5DFB7A" w14:textId="77777777" w:rsidTr="00670CF0">
        <w:tc>
          <w:tcPr>
            <w:tcW w:w="0" w:type="auto"/>
            <w:hideMark/>
          </w:tcPr>
          <w:p w14:paraId="3450807D" w14:textId="77777777" w:rsidR="00EA011F" w:rsidRPr="00594D65" w:rsidRDefault="00EA011F" w:rsidP="00670CF0">
            <w:pPr>
              <w:spacing w:after="160" w:line="259" w:lineRule="auto"/>
            </w:pPr>
            <w:r w:rsidRPr="00594D65">
              <w:t>Mettre en place un nettoyage systématique des pistes et zones d’accès.</w:t>
            </w:r>
          </w:p>
        </w:tc>
      </w:tr>
      <w:tr w:rsidR="00EA011F" w:rsidRPr="00594D65" w14:paraId="488531BC" w14:textId="77777777" w:rsidTr="00670CF0">
        <w:tc>
          <w:tcPr>
            <w:tcW w:w="0" w:type="auto"/>
            <w:hideMark/>
          </w:tcPr>
          <w:p w14:paraId="23853669" w14:textId="77777777" w:rsidR="00EA011F" w:rsidRPr="00594D65" w:rsidRDefault="00EA011F" w:rsidP="00670CF0">
            <w:pPr>
              <w:spacing w:after="160" w:line="259" w:lineRule="auto"/>
            </w:pPr>
            <w:r w:rsidRPr="00594D65">
              <w:t xml:space="preserve">Mettre en place un </w:t>
            </w:r>
            <w:proofErr w:type="gramStart"/>
            <w:r w:rsidRPr="00594D65">
              <w:t>tri sélectif</w:t>
            </w:r>
            <w:proofErr w:type="gramEnd"/>
            <w:r w:rsidRPr="00594D65">
              <w:t xml:space="preserve"> avec bennes couvertes et assurer leur évacuation par filières agréées.</w:t>
            </w:r>
          </w:p>
        </w:tc>
      </w:tr>
      <w:tr w:rsidR="00EA011F" w:rsidRPr="00594D65" w14:paraId="668F0103" w14:textId="77777777" w:rsidTr="00670CF0">
        <w:tc>
          <w:tcPr>
            <w:tcW w:w="0" w:type="auto"/>
            <w:hideMark/>
          </w:tcPr>
          <w:p w14:paraId="38D1E019" w14:textId="77777777" w:rsidR="00EA011F" w:rsidRPr="00594D65" w:rsidRDefault="00EA011F" w:rsidP="00670CF0">
            <w:pPr>
              <w:spacing w:after="160" w:line="259" w:lineRule="auto"/>
            </w:pPr>
            <w:r w:rsidRPr="00594D65">
              <w:t>Stocker les déchets dangereux dans des contenants étanches avant évacuation.</w:t>
            </w:r>
          </w:p>
        </w:tc>
      </w:tr>
      <w:tr w:rsidR="00EA011F" w:rsidRPr="00594D65" w14:paraId="43A4E65D" w14:textId="77777777" w:rsidTr="00670CF0">
        <w:tc>
          <w:tcPr>
            <w:tcW w:w="0" w:type="auto"/>
            <w:hideMark/>
          </w:tcPr>
          <w:p w14:paraId="1726B971" w14:textId="77777777" w:rsidR="00EA011F" w:rsidRPr="00594D65" w:rsidRDefault="00EA011F" w:rsidP="00670CF0">
            <w:pPr>
              <w:spacing w:after="160" w:line="259" w:lineRule="auto"/>
            </w:pPr>
            <w:r w:rsidRPr="00594D65">
              <w:t>Organiser la collecte régulière des déchets ménagers pour éviter les nuisances.</w:t>
            </w:r>
          </w:p>
        </w:tc>
      </w:tr>
      <w:tr w:rsidR="00EA011F" w:rsidRPr="00594D65" w14:paraId="608F5738" w14:textId="77777777" w:rsidTr="00670CF0">
        <w:tc>
          <w:tcPr>
            <w:tcW w:w="0" w:type="auto"/>
            <w:hideMark/>
          </w:tcPr>
          <w:p w14:paraId="28264E1C" w14:textId="77777777" w:rsidR="00EA011F" w:rsidRPr="00594D65" w:rsidRDefault="00EA011F" w:rsidP="00670CF0">
            <w:pPr>
              <w:spacing w:after="160" w:line="259" w:lineRule="auto"/>
            </w:pPr>
            <w:r w:rsidRPr="00594D65">
              <w:t>Nettoyer fréquemment les zones de stockage et de circulation.</w:t>
            </w:r>
          </w:p>
        </w:tc>
      </w:tr>
      <w:tr w:rsidR="00EA011F" w:rsidRPr="00594D65" w14:paraId="296627FA" w14:textId="77777777" w:rsidTr="00670CF0">
        <w:tc>
          <w:tcPr>
            <w:tcW w:w="0" w:type="auto"/>
            <w:hideMark/>
          </w:tcPr>
          <w:p w14:paraId="7611F162" w14:textId="77777777" w:rsidR="00EA011F" w:rsidRPr="00594D65" w:rsidRDefault="00EA011F" w:rsidP="00670CF0">
            <w:pPr>
              <w:spacing w:after="160" w:line="259" w:lineRule="auto"/>
            </w:pPr>
            <w:r w:rsidRPr="00594D65">
              <w:t>Interdire tout stockage prolongé de déchets sur terres agricoles.</w:t>
            </w:r>
          </w:p>
        </w:tc>
      </w:tr>
      <w:tr w:rsidR="00EA011F" w:rsidRPr="00594D65" w14:paraId="753C42E1" w14:textId="77777777" w:rsidTr="00670CF0">
        <w:tc>
          <w:tcPr>
            <w:tcW w:w="0" w:type="auto"/>
            <w:hideMark/>
          </w:tcPr>
          <w:p w14:paraId="4F186089" w14:textId="77777777" w:rsidR="00EA011F" w:rsidRPr="00594D65" w:rsidRDefault="00EA011F" w:rsidP="00670CF0">
            <w:pPr>
              <w:spacing w:after="160" w:line="259" w:lineRule="auto"/>
            </w:pPr>
            <w:r w:rsidRPr="00594D65">
              <w:t>Sensibiliser les ouvriers et sous-traitants à maintenir les zones propres.</w:t>
            </w:r>
          </w:p>
        </w:tc>
      </w:tr>
      <w:bookmarkEnd w:id="225"/>
    </w:tbl>
    <w:p w14:paraId="5A9C51E2" w14:textId="77777777" w:rsidR="00A17491" w:rsidRPr="00594D65" w:rsidRDefault="00A17491">
      <w:pPr>
        <w:widowControl/>
        <w:suppressAutoHyphens w:val="0"/>
        <w:autoSpaceDE/>
        <w:autoSpaceDN/>
        <w:spacing w:after="160" w:line="259" w:lineRule="auto"/>
      </w:pPr>
    </w:p>
    <w:p w14:paraId="0A24EF84" w14:textId="298BCC20" w:rsidR="00A17491" w:rsidRPr="00594D65" w:rsidRDefault="00A17491" w:rsidP="00420DF0">
      <w:pPr>
        <w:pStyle w:val="Heading3"/>
      </w:pPr>
      <w:bookmarkStart w:id="228" w:name="_Toc208832748"/>
      <w:r w:rsidRPr="00594D65">
        <w:t>Phase d’exploitation</w:t>
      </w:r>
      <w:bookmarkEnd w:id="228"/>
    </w:p>
    <w:p w14:paraId="13909001" w14:textId="77777777" w:rsidR="00A17491" w:rsidRPr="00594D65" w:rsidRDefault="00A17491" w:rsidP="00A17491"/>
    <w:p w14:paraId="2DFB91CB" w14:textId="77777777" w:rsidR="00A17491" w:rsidRPr="00594D65" w:rsidRDefault="00A17491" w:rsidP="00420DF0">
      <w:pPr>
        <w:pStyle w:val="Heading4"/>
      </w:pPr>
      <w:r w:rsidRPr="00594D65">
        <w:t>Climat et qualité de l’air</w:t>
      </w:r>
    </w:p>
    <w:p w14:paraId="71A41097" w14:textId="416587D0" w:rsidR="00F237A6" w:rsidRPr="00594D65" w:rsidRDefault="00F237A6" w:rsidP="00F237A6">
      <w:pPr>
        <w:spacing w:after="160" w:line="259" w:lineRule="auto"/>
        <w:jc w:val="both"/>
      </w:pPr>
      <w:r w:rsidRPr="00594D65">
        <w:t>L’exploitation de la centrale photovoltaïque n’entraîne aucune émission directe de gaz à effet de serre ni de polluants atmosphériques, à l’exception des émissions limitées liées aux véhicules et engins de maintenance. Ce mode de production contribue donc positivement à la réduction des émissions globales et à la lutte contre le changement climatique. La qualité de l’air restera globalement inchangée, avec les effets suivants selon les récepteurs :</w:t>
      </w:r>
    </w:p>
    <w:p w14:paraId="09CC46AE" w14:textId="7E572BD1" w:rsidR="00F237A6" w:rsidRPr="00594D65" w:rsidRDefault="00F237A6" w:rsidP="00E1134C">
      <w:pPr>
        <w:pStyle w:val="ListParagraph"/>
        <w:numPr>
          <w:ilvl w:val="0"/>
          <w:numId w:val="35"/>
        </w:numPr>
        <w:spacing w:after="160" w:line="259" w:lineRule="auto"/>
        <w:jc w:val="both"/>
      </w:pPr>
      <w:r w:rsidRPr="00594D65">
        <w:t xml:space="preserve">Travailleurs : exposition ponctuelle aux gaz d’échappement des véhicules de maintenance. </w:t>
      </w:r>
    </w:p>
    <w:p w14:paraId="769D9F7E" w14:textId="2955A597" w:rsidR="00F237A6" w:rsidRPr="00594D65" w:rsidRDefault="00F237A6" w:rsidP="00E1134C">
      <w:pPr>
        <w:pStyle w:val="ListParagraph"/>
        <w:numPr>
          <w:ilvl w:val="0"/>
          <w:numId w:val="35"/>
        </w:numPr>
        <w:spacing w:after="160" w:line="259" w:lineRule="auto"/>
        <w:jc w:val="both"/>
      </w:pPr>
      <w:r w:rsidRPr="00594D65">
        <w:t>Communautés adjacentes : pas d’impact significatif attendu, hormis de rares émissions locales liées au passage de véhicules de maintenance.</w:t>
      </w:r>
    </w:p>
    <w:p w14:paraId="502435A8" w14:textId="57A1CEC3" w:rsidR="00F237A6" w:rsidRPr="00594D65" w:rsidRDefault="00F237A6" w:rsidP="00E1134C">
      <w:pPr>
        <w:pStyle w:val="ListParagraph"/>
        <w:numPr>
          <w:ilvl w:val="0"/>
          <w:numId w:val="35"/>
        </w:numPr>
        <w:spacing w:after="160" w:line="259" w:lineRule="auto"/>
        <w:jc w:val="both"/>
      </w:pPr>
      <w:r w:rsidRPr="00594D65">
        <w:lastRenderedPageBreak/>
        <w:t xml:space="preserve">Faune : perturbations négligeables, limitées aux émissions temporaires des engins en phase d’entretien. </w:t>
      </w:r>
    </w:p>
    <w:p w14:paraId="2688A0FC" w14:textId="77777777" w:rsidR="00F237A6" w:rsidRPr="00594D65" w:rsidRDefault="00F237A6" w:rsidP="00E1134C">
      <w:pPr>
        <w:pStyle w:val="ListParagraph"/>
        <w:numPr>
          <w:ilvl w:val="0"/>
          <w:numId w:val="35"/>
        </w:numPr>
        <w:spacing w:after="160" w:line="259" w:lineRule="auto"/>
        <w:jc w:val="both"/>
      </w:pPr>
      <w:r w:rsidRPr="00594D65">
        <w:t>Flore : absence d’impact notable sur la végétation, hormis d’éventuelles poussières générées par le trafic sur pistes.</w:t>
      </w:r>
      <w:r w:rsidRPr="00594D65" w:rsidDel="00F237A6">
        <w:t xml:space="preserve"> </w:t>
      </w:r>
    </w:p>
    <w:p w14:paraId="69AE1608" w14:textId="77777777" w:rsidR="00A17491" w:rsidRPr="00594D65" w:rsidRDefault="00A17491" w:rsidP="00A17491">
      <w:pPr>
        <w:spacing w:after="160" w:line="259" w:lineRule="auto"/>
        <w:rPr>
          <w:rFonts w:eastAsiaTheme="majorEastAsia"/>
          <w:b/>
          <w:bCs/>
        </w:rPr>
      </w:pPr>
      <w:r w:rsidRPr="00F777AC">
        <w:rPr>
          <w:rFonts w:eastAsiaTheme="majorEastAsia"/>
          <w:b/>
          <w:bCs/>
        </w:rPr>
        <w:t>Évaluation de l’impact :</w:t>
      </w:r>
    </w:p>
    <w:tbl>
      <w:tblPr>
        <w:tblStyle w:val="TableGrid"/>
        <w:tblW w:w="8527" w:type="dxa"/>
        <w:jc w:val="center"/>
        <w:tblLook w:val="04A0" w:firstRow="1" w:lastRow="0" w:firstColumn="1" w:lastColumn="0" w:noHBand="0" w:noVBand="1"/>
      </w:tblPr>
      <w:tblGrid>
        <w:gridCol w:w="1683"/>
        <w:gridCol w:w="1185"/>
        <w:gridCol w:w="1093"/>
        <w:gridCol w:w="1000"/>
        <w:gridCol w:w="1366"/>
        <w:gridCol w:w="2200"/>
      </w:tblGrid>
      <w:tr w:rsidR="001E79DB" w:rsidRPr="00594D65" w14:paraId="01B3FE60" w14:textId="71ADCAD8" w:rsidTr="001E79DB">
        <w:trPr>
          <w:trHeight w:val="358"/>
          <w:jc w:val="center"/>
        </w:trPr>
        <w:tc>
          <w:tcPr>
            <w:tcW w:w="1683" w:type="dxa"/>
          </w:tcPr>
          <w:p w14:paraId="645FE817" w14:textId="77777777" w:rsidR="00611F90" w:rsidRPr="00594D65" w:rsidRDefault="00611F90" w:rsidP="00261CE8">
            <w:pPr>
              <w:spacing w:after="160" w:line="259" w:lineRule="auto"/>
              <w:rPr>
                <w:b/>
                <w:bCs/>
              </w:rPr>
            </w:pPr>
            <w:r w:rsidRPr="00594D65">
              <w:rPr>
                <w:b/>
                <w:bCs/>
              </w:rPr>
              <w:t>Récepteur</w:t>
            </w:r>
          </w:p>
        </w:tc>
        <w:tc>
          <w:tcPr>
            <w:tcW w:w="1185" w:type="dxa"/>
            <w:hideMark/>
          </w:tcPr>
          <w:p w14:paraId="4E579B16" w14:textId="77777777" w:rsidR="00611F90" w:rsidRPr="00594D65" w:rsidRDefault="00611F90" w:rsidP="00261CE8">
            <w:pPr>
              <w:spacing w:after="160" w:line="259" w:lineRule="auto"/>
              <w:rPr>
                <w:b/>
                <w:bCs/>
              </w:rPr>
            </w:pPr>
            <w:r w:rsidRPr="00594D65">
              <w:rPr>
                <w:b/>
                <w:bCs/>
              </w:rPr>
              <w:t>Intensité</w:t>
            </w:r>
          </w:p>
        </w:tc>
        <w:tc>
          <w:tcPr>
            <w:tcW w:w="1093" w:type="dxa"/>
            <w:hideMark/>
          </w:tcPr>
          <w:p w14:paraId="11E587F1" w14:textId="77777777" w:rsidR="00611F90" w:rsidRPr="00594D65" w:rsidRDefault="00611F90" w:rsidP="00261CE8">
            <w:pPr>
              <w:spacing w:after="160" w:line="259" w:lineRule="auto"/>
              <w:rPr>
                <w:b/>
                <w:bCs/>
              </w:rPr>
            </w:pPr>
            <w:r w:rsidRPr="00594D65">
              <w:rPr>
                <w:b/>
                <w:bCs/>
              </w:rPr>
              <w:t>Étendue</w:t>
            </w:r>
          </w:p>
        </w:tc>
        <w:tc>
          <w:tcPr>
            <w:tcW w:w="1000" w:type="dxa"/>
            <w:hideMark/>
          </w:tcPr>
          <w:p w14:paraId="2D9CE013" w14:textId="77777777" w:rsidR="00611F90" w:rsidRPr="00594D65" w:rsidRDefault="00611F90" w:rsidP="00261CE8">
            <w:pPr>
              <w:spacing w:after="160" w:line="259" w:lineRule="auto"/>
              <w:rPr>
                <w:b/>
                <w:bCs/>
              </w:rPr>
            </w:pPr>
            <w:r w:rsidRPr="00594D65">
              <w:rPr>
                <w:b/>
                <w:bCs/>
              </w:rPr>
              <w:t>Durée</w:t>
            </w:r>
          </w:p>
        </w:tc>
        <w:tc>
          <w:tcPr>
            <w:tcW w:w="1366" w:type="dxa"/>
            <w:hideMark/>
          </w:tcPr>
          <w:p w14:paraId="764D033A" w14:textId="77777777" w:rsidR="00611F90" w:rsidRPr="00594D65" w:rsidRDefault="00611F90" w:rsidP="00261CE8">
            <w:pPr>
              <w:spacing w:after="160" w:line="259" w:lineRule="auto"/>
              <w:rPr>
                <w:b/>
                <w:bCs/>
              </w:rPr>
            </w:pPr>
            <w:r w:rsidRPr="00594D65">
              <w:rPr>
                <w:b/>
                <w:bCs/>
              </w:rPr>
              <w:t>Importance</w:t>
            </w:r>
          </w:p>
        </w:tc>
        <w:tc>
          <w:tcPr>
            <w:tcW w:w="2200" w:type="dxa"/>
          </w:tcPr>
          <w:p w14:paraId="334BBECD" w14:textId="38A05FCA" w:rsidR="00611F90" w:rsidRPr="00594D65" w:rsidRDefault="00611F90" w:rsidP="00261CE8">
            <w:pPr>
              <w:spacing w:after="160" w:line="259" w:lineRule="auto"/>
              <w:rPr>
                <w:b/>
                <w:bCs/>
              </w:rPr>
            </w:pPr>
            <w:r>
              <w:rPr>
                <w:b/>
                <w:bCs/>
                <w:lang w:eastAsia="fr-FR"/>
              </w:rPr>
              <w:t>Importance après application des mesures d’atténuation</w:t>
            </w:r>
          </w:p>
        </w:tc>
      </w:tr>
      <w:tr w:rsidR="001E79DB" w:rsidRPr="00594D65" w14:paraId="0C87FF40" w14:textId="7BE37B89" w:rsidTr="001E79DB">
        <w:trPr>
          <w:trHeight w:val="358"/>
          <w:jc w:val="center"/>
        </w:trPr>
        <w:tc>
          <w:tcPr>
            <w:tcW w:w="1683" w:type="dxa"/>
          </w:tcPr>
          <w:p w14:paraId="2600EAC3" w14:textId="273C4739" w:rsidR="001E79DB" w:rsidRPr="00594D65" w:rsidRDefault="001E79DB" w:rsidP="001E79DB">
            <w:pPr>
              <w:spacing w:after="160" w:line="259" w:lineRule="auto"/>
              <w:rPr>
                <w:b/>
                <w:bCs/>
              </w:rPr>
            </w:pPr>
            <w:r w:rsidRPr="00594D65">
              <w:rPr>
                <w:b/>
                <w:bCs/>
              </w:rPr>
              <w:t>Travailleurs</w:t>
            </w:r>
          </w:p>
        </w:tc>
        <w:tc>
          <w:tcPr>
            <w:tcW w:w="1185" w:type="dxa"/>
            <w:hideMark/>
          </w:tcPr>
          <w:p w14:paraId="0C3B0F36" w14:textId="05D73192" w:rsidR="001E79DB" w:rsidRPr="00594D65" w:rsidRDefault="001E79DB" w:rsidP="001E79DB">
            <w:pPr>
              <w:spacing w:after="160" w:line="259" w:lineRule="auto"/>
            </w:pPr>
            <w:r>
              <w:t>Moyenne</w:t>
            </w:r>
          </w:p>
        </w:tc>
        <w:tc>
          <w:tcPr>
            <w:tcW w:w="1093" w:type="dxa"/>
            <w:hideMark/>
          </w:tcPr>
          <w:p w14:paraId="50C35253" w14:textId="77777777" w:rsidR="001E79DB" w:rsidRPr="00594D65" w:rsidRDefault="001E79DB" w:rsidP="001E79DB">
            <w:pPr>
              <w:spacing w:after="160" w:line="259" w:lineRule="auto"/>
            </w:pPr>
            <w:r w:rsidRPr="00594D65">
              <w:t>Locale</w:t>
            </w:r>
          </w:p>
        </w:tc>
        <w:tc>
          <w:tcPr>
            <w:tcW w:w="1000" w:type="dxa"/>
            <w:shd w:val="clear" w:color="auto" w:fill="FFFF00"/>
            <w:hideMark/>
          </w:tcPr>
          <w:p w14:paraId="703A0D78" w14:textId="195D115A" w:rsidR="001E79DB" w:rsidRPr="00594D65" w:rsidRDefault="001E79DB" w:rsidP="001E79DB">
            <w:pPr>
              <w:spacing w:after="160" w:line="259" w:lineRule="auto"/>
            </w:pPr>
            <w:r w:rsidRPr="00594D65">
              <w:t>Longue</w:t>
            </w:r>
          </w:p>
        </w:tc>
        <w:tc>
          <w:tcPr>
            <w:tcW w:w="1366" w:type="dxa"/>
            <w:shd w:val="clear" w:color="auto" w:fill="FFFF00"/>
            <w:hideMark/>
          </w:tcPr>
          <w:p w14:paraId="7E23B431" w14:textId="5001B5C2" w:rsidR="001E79DB" w:rsidRPr="00594D65" w:rsidRDefault="001E79DB" w:rsidP="001E79DB">
            <w:pPr>
              <w:spacing w:after="160" w:line="259" w:lineRule="auto"/>
            </w:pPr>
            <w:r>
              <w:t>Faible</w:t>
            </w:r>
          </w:p>
        </w:tc>
        <w:tc>
          <w:tcPr>
            <w:tcW w:w="2200" w:type="dxa"/>
            <w:shd w:val="clear" w:color="auto" w:fill="FFFF00"/>
          </w:tcPr>
          <w:p w14:paraId="61073865" w14:textId="74666E2C" w:rsidR="001E79DB" w:rsidRPr="00594D65" w:rsidRDefault="001E79DB" w:rsidP="001E79DB">
            <w:pPr>
              <w:spacing w:after="160" w:line="259" w:lineRule="auto"/>
            </w:pPr>
            <w:r w:rsidRPr="004A4AAD">
              <w:rPr>
                <w:lang w:eastAsia="fr-FR"/>
              </w:rPr>
              <w:t>Faible</w:t>
            </w:r>
          </w:p>
        </w:tc>
      </w:tr>
      <w:tr w:rsidR="001E79DB" w:rsidRPr="00594D65" w14:paraId="53B9EDA6" w14:textId="6D0B5DD2" w:rsidTr="001E79DB">
        <w:trPr>
          <w:trHeight w:val="595"/>
          <w:jc w:val="center"/>
        </w:trPr>
        <w:tc>
          <w:tcPr>
            <w:tcW w:w="1683" w:type="dxa"/>
          </w:tcPr>
          <w:p w14:paraId="2A5BADDE" w14:textId="294F6FDB" w:rsidR="001E79DB" w:rsidRPr="00594D65" w:rsidRDefault="001E79DB" w:rsidP="001E79DB">
            <w:pPr>
              <w:spacing w:after="160" w:line="259" w:lineRule="auto"/>
              <w:rPr>
                <w:b/>
                <w:bCs/>
              </w:rPr>
            </w:pPr>
            <w:r w:rsidRPr="00594D65">
              <w:rPr>
                <w:b/>
                <w:bCs/>
              </w:rPr>
              <w:t>Communautés adjacentes</w:t>
            </w:r>
          </w:p>
        </w:tc>
        <w:tc>
          <w:tcPr>
            <w:tcW w:w="1185" w:type="dxa"/>
            <w:hideMark/>
          </w:tcPr>
          <w:p w14:paraId="1A29EBBA" w14:textId="3B645A05" w:rsidR="001E79DB" w:rsidRPr="00594D65" w:rsidRDefault="001E79DB" w:rsidP="001E79DB">
            <w:pPr>
              <w:spacing w:after="160" w:line="259" w:lineRule="auto"/>
              <w:rPr>
                <w:b/>
                <w:bCs/>
              </w:rPr>
            </w:pPr>
            <w:r w:rsidRPr="00594D65">
              <w:rPr>
                <w:b/>
                <w:bCs/>
              </w:rPr>
              <w:t>Faible</w:t>
            </w:r>
          </w:p>
        </w:tc>
        <w:tc>
          <w:tcPr>
            <w:tcW w:w="1093" w:type="dxa"/>
            <w:hideMark/>
          </w:tcPr>
          <w:p w14:paraId="5544FC63" w14:textId="77777777" w:rsidR="001E79DB" w:rsidRPr="00594D65" w:rsidRDefault="001E79DB" w:rsidP="001E79DB">
            <w:pPr>
              <w:spacing w:after="160" w:line="259" w:lineRule="auto"/>
              <w:rPr>
                <w:b/>
                <w:bCs/>
              </w:rPr>
            </w:pPr>
            <w:r w:rsidRPr="00594D65">
              <w:t>Locale</w:t>
            </w:r>
          </w:p>
        </w:tc>
        <w:tc>
          <w:tcPr>
            <w:tcW w:w="1000" w:type="dxa"/>
            <w:shd w:val="clear" w:color="auto" w:fill="FFFF00"/>
            <w:hideMark/>
          </w:tcPr>
          <w:p w14:paraId="5293362F" w14:textId="034FEC75" w:rsidR="001E79DB" w:rsidRPr="00594D65" w:rsidRDefault="001E79DB" w:rsidP="001E79DB">
            <w:pPr>
              <w:spacing w:after="160" w:line="259" w:lineRule="auto"/>
              <w:rPr>
                <w:b/>
                <w:bCs/>
              </w:rPr>
            </w:pPr>
            <w:r w:rsidRPr="00594D65">
              <w:t>Longue</w:t>
            </w:r>
          </w:p>
        </w:tc>
        <w:tc>
          <w:tcPr>
            <w:tcW w:w="1366" w:type="dxa"/>
            <w:shd w:val="clear" w:color="auto" w:fill="FFFF00"/>
            <w:hideMark/>
          </w:tcPr>
          <w:p w14:paraId="74928934" w14:textId="44009C06" w:rsidR="001E79DB" w:rsidRPr="00594D65" w:rsidRDefault="001E79DB" w:rsidP="001E79DB">
            <w:pPr>
              <w:spacing w:after="160" w:line="259" w:lineRule="auto"/>
              <w:rPr>
                <w:b/>
                <w:bCs/>
              </w:rPr>
            </w:pPr>
            <w:r w:rsidRPr="002A6D36">
              <w:t>Faible</w:t>
            </w:r>
          </w:p>
        </w:tc>
        <w:tc>
          <w:tcPr>
            <w:tcW w:w="2200" w:type="dxa"/>
            <w:shd w:val="clear" w:color="auto" w:fill="FFFF00"/>
          </w:tcPr>
          <w:p w14:paraId="681B270A" w14:textId="189D8A68" w:rsidR="001E79DB" w:rsidRPr="00594D65" w:rsidRDefault="001E79DB" w:rsidP="001E79DB">
            <w:pPr>
              <w:spacing w:after="160" w:line="259" w:lineRule="auto"/>
            </w:pPr>
            <w:r w:rsidRPr="004A4AAD">
              <w:rPr>
                <w:lang w:eastAsia="fr-FR"/>
              </w:rPr>
              <w:t>Faible</w:t>
            </w:r>
          </w:p>
        </w:tc>
      </w:tr>
      <w:tr w:rsidR="001E79DB" w:rsidRPr="00594D65" w14:paraId="426B0049" w14:textId="74B59E3F" w:rsidTr="001E79DB">
        <w:trPr>
          <w:trHeight w:val="358"/>
          <w:jc w:val="center"/>
        </w:trPr>
        <w:tc>
          <w:tcPr>
            <w:tcW w:w="1683" w:type="dxa"/>
          </w:tcPr>
          <w:p w14:paraId="7534D790" w14:textId="77777777" w:rsidR="001E79DB" w:rsidRPr="00594D65" w:rsidRDefault="001E79DB" w:rsidP="001E79DB">
            <w:pPr>
              <w:spacing w:after="160" w:line="259" w:lineRule="auto"/>
              <w:rPr>
                <w:b/>
                <w:bCs/>
              </w:rPr>
            </w:pPr>
            <w:r w:rsidRPr="00594D65">
              <w:rPr>
                <w:b/>
                <w:bCs/>
              </w:rPr>
              <w:t>Faune et Flore</w:t>
            </w:r>
          </w:p>
        </w:tc>
        <w:tc>
          <w:tcPr>
            <w:tcW w:w="1185" w:type="dxa"/>
          </w:tcPr>
          <w:p w14:paraId="073EAAF3" w14:textId="77777777" w:rsidR="001E79DB" w:rsidRPr="00594D65" w:rsidRDefault="001E79DB" w:rsidP="001E79DB">
            <w:pPr>
              <w:spacing w:after="160" w:line="259" w:lineRule="auto"/>
            </w:pPr>
            <w:r w:rsidRPr="00594D65">
              <w:t>Faible</w:t>
            </w:r>
          </w:p>
        </w:tc>
        <w:tc>
          <w:tcPr>
            <w:tcW w:w="1093" w:type="dxa"/>
          </w:tcPr>
          <w:p w14:paraId="0A30D4AB" w14:textId="77777777" w:rsidR="001E79DB" w:rsidRPr="00594D65" w:rsidRDefault="001E79DB" w:rsidP="001E79DB">
            <w:pPr>
              <w:spacing w:after="160" w:line="259" w:lineRule="auto"/>
            </w:pPr>
            <w:r w:rsidRPr="00594D65">
              <w:t>Locale</w:t>
            </w:r>
          </w:p>
        </w:tc>
        <w:tc>
          <w:tcPr>
            <w:tcW w:w="1000" w:type="dxa"/>
            <w:shd w:val="clear" w:color="auto" w:fill="FFFF00"/>
          </w:tcPr>
          <w:p w14:paraId="0E5B53EE" w14:textId="0B75D6E7" w:rsidR="001E79DB" w:rsidRPr="00594D65" w:rsidRDefault="001E79DB" w:rsidP="001E79DB">
            <w:pPr>
              <w:spacing w:after="160" w:line="259" w:lineRule="auto"/>
            </w:pPr>
            <w:r w:rsidRPr="00594D65">
              <w:t>Longue</w:t>
            </w:r>
          </w:p>
        </w:tc>
        <w:tc>
          <w:tcPr>
            <w:tcW w:w="1366" w:type="dxa"/>
            <w:shd w:val="clear" w:color="auto" w:fill="FFFF00"/>
          </w:tcPr>
          <w:p w14:paraId="60AF8097" w14:textId="32AC0A96" w:rsidR="001E79DB" w:rsidRPr="00594D65" w:rsidRDefault="001E79DB" w:rsidP="001E79DB">
            <w:pPr>
              <w:spacing w:after="160" w:line="259" w:lineRule="auto"/>
            </w:pPr>
            <w:r w:rsidRPr="002A6D36">
              <w:t>Faible</w:t>
            </w:r>
          </w:p>
        </w:tc>
        <w:tc>
          <w:tcPr>
            <w:tcW w:w="2200" w:type="dxa"/>
            <w:shd w:val="clear" w:color="auto" w:fill="FFFF00"/>
          </w:tcPr>
          <w:p w14:paraId="7684BB23" w14:textId="6ED36FC0" w:rsidR="001E79DB" w:rsidRPr="00594D65" w:rsidRDefault="001E79DB" w:rsidP="001E79DB">
            <w:pPr>
              <w:spacing w:after="160" w:line="259" w:lineRule="auto"/>
            </w:pPr>
            <w:r w:rsidRPr="004A4AAD">
              <w:rPr>
                <w:lang w:eastAsia="fr-FR"/>
              </w:rPr>
              <w:t>Faible</w:t>
            </w:r>
          </w:p>
        </w:tc>
      </w:tr>
    </w:tbl>
    <w:p w14:paraId="6605FCA3" w14:textId="77777777" w:rsidR="00F237A6" w:rsidRPr="00594D65" w:rsidRDefault="00F237A6" w:rsidP="00A17491">
      <w:pPr>
        <w:spacing w:after="160" w:line="259" w:lineRule="auto"/>
        <w:rPr>
          <w:rFonts w:eastAsiaTheme="majorEastAsia"/>
          <w:b/>
          <w:bCs/>
        </w:rPr>
      </w:pPr>
    </w:p>
    <w:p w14:paraId="11C8CDF3" w14:textId="393CA155" w:rsidR="00A17491" w:rsidRPr="00F777AC" w:rsidRDefault="00A17491" w:rsidP="00A17491">
      <w:pPr>
        <w:spacing w:after="160" w:line="259" w:lineRule="auto"/>
      </w:pPr>
      <w:r w:rsidRPr="00F777AC">
        <w:rPr>
          <w:rFonts w:eastAsiaTheme="majorEastAsia"/>
          <w:b/>
          <w:bCs/>
        </w:rPr>
        <w:t>Mesures d’atténuation :</w:t>
      </w:r>
    </w:p>
    <w:tbl>
      <w:tblPr>
        <w:tblStyle w:val="TableGrid"/>
        <w:tblW w:w="0" w:type="auto"/>
        <w:tblLook w:val="04A0" w:firstRow="1" w:lastRow="0" w:firstColumn="1" w:lastColumn="0" w:noHBand="0" w:noVBand="1"/>
      </w:tblPr>
      <w:tblGrid>
        <w:gridCol w:w="9060"/>
      </w:tblGrid>
      <w:tr w:rsidR="00A17491" w:rsidRPr="00594D65" w14:paraId="70B5ABBF" w14:textId="77777777" w:rsidTr="00670CF0">
        <w:tc>
          <w:tcPr>
            <w:tcW w:w="0" w:type="auto"/>
            <w:hideMark/>
          </w:tcPr>
          <w:p w14:paraId="5F91A00B" w14:textId="77777777" w:rsidR="00A17491" w:rsidRPr="00F777AC" w:rsidRDefault="00A17491" w:rsidP="00670CF0">
            <w:pPr>
              <w:spacing w:after="160" w:line="259" w:lineRule="auto"/>
              <w:jc w:val="center"/>
              <w:rPr>
                <w:b/>
                <w:bCs/>
              </w:rPr>
            </w:pPr>
            <w:r w:rsidRPr="00F777AC">
              <w:rPr>
                <w:b/>
                <w:bCs/>
              </w:rPr>
              <w:t>Mesures proposées</w:t>
            </w:r>
          </w:p>
        </w:tc>
      </w:tr>
      <w:tr w:rsidR="00A17491" w:rsidRPr="00594D65" w14:paraId="57D5CE96" w14:textId="77777777" w:rsidTr="00670CF0">
        <w:tc>
          <w:tcPr>
            <w:tcW w:w="0" w:type="auto"/>
            <w:hideMark/>
          </w:tcPr>
          <w:p w14:paraId="048AB1DB" w14:textId="77777777" w:rsidR="00A17491" w:rsidRPr="00594D65" w:rsidRDefault="00A17491" w:rsidP="00670CF0">
            <w:pPr>
              <w:spacing w:after="160" w:line="259" w:lineRule="auto"/>
              <w:rPr>
                <w:sz w:val="26"/>
                <w:szCs w:val="26"/>
              </w:rPr>
            </w:pPr>
            <w:r w:rsidRPr="00594D65">
              <w:t>Limiter la vitesse des véhicules et arroser ponctuellement les pistes pendant les périodes de sécheresse pour réduire l’émission de poussière.</w:t>
            </w:r>
          </w:p>
        </w:tc>
      </w:tr>
      <w:tr w:rsidR="00A17491" w:rsidRPr="00594D65" w14:paraId="39D713F8" w14:textId="77777777" w:rsidTr="00670CF0">
        <w:tc>
          <w:tcPr>
            <w:tcW w:w="0" w:type="auto"/>
            <w:hideMark/>
          </w:tcPr>
          <w:p w14:paraId="40633AE4" w14:textId="77777777" w:rsidR="00A17491" w:rsidRPr="00594D65" w:rsidRDefault="00A17491" w:rsidP="00670CF0">
            <w:pPr>
              <w:spacing w:after="160" w:line="259" w:lineRule="auto"/>
              <w:rPr>
                <w:sz w:val="26"/>
                <w:szCs w:val="26"/>
              </w:rPr>
            </w:pPr>
            <w:r w:rsidRPr="00594D65">
              <w:t>Entretenir régulièrement les groupes électrogènes pour garantir une combustion propre et limiter les émissions polluantes.</w:t>
            </w:r>
          </w:p>
        </w:tc>
      </w:tr>
      <w:tr w:rsidR="00A17491" w:rsidRPr="00594D65" w14:paraId="4A1FB412" w14:textId="77777777" w:rsidTr="00670CF0">
        <w:tc>
          <w:tcPr>
            <w:tcW w:w="0" w:type="auto"/>
          </w:tcPr>
          <w:p w14:paraId="0B25F474" w14:textId="77777777" w:rsidR="00A17491" w:rsidRPr="00594D65" w:rsidRDefault="00A17491" w:rsidP="00670CF0">
            <w:pPr>
              <w:rPr>
                <w:sz w:val="26"/>
                <w:szCs w:val="26"/>
              </w:rPr>
            </w:pPr>
            <w:r w:rsidRPr="00594D65">
              <w:t>Privilégier le nettoyage humide ou semi-humide des panneaux lorsque les conditions climatiques le permettent, afin de limiter la remise en suspension des particules.</w:t>
            </w:r>
          </w:p>
        </w:tc>
      </w:tr>
    </w:tbl>
    <w:p w14:paraId="3D4BFDA4" w14:textId="77777777" w:rsidR="00A17491" w:rsidRPr="00594D65" w:rsidRDefault="00000000" w:rsidP="00A17491">
      <w:pPr>
        <w:spacing w:after="160" w:line="259" w:lineRule="auto"/>
        <w:rPr>
          <w:sz w:val="26"/>
          <w:szCs w:val="26"/>
        </w:rPr>
      </w:pPr>
      <w:r>
        <w:rPr>
          <w:noProof/>
          <w:sz w:val="26"/>
          <w:szCs w:val="26"/>
          <w14:ligatures w14:val="standardContextual"/>
        </w:rPr>
        <w:pict w14:anchorId="3D6FCBF8">
          <v:rect id="_x0000_i1033" alt="" style="width:375.8pt;height:.05pt;mso-width-percent:0;mso-height-percent:0;mso-width-percent:0;mso-height-percent:0" o:hrpct="803" o:hralign="center" o:hrstd="t" o:hr="t" fillcolor="#a0a0a0" stroked="f"/>
        </w:pict>
      </w:r>
    </w:p>
    <w:p w14:paraId="274E5405" w14:textId="77777777" w:rsidR="00A17491" w:rsidRPr="00594D65" w:rsidRDefault="00A17491" w:rsidP="00420DF0">
      <w:pPr>
        <w:pStyle w:val="Heading4"/>
      </w:pPr>
      <w:r w:rsidRPr="00594D65">
        <w:t>Contamination du sol</w:t>
      </w:r>
    </w:p>
    <w:p w14:paraId="02FA1CAF" w14:textId="77777777" w:rsidR="00A17491" w:rsidRPr="00594D65" w:rsidRDefault="00A17491" w:rsidP="00A17491">
      <w:pPr>
        <w:spacing w:after="160" w:line="259" w:lineRule="auto"/>
        <w:jc w:val="both"/>
      </w:pPr>
      <w:r w:rsidRPr="00594D65">
        <w:t>Durant l’exploitation, les sols ne subiront pas de nouvelles perturbations physiques majeures. Les impacts négatifs proviennent surtout : (i) des rejets hydriques liés au nettoyage des panneaux (utilisation d’eau) ; (ii) du stockage ponctuel de produits chimiques (huiles, graisses) ; et (iii) des déchets solides générés par le personnel. La présence de pistes et zones techniques entraîne un compactage permanent mais limité.</w:t>
      </w:r>
    </w:p>
    <w:p w14:paraId="502B2962" w14:textId="77777777" w:rsidR="00A17491" w:rsidRPr="00594D65" w:rsidRDefault="00A17491" w:rsidP="00A17491">
      <w:pPr>
        <w:spacing w:after="160" w:line="259" w:lineRule="auto"/>
      </w:pPr>
      <w:r w:rsidRPr="00594D65">
        <w:rPr>
          <w:rFonts w:eastAsiaTheme="majorEastAsia"/>
          <w:b/>
          <w:bCs/>
        </w:rPr>
        <w:t>Évaluation de l’impact :</w:t>
      </w:r>
    </w:p>
    <w:tbl>
      <w:tblPr>
        <w:tblStyle w:val="TableGrid"/>
        <w:tblW w:w="0" w:type="auto"/>
        <w:jc w:val="center"/>
        <w:tblLook w:val="04A0" w:firstRow="1" w:lastRow="0" w:firstColumn="1" w:lastColumn="0" w:noHBand="0" w:noVBand="1"/>
      </w:tblPr>
      <w:tblGrid>
        <w:gridCol w:w="1108"/>
        <w:gridCol w:w="1047"/>
        <w:gridCol w:w="959"/>
        <w:gridCol w:w="1365"/>
        <w:gridCol w:w="4581"/>
      </w:tblGrid>
      <w:tr w:rsidR="00611F90" w:rsidRPr="00594D65" w14:paraId="2B19B9C4" w14:textId="6266BE53" w:rsidTr="00BF1D68">
        <w:trPr>
          <w:jc w:val="center"/>
        </w:trPr>
        <w:tc>
          <w:tcPr>
            <w:tcW w:w="0" w:type="auto"/>
            <w:hideMark/>
          </w:tcPr>
          <w:p w14:paraId="22DF7D35" w14:textId="77777777" w:rsidR="00611F90" w:rsidRPr="00594D65" w:rsidRDefault="00611F90" w:rsidP="00670CF0">
            <w:pPr>
              <w:spacing w:after="160" w:line="259" w:lineRule="auto"/>
              <w:rPr>
                <w:b/>
                <w:bCs/>
              </w:rPr>
            </w:pPr>
            <w:r w:rsidRPr="00594D65">
              <w:rPr>
                <w:b/>
                <w:bCs/>
              </w:rPr>
              <w:t>Intensité</w:t>
            </w:r>
          </w:p>
        </w:tc>
        <w:tc>
          <w:tcPr>
            <w:tcW w:w="0" w:type="auto"/>
            <w:hideMark/>
          </w:tcPr>
          <w:p w14:paraId="72D3143F" w14:textId="77777777" w:rsidR="00611F90" w:rsidRPr="00594D65" w:rsidRDefault="00611F90" w:rsidP="00670CF0">
            <w:pPr>
              <w:spacing w:after="160" w:line="259" w:lineRule="auto"/>
              <w:rPr>
                <w:b/>
                <w:bCs/>
              </w:rPr>
            </w:pPr>
            <w:r w:rsidRPr="00594D65">
              <w:rPr>
                <w:b/>
                <w:bCs/>
              </w:rPr>
              <w:t>Étendue</w:t>
            </w:r>
          </w:p>
        </w:tc>
        <w:tc>
          <w:tcPr>
            <w:tcW w:w="0" w:type="auto"/>
            <w:hideMark/>
          </w:tcPr>
          <w:p w14:paraId="26BCA55B" w14:textId="77777777" w:rsidR="00611F90" w:rsidRPr="00594D65" w:rsidRDefault="00611F90" w:rsidP="00670CF0">
            <w:pPr>
              <w:spacing w:after="160" w:line="259" w:lineRule="auto"/>
              <w:rPr>
                <w:b/>
                <w:bCs/>
              </w:rPr>
            </w:pPr>
            <w:r w:rsidRPr="00594D65">
              <w:rPr>
                <w:b/>
                <w:bCs/>
              </w:rPr>
              <w:t>Durée</w:t>
            </w:r>
          </w:p>
        </w:tc>
        <w:tc>
          <w:tcPr>
            <w:tcW w:w="0" w:type="auto"/>
            <w:hideMark/>
          </w:tcPr>
          <w:p w14:paraId="2E206043" w14:textId="77777777" w:rsidR="00611F90" w:rsidRPr="00594D65" w:rsidRDefault="00611F90" w:rsidP="00670CF0">
            <w:pPr>
              <w:spacing w:after="160" w:line="259" w:lineRule="auto"/>
              <w:rPr>
                <w:b/>
                <w:bCs/>
              </w:rPr>
            </w:pPr>
            <w:r w:rsidRPr="00594D65">
              <w:rPr>
                <w:b/>
                <w:bCs/>
              </w:rPr>
              <w:t>Importance</w:t>
            </w:r>
          </w:p>
        </w:tc>
        <w:tc>
          <w:tcPr>
            <w:tcW w:w="0" w:type="auto"/>
          </w:tcPr>
          <w:p w14:paraId="1AA05E4E" w14:textId="5B54FD00" w:rsidR="00611F90" w:rsidRPr="00594D65" w:rsidRDefault="00611F90" w:rsidP="00670CF0">
            <w:pPr>
              <w:spacing w:after="160" w:line="259" w:lineRule="auto"/>
              <w:rPr>
                <w:b/>
                <w:bCs/>
              </w:rPr>
            </w:pPr>
            <w:r>
              <w:rPr>
                <w:b/>
                <w:bCs/>
                <w:lang w:eastAsia="fr-FR"/>
              </w:rPr>
              <w:t>Importance après application des mesures d’atténuation</w:t>
            </w:r>
          </w:p>
        </w:tc>
      </w:tr>
      <w:tr w:rsidR="00611F90" w:rsidRPr="00594D65" w14:paraId="66060798" w14:textId="154E9C3F" w:rsidTr="00F777AC">
        <w:trPr>
          <w:jc w:val="center"/>
        </w:trPr>
        <w:tc>
          <w:tcPr>
            <w:tcW w:w="0" w:type="auto"/>
            <w:hideMark/>
          </w:tcPr>
          <w:p w14:paraId="14F85C5D" w14:textId="77777777" w:rsidR="00611F90" w:rsidRPr="00594D65" w:rsidRDefault="00611F90" w:rsidP="00670CF0">
            <w:pPr>
              <w:spacing w:after="160" w:line="259" w:lineRule="auto"/>
            </w:pPr>
            <w:r w:rsidRPr="00594D65">
              <w:t>Faible</w:t>
            </w:r>
          </w:p>
        </w:tc>
        <w:tc>
          <w:tcPr>
            <w:tcW w:w="0" w:type="auto"/>
            <w:hideMark/>
          </w:tcPr>
          <w:p w14:paraId="16FC0C31" w14:textId="77777777" w:rsidR="00611F90" w:rsidRPr="00594D65" w:rsidRDefault="00611F90" w:rsidP="00670CF0">
            <w:pPr>
              <w:spacing w:after="160" w:line="259" w:lineRule="auto"/>
            </w:pPr>
            <w:r w:rsidRPr="00594D65">
              <w:t>Locale</w:t>
            </w:r>
          </w:p>
        </w:tc>
        <w:tc>
          <w:tcPr>
            <w:tcW w:w="0" w:type="auto"/>
            <w:hideMark/>
          </w:tcPr>
          <w:p w14:paraId="5E6C7450" w14:textId="77777777" w:rsidR="00611F90" w:rsidRPr="00594D65" w:rsidRDefault="00611F90" w:rsidP="00670CF0">
            <w:pPr>
              <w:spacing w:after="160" w:line="259" w:lineRule="auto"/>
            </w:pPr>
            <w:r w:rsidRPr="00594D65">
              <w:t>Longue</w:t>
            </w:r>
          </w:p>
        </w:tc>
        <w:tc>
          <w:tcPr>
            <w:tcW w:w="0" w:type="auto"/>
            <w:shd w:val="clear" w:color="auto" w:fill="FFFF00"/>
            <w:hideMark/>
          </w:tcPr>
          <w:p w14:paraId="01B709F7" w14:textId="77777777" w:rsidR="00611F90" w:rsidRPr="00594D65" w:rsidRDefault="00611F90" w:rsidP="00670CF0">
            <w:pPr>
              <w:spacing w:after="160" w:line="259" w:lineRule="auto"/>
            </w:pPr>
            <w:r w:rsidRPr="00594D65">
              <w:t>Moyenne</w:t>
            </w:r>
          </w:p>
        </w:tc>
        <w:tc>
          <w:tcPr>
            <w:tcW w:w="0" w:type="auto"/>
            <w:shd w:val="clear" w:color="auto" w:fill="FFFF00"/>
          </w:tcPr>
          <w:p w14:paraId="03CCE26D" w14:textId="5CF8CC90" w:rsidR="00611F90" w:rsidRPr="00594D65" w:rsidRDefault="001E79DB" w:rsidP="00670CF0">
            <w:pPr>
              <w:spacing w:after="160" w:line="259" w:lineRule="auto"/>
            </w:pPr>
            <w:r w:rsidRPr="00114942">
              <w:rPr>
                <w:lang w:eastAsia="fr-FR"/>
              </w:rPr>
              <w:t>Faible</w:t>
            </w:r>
          </w:p>
        </w:tc>
      </w:tr>
    </w:tbl>
    <w:p w14:paraId="105E3B46" w14:textId="77777777" w:rsidR="00A17491" w:rsidRPr="00594D65" w:rsidRDefault="00A17491" w:rsidP="00A17491">
      <w:pPr>
        <w:spacing w:after="160" w:line="259" w:lineRule="auto"/>
      </w:pPr>
      <w:r w:rsidRPr="00594D65">
        <w:rPr>
          <w:rFonts w:eastAsiaTheme="majorEastAsia"/>
          <w:b/>
          <w:bCs/>
        </w:rPr>
        <w:t>Mesures d’atténuation :</w:t>
      </w:r>
    </w:p>
    <w:tbl>
      <w:tblPr>
        <w:tblStyle w:val="TableGrid"/>
        <w:tblW w:w="0" w:type="auto"/>
        <w:tblLook w:val="04A0" w:firstRow="1" w:lastRow="0" w:firstColumn="1" w:lastColumn="0" w:noHBand="0" w:noVBand="1"/>
      </w:tblPr>
      <w:tblGrid>
        <w:gridCol w:w="9060"/>
      </w:tblGrid>
      <w:tr w:rsidR="00A17491" w:rsidRPr="00594D65" w14:paraId="55C5A7C0" w14:textId="77777777" w:rsidTr="00670CF0">
        <w:tc>
          <w:tcPr>
            <w:tcW w:w="0" w:type="auto"/>
            <w:hideMark/>
          </w:tcPr>
          <w:p w14:paraId="0A14A9E0" w14:textId="77777777" w:rsidR="00A17491" w:rsidRPr="00594D65" w:rsidRDefault="00A17491" w:rsidP="00670CF0">
            <w:pPr>
              <w:spacing w:after="160" w:line="259" w:lineRule="auto"/>
              <w:rPr>
                <w:b/>
                <w:bCs/>
              </w:rPr>
            </w:pPr>
            <w:r w:rsidRPr="00594D65">
              <w:rPr>
                <w:b/>
                <w:bCs/>
              </w:rPr>
              <w:t>Mesures proposées</w:t>
            </w:r>
          </w:p>
        </w:tc>
      </w:tr>
      <w:tr w:rsidR="00A17491" w:rsidRPr="00594D65" w14:paraId="085F461A" w14:textId="77777777" w:rsidTr="00670CF0">
        <w:tc>
          <w:tcPr>
            <w:tcW w:w="0" w:type="auto"/>
            <w:hideMark/>
          </w:tcPr>
          <w:p w14:paraId="1AC1657E" w14:textId="77777777" w:rsidR="00A17491" w:rsidRPr="00594D65" w:rsidRDefault="00A17491" w:rsidP="00670CF0">
            <w:pPr>
              <w:spacing w:after="160" w:line="259" w:lineRule="auto"/>
              <w:rPr>
                <w:sz w:val="26"/>
                <w:szCs w:val="26"/>
              </w:rPr>
            </w:pPr>
            <w:r w:rsidRPr="00594D65">
              <w:t xml:space="preserve">Limiter la circulation aux pistes aménagées et stabilisées pour éviter la compaction </w:t>
            </w:r>
            <w:r w:rsidRPr="00594D65">
              <w:lastRenderedPageBreak/>
              <w:t>excessive des sols en dehors des voies prévues.</w:t>
            </w:r>
          </w:p>
        </w:tc>
      </w:tr>
      <w:tr w:rsidR="00A17491" w:rsidRPr="00594D65" w14:paraId="0CB32159" w14:textId="77777777" w:rsidTr="00670CF0">
        <w:tc>
          <w:tcPr>
            <w:tcW w:w="0" w:type="auto"/>
            <w:hideMark/>
          </w:tcPr>
          <w:p w14:paraId="4A11172E" w14:textId="77777777" w:rsidR="00A17491" w:rsidRPr="00594D65" w:rsidRDefault="00A17491" w:rsidP="00670CF0">
            <w:pPr>
              <w:spacing w:after="160" w:line="259" w:lineRule="auto"/>
              <w:rPr>
                <w:sz w:val="26"/>
                <w:szCs w:val="26"/>
              </w:rPr>
            </w:pPr>
            <w:r w:rsidRPr="00594D65">
              <w:lastRenderedPageBreak/>
              <w:t>Stocker les huiles et produits d’entretien sur des plateformes étanches avec bacs de rétention, pour éviter les fuites accidentelles dans le sol.</w:t>
            </w:r>
          </w:p>
        </w:tc>
      </w:tr>
      <w:tr w:rsidR="00A17491" w:rsidRPr="00594D65" w14:paraId="261EBA36" w14:textId="77777777" w:rsidTr="00670CF0">
        <w:tc>
          <w:tcPr>
            <w:tcW w:w="0" w:type="auto"/>
            <w:hideMark/>
          </w:tcPr>
          <w:p w14:paraId="4F12FA72" w14:textId="77777777" w:rsidR="00A17491" w:rsidRPr="00594D65" w:rsidRDefault="00A17491" w:rsidP="00670CF0">
            <w:pPr>
              <w:spacing w:after="160" w:line="259" w:lineRule="auto"/>
              <w:rPr>
                <w:sz w:val="26"/>
                <w:szCs w:val="26"/>
              </w:rPr>
            </w:pPr>
            <w:r w:rsidRPr="00594D65">
              <w:t>Installer un système de drainage contrôlé pour canaliser les eaux de nettoyage et éviter l’érosion ou la saturation du sol</w:t>
            </w:r>
          </w:p>
        </w:tc>
      </w:tr>
    </w:tbl>
    <w:p w14:paraId="6F4B642F" w14:textId="77777777" w:rsidR="00A17491" w:rsidRPr="00594D65" w:rsidRDefault="00A17491" w:rsidP="00A17491">
      <w:pPr>
        <w:rPr>
          <w:b/>
          <w:bCs/>
          <w:sz w:val="26"/>
          <w:szCs w:val="26"/>
        </w:rPr>
      </w:pPr>
    </w:p>
    <w:p w14:paraId="3A4F56CF" w14:textId="77777777" w:rsidR="00A17491" w:rsidRPr="00594D65" w:rsidRDefault="55DC3D2D" w:rsidP="23590A14">
      <w:pPr>
        <w:pStyle w:val="Heading4"/>
        <w:rPr>
          <w:b/>
          <w:bCs/>
        </w:rPr>
      </w:pPr>
      <w:r>
        <w:t xml:space="preserve">Bruit et vibrations </w:t>
      </w:r>
    </w:p>
    <w:p w14:paraId="10C2273B" w14:textId="77777777" w:rsidR="00A17491" w:rsidRPr="00594D65" w:rsidRDefault="00A17491" w:rsidP="00A17491">
      <w:pPr>
        <w:spacing w:after="160" w:line="259" w:lineRule="auto"/>
        <w:jc w:val="both"/>
      </w:pPr>
      <w:r w:rsidRPr="00594D65">
        <w:t>En phase d’exploitation, les nuisances sonores restent globalement faibles et localisées. Elles proviennent essentiellement de la circulation ponctuelle des véhicules de maintenance, des opérations de nettoyage des panneaux photovoltaïques et du fonctionnement des équipements techniques tels que les transformateurs, les onduleurs et, de manière plus occasionnelle, les groupes électrogènes. Ces bruits sont discrets et ne sont perceptibles qu’à proximité immédiate des installations. Aucune vibration notable n’est attendue dans le périmètre du projet.</w:t>
      </w:r>
    </w:p>
    <w:p w14:paraId="0367C8B8" w14:textId="77777777" w:rsidR="00A17491" w:rsidRPr="00594D65" w:rsidRDefault="00A17491" w:rsidP="00A17491">
      <w:pPr>
        <w:spacing w:after="160" w:line="259" w:lineRule="auto"/>
        <w:rPr>
          <w:b/>
          <w:bCs/>
        </w:rPr>
      </w:pPr>
      <w:r w:rsidRPr="00594D65">
        <w:rPr>
          <w:rFonts w:eastAsiaTheme="majorEastAsia"/>
          <w:b/>
          <w:bCs/>
        </w:rPr>
        <w:t>Évaluation de l’impact</w:t>
      </w:r>
    </w:p>
    <w:tbl>
      <w:tblPr>
        <w:tblStyle w:val="TableGrid"/>
        <w:tblW w:w="0" w:type="auto"/>
        <w:jc w:val="center"/>
        <w:tblLook w:val="04A0" w:firstRow="1" w:lastRow="0" w:firstColumn="1" w:lastColumn="0" w:noHBand="0" w:noVBand="1"/>
      </w:tblPr>
      <w:tblGrid>
        <w:gridCol w:w="1108"/>
        <w:gridCol w:w="1047"/>
        <w:gridCol w:w="959"/>
        <w:gridCol w:w="1365"/>
        <w:gridCol w:w="4581"/>
      </w:tblGrid>
      <w:tr w:rsidR="00611F90" w:rsidRPr="00594D65" w14:paraId="779AF319" w14:textId="7B9FBA8B" w:rsidTr="009A407B">
        <w:trPr>
          <w:jc w:val="center"/>
        </w:trPr>
        <w:tc>
          <w:tcPr>
            <w:tcW w:w="0" w:type="auto"/>
            <w:hideMark/>
          </w:tcPr>
          <w:p w14:paraId="3F8BFCDB" w14:textId="77777777" w:rsidR="00611F90" w:rsidRPr="00F777AC" w:rsidRDefault="00611F90" w:rsidP="00670CF0">
            <w:pPr>
              <w:spacing w:after="160" w:line="259" w:lineRule="auto"/>
              <w:rPr>
                <w:b/>
                <w:bCs/>
              </w:rPr>
            </w:pPr>
            <w:r w:rsidRPr="00F777AC">
              <w:rPr>
                <w:b/>
                <w:bCs/>
              </w:rPr>
              <w:t>Intensité</w:t>
            </w:r>
          </w:p>
        </w:tc>
        <w:tc>
          <w:tcPr>
            <w:tcW w:w="0" w:type="auto"/>
            <w:hideMark/>
          </w:tcPr>
          <w:p w14:paraId="7870385E" w14:textId="77777777" w:rsidR="00611F90" w:rsidRPr="00F777AC" w:rsidRDefault="00611F90" w:rsidP="00670CF0">
            <w:pPr>
              <w:spacing w:after="160" w:line="259" w:lineRule="auto"/>
              <w:rPr>
                <w:b/>
                <w:bCs/>
              </w:rPr>
            </w:pPr>
            <w:r w:rsidRPr="00F777AC">
              <w:rPr>
                <w:b/>
                <w:bCs/>
              </w:rPr>
              <w:t>Étendue</w:t>
            </w:r>
          </w:p>
        </w:tc>
        <w:tc>
          <w:tcPr>
            <w:tcW w:w="0" w:type="auto"/>
            <w:hideMark/>
          </w:tcPr>
          <w:p w14:paraId="042F740D" w14:textId="77777777" w:rsidR="00611F90" w:rsidRPr="00F777AC" w:rsidRDefault="00611F90" w:rsidP="00670CF0">
            <w:pPr>
              <w:spacing w:after="160" w:line="259" w:lineRule="auto"/>
              <w:rPr>
                <w:b/>
                <w:bCs/>
              </w:rPr>
            </w:pPr>
            <w:r w:rsidRPr="00F777AC">
              <w:rPr>
                <w:b/>
                <w:bCs/>
              </w:rPr>
              <w:t>Durée</w:t>
            </w:r>
          </w:p>
        </w:tc>
        <w:tc>
          <w:tcPr>
            <w:tcW w:w="0" w:type="auto"/>
            <w:hideMark/>
          </w:tcPr>
          <w:p w14:paraId="2B83BA9D" w14:textId="77777777" w:rsidR="00611F90" w:rsidRPr="00F777AC" w:rsidRDefault="00611F90" w:rsidP="00670CF0">
            <w:pPr>
              <w:spacing w:after="160" w:line="259" w:lineRule="auto"/>
              <w:rPr>
                <w:b/>
                <w:bCs/>
              </w:rPr>
            </w:pPr>
            <w:r w:rsidRPr="00F777AC">
              <w:rPr>
                <w:b/>
                <w:bCs/>
              </w:rPr>
              <w:t>Importance</w:t>
            </w:r>
          </w:p>
        </w:tc>
        <w:tc>
          <w:tcPr>
            <w:tcW w:w="0" w:type="auto"/>
          </w:tcPr>
          <w:p w14:paraId="39C46B45" w14:textId="5C67E998"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32EA6761" w14:textId="3F540AD0" w:rsidTr="00F777AC">
        <w:trPr>
          <w:jc w:val="center"/>
        </w:trPr>
        <w:tc>
          <w:tcPr>
            <w:tcW w:w="0" w:type="auto"/>
            <w:hideMark/>
          </w:tcPr>
          <w:p w14:paraId="0E6CECAA" w14:textId="77777777" w:rsidR="00611F90" w:rsidRPr="00F777AC" w:rsidRDefault="00611F90" w:rsidP="00670CF0">
            <w:pPr>
              <w:spacing w:after="160" w:line="259" w:lineRule="auto"/>
            </w:pPr>
            <w:r w:rsidRPr="00F777AC">
              <w:t>Faible</w:t>
            </w:r>
          </w:p>
        </w:tc>
        <w:tc>
          <w:tcPr>
            <w:tcW w:w="0" w:type="auto"/>
            <w:hideMark/>
          </w:tcPr>
          <w:p w14:paraId="03BFDC80" w14:textId="77777777" w:rsidR="00611F90" w:rsidRPr="00F777AC" w:rsidRDefault="00611F90" w:rsidP="00670CF0">
            <w:pPr>
              <w:spacing w:after="160" w:line="259" w:lineRule="auto"/>
            </w:pPr>
            <w:r w:rsidRPr="00F777AC">
              <w:t>Locale</w:t>
            </w:r>
          </w:p>
        </w:tc>
        <w:tc>
          <w:tcPr>
            <w:tcW w:w="0" w:type="auto"/>
            <w:hideMark/>
          </w:tcPr>
          <w:p w14:paraId="727ACA74" w14:textId="4F930922" w:rsidR="00611F90" w:rsidRPr="00F777AC" w:rsidRDefault="00611F90" w:rsidP="00670CF0">
            <w:pPr>
              <w:spacing w:after="160" w:line="259" w:lineRule="auto"/>
            </w:pPr>
            <w:r w:rsidRPr="00594D65">
              <w:t>Longue</w:t>
            </w:r>
          </w:p>
        </w:tc>
        <w:tc>
          <w:tcPr>
            <w:tcW w:w="0" w:type="auto"/>
            <w:shd w:val="clear" w:color="auto" w:fill="FFFF00"/>
            <w:hideMark/>
          </w:tcPr>
          <w:p w14:paraId="6BB5A791" w14:textId="77777777" w:rsidR="00611F90" w:rsidRPr="00F777AC" w:rsidRDefault="00611F90" w:rsidP="00670CF0">
            <w:pPr>
              <w:spacing w:after="160" w:line="259" w:lineRule="auto"/>
            </w:pPr>
            <w:r w:rsidRPr="00F777AC">
              <w:t>Mineure</w:t>
            </w:r>
          </w:p>
        </w:tc>
        <w:tc>
          <w:tcPr>
            <w:tcW w:w="0" w:type="auto"/>
            <w:shd w:val="clear" w:color="auto" w:fill="FFFF00"/>
          </w:tcPr>
          <w:p w14:paraId="162F91C0" w14:textId="5DBDC594" w:rsidR="00611F90" w:rsidRPr="00611F90" w:rsidRDefault="001E79DB" w:rsidP="00670CF0">
            <w:pPr>
              <w:spacing w:after="160" w:line="259" w:lineRule="auto"/>
            </w:pPr>
            <w:r w:rsidRPr="00114942">
              <w:rPr>
                <w:lang w:eastAsia="fr-FR"/>
              </w:rPr>
              <w:t>Faible</w:t>
            </w:r>
          </w:p>
        </w:tc>
      </w:tr>
    </w:tbl>
    <w:p w14:paraId="658CB7E6" w14:textId="77777777" w:rsidR="00A17491" w:rsidRPr="00594D65" w:rsidRDefault="00A17491" w:rsidP="00A17491">
      <w:pPr>
        <w:rPr>
          <w:b/>
          <w:bCs/>
          <w:sz w:val="26"/>
          <w:szCs w:val="26"/>
        </w:rPr>
      </w:pPr>
    </w:p>
    <w:p w14:paraId="6277CD37" w14:textId="77777777" w:rsidR="00A17491" w:rsidRPr="00594D65" w:rsidRDefault="00A17491" w:rsidP="00A17491">
      <w:pPr>
        <w:spacing w:after="160" w:line="259" w:lineRule="auto"/>
        <w:rPr>
          <w:b/>
          <w:bCs/>
        </w:rPr>
      </w:pPr>
      <w:r w:rsidRPr="00594D65">
        <w:rPr>
          <w:rFonts w:eastAsiaTheme="majorEastAsia"/>
          <w:b/>
          <w:bCs/>
        </w:rPr>
        <w:t>Mesures d’atténuation</w:t>
      </w:r>
    </w:p>
    <w:tbl>
      <w:tblPr>
        <w:tblStyle w:val="TableGrid"/>
        <w:tblW w:w="0" w:type="auto"/>
        <w:tblLook w:val="04A0" w:firstRow="1" w:lastRow="0" w:firstColumn="1" w:lastColumn="0" w:noHBand="0" w:noVBand="1"/>
      </w:tblPr>
      <w:tblGrid>
        <w:gridCol w:w="9060"/>
      </w:tblGrid>
      <w:tr w:rsidR="00A17491" w:rsidRPr="00594D65" w14:paraId="4D2C25F9" w14:textId="77777777" w:rsidTr="00670CF0">
        <w:tc>
          <w:tcPr>
            <w:tcW w:w="0" w:type="auto"/>
            <w:hideMark/>
          </w:tcPr>
          <w:p w14:paraId="2908AEF1" w14:textId="77777777" w:rsidR="00A17491" w:rsidRPr="00594D65" w:rsidRDefault="00A17491" w:rsidP="00670CF0">
            <w:pPr>
              <w:spacing w:after="160" w:line="259" w:lineRule="auto"/>
              <w:jc w:val="center"/>
              <w:rPr>
                <w:b/>
                <w:bCs/>
              </w:rPr>
            </w:pPr>
            <w:r w:rsidRPr="00594D65">
              <w:rPr>
                <w:b/>
                <w:bCs/>
              </w:rPr>
              <w:t>Mesures proposées</w:t>
            </w:r>
          </w:p>
        </w:tc>
      </w:tr>
      <w:tr w:rsidR="00A17491" w:rsidRPr="00594D65" w14:paraId="37681137" w14:textId="77777777" w:rsidTr="00670CF0">
        <w:tc>
          <w:tcPr>
            <w:tcW w:w="0" w:type="auto"/>
            <w:hideMark/>
          </w:tcPr>
          <w:p w14:paraId="31B993CE" w14:textId="77777777" w:rsidR="00A17491" w:rsidRPr="00594D65" w:rsidRDefault="00A17491" w:rsidP="00670CF0">
            <w:pPr>
              <w:spacing w:after="160" w:line="259" w:lineRule="auto"/>
            </w:pPr>
            <w:r w:rsidRPr="00594D65">
              <w:t>Planifier les opérations les plus bruyantes (maintenance, nettoyage) en dehors des heures sensibles pour limiter la gêne.</w:t>
            </w:r>
          </w:p>
        </w:tc>
      </w:tr>
      <w:tr w:rsidR="00A17491" w:rsidRPr="00594D65" w14:paraId="15F54FD0" w14:textId="77777777" w:rsidTr="00670CF0">
        <w:tc>
          <w:tcPr>
            <w:tcW w:w="0" w:type="auto"/>
            <w:hideMark/>
          </w:tcPr>
          <w:p w14:paraId="2E693A7B" w14:textId="77777777" w:rsidR="00A17491" w:rsidRPr="00594D65" w:rsidRDefault="00A17491" w:rsidP="00670CF0">
            <w:pPr>
              <w:spacing w:after="160" w:line="259" w:lineRule="auto"/>
            </w:pPr>
            <w:r w:rsidRPr="00594D65">
              <w:t>Assurer un entretien régulier des équipements techniques afin de prévenir les bruits anormaux liés à l’usure ou aux défauts mécaniques.</w:t>
            </w:r>
          </w:p>
        </w:tc>
      </w:tr>
      <w:tr w:rsidR="00A17491" w:rsidRPr="00594D65" w14:paraId="45F267B8" w14:textId="77777777" w:rsidTr="00670CF0">
        <w:tc>
          <w:tcPr>
            <w:tcW w:w="0" w:type="auto"/>
            <w:hideMark/>
          </w:tcPr>
          <w:p w14:paraId="7F038AD7" w14:textId="77777777" w:rsidR="00A17491" w:rsidRPr="00594D65" w:rsidRDefault="00A17491" w:rsidP="00670CF0">
            <w:pPr>
              <w:spacing w:after="160" w:line="259" w:lineRule="auto"/>
            </w:pPr>
            <w:r w:rsidRPr="00594D65">
              <w:t xml:space="preserve">Installer des capots </w:t>
            </w:r>
            <w:proofErr w:type="spellStart"/>
            <w:r w:rsidRPr="00594D65">
              <w:t>insonorisants</w:t>
            </w:r>
            <w:proofErr w:type="spellEnd"/>
            <w:r w:rsidRPr="00594D65">
              <w:t xml:space="preserve"> ou dispositifs d’isolation acoustique sur les groupes électrogènes et transformateurs si les niveaux sonores venaient à dépasser les seuils acceptables localement.</w:t>
            </w:r>
          </w:p>
        </w:tc>
      </w:tr>
    </w:tbl>
    <w:p w14:paraId="7F81E35E" w14:textId="77777777" w:rsidR="00A17491" w:rsidRPr="00594D65" w:rsidRDefault="00A17491" w:rsidP="00A17491">
      <w:pPr>
        <w:rPr>
          <w:b/>
          <w:bCs/>
          <w:sz w:val="26"/>
          <w:szCs w:val="26"/>
        </w:rPr>
      </w:pPr>
    </w:p>
    <w:p w14:paraId="34FC9212" w14:textId="77777777" w:rsidR="00A17491" w:rsidRPr="00594D65" w:rsidRDefault="00A17491" w:rsidP="00420DF0">
      <w:pPr>
        <w:pStyle w:val="Heading4"/>
      </w:pPr>
      <w:r w:rsidRPr="00594D65">
        <w:t>Ressources en eau</w:t>
      </w:r>
    </w:p>
    <w:p w14:paraId="14A3C86E" w14:textId="6A4CE7FE" w:rsidR="00571737" w:rsidRPr="00F777AC" w:rsidRDefault="00A17491" w:rsidP="00571737">
      <w:pPr>
        <w:jc w:val="both"/>
      </w:pPr>
      <w:r w:rsidRPr="00F777AC">
        <w:t>L’exploitation entraînera un usage d’eau pour le nettoyage des panneaux solaires et pour les besoins sanitaires. Ce volume reste limité mais non négligeable dans un contexte aride. L’impact négatif principal est lié aux contaminations accidentelles (fuites d’huiles, rejets non maîtrisés des eaux usées).</w:t>
      </w:r>
    </w:p>
    <w:p w14:paraId="130CDEEB" w14:textId="5150679D" w:rsidR="00A17491" w:rsidRPr="00594D65" w:rsidRDefault="00A17491" w:rsidP="00A17491">
      <w:pPr>
        <w:spacing w:after="160" w:line="259" w:lineRule="auto"/>
      </w:pPr>
      <w:r w:rsidRPr="00594D65">
        <w:rPr>
          <w:rFonts w:eastAsiaTheme="majorEastAsia"/>
          <w:b/>
          <w:bCs/>
        </w:rPr>
        <w:t>Évaluation de l’impact :</w:t>
      </w:r>
    </w:p>
    <w:tbl>
      <w:tblPr>
        <w:tblStyle w:val="TableGrid"/>
        <w:tblW w:w="8437" w:type="dxa"/>
        <w:jc w:val="center"/>
        <w:tblLook w:val="04A0" w:firstRow="1" w:lastRow="0" w:firstColumn="1" w:lastColumn="0" w:noHBand="0" w:noVBand="1"/>
      </w:tblPr>
      <w:tblGrid>
        <w:gridCol w:w="1134"/>
        <w:gridCol w:w="1080"/>
        <w:gridCol w:w="959"/>
        <w:gridCol w:w="1365"/>
        <w:gridCol w:w="3899"/>
      </w:tblGrid>
      <w:tr w:rsidR="00611F90" w:rsidRPr="00594D65" w14:paraId="65AFEB06" w14:textId="4025C66C" w:rsidTr="36111F88">
        <w:trPr>
          <w:jc w:val="center"/>
        </w:trPr>
        <w:tc>
          <w:tcPr>
            <w:tcW w:w="1134" w:type="dxa"/>
            <w:hideMark/>
          </w:tcPr>
          <w:p w14:paraId="6FD08BD3" w14:textId="77777777" w:rsidR="00611F90" w:rsidRPr="00F777AC" w:rsidRDefault="00611F90" w:rsidP="00670CF0">
            <w:pPr>
              <w:spacing w:after="160" w:line="259" w:lineRule="auto"/>
              <w:rPr>
                <w:b/>
                <w:bCs/>
              </w:rPr>
            </w:pPr>
            <w:r w:rsidRPr="00F777AC">
              <w:rPr>
                <w:b/>
                <w:bCs/>
              </w:rPr>
              <w:t>Intensité</w:t>
            </w:r>
          </w:p>
        </w:tc>
        <w:tc>
          <w:tcPr>
            <w:tcW w:w="1080" w:type="dxa"/>
            <w:hideMark/>
          </w:tcPr>
          <w:p w14:paraId="2E910F2C" w14:textId="77777777" w:rsidR="00611F90" w:rsidRPr="00F777AC" w:rsidRDefault="00611F90" w:rsidP="00670CF0">
            <w:pPr>
              <w:spacing w:after="160" w:line="259" w:lineRule="auto"/>
              <w:rPr>
                <w:b/>
                <w:bCs/>
              </w:rPr>
            </w:pPr>
            <w:r w:rsidRPr="00F777AC">
              <w:rPr>
                <w:b/>
                <w:bCs/>
              </w:rPr>
              <w:t>Étendue</w:t>
            </w:r>
          </w:p>
        </w:tc>
        <w:tc>
          <w:tcPr>
            <w:tcW w:w="926" w:type="dxa"/>
            <w:hideMark/>
          </w:tcPr>
          <w:p w14:paraId="0DFFC5A8" w14:textId="77777777" w:rsidR="00611F90" w:rsidRPr="00F777AC" w:rsidRDefault="00611F90" w:rsidP="00670CF0">
            <w:pPr>
              <w:spacing w:after="160" w:line="259" w:lineRule="auto"/>
              <w:rPr>
                <w:b/>
                <w:bCs/>
              </w:rPr>
            </w:pPr>
            <w:r w:rsidRPr="00F777AC">
              <w:rPr>
                <w:b/>
                <w:bCs/>
              </w:rPr>
              <w:t>Durée</w:t>
            </w:r>
          </w:p>
        </w:tc>
        <w:tc>
          <w:tcPr>
            <w:tcW w:w="1365" w:type="dxa"/>
            <w:hideMark/>
          </w:tcPr>
          <w:p w14:paraId="284E7A20" w14:textId="77777777" w:rsidR="00611F90" w:rsidRPr="00F777AC" w:rsidRDefault="00611F90" w:rsidP="00670CF0">
            <w:pPr>
              <w:spacing w:after="160" w:line="259" w:lineRule="auto"/>
              <w:rPr>
                <w:b/>
                <w:bCs/>
              </w:rPr>
            </w:pPr>
            <w:r w:rsidRPr="00F777AC">
              <w:rPr>
                <w:b/>
                <w:bCs/>
              </w:rPr>
              <w:t>Importance</w:t>
            </w:r>
          </w:p>
        </w:tc>
        <w:tc>
          <w:tcPr>
            <w:tcW w:w="3932" w:type="dxa"/>
          </w:tcPr>
          <w:p w14:paraId="0439F9DA" w14:textId="4B5D4764"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32920FB4" w14:textId="3F32C0CA" w:rsidTr="36111F88">
        <w:trPr>
          <w:jc w:val="center"/>
        </w:trPr>
        <w:tc>
          <w:tcPr>
            <w:tcW w:w="1134" w:type="dxa"/>
            <w:hideMark/>
          </w:tcPr>
          <w:p w14:paraId="28D8375F" w14:textId="77777777" w:rsidR="00611F90" w:rsidRPr="00F777AC" w:rsidRDefault="00611F90" w:rsidP="00670CF0">
            <w:pPr>
              <w:spacing w:after="160" w:line="259" w:lineRule="auto"/>
            </w:pPr>
            <w:r w:rsidRPr="00F777AC">
              <w:lastRenderedPageBreak/>
              <w:t>Moyenne</w:t>
            </w:r>
          </w:p>
        </w:tc>
        <w:tc>
          <w:tcPr>
            <w:tcW w:w="1080" w:type="dxa"/>
            <w:hideMark/>
          </w:tcPr>
          <w:p w14:paraId="09D10A76" w14:textId="77777777" w:rsidR="00611F90" w:rsidRPr="00F777AC" w:rsidRDefault="00611F90" w:rsidP="00670CF0">
            <w:pPr>
              <w:spacing w:after="160" w:line="259" w:lineRule="auto"/>
            </w:pPr>
            <w:r w:rsidRPr="00F777AC">
              <w:t>Locale</w:t>
            </w:r>
          </w:p>
        </w:tc>
        <w:tc>
          <w:tcPr>
            <w:tcW w:w="926" w:type="dxa"/>
            <w:hideMark/>
          </w:tcPr>
          <w:p w14:paraId="338B0744" w14:textId="56D25024" w:rsidR="00611F90" w:rsidRPr="00F777AC" w:rsidRDefault="00611F90" w:rsidP="00670CF0">
            <w:pPr>
              <w:spacing w:after="160" w:line="259" w:lineRule="auto"/>
            </w:pPr>
            <w:r w:rsidRPr="00594D65">
              <w:t>Longue</w:t>
            </w:r>
          </w:p>
        </w:tc>
        <w:tc>
          <w:tcPr>
            <w:tcW w:w="1365" w:type="dxa"/>
            <w:shd w:val="clear" w:color="auto" w:fill="F4B083" w:themeFill="accent2" w:themeFillTint="99"/>
            <w:hideMark/>
          </w:tcPr>
          <w:p w14:paraId="77A29098" w14:textId="77777777" w:rsidR="00611F90" w:rsidRPr="00F777AC" w:rsidRDefault="00611F90" w:rsidP="00670CF0">
            <w:pPr>
              <w:spacing w:after="160" w:line="259" w:lineRule="auto"/>
            </w:pPr>
            <w:r w:rsidRPr="00F777AC">
              <w:t>Moyenne</w:t>
            </w:r>
          </w:p>
        </w:tc>
        <w:tc>
          <w:tcPr>
            <w:tcW w:w="3932" w:type="dxa"/>
            <w:shd w:val="clear" w:color="auto" w:fill="FFFF00"/>
          </w:tcPr>
          <w:p w14:paraId="191ADFC0" w14:textId="61E9B894" w:rsidR="00611F90" w:rsidRPr="00611F90" w:rsidRDefault="001E79DB" w:rsidP="00670CF0">
            <w:pPr>
              <w:spacing w:after="160" w:line="259" w:lineRule="auto"/>
            </w:pPr>
            <w:r w:rsidRPr="00114942">
              <w:rPr>
                <w:lang w:eastAsia="fr-FR"/>
              </w:rPr>
              <w:t>Faible</w:t>
            </w:r>
          </w:p>
        </w:tc>
      </w:tr>
    </w:tbl>
    <w:p w14:paraId="3462E74E" w14:textId="77777777" w:rsidR="00571737" w:rsidRPr="00594D65" w:rsidRDefault="00571737" w:rsidP="00A17491">
      <w:pPr>
        <w:spacing w:after="160" w:line="259" w:lineRule="auto"/>
        <w:rPr>
          <w:rFonts w:eastAsiaTheme="majorEastAsia"/>
          <w:b/>
          <w:bCs/>
        </w:rPr>
      </w:pPr>
    </w:p>
    <w:p w14:paraId="2871493B" w14:textId="0FC5DAAD" w:rsidR="00A17491" w:rsidRPr="00594D65" w:rsidRDefault="00A17491" w:rsidP="00A17491">
      <w:pPr>
        <w:spacing w:after="160" w:line="259" w:lineRule="auto"/>
      </w:pPr>
      <w:r w:rsidRPr="00594D65">
        <w:rPr>
          <w:rFonts w:eastAsiaTheme="majorEastAsia"/>
          <w:b/>
          <w:bCs/>
        </w:rPr>
        <w:t>Mesures d’atténuation :</w:t>
      </w:r>
    </w:p>
    <w:tbl>
      <w:tblPr>
        <w:tblStyle w:val="TableGrid"/>
        <w:tblW w:w="0" w:type="auto"/>
        <w:tblLook w:val="04A0" w:firstRow="1" w:lastRow="0" w:firstColumn="1" w:lastColumn="0" w:noHBand="0" w:noVBand="1"/>
      </w:tblPr>
      <w:tblGrid>
        <w:gridCol w:w="9060"/>
      </w:tblGrid>
      <w:tr w:rsidR="00A17491" w:rsidRPr="00594D65" w14:paraId="7FA3CBD2" w14:textId="77777777" w:rsidTr="00670CF0">
        <w:tc>
          <w:tcPr>
            <w:tcW w:w="0" w:type="auto"/>
            <w:hideMark/>
          </w:tcPr>
          <w:p w14:paraId="1D1311EF" w14:textId="77777777" w:rsidR="00A17491" w:rsidRPr="00594D65" w:rsidRDefault="00A17491" w:rsidP="00571737">
            <w:pPr>
              <w:spacing w:after="160" w:line="259" w:lineRule="auto"/>
              <w:jc w:val="center"/>
              <w:rPr>
                <w:b/>
                <w:bCs/>
              </w:rPr>
            </w:pPr>
            <w:r w:rsidRPr="00594D65">
              <w:rPr>
                <w:b/>
                <w:bCs/>
              </w:rPr>
              <w:t>Mesures proposées</w:t>
            </w:r>
          </w:p>
        </w:tc>
      </w:tr>
      <w:tr w:rsidR="00A17491" w:rsidRPr="00594D65" w14:paraId="2E1208A1" w14:textId="77777777" w:rsidTr="00670CF0">
        <w:tc>
          <w:tcPr>
            <w:tcW w:w="0" w:type="auto"/>
            <w:hideMark/>
          </w:tcPr>
          <w:p w14:paraId="49CF3ADD" w14:textId="77777777" w:rsidR="00A17491" w:rsidRPr="00594D65" w:rsidRDefault="00A17491" w:rsidP="00670CF0">
            <w:pPr>
              <w:spacing w:after="160" w:line="259" w:lineRule="auto"/>
            </w:pPr>
            <w:r w:rsidRPr="00594D65">
              <w:t>Installer un système de drainage contrôlé pour collecter les eaux de nettoyage et éviter leur ruissellement incontrôlé.</w:t>
            </w:r>
          </w:p>
        </w:tc>
      </w:tr>
      <w:tr w:rsidR="00A17491" w:rsidRPr="00594D65" w14:paraId="63D7DA2F" w14:textId="77777777" w:rsidTr="00670CF0">
        <w:tc>
          <w:tcPr>
            <w:tcW w:w="0" w:type="auto"/>
            <w:hideMark/>
          </w:tcPr>
          <w:p w14:paraId="04E1C1E3" w14:textId="77777777" w:rsidR="00A17491" w:rsidRPr="00594D65" w:rsidRDefault="00A17491" w:rsidP="00670CF0">
            <w:pPr>
              <w:spacing w:after="160" w:line="259" w:lineRule="auto"/>
            </w:pPr>
            <w:r w:rsidRPr="00594D65">
              <w:t>Utiliser des produits non toxiques et biodégradables pour le nettoyage afin de réduire les risques de contamination chimique.</w:t>
            </w:r>
          </w:p>
        </w:tc>
      </w:tr>
      <w:tr w:rsidR="00A17491" w:rsidRPr="00594D65" w14:paraId="4E909F71" w14:textId="77777777" w:rsidTr="00670CF0">
        <w:tc>
          <w:tcPr>
            <w:tcW w:w="0" w:type="auto"/>
            <w:hideMark/>
          </w:tcPr>
          <w:p w14:paraId="6ADA2A2B" w14:textId="77777777" w:rsidR="00A17491" w:rsidRPr="00594D65" w:rsidRDefault="00A17491" w:rsidP="00670CF0">
            <w:pPr>
              <w:spacing w:after="160" w:line="259" w:lineRule="auto"/>
            </w:pPr>
            <w:r w:rsidRPr="00594D65">
              <w:t>Former le personnel aux bonnes pratiques de gestion des eaux.</w:t>
            </w:r>
          </w:p>
        </w:tc>
      </w:tr>
      <w:tr w:rsidR="00A17491" w:rsidRPr="00594D65" w14:paraId="78D3E226" w14:textId="77777777" w:rsidTr="00670CF0">
        <w:tc>
          <w:tcPr>
            <w:tcW w:w="0" w:type="auto"/>
          </w:tcPr>
          <w:p w14:paraId="1D419A94" w14:textId="77777777" w:rsidR="00A17491" w:rsidRPr="00594D65" w:rsidRDefault="00A17491" w:rsidP="00670CF0">
            <w:r w:rsidRPr="00594D65">
              <w:t>Surveiller régulièrement la qualité des eaux rejetées.</w:t>
            </w:r>
          </w:p>
        </w:tc>
      </w:tr>
      <w:tr w:rsidR="00A17491" w:rsidRPr="00594D65" w14:paraId="21187EDF" w14:textId="77777777" w:rsidTr="00670CF0">
        <w:tc>
          <w:tcPr>
            <w:tcW w:w="0" w:type="auto"/>
          </w:tcPr>
          <w:p w14:paraId="7397C975" w14:textId="77777777" w:rsidR="00A17491" w:rsidRPr="00594D65" w:rsidRDefault="00A17491" w:rsidP="00670CF0">
            <w:r w:rsidRPr="00594D65">
              <w:t>Limiter l’usage et la quantité des produits de nettoyage nocifs.</w:t>
            </w:r>
          </w:p>
        </w:tc>
      </w:tr>
    </w:tbl>
    <w:p w14:paraId="201F8A0E" w14:textId="431F3E6D" w:rsidR="00A17491" w:rsidRPr="00594D65" w:rsidRDefault="00A17491" w:rsidP="23590A14">
      <w:pPr>
        <w:spacing w:before="240" w:after="160" w:line="259" w:lineRule="auto"/>
      </w:pPr>
    </w:p>
    <w:p w14:paraId="50C38228" w14:textId="2E206048" w:rsidR="00A17491" w:rsidRPr="00594D65" w:rsidRDefault="12D5D3FB" w:rsidP="36111F88">
      <w:pPr>
        <w:pStyle w:val="Heading4"/>
        <w:rPr>
          <w:rFonts w:ascii="Book Antiqua" w:eastAsia="Book Antiqua" w:hAnsi="Book Antiqua" w:cs="Book Antiqua"/>
          <w:b/>
          <w:bCs/>
          <w:i w:val="0"/>
          <w:iCs w:val="0"/>
          <w:lang w:val="fr"/>
        </w:rPr>
      </w:pPr>
      <w:r w:rsidRPr="36111F88">
        <w:rPr>
          <w:lang w:val="fr"/>
        </w:rPr>
        <w:t xml:space="preserve">Faune </w:t>
      </w:r>
    </w:p>
    <w:p w14:paraId="10196E71" w14:textId="1252A934" w:rsidR="00A17491" w:rsidRPr="00594D65" w:rsidRDefault="7C322F55" w:rsidP="23590A14">
      <w:pPr>
        <w:spacing w:after="160" w:line="257" w:lineRule="auto"/>
      </w:pPr>
      <w:r w:rsidRPr="23590A14">
        <w:rPr>
          <w:rFonts w:eastAsia="Book Antiqua" w:cs="Book Antiqua"/>
        </w:rPr>
        <w:t xml:space="preserve">La clôture du site limite la mobilité des mammifères moyens et grands. De plus, la ligne HT génère des impacts additionnels : fragmentation des habitats, perturbation des corridors écologiques, et surtout risque de collision pour l’avifaune. Les oiseaux nicheurs et migrateurs fréquentant </w:t>
      </w:r>
      <w:proofErr w:type="spellStart"/>
      <w:r w:rsidRPr="23590A14">
        <w:rPr>
          <w:rFonts w:eastAsia="Book Antiqua" w:cs="Book Antiqua"/>
        </w:rPr>
        <w:t>Sebkhet</w:t>
      </w:r>
      <w:proofErr w:type="spellEnd"/>
      <w:r w:rsidRPr="23590A14">
        <w:rPr>
          <w:rFonts w:eastAsia="Book Antiqua" w:cs="Book Antiqua"/>
        </w:rPr>
        <w:t xml:space="preserve"> </w:t>
      </w:r>
      <w:proofErr w:type="spellStart"/>
      <w:r w:rsidRPr="23590A14">
        <w:rPr>
          <w:rFonts w:eastAsia="Book Antiqua" w:cs="Book Antiqua"/>
        </w:rPr>
        <w:t>Noual</w:t>
      </w:r>
      <w:proofErr w:type="spellEnd"/>
      <w:r w:rsidRPr="23590A14">
        <w:rPr>
          <w:rFonts w:eastAsia="Book Antiqua" w:cs="Book Antiqua"/>
        </w:rPr>
        <w:t xml:space="preserve"> et le Parc de </w:t>
      </w:r>
      <w:proofErr w:type="spellStart"/>
      <w:r w:rsidRPr="23590A14">
        <w:rPr>
          <w:rFonts w:eastAsia="Book Antiqua" w:cs="Book Antiqua"/>
        </w:rPr>
        <w:t>Bouhedma</w:t>
      </w:r>
      <w:proofErr w:type="spellEnd"/>
      <w:r w:rsidRPr="23590A14">
        <w:rPr>
          <w:rFonts w:eastAsia="Book Antiqua" w:cs="Book Antiqua"/>
        </w:rPr>
        <w:t xml:space="preserve"> (rapaces, échassiers) sont particulièrement vulnérables aux câbles conducteurs et aux pylônes. La petite faune terrestre peut également être affectée par la perte de connectivité et le risque de mortalité </w:t>
      </w:r>
      <w:proofErr w:type="spellStart"/>
      <w:proofErr w:type="gramStart"/>
      <w:r w:rsidRPr="23590A14">
        <w:rPr>
          <w:rFonts w:eastAsia="Book Antiqua" w:cs="Book Antiqua"/>
        </w:rPr>
        <w:t>accidentelle.</w:t>
      </w:r>
      <w:r w:rsidRPr="23590A14">
        <w:rPr>
          <w:rFonts w:eastAsia="Book Antiqua" w:cs="Book Antiqua"/>
          <w:b/>
          <w:bCs/>
        </w:rPr>
        <w:t>Évaluation</w:t>
      </w:r>
      <w:proofErr w:type="spellEnd"/>
      <w:proofErr w:type="gramEnd"/>
      <w:r w:rsidRPr="23590A14">
        <w:rPr>
          <w:rFonts w:eastAsia="Book Antiqua" w:cs="Book Antiqua"/>
          <w:b/>
          <w:bCs/>
        </w:rPr>
        <w:t xml:space="preserve"> de l’impact :</w:t>
      </w:r>
    </w:p>
    <w:tbl>
      <w:tblPr>
        <w:tblStyle w:val="TableGrid"/>
        <w:tblW w:w="9057" w:type="dxa"/>
        <w:tblLayout w:type="fixed"/>
        <w:tblLook w:val="04A0" w:firstRow="1" w:lastRow="0" w:firstColumn="1" w:lastColumn="0" w:noHBand="0" w:noVBand="1"/>
      </w:tblPr>
      <w:tblGrid>
        <w:gridCol w:w="1191"/>
        <w:gridCol w:w="1130"/>
        <w:gridCol w:w="1043"/>
        <w:gridCol w:w="1448"/>
        <w:gridCol w:w="4245"/>
      </w:tblGrid>
      <w:tr w:rsidR="23590A14" w14:paraId="6754590B" w14:textId="77777777" w:rsidTr="36111F88">
        <w:trPr>
          <w:trHeight w:val="300"/>
        </w:trPr>
        <w:tc>
          <w:tcPr>
            <w:tcW w:w="1191" w:type="dxa"/>
            <w:tcBorders>
              <w:top w:val="single" w:sz="8" w:space="0" w:color="auto"/>
              <w:left w:val="single" w:sz="8" w:space="0" w:color="auto"/>
              <w:bottom w:val="single" w:sz="8" w:space="0" w:color="auto"/>
              <w:right w:val="single" w:sz="8" w:space="0" w:color="auto"/>
            </w:tcBorders>
            <w:tcMar>
              <w:left w:w="108" w:type="dxa"/>
              <w:right w:w="108" w:type="dxa"/>
            </w:tcMar>
          </w:tcPr>
          <w:p w14:paraId="6D9CCA88" w14:textId="70034623" w:rsidR="23590A14" w:rsidRDefault="23590A14" w:rsidP="23590A14">
            <w:pPr>
              <w:spacing w:after="160" w:line="257" w:lineRule="auto"/>
            </w:pPr>
            <w:r w:rsidRPr="23590A14">
              <w:rPr>
                <w:rFonts w:eastAsia="Book Antiqua" w:cs="Book Antiqua"/>
                <w:b/>
                <w:bCs/>
                <w:lang w:val="fr"/>
              </w:rPr>
              <w:t>Intensité</w:t>
            </w:r>
          </w:p>
        </w:tc>
        <w:tc>
          <w:tcPr>
            <w:tcW w:w="1130" w:type="dxa"/>
            <w:tcBorders>
              <w:top w:val="single" w:sz="8" w:space="0" w:color="auto"/>
              <w:left w:val="single" w:sz="8" w:space="0" w:color="auto"/>
              <w:bottom w:val="single" w:sz="8" w:space="0" w:color="auto"/>
              <w:right w:val="single" w:sz="8" w:space="0" w:color="auto"/>
            </w:tcBorders>
            <w:tcMar>
              <w:left w:w="108" w:type="dxa"/>
              <w:right w:w="108" w:type="dxa"/>
            </w:tcMar>
          </w:tcPr>
          <w:p w14:paraId="23346D37" w14:textId="0872A691" w:rsidR="23590A14" w:rsidRDefault="23590A14" w:rsidP="23590A14">
            <w:pPr>
              <w:spacing w:after="160" w:line="257" w:lineRule="auto"/>
            </w:pPr>
            <w:r w:rsidRPr="23590A14">
              <w:rPr>
                <w:rFonts w:eastAsia="Book Antiqua" w:cs="Book Antiqua"/>
                <w:b/>
                <w:bCs/>
                <w:lang w:val="fr"/>
              </w:rPr>
              <w:t>Étendue</w:t>
            </w:r>
          </w:p>
        </w:tc>
        <w:tc>
          <w:tcPr>
            <w:tcW w:w="1043" w:type="dxa"/>
            <w:tcBorders>
              <w:top w:val="single" w:sz="8" w:space="0" w:color="auto"/>
              <w:left w:val="single" w:sz="8" w:space="0" w:color="auto"/>
              <w:bottom w:val="single" w:sz="8" w:space="0" w:color="auto"/>
              <w:right w:val="single" w:sz="8" w:space="0" w:color="auto"/>
            </w:tcBorders>
            <w:tcMar>
              <w:left w:w="108" w:type="dxa"/>
              <w:right w:w="108" w:type="dxa"/>
            </w:tcMar>
          </w:tcPr>
          <w:p w14:paraId="025738F9" w14:textId="7DEE8E9B" w:rsidR="23590A14" w:rsidRDefault="23590A14" w:rsidP="23590A14">
            <w:pPr>
              <w:spacing w:after="160" w:line="257" w:lineRule="auto"/>
            </w:pPr>
            <w:r w:rsidRPr="23590A14">
              <w:rPr>
                <w:rFonts w:eastAsia="Book Antiqua" w:cs="Book Antiqua"/>
                <w:b/>
                <w:bCs/>
                <w:lang w:val="fr"/>
              </w:rPr>
              <w:t>Durée</w:t>
            </w:r>
          </w:p>
        </w:tc>
        <w:tc>
          <w:tcPr>
            <w:tcW w:w="1448" w:type="dxa"/>
            <w:tcBorders>
              <w:top w:val="single" w:sz="8" w:space="0" w:color="auto"/>
              <w:left w:val="single" w:sz="8" w:space="0" w:color="auto"/>
              <w:bottom w:val="single" w:sz="8" w:space="0" w:color="auto"/>
              <w:right w:val="single" w:sz="8" w:space="0" w:color="auto"/>
            </w:tcBorders>
            <w:tcMar>
              <w:left w:w="108" w:type="dxa"/>
              <w:right w:w="108" w:type="dxa"/>
            </w:tcMar>
          </w:tcPr>
          <w:p w14:paraId="37A3F82D" w14:textId="2F233421" w:rsidR="23590A14" w:rsidRDefault="23590A14" w:rsidP="23590A14">
            <w:pPr>
              <w:spacing w:after="160" w:line="257" w:lineRule="auto"/>
            </w:pPr>
            <w:r w:rsidRPr="23590A14">
              <w:rPr>
                <w:rFonts w:eastAsia="Book Antiqua" w:cs="Book Antiqua"/>
                <w:b/>
                <w:bCs/>
                <w:lang w:val="fr"/>
              </w:rPr>
              <w:t>Importance</w:t>
            </w:r>
          </w:p>
        </w:tc>
        <w:tc>
          <w:tcPr>
            <w:tcW w:w="4245" w:type="dxa"/>
            <w:tcBorders>
              <w:top w:val="single" w:sz="8" w:space="0" w:color="auto"/>
              <w:left w:val="single" w:sz="8" w:space="0" w:color="auto"/>
              <w:bottom w:val="single" w:sz="8" w:space="0" w:color="auto"/>
              <w:right w:val="single" w:sz="8" w:space="0" w:color="auto"/>
            </w:tcBorders>
            <w:tcMar>
              <w:left w:w="108" w:type="dxa"/>
              <w:right w:w="108" w:type="dxa"/>
            </w:tcMar>
          </w:tcPr>
          <w:p w14:paraId="7D05F2C8" w14:textId="6091F964" w:rsidR="23590A14" w:rsidRDefault="23590A14" w:rsidP="23590A14">
            <w:pPr>
              <w:spacing w:after="160" w:line="257" w:lineRule="auto"/>
            </w:pPr>
            <w:r w:rsidRPr="23590A14">
              <w:rPr>
                <w:rFonts w:eastAsia="Book Antiqua" w:cs="Book Antiqua"/>
                <w:b/>
                <w:bCs/>
                <w:lang w:val="fr"/>
              </w:rPr>
              <w:t>Importance après application des mesures d’atténuation</w:t>
            </w:r>
          </w:p>
        </w:tc>
      </w:tr>
      <w:tr w:rsidR="23590A14" w14:paraId="1758CDC5" w14:textId="77777777" w:rsidTr="36111F88">
        <w:trPr>
          <w:trHeight w:val="300"/>
        </w:trPr>
        <w:tc>
          <w:tcPr>
            <w:tcW w:w="1191" w:type="dxa"/>
            <w:tcBorders>
              <w:top w:val="single" w:sz="8" w:space="0" w:color="auto"/>
              <w:left w:val="single" w:sz="8" w:space="0" w:color="auto"/>
              <w:bottom w:val="single" w:sz="8" w:space="0" w:color="auto"/>
              <w:right w:val="single" w:sz="8" w:space="0" w:color="auto"/>
            </w:tcBorders>
            <w:tcMar>
              <w:left w:w="108" w:type="dxa"/>
              <w:right w:w="108" w:type="dxa"/>
            </w:tcMar>
          </w:tcPr>
          <w:p w14:paraId="750CCBC6" w14:textId="51B7FCDB" w:rsidR="23590A14" w:rsidRDefault="23590A14" w:rsidP="23590A14">
            <w:pPr>
              <w:spacing w:after="160" w:line="257" w:lineRule="auto"/>
            </w:pPr>
            <w:r w:rsidRPr="23590A14">
              <w:rPr>
                <w:rFonts w:eastAsia="Book Antiqua" w:cs="Book Antiqua"/>
                <w:lang w:val="fr"/>
              </w:rPr>
              <w:t>Faible</w:t>
            </w:r>
          </w:p>
        </w:tc>
        <w:tc>
          <w:tcPr>
            <w:tcW w:w="1130" w:type="dxa"/>
            <w:tcBorders>
              <w:top w:val="single" w:sz="8" w:space="0" w:color="auto"/>
              <w:left w:val="single" w:sz="8" w:space="0" w:color="auto"/>
              <w:bottom w:val="single" w:sz="8" w:space="0" w:color="auto"/>
              <w:right w:val="single" w:sz="8" w:space="0" w:color="auto"/>
            </w:tcBorders>
            <w:tcMar>
              <w:left w:w="108" w:type="dxa"/>
              <w:right w:w="108" w:type="dxa"/>
            </w:tcMar>
          </w:tcPr>
          <w:p w14:paraId="1706D5C2" w14:textId="62091C0B" w:rsidR="23590A14" w:rsidRDefault="23590A14" w:rsidP="23590A14">
            <w:pPr>
              <w:spacing w:after="160" w:line="257" w:lineRule="auto"/>
            </w:pPr>
            <w:r w:rsidRPr="23590A14">
              <w:rPr>
                <w:rFonts w:eastAsia="Book Antiqua" w:cs="Book Antiqua"/>
                <w:lang w:val="fr"/>
              </w:rPr>
              <w:t>Locale</w:t>
            </w:r>
          </w:p>
        </w:tc>
        <w:tc>
          <w:tcPr>
            <w:tcW w:w="1043" w:type="dxa"/>
            <w:tcBorders>
              <w:top w:val="single" w:sz="8" w:space="0" w:color="auto"/>
              <w:left w:val="single" w:sz="8" w:space="0" w:color="auto"/>
              <w:bottom w:val="single" w:sz="8" w:space="0" w:color="auto"/>
              <w:right w:val="single" w:sz="8" w:space="0" w:color="auto"/>
            </w:tcBorders>
            <w:tcMar>
              <w:left w:w="108" w:type="dxa"/>
              <w:right w:w="108" w:type="dxa"/>
            </w:tcMar>
          </w:tcPr>
          <w:p w14:paraId="201EEAF4" w14:textId="1F938C7E" w:rsidR="23590A14" w:rsidRDefault="23590A14" w:rsidP="23590A14">
            <w:pPr>
              <w:spacing w:after="160" w:line="257" w:lineRule="auto"/>
            </w:pPr>
            <w:r w:rsidRPr="23590A14">
              <w:rPr>
                <w:rFonts w:eastAsia="Book Antiqua" w:cs="Book Antiqua"/>
                <w:lang w:val="fr"/>
              </w:rPr>
              <w:t>Longue</w:t>
            </w:r>
          </w:p>
        </w:tc>
        <w:tc>
          <w:tcPr>
            <w:tcW w:w="1448" w:type="dxa"/>
            <w:tcBorders>
              <w:top w:val="single" w:sz="8" w:space="0" w:color="auto"/>
              <w:left w:val="single" w:sz="8" w:space="0" w:color="auto"/>
              <w:bottom w:val="single" w:sz="8" w:space="0" w:color="auto"/>
              <w:right w:val="single" w:sz="8" w:space="0" w:color="auto"/>
            </w:tcBorders>
            <w:shd w:val="clear" w:color="auto" w:fill="F4B083" w:themeFill="accent2" w:themeFillTint="99"/>
            <w:tcMar>
              <w:left w:w="108" w:type="dxa"/>
              <w:right w:w="108" w:type="dxa"/>
            </w:tcMar>
          </w:tcPr>
          <w:p w14:paraId="68A03FF9" w14:textId="75009C4D" w:rsidR="23590A14" w:rsidRDefault="23590A14" w:rsidP="23590A14">
            <w:pPr>
              <w:spacing w:after="160" w:line="257" w:lineRule="auto"/>
            </w:pPr>
            <w:r w:rsidRPr="23590A14">
              <w:rPr>
                <w:rFonts w:eastAsia="Book Antiqua" w:cs="Book Antiqua"/>
                <w:color w:val="000000" w:themeColor="text1"/>
                <w:lang w:val="fr"/>
              </w:rPr>
              <w:t>Mineure</w:t>
            </w:r>
          </w:p>
        </w:tc>
        <w:tc>
          <w:tcPr>
            <w:tcW w:w="4245"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tcPr>
          <w:p w14:paraId="795A2A89" w14:textId="33AFAF59" w:rsidR="23590A14" w:rsidRDefault="23590A14" w:rsidP="23590A14">
            <w:pPr>
              <w:spacing w:after="160" w:line="257" w:lineRule="auto"/>
            </w:pPr>
            <w:r w:rsidRPr="23590A14">
              <w:rPr>
                <w:rFonts w:eastAsia="Book Antiqua" w:cs="Book Antiqua"/>
                <w:color w:val="000000" w:themeColor="text1"/>
                <w:lang w:val="fr"/>
              </w:rPr>
              <w:t>Faible</w:t>
            </w:r>
          </w:p>
        </w:tc>
      </w:tr>
    </w:tbl>
    <w:p w14:paraId="1E841A6A" w14:textId="0729EB66" w:rsidR="00A17491" w:rsidRPr="00594D65" w:rsidRDefault="7C322F55" w:rsidP="23590A14">
      <w:pPr>
        <w:spacing w:before="240" w:after="160" w:line="257" w:lineRule="auto"/>
      </w:pPr>
      <w:r w:rsidRPr="23590A14">
        <w:rPr>
          <w:rFonts w:eastAsia="Book Antiqua" w:cs="Book Antiqua"/>
          <w:b/>
          <w:bCs/>
          <w:lang w:val="fr"/>
        </w:rPr>
        <w:t>Mesures d’atténuation :</w:t>
      </w:r>
    </w:p>
    <w:tbl>
      <w:tblPr>
        <w:tblStyle w:val="TableGrid"/>
        <w:tblW w:w="0" w:type="auto"/>
        <w:tblLayout w:type="fixed"/>
        <w:tblLook w:val="04A0" w:firstRow="1" w:lastRow="0" w:firstColumn="1" w:lastColumn="0" w:noHBand="0" w:noVBand="1"/>
      </w:tblPr>
      <w:tblGrid>
        <w:gridCol w:w="9060"/>
      </w:tblGrid>
      <w:tr w:rsidR="23590A14" w14:paraId="5EC03F12"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7F44C87E" w14:textId="6E12F357" w:rsidR="23590A14" w:rsidRDefault="23590A14" w:rsidP="23590A14">
            <w:pPr>
              <w:spacing w:after="160" w:line="257" w:lineRule="auto"/>
            </w:pPr>
            <w:r w:rsidRPr="23590A14">
              <w:rPr>
                <w:rFonts w:eastAsia="Book Antiqua" w:cs="Book Antiqua"/>
                <w:b/>
                <w:bCs/>
                <w:sz w:val="26"/>
                <w:szCs w:val="26"/>
                <w:lang w:val="fr"/>
              </w:rPr>
              <w:t>Mesures proposées</w:t>
            </w:r>
          </w:p>
        </w:tc>
      </w:tr>
      <w:tr w:rsidR="23590A14" w14:paraId="3B602CC5"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515961A" w14:textId="0F958119" w:rsidR="23590A14" w:rsidRDefault="23590A14" w:rsidP="23590A14">
            <w:pPr>
              <w:spacing w:after="160" w:line="257" w:lineRule="auto"/>
            </w:pPr>
            <w:r w:rsidRPr="23590A14">
              <w:rPr>
                <w:rFonts w:eastAsia="Book Antiqua" w:cs="Book Antiqua"/>
                <w:lang w:val="fr"/>
              </w:rPr>
              <w:t>Aménager des perchoirs artificiels éloignés des zones actives pour réduire les perturbations des rapaces.</w:t>
            </w:r>
          </w:p>
        </w:tc>
      </w:tr>
      <w:tr w:rsidR="23590A14" w14:paraId="5F295175"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904C06F" w14:textId="70F51275" w:rsidR="23590A14" w:rsidRDefault="23590A14" w:rsidP="23590A14">
            <w:pPr>
              <w:spacing w:after="160" w:line="257" w:lineRule="auto"/>
            </w:pPr>
            <w:r w:rsidRPr="23590A14">
              <w:rPr>
                <w:rFonts w:eastAsia="Book Antiqua" w:cs="Book Antiqua"/>
                <w:lang w:val="fr"/>
              </w:rPr>
              <w:t>Limiter l’entretien de la végétation en dehors des périodes de nidification pour favoriser la réinstallation des espèces au sol.</w:t>
            </w:r>
          </w:p>
        </w:tc>
      </w:tr>
      <w:tr w:rsidR="23590A14" w14:paraId="49A6A15C"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618CAC5" w14:textId="1A89508C" w:rsidR="23590A14" w:rsidRDefault="23590A14" w:rsidP="23590A14">
            <w:pPr>
              <w:spacing w:after="160" w:line="257" w:lineRule="auto"/>
            </w:pPr>
            <w:r w:rsidRPr="23590A14">
              <w:rPr>
                <w:rFonts w:eastAsia="Book Antiqua" w:cs="Book Antiqua"/>
              </w:rPr>
              <w:t xml:space="preserve">Installer des dispositifs </w:t>
            </w:r>
            <w:proofErr w:type="spellStart"/>
            <w:r w:rsidRPr="23590A14">
              <w:rPr>
                <w:rFonts w:eastAsia="Book Antiqua" w:cs="Book Antiqua"/>
              </w:rPr>
              <w:t>anti-collision</w:t>
            </w:r>
            <w:proofErr w:type="spellEnd"/>
            <w:r w:rsidRPr="23590A14">
              <w:rPr>
                <w:rFonts w:eastAsia="Book Antiqua" w:cs="Book Antiqua"/>
              </w:rPr>
              <w:t xml:space="preserve"> sur les lignes de transmission (spirales visuelles, balises) pour réduire les risques pour les oiseaux migrateurs.</w:t>
            </w:r>
          </w:p>
        </w:tc>
      </w:tr>
      <w:tr w:rsidR="23590A14" w14:paraId="06672F22"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13A72BD" w14:textId="3F045315" w:rsidR="23590A14" w:rsidRDefault="23590A14" w:rsidP="23590A14">
            <w:pPr>
              <w:spacing w:after="160" w:line="257" w:lineRule="auto"/>
            </w:pPr>
            <w:r w:rsidRPr="23590A14">
              <w:rPr>
                <w:rFonts w:eastAsia="Book Antiqua" w:cs="Book Antiqua"/>
                <w:lang w:val="fr"/>
              </w:rPr>
              <w:t>Favoriser le développement contrôlé de la végétation locale adaptée aux conditions arides sous les panneaux pour limiter l’érosion.</w:t>
            </w:r>
          </w:p>
        </w:tc>
      </w:tr>
      <w:tr w:rsidR="23590A14" w14:paraId="590EB02D" w14:textId="77777777" w:rsidTr="36111F88">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FAFF0B1" w14:textId="087B6733" w:rsidR="23590A14" w:rsidRDefault="23590A14" w:rsidP="23590A14">
            <w:r w:rsidRPr="23590A14">
              <w:rPr>
                <w:rFonts w:eastAsia="Book Antiqua" w:cs="Book Antiqua"/>
                <w:lang w:val="fr"/>
              </w:rPr>
              <w:t>Éviter l’utilisation excessive d’herbicides ou de méthodes mécaniques agressives lors du désherbage.</w:t>
            </w:r>
          </w:p>
        </w:tc>
      </w:tr>
    </w:tbl>
    <w:p w14:paraId="4364824C" w14:textId="1496B652" w:rsidR="00A17491" w:rsidRPr="00594D65" w:rsidRDefault="00A17491" w:rsidP="23590A14">
      <w:pPr>
        <w:spacing w:after="160" w:line="257" w:lineRule="auto"/>
        <w:jc w:val="center"/>
      </w:pPr>
    </w:p>
    <w:p w14:paraId="05FF2B32" w14:textId="2342D2E9" w:rsidR="00A17491" w:rsidRPr="00594D65" w:rsidRDefault="7C322F55" w:rsidP="23590A14">
      <w:pPr>
        <w:pStyle w:val="Heading4"/>
        <w:rPr>
          <w:rFonts w:ascii="Book Antiqua" w:eastAsia="Book Antiqua" w:hAnsi="Book Antiqua" w:cs="Book Antiqua"/>
          <w:b/>
          <w:bCs/>
          <w:lang w:val="fr"/>
        </w:rPr>
      </w:pPr>
      <w:r w:rsidRPr="23590A14">
        <w:rPr>
          <w:lang w:val="fr"/>
        </w:rPr>
        <w:t>Flore</w:t>
      </w:r>
    </w:p>
    <w:p w14:paraId="271E958C" w14:textId="1722ECEB" w:rsidR="00A17491" w:rsidRPr="00594D65" w:rsidRDefault="7C322F55" w:rsidP="23590A14">
      <w:r w:rsidRPr="23590A14">
        <w:rPr>
          <w:rFonts w:eastAsia="Book Antiqua" w:cs="Book Antiqua"/>
        </w:rPr>
        <w:t xml:space="preserve">Durant la phase d’exploitation, les impacts sur la flore concernent principalement la dégradation des habitats végétalisés (piétinement, désherbage, entretien de la végétation). Deux espèces nécessitent une attention particulière : </w:t>
      </w:r>
      <w:proofErr w:type="spellStart"/>
      <w:r w:rsidRPr="23590A14">
        <w:rPr>
          <w:rFonts w:eastAsia="Book Antiqua" w:cs="Book Antiqua"/>
        </w:rPr>
        <w:t>Vachellia</w:t>
      </w:r>
      <w:proofErr w:type="spellEnd"/>
      <w:r w:rsidRPr="23590A14">
        <w:rPr>
          <w:rFonts w:eastAsia="Book Antiqua" w:cs="Book Antiqua"/>
        </w:rPr>
        <w:t xml:space="preserve"> </w:t>
      </w:r>
      <w:proofErr w:type="spellStart"/>
      <w:r w:rsidRPr="23590A14">
        <w:rPr>
          <w:rFonts w:eastAsia="Book Antiqua" w:cs="Book Antiqua"/>
        </w:rPr>
        <w:t>tortilis</w:t>
      </w:r>
      <w:proofErr w:type="spellEnd"/>
      <w:r w:rsidRPr="23590A14">
        <w:rPr>
          <w:rFonts w:eastAsia="Book Antiqua" w:cs="Book Antiqua"/>
        </w:rPr>
        <w:t xml:space="preserve"> (protégée en Tunisie, vulnérable REGNES) et </w:t>
      </w:r>
      <w:proofErr w:type="spellStart"/>
      <w:r w:rsidRPr="23590A14">
        <w:rPr>
          <w:rFonts w:eastAsia="Book Antiqua" w:cs="Book Antiqua"/>
        </w:rPr>
        <w:t>Searsia</w:t>
      </w:r>
      <w:proofErr w:type="spellEnd"/>
      <w:r w:rsidRPr="23590A14">
        <w:rPr>
          <w:rFonts w:eastAsia="Book Antiqua" w:cs="Book Antiqua"/>
        </w:rPr>
        <w:t xml:space="preserve"> </w:t>
      </w:r>
      <w:proofErr w:type="spellStart"/>
      <w:r w:rsidRPr="23590A14">
        <w:rPr>
          <w:rFonts w:eastAsia="Book Antiqua" w:cs="Book Antiqua"/>
        </w:rPr>
        <w:t>tripartita</w:t>
      </w:r>
      <w:proofErr w:type="spellEnd"/>
      <w:r w:rsidRPr="23590A14">
        <w:rPr>
          <w:rFonts w:eastAsia="Book Antiqua" w:cs="Book Antiqua"/>
        </w:rPr>
        <w:t xml:space="preserve"> (VU). Les pratiques d’entretien inadéquates (herbicides, coupes mécaniques) peuvent entraîner la perte de ces espèces et appauvrir la couverture végétale</w:t>
      </w:r>
    </w:p>
    <w:p w14:paraId="1C1E705E" w14:textId="7E8280BA" w:rsidR="00A17491" w:rsidRPr="00594D65" w:rsidRDefault="7C322F55" w:rsidP="23590A14">
      <w:r w:rsidRPr="23590A14">
        <w:rPr>
          <w:rFonts w:eastAsia="Book Antiqua" w:cs="Book Antiqua"/>
          <w:lang w:val="fr"/>
        </w:rPr>
        <w:t xml:space="preserve"> </w:t>
      </w:r>
    </w:p>
    <w:p w14:paraId="3F32D9EE" w14:textId="3D975D27" w:rsidR="00A17491" w:rsidRPr="00594D65" w:rsidRDefault="7C322F55" w:rsidP="23590A14">
      <w:pPr>
        <w:spacing w:after="160" w:line="257" w:lineRule="auto"/>
      </w:pPr>
      <w:r w:rsidRPr="23590A14">
        <w:rPr>
          <w:rFonts w:eastAsia="Book Antiqua" w:cs="Book Antiqua"/>
          <w:b/>
          <w:bCs/>
          <w:lang w:val="fr"/>
        </w:rPr>
        <w:t>Évaluation de l’impact :</w:t>
      </w:r>
    </w:p>
    <w:tbl>
      <w:tblPr>
        <w:tblStyle w:val="TableGrid"/>
        <w:tblW w:w="9012" w:type="dxa"/>
        <w:tblLayout w:type="fixed"/>
        <w:tblLook w:val="04A0" w:firstRow="1" w:lastRow="0" w:firstColumn="1" w:lastColumn="0" w:noHBand="0" w:noVBand="1"/>
      </w:tblPr>
      <w:tblGrid>
        <w:gridCol w:w="1191"/>
        <w:gridCol w:w="1130"/>
        <w:gridCol w:w="1043"/>
        <w:gridCol w:w="1448"/>
        <w:gridCol w:w="4200"/>
      </w:tblGrid>
      <w:tr w:rsidR="23590A14" w14:paraId="30A77D9F" w14:textId="77777777" w:rsidTr="36111F88">
        <w:trPr>
          <w:trHeight w:val="300"/>
        </w:trPr>
        <w:tc>
          <w:tcPr>
            <w:tcW w:w="1191" w:type="dxa"/>
            <w:tcBorders>
              <w:top w:val="single" w:sz="8" w:space="0" w:color="auto"/>
              <w:left w:val="single" w:sz="8" w:space="0" w:color="auto"/>
              <w:bottom w:val="single" w:sz="8" w:space="0" w:color="auto"/>
              <w:right w:val="single" w:sz="8" w:space="0" w:color="auto"/>
            </w:tcBorders>
            <w:tcMar>
              <w:left w:w="108" w:type="dxa"/>
              <w:right w:w="108" w:type="dxa"/>
            </w:tcMar>
          </w:tcPr>
          <w:p w14:paraId="6952966C" w14:textId="17B5FC93" w:rsidR="23590A14" w:rsidRDefault="23590A14" w:rsidP="23590A14">
            <w:pPr>
              <w:spacing w:after="160" w:line="257" w:lineRule="auto"/>
            </w:pPr>
            <w:r w:rsidRPr="23590A14">
              <w:rPr>
                <w:rFonts w:eastAsia="Book Antiqua" w:cs="Book Antiqua"/>
                <w:b/>
                <w:bCs/>
                <w:lang w:val="fr"/>
              </w:rPr>
              <w:t>Intensité</w:t>
            </w:r>
          </w:p>
        </w:tc>
        <w:tc>
          <w:tcPr>
            <w:tcW w:w="1130" w:type="dxa"/>
            <w:tcBorders>
              <w:top w:val="single" w:sz="8" w:space="0" w:color="auto"/>
              <w:left w:val="single" w:sz="8" w:space="0" w:color="auto"/>
              <w:bottom w:val="single" w:sz="8" w:space="0" w:color="auto"/>
              <w:right w:val="single" w:sz="8" w:space="0" w:color="auto"/>
            </w:tcBorders>
            <w:tcMar>
              <w:left w:w="108" w:type="dxa"/>
              <w:right w:w="108" w:type="dxa"/>
            </w:tcMar>
          </w:tcPr>
          <w:p w14:paraId="37603F88" w14:textId="00386BD8" w:rsidR="23590A14" w:rsidRDefault="23590A14" w:rsidP="23590A14">
            <w:pPr>
              <w:spacing w:after="160" w:line="257" w:lineRule="auto"/>
            </w:pPr>
            <w:r w:rsidRPr="23590A14">
              <w:rPr>
                <w:rFonts w:eastAsia="Book Antiqua" w:cs="Book Antiqua"/>
                <w:b/>
                <w:bCs/>
                <w:lang w:val="fr"/>
              </w:rPr>
              <w:t>Étendue</w:t>
            </w:r>
          </w:p>
        </w:tc>
        <w:tc>
          <w:tcPr>
            <w:tcW w:w="1043" w:type="dxa"/>
            <w:tcBorders>
              <w:top w:val="single" w:sz="8" w:space="0" w:color="auto"/>
              <w:left w:val="single" w:sz="8" w:space="0" w:color="auto"/>
              <w:bottom w:val="single" w:sz="8" w:space="0" w:color="auto"/>
              <w:right w:val="single" w:sz="8" w:space="0" w:color="auto"/>
            </w:tcBorders>
            <w:tcMar>
              <w:left w:w="108" w:type="dxa"/>
              <w:right w:w="108" w:type="dxa"/>
            </w:tcMar>
          </w:tcPr>
          <w:p w14:paraId="144D2E62" w14:textId="1A19A7E5" w:rsidR="23590A14" w:rsidRDefault="23590A14" w:rsidP="23590A14">
            <w:pPr>
              <w:spacing w:after="160" w:line="257" w:lineRule="auto"/>
            </w:pPr>
            <w:r w:rsidRPr="23590A14">
              <w:rPr>
                <w:rFonts w:eastAsia="Book Antiqua" w:cs="Book Antiqua"/>
                <w:b/>
                <w:bCs/>
                <w:lang w:val="fr"/>
              </w:rPr>
              <w:t>Durée</w:t>
            </w:r>
          </w:p>
        </w:tc>
        <w:tc>
          <w:tcPr>
            <w:tcW w:w="1448" w:type="dxa"/>
            <w:tcBorders>
              <w:top w:val="single" w:sz="8" w:space="0" w:color="auto"/>
              <w:left w:val="single" w:sz="8" w:space="0" w:color="auto"/>
              <w:bottom w:val="single" w:sz="8" w:space="0" w:color="auto"/>
              <w:right w:val="single" w:sz="8" w:space="0" w:color="auto"/>
            </w:tcBorders>
            <w:tcMar>
              <w:left w:w="108" w:type="dxa"/>
              <w:right w:w="108" w:type="dxa"/>
            </w:tcMar>
          </w:tcPr>
          <w:p w14:paraId="284CDEBA" w14:textId="4D22D3D5" w:rsidR="23590A14" w:rsidRDefault="23590A14" w:rsidP="23590A14">
            <w:pPr>
              <w:spacing w:after="160" w:line="257" w:lineRule="auto"/>
            </w:pPr>
            <w:r w:rsidRPr="23590A14">
              <w:rPr>
                <w:rFonts w:eastAsia="Book Antiqua" w:cs="Book Antiqua"/>
                <w:b/>
                <w:bCs/>
                <w:lang w:val="fr"/>
              </w:rPr>
              <w:t>Importance</w:t>
            </w:r>
          </w:p>
        </w:tc>
        <w:tc>
          <w:tcPr>
            <w:tcW w:w="4200" w:type="dxa"/>
            <w:tcBorders>
              <w:top w:val="single" w:sz="8" w:space="0" w:color="auto"/>
              <w:left w:val="single" w:sz="8" w:space="0" w:color="auto"/>
              <w:bottom w:val="single" w:sz="8" w:space="0" w:color="auto"/>
              <w:right w:val="single" w:sz="8" w:space="0" w:color="auto"/>
            </w:tcBorders>
            <w:tcMar>
              <w:left w:w="108" w:type="dxa"/>
              <w:right w:w="108" w:type="dxa"/>
            </w:tcMar>
          </w:tcPr>
          <w:p w14:paraId="2A245DCD" w14:textId="2799C95E" w:rsidR="23590A14" w:rsidRDefault="23590A14" w:rsidP="23590A14">
            <w:pPr>
              <w:spacing w:after="160" w:line="257" w:lineRule="auto"/>
            </w:pPr>
            <w:r w:rsidRPr="23590A14">
              <w:rPr>
                <w:rFonts w:eastAsia="Book Antiqua" w:cs="Book Antiqua"/>
                <w:b/>
                <w:bCs/>
                <w:lang w:val="fr"/>
              </w:rPr>
              <w:t>Importance après application des mesures d’atténuation</w:t>
            </w:r>
          </w:p>
        </w:tc>
      </w:tr>
      <w:tr w:rsidR="23590A14" w14:paraId="6429B5D2" w14:textId="77777777" w:rsidTr="36111F88">
        <w:trPr>
          <w:trHeight w:val="300"/>
        </w:trPr>
        <w:tc>
          <w:tcPr>
            <w:tcW w:w="1191" w:type="dxa"/>
            <w:tcBorders>
              <w:top w:val="single" w:sz="8" w:space="0" w:color="auto"/>
              <w:left w:val="single" w:sz="8" w:space="0" w:color="auto"/>
              <w:bottom w:val="single" w:sz="8" w:space="0" w:color="auto"/>
              <w:right w:val="single" w:sz="8" w:space="0" w:color="auto"/>
            </w:tcBorders>
            <w:tcMar>
              <w:left w:w="108" w:type="dxa"/>
              <w:right w:w="108" w:type="dxa"/>
            </w:tcMar>
          </w:tcPr>
          <w:p w14:paraId="0D8174A2" w14:textId="04F4F0E0" w:rsidR="23590A14" w:rsidRDefault="23590A14" w:rsidP="23590A14">
            <w:pPr>
              <w:spacing w:after="160" w:line="257" w:lineRule="auto"/>
            </w:pPr>
            <w:r w:rsidRPr="23590A14">
              <w:rPr>
                <w:rFonts w:eastAsia="Book Antiqua" w:cs="Book Antiqua"/>
                <w:lang w:val="fr"/>
              </w:rPr>
              <w:t>Faible</w:t>
            </w:r>
          </w:p>
        </w:tc>
        <w:tc>
          <w:tcPr>
            <w:tcW w:w="1130" w:type="dxa"/>
            <w:tcBorders>
              <w:top w:val="single" w:sz="8" w:space="0" w:color="auto"/>
              <w:left w:val="single" w:sz="8" w:space="0" w:color="auto"/>
              <w:bottom w:val="single" w:sz="8" w:space="0" w:color="auto"/>
              <w:right w:val="single" w:sz="8" w:space="0" w:color="auto"/>
            </w:tcBorders>
            <w:tcMar>
              <w:left w:w="108" w:type="dxa"/>
              <w:right w:w="108" w:type="dxa"/>
            </w:tcMar>
          </w:tcPr>
          <w:p w14:paraId="639EE275" w14:textId="6C8959A2" w:rsidR="23590A14" w:rsidRDefault="23590A14" w:rsidP="23590A14">
            <w:pPr>
              <w:spacing w:after="160" w:line="257" w:lineRule="auto"/>
            </w:pPr>
            <w:r w:rsidRPr="23590A14">
              <w:rPr>
                <w:rFonts w:eastAsia="Book Antiqua" w:cs="Book Antiqua"/>
                <w:lang w:val="fr"/>
              </w:rPr>
              <w:t>Locale</w:t>
            </w:r>
          </w:p>
        </w:tc>
        <w:tc>
          <w:tcPr>
            <w:tcW w:w="1043" w:type="dxa"/>
            <w:tcBorders>
              <w:top w:val="single" w:sz="8" w:space="0" w:color="auto"/>
              <w:left w:val="single" w:sz="8" w:space="0" w:color="auto"/>
              <w:bottom w:val="single" w:sz="8" w:space="0" w:color="auto"/>
              <w:right w:val="single" w:sz="8" w:space="0" w:color="auto"/>
            </w:tcBorders>
            <w:tcMar>
              <w:left w:w="108" w:type="dxa"/>
              <w:right w:w="108" w:type="dxa"/>
            </w:tcMar>
          </w:tcPr>
          <w:p w14:paraId="5DCD200C" w14:textId="300E84A6" w:rsidR="23590A14" w:rsidRDefault="23590A14" w:rsidP="23590A14">
            <w:pPr>
              <w:spacing w:after="160" w:line="257" w:lineRule="auto"/>
            </w:pPr>
            <w:r w:rsidRPr="23590A14">
              <w:rPr>
                <w:rFonts w:eastAsia="Book Antiqua" w:cs="Book Antiqua"/>
                <w:lang w:val="fr"/>
              </w:rPr>
              <w:t>Longue</w:t>
            </w:r>
          </w:p>
        </w:tc>
        <w:tc>
          <w:tcPr>
            <w:tcW w:w="1448" w:type="dxa"/>
            <w:tcBorders>
              <w:top w:val="single" w:sz="8" w:space="0" w:color="auto"/>
              <w:left w:val="single" w:sz="8" w:space="0" w:color="auto"/>
              <w:bottom w:val="single" w:sz="8" w:space="0" w:color="auto"/>
              <w:right w:val="single" w:sz="8" w:space="0" w:color="auto"/>
            </w:tcBorders>
            <w:shd w:val="clear" w:color="auto" w:fill="F4B083" w:themeFill="accent2" w:themeFillTint="99"/>
            <w:tcMar>
              <w:left w:w="108" w:type="dxa"/>
              <w:right w:w="108" w:type="dxa"/>
            </w:tcMar>
          </w:tcPr>
          <w:p w14:paraId="21219DAD" w14:textId="128C33B3" w:rsidR="23590A14" w:rsidRDefault="23590A14" w:rsidP="23590A14">
            <w:pPr>
              <w:spacing w:after="160" w:line="257" w:lineRule="auto"/>
            </w:pPr>
            <w:r w:rsidRPr="23590A14">
              <w:rPr>
                <w:rFonts w:eastAsia="Book Antiqua" w:cs="Book Antiqua"/>
                <w:color w:val="000000" w:themeColor="text1"/>
                <w:lang w:val="fr"/>
              </w:rPr>
              <w:t>Mineure</w:t>
            </w:r>
          </w:p>
        </w:tc>
        <w:tc>
          <w:tcPr>
            <w:tcW w:w="4200"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tcPr>
          <w:p w14:paraId="5B149EFC" w14:textId="43BC060C" w:rsidR="23590A14" w:rsidRDefault="23590A14" w:rsidP="23590A14">
            <w:pPr>
              <w:spacing w:after="160" w:line="257" w:lineRule="auto"/>
            </w:pPr>
            <w:r w:rsidRPr="23590A14">
              <w:rPr>
                <w:rFonts w:eastAsia="Book Antiqua" w:cs="Book Antiqua"/>
                <w:color w:val="000000" w:themeColor="text1"/>
                <w:lang w:val="fr"/>
              </w:rPr>
              <w:t>Faible</w:t>
            </w:r>
          </w:p>
        </w:tc>
      </w:tr>
    </w:tbl>
    <w:p w14:paraId="0C384690" w14:textId="09C973CF" w:rsidR="00A17491" w:rsidRPr="00594D65" w:rsidRDefault="7C322F55" w:rsidP="23590A14">
      <w:r w:rsidRPr="23590A14">
        <w:rPr>
          <w:rFonts w:eastAsia="Book Antiqua" w:cs="Book Antiqua"/>
          <w:lang w:val="fr"/>
        </w:rPr>
        <w:t xml:space="preserve"> </w:t>
      </w:r>
    </w:p>
    <w:tbl>
      <w:tblPr>
        <w:tblStyle w:val="TableGrid"/>
        <w:tblW w:w="0" w:type="auto"/>
        <w:tblLayout w:type="fixed"/>
        <w:tblLook w:val="04A0" w:firstRow="1" w:lastRow="0" w:firstColumn="1" w:lastColumn="0" w:noHBand="0" w:noVBand="1"/>
      </w:tblPr>
      <w:tblGrid>
        <w:gridCol w:w="9060"/>
      </w:tblGrid>
      <w:tr w:rsidR="23590A14" w14:paraId="7D44FA20"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1B2FA0C" w14:textId="70ADC1F4" w:rsidR="23590A14" w:rsidRDefault="23590A14" w:rsidP="23590A14">
            <w:pPr>
              <w:spacing w:after="160" w:line="257" w:lineRule="auto"/>
            </w:pPr>
            <w:r w:rsidRPr="23590A14">
              <w:rPr>
                <w:rFonts w:eastAsia="Book Antiqua" w:cs="Book Antiqua"/>
                <w:b/>
                <w:bCs/>
                <w:sz w:val="26"/>
                <w:szCs w:val="26"/>
                <w:lang w:val="fr"/>
              </w:rPr>
              <w:t>Mesures proposées</w:t>
            </w:r>
          </w:p>
        </w:tc>
      </w:tr>
      <w:tr w:rsidR="23590A14" w14:paraId="47174A67"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69613B9" w14:textId="2195AC85" w:rsidR="23590A14" w:rsidRDefault="23590A14" w:rsidP="23590A14">
            <w:pPr>
              <w:spacing w:after="160" w:line="257" w:lineRule="auto"/>
            </w:pPr>
            <w:r w:rsidRPr="23590A14">
              <w:rPr>
                <w:rFonts w:eastAsia="Book Antiqua" w:cs="Book Antiqua"/>
                <w:lang w:val="fr"/>
              </w:rPr>
              <w:t>Favoriser le développement contrôlé de la végétation locale adaptée aux conditions arides sous les panneaux afin de limiter l’érosion.</w:t>
            </w:r>
          </w:p>
        </w:tc>
      </w:tr>
      <w:tr w:rsidR="23590A14" w14:paraId="6AA26EA2"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CB1F8C4" w14:textId="15C1F3B2" w:rsidR="23590A14" w:rsidRDefault="23590A14" w:rsidP="23590A14">
            <w:pPr>
              <w:spacing w:after="160" w:line="257" w:lineRule="auto"/>
            </w:pPr>
            <w:r w:rsidRPr="23590A14">
              <w:rPr>
                <w:rFonts w:eastAsia="Book Antiqua" w:cs="Book Antiqua"/>
                <w:lang w:val="fr"/>
              </w:rPr>
              <w:t>Éviter l’utilisation excessive d’herbicides ou de méthodes mécaniques agressives lors du désherbage.</w:t>
            </w:r>
          </w:p>
        </w:tc>
      </w:tr>
      <w:tr w:rsidR="23590A14" w14:paraId="1F3B046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D9AC2E6" w14:textId="44AB3F00" w:rsidR="23590A14" w:rsidRDefault="23590A14" w:rsidP="23590A14">
            <w:pPr>
              <w:spacing w:after="160" w:line="257" w:lineRule="auto"/>
            </w:pPr>
            <w:r w:rsidRPr="23590A14">
              <w:rPr>
                <w:rFonts w:eastAsia="Book Antiqua" w:cs="Book Antiqua"/>
                <w:lang w:val="fr"/>
              </w:rPr>
              <w:t>Définir des zones de circulation strictes pour limiter le piétinement et la dégradation des zones végétalisées.</w:t>
            </w:r>
          </w:p>
        </w:tc>
      </w:tr>
      <w:tr w:rsidR="23590A14" w14:paraId="19F6A6D9"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C76D4B3" w14:textId="758A6E15" w:rsidR="23590A14" w:rsidRDefault="23590A14" w:rsidP="23590A14">
            <w:pPr>
              <w:spacing w:after="160" w:line="257" w:lineRule="auto"/>
            </w:pPr>
            <w:r w:rsidRPr="23590A14">
              <w:rPr>
                <w:rFonts w:eastAsia="Book Antiqua" w:cs="Book Antiqua"/>
                <w:lang w:val="fr"/>
              </w:rPr>
              <w:t>Mettre en place un suivi régulier de la végétation pour adapter les pratiques d’entretien en fonction de l’évolution naturelle du couvert végétal.</w:t>
            </w:r>
          </w:p>
        </w:tc>
      </w:tr>
      <w:tr w:rsidR="23590A14" w14:paraId="727142E9"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CC473BB" w14:textId="7C14AC5D" w:rsidR="23590A14" w:rsidRDefault="23590A14" w:rsidP="23590A14">
            <w:r w:rsidRPr="23590A14">
              <w:rPr>
                <w:rFonts w:eastAsia="Book Antiqua" w:cs="Book Antiqua"/>
                <w:lang w:val="fr"/>
              </w:rPr>
              <w:t>Sensibiliser le personnel d’exploitation à l’importance de préserver la végétation spontanée comme facteur de protection de la biodiversité et de stabilisation des sols.</w:t>
            </w:r>
          </w:p>
        </w:tc>
      </w:tr>
    </w:tbl>
    <w:p w14:paraId="0ACE6EA1" w14:textId="29FB5653" w:rsidR="00A17491" w:rsidRPr="00594D65" w:rsidRDefault="7C322F55" w:rsidP="23590A14">
      <w:r w:rsidRPr="23590A14">
        <w:rPr>
          <w:rFonts w:eastAsia="Book Antiqua" w:cs="Book Antiqua"/>
          <w:lang w:val="fr"/>
        </w:rPr>
        <w:t xml:space="preserve"> </w:t>
      </w:r>
    </w:p>
    <w:p w14:paraId="5FC5EB74" w14:textId="169FD3C7" w:rsidR="00A17491" w:rsidRPr="00594D65" w:rsidRDefault="7C322F55" w:rsidP="23590A14">
      <w:r w:rsidRPr="23590A14">
        <w:rPr>
          <w:rFonts w:eastAsia="Book Antiqua" w:cs="Book Antiqua"/>
          <w:lang w:val="fr"/>
        </w:rPr>
        <w:t xml:space="preserve"> </w:t>
      </w:r>
    </w:p>
    <w:p w14:paraId="7FB96DBF" w14:textId="4EA19CD7" w:rsidR="00A17491" w:rsidRPr="00594D65" w:rsidRDefault="7C322F55" w:rsidP="23590A14">
      <w:pPr>
        <w:pStyle w:val="Heading4"/>
        <w:rPr>
          <w:rFonts w:ascii="Book Antiqua" w:eastAsia="Book Antiqua" w:hAnsi="Book Antiqua" w:cs="Book Antiqua"/>
          <w:b/>
          <w:bCs/>
          <w:i w:val="0"/>
          <w:iCs w:val="0"/>
          <w:lang w:val="fr"/>
        </w:rPr>
      </w:pPr>
      <w:r w:rsidRPr="23590A14">
        <w:rPr>
          <w:lang w:val="fr"/>
        </w:rPr>
        <w:t>PBF et espèces protégées</w:t>
      </w:r>
    </w:p>
    <w:p w14:paraId="75630CC8" w14:textId="10DE4FFB" w:rsidR="00A17491" w:rsidRPr="00594D65" w:rsidRDefault="7C322F55" w:rsidP="23590A14">
      <w:r w:rsidRPr="23590A14">
        <w:rPr>
          <w:rFonts w:eastAsia="Book Antiqua" w:cs="Book Antiqua"/>
        </w:rPr>
        <w:t>Pendant l’exploitation, les perturbations sont généralement moindres que durant la construction, mais certaines activités (maintenance, circulation d’engins, bruit ponctuel) peuvent affecter les PBF et les espèces protégées.</w:t>
      </w:r>
    </w:p>
    <w:p w14:paraId="27E33EB6" w14:textId="1875F32D" w:rsidR="00A17491" w:rsidRPr="00594D65" w:rsidRDefault="7C322F55" w:rsidP="23590A14">
      <w:pPr>
        <w:pStyle w:val="ListParagraph"/>
        <w:rPr>
          <w:rFonts w:eastAsia="Book Antiqua" w:cs="Book Antiqua"/>
        </w:rPr>
      </w:pPr>
      <w:r w:rsidRPr="23590A14">
        <w:rPr>
          <w:rFonts w:eastAsia="Book Antiqua" w:cs="Book Antiqua"/>
        </w:rPr>
        <w:t>Espèces prioritaires sur la ligne électrique (TL) : oiseaux migrateurs et rapaces utilisant le corridor pour se déplacer ou chasser. Ils sont sensibles au bruit et à la présence humaine.</w:t>
      </w:r>
    </w:p>
    <w:p w14:paraId="61A28EBC" w14:textId="66BD6F86" w:rsidR="00A17491" w:rsidRPr="00594D65" w:rsidRDefault="7C322F55" w:rsidP="23590A14">
      <w:pPr>
        <w:pStyle w:val="ListParagraph"/>
        <w:rPr>
          <w:rFonts w:eastAsia="Book Antiqua" w:cs="Book Antiqua"/>
        </w:rPr>
      </w:pPr>
      <w:r w:rsidRPr="23590A14">
        <w:rPr>
          <w:rFonts w:eastAsia="Book Antiqua" w:cs="Book Antiqua"/>
        </w:rPr>
        <w:t>Espèces prioritaires sur le site de la centrale (PV) : reptiles et amphibiens protégés vivant dans les zones humides ou le couvert végétal, petits mammifères utilisant les zones périphériques comme refuges.</w:t>
      </w:r>
    </w:p>
    <w:p w14:paraId="00A72486" w14:textId="443BDBB2" w:rsidR="00A17491" w:rsidRPr="00594D65" w:rsidRDefault="7C322F55" w:rsidP="23590A14">
      <w:r w:rsidRPr="23590A14">
        <w:rPr>
          <w:rFonts w:eastAsia="Book Antiqua" w:cs="Book Antiqua"/>
          <w:b/>
          <w:bCs/>
        </w:rPr>
        <w:t>Évaluation de l’impact :</w:t>
      </w:r>
    </w:p>
    <w:tbl>
      <w:tblPr>
        <w:tblStyle w:val="TableGrid"/>
        <w:tblW w:w="0" w:type="auto"/>
        <w:tblLayout w:type="fixed"/>
        <w:tblLook w:val="04A0" w:firstRow="1" w:lastRow="0" w:firstColumn="1" w:lastColumn="0" w:noHBand="0" w:noVBand="1"/>
      </w:tblPr>
      <w:tblGrid>
        <w:gridCol w:w="1565"/>
        <w:gridCol w:w="891"/>
        <w:gridCol w:w="830"/>
        <w:gridCol w:w="673"/>
        <w:gridCol w:w="1148"/>
        <w:gridCol w:w="4024"/>
      </w:tblGrid>
      <w:tr w:rsidR="23590A14" w14:paraId="5002C996" w14:textId="77777777" w:rsidTr="23590A14">
        <w:trPr>
          <w:trHeight w:val="300"/>
        </w:trPr>
        <w:tc>
          <w:tcPr>
            <w:tcW w:w="1565" w:type="dxa"/>
            <w:tcBorders>
              <w:top w:val="single" w:sz="8" w:space="0" w:color="auto"/>
              <w:left w:val="single" w:sz="8" w:space="0" w:color="auto"/>
              <w:bottom w:val="single" w:sz="8" w:space="0" w:color="auto"/>
              <w:right w:val="single" w:sz="8" w:space="0" w:color="auto"/>
            </w:tcBorders>
            <w:tcMar>
              <w:left w:w="108" w:type="dxa"/>
              <w:right w:w="108" w:type="dxa"/>
            </w:tcMar>
          </w:tcPr>
          <w:p w14:paraId="7B473B95" w14:textId="19220091" w:rsidR="23590A14" w:rsidRDefault="23590A14" w:rsidP="23590A14">
            <w:pPr>
              <w:jc w:val="center"/>
            </w:pPr>
            <w:r w:rsidRPr="23590A14">
              <w:rPr>
                <w:rFonts w:eastAsia="Book Antiqua" w:cs="Book Antiqua"/>
                <w:b/>
                <w:bCs/>
              </w:rPr>
              <w:t>Localisation</w:t>
            </w:r>
          </w:p>
        </w:tc>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52E5B71A" w14:textId="49255841" w:rsidR="23590A14" w:rsidRDefault="23590A14" w:rsidP="23590A14">
            <w:pPr>
              <w:jc w:val="center"/>
            </w:pPr>
            <w:r w:rsidRPr="23590A14">
              <w:rPr>
                <w:rFonts w:eastAsia="Book Antiqua" w:cs="Book Antiqua"/>
                <w:b/>
                <w:bCs/>
              </w:rPr>
              <w:t>Intensité</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51011C17" w14:textId="24B7B7D9" w:rsidR="23590A14" w:rsidRDefault="23590A14" w:rsidP="23590A14">
            <w:pPr>
              <w:jc w:val="center"/>
            </w:pPr>
            <w:r w:rsidRPr="23590A14">
              <w:rPr>
                <w:rFonts w:eastAsia="Book Antiqua" w:cs="Book Antiqua"/>
                <w:b/>
                <w:bCs/>
              </w:rPr>
              <w:t>Étendue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5ED01CB0" w14:textId="45EA60CC" w:rsidR="23590A14" w:rsidRDefault="23590A14" w:rsidP="23590A14">
            <w:pPr>
              <w:jc w:val="center"/>
            </w:pPr>
            <w:r w:rsidRPr="23590A14">
              <w:rPr>
                <w:rFonts w:eastAsia="Book Antiqua" w:cs="Book Antiqua"/>
                <w:b/>
                <w:bCs/>
              </w:rPr>
              <w:t>Durée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57CF0B33" w14:textId="272B6F02" w:rsidR="23590A14" w:rsidRDefault="23590A14" w:rsidP="23590A14">
            <w:pPr>
              <w:jc w:val="center"/>
            </w:pPr>
            <w:r w:rsidRPr="23590A14">
              <w:rPr>
                <w:rFonts w:eastAsia="Book Antiqua" w:cs="Book Antiqua"/>
                <w:b/>
                <w:bCs/>
              </w:rPr>
              <w:t>Importance</w:t>
            </w:r>
          </w:p>
        </w:tc>
        <w:tc>
          <w:tcPr>
            <w:tcW w:w="4024" w:type="dxa"/>
            <w:tcBorders>
              <w:top w:val="single" w:sz="8" w:space="0" w:color="auto"/>
              <w:left w:val="single" w:sz="8" w:space="0" w:color="auto"/>
              <w:bottom w:val="single" w:sz="8" w:space="0" w:color="auto"/>
              <w:right w:val="single" w:sz="8" w:space="0" w:color="auto"/>
            </w:tcBorders>
            <w:tcMar>
              <w:left w:w="108" w:type="dxa"/>
              <w:right w:w="108" w:type="dxa"/>
            </w:tcMar>
          </w:tcPr>
          <w:p w14:paraId="3996E98F" w14:textId="7A919381" w:rsidR="23590A14" w:rsidRDefault="23590A14" w:rsidP="23590A14">
            <w:pPr>
              <w:jc w:val="center"/>
            </w:pPr>
            <w:r w:rsidRPr="23590A14">
              <w:rPr>
                <w:rFonts w:eastAsia="Book Antiqua" w:cs="Book Antiqua"/>
                <w:b/>
                <w:bCs/>
              </w:rPr>
              <w:t>Importance après mesures d’atténuation</w:t>
            </w:r>
          </w:p>
        </w:tc>
      </w:tr>
      <w:tr w:rsidR="23590A14" w14:paraId="7A8656DD" w14:textId="77777777" w:rsidTr="23590A14">
        <w:trPr>
          <w:trHeight w:val="300"/>
        </w:trPr>
        <w:tc>
          <w:tcPr>
            <w:tcW w:w="1565" w:type="dxa"/>
            <w:tcBorders>
              <w:top w:val="single" w:sz="8" w:space="0" w:color="auto"/>
              <w:left w:val="single" w:sz="8" w:space="0" w:color="auto"/>
              <w:bottom w:val="single" w:sz="8" w:space="0" w:color="auto"/>
              <w:right w:val="single" w:sz="8" w:space="0" w:color="auto"/>
            </w:tcBorders>
            <w:tcMar>
              <w:left w:w="108" w:type="dxa"/>
              <w:right w:w="108" w:type="dxa"/>
            </w:tcMar>
          </w:tcPr>
          <w:p w14:paraId="7FE2E493" w14:textId="744A76F7" w:rsidR="23590A14" w:rsidRDefault="23590A14" w:rsidP="23590A14">
            <w:r w:rsidRPr="23590A14">
              <w:rPr>
                <w:rFonts w:eastAsia="Book Antiqua" w:cs="Book Antiqua"/>
              </w:rPr>
              <w:t>Ligne électrique</w:t>
            </w:r>
          </w:p>
        </w:tc>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5250E919" w14:textId="3A58744D" w:rsidR="23590A14" w:rsidRDefault="23590A14" w:rsidP="23590A14">
            <w:r w:rsidRPr="23590A14">
              <w:rPr>
                <w:rFonts w:eastAsia="Book Antiqua" w:cs="Book Antiqua"/>
              </w:rPr>
              <w:t>Faible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33B0DF84" w14:textId="7684EC87" w:rsidR="23590A14" w:rsidRDefault="23590A14" w:rsidP="23590A14">
            <w:r w:rsidRPr="23590A14">
              <w:rPr>
                <w:rFonts w:eastAsia="Book Antiqua" w:cs="Book Antiqua"/>
              </w:rPr>
              <w:t>Locale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1EE4A7C8" w14:textId="251D171F" w:rsidR="23590A14" w:rsidRDefault="23590A14" w:rsidP="23590A14">
            <w:r w:rsidRPr="23590A14">
              <w:rPr>
                <w:rFonts w:eastAsia="Book Antiqua" w:cs="Book Antiqua"/>
              </w:rPr>
              <w:t>Courte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5C712D91" w14:textId="54F102B4" w:rsidR="23590A14" w:rsidRDefault="23590A14" w:rsidP="23590A14">
            <w:r w:rsidRPr="23590A14">
              <w:rPr>
                <w:rFonts w:eastAsia="Book Antiqua" w:cs="Book Antiqua"/>
              </w:rPr>
              <w:t>Mineure</w:t>
            </w:r>
          </w:p>
        </w:tc>
        <w:tc>
          <w:tcPr>
            <w:tcW w:w="4024" w:type="dxa"/>
            <w:tcBorders>
              <w:top w:val="single" w:sz="8" w:space="0" w:color="auto"/>
              <w:left w:val="single" w:sz="8" w:space="0" w:color="auto"/>
              <w:bottom w:val="single" w:sz="8" w:space="0" w:color="auto"/>
              <w:right w:val="single" w:sz="8" w:space="0" w:color="auto"/>
            </w:tcBorders>
            <w:tcMar>
              <w:left w:w="108" w:type="dxa"/>
              <w:right w:w="108" w:type="dxa"/>
            </w:tcMar>
          </w:tcPr>
          <w:p w14:paraId="5075A4F8" w14:textId="1A665E4C" w:rsidR="23590A14" w:rsidRDefault="23590A14" w:rsidP="23590A14">
            <w:r w:rsidRPr="23590A14">
              <w:rPr>
                <w:rFonts w:eastAsia="Book Antiqua" w:cs="Book Antiqua"/>
              </w:rPr>
              <w:t>Faible</w:t>
            </w:r>
          </w:p>
        </w:tc>
      </w:tr>
      <w:tr w:rsidR="23590A14" w14:paraId="3C25292D" w14:textId="77777777" w:rsidTr="23590A14">
        <w:trPr>
          <w:trHeight w:val="300"/>
        </w:trPr>
        <w:tc>
          <w:tcPr>
            <w:tcW w:w="1565" w:type="dxa"/>
            <w:tcBorders>
              <w:top w:val="single" w:sz="8" w:space="0" w:color="auto"/>
              <w:left w:val="single" w:sz="8" w:space="0" w:color="auto"/>
              <w:bottom w:val="single" w:sz="8" w:space="0" w:color="auto"/>
              <w:right w:val="single" w:sz="8" w:space="0" w:color="auto"/>
            </w:tcBorders>
            <w:tcMar>
              <w:left w:w="108" w:type="dxa"/>
              <w:right w:w="108" w:type="dxa"/>
            </w:tcMar>
          </w:tcPr>
          <w:p w14:paraId="6C3AE923" w14:textId="49675843" w:rsidR="23590A14" w:rsidRDefault="23590A14" w:rsidP="23590A14">
            <w:r w:rsidRPr="23590A14">
              <w:rPr>
                <w:rFonts w:eastAsia="Book Antiqua" w:cs="Book Antiqua"/>
              </w:rPr>
              <w:lastRenderedPageBreak/>
              <w:t>Site du projet</w:t>
            </w:r>
          </w:p>
        </w:tc>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5D079894" w14:textId="1626D009" w:rsidR="23590A14" w:rsidRDefault="23590A14" w:rsidP="23590A14">
            <w:r w:rsidRPr="23590A14">
              <w:rPr>
                <w:rFonts w:eastAsia="Book Antiqua" w:cs="Book Antiqua"/>
              </w:rPr>
              <w:t>Faible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53FEBC8E" w14:textId="509C94DB" w:rsidR="23590A14" w:rsidRDefault="23590A14" w:rsidP="23590A14">
            <w:r w:rsidRPr="23590A14">
              <w:rPr>
                <w:rFonts w:eastAsia="Book Antiqua" w:cs="Book Antiqua"/>
              </w:rPr>
              <w:t>Locale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46E2BA68" w14:textId="56C2B761" w:rsidR="23590A14" w:rsidRDefault="23590A14" w:rsidP="23590A14">
            <w:r w:rsidRPr="23590A14">
              <w:rPr>
                <w:rFonts w:eastAsia="Book Antiqua" w:cs="Book Antiqua"/>
              </w:rPr>
              <w:t>Courte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10B531E9" w14:textId="3C2CCE5F" w:rsidR="23590A14" w:rsidRDefault="23590A14" w:rsidP="23590A14">
            <w:r w:rsidRPr="23590A14">
              <w:rPr>
                <w:rFonts w:eastAsia="Book Antiqua" w:cs="Book Antiqua"/>
              </w:rPr>
              <w:t>Mineure</w:t>
            </w:r>
          </w:p>
        </w:tc>
        <w:tc>
          <w:tcPr>
            <w:tcW w:w="4024" w:type="dxa"/>
            <w:tcBorders>
              <w:top w:val="single" w:sz="8" w:space="0" w:color="auto"/>
              <w:left w:val="single" w:sz="8" w:space="0" w:color="auto"/>
              <w:bottom w:val="single" w:sz="8" w:space="0" w:color="auto"/>
              <w:right w:val="single" w:sz="8" w:space="0" w:color="auto"/>
            </w:tcBorders>
            <w:tcMar>
              <w:left w:w="108" w:type="dxa"/>
              <w:right w:w="108" w:type="dxa"/>
            </w:tcMar>
          </w:tcPr>
          <w:p w14:paraId="1816BBA4" w14:textId="681A4131" w:rsidR="23590A14" w:rsidRDefault="23590A14" w:rsidP="23590A14">
            <w:r w:rsidRPr="23590A14">
              <w:rPr>
                <w:rFonts w:eastAsia="Book Antiqua" w:cs="Book Antiqua"/>
              </w:rPr>
              <w:t>Faible</w:t>
            </w:r>
          </w:p>
        </w:tc>
      </w:tr>
    </w:tbl>
    <w:p w14:paraId="6146391B" w14:textId="022F7CF9" w:rsidR="00A17491" w:rsidRPr="00594D65" w:rsidRDefault="7C322F55" w:rsidP="23590A14">
      <w:r w:rsidRPr="23590A14">
        <w:rPr>
          <w:rFonts w:eastAsia="Book Antiqua" w:cs="Book Antiqua"/>
          <w:b/>
          <w:bCs/>
        </w:rPr>
        <w:t>Mesures d’atténuation :</w:t>
      </w:r>
    </w:p>
    <w:tbl>
      <w:tblPr>
        <w:tblStyle w:val="TableGrid"/>
        <w:tblW w:w="0" w:type="auto"/>
        <w:tblLayout w:type="fixed"/>
        <w:tblLook w:val="04A0" w:firstRow="1" w:lastRow="0" w:firstColumn="1" w:lastColumn="0" w:noHBand="0" w:noVBand="1"/>
      </w:tblPr>
      <w:tblGrid>
        <w:gridCol w:w="9060"/>
      </w:tblGrid>
      <w:tr w:rsidR="23590A14" w14:paraId="4F86E0AF"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0EFD0A41" w14:textId="2E42385A" w:rsidR="23590A14" w:rsidRDefault="23590A14" w:rsidP="23590A14">
            <w:pPr>
              <w:jc w:val="center"/>
            </w:pPr>
            <w:r w:rsidRPr="23590A14">
              <w:rPr>
                <w:rFonts w:eastAsia="Book Antiqua" w:cs="Book Antiqua"/>
                <w:b/>
                <w:bCs/>
              </w:rPr>
              <w:t>Pour la ligne électrique :</w:t>
            </w:r>
          </w:p>
        </w:tc>
      </w:tr>
      <w:tr w:rsidR="23590A14" w14:paraId="3B5B08EE"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D0C6DDF" w14:textId="7BB4097F" w:rsidR="23590A14" w:rsidRDefault="23590A14" w:rsidP="23590A14">
            <w:pPr>
              <w:ind w:left="360"/>
            </w:pPr>
            <w:r w:rsidRPr="23590A14">
              <w:rPr>
                <w:rFonts w:eastAsia="Book Antiqua" w:cs="Book Antiqua"/>
              </w:rPr>
              <w:t>Planifier les travaux de maintenance en dehors des périodes de migration des oiseaux et de reproduction des rapaces.</w:t>
            </w:r>
          </w:p>
        </w:tc>
      </w:tr>
      <w:tr w:rsidR="23590A14" w14:paraId="3BCC089E"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A60BC1D" w14:textId="1C1A5B3D" w:rsidR="23590A14" w:rsidRDefault="23590A14" w:rsidP="23590A14">
            <w:pPr>
              <w:ind w:left="360"/>
            </w:pPr>
            <w:r w:rsidRPr="23590A14">
              <w:rPr>
                <w:rFonts w:eastAsia="Book Antiqua" w:cs="Book Antiqua"/>
              </w:rPr>
              <w:t>Sensibiliser le personnel à la détection des espèces prioritaires et aux mesures à adopter en cas de rencontre.</w:t>
            </w:r>
          </w:p>
        </w:tc>
      </w:tr>
      <w:tr w:rsidR="23590A14" w14:paraId="24356449"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7F6D1DFD" w14:textId="5B4E9785" w:rsidR="23590A14" w:rsidRDefault="23590A14" w:rsidP="23590A14">
            <w:pPr>
              <w:ind w:left="360"/>
            </w:pPr>
            <w:r w:rsidRPr="23590A14">
              <w:rPr>
                <w:rFonts w:eastAsia="Book Antiqua" w:cs="Book Antiqua"/>
              </w:rPr>
              <w:t>Éviter le stationnement ou le stockage d’équipements dans les zones de chasse ou de repos des oiseaux.</w:t>
            </w:r>
          </w:p>
        </w:tc>
      </w:tr>
      <w:tr w:rsidR="23590A14" w14:paraId="70CDF9DE"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95889C9" w14:textId="765CF274" w:rsidR="23590A14" w:rsidRDefault="23590A14" w:rsidP="23590A14">
            <w:pPr>
              <w:jc w:val="center"/>
            </w:pPr>
            <w:r w:rsidRPr="23590A14">
              <w:rPr>
                <w:rFonts w:eastAsia="Book Antiqua" w:cs="Book Antiqua"/>
                <w:b/>
                <w:bCs/>
              </w:rPr>
              <w:t>Pour le site du projet :</w:t>
            </w:r>
          </w:p>
        </w:tc>
      </w:tr>
      <w:tr w:rsidR="23590A14" w14:paraId="1BB24B9F"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591A51B6" w14:textId="4F10A49F" w:rsidR="23590A14" w:rsidRDefault="23590A14" w:rsidP="23590A14">
            <w:pPr>
              <w:ind w:left="360"/>
            </w:pPr>
            <w:r w:rsidRPr="23590A14">
              <w:rPr>
                <w:rFonts w:eastAsia="Book Antiqua" w:cs="Book Antiqua"/>
              </w:rPr>
              <w:t>Identifier les zones où se concentrent les reptiles et amphibiens et limiter l’accès des engins à ces zones.</w:t>
            </w:r>
          </w:p>
        </w:tc>
      </w:tr>
      <w:tr w:rsidR="23590A14" w14:paraId="5EBA766B"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025CA43" w14:textId="0FBE091D" w:rsidR="23590A14" w:rsidRDefault="23590A14" w:rsidP="23590A14">
            <w:pPr>
              <w:ind w:left="360"/>
            </w:pPr>
            <w:r w:rsidRPr="23590A14">
              <w:rPr>
                <w:rFonts w:eastAsia="Book Antiqua" w:cs="Book Antiqua"/>
              </w:rPr>
              <w:t>Prévoir des passages sécurisés pour petits mammifères (ex. tunnels ou espaces de contournement des engins) dans les zones de circulation fréquente.</w:t>
            </w:r>
          </w:p>
        </w:tc>
      </w:tr>
      <w:tr w:rsidR="23590A14" w14:paraId="3ACDE600"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6F1660C" w14:textId="68AB63A8" w:rsidR="23590A14" w:rsidRDefault="23590A14" w:rsidP="23590A14">
            <w:pPr>
              <w:ind w:left="360"/>
            </w:pPr>
            <w:r w:rsidRPr="23590A14">
              <w:rPr>
                <w:rFonts w:eastAsia="Book Antiqua" w:cs="Book Antiqua"/>
              </w:rPr>
              <w:t>Maintenir des zones périphériques non perturbées comme refuges pour les espèces prioritaires.</w:t>
            </w:r>
          </w:p>
        </w:tc>
      </w:tr>
      <w:tr w:rsidR="23590A14" w14:paraId="42FF7E4D"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7CB402E" w14:textId="38E22F76" w:rsidR="23590A14" w:rsidRDefault="23590A14" w:rsidP="23590A14">
            <w:pPr>
              <w:ind w:left="360"/>
            </w:pPr>
            <w:r w:rsidRPr="23590A14">
              <w:rPr>
                <w:rFonts w:eastAsia="Book Antiqua" w:cs="Book Antiqua"/>
              </w:rPr>
              <w:t>Éviter l’usage de produits chimiques pouvant affecter les amphibiens.</w:t>
            </w:r>
          </w:p>
        </w:tc>
      </w:tr>
    </w:tbl>
    <w:p w14:paraId="5CFEDC91" w14:textId="1201C909" w:rsidR="00A17491" w:rsidRPr="00594D65" w:rsidRDefault="00A17491" w:rsidP="23590A14">
      <w:pPr>
        <w:spacing w:before="240" w:after="160" w:line="259" w:lineRule="auto"/>
      </w:pPr>
    </w:p>
    <w:p w14:paraId="7C0D235B" w14:textId="3971BC3E" w:rsidR="00A17491" w:rsidRPr="00594D65" w:rsidRDefault="55DC3D2D" w:rsidP="23590A14">
      <w:pPr>
        <w:pStyle w:val="Heading4"/>
        <w:spacing w:before="240" w:after="240"/>
        <w:rPr>
          <w:b/>
          <w:bCs/>
          <w:i w:val="0"/>
          <w:iCs w:val="0"/>
        </w:rPr>
      </w:pPr>
      <w:r w:rsidRPr="23590A14">
        <w:rPr>
          <w:b/>
          <w:bCs/>
          <w:i w:val="0"/>
          <w:iCs w:val="0"/>
        </w:rPr>
        <w:t>Paysage et impact visuel</w:t>
      </w:r>
    </w:p>
    <w:p w14:paraId="1F12674D" w14:textId="77777777" w:rsidR="00A17491" w:rsidRPr="00F777AC" w:rsidRDefault="00A17491" w:rsidP="00A17491">
      <w:pPr>
        <w:spacing w:after="160" w:line="259" w:lineRule="auto"/>
        <w:jc w:val="both"/>
      </w:pPr>
      <w:r w:rsidRPr="00F777AC">
        <w:t>Les panneaux solaires et pylônes de la ligne HT modifient durablement le paysage local. Toutefois, le site étant éloigné des agglomérations et routes principales, l’impact visuel reste limité.</w:t>
      </w:r>
    </w:p>
    <w:p w14:paraId="2011B796" w14:textId="77777777" w:rsidR="00A17491" w:rsidRPr="00594D65" w:rsidRDefault="00A17491" w:rsidP="00A17491">
      <w:pPr>
        <w:spacing w:after="160" w:line="259" w:lineRule="auto"/>
        <w:rPr>
          <w:sz w:val="26"/>
          <w:szCs w:val="26"/>
        </w:rPr>
      </w:pPr>
      <w:r w:rsidRPr="00594D65">
        <w:rPr>
          <w:rFonts w:eastAsiaTheme="majorEastAsia"/>
          <w:b/>
          <w:bCs/>
          <w:sz w:val="26"/>
          <w:szCs w:val="26"/>
        </w:rPr>
        <w:t>Évaluation de l’impact :</w:t>
      </w:r>
    </w:p>
    <w:tbl>
      <w:tblPr>
        <w:tblStyle w:val="TableGrid"/>
        <w:tblW w:w="0" w:type="auto"/>
        <w:jc w:val="center"/>
        <w:tblLook w:val="04A0" w:firstRow="1" w:lastRow="0" w:firstColumn="1" w:lastColumn="0" w:noHBand="0" w:noVBand="1"/>
      </w:tblPr>
      <w:tblGrid>
        <w:gridCol w:w="1134"/>
        <w:gridCol w:w="1047"/>
        <w:gridCol w:w="959"/>
        <w:gridCol w:w="1365"/>
        <w:gridCol w:w="4555"/>
      </w:tblGrid>
      <w:tr w:rsidR="00611F90" w:rsidRPr="00594D65" w14:paraId="5749E650" w14:textId="6EB9F7FB" w:rsidTr="004C7CFE">
        <w:trPr>
          <w:jc w:val="center"/>
        </w:trPr>
        <w:tc>
          <w:tcPr>
            <w:tcW w:w="0" w:type="auto"/>
            <w:hideMark/>
          </w:tcPr>
          <w:p w14:paraId="62BCBB53" w14:textId="77777777" w:rsidR="00611F90" w:rsidRPr="00F777AC" w:rsidRDefault="00611F90" w:rsidP="00670CF0">
            <w:pPr>
              <w:spacing w:after="160" w:line="259" w:lineRule="auto"/>
              <w:rPr>
                <w:b/>
                <w:bCs/>
              </w:rPr>
            </w:pPr>
            <w:r w:rsidRPr="00F777AC">
              <w:rPr>
                <w:b/>
                <w:bCs/>
              </w:rPr>
              <w:t>Intensité</w:t>
            </w:r>
          </w:p>
        </w:tc>
        <w:tc>
          <w:tcPr>
            <w:tcW w:w="0" w:type="auto"/>
            <w:hideMark/>
          </w:tcPr>
          <w:p w14:paraId="7D6B4414" w14:textId="77777777" w:rsidR="00611F90" w:rsidRPr="00F777AC" w:rsidRDefault="00611F90" w:rsidP="00670CF0">
            <w:pPr>
              <w:spacing w:after="160" w:line="259" w:lineRule="auto"/>
              <w:rPr>
                <w:b/>
                <w:bCs/>
              </w:rPr>
            </w:pPr>
            <w:r w:rsidRPr="00F777AC">
              <w:rPr>
                <w:b/>
                <w:bCs/>
              </w:rPr>
              <w:t>Étendue</w:t>
            </w:r>
          </w:p>
        </w:tc>
        <w:tc>
          <w:tcPr>
            <w:tcW w:w="0" w:type="auto"/>
            <w:hideMark/>
          </w:tcPr>
          <w:p w14:paraId="171FA6CF" w14:textId="77777777" w:rsidR="00611F90" w:rsidRPr="00F777AC" w:rsidRDefault="00611F90" w:rsidP="00670CF0">
            <w:pPr>
              <w:spacing w:after="160" w:line="259" w:lineRule="auto"/>
              <w:rPr>
                <w:b/>
                <w:bCs/>
              </w:rPr>
            </w:pPr>
            <w:r w:rsidRPr="00F777AC">
              <w:rPr>
                <w:b/>
                <w:bCs/>
              </w:rPr>
              <w:t>Durée</w:t>
            </w:r>
          </w:p>
        </w:tc>
        <w:tc>
          <w:tcPr>
            <w:tcW w:w="0" w:type="auto"/>
            <w:hideMark/>
          </w:tcPr>
          <w:p w14:paraId="344F0A46" w14:textId="77777777" w:rsidR="00611F90" w:rsidRPr="00F777AC" w:rsidRDefault="00611F90" w:rsidP="00670CF0">
            <w:pPr>
              <w:spacing w:after="160" w:line="259" w:lineRule="auto"/>
              <w:rPr>
                <w:b/>
                <w:bCs/>
              </w:rPr>
            </w:pPr>
            <w:r w:rsidRPr="00F777AC">
              <w:rPr>
                <w:b/>
                <w:bCs/>
              </w:rPr>
              <w:t>Importance</w:t>
            </w:r>
          </w:p>
        </w:tc>
        <w:tc>
          <w:tcPr>
            <w:tcW w:w="0" w:type="auto"/>
          </w:tcPr>
          <w:p w14:paraId="6F6B401B" w14:textId="4FE2BA0F"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64BC468D" w14:textId="0087499E" w:rsidTr="00F777AC">
        <w:trPr>
          <w:jc w:val="center"/>
        </w:trPr>
        <w:tc>
          <w:tcPr>
            <w:tcW w:w="0" w:type="auto"/>
            <w:hideMark/>
          </w:tcPr>
          <w:p w14:paraId="49155E75" w14:textId="77777777" w:rsidR="00611F90" w:rsidRPr="00F777AC" w:rsidRDefault="00611F90" w:rsidP="00670CF0">
            <w:pPr>
              <w:spacing w:after="160" w:line="259" w:lineRule="auto"/>
            </w:pPr>
            <w:r w:rsidRPr="00F777AC">
              <w:t>Moyenne</w:t>
            </w:r>
          </w:p>
        </w:tc>
        <w:tc>
          <w:tcPr>
            <w:tcW w:w="0" w:type="auto"/>
            <w:hideMark/>
          </w:tcPr>
          <w:p w14:paraId="53D58EB6" w14:textId="77777777" w:rsidR="00611F90" w:rsidRPr="00F777AC" w:rsidRDefault="00611F90" w:rsidP="00670CF0">
            <w:pPr>
              <w:spacing w:after="160" w:line="259" w:lineRule="auto"/>
            </w:pPr>
            <w:r w:rsidRPr="00F777AC">
              <w:t>Locale</w:t>
            </w:r>
          </w:p>
        </w:tc>
        <w:tc>
          <w:tcPr>
            <w:tcW w:w="0" w:type="auto"/>
            <w:hideMark/>
          </w:tcPr>
          <w:p w14:paraId="42D0BEA6" w14:textId="77777777" w:rsidR="00611F90" w:rsidRPr="00F777AC" w:rsidRDefault="00611F90" w:rsidP="00670CF0">
            <w:pPr>
              <w:spacing w:after="160" w:line="259" w:lineRule="auto"/>
            </w:pPr>
            <w:r w:rsidRPr="00F777AC">
              <w:t>Longue</w:t>
            </w:r>
          </w:p>
        </w:tc>
        <w:tc>
          <w:tcPr>
            <w:tcW w:w="0" w:type="auto"/>
            <w:shd w:val="clear" w:color="auto" w:fill="F4B083" w:themeFill="accent2" w:themeFillTint="99"/>
            <w:hideMark/>
          </w:tcPr>
          <w:p w14:paraId="5D2EBAAC" w14:textId="77777777" w:rsidR="00611F90" w:rsidRPr="00F777AC" w:rsidRDefault="00611F90" w:rsidP="00670CF0">
            <w:pPr>
              <w:spacing w:after="160" w:line="259" w:lineRule="auto"/>
            </w:pPr>
            <w:r w:rsidRPr="00F777AC">
              <w:t>Moyenne</w:t>
            </w:r>
          </w:p>
        </w:tc>
        <w:tc>
          <w:tcPr>
            <w:tcW w:w="0" w:type="auto"/>
            <w:shd w:val="clear" w:color="auto" w:fill="FFFF00"/>
          </w:tcPr>
          <w:p w14:paraId="611FE4F9" w14:textId="4DCE86B0" w:rsidR="00611F90" w:rsidRPr="00611F90" w:rsidRDefault="001E79DB" w:rsidP="00670CF0">
            <w:pPr>
              <w:spacing w:after="160" w:line="259" w:lineRule="auto"/>
            </w:pPr>
            <w:r w:rsidRPr="00114942">
              <w:rPr>
                <w:lang w:eastAsia="fr-FR"/>
              </w:rPr>
              <w:t>Faible</w:t>
            </w:r>
          </w:p>
        </w:tc>
      </w:tr>
    </w:tbl>
    <w:p w14:paraId="1FF45ADA" w14:textId="08D01486" w:rsidR="00A917D8" w:rsidRPr="00594D65" w:rsidRDefault="00A917D8" w:rsidP="23590A14">
      <w:pPr>
        <w:spacing w:after="160" w:line="259" w:lineRule="auto"/>
        <w:rPr>
          <w:rFonts w:eastAsiaTheme="majorEastAsia"/>
          <w:b/>
          <w:bCs/>
        </w:rPr>
      </w:pPr>
    </w:p>
    <w:p w14:paraId="25EB88E8" w14:textId="226BE31C" w:rsidR="00A17491" w:rsidRPr="00594D65" w:rsidRDefault="00A17491" w:rsidP="00A17491">
      <w:pPr>
        <w:spacing w:after="160" w:line="259" w:lineRule="auto"/>
        <w:rPr>
          <w:sz w:val="26"/>
          <w:szCs w:val="26"/>
        </w:rPr>
      </w:pPr>
      <w:r w:rsidRPr="00594D65">
        <w:rPr>
          <w:rFonts w:eastAsiaTheme="majorEastAsia"/>
          <w:b/>
          <w:bCs/>
          <w:sz w:val="26"/>
          <w:szCs w:val="26"/>
        </w:rPr>
        <w:t>Mesures d’atténuation :</w:t>
      </w:r>
    </w:p>
    <w:tbl>
      <w:tblPr>
        <w:tblStyle w:val="TableGrid"/>
        <w:tblW w:w="0" w:type="auto"/>
        <w:tblLook w:val="04A0" w:firstRow="1" w:lastRow="0" w:firstColumn="1" w:lastColumn="0" w:noHBand="0" w:noVBand="1"/>
      </w:tblPr>
      <w:tblGrid>
        <w:gridCol w:w="9060"/>
      </w:tblGrid>
      <w:tr w:rsidR="00A17491" w:rsidRPr="00594D65" w14:paraId="2E10A5F8" w14:textId="77777777" w:rsidTr="00670CF0">
        <w:tc>
          <w:tcPr>
            <w:tcW w:w="0" w:type="auto"/>
            <w:hideMark/>
          </w:tcPr>
          <w:p w14:paraId="57F00585" w14:textId="77777777" w:rsidR="00A17491" w:rsidRPr="00F777AC" w:rsidRDefault="00A17491" w:rsidP="00A917D8">
            <w:pPr>
              <w:spacing w:after="160" w:line="259" w:lineRule="auto"/>
              <w:jc w:val="center"/>
              <w:rPr>
                <w:b/>
                <w:bCs/>
              </w:rPr>
            </w:pPr>
            <w:r w:rsidRPr="00F777AC">
              <w:rPr>
                <w:b/>
                <w:bCs/>
              </w:rPr>
              <w:t>Mesures proposées</w:t>
            </w:r>
          </w:p>
        </w:tc>
      </w:tr>
      <w:tr w:rsidR="00A17491" w:rsidRPr="00594D65" w14:paraId="77D01095" w14:textId="77777777" w:rsidTr="00670CF0">
        <w:tc>
          <w:tcPr>
            <w:tcW w:w="0" w:type="auto"/>
            <w:hideMark/>
          </w:tcPr>
          <w:p w14:paraId="4FBBEF16" w14:textId="77777777" w:rsidR="00A17491" w:rsidRPr="00F777AC" w:rsidRDefault="00A17491" w:rsidP="00670CF0">
            <w:pPr>
              <w:spacing w:after="160" w:line="259" w:lineRule="auto"/>
            </w:pPr>
            <w:r w:rsidRPr="00F777AC">
              <w:t>Prévoir un aménagement paysager léger (plantations steppiques locales) autour des bâtiments techniques.</w:t>
            </w:r>
          </w:p>
        </w:tc>
      </w:tr>
      <w:tr w:rsidR="00A17491" w:rsidRPr="00594D65" w14:paraId="4FF04C87" w14:textId="77777777" w:rsidTr="00670CF0">
        <w:tc>
          <w:tcPr>
            <w:tcW w:w="0" w:type="auto"/>
            <w:hideMark/>
          </w:tcPr>
          <w:p w14:paraId="04190C0F" w14:textId="77777777" w:rsidR="00A17491" w:rsidRPr="00F777AC" w:rsidRDefault="00A17491" w:rsidP="00670CF0">
            <w:pPr>
              <w:spacing w:after="160" w:line="259" w:lineRule="auto"/>
            </w:pPr>
            <w:r w:rsidRPr="00F777AC">
              <w:t>Réduire au strict minimum l’éclairage nocturne visible à distance.</w:t>
            </w:r>
          </w:p>
        </w:tc>
      </w:tr>
    </w:tbl>
    <w:p w14:paraId="50B4AFE8" w14:textId="77777777" w:rsidR="00A17491" w:rsidRPr="00594D65" w:rsidRDefault="00000000" w:rsidP="00A17491">
      <w:pPr>
        <w:spacing w:after="160" w:line="259" w:lineRule="auto"/>
        <w:rPr>
          <w:sz w:val="26"/>
          <w:szCs w:val="26"/>
        </w:rPr>
      </w:pPr>
      <w:r>
        <w:rPr>
          <w:noProof/>
          <w:sz w:val="26"/>
          <w:szCs w:val="26"/>
          <w14:ligatures w14:val="standardContextual"/>
        </w:rPr>
        <w:pict w14:anchorId="351ED0FC">
          <v:rect id="_x0000_i1034" alt="" style="width:375.8pt;height:.05pt;mso-width-percent:0;mso-height-percent:0;mso-width-percent:0;mso-height-percent:0" o:hrpct="803" o:hralign="center" o:hrstd="t" o:hr="t" fillcolor="#a0a0a0" stroked="f"/>
        </w:pict>
      </w:r>
    </w:p>
    <w:p w14:paraId="3ECD4174" w14:textId="5DA776CB" w:rsidR="00A17491" w:rsidRPr="00594D65" w:rsidRDefault="00A17491" w:rsidP="00420DF0">
      <w:pPr>
        <w:pStyle w:val="Heading4"/>
        <w:rPr>
          <w:sz w:val="26"/>
          <w:szCs w:val="26"/>
        </w:rPr>
      </w:pPr>
      <w:r w:rsidRPr="00594D65">
        <w:t xml:space="preserve">Santé et sécurité </w:t>
      </w:r>
      <w:r w:rsidR="00633FDC" w:rsidRPr="00594D65">
        <w:t xml:space="preserve">des </w:t>
      </w:r>
      <w:proofErr w:type="spellStart"/>
      <w:r w:rsidR="00633FDC" w:rsidRPr="00594D65">
        <w:t>travaillrus</w:t>
      </w:r>
      <w:proofErr w:type="spellEnd"/>
      <w:r w:rsidR="00633FDC" w:rsidRPr="00594D65">
        <w:t xml:space="preserve"> </w:t>
      </w:r>
    </w:p>
    <w:p w14:paraId="6354E7BD" w14:textId="77777777" w:rsidR="00A17491" w:rsidRPr="00F777AC" w:rsidRDefault="00A17491" w:rsidP="00A17491">
      <w:pPr>
        <w:spacing w:after="160" w:line="259" w:lineRule="auto"/>
        <w:jc w:val="both"/>
      </w:pPr>
      <w:r w:rsidRPr="00F777AC">
        <w:t xml:space="preserve">Durant la phase d’exploitation, les principaux risques sanitaires et sécuritaires sont liés aux infrastructures électriques et aux opérations de maintenance. L’augmentation ponctuelle du niveau sonore, principalement générée par les transformateurs, onduleurs et lignes </w:t>
      </w:r>
      <w:r w:rsidRPr="00F777AC">
        <w:lastRenderedPageBreak/>
        <w:t>électriques, reste limitée et jugée mineure en raison de l’éloignement des zones d’habitation.</w:t>
      </w:r>
    </w:p>
    <w:p w14:paraId="61F36F12" w14:textId="704EF865" w:rsidR="005255E8" w:rsidRPr="00F777AC" w:rsidRDefault="00A17491" w:rsidP="00A17491">
      <w:pPr>
        <w:spacing w:after="160" w:line="259" w:lineRule="auto"/>
        <w:jc w:val="both"/>
      </w:pPr>
      <w:r w:rsidRPr="00F777AC">
        <w:t xml:space="preserve">Un second facteur concerne l’exposition aux champs électromagnétiques (CEM) générés par les câbles, transformateurs et lignes à haute tension. Leur intensité est plus marquée au voisinage immédiat des équipements, mais elle diminue rapidement avec la distance. Cet impact est considéré d’intensité moyenne, d’étendue ponctuelle et de durée moyenne, ce qui lui confère une importance </w:t>
      </w:r>
      <w:r w:rsidRPr="00F777AC">
        <w:rPr>
          <w:rFonts w:eastAsiaTheme="majorEastAsia"/>
        </w:rPr>
        <w:t>moyenne</w:t>
      </w:r>
      <w:r w:rsidRPr="00F777AC">
        <w:t>.</w:t>
      </w:r>
      <w:r w:rsidR="005255E8" w:rsidRPr="00594D65">
        <w:t xml:space="preserve"> L’exposition permanente des travailleurs aux chaleurs est aussi à prendre en considération. </w:t>
      </w:r>
    </w:p>
    <w:p w14:paraId="1A8C2C4F" w14:textId="4C003A94" w:rsidR="00A17491" w:rsidRPr="00594D65" w:rsidRDefault="00A17491" w:rsidP="00F777AC">
      <w:pPr>
        <w:spacing w:after="160" w:line="259" w:lineRule="auto"/>
        <w:jc w:val="both"/>
        <w:rPr>
          <w:b/>
          <w:bCs/>
          <w:sz w:val="26"/>
          <w:szCs w:val="26"/>
        </w:rPr>
      </w:pPr>
      <w:r w:rsidRPr="00F777AC">
        <w:t xml:space="preserve">Enfin, des risques d’accidents ou d’incendies demeurent possibles en raison de la présence de systèmes électriques (climatisation, éclairage, surveillance). Ces risques, bien que ponctuels et de courte durée, nécessitent une vigilance constante. L’importance de cet impact est jugée </w:t>
      </w:r>
      <w:r w:rsidRPr="00F777AC">
        <w:rPr>
          <w:rFonts w:eastAsiaTheme="majorEastAsia"/>
        </w:rPr>
        <w:t>mineure</w:t>
      </w:r>
      <w:r w:rsidRPr="00F777AC">
        <w:t>.</w:t>
      </w:r>
    </w:p>
    <w:p w14:paraId="0E8CA5F3" w14:textId="77777777" w:rsidR="00A17491" w:rsidRPr="00594D65" w:rsidRDefault="00A17491" w:rsidP="00420DF0">
      <w:pPr>
        <w:pStyle w:val="Heading4"/>
      </w:pPr>
      <w:r w:rsidRPr="00594D65">
        <w:t>Évaluation de l’impact</w:t>
      </w:r>
    </w:p>
    <w:tbl>
      <w:tblPr>
        <w:tblStyle w:val="TableGrid"/>
        <w:tblW w:w="0" w:type="auto"/>
        <w:jc w:val="center"/>
        <w:tblLook w:val="04A0" w:firstRow="1" w:lastRow="0" w:firstColumn="1" w:lastColumn="0" w:noHBand="0" w:noVBand="1"/>
      </w:tblPr>
      <w:tblGrid>
        <w:gridCol w:w="1134"/>
        <w:gridCol w:w="1047"/>
        <w:gridCol w:w="959"/>
        <w:gridCol w:w="1365"/>
        <w:gridCol w:w="4555"/>
      </w:tblGrid>
      <w:tr w:rsidR="00611F90" w:rsidRPr="00594D65" w14:paraId="10F20900" w14:textId="7D24FAAD" w:rsidTr="009B5B1C">
        <w:trPr>
          <w:jc w:val="center"/>
        </w:trPr>
        <w:tc>
          <w:tcPr>
            <w:tcW w:w="0" w:type="auto"/>
            <w:hideMark/>
          </w:tcPr>
          <w:p w14:paraId="44C7072F" w14:textId="77777777" w:rsidR="00611F90" w:rsidRPr="00F777AC" w:rsidRDefault="00611F90" w:rsidP="00670CF0">
            <w:pPr>
              <w:spacing w:after="160" w:line="259" w:lineRule="auto"/>
              <w:rPr>
                <w:b/>
                <w:bCs/>
              </w:rPr>
            </w:pPr>
            <w:r w:rsidRPr="00F777AC">
              <w:rPr>
                <w:b/>
                <w:bCs/>
              </w:rPr>
              <w:t>Intensité</w:t>
            </w:r>
          </w:p>
        </w:tc>
        <w:tc>
          <w:tcPr>
            <w:tcW w:w="0" w:type="auto"/>
            <w:hideMark/>
          </w:tcPr>
          <w:p w14:paraId="226B80D9" w14:textId="77777777" w:rsidR="00611F90" w:rsidRPr="00F777AC" w:rsidRDefault="00611F90" w:rsidP="00670CF0">
            <w:pPr>
              <w:spacing w:after="160" w:line="259" w:lineRule="auto"/>
              <w:rPr>
                <w:b/>
                <w:bCs/>
              </w:rPr>
            </w:pPr>
            <w:r w:rsidRPr="00F777AC">
              <w:rPr>
                <w:b/>
                <w:bCs/>
              </w:rPr>
              <w:t>Étendue</w:t>
            </w:r>
          </w:p>
        </w:tc>
        <w:tc>
          <w:tcPr>
            <w:tcW w:w="0" w:type="auto"/>
            <w:hideMark/>
          </w:tcPr>
          <w:p w14:paraId="113AD875" w14:textId="77777777" w:rsidR="00611F90" w:rsidRPr="00F777AC" w:rsidRDefault="00611F90" w:rsidP="00670CF0">
            <w:pPr>
              <w:spacing w:after="160" w:line="259" w:lineRule="auto"/>
              <w:rPr>
                <w:b/>
                <w:bCs/>
              </w:rPr>
            </w:pPr>
            <w:r w:rsidRPr="00F777AC">
              <w:rPr>
                <w:b/>
                <w:bCs/>
              </w:rPr>
              <w:t>Durée</w:t>
            </w:r>
          </w:p>
        </w:tc>
        <w:tc>
          <w:tcPr>
            <w:tcW w:w="0" w:type="auto"/>
            <w:hideMark/>
          </w:tcPr>
          <w:p w14:paraId="198EA8E5" w14:textId="77777777" w:rsidR="00611F90" w:rsidRPr="00F777AC" w:rsidRDefault="00611F90" w:rsidP="00670CF0">
            <w:pPr>
              <w:spacing w:after="160" w:line="259" w:lineRule="auto"/>
              <w:rPr>
                <w:b/>
                <w:bCs/>
              </w:rPr>
            </w:pPr>
            <w:r w:rsidRPr="00F777AC">
              <w:rPr>
                <w:b/>
                <w:bCs/>
              </w:rPr>
              <w:t>Importance</w:t>
            </w:r>
          </w:p>
        </w:tc>
        <w:tc>
          <w:tcPr>
            <w:tcW w:w="0" w:type="auto"/>
          </w:tcPr>
          <w:p w14:paraId="0EB1B5D6" w14:textId="603DB46D"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7A6674E5" w14:textId="5299974D" w:rsidTr="00F777AC">
        <w:trPr>
          <w:jc w:val="center"/>
        </w:trPr>
        <w:tc>
          <w:tcPr>
            <w:tcW w:w="0" w:type="auto"/>
            <w:hideMark/>
          </w:tcPr>
          <w:p w14:paraId="304FF422" w14:textId="77777777" w:rsidR="00611F90" w:rsidRPr="00F777AC" w:rsidRDefault="00611F90" w:rsidP="00670CF0">
            <w:pPr>
              <w:spacing w:after="160" w:line="259" w:lineRule="auto"/>
            </w:pPr>
            <w:r w:rsidRPr="00F777AC">
              <w:t>Moyenne</w:t>
            </w:r>
          </w:p>
        </w:tc>
        <w:tc>
          <w:tcPr>
            <w:tcW w:w="0" w:type="auto"/>
            <w:hideMark/>
          </w:tcPr>
          <w:p w14:paraId="0655797F" w14:textId="77777777" w:rsidR="00611F90" w:rsidRPr="00F777AC" w:rsidRDefault="00611F90" w:rsidP="00670CF0">
            <w:pPr>
              <w:spacing w:after="160" w:line="259" w:lineRule="auto"/>
            </w:pPr>
            <w:r w:rsidRPr="00F777AC">
              <w:t>Locale</w:t>
            </w:r>
          </w:p>
        </w:tc>
        <w:tc>
          <w:tcPr>
            <w:tcW w:w="0" w:type="auto"/>
            <w:hideMark/>
          </w:tcPr>
          <w:p w14:paraId="1822B902" w14:textId="3FD41137" w:rsidR="00611F90" w:rsidRPr="00F777AC" w:rsidRDefault="00611F90" w:rsidP="00670CF0">
            <w:pPr>
              <w:spacing w:after="160" w:line="259" w:lineRule="auto"/>
            </w:pPr>
            <w:r w:rsidRPr="00594D65">
              <w:t>Longue</w:t>
            </w:r>
          </w:p>
        </w:tc>
        <w:tc>
          <w:tcPr>
            <w:tcW w:w="0" w:type="auto"/>
            <w:shd w:val="clear" w:color="auto" w:fill="F4B083" w:themeFill="accent2" w:themeFillTint="99"/>
            <w:hideMark/>
          </w:tcPr>
          <w:p w14:paraId="07203A3A" w14:textId="77777777" w:rsidR="00611F90" w:rsidRPr="00F777AC" w:rsidRDefault="00611F90" w:rsidP="00670CF0">
            <w:pPr>
              <w:spacing w:after="160" w:line="259" w:lineRule="auto"/>
            </w:pPr>
            <w:r w:rsidRPr="00F777AC">
              <w:t>Moyenne</w:t>
            </w:r>
          </w:p>
        </w:tc>
        <w:tc>
          <w:tcPr>
            <w:tcW w:w="0" w:type="auto"/>
            <w:shd w:val="clear" w:color="auto" w:fill="FFFF00"/>
          </w:tcPr>
          <w:p w14:paraId="694E4687" w14:textId="47336B76" w:rsidR="00611F90" w:rsidRPr="00611F90" w:rsidRDefault="001E79DB" w:rsidP="00670CF0">
            <w:pPr>
              <w:spacing w:after="160" w:line="259" w:lineRule="auto"/>
            </w:pPr>
            <w:r w:rsidRPr="00114942">
              <w:rPr>
                <w:lang w:eastAsia="fr-FR"/>
              </w:rPr>
              <w:t>Faible</w:t>
            </w:r>
          </w:p>
        </w:tc>
      </w:tr>
    </w:tbl>
    <w:p w14:paraId="479F6D60" w14:textId="77777777" w:rsidR="00A17491" w:rsidRPr="00594D65" w:rsidRDefault="00000000" w:rsidP="00A17491">
      <w:pPr>
        <w:spacing w:after="160" w:line="259" w:lineRule="auto"/>
        <w:rPr>
          <w:sz w:val="26"/>
          <w:szCs w:val="26"/>
        </w:rPr>
      </w:pPr>
      <w:r>
        <w:rPr>
          <w:noProof/>
          <w:sz w:val="26"/>
          <w:szCs w:val="26"/>
          <w14:ligatures w14:val="standardContextual"/>
        </w:rPr>
        <w:pict w14:anchorId="08CBB6DB">
          <v:rect id="_x0000_i1035" alt="" style="width:375.8pt;height:.05pt;mso-width-percent:0;mso-height-percent:0;mso-width-percent:0;mso-height-percent:0" o:hrpct="803" o:hralign="center" o:hrstd="t" o:hr="t" fillcolor="#a0a0a0" stroked="f"/>
        </w:pict>
      </w:r>
    </w:p>
    <w:p w14:paraId="4A33E333" w14:textId="77777777" w:rsidR="00A17491" w:rsidRPr="00F777AC" w:rsidRDefault="00A17491" w:rsidP="00A17491">
      <w:pPr>
        <w:spacing w:after="160" w:line="259" w:lineRule="auto"/>
        <w:rPr>
          <w:b/>
          <w:bCs/>
        </w:rPr>
      </w:pPr>
      <w:r w:rsidRPr="00594D65">
        <w:rPr>
          <w:b/>
          <w:bCs/>
          <w:sz w:val="26"/>
          <w:szCs w:val="26"/>
        </w:rPr>
        <w:t xml:space="preserve">Mesures </w:t>
      </w:r>
      <w:r w:rsidRPr="00F777AC">
        <w:rPr>
          <w:b/>
          <w:bCs/>
        </w:rPr>
        <w:t>d’atténuation proposées</w:t>
      </w:r>
    </w:p>
    <w:tbl>
      <w:tblPr>
        <w:tblStyle w:val="TableGrid"/>
        <w:tblW w:w="0" w:type="auto"/>
        <w:tblLook w:val="04A0" w:firstRow="1" w:lastRow="0" w:firstColumn="1" w:lastColumn="0" w:noHBand="0" w:noVBand="1"/>
      </w:tblPr>
      <w:tblGrid>
        <w:gridCol w:w="9060"/>
      </w:tblGrid>
      <w:tr w:rsidR="00A17491" w:rsidRPr="00594D65" w14:paraId="6D5AE8E0" w14:textId="77777777" w:rsidTr="00670CF0">
        <w:tc>
          <w:tcPr>
            <w:tcW w:w="0" w:type="auto"/>
            <w:hideMark/>
          </w:tcPr>
          <w:p w14:paraId="43A007E0" w14:textId="77777777" w:rsidR="00A17491" w:rsidRPr="00F777AC" w:rsidRDefault="00A17491" w:rsidP="00670CF0">
            <w:pPr>
              <w:spacing w:after="160" w:line="259" w:lineRule="auto"/>
              <w:rPr>
                <w:b/>
                <w:bCs/>
              </w:rPr>
            </w:pPr>
            <w:r w:rsidRPr="00F777AC">
              <w:rPr>
                <w:b/>
                <w:bCs/>
              </w:rPr>
              <w:t>Mesures proposées</w:t>
            </w:r>
          </w:p>
        </w:tc>
      </w:tr>
      <w:tr w:rsidR="00A17491" w:rsidRPr="00594D65" w14:paraId="7319D884" w14:textId="77777777" w:rsidTr="00670CF0">
        <w:tc>
          <w:tcPr>
            <w:tcW w:w="0" w:type="auto"/>
          </w:tcPr>
          <w:p w14:paraId="53A4C4AC" w14:textId="77777777" w:rsidR="00A17491" w:rsidRPr="00594D65" w:rsidRDefault="00A17491" w:rsidP="00670CF0">
            <w:pPr>
              <w:spacing w:after="160" w:line="259" w:lineRule="auto"/>
              <w:rPr>
                <w:sz w:val="26"/>
                <w:szCs w:val="26"/>
              </w:rPr>
            </w:pPr>
            <w:r w:rsidRPr="00594D65">
              <w:t>Mettre en place des formations régulières en sécurité électrique et en travail en hauteur pour le personnel.</w:t>
            </w:r>
          </w:p>
        </w:tc>
      </w:tr>
      <w:tr w:rsidR="00A17491" w:rsidRPr="00594D65" w14:paraId="6F31B311" w14:textId="77777777" w:rsidTr="00670CF0">
        <w:tc>
          <w:tcPr>
            <w:tcW w:w="0" w:type="auto"/>
          </w:tcPr>
          <w:p w14:paraId="41943E95" w14:textId="77777777" w:rsidR="00A17491" w:rsidRPr="00594D65" w:rsidRDefault="00A17491" w:rsidP="00670CF0">
            <w:pPr>
              <w:spacing w:after="160" w:line="259" w:lineRule="auto"/>
              <w:rPr>
                <w:sz w:val="26"/>
                <w:szCs w:val="26"/>
              </w:rPr>
            </w:pPr>
            <w:r w:rsidRPr="00594D65">
              <w:t>Fournir et imposer le port d’équipements de protection individuelle (EPI) adaptés (casques, gants isolants, harnais, masques anti-poussière).</w:t>
            </w:r>
          </w:p>
        </w:tc>
      </w:tr>
      <w:tr w:rsidR="00A17491" w:rsidRPr="00594D65" w14:paraId="4873FC0E" w14:textId="77777777" w:rsidTr="00670CF0">
        <w:tc>
          <w:tcPr>
            <w:tcW w:w="0" w:type="auto"/>
          </w:tcPr>
          <w:p w14:paraId="60AF8451" w14:textId="77777777" w:rsidR="00A17491" w:rsidRPr="00594D65" w:rsidRDefault="00A17491" w:rsidP="00670CF0">
            <w:pPr>
              <w:spacing w:after="160" w:line="259" w:lineRule="auto"/>
              <w:rPr>
                <w:sz w:val="26"/>
                <w:szCs w:val="26"/>
              </w:rPr>
            </w:pPr>
            <w:r w:rsidRPr="00594D65">
              <w:t>Organiser des pauses régulières, des zones d’ombre et un approvisionnement en eau potable pour prévenir les risques liés à la chaleur.</w:t>
            </w:r>
          </w:p>
        </w:tc>
      </w:tr>
      <w:tr w:rsidR="00A17491" w:rsidRPr="00594D65" w14:paraId="2F53BF85" w14:textId="77777777" w:rsidTr="00670CF0">
        <w:tc>
          <w:tcPr>
            <w:tcW w:w="0" w:type="auto"/>
          </w:tcPr>
          <w:p w14:paraId="24997CC1" w14:textId="77777777" w:rsidR="00A17491" w:rsidRPr="00594D65" w:rsidRDefault="00A17491" w:rsidP="00670CF0">
            <w:pPr>
              <w:spacing w:after="160" w:line="259" w:lineRule="auto"/>
              <w:rPr>
                <w:sz w:val="26"/>
                <w:szCs w:val="26"/>
              </w:rPr>
            </w:pPr>
            <w:r w:rsidRPr="00594D65">
              <w:t>Assurer une bonne gestion et maintenance des installations sanitaires et des déchets pour éviter les risques sanitaires.</w:t>
            </w:r>
          </w:p>
        </w:tc>
      </w:tr>
      <w:tr w:rsidR="00A17491" w:rsidRPr="00594D65" w14:paraId="5207C859" w14:textId="77777777" w:rsidTr="00F777AC">
        <w:trPr>
          <w:trHeight w:val="485"/>
        </w:trPr>
        <w:tc>
          <w:tcPr>
            <w:tcW w:w="0" w:type="auto"/>
          </w:tcPr>
          <w:p w14:paraId="3AE72F21" w14:textId="77777777" w:rsidR="00A17491" w:rsidRPr="00594D65" w:rsidRDefault="00A17491" w:rsidP="00670CF0">
            <w:pPr>
              <w:spacing w:after="160" w:line="259" w:lineRule="auto"/>
              <w:rPr>
                <w:sz w:val="26"/>
                <w:szCs w:val="26"/>
              </w:rPr>
            </w:pPr>
            <w:r w:rsidRPr="00594D65">
              <w:t>Mettre en place un plan d’urgence avec moyens de secours rapides en cas d’accident ou malaise.</w:t>
            </w:r>
          </w:p>
        </w:tc>
      </w:tr>
      <w:tr w:rsidR="00A17491" w:rsidRPr="00594D65" w14:paraId="372CEE21" w14:textId="77777777" w:rsidTr="00670CF0">
        <w:tc>
          <w:tcPr>
            <w:tcW w:w="0" w:type="auto"/>
          </w:tcPr>
          <w:p w14:paraId="0F9DE37D" w14:textId="77777777" w:rsidR="00A17491" w:rsidRPr="00594D65" w:rsidRDefault="00A17491" w:rsidP="00670CF0">
            <w:pPr>
              <w:rPr>
                <w:sz w:val="26"/>
                <w:szCs w:val="26"/>
              </w:rPr>
            </w:pPr>
            <w:r w:rsidRPr="00594D65">
              <w:t>Effectuer un suivi médical régulier des travailleurs exposés</w:t>
            </w:r>
          </w:p>
        </w:tc>
      </w:tr>
    </w:tbl>
    <w:p w14:paraId="51B838E9" w14:textId="45A52F77" w:rsidR="00A17491" w:rsidRPr="00594D65" w:rsidRDefault="00A17491" w:rsidP="00A17491">
      <w:pPr>
        <w:spacing w:after="160" w:line="259" w:lineRule="auto"/>
        <w:rPr>
          <w:sz w:val="26"/>
          <w:szCs w:val="26"/>
        </w:rPr>
      </w:pPr>
    </w:p>
    <w:p w14:paraId="236C2314" w14:textId="77777777" w:rsidR="00A17491" w:rsidRPr="00594D65" w:rsidRDefault="00A17491" w:rsidP="00420DF0">
      <w:pPr>
        <w:pStyle w:val="Heading4"/>
      </w:pPr>
      <w:r w:rsidRPr="00594D65">
        <w:t>Socio-économique</w:t>
      </w:r>
    </w:p>
    <w:p w14:paraId="39E6584A" w14:textId="5C54F794" w:rsidR="00633FDC" w:rsidRPr="00594D65" w:rsidRDefault="00633FDC" w:rsidP="00633FDC">
      <w:pPr>
        <w:spacing w:after="160" w:line="259" w:lineRule="auto"/>
        <w:jc w:val="both"/>
      </w:pPr>
      <w:r w:rsidRPr="00594D65">
        <w:t>La phase d’exploitation générera un nombre limité d’emplois permanents, principalement qualifiés (exploitation, maintenance, HSE), constituant un apport positif pour la communauté locale. Les nuisances pour la population voisine resteront limitées compte tenu de l’éloignement des habitations. Les effets peuvent être détaillés selon les différents récepteurs :</w:t>
      </w:r>
    </w:p>
    <w:p w14:paraId="2EDA8109" w14:textId="32E11416" w:rsidR="00633FDC" w:rsidRPr="00594D65" w:rsidRDefault="00633FDC" w:rsidP="00E1134C">
      <w:pPr>
        <w:pStyle w:val="ListParagraph"/>
        <w:numPr>
          <w:ilvl w:val="0"/>
          <w:numId w:val="36"/>
        </w:numPr>
        <w:spacing w:after="160" w:line="259" w:lineRule="auto"/>
        <w:jc w:val="both"/>
      </w:pPr>
      <w:r w:rsidRPr="00594D65">
        <w:t xml:space="preserve">Travailleurs du projet : accès à des emplois permanents et conditions de travail encadrées par les procédures SST et de gestion du travail de </w:t>
      </w:r>
      <w:proofErr w:type="spellStart"/>
      <w:r w:rsidRPr="00594D65">
        <w:t>Qair</w:t>
      </w:r>
      <w:proofErr w:type="spellEnd"/>
      <w:r w:rsidRPr="00594D65">
        <w:t>.</w:t>
      </w:r>
    </w:p>
    <w:p w14:paraId="5FC98B32" w14:textId="63970E0B" w:rsidR="00633FDC" w:rsidRPr="00594D65" w:rsidRDefault="00633FDC" w:rsidP="00E1134C">
      <w:pPr>
        <w:pStyle w:val="ListParagraph"/>
        <w:numPr>
          <w:ilvl w:val="0"/>
          <w:numId w:val="36"/>
        </w:numPr>
        <w:spacing w:after="160" w:line="259" w:lineRule="auto"/>
        <w:jc w:val="both"/>
      </w:pPr>
      <w:r w:rsidRPr="00594D65">
        <w:lastRenderedPageBreak/>
        <w:t>Personnes affectées par le projet (</w:t>
      </w:r>
      <w:proofErr w:type="spellStart"/>
      <w:r w:rsidRPr="00594D65">
        <w:t>PAPs</w:t>
      </w:r>
      <w:proofErr w:type="spellEnd"/>
      <w:r w:rsidRPr="00594D65">
        <w:t xml:space="preserve">) : aucune perte supplémentaire de terres ou de moyens d’existence n’est attendue en phase d’exploitation. </w:t>
      </w:r>
    </w:p>
    <w:p w14:paraId="2C2A555D" w14:textId="6FD3F0B0" w:rsidR="00633FDC" w:rsidRPr="00594D65" w:rsidRDefault="00633FDC" w:rsidP="00E1134C">
      <w:pPr>
        <w:pStyle w:val="ListParagraph"/>
        <w:numPr>
          <w:ilvl w:val="0"/>
          <w:numId w:val="36"/>
        </w:numPr>
        <w:spacing w:after="160" w:line="259" w:lineRule="auto"/>
        <w:jc w:val="both"/>
      </w:pPr>
      <w:r w:rsidRPr="00594D65">
        <w:t xml:space="preserve">Personnes vulnérables (femmes rurales, jeunes sans emploi, ménages précaires) : opportunités d’insertion limitées car la majorité des postes d’exploitation requièrent des compétences techniques. </w:t>
      </w:r>
    </w:p>
    <w:p w14:paraId="713FFA13" w14:textId="61A901DF" w:rsidR="00633FDC" w:rsidRPr="00594D65" w:rsidRDefault="00633FDC" w:rsidP="00E1134C">
      <w:pPr>
        <w:pStyle w:val="ListParagraph"/>
        <w:numPr>
          <w:ilvl w:val="0"/>
          <w:numId w:val="36"/>
        </w:numPr>
        <w:spacing w:after="160" w:line="259" w:lineRule="auto"/>
        <w:jc w:val="both"/>
      </w:pPr>
      <w:r w:rsidRPr="00594D65">
        <w:t xml:space="preserve">Communautés adjacentes : impacts négatifs quasi nuls en exploitation, hormis le passage ponctuel des véhicules de maintenance. </w:t>
      </w:r>
    </w:p>
    <w:p w14:paraId="0B76DC9D" w14:textId="77777777" w:rsidR="00A17491" w:rsidRPr="00594D65" w:rsidRDefault="00A17491" w:rsidP="00A17491">
      <w:pPr>
        <w:spacing w:after="160" w:line="259" w:lineRule="auto"/>
        <w:rPr>
          <w:rFonts w:eastAsiaTheme="majorEastAsia"/>
          <w:b/>
          <w:bCs/>
        </w:rPr>
      </w:pPr>
      <w:r w:rsidRPr="00F777AC">
        <w:rPr>
          <w:rFonts w:eastAsiaTheme="majorEastAsia"/>
          <w:b/>
          <w:bCs/>
        </w:rPr>
        <w:t>Évaluation de l’impact :</w:t>
      </w:r>
    </w:p>
    <w:tbl>
      <w:tblPr>
        <w:tblStyle w:val="TableGrid"/>
        <w:tblW w:w="8640" w:type="dxa"/>
        <w:jc w:val="center"/>
        <w:tblLook w:val="04A0" w:firstRow="1" w:lastRow="0" w:firstColumn="1" w:lastColumn="0" w:noHBand="0" w:noVBand="1"/>
      </w:tblPr>
      <w:tblGrid>
        <w:gridCol w:w="1712"/>
        <w:gridCol w:w="1176"/>
        <w:gridCol w:w="1086"/>
        <w:gridCol w:w="1057"/>
        <w:gridCol w:w="2048"/>
        <w:gridCol w:w="1561"/>
      </w:tblGrid>
      <w:tr w:rsidR="001E79DB" w:rsidRPr="00594D65" w14:paraId="72B70FEF" w14:textId="6B50A31A" w:rsidTr="001E79DB">
        <w:trPr>
          <w:trHeight w:val="358"/>
          <w:jc w:val="center"/>
        </w:trPr>
        <w:tc>
          <w:tcPr>
            <w:tcW w:w="1712" w:type="dxa"/>
          </w:tcPr>
          <w:p w14:paraId="3EF794DF" w14:textId="77777777" w:rsidR="00611F90" w:rsidRPr="00594D65" w:rsidRDefault="00611F90" w:rsidP="00261CE8">
            <w:pPr>
              <w:spacing w:after="160" w:line="259" w:lineRule="auto"/>
              <w:rPr>
                <w:b/>
                <w:bCs/>
              </w:rPr>
            </w:pPr>
            <w:r w:rsidRPr="00594D65">
              <w:rPr>
                <w:b/>
                <w:bCs/>
              </w:rPr>
              <w:t>Récepteur</w:t>
            </w:r>
          </w:p>
        </w:tc>
        <w:tc>
          <w:tcPr>
            <w:tcW w:w="1176" w:type="dxa"/>
            <w:hideMark/>
          </w:tcPr>
          <w:p w14:paraId="3B1703C2" w14:textId="77777777" w:rsidR="00611F90" w:rsidRPr="00594D65" w:rsidRDefault="00611F90" w:rsidP="00261CE8">
            <w:pPr>
              <w:spacing w:after="160" w:line="259" w:lineRule="auto"/>
              <w:rPr>
                <w:b/>
                <w:bCs/>
              </w:rPr>
            </w:pPr>
            <w:r w:rsidRPr="00594D65">
              <w:rPr>
                <w:b/>
                <w:bCs/>
              </w:rPr>
              <w:t>Intensité</w:t>
            </w:r>
          </w:p>
        </w:tc>
        <w:tc>
          <w:tcPr>
            <w:tcW w:w="1086" w:type="dxa"/>
            <w:hideMark/>
          </w:tcPr>
          <w:p w14:paraId="7CF7EDA8" w14:textId="77777777" w:rsidR="00611F90" w:rsidRPr="00594D65" w:rsidRDefault="00611F90" w:rsidP="00261CE8">
            <w:pPr>
              <w:spacing w:after="160" w:line="259" w:lineRule="auto"/>
              <w:rPr>
                <w:b/>
                <w:bCs/>
              </w:rPr>
            </w:pPr>
            <w:r w:rsidRPr="00594D65">
              <w:rPr>
                <w:b/>
                <w:bCs/>
              </w:rPr>
              <w:t>Étendue</w:t>
            </w:r>
          </w:p>
        </w:tc>
        <w:tc>
          <w:tcPr>
            <w:tcW w:w="1057" w:type="dxa"/>
            <w:hideMark/>
          </w:tcPr>
          <w:p w14:paraId="4E655179" w14:textId="77777777" w:rsidR="00611F90" w:rsidRPr="00594D65" w:rsidRDefault="00611F90" w:rsidP="00261CE8">
            <w:pPr>
              <w:spacing w:after="160" w:line="259" w:lineRule="auto"/>
              <w:rPr>
                <w:b/>
                <w:bCs/>
              </w:rPr>
            </w:pPr>
            <w:r w:rsidRPr="00594D65">
              <w:rPr>
                <w:b/>
                <w:bCs/>
              </w:rPr>
              <w:t>Durée</w:t>
            </w:r>
          </w:p>
        </w:tc>
        <w:tc>
          <w:tcPr>
            <w:tcW w:w="2048" w:type="dxa"/>
            <w:hideMark/>
          </w:tcPr>
          <w:p w14:paraId="1FF36A26" w14:textId="77777777" w:rsidR="00611F90" w:rsidRPr="00594D65" w:rsidRDefault="00611F90" w:rsidP="00261CE8">
            <w:pPr>
              <w:spacing w:after="160" w:line="259" w:lineRule="auto"/>
              <w:rPr>
                <w:b/>
                <w:bCs/>
              </w:rPr>
            </w:pPr>
            <w:r w:rsidRPr="00594D65">
              <w:rPr>
                <w:b/>
                <w:bCs/>
              </w:rPr>
              <w:t>Importance</w:t>
            </w:r>
          </w:p>
        </w:tc>
        <w:tc>
          <w:tcPr>
            <w:tcW w:w="1561" w:type="dxa"/>
          </w:tcPr>
          <w:p w14:paraId="0F8E0FFD" w14:textId="7E698E5C" w:rsidR="00611F90" w:rsidRPr="00594D65" w:rsidRDefault="00611F90" w:rsidP="00261CE8">
            <w:pPr>
              <w:spacing w:after="160" w:line="259" w:lineRule="auto"/>
              <w:rPr>
                <w:b/>
                <w:bCs/>
              </w:rPr>
            </w:pPr>
            <w:r>
              <w:rPr>
                <w:b/>
                <w:bCs/>
                <w:lang w:eastAsia="fr-FR"/>
              </w:rPr>
              <w:t>Importance après application des mesures d’atténuation</w:t>
            </w:r>
          </w:p>
        </w:tc>
      </w:tr>
      <w:tr w:rsidR="001E79DB" w:rsidRPr="00594D65" w14:paraId="3EA1E38C" w14:textId="580813FB" w:rsidTr="001E79DB">
        <w:trPr>
          <w:trHeight w:val="358"/>
          <w:jc w:val="center"/>
        </w:trPr>
        <w:tc>
          <w:tcPr>
            <w:tcW w:w="1712" w:type="dxa"/>
          </w:tcPr>
          <w:p w14:paraId="0D77E315" w14:textId="77777777" w:rsidR="001E79DB" w:rsidRPr="00594D65" w:rsidRDefault="001E79DB" w:rsidP="001E79DB">
            <w:pPr>
              <w:spacing w:after="160" w:line="259" w:lineRule="auto"/>
              <w:rPr>
                <w:b/>
                <w:bCs/>
              </w:rPr>
            </w:pPr>
            <w:r w:rsidRPr="00594D65">
              <w:rPr>
                <w:b/>
                <w:bCs/>
              </w:rPr>
              <w:t>Travailleurs</w:t>
            </w:r>
          </w:p>
        </w:tc>
        <w:tc>
          <w:tcPr>
            <w:tcW w:w="1176" w:type="dxa"/>
            <w:hideMark/>
          </w:tcPr>
          <w:p w14:paraId="4B4F4B3C" w14:textId="77777777" w:rsidR="001E79DB" w:rsidRPr="00594D65" w:rsidRDefault="001E79DB" w:rsidP="001E79DB">
            <w:pPr>
              <w:spacing w:after="160" w:line="259" w:lineRule="auto"/>
            </w:pPr>
            <w:r w:rsidRPr="00594D65">
              <w:t>Faible</w:t>
            </w:r>
          </w:p>
        </w:tc>
        <w:tc>
          <w:tcPr>
            <w:tcW w:w="1086" w:type="dxa"/>
            <w:hideMark/>
          </w:tcPr>
          <w:p w14:paraId="3C0615E3" w14:textId="77777777" w:rsidR="001E79DB" w:rsidRPr="00594D65" w:rsidRDefault="001E79DB" w:rsidP="001E79DB">
            <w:pPr>
              <w:spacing w:after="160" w:line="259" w:lineRule="auto"/>
            </w:pPr>
            <w:r w:rsidRPr="00594D65">
              <w:t>Locale</w:t>
            </w:r>
          </w:p>
        </w:tc>
        <w:tc>
          <w:tcPr>
            <w:tcW w:w="1057" w:type="dxa"/>
            <w:hideMark/>
          </w:tcPr>
          <w:p w14:paraId="50827E2E" w14:textId="168529DA" w:rsidR="001E79DB" w:rsidRPr="00594D65" w:rsidRDefault="001E79DB" w:rsidP="001E79DB">
            <w:pPr>
              <w:spacing w:after="160" w:line="259" w:lineRule="auto"/>
            </w:pPr>
            <w:r w:rsidRPr="00594D65">
              <w:t>Longue</w:t>
            </w:r>
          </w:p>
        </w:tc>
        <w:tc>
          <w:tcPr>
            <w:tcW w:w="2048" w:type="dxa"/>
            <w:shd w:val="clear" w:color="auto" w:fill="FFFF00"/>
            <w:hideMark/>
          </w:tcPr>
          <w:p w14:paraId="392F86F3" w14:textId="77777777" w:rsidR="001E79DB" w:rsidRPr="00594D65" w:rsidRDefault="001E79DB" w:rsidP="001E79DB">
            <w:pPr>
              <w:spacing w:after="160" w:line="259" w:lineRule="auto"/>
            </w:pPr>
            <w:r w:rsidRPr="00594D65">
              <w:t>Mineure</w:t>
            </w:r>
          </w:p>
        </w:tc>
        <w:tc>
          <w:tcPr>
            <w:tcW w:w="1561" w:type="dxa"/>
            <w:shd w:val="clear" w:color="auto" w:fill="FFFF00"/>
          </w:tcPr>
          <w:p w14:paraId="48F3716E" w14:textId="791AC040" w:rsidR="001E79DB" w:rsidRPr="00594D65" w:rsidRDefault="001E79DB" w:rsidP="001E79DB">
            <w:pPr>
              <w:spacing w:after="160" w:line="259" w:lineRule="auto"/>
            </w:pPr>
            <w:r w:rsidRPr="0095466C">
              <w:rPr>
                <w:lang w:eastAsia="fr-FR"/>
              </w:rPr>
              <w:t>Faible</w:t>
            </w:r>
          </w:p>
        </w:tc>
      </w:tr>
      <w:tr w:rsidR="001E79DB" w:rsidRPr="00594D65" w14:paraId="1367B228" w14:textId="3E535C5B" w:rsidTr="001E79DB">
        <w:trPr>
          <w:trHeight w:val="595"/>
          <w:jc w:val="center"/>
        </w:trPr>
        <w:tc>
          <w:tcPr>
            <w:tcW w:w="1712" w:type="dxa"/>
          </w:tcPr>
          <w:p w14:paraId="3FFFF515" w14:textId="77777777" w:rsidR="001E79DB" w:rsidRPr="00594D65" w:rsidRDefault="001E79DB" w:rsidP="001E79DB">
            <w:pPr>
              <w:spacing w:after="160" w:line="259" w:lineRule="auto"/>
              <w:rPr>
                <w:b/>
                <w:bCs/>
              </w:rPr>
            </w:pPr>
            <w:r w:rsidRPr="00594D65">
              <w:rPr>
                <w:b/>
                <w:bCs/>
              </w:rPr>
              <w:t>Communautés adjacentes</w:t>
            </w:r>
          </w:p>
        </w:tc>
        <w:tc>
          <w:tcPr>
            <w:tcW w:w="1176" w:type="dxa"/>
            <w:hideMark/>
          </w:tcPr>
          <w:p w14:paraId="596A00EB" w14:textId="00D58210" w:rsidR="001E79DB" w:rsidRPr="00594D65" w:rsidRDefault="001E79DB" w:rsidP="001E79DB">
            <w:pPr>
              <w:spacing w:after="160" w:line="259" w:lineRule="auto"/>
              <w:rPr>
                <w:b/>
                <w:bCs/>
              </w:rPr>
            </w:pPr>
            <w:r w:rsidRPr="00594D65">
              <w:t>Faible</w:t>
            </w:r>
          </w:p>
        </w:tc>
        <w:tc>
          <w:tcPr>
            <w:tcW w:w="1086" w:type="dxa"/>
            <w:hideMark/>
          </w:tcPr>
          <w:p w14:paraId="52B20C7D" w14:textId="77777777" w:rsidR="001E79DB" w:rsidRPr="00594D65" w:rsidRDefault="001E79DB" w:rsidP="001E79DB">
            <w:pPr>
              <w:spacing w:after="160" w:line="259" w:lineRule="auto"/>
              <w:rPr>
                <w:b/>
                <w:bCs/>
              </w:rPr>
            </w:pPr>
            <w:r w:rsidRPr="00594D65">
              <w:t>Locale</w:t>
            </w:r>
          </w:p>
        </w:tc>
        <w:tc>
          <w:tcPr>
            <w:tcW w:w="1057" w:type="dxa"/>
            <w:hideMark/>
          </w:tcPr>
          <w:p w14:paraId="1395FE71" w14:textId="655ECA1F" w:rsidR="001E79DB" w:rsidRPr="00594D65" w:rsidRDefault="001E79DB" w:rsidP="001E79DB">
            <w:pPr>
              <w:spacing w:after="160" w:line="259" w:lineRule="auto"/>
              <w:rPr>
                <w:b/>
                <w:bCs/>
              </w:rPr>
            </w:pPr>
            <w:r w:rsidRPr="00594D65">
              <w:t>Longue</w:t>
            </w:r>
          </w:p>
        </w:tc>
        <w:tc>
          <w:tcPr>
            <w:tcW w:w="2048" w:type="dxa"/>
            <w:shd w:val="clear" w:color="auto" w:fill="FFFF00"/>
            <w:hideMark/>
          </w:tcPr>
          <w:p w14:paraId="7C4EDF28" w14:textId="5D570552" w:rsidR="001E79DB" w:rsidRPr="00594D65" w:rsidRDefault="001E79DB" w:rsidP="001E79DB">
            <w:pPr>
              <w:spacing w:after="160" w:line="259" w:lineRule="auto"/>
              <w:rPr>
                <w:b/>
                <w:bCs/>
              </w:rPr>
            </w:pPr>
            <w:r w:rsidRPr="00594D65">
              <w:t>Mineure</w:t>
            </w:r>
          </w:p>
        </w:tc>
        <w:tc>
          <w:tcPr>
            <w:tcW w:w="1561" w:type="dxa"/>
            <w:shd w:val="clear" w:color="auto" w:fill="FFFF00"/>
          </w:tcPr>
          <w:p w14:paraId="1F0AEF45" w14:textId="124E5236" w:rsidR="001E79DB" w:rsidRPr="00594D65" w:rsidRDefault="001E79DB" w:rsidP="001E79DB">
            <w:pPr>
              <w:spacing w:after="160" w:line="259" w:lineRule="auto"/>
            </w:pPr>
            <w:r w:rsidRPr="0095466C">
              <w:rPr>
                <w:lang w:eastAsia="fr-FR"/>
              </w:rPr>
              <w:t>Faible</w:t>
            </w:r>
          </w:p>
        </w:tc>
      </w:tr>
      <w:tr w:rsidR="001E79DB" w:rsidRPr="00594D65" w14:paraId="55ED1AF9" w14:textId="0189E63D" w:rsidTr="001E79DB">
        <w:trPr>
          <w:trHeight w:val="358"/>
          <w:jc w:val="center"/>
        </w:trPr>
        <w:tc>
          <w:tcPr>
            <w:tcW w:w="1712" w:type="dxa"/>
          </w:tcPr>
          <w:p w14:paraId="78CC159C" w14:textId="57318721" w:rsidR="001E79DB" w:rsidRPr="00594D65" w:rsidRDefault="001E79DB" w:rsidP="001E79DB">
            <w:pPr>
              <w:spacing w:after="160" w:line="259" w:lineRule="auto"/>
              <w:rPr>
                <w:b/>
                <w:bCs/>
              </w:rPr>
            </w:pPr>
            <w:proofErr w:type="spellStart"/>
            <w:r w:rsidRPr="00594D65">
              <w:rPr>
                <w:b/>
                <w:bCs/>
              </w:rPr>
              <w:t>PAPs</w:t>
            </w:r>
            <w:proofErr w:type="spellEnd"/>
          </w:p>
        </w:tc>
        <w:tc>
          <w:tcPr>
            <w:tcW w:w="1176" w:type="dxa"/>
          </w:tcPr>
          <w:p w14:paraId="4865F4D6" w14:textId="77777777" w:rsidR="001E79DB" w:rsidRPr="00594D65" w:rsidRDefault="001E79DB" w:rsidP="001E79DB">
            <w:pPr>
              <w:spacing w:after="160" w:line="259" w:lineRule="auto"/>
            </w:pPr>
            <w:r w:rsidRPr="00594D65">
              <w:t>Faible</w:t>
            </w:r>
          </w:p>
        </w:tc>
        <w:tc>
          <w:tcPr>
            <w:tcW w:w="1086" w:type="dxa"/>
          </w:tcPr>
          <w:p w14:paraId="0A6E96A1" w14:textId="77777777" w:rsidR="001E79DB" w:rsidRPr="00594D65" w:rsidRDefault="001E79DB" w:rsidP="001E79DB">
            <w:pPr>
              <w:spacing w:after="160" w:line="259" w:lineRule="auto"/>
            </w:pPr>
            <w:r w:rsidRPr="00594D65">
              <w:t>Locale</w:t>
            </w:r>
          </w:p>
        </w:tc>
        <w:tc>
          <w:tcPr>
            <w:tcW w:w="1057" w:type="dxa"/>
          </w:tcPr>
          <w:p w14:paraId="4F954CA5" w14:textId="6C7BD5CF" w:rsidR="001E79DB" w:rsidRPr="00594D65" w:rsidRDefault="001E79DB" w:rsidP="001E79DB">
            <w:pPr>
              <w:spacing w:after="160" w:line="259" w:lineRule="auto"/>
            </w:pPr>
            <w:r w:rsidRPr="00594D65">
              <w:t>Longue</w:t>
            </w:r>
          </w:p>
        </w:tc>
        <w:tc>
          <w:tcPr>
            <w:tcW w:w="2048" w:type="dxa"/>
            <w:shd w:val="clear" w:color="auto" w:fill="FFFF00"/>
          </w:tcPr>
          <w:p w14:paraId="2DAA2B96" w14:textId="77777777" w:rsidR="001E79DB" w:rsidRPr="00594D65" w:rsidRDefault="001E79DB" w:rsidP="001E79DB">
            <w:pPr>
              <w:spacing w:after="160" w:line="259" w:lineRule="auto"/>
            </w:pPr>
            <w:r w:rsidRPr="00594D65">
              <w:t>Mineure</w:t>
            </w:r>
          </w:p>
        </w:tc>
        <w:tc>
          <w:tcPr>
            <w:tcW w:w="1561" w:type="dxa"/>
            <w:shd w:val="clear" w:color="auto" w:fill="FFFF00"/>
          </w:tcPr>
          <w:p w14:paraId="2252602B" w14:textId="61B497F0" w:rsidR="001E79DB" w:rsidRPr="00594D65" w:rsidRDefault="001E79DB" w:rsidP="001E79DB">
            <w:pPr>
              <w:spacing w:after="160" w:line="259" w:lineRule="auto"/>
            </w:pPr>
            <w:r w:rsidRPr="0095466C">
              <w:rPr>
                <w:lang w:eastAsia="fr-FR"/>
              </w:rPr>
              <w:t>Faible</w:t>
            </w:r>
          </w:p>
        </w:tc>
      </w:tr>
      <w:tr w:rsidR="001E79DB" w:rsidRPr="00594D65" w14:paraId="2A7BCACF" w14:textId="4D401954" w:rsidTr="001E79DB">
        <w:trPr>
          <w:trHeight w:val="358"/>
          <w:jc w:val="center"/>
        </w:trPr>
        <w:tc>
          <w:tcPr>
            <w:tcW w:w="1712" w:type="dxa"/>
          </w:tcPr>
          <w:p w14:paraId="02BB817A" w14:textId="2EF82727" w:rsidR="001E79DB" w:rsidRPr="00594D65" w:rsidRDefault="001E79DB" w:rsidP="001E79DB">
            <w:pPr>
              <w:spacing w:after="160" w:line="259" w:lineRule="auto"/>
              <w:rPr>
                <w:b/>
                <w:bCs/>
              </w:rPr>
            </w:pPr>
            <w:r w:rsidRPr="00594D65">
              <w:rPr>
                <w:b/>
                <w:bCs/>
              </w:rPr>
              <w:t xml:space="preserve">Vulnérables </w:t>
            </w:r>
          </w:p>
        </w:tc>
        <w:tc>
          <w:tcPr>
            <w:tcW w:w="1176" w:type="dxa"/>
          </w:tcPr>
          <w:p w14:paraId="6E62E2C2" w14:textId="4106ACF2" w:rsidR="001E79DB" w:rsidRPr="00594D65" w:rsidRDefault="001E79DB" w:rsidP="001E79DB">
            <w:pPr>
              <w:spacing w:after="160" w:line="259" w:lineRule="auto"/>
            </w:pPr>
            <w:r w:rsidRPr="00594D65">
              <w:t>Faible</w:t>
            </w:r>
          </w:p>
        </w:tc>
        <w:tc>
          <w:tcPr>
            <w:tcW w:w="1086" w:type="dxa"/>
          </w:tcPr>
          <w:p w14:paraId="62A22A95" w14:textId="20BB2064" w:rsidR="001E79DB" w:rsidRPr="00594D65" w:rsidRDefault="001E79DB" w:rsidP="001E79DB">
            <w:pPr>
              <w:spacing w:after="160" w:line="259" w:lineRule="auto"/>
            </w:pPr>
            <w:r w:rsidRPr="00594D65">
              <w:t>Locale</w:t>
            </w:r>
          </w:p>
        </w:tc>
        <w:tc>
          <w:tcPr>
            <w:tcW w:w="1057" w:type="dxa"/>
          </w:tcPr>
          <w:p w14:paraId="02487B83" w14:textId="1CBE0528" w:rsidR="001E79DB" w:rsidRPr="00594D65" w:rsidRDefault="001E79DB" w:rsidP="001E79DB">
            <w:pPr>
              <w:spacing w:after="160" w:line="259" w:lineRule="auto"/>
            </w:pPr>
            <w:r w:rsidRPr="00594D65">
              <w:t>Longue</w:t>
            </w:r>
          </w:p>
        </w:tc>
        <w:tc>
          <w:tcPr>
            <w:tcW w:w="2048" w:type="dxa"/>
            <w:shd w:val="clear" w:color="auto" w:fill="FFFF00"/>
          </w:tcPr>
          <w:p w14:paraId="31B6FADA" w14:textId="47D7B649" w:rsidR="001E79DB" w:rsidRPr="00594D65" w:rsidRDefault="001E79DB" w:rsidP="001E79DB">
            <w:pPr>
              <w:spacing w:after="160" w:line="259" w:lineRule="auto"/>
            </w:pPr>
            <w:r w:rsidRPr="00594D65">
              <w:t xml:space="preserve">Mineure </w:t>
            </w:r>
          </w:p>
        </w:tc>
        <w:tc>
          <w:tcPr>
            <w:tcW w:w="1561" w:type="dxa"/>
            <w:shd w:val="clear" w:color="auto" w:fill="FFFF00"/>
          </w:tcPr>
          <w:p w14:paraId="2F188A57" w14:textId="6835C679" w:rsidR="001E79DB" w:rsidRPr="00594D65" w:rsidRDefault="001E79DB" w:rsidP="001E79DB">
            <w:pPr>
              <w:spacing w:after="160" w:line="259" w:lineRule="auto"/>
            </w:pPr>
            <w:r w:rsidRPr="0095466C">
              <w:rPr>
                <w:lang w:eastAsia="fr-FR"/>
              </w:rPr>
              <w:t>Faible</w:t>
            </w:r>
          </w:p>
        </w:tc>
      </w:tr>
    </w:tbl>
    <w:p w14:paraId="6DBD8651" w14:textId="77777777" w:rsidR="00A17491" w:rsidRPr="00594D65" w:rsidRDefault="00A17491" w:rsidP="00A17491">
      <w:pPr>
        <w:spacing w:after="160" w:line="259" w:lineRule="auto"/>
        <w:rPr>
          <w:sz w:val="26"/>
          <w:szCs w:val="26"/>
        </w:rPr>
      </w:pPr>
      <w:r w:rsidRPr="00594D65">
        <w:rPr>
          <w:rFonts w:eastAsiaTheme="majorEastAsia"/>
          <w:b/>
          <w:bCs/>
          <w:sz w:val="26"/>
          <w:szCs w:val="26"/>
        </w:rPr>
        <w:t>Mesures d’atténuation :</w:t>
      </w:r>
    </w:p>
    <w:tbl>
      <w:tblPr>
        <w:tblStyle w:val="TableGrid"/>
        <w:tblW w:w="0" w:type="auto"/>
        <w:tblLook w:val="04A0" w:firstRow="1" w:lastRow="0" w:firstColumn="1" w:lastColumn="0" w:noHBand="0" w:noVBand="1"/>
      </w:tblPr>
      <w:tblGrid>
        <w:gridCol w:w="9060"/>
      </w:tblGrid>
      <w:tr w:rsidR="00A17491" w:rsidRPr="00594D65" w14:paraId="39DF5128" w14:textId="77777777" w:rsidTr="00670CF0">
        <w:tc>
          <w:tcPr>
            <w:tcW w:w="0" w:type="auto"/>
            <w:hideMark/>
          </w:tcPr>
          <w:p w14:paraId="1AD6B4B5" w14:textId="77777777" w:rsidR="00A17491" w:rsidRPr="00F777AC" w:rsidRDefault="00A17491" w:rsidP="00A917D8">
            <w:pPr>
              <w:spacing w:after="160" w:line="259" w:lineRule="auto"/>
              <w:jc w:val="center"/>
              <w:rPr>
                <w:b/>
                <w:bCs/>
              </w:rPr>
            </w:pPr>
            <w:r w:rsidRPr="00F777AC">
              <w:rPr>
                <w:b/>
                <w:bCs/>
              </w:rPr>
              <w:t>Mesures proposées</w:t>
            </w:r>
          </w:p>
        </w:tc>
      </w:tr>
      <w:tr w:rsidR="00A17491" w:rsidRPr="00594D65" w14:paraId="790D975D" w14:textId="77777777" w:rsidTr="00670CF0">
        <w:tc>
          <w:tcPr>
            <w:tcW w:w="0" w:type="auto"/>
            <w:hideMark/>
          </w:tcPr>
          <w:p w14:paraId="4739375C" w14:textId="77777777" w:rsidR="00A17491" w:rsidRPr="00594D65" w:rsidRDefault="00A17491" w:rsidP="00670CF0">
            <w:pPr>
              <w:spacing w:after="160" w:line="259" w:lineRule="auto"/>
            </w:pPr>
            <w:r w:rsidRPr="00594D65">
              <w:t>Maintenir un dialogue avec les parties prenantes locales via le mécanisme de communication.</w:t>
            </w:r>
          </w:p>
        </w:tc>
      </w:tr>
      <w:tr w:rsidR="00A17491" w:rsidRPr="00594D65" w14:paraId="310C38B0" w14:textId="77777777" w:rsidTr="00670CF0">
        <w:tc>
          <w:tcPr>
            <w:tcW w:w="9062" w:type="dxa"/>
          </w:tcPr>
          <w:p w14:paraId="1974CDEA" w14:textId="77777777" w:rsidR="00A17491" w:rsidRPr="00594D65" w:rsidRDefault="00A17491" w:rsidP="00670CF0">
            <w:r w:rsidRPr="00594D65">
              <w:t>Favoriser l’embauche locale pour les postes de maintenance, surveillance et sécurité.</w:t>
            </w:r>
          </w:p>
        </w:tc>
      </w:tr>
      <w:tr w:rsidR="00A17491" w:rsidRPr="00594D65" w14:paraId="1BBEE63C" w14:textId="77777777" w:rsidTr="00670CF0">
        <w:tc>
          <w:tcPr>
            <w:tcW w:w="9062" w:type="dxa"/>
          </w:tcPr>
          <w:p w14:paraId="3CE797FF" w14:textId="77777777" w:rsidR="00A17491" w:rsidRPr="00594D65" w:rsidRDefault="00A17491" w:rsidP="00670CF0">
            <w:r w:rsidRPr="00594D65">
              <w:t>Encourager l’approvisionnement auprès des fournisseurs régionaux pour maximiser les retombées économiques.</w:t>
            </w:r>
          </w:p>
        </w:tc>
      </w:tr>
      <w:tr w:rsidR="00A17491" w:rsidRPr="00594D65" w14:paraId="7D598D50" w14:textId="77777777" w:rsidTr="00670CF0">
        <w:tc>
          <w:tcPr>
            <w:tcW w:w="9062" w:type="dxa"/>
          </w:tcPr>
          <w:p w14:paraId="0593420D" w14:textId="77777777" w:rsidR="00A17491" w:rsidRPr="00594D65" w:rsidRDefault="00A17491" w:rsidP="00670CF0">
            <w:r w:rsidRPr="00594D65">
              <w:t>Mettre en place des partenariats avec les acteurs économiques locaux (entreprises, coopératives).</w:t>
            </w:r>
          </w:p>
        </w:tc>
      </w:tr>
      <w:tr w:rsidR="00A17491" w:rsidRPr="00594D65" w14:paraId="6435BF9E" w14:textId="77777777" w:rsidTr="00670CF0">
        <w:tc>
          <w:tcPr>
            <w:tcW w:w="9062" w:type="dxa"/>
          </w:tcPr>
          <w:p w14:paraId="6F8F36C9" w14:textId="77777777" w:rsidR="00A17491" w:rsidRPr="00594D65" w:rsidRDefault="00A17491" w:rsidP="00670CF0">
            <w:r w:rsidRPr="00594D65">
              <w:t>Assurer un suivi régulier des impacts économiques et ajuster les stratégies de développement local en conséquence.</w:t>
            </w:r>
          </w:p>
        </w:tc>
      </w:tr>
    </w:tbl>
    <w:p w14:paraId="367C5BAB" w14:textId="77777777" w:rsidR="00A917D8" w:rsidRPr="00594D65" w:rsidRDefault="00A917D8">
      <w:pPr>
        <w:widowControl/>
        <w:suppressAutoHyphens w:val="0"/>
        <w:autoSpaceDE/>
        <w:autoSpaceDN/>
        <w:spacing w:after="160" w:line="259" w:lineRule="auto"/>
      </w:pPr>
    </w:p>
    <w:p w14:paraId="28E8C311" w14:textId="3C82B50A" w:rsidR="00A917D8" w:rsidRPr="00594D65" w:rsidRDefault="00A917D8" w:rsidP="00420DF0">
      <w:pPr>
        <w:pStyle w:val="Heading3"/>
      </w:pPr>
      <w:bookmarkStart w:id="229" w:name="_Toc208832749"/>
      <w:r w:rsidRPr="00594D65">
        <w:t>Phase de démantèlement</w:t>
      </w:r>
      <w:bookmarkEnd w:id="229"/>
      <w:r w:rsidRPr="00594D65">
        <w:t xml:space="preserve"> </w:t>
      </w:r>
    </w:p>
    <w:p w14:paraId="70C844BC" w14:textId="77777777" w:rsidR="00A917D8" w:rsidRPr="00594D65" w:rsidRDefault="00A917D8">
      <w:pPr>
        <w:widowControl/>
        <w:suppressAutoHyphens w:val="0"/>
        <w:autoSpaceDE/>
        <w:autoSpaceDN/>
        <w:spacing w:after="160" w:line="259" w:lineRule="auto"/>
      </w:pPr>
    </w:p>
    <w:p w14:paraId="181AA6C2" w14:textId="77777777" w:rsidR="00A917D8" w:rsidRPr="00594D65" w:rsidRDefault="00A917D8" w:rsidP="00420DF0">
      <w:pPr>
        <w:pStyle w:val="Heading4"/>
      </w:pPr>
      <w:r w:rsidRPr="00594D65">
        <w:t>Qualité de l’air</w:t>
      </w:r>
    </w:p>
    <w:p w14:paraId="5B439E41" w14:textId="1F6E4FE9" w:rsidR="006467A5" w:rsidRPr="00594D65" w:rsidRDefault="006467A5" w:rsidP="006467A5">
      <w:pPr>
        <w:spacing w:after="160" w:line="259" w:lineRule="auto"/>
        <w:jc w:val="both"/>
      </w:pPr>
      <w:r w:rsidRPr="00594D65">
        <w:t>La phase de démantèlement de la centrale et de la ligne de transmission générera des émissions de poussières (démontage des structures, manutention des matériaux, circulation sur pistes non revêtues) et des gaz d’échappement (SO</w:t>
      </w:r>
      <w:r w:rsidRPr="00594D65">
        <w:rPr>
          <w:rFonts w:ascii="Cambria Math" w:hAnsi="Cambria Math" w:cs="Cambria Math"/>
        </w:rPr>
        <w:t>₂</w:t>
      </w:r>
      <w:r w:rsidRPr="00594D65">
        <w:t>, NOx, CO</w:t>
      </w:r>
      <w:r w:rsidRPr="00594D65">
        <w:rPr>
          <w:rFonts w:ascii="Cambria Math" w:hAnsi="Cambria Math" w:cs="Cambria Math"/>
        </w:rPr>
        <w:t>₂</w:t>
      </w:r>
      <w:r w:rsidRPr="00594D65">
        <w:t>) li</w:t>
      </w:r>
      <w:r w:rsidRPr="00594D65">
        <w:rPr>
          <w:rFonts w:cs="Book Antiqua"/>
        </w:rPr>
        <w:t>é</w:t>
      </w:r>
      <w:r w:rsidRPr="00594D65">
        <w:t>s aux engins, camions et g</w:t>
      </w:r>
      <w:r w:rsidRPr="00594D65">
        <w:rPr>
          <w:rFonts w:cs="Book Antiqua"/>
        </w:rPr>
        <w:t>é</w:t>
      </w:r>
      <w:r w:rsidRPr="00594D65">
        <w:t>n</w:t>
      </w:r>
      <w:r w:rsidRPr="00594D65">
        <w:rPr>
          <w:rFonts w:cs="Book Antiqua"/>
        </w:rPr>
        <w:t>é</w:t>
      </w:r>
      <w:r w:rsidRPr="00594D65">
        <w:t xml:space="preserve">rateurs. Ces </w:t>
      </w:r>
      <w:r w:rsidRPr="00594D65">
        <w:rPr>
          <w:rFonts w:cs="Book Antiqua"/>
        </w:rPr>
        <w:t>é</w:t>
      </w:r>
      <w:r w:rsidRPr="00594D65">
        <w:t>missions, bien que temporaires et limit</w:t>
      </w:r>
      <w:r w:rsidRPr="00594D65">
        <w:rPr>
          <w:rFonts w:cs="Book Antiqua"/>
        </w:rPr>
        <w:t>é</w:t>
      </w:r>
      <w:r w:rsidRPr="00594D65">
        <w:t>es dans le temps, peuvent affecter diff</w:t>
      </w:r>
      <w:r w:rsidRPr="00594D65">
        <w:rPr>
          <w:rFonts w:cs="Book Antiqua"/>
        </w:rPr>
        <w:t>é</w:t>
      </w:r>
      <w:r w:rsidRPr="00594D65">
        <w:t>rents r</w:t>
      </w:r>
      <w:r w:rsidRPr="00594D65">
        <w:rPr>
          <w:rFonts w:cs="Book Antiqua"/>
        </w:rPr>
        <w:t>é</w:t>
      </w:r>
      <w:r w:rsidRPr="00594D65">
        <w:t>cepteurs :</w:t>
      </w:r>
    </w:p>
    <w:p w14:paraId="4C1AF8CE" w14:textId="4D739228" w:rsidR="006467A5" w:rsidRPr="00594D65" w:rsidRDefault="006467A5" w:rsidP="00E1134C">
      <w:pPr>
        <w:numPr>
          <w:ilvl w:val="0"/>
          <w:numId w:val="37"/>
        </w:numPr>
        <w:spacing w:after="160" w:line="259" w:lineRule="auto"/>
        <w:jc w:val="both"/>
      </w:pPr>
      <w:r w:rsidRPr="00594D65">
        <w:rPr>
          <w:b/>
          <w:bCs/>
        </w:rPr>
        <w:t>Travailleurs du chantier</w:t>
      </w:r>
      <w:r w:rsidRPr="00594D65">
        <w:t xml:space="preserve"> : exposition directe aux poussières et aux gaz d’échappement </w:t>
      </w:r>
      <w:r w:rsidRPr="00594D65">
        <w:lastRenderedPageBreak/>
        <w:t>en raison de leur proximité avec les opérations de démontage</w:t>
      </w:r>
    </w:p>
    <w:p w14:paraId="41C7E4D5" w14:textId="67A7BCE8" w:rsidR="006467A5" w:rsidRPr="00594D65" w:rsidRDefault="006467A5" w:rsidP="00E1134C">
      <w:pPr>
        <w:numPr>
          <w:ilvl w:val="0"/>
          <w:numId w:val="37"/>
        </w:numPr>
        <w:spacing w:after="160" w:line="259" w:lineRule="auto"/>
        <w:jc w:val="both"/>
      </w:pPr>
      <w:r w:rsidRPr="00594D65">
        <w:rPr>
          <w:b/>
          <w:bCs/>
        </w:rPr>
        <w:t>Communautés riveraines</w:t>
      </w:r>
      <w:r w:rsidRPr="00594D65">
        <w:t xml:space="preserve"> : impacts ponctuels dus aux envols de poussières et aux nuisances liées au trafic accru des camions de transport. </w:t>
      </w:r>
    </w:p>
    <w:p w14:paraId="2CA28BBB" w14:textId="1D346B53" w:rsidR="006467A5" w:rsidRPr="00594D65" w:rsidRDefault="006467A5" w:rsidP="00E1134C">
      <w:pPr>
        <w:numPr>
          <w:ilvl w:val="0"/>
          <w:numId w:val="37"/>
        </w:numPr>
        <w:spacing w:after="160" w:line="259" w:lineRule="auto"/>
        <w:jc w:val="both"/>
      </w:pPr>
      <w:r w:rsidRPr="00594D65">
        <w:rPr>
          <w:b/>
          <w:bCs/>
        </w:rPr>
        <w:t>Faune</w:t>
      </w:r>
      <w:r w:rsidRPr="00594D65">
        <w:t xml:space="preserve"> : perturbation temporaire due au bruit et aux émissions de gaz, particulièrement dans les zones sensibles proches de la sebkha ou de la zone tampon du </w:t>
      </w:r>
      <w:proofErr w:type="gramStart"/>
      <w:r w:rsidRPr="00594D65">
        <w:t>parc.</w:t>
      </w:r>
      <w:r w:rsidRPr="00594D65">
        <w:rPr>
          <w:i/>
          <w:iCs/>
        </w:rPr>
        <w:t>.</w:t>
      </w:r>
      <w:proofErr w:type="gramEnd"/>
    </w:p>
    <w:p w14:paraId="72D7624B" w14:textId="4850DD27" w:rsidR="006467A5" w:rsidRPr="00594D65" w:rsidRDefault="006467A5" w:rsidP="00E1134C">
      <w:pPr>
        <w:numPr>
          <w:ilvl w:val="0"/>
          <w:numId w:val="37"/>
        </w:numPr>
        <w:spacing w:after="160" w:line="259" w:lineRule="auto"/>
        <w:jc w:val="both"/>
      </w:pPr>
      <w:r w:rsidRPr="00594D65">
        <w:rPr>
          <w:b/>
          <w:bCs/>
        </w:rPr>
        <w:t>Flore</w:t>
      </w:r>
      <w:r w:rsidRPr="00594D65">
        <w:t xml:space="preserve"> : dépôts de poussières sur la végétation avoisinante pouvant altérer légèrement la photosynthèse. </w:t>
      </w:r>
    </w:p>
    <w:p w14:paraId="4BE2BD86" w14:textId="77777777" w:rsidR="006467A5" w:rsidRPr="00594D65" w:rsidRDefault="006467A5" w:rsidP="006467A5">
      <w:pPr>
        <w:spacing w:after="160" w:line="259" w:lineRule="auto"/>
        <w:jc w:val="both"/>
      </w:pPr>
      <w:r w:rsidRPr="00594D65">
        <w:rPr>
          <w:b/>
          <w:bCs/>
        </w:rPr>
        <w:t>Évaluation de l’impact :</w:t>
      </w:r>
    </w:p>
    <w:tbl>
      <w:tblPr>
        <w:tblStyle w:val="TableGrid"/>
        <w:tblW w:w="0" w:type="auto"/>
        <w:jc w:val="center"/>
        <w:tblLook w:val="04A0" w:firstRow="1" w:lastRow="0" w:firstColumn="1" w:lastColumn="0" w:noHBand="0" w:noVBand="1"/>
      </w:tblPr>
      <w:tblGrid>
        <w:gridCol w:w="1393"/>
        <w:gridCol w:w="1134"/>
        <w:gridCol w:w="1047"/>
        <w:gridCol w:w="889"/>
        <w:gridCol w:w="1365"/>
        <w:gridCol w:w="3232"/>
      </w:tblGrid>
      <w:tr w:rsidR="001E79DB" w:rsidRPr="00594D65" w14:paraId="0631BA52" w14:textId="6EE92E4D" w:rsidTr="007A5220">
        <w:trPr>
          <w:jc w:val="center"/>
        </w:trPr>
        <w:tc>
          <w:tcPr>
            <w:tcW w:w="0" w:type="auto"/>
            <w:hideMark/>
          </w:tcPr>
          <w:p w14:paraId="548D9545" w14:textId="77777777" w:rsidR="00611F90" w:rsidRPr="00594D65" w:rsidRDefault="00611F90" w:rsidP="00F777AC">
            <w:pPr>
              <w:spacing w:after="160" w:line="259" w:lineRule="auto"/>
              <w:rPr>
                <w:b/>
                <w:bCs/>
              </w:rPr>
            </w:pPr>
            <w:r w:rsidRPr="00594D65">
              <w:rPr>
                <w:b/>
                <w:bCs/>
              </w:rPr>
              <w:t>Récepteur</w:t>
            </w:r>
          </w:p>
        </w:tc>
        <w:tc>
          <w:tcPr>
            <w:tcW w:w="0" w:type="auto"/>
            <w:hideMark/>
          </w:tcPr>
          <w:p w14:paraId="56A45EDE" w14:textId="77777777" w:rsidR="00611F90" w:rsidRPr="00594D65" w:rsidRDefault="00611F90" w:rsidP="00F777AC">
            <w:pPr>
              <w:spacing w:after="160" w:line="259" w:lineRule="auto"/>
              <w:rPr>
                <w:b/>
                <w:bCs/>
              </w:rPr>
            </w:pPr>
            <w:r w:rsidRPr="00594D65">
              <w:rPr>
                <w:b/>
                <w:bCs/>
              </w:rPr>
              <w:t>Intensité</w:t>
            </w:r>
          </w:p>
        </w:tc>
        <w:tc>
          <w:tcPr>
            <w:tcW w:w="0" w:type="auto"/>
            <w:hideMark/>
          </w:tcPr>
          <w:p w14:paraId="7AD84C94" w14:textId="77777777" w:rsidR="00611F90" w:rsidRPr="00594D65" w:rsidRDefault="00611F90" w:rsidP="00F777AC">
            <w:pPr>
              <w:spacing w:after="160" w:line="259" w:lineRule="auto"/>
              <w:rPr>
                <w:b/>
                <w:bCs/>
              </w:rPr>
            </w:pPr>
            <w:r w:rsidRPr="00594D65">
              <w:rPr>
                <w:b/>
                <w:bCs/>
              </w:rPr>
              <w:t>Étendue</w:t>
            </w:r>
          </w:p>
        </w:tc>
        <w:tc>
          <w:tcPr>
            <w:tcW w:w="0" w:type="auto"/>
            <w:hideMark/>
          </w:tcPr>
          <w:p w14:paraId="56FEB31D" w14:textId="77777777" w:rsidR="00611F90" w:rsidRPr="00594D65" w:rsidRDefault="00611F90" w:rsidP="00F777AC">
            <w:pPr>
              <w:spacing w:after="160" w:line="259" w:lineRule="auto"/>
              <w:rPr>
                <w:b/>
                <w:bCs/>
              </w:rPr>
            </w:pPr>
            <w:r w:rsidRPr="00594D65">
              <w:rPr>
                <w:b/>
                <w:bCs/>
              </w:rPr>
              <w:t>Durée</w:t>
            </w:r>
          </w:p>
        </w:tc>
        <w:tc>
          <w:tcPr>
            <w:tcW w:w="0" w:type="auto"/>
            <w:hideMark/>
          </w:tcPr>
          <w:p w14:paraId="042A485D" w14:textId="77777777" w:rsidR="00611F90" w:rsidRPr="00594D65" w:rsidRDefault="00611F90" w:rsidP="00F777AC">
            <w:pPr>
              <w:spacing w:after="160" w:line="259" w:lineRule="auto"/>
              <w:rPr>
                <w:b/>
                <w:bCs/>
              </w:rPr>
            </w:pPr>
            <w:r w:rsidRPr="00594D65">
              <w:rPr>
                <w:b/>
                <w:bCs/>
              </w:rPr>
              <w:t>Importance</w:t>
            </w:r>
          </w:p>
        </w:tc>
        <w:tc>
          <w:tcPr>
            <w:tcW w:w="0" w:type="auto"/>
          </w:tcPr>
          <w:p w14:paraId="02A23E4E" w14:textId="67DE7046" w:rsidR="00611F90" w:rsidRPr="00594D65" w:rsidRDefault="00611F90">
            <w:pPr>
              <w:spacing w:after="160" w:line="259" w:lineRule="auto"/>
              <w:rPr>
                <w:b/>
                <w:bCs/>
              </w:rPr>
            </w:pPr>
            <w:r>
              <w:rPr>
                <w:b/>
                <w:bCs/>
                <w:lang w:eastAsia="fr-FR"/>
              </w:rPr>
              <w:t>Importance après application des mesures d’atténuation</w:t>
            </w:r>
          </w:p>
        </w:tc>
      </w:tr>
      <w:tr w:rsidR="001E79DB" w:rsidRPr="00594D65" w14:paraId="20E0F73F" w14:textId="253CF368" w:rsidTr="001E79DB">
        <w:trPr>
          <w:jc w:val="center"/>
        </w:trPr>
        <w:tc>
          <w:tcPr>
            <w:tcW w:w="0" w:type="auto"/>
            <w:hideMark/>
          </w:tcPr>
          <w:p w14:paraId="1CFA3362" w14:textId="77777777" w:rsidR="001E79DB" w:rsidRPr="00594D65" w:rsidRDefault="001E79DB" w:rsidP="00F777AC">
            <w:pPr>
              <w:spacing w:after="160" w:line="259" w:lineRule="auto"/>
            </w:pPr>
            <w:r w:rsidRPr="00594D65">
              <w:t>Travailleurs</w:t>
            </w:r>
          </w:p>
        </w:tc>
        <w:tc>
          <w:tcPr>
            <w:tcW w:w="0" w:type="auto"/>
            <w:hideMark/>
          </w:tcPr>
          <w:p w14:paraId="45920307" w14:textId="77777777" w:rsidR="001E79DB" w:rsidRPr="00594D65" w:rsidRDefault="001E79DB" w:rsidP="00F777AC">
            <w:pPr>
              <w:spacing w:after="160" w:line="259" w:lineRule="auto"/>
            </w:pPr>
            <w:r w:rsidRPr="00594D65">
              <w:t>Moyenne</w:t>
            </w:r>
          </w:p>
        </w:tc>
        <w:tc>
          <w:tcPr>
            <w:tcW w:w="0" w:type="auto"/>
            <w:hideMark/>
          </w:tcPr>
          <w:p w14:paraId="0D8B07E0" w14:textId="77777777" w:rsidR="001E79DB" w:rsidRPr="00594D65" w:rsidRDefault="001E79DB" w:rsidP="00F777AC">
            <w:pPr>
              <w:spacing w:after="160" w:line="259" w:lineRule="auto"/>
            </w:pPr>
            <w:r w:rsidRPr="00594D65">
              <w:t>Locale</w:t>
            </w:r>
          </w:p>
        </w:tc>
        <w:tc>
          <w:tcPr>
            <w:tcW w:w="0" w:type="auto"/>
            <w:hideMark/>
          </w:tcPr>
          <w:p w14:paraId="29B9D82B" w14:textId="75238D93" w:rsidR="001E79DB" w:rsidRPr="00594D65" w:rsidRDefault="001E79DB" w:rsidP="00F777AC">
            <w:pPr>
              <w:spacing w:after="160" w:line="259" w:lineRule="auto"/>
            </w:pPr>
            <w:r w:rsidRPr="00594D65">
              <w:t>Courte</w:t>
            </w:r>
          </w:p>
        </w:tc>
        <w:tc>
          <w:tcPr>
            <w:tcW w:w="0" w:type="auto"/>
            <w:shd w:val="clear" w:color="auto" w:fill="F4B083" w:themeFill="accent2" w:themeFillTint="99"/>
            <w:hideMark/>
          </w:tcPr>
          <w:p w14:paraId="59A6C183" w14:textId="77777777" w:rsidR="001E79DB" w:rsidRPr="00594D65" w:rsidRDefault="001E79DB" w:rsidP="00F777AC">
            <w:pPr>
              <w:spacing w:after="160" w:line="259" w:lineRule="auto"/>
            </w:pPr>
            <w:r w:rsidRPr="00594D65">
              <w:t>Moyenne</w:t>
            </w:r>
          </w:p>
        </w:tc>
        <w:tc>
          <w:tcPr>
            <w:tcW w:w="0" w:type="auto"/>
            <w:shd w:val="clear" w:color="auto" w:fill="FFFF00"/>
          </w:tcPr>
          <w:p w14:paraId="2E5291AF" w14:textId="36E811E5" w:rsidR="001E79DB" w:rsidRPr="001E79DB" w:rsidRDefault="001E79DB" w:rsidP="001E79DB">
            <w:pPr>
              <w:spacing w:after="160" w:line="259" w:lineRule="auto"/>
            </w:pPr>
            <w:r w:rsidRPr="00F777AC">
              <w:rPr>
                <w:lang w:eastAsia="fr-FR"/>
              </w:rPr>
              <w:t>Faible</w:t>
            </w:r>
          </w:p>
        </w:tc>
      </w:tr>
      <w:tr w:rsidR="001E79DB" w:rsidRPr="00594D65" w14:paraId="085A279D" w14:textId="30ABBA32" w:rsidTr="001E79DB">
        <w:trPr>
          <w:jc w:val="center"/>
        </w:trPr>
        <w:tc>
          <w:tcPr>
            <w:tcW w:w="0" w:type="auto"/>
            <w:hideMark/>
          </w:tcPr>
          <w:p w14:paraId="47F5615D" w14:textId="77777777" w:rsidR="001E79DB" w:rsidRPr="00594D65" w:rsidRDefault="001E79DB" w:rsidP="00F777AC">
            <w:pPr>
              <w:spacing w:after="160" w:line="259" w:lineRule="auto"/>
            </w:pPr>
            <w:r w:rsidRPr="00594D65">
              <w:t>Riverains</w:t>
            </w:r>
          </w:p>
        </w:tc>
        <w:tc>
          <w:tcPr>
            <w:tcW w:w="0" w:type="auto"/>
            <w:hideMark/>
          </w:tcPr>
          <w:p w14:paraId="2BA517B6" w14:textId="77777777" w:rsidR="001E79DB" w:rsidRPr="00594D65" w:rsidRDefault="001E79DB" w:rsidP="00F777AC">
            <w:pPr>
              <w:spacing w:after="160" w:line="259" w:lineRule="auto"/>
            </w:pPr>
            <w:r w:rsidRPr="00594D65">
              <w:t>Faible</w:t>
            </w:r>
          </w:p>
        </w:tc>
        <w:tc>
          <w:tcPr>
            <w:tcW w:w="0" w:type="auto"/>
            <w:hideMark/>
          </w:tcPr>
          <w:p w14:paraId="778B5C4F" w14:textId="77777777" w:rsidR="001E79DB" w:rsidRPr="00594D65" w:rsidRDefault="001E79DB" w:rsidP="00F777AC">
            <w:pPr>
              <w:spacing w:after="160" w:line="259" w:lineRule="auto"/>
            </w:pPr>
            <w:r w:rsidRPr="00594D65">
              <w:t>Locale</w:t>
            </w:r>
          </w:p>
        </w:tc>
        <w:tc>
          <w:tcPr>
            <w:tcW w:w="0" w:type="auto"/>
            <w:hideMark/>
          </w:tcPr>
          <w:p w14:paraId="38612F92" w14:textId="4FEAA1A1" w:rsidR="001E79DB" w:rsidRPr="00594D65" w:rsidRDefault="001E79DB" w:rsidP="00F777AC">
            <w:pPr>
              <w:spacing w:after="160" w:line="259" w:lineRule="auto"/>
            </w:pPr>
            <w:r w:rsidRPr="00594D65">
              <w:t>Courte</w:t>
            </w:r>
          </w:p>
        </w:tc>
        <w:tc>
          <w:tcPr>
            <w:tcW w:w="0" w:type="auto"/>
            <w:shd w:val="clear" w:color="auto" w:fill="FFFF00"/>
            <w:hideMark/>
          </w:tcPr>
          <w:p w14:paraId="036ACB09" w14:textId="77777777" w:rsidR="001E79DB" w:rsidRPr="00594D65" w:rsidRDefault="001E79DB" w:rsidP="00F777AC">
            <w:pPr>
              <w:spacing w:after="160" w:line="259" w:lineRule="auto"/>
            </w:pPr>
            <w:r w:rsidRPr="00594D65">
              <w:t>Mineure</w:t>
            </w:r>
          </w:p>
        </w:tc>
        <w:tc>
          <w:tcPr>
            <w:tcW w:w="0" w:type="auto"/>
            <w:shd w:val="clear" w:color="auto" w:fill="FFFF00"/>
          </w:tcPr>
          <w:p w14:paraId="4712DEEA" w14:textId="0003544A" w:rsidR="001E79DB" w:rsidRPr="001E79DB" w:rsidRDefault="001E79DB" w:rsidP="001E79DB">
            <w:pPr>
              <w:spacing w:after="160" w:line="259" w:lineRule="auto"/>
            </w:pPr>
            <w:r w:rsidRPr="00F777AC">
              <w:rPr>
                <w:lang w:eastAsia="fr-FR"/>
              </w:rPr>
              <w:t>Faible</w:t>
            </w:r>
          </w:p>
        </w:tc>
      </w:tr>
      <w:tr w:rsidR="001E79DB" w:rsidRPr="00594D65" w14:paraId="5D356EF7" w14:textId="39FE8D2D" w:rsidTr="001E79DB">
        <w:trPr>
          <w:jc w:val="center"/>
        </w:trPr>
        <w:tc>
          <w:tcPr>
            <w:tcW w:w="0" w:type="auto"/>
            <w:hideMark/>
          </w:tcPr>
          <w:p w14:paraId="001A97B1" w14:textId="77777777" w:rsidR="001E79DB" w:rsidRPr="00594D65" w:rsidRDefault="001E79DB" w:rsidP="00F777AC">
            <w:pPr>
              <w:spacing w:after="160" w:line="259" w:lineRule="auto"/>
            </w:pPr>
            <w:r w:rsidRPr="00594D65">
              <w:t>Faune</w:t>
            </w:r>
          </w:p>
        </w:tc>
        <w:tc>
          <w:tcPr>
            <w:tcW w:w="0" w:type="auto"/>
            <w:hideMark/>
          </w:tcPr>
          <w:p w14:paraId="173A214B" w14:textId="77777777" w:rsidR="001E79DB" w:rsidRPr="00594D65" w:rsidRDefault="001E79DB" w:rsidP="00F777AC">
            <w:pPr>
              <w:spacing w:after="160" w:line="259" w:lineRule="auto"/>
            </w:pPr>
            <w:r w:rsidRPr="00594D65">
              <w:t>Faible</w:t>
            </w:r>
          </w:p>
        </w:tc>
        <w:tc>
          <w:tcPr>
            <w:tcW w:w="0" w:type="auto"/>
            <w:hideMark/>
          </w:tcPr>
          <w:p w14:paraId="2C1BF25F" w14:textId="77777777" w:rsidR="001E79DB" w:rsidRPr="00594D65" w:rsidRDefault="001E79DB" w:rsidP="00F777AC">
            <w:pPr>
              <w:spacing w:after="160" w:line="259" w:lineRule="auto"/>
            </w:pPr>
            <w:r w:rsidRPr="00594D65">
              <w:t>Locale</w:t>
            </w:r>
          </w:p>
        </w:tc>
        <w:tc>
          <w:tcPr>
            <w:tcW w:w="0" w:type="auto"/>
            <w:hideMark/>
          </w:tcPr>
          <w:p w14:paraId="472DEA3A" w14:textId="4321B1DD" w:rsidR="001E79DB" w:rsidRPr="00594D65" w:rsidRDefault="001E79DB" w:rsidP="00F777AC">
            <w:pPr>
              <w:spacing w:after="160" w:line="259" w:lineRule="auto"/>
            </w:pPr>
            <w:r w:rsidRPr="00594D65">
              <w:t>Courte</w:t>
            </w:r>
          </w:p>
        </w:tc>
        <w:tc>
          <w:tcPr>
            <w:tcW w:w="0" w:type="auto"/>
            <w:shd w:val="clear" w:color="auto" w:fill="FFFF00"/>
            <w:hideMark/>
          </w:tcPr>
          <w:p w14:paraId="477F9C92" w14:textId="77777777" w:rsidR="001E79DB" w:rsidRPr="00594D65" w:rsidRDefault="001E79DB" w:rsidP="00F777AC">
            <w:pPr>
              <w:spacing w:after="160" w:line="259" w:lineRule="auto"/>
            </w:pPr>
            <w:r w:rsidRPr="00594D65">
              <w:t>Mineure</w:t>
            </w:r>
          </w:p>
        </w:tc>
        <w:tc>
          <w:tcPr>
            <w:tcW w:w="0" w:type="auto"/>
            <w:shd w:val="clear" w:color="auto" w:fill="FFFF00"/>
          </w:tcPr>
          <w:p w14:paraId="757ACCD7" w14:textId="1AC5430C" w:rsidR="001E79DB" w:rsidRPr="001E79DB" w:rsidRDefault="001E79DB" w:rsidP="001E79DB">
            <w:pPr>
              <w:spacing w:after="160" w:line="259" w:lineRule="auto"/>
            </w:pPr>
            <w:r w:rsidRPr="00F777AC">
              <w:rPr>
                <w:lang w:eastAsia="fr-FR"/>
              </w:rPr>
              <w:t>Faible</w:t>
            </w:r>
          </w:p>
        </w:tc>
      </w:tr>
      <w:tr w:rsidR="001E79DB" w:rsidRPr="00594D65" w14:paraId="1C61D093" w14:textId="0311379D" w:rsidTr="001E79DB">
        <w:trPr>
          <w:jc w:val="center"/>
        </w:trPr>
        <w:tc>
          <w:tcPr>
            <w:tcW w:w="0" w:type="auto"/>
            <w:hideMark/>
          </w:tcPr>
          <w:p w14:paraId="5A55A7F6" w14:textId="77777777" w:rsidR="001E79DB" w:rsidRPr="00594D65" w:rsidRDefault="001E79DB" w:rsidP="00F777AC">
            <w:pPr>
              <w:spacing w:after="160" w:line="259" w:lineRule="auto"/>
            </w:pPr>
            <w:r w:rsidRPr="00594D65">
              <w:t>Flore</w:t>
            </w:r>
          </w:p>
        </w:tc>
        <w:tc>
          <w:tcPr>
            <w:tcW w:w="0" w:type="auto"/>
            <w:hideMark/>
          </w:tcPr>
          <w:p w14:paraId="23197E88" w14:textId="77777777" w:rsidR="001E79DB" w:rsidRPr="00594D65" w:rsidRDefault="001E79DB" w:rsidP="00F777AC">
            <w:pPr>
              <w:spacing w:after="160" w:line="259" w:lineRule="auto"/>
            </w:pPr>
            <w:r w:rsidRPr="00594D65">
              <w:t>Faible</w:t>
            </w:r>
          </w:p>
        </w:tc>
        <w:tc>
          <w:tcPr>
            <w:tcW w:w="0" w:type="auto"/>
            <w:hideMark/>
          </w:tcPr>
          <w:p w14:paraId="2417EC0B" w14:textId="77777777" w:rsidR="001E79DB" w:rsidRPr="00594D65" w:rsidRDefault="001E79DB" w:rsidP="00F777AC">
            <w:pPr>
              <w:spacing w:after="160" w:line="259" w:lineRule="auto"/>
            </w:pPr>
            <w:r w:rsidRPr="00594D65">
              <w:t>Locale</w:t>
            </w:r>
          </w:p>
        </w:tc>
        <w:tc>
          <w:tcPr>
            <w:tcW w:w="0" w:type="auto"/>
            <w:hideMark/>
          </w:tcPr>
          <w:p w14:paraId="44C72428" w14:textId="311627CA" w:rsidR="001E79DB" w:rsidRPr="00594D65" w:rsidRDefault="001E79DB" w:rsidP="00F777AC">
            <w:pPr>
              <w:spacing w:after="160" w:line="259" w:lineRule="auto"/>
            </w:pPr>
            <w:r w:rsidRPr="00594D65">
              <w:t>Courte</w:t>
            </w:r>
          </w:p>
        </w:tc>
        <w:tc>
          <w:tcPr>
            <w:tcW w:w="0" w:type="auto"/>
            <w:shd w:val="clear" w:color="auto" w:fill="FFFF00"/>
            <w:hideMark/>
          </w:tcPr>
          <w:p w14:paraId="26C2FB48" w14:textId="77777777" w:rsidR="001E79DB" w:rsidRPr="00594D65" w:rsidRDefault="001E79DB" w:rsidP="00F777AC">
            <w:pPr>
              <w:spacing w:after="160" w:line="259" w:lineRule="auto"/>
            </w:pPr>
            <w:r w:rsidRPr="00594D65">
              <w:t>Mineure</w:t>
            </w:r>
          </w:p>
        </w:tc>
        <w:tc>
          <w:tcPr>
            <w:tcW w:w="0" w:type="auto"/>
            <w:shd w:val="clear" w:color="auto" w:fill="FFFF00"/>
          </w:tcPr>
          <w:p w14:paraId="468F3DE7" w14:textId="1CA9E4A0" w:rsidR="001E79DB" w:rsidRPr="001E79DB" w:rsidRDefault="001E79DB" w:rsidP="001E79DB">
            <w:pPr>
              <w:spacing w:after="160" w:line="259" w:lineRule="auto"/>
            </w:pPr>
            <w:r w:rsidRPr="00F777AC">
              <w:rPr>
                <w:lang w:eastAsia="fr-FR"/>
              </w:rPr>
              <w:t>Faible</w:t>
            </w:r>
          </w:p>
        </w:tc>
      </w:tr>
    </w:tbl>
    <w:p w14:paraId="13066637" w14:textId="77777777" w:rsidR="00A917D8" w:rsidRPr="00594D65" w:rsidRDefault="00A917D8" w:rsidP="00A917D8">
      <w:pPr>
        <w:spacing w:after="160" w:line="259" w:lineRule="auto"/>
        <w:rPr>
          <w:sz w:val="26"/>
          <w:szCs w:val="26"/>
        </w:rPr>
      </w:pPr>
      <w:r w:rsidRPr="00594D65">
        <w:rPr>
          <w:rFonts w:eastAsiaTheme="majorEastAsia"/>
          <w:b/>
          <w:bCs/>
          <w:sz w:val="26"/>
          <w:szCs w:val="26"/>
        </w:rPr>
        <w:t>Mesures d’atténuation :</w:t>
      </w:r>
    </w:p>
    <w:tbl>
      <w:tblPr>
        <w:tblStyle w:val="TableGrid"/>
        <w:tblW w:w="0" w:type="auto"/>
        <w:tblLook w:val="04A0" w:firstRow="1" w:lastRow="0" w:firstColumn="1" w:lastColumn="0" w:noHBand="0" w:noVBand="1"/>
      </w:tblPr>
      <w:tblGrid>
        <w:gridCol w:w="9060"/>
      </w:tblGrid>
      <w:tr w:rsidR="00A917D8" w:rsidRPr="00594D65" w14:paraId="5491321C" w14:textId="77777777" w:rsidTr="00670CF0">
        <w:tc>
          <w:tcPr>
            <w:tcW w:w="0" w:type="auto"/>
            <w:hideMark/>
          </w:tcPr>
          <w:p w14:paraId="778C1867" w14:textId="77777777" w:rsidR="00A917D8" w:rsidRPr="00F777AC" w:rsidRDefault="00A917D8" w:rsidP="00F777AC">
            <w:pPr>
              <w:spacing w:after="160" w:line="259" w:lineRule="auto"/>
              <w:jc w:val="center"/>
              <w:rPr>
                <w:b/>
                <w:bCs/>
              </w:rPr>
            </w:pPr>
            <w:r w:rsidRPr="00F777AC">
              <w:rPr>
                <w:b/>
                <w:bCs/>
              </w:rPr>
              <w:t>Mesures proposées</w:t>
            </w:r>
          </w:p>
        </w:tc>
      </w:tr>
      <w:tr w:rsidR="00A917D8" w:rsidRPr="00594D65" w14:paraId="5F32D447" w14:textId="77777777" w:rsidTr="00670CF0">
        <w:tc>
          <w:tcPr>
            <w:tcW w:w="0" w:type="auto"/>
            <w:hideMark/>
          </w:tcPr>
          <w:p w14:paraId="613C3E67" w14:textId="77777777" w:rsidR="00A917D8" w:rsidRPr="00594D65" w:rsidRDefault="00A917D8" w:rsidP="00670CF0">
            <w:pPr>
              <w:spacing w:after="160" w:line="259" w:lineRule="auto"/>
              <w:rPr>
                <w:sz w:val="26"/>
                <w:szCs w:val="26"/>
              </w:rPr>
            </w:pPr>
            <w:r w:rsidRPr="00594D65">
              <w:t>Humidifier régulièrement les zones de travail et les pistes internes pour limiter l’envol des poussières.</w:t>
            </w:r>
          </w:p>
        </w:tc>
      </w:tr>
      <w:tr w:rsidR="00A917D8" w:rsidRPr="00594D65" w14:paraId="6068B85E" w14:textId="77777777" w:rsidTr="00670CF0">
        <w:tc>
          <w:tcPr>
            <w:tcW w:w="0" w:type="auto"/>
            <w:hideMark/>
          </w:tcPr>
          <w:p w14:paraId="3C067FFC" w14:textId="77777777" w:rsidR="00A917D8" w:rsidRPr="00594D65" w:rsidRDefault="00A917D8" w:rsidP="00670CF0">
            <w:pPr>
              <w:spacing w:after="160" w:line="259" w:lineRule="auto"/>
              <w:rPr>
                <w:sz w:val="26"/>
                <w:szCs w:val="26"/>
              </w:rPr>
            </w:pPr>
            <w:r w:rsidRPr="00594D65">
              <w:t>Réduire la vitesse de circulation des engins et limiter les trajets non nécessaires.</w:t>
            </w:r>
          </w:p>
        </w:tc>
      </w:tr>
      <w:tr w:rsidR="00A917D8" w:rsidRPr="00594D65" w14:paraId="3F8B6F4E" w14:textId="77777777" w:rsidTr="00670CF0">
        <w:tc>
          <w:tcPr>
            <w:tcW w:w="0" w:type="auto"/>
            <w:hideMark/>
          </w:tcPr>
          <w:p w14:paraId="2C75D57A" w14:textId="77777777" w:rsidR="00A917D8" w:rsidRPr="00594D65" w:rsidRDefault="00A917D8" w:rsidP="00670CF0">
            <w:pPr>
              <w:spacing w:after="160" w:line="259" w:lineRule="auto"/>
              <w:rPr>
                <w:sz w:val="26"/>
                <w:szCs w:val="26"/>
              </w:rPr>
            </w:pPr>
            <w:r w:rsidRPr="00594D65">
              <w:t>Utiliser des engins bien entretenus pour réduire les émissions de gaz d’échappement.</w:t>
            </w:r>
          </w:p>
        </w:tc>
      </w:tr>
      <w:tr w:rsidR="00A917D8" w:rsidRPr="00594D65" w14:paraId="3BE7300A" w14:textId="77777777" w:rsidTr="00670CF0">
        <w:tc>
          <w:tcPr>
            <w:tcW w:w="0" w:type="auto"/>
          </w:tcPr>
          <w:p w14:paraId="6339CFD6" w14:textId="77777777" w:rsidR="00A917D8" w:rsidRPr="00594D65" w:rsidRDefault="00A917D8" w:rsidP="00670CF0">
            <w:pPr>
              <w:rPr>
                <w:sz w:val="26"/>
                <w:szCs w:val="26"/>
              </w:rPr>
            </w:pPr>
            <w:r w:rsidRPr="00594D65">
              <w:t>Éviter les travaux générateurs de poussières en période de vent fort.</w:t>
            </w:r>
          </w:p>
        </w:tc>
      </w:tr>
      <w:tr w:rsidR="00A917D8" w:rsidRPr="00594D65" w14:paraId="1820F164" w14:textId="77777777" w:rsidTr="00670CF0">
        <w:tc>
          <w:tcPr>
            <w:tcW w:w="0" w:type="auto"/>
          </w:tcPr>
          <w:p w14:paraId="2F2ACDAB" w14:textId="77777777" w:rsidR="00A917D8" w:rsidRPr="00594D65" w:rsidRDefault="00A917D8" w:rsidP="00670CF0">
            <w:pPr>
              <w:rPr>
                <w:sz w:val="26"/>
                <w:szCs w:val="26"/>
              </w:rPr>
            </w:pPr>
            <w:r w:rsidRPr="00594D65">
              <w:t>Mettre en place un système de filtration (si applicable) ou orienter les zones de stockage à l’abri du vent.</w:t>
            </w:r>
          </w:p>
        </w:tc>
      </w:tr>
      <w:tr w:rsidR="00A917D8" w:rsidRPr="00594D65" w14:paraId="22D63E52" w14:textId="77777777" w:rsidTr="00670CF0">
        <w:tc>
          <w:tcPr>
            <w:tcW w:w="0" w:type="auto"/>
          </w:tcPr>
          <w:p w14:paraId="42D93BC1" w14:textId="77777777" w:rsidR="00A917D8" w:rsidRPr="00594D65" w:rsidRDefault="00A917D8" w:rsidP="00670CF0">
            <w:pPr>
              <w:rPr>
                <w:sz w:val="26"/>
                <w:szCs w:val="26"/>
              </w:rPr>
            </w:pPr>
            <w:r w:rsidRPr="00594D65">
              <w:t>Prévoir des masques de protection pour les travailleurs exposés directement aux poussières.</w:t>
            </w:r>
          </w:p>
        </w:tc>
      </w:tr>
      <w:tr w:rsidR="00A917D8" w:rsidRPr="00594D65" w14:paraId="7389F8C8" w14:textId="77777777" w:rsidTr="00670CF0">
        <w:tc>
          <w:tcPr>
            <w:tcW w:w="0" w:type="auto"/>
          </w:tcPr>
          <w:p w14:paraId="10219626" w14:textId="77777777" w:rsidR="00A917D8" w:rsidRPr="00594D65" w:rsidRDefault="00A917D8" w:rsidP="00670CF0">
            <w:pPr>
              <w:rPr>
                <w:sz w:val="26"/>
                <w:szCs w:val="26"/>
              </w:rPr>
            </w:pPr>
            <w:r w:rsidRPr="00594D65">
              <w:t>Limiter les périodes de fonctionnement des groupes électrogènes ou moteurs thermiques au strict nécessaire.</w:t>
            </w:r>
          </w:p>
        </w:tc>
      </w:tr>
    </w:tbl>
    <w:p w14:paraId="0F1A0DB7" w14:textId="77777777" w:rsidR="00A917D8" w:rsidRPr="00594D65" w:rsidRDefault="00000000" w:rsidP="00A917D8">
      <w:pPr>
        <w:spacing w:after="160" w:line="259" w:lineRule="auto"/>
        <w:rPr>
          <w:sz w:val="26"/>
          <w:szCs w:val="26"/>
        </w:rPr>
      </w:pPr>
      <w:r>
        <w:rPr>
          <w:noProof/>
          <w:sz w:val="26"/>
          <w:szCs w:val="26"/>
          <w14:ligatures w14:val="standardContextual"/>
        </w:rPr>
        <w:pict w14:anchorId="2F185340">
          <v:rect id="_x0000_i1036" alt="" style="width:375.8pt;height:.05pt;mso-width-percent:0;mso-height-percent:0;mso-width-percent:0;mso-height-percent:0" o:hrpct="803" o:hralign="center" o:hrstd="t" o:hr="t" fillcolor="#a0a0a0" stroked="f"/>
        </w:pict>
      </w:r>
    </w:p>
    <w:p w14:paraId="758CDF19" w14:textId="77777777" w:rsidR="00A917D8" w:rsidRPr="00594D65" w:rsidRDefault="00A917D8" w:rsidP="00420DF0">
      <w:pPr>
        <w:pStyle w:val="Heading4"/>
      </w:pPr>
      <w:r w:rsidRPr="00594D65">
        <w:t>Contamination du sol</w:t>
      </w:r>
    </w:p>
    <w:p w14:paraId="3857B612" w14:textId="77777777" w:rsidR="00A917D8" w:rsidRPr="00F777AC" w:rsidRDefault="00A917D8" w:rsidP="00A917D8">
      <w:pPr>
        <w:spacing w:after="160" w:line="259" w:lineRule="auto"/>
        <w:jc w:val="both"/>
      </w:pPr>
      <w:r w:rsidRPr="00F777AC">
        <w:t>Le démantèlement expose les sols à plusieurs risques : pollution par hydrocarbures et produits dangereux (huiles usagées, carburants), tassement dû aux engins lourds, ainsi qu’un risque accru d’érosion sur sols nus. Ces impacts sont temporaires et localisés mais nécessitent une gestion rigoureuse des déchets et fluides.</w:t>
      </w:r>
    </w:p>
    <w:p w14:paraId="17F0B146" w14:textId="77777777" w:rsidR="00A917D8" w:rsidRPr="00F777AC" w:rsidRDefault="00A917D8" w:rsidP="00A917D8">
      <w:pPr>
        <w:spacing w:after="160" w:line="259" w:lineRule="auto"/>
      </w:pPr>
      <w:r w:rsidRPr="00F777AC">
        <w:rPr>
          <w:rFonts w:eastAsiaTheme="majorEastAsia"/>
          <w:b/>
          <w:bCs/>
        </w:rPr>
        <w:t>Évaluation de l’impact :</w:t>
      </w:r>
    </w:p>
    <w:tbl>
      <w:tblPr>
        <w:tblStyle w:val="TableGrid"/>
        <w:tblW w:w="0" w:type="auto"/>
        <w:jc w:val="center"/>
        <w:tblLook w:val="04A0" w:firstRow="1" w:lastRow="0" w:firstColumn="1" w:lastColumn="0" w:noHBand="0" w:noVBand="1"/>
      </w:tblPr>
      <w:tblGrid>
        <w:gridCol w:w="1134"/>
        <w:gridCol w:w="1047"/>
        <w:gridCol w:w="1134"/>
        <w:gridCol w:w="1365"/>
        <w:gridCol w:w="4380"/>
      </w:tblGrid>
      <w:tr w:rsidR="00611F90" w:rsidRPr="00594D65" w14:paraId="37F6F846" w14:textId="29DA373C" w:rsidTr="00117765">
        <w:trPr>
          <w:jc w:val="center"/>
        </w:trPr>
        <w:tc>
          <w:tcPr>
            <w:tcW w:w="0" w:type="auto"/>
            <w:hideMark/>
          </w:tcPr>
          <w:p w14:paraId="07CD9104" w14:textId="77777777" w:rsidR="00611F90" w:rsidRPr="00F777AC" w:rsidRDefault="00611F90" w:rsidP="00670CF0">
            <w:pPr>
              <w:spacing w:after="160" w:line="259" w:lineRule="auto"/>
              <w:rPr>
                <w:b/>
                <w:bCs/>
              </w:rPr>
            </w:pPr>
            <w:r w:rsidRPr="00F777AC">
              <w:rPr>
                <w:b/>
                <w:bCs/>
              </w:rPr>
              <w:t>Intensité</w:t>
            </w:r>
          </w:p>
        </w:tc>
        <w:tc>
          <w:tcPr>
            <w:tcW w:w="0" w:type="auto"/>
            <w:hideMark/>
          </w:tcPr>
          <w:p w14:paraId="7440FDF9" w14:textId="77777777" w:rsidR="00611F90" w:rsidRPr="00F777AC" w:rsidRDefault="00611F90" w:rsidP="00670CF0">
            <w:pPr>
              <w:spacing w:after="160" w:line="259" w:lineRule="auto"/>
              <w:rPr>
                <w:b/>
                <w:bCs/>
              </w:rPr>
            </w:pPr>
            <w:r w:rsidRPr="00F777AC">
              <w:rPr>
                <w:b/>
                <w:bCs/>
              </w:rPr>
              <w:t>Étendue</w:t>
            </w:r>
          </w:p>
        </w:tc>
        <w:tc>
          <w:tcPr>
            <w:tcW w:w="0" w:type="auto"/>
            <w:hideMark/>
          </w:tcPr>
          <w:p w14:paraId="7C5C2A25" w14:textId="77777777" w:rsidR="00611F90" w:rsidRPr="00F777AC" w:rsidRDefault="00611F90" w:rsidP="00670CF0">
            <w:pPr>
              <w:spacing w:after="160" w:line="259" w:lineRule="auto"/>
              <w:rPr>
                <w:b/>
                <w:bCs/>
              </w:rPr>
            </w:pPr>
            <w:r w:rsidRPr="00F777AC">
              <w:rPr>
                <w:b/>
                <w:bCs/>
              </w:rPr>
              <w:t>Durée</w:t>
            </w:r>
          </w:p>
        </w:tc>
        <w:tc>
          <w:tcPr>
            <w:tcW w:w="0" w:type="auto"/>
            <w:hideMark/>
          </w:tcPr>
          <w:p w14:paraId="76C9D4D5" w14:textId="77777777" w:rsidR="00611F90" w:rsidRPr="00F777AC" w:rsidRDefault="00611F90" w:rsidP="00670CF0">
            <w:pPr>
              <w:spacing w:after="160" w:line="259" w:lineRule="auto"/>
              <w:rPr>
                <w:b/>
                <w:bCs/>
              </w:rPr>
            </w:pPr>
            <w:r w:rsidRPr="00F777AC">
              <w:rPr>
                <w:b/>
                <w:bCs/>
              </w:rPr>
              <w:t>Importance</w:t>
            </w:r>
          </w:p>
        </w:tc>
        <w:tc>
          <w:tcPr>
            <w:tcW w:w="0" w:type="auto"/>
          </w:tcPr>
          <w:p w14:paraId="3385C719" w14:textId="584A1606" w:rsidR="00611F90" w:rsidRPr="00611F90" w:rsidRDefault="00611F90" w:rsidP="00670CF0">
            <w:pPr>
              <w:spacing w:after="160" w:line="259" w:lineRule="auto"/>
              <w:rPr>
                <w:b/>
                <w:bCs/>
              </w:rPr>
            </w:pPr>
            <w:r>
              <w:rPr>
                <w:b/>
                <w:bCs/>
                <w:lang w:eastAsia="fr-FR"/>
              </w:rPr>
              <w:t xml:space="preserve">Importance après application des </w:t>
            </w:r>
            <w:r>
              <w:rPr>
                <w:b/>
                <w:bCs/>
                <w:lang w:eastAsia="fr-FR"/>
              </w:rPr>
              <w:lastRenderedPageBreak/>
              <w:t>mesures d’atténuation</w:t>
            </w:r>
          </w:p>
        </w:tc>
      </w:tr>
      <w:tr w:rsidR="00611F90" w:rsidRPr="00594D65" w14:paraId="06265677" w14:textId="2E33DCCE" w:rsidTr="00F777AC">
        <w:trPr>
          <w:jc w:val="center"/>
        </w:trPr>
        <w:tc>
          <w:tcPr>
            <w:tcW w:w="0" w:type="auto"/>
            <w:hideMark/>
          </w:tcPr>
          <w:p w14:paraId="189F69E0" w14:textId="77777777" w:rsidR="00611F90" w:rsidRPr="00F777AC" w:rsidRDefault="00611F90" w:rsidP="00670CF0">
            <w:pPr>
              <w:spacing w:after="160" w:line="259" w:lineRule="auto"/>
            </w:pPr>
            <w:r w:rsidRPr="00F777AC">
              <w:lastRenderedPageBreak/>
              <w:t>Moyenne</w:t>
            </w:r>
          </w:p>
        </w:tc>
        <w:tc>
          <w:tcPr>
            <w:tcW w:w="0" w:type="auto"/>
            <w:hideMark/>
          </w:tcPr>
          <w:p w14:paraId="36AD850D" w14:textId="77777777" w:rsidR="00611F90" w:rsidRPr="00F777AC" w:rsidRDefault="00611F90" w:rsidP="00670CF0">
            <w:pPr>
              <w:spacing w:after="160" w:line="259" w:lineRule="auto"/>
            </w:pPr>
            <w:r w:rsidRPr="00F777AC">
              <w:t>Locale</w:t>
            </w:r>
          </w:p>
        </w:tc>
        <w:tc>
          <w:tcPr>
            <w:tcW w:w="0" w:type="auto"/>
            <w:hideMark/>
          </w:tcPr>
          <w:p w14:paraId="39D612EC" w14:textId="77777777" w:rsidR="00611F90" w:rsidRPr="00F777AC" w:rsidRDefault="00611F90" w:rsidP="00670CF0">
            <w:pPr>
              <w:spacing w:after="160" w:line="259" w:lineRule="auto"/>
            </w:pPr>
            <w:r w:rsidRPr="00F777AC">
              <w:t>Moyenne</w:t>
            </w:r>
          </w:p>
        </w:tc>
        <w:tc>
          <w:tcPr>
            <w:tcW w:w="0" w:type="auto"/>
            <w:shd w:val="clear" w:color="auto" w:fill="F4B083" w:themeFill="accent2" w:themeFillTint="99"/>
            <w:hideMark/>
          </w:tcPr>
          <w:p w14:paraId="64A0C159" w14:textId="77777777" w:rsidR="00611F90" w:rsidRPr="00F777AC" w:rsidRDefault="00611F90" w:rsidP="00670CF0">
            <w:pPr>
              <w:spacing w:after="160" w:line="259" w:lineRule="auto"/>
            </w:pPr>
            <w:r w:rsidRPr="00F777AC">
              <w:t>Moyenne</w:t>
            </w:r>
          </w:p>
        </w:tc>
        <w:tc>
          <w:tcPr>
            <w:tcW w:w="0" w:type="auto"/>
            <w:shd w:val="clear" w:color="auto" w:fill="FFFF00"/>
          </w:tcPr>
          <w:p w14:paraId="16AA92B2" w14:textId="6E1C07B0" w:rsidR="00611F90" w:rsidRPr="00611F90" w:rsidRDefault="001E79DB" w:rsidP="00670CF0">
            <w:pPr>
              <w:spacing w:after="160" w:line="259" w:lineRule="auto"/>
            </w:pPr>
            <w:r>
              <w:rPr>
                <w:sz w:val="24"/>
                <w:szCs w:val="24"/>
                <w:lang w:eastAsia="fr-FR"/>
              </w:rPr>
              <w:t>Faible</w:t>
            </w:r>
          </w:p>
        </w:tc>
      </w:tr>
    </w:tbl>
    <w:p w14:paraId="07CFD2A0" w14:textId="77777777" w:rsidR="00A917D8" w:rsidRPr="00594D65" w:rsidRDefault="00A917D8" w:rsidP="00A917D8">
      <w:pPr>
        <w:spacing w:after="160" w:line="259" w:lineRule="auto"/>
        <w:rPr>
          <w:sz w:val="26"/>
          <w:szCs w:val="26"/>
        </w:rPr>
      </w:pPr>
      <w:r w:rsidRPr="00594D65">
        <w:rPr>
          <w:rFonts w:eastAsiaTheme="majorEastAsia"/>
          <w:b/>
          <w:bCs/>
          <w:sz w:val="26"/>
          <w:szCs w:val="26"/>
        </w:rPr>
        <w:t>Mesures d’atténuation :</w:t>
      </w:r>
    </w:p>
    <w:tbl>
      <w:tblPr>
        <w:tblStyle w:val="TableGrid"/>
        <w:tblW w:w="0" w:type="auto"/>
        <w:jc w:val="center"/>
        <w:tblLook w:val="04A0" w:firstRow="1" w:lastRow="0" w:firstColumn="1" w:lastColumn="0" w:noHBand="0" w:noVBand="1"/>
      </w:tblPr>
      <w:tblGrid>
        <w:gridCol w:w="9060"/>
      </w:tblGrid>
      <w:tr w:rsidR="00A917D8" w:rsidRPr="00594D65" w14:paraId="2571F69B" w14:textId="77777777" w:rsidTr="00F777AC">
        <w:trPr>
          <w:jc w:val="center"/>
        </w:trPr>
        <w:tc>
          <w:tcPr>
            <w:tcW w:w="0" w:type="auto"/>
            <w:hideMark/>
          </w:tcPr>
          <w:p w14:paraId="4ACFEADD" w14:textId="77777777" w:rsidR="00A917D8" w:rsidRPr="00F777AC" w:rsidRDefault="00A917D8" w:rsidP="00F777AC">
            <w:pPr>
              <w:spacing w:after="160" w:line="259" w:lineRule="auto"/>
              <w:jc w:val="center"/>
              <w:rPr>
                <w:b/>
                <w:bCs/>
              </w:rPr>
            </w:pPr>
            <w:r w:rsidRPr="00F777AC">
              <w:rPr>
                <w:b/>
                <w:bCs/>
              </w:rPr>
              <w:t>Mesures proposées</w:t>
            </w:r>
          </w:p>
        </w:tc>
      </w:tr>
      <w:tr w:rsidR="00A917D8" w:rsidRPr="00594D65" w14:paraId="60EE1F23" w14:textId="77777777" w:rsidTr="00F777AC">
        <w:trPr>
          <w:jc w:val="center"/>
        </w:trPr>
        <w:tc>
          <w:tcPr>
            <w:tcW w:w="0" w:type="auto"/>
            <w:hideMark/>
          </w:tcPr>
          <w:p w14:paraId="200E5561" w14:textId="77777777" w:rsidR="00A917D8" w:rsidRPr="00594D65" w:rsidRDefault="00A917D8" w:rsidP="00670CF0">
            <w:pPr>
              <w:spacing w:after="160" w:line="259" w:lineRule="auto"/>
              <w:rPr>
                <w:sz w:val="26"/>
                <w:szCs w:val="26"/>
              </w:rPr>
            </w:pPr>
            <w:r w:rsidRPr="00594D65">
              <w:t>Éviter les opérations de terrassement en période de fortes précipitations pour limiter le lessivage du sol.</w:t>
            </w:r>
          </w:p>
        </w:tc>
      </w:tr>
      <w:tr w:rsidR="00A917D8" w:rsidRPr="00594D65" w14:paraId="2A7CD87B" w14:textId="77777777" w:rsidTr="00F777AC">
        <w:trPr>
          <w:jc w:val="center"/>
        </w:trPr>
        <w:tc>
          <w:tcPr>
            <w:tcW w:w="0" w:type="auto"/>
            <w:hideMark/>
          </w:tcPr>
          <w:p w14:paraId="2A2D64B2" w14:textId="77777777" w:rsidR="00A917D8" w:rsidRPr="00594D65" w:rsidRDefault="00A917D8" w:rsidP="00670CF0">
            <w:pPr>
              <w:spacing w:after="160" w:line="259" w:lineRule="auto"/>
              <w:rPr>
                <w:sz w:val="26"/>
                <w:szCs w:val="26"/>
              </w:rPr>
            </w:pPr>
            <w:r w:rsidRPr="00594D65">
              <w:t>Délimiter clairement les zones d’intervention pour limiter les perturbations du sol à des zones précises.</w:t>
            </w:r>
          </w:p>
        </w:tc>
      </w:tr>
      <w:tr w:rsidR="00A917D8" w:rsidRPr="00594D65" w14:paraId="48FF2E1C" w14:textId="77777777" w:rsidTr="00F777AC">
        <w:trPr>
          <w:jc w:val="center"/>
        </w:trPr>
        <w:tc>
          <w:tcPr>
            <w:tcW w:w="0" w:type="auto"/>
            <w:hideMark/>
          </w:tcPr>
          <w:p w14:paraId="1289BC08" w14:textId="77777777" w:rsidR="00A917D8" w:rsidRPr="00594D65" w:rsidRDefault="00A917D8" w:rsidP="00670CF0">
            <w:pPr>
              <w:spacing w:after="160" w:line="259" w:lineRule="auto"/>
              <w:rPr>
                <w:sz w:val="26"/>
                <w:szCs w:val="26"/>
              </w:rPr>
            </w:pPr>
            <w:r w:rsidRPr="00594D65">
              <w:t>Stocker temporairement les matériaux (déchets, gravats) sur des bâches étanches et dans des zones sécurisées.</w:t>
            </w:r>
          </w:p>
        </w:tc>
      </w:tr>
      <w:tr w:rsidR="00A917D8" w:rsidRPr="00594D65" w14:paraId="01D5E20E" w14:textId="77777777" w:rsidTr="00F777AC">
        <w:trPr>
          <w:jc w:val="center"/>
        </w:trPr>
        <w:tc>
          <w:tcPr>
            <w:tcW w:w="0" w:type="auto"/>
            <w:hideMark/>
          </w:tcPr>
          <w:p w14:paraId="0098D2A6" w14:textId="77777777" w:rsidR="00A917D8" w:rsidRPr="00594D65" w:rsidRDefault="00A917D8" w:rsidP="00670CF0">
            <w:pPr>
              <w:spacing w:after="160" w:line="259" w:lineRule="auto"/>
              <w:rPr>
                <w:sz w:val="26"/>
                <w:szCs w:val="26"/>
              </w:rPr>
            </w:pPr>
            <w:r w:rsidRPr="00594D65">
              <w:t>Prévoir des bacs de rétention pour les liquides potentiellement polluants (huiles, solvants) afin d’éviter tout déversement.</w:t>
            </w:r>
          </w:p>
        </w:tc>
      </w:tr>
      <w:tr w:rsidR="00A917D8" w:rsidRPr="00594D65" w14:paraId="1961F62D" w14:textId="77777777" w:rsidTr="00F777AC">
        <w:trPr>
          <w:jc w:val="center"/>
        </w:trPr>
        <w:tc>
          <w:tcPr>
            <w:tcW w:w="0" w:type="auto"/>
          </w:tcPr>
          <w:p w14:paraId="054DEBF6" w14:textId="77777777" w:rsidR="00A917D8" w:rsidRPr="00594D65" w:rsidRDefault="00A917D8" w:rsidP="00670CF0">
            <w:pPr>
              <w:rPr>
                <w:sz w:val="26"/>
                <w:szCs w:val="26"/>
              </w:rPr>
            </w:pPr>
            <w:r w:rsidRPr="00594D65">
              <w:t>Réaliser un arrosage régulier des zones poussiéreuses pour limiter la dispersion des particules.</w:t>
            </w:r>
          </w:p>
        </w:tc>
      </w:tr>
      <w:tr w:rsidR="00A917D8" w:rsidRPr="00594D65" w14:paraId="1EC02CE9" w14:textId="77777777" w:rsidTr="00F777AC">
        <w:trPr>
          <w:jc w:val="center"/>
        </w:trPr>
        <w:tc>
          <w:tcPr>
            <w:tcW w:w="0" w:type="auto"/>
          </w:tcPr>
          <w:p w14:paraId="5E2DD138" w14:textId="77777777" w:rsidR="00A917D8" w:rsidRPr="00594D65" w:rsidRDefault="00A917D8" w:rsidP="00670CF0">
            <w:pPr>
              <w:rPr>
                <w:sz w:val="26"/>
                <w:szCs w:val="26"/>
              </w:rPr>
            </w:pPr>
            <w:r w:rsidRPr="00594D65">
              <w:t>Remblayer et reprofiler correctement les zones de tranchées ou de retrait des structures afin de stabiliser le sol.</w:t>
            </w:r>
          </w:p>
        </w:tc>
      </w:tr>
      <w:tr w:rsidR="00A917D8" w:rsidRPr="00594D65" w14:paraId="65FCAB42" w14:textId="77777777" w:rsidTr="00F777AC">
        <w:trPr>
          <w:jc w:val="center"/>
        </w:trPr>
        <w:tc>
          <w:tcPr>
            <w:tcW w:w="0" w:type="auto"/>
          </w:tcPr>
          <w:p w14:paraId="4D8798C5" w14:textId="77777777" w:rsidR="00A917D8" w:rsidRPr="00594D65" w:rsidRDefault="00A917D8" w:rsidP="00670CF0">
            <w:pPr>
              <w:rPr>
                <w:sz w:val="26"/>
                <w:szCs w:val="26"/>
              </w:rPr>
            </w:pPr>
            <w:r w:rsidRPr="00594D65">
              <w:t>Vérifier l’absence de pollution en fin de chantier, avec si nécessaire, un traitement des zones contaminées.</w:t>
            </w:r>
          </w:p>
        </w:tc>
      </w:tr>
    </w:tbl>
    <w:p w14:paraId="2943002F" w14:textId="77777777" w:rsidR="00A917D8" w:rsidRPr="00594D65" w:rsidRDefault="00000000" w:rsidP="00A917D8">
      <w:pPr>
        <w:spacing w:after="160" w:line="259" w:lineRule="auto"/>
        <w:rPr>
          <w:sz w:val="26"/>
          <w:szCs w:val="26"/>
        </w:rPr>
      </w:pPr>
      <w:r>
        <w:rPr>
          <w:noProof/>
          <w:sz w:val="26"/>
          <w:szCs w:val="26"/>
          <w14:ligatures w14:val="standardContextual"/>
        </w:rPr>
        <w:pict w14:anchorId="4EBA1933">
          <v:rect id="_x0000_i1037" alt="" style="width:375.8pt;height:.05pt;mso-width-percent:0;mso-height-percent:0;mso-width-percent:0;mso-height-percent:0" o:hrpct="803" o:hralign="center" o:hrstd="t" o:hr="t" fillcolor="#a0a0a0" stroked="f"/>
        </w:pict>
      </w:r>
    </w:p>
    <w:p w14:paraId="0A6AD28F" w14:textId="77777777" w:rsidR="00A917D8" w:rsidRPr="00594D65" w:rsidRDefault="00A917D8" w:rsidP="00420DF0">
      <w:pPr>
        <w:pStyle w:val="Heading4"/>
      </w:pPr>
      <w:r w:rsidRPr="00594D65">
        <w:t xml:space="preserve">Gestion des </w:t>
      </w:r>
      <w:proofErr w:type="spellStart"/>
      <w:r w:rsidRPr="00594D65">
        <w:t>dechets</w:t>
      </w:r>
      <w:proofErr w:type="spellEnd"/>
    </w:p>
    <w:p w14:paraId="712C2A2C" w14:textId="05369D7B" w:rsidR="00EF32C4" w:rsidRPr="00594D65" w:rsidRDefault="00EF32C4" w:rsidP="00EF32C4">
      <w:pPr>
        <w:spacing w:after="160" w:line="259" w:lineRule="auto"/>
        <w:jc w:val="both"/>
      </w:pPr>
      <w:r w:rsidRPr="00594D65">
        <w:t>Le démantèlement de la centrale et de la ligne de transmission générera une quantité importante de déchets liés au démontage des structures, au retrait des modules photovoltaïques, des câbles, des gaines, des transformateurs, ainsi qu’aux opérations de terrassement de réhabilitation. Ces déchets incluront des déchets inertes (béton, gravats, ferrailles), des déchets industriels dangereux (DMA) (huiles, batteries, produits chimiques résiduels), ainsi que des déchets recyclables (modules PV, métaux, bois, plastiques). Sans gestion adaptée, ces déchets peuvent générer divers impacts selon les récepteurs :</w:t>
      </w:r>
    </w:p>
    <w:p w14:paraId="22E4F4FB" w14:textId="3A8FB343" w:rsidR="00EF32C4" w:rsidRPr="00594D65" w:rsidRDefault="00EF32C4" w:rsidP="00E1134C">
      <w:pPr>
        <w:pStyle w:val="ListParagraph"/>
        <w:numPr>
          <w:ilvl w:val="0"/>
          <w:numId w:val="38"/>
        </w:numPr>
        <w:spacing w:after="160" w:line="259" w:lineRule="auto"/>
        <w:jc w:val="both"/>
      </w:pPr>
      <w:r w:rsidRPr="00594D65">
        <w:t>Ressources en eau : risque de contamination par infiltration d’hydrocarbures, lixiviats ou produits chimiques en cas de stockage ou déversement non maîtrisé.</w:t>
      </w:r>
    </w:p>
    <w:p w14:paraId="7236FAE5" w14:textId="0D29D04A" w:rsidR="00EF32C4" w:rsidRPr="00594D65" w:rsidRDefault="00EF32C4" w:rsidP="00E1134C">
      <w:pPr>
        <w:pStyle w:val="ListParagraph"/>
        <w:numPr>
          <w:ilvl w:val="0"/>
          <w:numId w:val="38"/>
        </w:numPr>
        <w:spacing w:after="160" w:line="259" w:lineRule="auto"/>
        <w:jc w:val="both"/>
      </w:pPr>
      <w:r w:rsidRPr="00594D65">
        <w:t>Sols : pollution possible par accumulation de déchets inertes ou dispersion de plastiques et métaux résiduels sur les emprises libérées.</w:t>
      </w:r>
    </w:p>
    <w:p w14:paraId="48FAE370" w14:textId="105EC411" w:rsidR="00EF32C4" w:rsidRPr="00594D65" w:rsidRDefault="00EF32C4" w:rsidP="00E1134C">
      <w:pPr>
        <w:pStyle w:val="ListParagraph"/>
        <w:numPr>
          <w:ilvl w:val="0"/>
          <w:numId w:val="38"/>
        </w:numPr>
        <w:spacing w:after="160" w:line="259" w:lineRule="auto"/>
        <w:jc w:val="both"/>
      </w:pPr>
      <w:r w:rsidRPr="00594D65">
        <w:t>Faune et flore : perturbation des habitats par la présence de débris et risques d’empoisonnement liés aux déchets dangereux.</w:t>
      </w:r>
    </w:p>
    <w:p w14:paraId="3FCEB2D8" w14:textId="58F6836C" w:rsidR="00EF32C4" w:rsidRPr="00594D65" w:rsidRDefault="00EF32C4" w:rsidP="00E1134C">
      <w:pPr>
        <w:pStyle w:val="ListParagraph"/>
        <w:numPr>
          <w:ilvl w:val="0"/>
          <w:numId w:val="38"/>
        </w:numPr>
        <w:spacing w:after="160" w:line="259" w:lineRule="auto"/>
        <w:jc w:val="both"/>
      </w:pPr>
      <w:r w:rsidRPr="00594D65">
        <w:t>Travailleurs : exposition à des substances dangereuses (huiles, solvants, poussières de démolition) et risques physiques (coupures, chutes, blessures).</w:t>
      </w:r>
    </w:p>
    <w:p w14:paraId="77AFD44B" w14:textId="77777777" w:rsidR="00EF32C4" w:rsidRPr="00594D65" w:rsidRDefault="00EF32C4" w:rsidP="00E1134C">
      <w:pPr>
        <w:pStyle w:val="ListParagraph"/>
        <w:numPr>
          <w:ilvl w:val="0"/>
          <w:numId w:val="38"/>
        </w:numPr>
        <w:spacing w:after="160" w:line="259" w:lineRule="auto"/>
        <w:jc w:val="both"/>
      </w:pPr>
      <w:r w:rsidRPr="00594D65">
        <w:t>Communautés adjacentes : nuisances visuelles, odeurs et perception négative en cas de dispersion de déchets, notamment lors du transport et du stockage temporaire.</w:t>
      </w:r>
    </w:p>
    <w:p w14:paraId="2F703A8E" w14:textId="77777777" w:rsidR="00EF32C4" w:rsidRPr="00594D65" w:rsidRDefault="00EF32C4" w:rsidP="00EF32C4">
      <w:pPr>
        <w:spacing w:after="160" w:line="259" w:lineRule="auto"/>
        <w:jc w:val="both"/>
      </w:pPr>
    </w:p>
    <w:p w14:paraId="41F5B363" w14:textId="10ADBC45" w:rsidR="00A917D8" w:rsidRPr="00594D65" w:rsidRDefault="00EF32C4" w:rsidP="00A917D8">
      <w:pPr>
        <w:spacing w:after="160" w:line="259" w:lineRule="auto"/>
        <w:rPr>
          <w:b/>
          <w:bCs/>
          <w:sz w:val="26"/>
          <w:szCs w:val="26"/>
        </w:rPr>
      </w:pPr>
      <w:r w:rsidRPr="00594D65">
        <w:t xml:space="preserve">Une gestion adaptée devra inclure : le tri à la source, la collecte sélective, la valorisation des </w:t>
      </w:r>
      <w:r w:rsidRPr="00594D65">
        <w:lastRenderedPageBreak/>
        <w:t>matériaux recyclables (modules PV, métaux), l’évacuation des DMA vers des filières agréées, et le nettoyage systématique des emprises après travaux.</w:t>
      </w:r>
      <w:r w:rsidR="00000000">
        <w:rPr>
          <w:b/>
          <w:bCs/>
          <w:noProof/>
          <w14:ligatures w14:val="standardContextual"/>
        </w:rPr>
        <w:pict w14:anchorId="3BCC5D26">
          <v:rect id="_x0000_i1038" alt="" style="width:375.8pt;height:.05pt;mso-width-percent:0;mso-height-percent:0;mso-width-percent:0;mso-height-percent:0" o:hrpct="803" o:hralign="center" o:hrstd="t" o:hr="t" fillcolor="#a0a0a0" stroked="f"/>
        </w:pict>
      </w:r>
    </w:p>
    <w:p w14:paraId="09EFC27F" w14:textId="77777777" w:rsidR="00A917D8" w:rsidRPr="00594D65" w:rsidRDefault="00A917D8" w:rsidP="00A917D8">
      <w:pPr>
        <w:spacing w:after="160" w:line="259" w:lineRule="auto"/>
        <w:rPr>
          <w:rFonts w:eastAsiaTheme="majorEastAsia"/>
          <w:b/>
          <w:bCs/>
          <w:sz w:val="26"/>
          <w:szCs w:val="26"/>
        </w:rPr>
      </w:pPr>
      <w:r w:rsidRPr="00594D65">
        <w:rPr>
          <w:rFonts w:eastAsiaTheme="majorEastAsia"/>
          <w:b/>
          <w:bCs/>
          <w:sz w:val="26"/>
          <w:szCs w:val="26"/>
        </w:rPr>
        <w:t>Évaluation de l’impact</w:t>
      </w:r>
    </w:p>
    <w:tbl>
      <w:tblPr>
        <w:tblStyle w:val="TableGrid"/>
        <w:tblW w:w="9060" w:type="dxa"/>
        <w:jc w:val="center"/>
        <w:tblLook w:val="04A0" w:firstRow="1" w:lastRow="0" w:firstColumn="1" w:lastColumn="0" w:noHBand="0" w:noVBand="1"/>
      </w:tblPr>
      <w:tblGrid>
        <w:gridCol w:w="2316"/>
        <w:gridCol w:w="1143"/>
        <w:gridCol w:w="1052"/>
        <w:gridCol w:w="889"/>
        <w:gridCol w:w="1365"/>
        <w:gridCol w:w="2295"/>
      </w:tblGrid>
      <w:tr w:rsidR="001E79DB" w:rsidRPr="00594D65" w14:paraId="7DE60D22" w14:textId="09576C8D" w:rsidTr="001E79DB">
        <w:trPr>
          <w:trHeight w:val="346"/>
          <w:jc w:val="center"/>
        </w:trPr>
        <w:tc>
          <w:tcPr>
            <w:tcW w:w="2316" w:type="dxa"/>
          </w:tcPr>
          <w:p w14:paraId="4F122511" w14:textId="77777777" w:rsidR="00611F90" w:rsidRPr="00594D65" w:rsidRDefault="00611F90" w:rsidP="00261CE8">
            <w:pPr>
              <w:spacing w:after="160" w:line="259" w:lineRule="auto"/>
              <w:rPr>
                <w:b/>
                <w:bCs/>
              </w:rPr>
            </w:pPr>
            <w:r w:rsidRPr="00594D65">
              <w:rPr>
                <w:b/>
                <w:bCs/>
              </w:rPr>
              <w:t>Récepteur</w:t>
            </w:r>
          </w:p>
        </w:tc>
        <w:tc>
          <w:tcPr>
            <w:tcW w:w="1143" w:type="dxa"/>
            <w:hideMark/>
          </w:tcPr>
          <w:p w14:paraId="0624E04F" w14:textId="77777777" w:rsidR="00611F90" w:rsidRPr="00594D65" w:rsidRDefault="00611F90" w:rsidP="00261CE8">
            <w:pPr>
              <w:spacing w:after="160" w:line="259" w:lineRule="auto"/>
              <w:rPr>
                <w:b/>
                <w:bCs/>
              </w:rPr>
            </w:pPr>
            <w:r w:rsidRPr="00594D65">
              <w:rPr>
                <w:b/>
                <w:bCs/>
              </w:rPr>
              <w:t>Intensité</w:t>
            </w:r>
          </w:p>
        </w:tc>
        <w:tc>
          <w:tcPr>
            <w:tcW w:w="1052" w:type="dxa"/>
            <w:hideMark/>
          </w:tcPr>
          <w:p w14:paraId="4FBDF617" w14:textId="77777777" w:rsidR="00611F90" w:rsidRPr="00594D65" w:rsidRDefault="00611F90" w:rsidP="00261CE8">
            <w:pPr>
              <w:spacing w:after="160" w:line="259" w:lineRule="auto"/>
              <w:rPr>
                <w:b/>
                <w:bCs/>
              </w:rPr>
            </w:pPr>
            <w:r w:rsidRPr="00594D65">
              <w:rPr>
                <w:b/>
                <w:bCs/>
              </w:rPr>
              <w:t>Étendue</w:t>
            </w:r>
          </w:p>
        </w:tc>
        <w:tc>
          <w:tcPr>
            <w:tcW w:w="0" w:type="auto"/>
            <w:hideMark/>
          </w:tcPr>
          <w:p w14:paraId="45969D75" w14:textId="77777777" w:rsidR="00611F90" w:rsidRPr="00594D65" w:rsidRDefault="00611F90" w:rsidP="00261CE8">
            <w:pPr>
              <w:spacing w:after="160" w:line="259" w:lineRule="auto"/>
              <w:rPr>
                <w:b/>
                <w:bCs/>
              </w:rPr>
            </w:pPr>
            <w:r w:rsidRPr="00594D65">
              <w:rPr>
                <w:b/>
                <w:bCs/>
              </w:rPr>
              <w:t>Durée</w:t>
            </w:r>
          </w:p>
        </w:tc>
        <w:tc>
          <w:tcPr>
            <w:tcW w:w="0" w:type="auto"/>
            <w:hideMark/>
          </w:tcPr>
          <w:p w14:paraId="3E2367D2" w14:textId="77777777" w:rsidR="00611F90" w:rsidRPr="00594D65" w:rsidRDefault="00611F90" w:rsidP="00261CE8">
            <w:pPr>
              <w:spacing w:after="160" w:line="259" w:lineRule="auto"/>
              <w:rPr>
                <w:b/>
                <w:bCs/>
              </w:rPr>
            </w:pPr>
            <w:r w:rsidRPr="00594D65">
              <w:rPr>
                <w:b/>
                <w:bCs/>
              </w:rPr>
              <w:t>Importance</w:t>
            </w:r>
          </w:p>
        </w:tc>
        <w:tc>
          <w:tcPr>
            <w:tcW w:w="0" w:type="auto"/>
          </w:tcPr>
          <w:p w14:paraId="79EC1052" w14:textId="0E583984" w:rsidR="00611F90" w:rsidRPr="00594D65" w:rsidRDefault="00611F90" w:rsidP="00261CE8">
            <w:pPr>
              <w:spacing w:after="160" w:line="259" w:lineRule="auto"/>
              <w:rPr>
                <w:b/>
                <w:bCs/>
              </w:rPr>
            </w:pPr>
            <w:r>
              <w:rPr>
                <w:b/>
                <w:bCs/>
                <w:lang w:eastAsia="fr-FR"/>
              </w:rPr>
              <w:t>Importance après application des mesures d’atténuation</w:t>
            </w:r>
          </w:p>
        </w:tc>
      </w:tr>
      <w:tr w:rsidR="001E79DB" w:rsidRPr="00594D65" w14:paraId="1A3123CB" w14:textId="703B1558" w:rsidTr="001E79DB">
        <w:trPr>
          <w:trHeight w:val="346"/>
          <w:jc w:val="center"/>
        </w:trPr>
        <w:tc>
          <w:tcPr>
            <w:tcW w:w="2316" w:type="dxa"/>
          </w:tcPr>
          <w:p w14:paraId="559E5C1B" w14:textId="77777777" w:rsidR="001E79DB" w:rsidRPr="00594D65" w:rsidRDefault="001E79DB" w:rsidP="001E79DB">
            <w:pPr>
              <w:spacing w:after="160" w:line="259" w:lineRule="auto"/>
              <w:rPr>
                <w:b/>
                <w:bCs/>
              </w:rPr>
            </w:pPr>
            <w:r w:rsidRPr="00594D65">
              <w:rPr>
                <w:b/>
                <w:bCs/>
              </w:rPr>
              <w:t>Ressources en eau</w:t>
            </w:r>
          </w:p>
        </w:tc>
        <w:tc>
          <w:tcPr>
            <w:tcW w:w="1143" w:type="dxa"/>
            <w:hideMark/>
          </w:tcPr>
          <w:p w14:paraId="37405AF1" w14:textId="5750DA3E" w:rsidR="001E79DB" w:rsidRPr="00594D65" w:rsidRDefault="001E79DB" w:rsidP="001E79DB">
            <w:pPr>
              <w:spacing w:after="160" w:line="259" w:lineRule="auto"/>
            </w:pPr>
            <w:r w:rsidRPr="00594D65">
              <w:t>Moyenne</w:t>
            </w:r>
          </w:p>
        </w:tc>
        <w:tc>
          <w:tcPr>
            <w:tcW w:w="1052" w:type="dxa"/>
            <w:hideMark/>
          </w:tcPr>
          <w:p w14:paraId="3AED8EF1" w14:textId="77777777" w:rsidR="001E79DB" w:rsidRPr="00594D65" w:rsidRDefault="001E79DB" w:rsidP="001E79DB">
            <w:pPr>
              <w:spacing w:after="160" w:line="259" w:lineRule="auto"/>
            </w:pPr>
            <w:r w:rsidRPr="00594D65">
              <w:t>Locale</w:t>
            </w:r>
          </w:p>
        </w:tc>
        <w:tc>
          <w:tcPr>
            <w:tcW w:w="0" w:type="auto"/>
            <w:hideMark/>
          </w:tcPr>
          <w:p w14:paraId="469180A7" w14:textId="09FBC1B1" w:rsidR="001E79DB" w:rsidRPr="00594D65" w:rsidRDefault="001E79DB" w:rsidP="001E79DB">
            <w:pPr>
              <w:spacing w:after="160" w:line="259" w:lineRule="auto"/>
            </w:pPr>
            <w:r w:rsidRPr="00594D65">
              <w:t>Courte</w:t>
            </w:r>
          </w:p>
        </w:tc>
        <w:tc>
          <w:tcPr>
            <w:tcW w:w="0" w:type="auto"/>
            <w:hideMark/>
          </w:tcPr>
          <w:p w14:paraId="57015CFC" w14:textId="025E2AB7" w:rsidR="001E79DB" w:rsidRPr="00594D65" w:rsidRDefault="001E79DB" w:rsidP="001E79DB">
            <w:pPr>
              <w:spacing w:after="160" w:line="259" w:lineRule="auto"/>
            </w:pPr>
            <w:r w:rsidRPr="00594D65">
              <w:t>Faible</w:t>
            </w:r>
          </w:p>
        </w:tc>
        <w:tc>
          <w:tcPr>
            <w:tcW w:w="0" w:type="auto"/>
            <w:shd w:val="clear" w:color="auto" w:fill="FFFF00"/>
          </w:tcPr>
          <w:p w14:paraId="25AEBF0A" w14:textId="15AC46EF" w:rsidR="001E79DB" w:rsidRPr="00594D65" w:rsidRDefault="001E79DB" w:rsidP="001E79DB">
            <w:pPr>
              <w:spacing w:after="160" w:line="259" w:lineRule="auto"/>
            </w:pPr>
            <w:r w:rsidRPr="00945960">
              <w:rPr>
                <w:sz w:val="24"/>
                <w:szCs w:val="24"/>
                <w:lang w:eastAsia="fr-FR"/>
              </w:rPr>
              <w:t>Faible</w:t>
            </w:r>
          </w:p>
        </w:tc>
      </w:tr>
      <w:tr w:rsidR="001E79DB" w:rsidRPr="00594D65" w14:paraId="66070F9A" w14:textId="3BE3B607" w:rsidTr="001E79DB">
        <w:trPr>
          <w:trHeight w:val="355"/>
          <w:jc w:val="center"/>
        </w:trPr>
        <w:tc>
          <w:tcPr>
            <w:tcW w:w="2316" w:type="dxa"/>
          </w:tcPr>
          <w:p w14:paraId="7639DC14" w14:textId="77777777" w:rsidR="001E79DB" w:rsidRPr="00594D65" w:rsidRDefault="001E79DB" w:rsidP="001E79DB">
            <w:pPr>
              <w:spacing w:after="160" w:line="259" w:lineRule="auto"/>
              <w:rPr>
                <w:b/>
                <w:bCs/>
              </w:rPr>
            </w:pPr>
            <w:r w:rsidRPr="00594D65">
              <w:rPr>
                <w:b/>
                <w:bCs/>
              </w:rPr>
              <w:t>Sols</w:t>
            </w:r>
          </w:p>
        </w:tc>
        <w:tc>
          <w:tcPr>
            <w:tcW w:w="1143" w:type="dxa"/>
            <w:hideMark/>
          </w:tcPr>
          <w:p w14:paraId="24BCF49C" w14:textId="77777777" w:rsidR="001E79DB" w:rsidRPr="00594D65" w:rsidRDefault="001E79DB" w:rsidP="001E79DB">
            <w:pPr>
              <w:spacing w:after="160" w:line="259" w:lineRule="auto"/>
              <w:rPr>
                <w:b/>
                <w:bCs/>
              </w:rPr>
            </w:pPr>
            <w:r w:rsidRPr="00594D65">
              <w:t>Forte</w:t>
            </w:r>
          </w:p>
        </w:tc>
        <w:tc>
          <w:tcPr>
            <w:tcW w:w="1052" w:type="dxa"/>
            <w:hideMark/>
          </w:tcPr>
          <w:p w14:paraId="0000DC91" w14:textId="77777777" w:rsidR="001E79DB" w:rsidRPr="00594D65" w:rsidRDefault="001E79DB" w:rsidP="001E79DB">
            <w:pPr>
              <w:spacing w:after="160" w:line="259" w:lineRule="auto"/>
              <w:rPr>
                <w:b/>
                <w:bCs/>
              </w:rPr>
            </w:pPr>
            <w:r w:rsidRPr="00594D65">
              <w:t>Locale</w:t>
            </w:r>
          </w:p>
        </w:tc>
        <w:tc>
          <w:tcPr>
            <w:tcW w:w="0" w:type="auto"/>
            <w:hideMark/>
          </w:tcPr>
          <w:p w14:paraId="3C1A5CA0" w14:textId="734B1B36" w:rsidR="001E79DB" w:rsidRPr="00594D65" w:rsidRDefault="001E79DB" w:rsidP="001E79DB">
            <w:pPr>
              <w:spacing w:after="160" w:line="259" w:lineRule="auto"/>
              <w:rPr>
                <w:b/>
                <w:bCs/>
              </w:rPr>
            </w:pPr>
            <w:r w:rsidRPr="00594D65">
              <w:t>Courte</w:t>
            </w:r>
          </w:p>
        </w:tc>
        <w:tc>
          <w:tcPr>
            <w:tcW w:w="0" w:type="auto"/>
            <w:hideMark/>
          </w:tcPr>
          <w:p w14:paraId="5A603792" w14:textId="77777777" w:rsidR="001E79DB" w:rsidRPr="00594D65" w:rsidRDefault="001E79DB" w:rsidP="001E79DB">
            <w:pPr>
              <w:spacing w:after="160" w:line="259" w:lineRule="auto"/>
              <w:rPr>
                <w:b/>
                <w:bCs/>
              </w:rPr>
            </w:pPr>
            <w:r w:rsidRPr="00594D65">
              <w:t>Moyenne</w:t>
            </w:r>
          </w:p>
        </w:tc>
        <w:tc>
          <w:tcPr>
            <w:tcW w:w="0" w:type="auto"/>
            <w:shd w:val="clear" w:color="auto" w:fill="FFFF00"/>
          </w:tcPr>
          <w:p w14:paraId="29CB0AC1" w14:textId="0D29F24E" w:rsidR="001E79DB" w:rsidRPr="00594D65" w:rsidRDefault="001E79DB" w:rsidP="001E79DB">
            <w:pPr>
              <w:spacing w:after="160" w:line="259" w:lineRule="auto"/>
            </w:pPr>
            <w:r w:rsidRPr="00945960">
              <w:rPr>
                <w:sz w:val="24"/>
                <w:szCs w:val="24"/>
                <w:lang w:eastAsia="fr-FR"/>
              </w:rPr>
              <w:t>Faible</w:t>
            </w:r>
          </w:p>
        </w:tc>
      </w:tr>
      <w:tr w:rsidR="001E79DB" w:rsidRPr="00594D65" w14:paraId="2C60E460" w14:textId="6D684A47" w:rsidTr="001E79DB">
        <w:trPr>
          <w:trHeight w:val="355"/>
          <w:jc w:val="center"/>
        </w:trPr>
        <w:tc>
          <w:tcPr>
            <w:tcW w:w="2316" w:type="dxa"/>
          </w:tcPr>
          <w:p w14:paraId="2A2BB542" w14:textId="77777777" w:rsidR="001E79DB" w:rsidRPr="00594D65" w:rsidRDefault="001E79DB" w:rsidP="001E79DB">
            <w:pPr>
              <w:spacing w:after="160" w:line="259" w:lineRule="auto"/>
              <w:rPr>
                <w:b/>
                <w:bCs/>
              </w:rPr>
            </w:pPr>
            <w:r w:rsidRPr="00594D65">
              <w:rPr>
                <w:b/>
                <w:bCs/>
              </w:rPr>
              <w:t>Faune et Flore</w:t>
            </w:r>
          </w:p>
        </w:tc>
        <w:tc>
          <w:tcPr>
            <w:tcW w:w="1143" w:type="dxa"/>
          </w:tcPr>
          <w:p w14:paraId="69D57898" w14:textId="77777777" w:rsidR="001E79DB" w:rsidRPr="00594D65" w:rsidRDefault="001E79DB" w:rsidP="001E79DB">
            <w:pPr>
              <w:spacing w:after="160" w:line="259" w:lineRule="auto"/>
            </w:pPr>
            <w:r w:rsidRPr="00594D65">
              <w:t>Faible</w:t>
            </w:r>
          </w:p>
        </w:tc>
        <w:tc>
          <w:tcPr>
            <w:tcW w:w="1052" w:type="dxa"/>
          </w:tcPr>
          <w:p w14:paraId="3D805455" w14:textId="77777777" w:rsidR="001E79DB" w:rsidRPr="00594D65" w:rsidRDefault="001E79DB" w:rsidP="001E79DB">
            <w:pPr>
              <w:spacing w:after="160" w:line="259" w:lineRule="auto"/>
            </w:pPr>
            <w:r w:rsidRPr="00594D65">
              <w:t>Locale</w:t>
            </w:r>
          </w:p>
        </w:tc>
        <w:tc>
          <w:tcPr>
            <w:tcW w:w="0" w:type="auto"/>
          </w:tcPr>
          <w:p w14:paraId="7F30170B" w14:textId="31FE6E6A" w:rsidR="001E79DB" w:rsidRPr="00594D65" w:rsidRDefault="001E79DB" w:rsidP="001E79DB">
            <w:pPr>
              <w:spacing w:after="160" w:line="259" w:lineRule="auto"/>
            </w:pPr>
            <w:r w:rsidRPr="00594D65">
              <w:t>Courte</w:t>
            </w:r>
          </w:p>
        </w:tc>
        <w:tc>
          <w:tcPr>
            <w:tcW w:w="0" w:type="auto"/>
          </w:tcPr>
          <w:p w14:paraId="72F0FCDA" w14:textId="77777777" w:rsidR="001E79DB" w:rsidRPr="00594D65" w:rsidRDefault="001E79DB" w:rsidP="001E79DB">
            <w:pPr>
              <w:spacing w:after="160" w:line="259" w:lineRule="auto"/>
            </w:pPr>
            <w:r w:rsidRPr="00594D65">
              <w:t>Mineure</w:t>
            </w:r>
          </w:p>
        </w:tc>
        <w:tc>
          <w:tcPr>
            <w:tcW w:w="0" w:type="auto"/>
            <w:shd w:val="clear" w:color="auto" w:fill="FFFF00"/>
          </w:tcPr>
          <w:p w14:paraId="54F68086" w14:textId="1D4145A6" w:rsidR="001E79DB" w:rsidRPr="00594D65" w:rsidRDefault="001E79DB" w:rsidP="001E79DB">
            <w:pPr>
              <w:spacing w:after="160" w:line="259" w:lineRule="auto"/>
            </w:pPr>
            <w:r w:rsidRPr="00945960">
              <w:rPr>
                <w:sz w:val="24"/>
                <w:szCs w:val="24"/>
                <w:lang w:eastAsia="fr-FR"/>
              </w:rPr>
              <w:t>Faible</w:t>
            </w:r>
          </w:p>
        </w:tc>
      </w:tr>
      <w:tr w:rsidR="001E79DB" w:rsidRPr="00594D65" w14:paraId="62E43DB4" w14:textId="0FAD82E7" w:rsidTr="001E79DB">
        <w:trPr>
          <w:trHeight w:val="346"/>
          <w:jc w:val="center"/>
        </w:trPr>
        <w:tc>
          <w:tcPr>
            <w:tcW w:w="2316" w:type="dxa"/>
          </w:tcPr>
          <w:p w14:paraId="6B0D0734" w14:textId="77777777" w:rsidR="001E79DB" w:rsidRPr="00594D65" w:rsidRDefault="001E79DB" w:rsidP="001E79DB">
            <w:pPr>
              <w:spacing w:after="160" w:line="259" w:lineRule="auto"/>
              <w:rPr>
                <w:b/>
                <w:bCs/>
              </w:rPr>
            </w:pPr>
            <w:r w:rsidRPr="00594D65">
              <w:rPr>
                <w:b/>
                <w:bCs/>
              </w:rPr>
              <w:t>Travailleurs</w:t>
            </w:r>
          </w:p>
        </w:tc>
        <w:tc>
          <w:tcPr>
            <w:tcW w:w="1143" w:type="dxa"/>
          </w:tcPr>
          <w:p w14:paraId="6DDA3798" w14:textId="77777777" w:rsidR="001E79DB" w:rsidRPr="00594D65" w:rsidRDefault="001E79DB" w:rsidP="001E79DB">
            <w:pPr>
              <w:spacing w:after="160" w:line="259" w:lineRule="auto"/>
              <w:rPr>
                <w:b/>
                <w:bCs/>
              </w:rPr>
            </w:pPr>
            <w:r w:rsidRPr="00594D65">
              <w:t>Moyenne</w:t>
            </w:r>
          </w:p>
        </w:tc>
        <w:tc>
          <w:tcPr>
            <w:tcW w:w="1052" w:type="dxa"/>
          </w:tcPr>
          <w:p w14:paraId="6793BD06" w14:textId="77777777" w:rsidR="001E79DB" w:rsidRPr="00594D65" w:rsidRDefault="001E79DB" w:rsidP="001E79DB">
            <w:pPr>
              <w:spacing w:after="160" w:line="259" w:lineRule="auto"/>
              <w:rPr>
                <w:b/>
                <w:bCs/>
              </w:rPr>
            </w:pPr>
            <w:r w:rsidRPr="00594D65">
              <w:t>Locale</w:t>
            </w:r>
          </w:p>
        </w:tc>
        <w:tc>
          <w:tcPr>
            <w:tcW w:w="0" w:type="auto"/>
          </w:tcPr>
          <w:p w14:paraId="29C7844B" w14:textId="5E5F20B0" w:rsidR="001E79DB" w:rsidRPr="00594D65" w:rsidRDefault="001E79DB" w:rsidP="001E79DB">
            <w:pPr>
              <w:spacing w:after="160" w:line="259" w:lineRule="auto"/>
              <w:rPr>
                <w:b/>
                <w:bCs/>
              </w:rPr>
            </w:pPr>
            <w:r w:rsidRPr="00594D65">
              <w:t>Courte</w:t>
            </w:r>
          </w:p>
        </w:tc>
        <w:tc>
          <w:tcPr>
            <w:tcW w:w="0" w:type="auto"/>
          </w:tcPr>
          <w:p w14:paraId="662B0769" w14:textId="77777777" w:rsidR="001E79DB" w:rsidRPr="00594D65" w:rsidRDefault="001E79DB" w:rsidP="001E79DB">
            <w:pPr>
              <w:spacing w:after="160" w:line="259" w:lineRule="auto"/>
              <w:rPr>
                <w:b/>
                <w:bCs/>
              </w:rPr>
            </w:pPr>
            <w:r w:rsidRPr="00594D65">
              <w:t>Moyenne</w:t>
            </w:r>
          </w:p>
        </w:tc>
        <w:tc>
          <w:tcPr>
            <w:tcW w:w="0" w:type="auto"/>
            <w:shd w:val="clear" w:color="auto" w:fill="FFFF00"/>
          </w:tcPr>
          <w:p w14:paraId="0E8392D1" w14:textId="6C19A454" w:rsidR="001E79DB" w:rsidRPr="00594D65" w:rsidRDefault="001E79DB" w:rsidP="001E79DB">
            <w:pPr>
              <w:spacing w:after="160" w:line="259" w:lineRule="auto"/>
            </w:pPr>
            <w:r w:rsidRPr="00945960">
              <w:rPr>
                <w:sz w:val="24"/>
                <w:szCs w:val="24"/>
                <w:lang w:eastAsia="fr-FR"/>
              </w:rPr>
              <w:t>Faible</w:t>
            </w:r>
          </w:p>
        </w:tc>
      </w:tr>
      <w:tr w:rsidR="001E79DB" w:rsidRPr="00594D65" w14:paraId="28768113" w14:textId="68A4068F" w:rsidTr="001E79DB">
        <w:trPr>
          <w:trHeight w:val="567"/>
          <w:jc w:val="center"/>
        </w:trPr>
        <w:tc>
          <w:tcPr>
            <w:tcW w:w="2316" w:type="dxa"/>
          </w:tcPr>
          <w:p w14:paraId="6CBF3A81" w14:textId="77777777" w:rsidR="001E79DB" w:rsidRPr="00594D65" w:rsidRDefault="001E79DB" w:rsidP="001E79DB">
            <w:pPr>
              <w:spacing w:after="160" w:line="259" w:lineRule="auto"/>
              <w:rPr>
                <w:b/>
                <w:bCs/>
              </w:rPr>
            </w:pPr>
            <w:proofErr w:type="spellStart"/>
            <w:r w:rsidRPr="00594D65">
              <w:rPr>
                <w:b/>
                <w:bCs/>
              </w:rPr>
              <w:t>Communeautés</w:t>
            </w:r>
            <w:proofErr w:type="spellEnd"/>
            <w:r w:rsidRPr="00594D65">
              <w:rPr>
                <w:b/>
                <w:bCs/>
              </w:rPr>
              <w:t xml:space="preserve"> adjacentes</w:t>
            </w:r>
          </w:p>
        </w:tc>
        <w:tc>
          <w:tcPr>
            <w:tcW w:w="1143" w:type="dxa"/>
          </w:tcPr>
          <w:p w14:paraId="7F344917" w14:textId="77777777" w:rsidR="001E79DB" w:rsidRPr="00594D65" w:rsidRDefault="001E79DB" w:rsidP="001E79DB">
            <w:pPr>
              <w:spacing w:after="160" w:line="259" w:lineRule="auto"/>
            </w:pPr>
            <w:r w:rsidRPr="00594D65">
              <w:t>Faible</w:t>
            </w:r>
          </w:p>
        </w:tc>
        <w:tc>
          <w:tcPr>
            <w:tcW w:w="1052" w:type="dxa"/>
          </w:tcPr>
          <w:p w14:paraId="13E4FCA8" w14:textId="77777777" w:rsidR="001E79DB" w:rsidRPr="00594D65" w:rsidRDefault="001E79DB" w:rsidP="001E79DB">
            <w:pPr>
              <w:spacing w:after="160" w:line="259" w:lineRule="auto"/>
            </w:pPr>
            <w:r w:rsidRPr="00594D65">
              <w:t>Locale</w:t>
            </w:r>
          </w:p>
        </w:tc>
        <w:tc>
          <w:tcPr>
            <w:tcW w:w="0" w:type="auto"/>
          </w:tcPr>
          <w:p w14:paraId="52BD71E7" w14:textId="029A2625" w:rsidR="001E79DB" w:rsidRPr="00594D65" w:rsidRDefault="001E79DB" w:rsidP="001E79DB">
            <w:pPr>
              <w:spacing w:after="160" w:line="259" w:lineRule="auto"/>
            </w:pPr>
            <w:r w:rsidRPr="00594D65">
              <w:t>Courte</w:t>
            </w:r>
          </w:p>
        </w:tc>
        <w:tc>
          <w:tcPr>
            <w:tcW w:w="0" w:type="auto"/>
          </w:tcPr>
          <w:p w14:paraId="48C77F96" w14:textId="77777777" w:rsidR="001E79DB" w:rsidRPr="00594D65" w:rsidRDefault="001E79DB" w:rsidP="001E79DB">
            <w:pPr>
              <w:spacing w:after="160" w:line="259" w:lineRule="auto"/>
            </w:pPr>
            <w:r w:rsidRPr="00594D65">
              <w:t>Moyenne</w:t>
            </w:r>
          </w:p>
        </w:tc>
        <w:tc>
          <w:tcPr>
            <w:tcW w:w="0" w:type="auto"/>
            <w:shd w:val="clear" w:color="auto" w:fill="FFFF00"/>
          </w:tcPr>
          <w:p w14:paraId="779C8359" w14:textId="2EC21F1B" w:rsidR="001E79DB" w:rsidRPr="00594D65" w:rsidRDefault="001E79DB" w:rsidP="001E79DB">
            <w:pPr>
              <w:spacing w:after="160" w:line="259" w:lineRule="auto"/>
            </w:pPr>
            <w:r w:rsidRPr="00945960">
              <w:rPr>
                <w:sz w:val="24"/>
                <w:szCs w:val="24"/>
                <w:lang w:eastAsia="fr-FR"/>
              </w:rPr>
              <w:t>Faible</w:t>
            </w:r>
          </w:p>
        </w:tc>
      </w:tr>
    </w:tbl>
    <w:p w14:paraId="0485369F" w14:textId="77777777" w:rsidR="00A917D8" w:rsidRPr="00594D65" w:rsidRDefault="00000000" w:rsidP="00A917D8">
      <w:pPr>
        <w:spacing w:after="160" w:line="259" w:lineRule="auto"/>
        <w:rPr>
          <w:b/>
          <w:bCs/>
          <w:sz w:val="26"/>
          <w:szCs w:val="26"/>
        </w:rPr>
      </w:pPr>
      <w:r>
        <w:rPr>
          <w:b/>
          <w:bCs/>
          <w:noProof/>
          <w:sz w:val="26"/>
          <w:szCs w:val="26"/>
          <w14:ligatures w14:val="standardContextual"/>
        </w:rPr>
        <w:pict w14:anchorId="4DE0100C">
          <v:rect id="_x0000_i1039" alt="" style="width:375.8pt;height:.05pt;mso-width-percent:0;mso-height-percent:0;mso-width-percent:0;mso-height-percent:0" o:hrpct="803" o:hralign="center" o:hrstd="t" o:hr="t" fillcolor="#a0a0a0" stroked="f"/>
        </w:pict>
      </w:r>
    </w:p>
    <w:p w14:paraId="058D2D09" w14:textId="77777777" w:rsidR="00A917D8" w:rsidRPr="00594D65" w:rsidRDefault="00A917D8" w:rsidP="00A917D8">
      <w:pPr>
        <w:spacing w:after="160" w:line="259" w:lineRule="auto"/>
        <w:rPr>
          <w:b/>
          <w:bCs/>
          <w:sz w:val="26"/>
          <w:szCs w:val="26"/>
        </w:rPr>
      </w:pPr>
      <w:r w:rsidRPr="00594D65">
        <w:rPr>
          <w:rFonts w:eastAsiaTheme="majorEastAsia"/>
          <w:b/>
          <w:bCs/>
          <w:sz w:val="26"/>
          <w:szCs w:val="26"/>
        </w:rPr>
        <w:t>Mesures d’atténuation</w:t>
      </w:r>
    </w:p>
    <w:tbl>
      <w:tblPr>
        <w:tblStyle w:val="TableGrid"/>
        <w:tblW w:w="0" w:type="auto"/>
        <w:tblLook w:val="04A0" w:firstRow="1" w:lastRow="0" w:firstColumn="1" w:lastColumn="0" w:noHBand="0" w:noVBand="1"/>
      </w:tblPr>
      <w:tblGrid>
        <w:gridCol w:w="9060"/>
      </w:tblGrid>
      <w:tr w:rsidR="00A917D8" w:rsidRPr="00594D65" w14:paraId="2C42D766" w14:textId="77777777" w:rsidTr="00670CF0">
        <w:tc>
          <w:tcPr>
            <w:tcW w:w="0" w:type="auto"/>
            <w:hideMark/>
          </w:tcPr>
          <w:p w14:paraId="14055963" w14:textId="77777777" w:rsidR="00A917D8" w:rsidRPr="00F777AC" w:rsidRDefault="00A917D8" w:rsidP="00670CF0">
            <w:pPr>
              <w:spacing w:after="160" w:line="259" w:lineRule="auto"/>
              <w:rPr>
                <w:b/>
                <w:bCs/>
              </w:rPr>
            </w:pPr>
            <w:r w:rsidRPr="00F777AC">
              <w:rPr>
                <w:b/>
                <w:bCs/>
              </w:rPr>
              <w:t>Mesures proposées</w:t>
            </w:r>
          </w:p>
        </w:tc>
      </w:tr>
      <w:tr w:rsidR="00A917D8" w:rsidRPr="00594D65" w14:paraId="2202BEE0" w14:textId="77777777" w:rsidTr="00670CF0">
        <w:tc>
          <w:tcPr>
            <w:tcW w:w="0" w:type="auto"/>
            <w:hideMark/>
          </w:tcPr>
          <w:p w14:paraId="1B4E32E2" w14:textId="77777777" w:rsidR="00A917D8" w:rsidRPr="00F777AC" w:rsidRDefault="00A917D8" w:rsidP="00670CF0">
            <w:pPr>
              <w:spacing w:after="160" w:line="259" w:lineRule="auto"/>
            </w:pPr>
            <w:r w:rsidRPr="00F777AC">
              <w:t xml:space="preserve">Mettre en place un </w:t>
            </w:r>
            <w:proofErr w:type="gramStart"/>
            <w:r w:rsidRPr="00F777AC">
              <w:rPr>
                <w:rFonts w:eastAsiaTheme="majorEastAsia"/>
              </w:rPr>
              <w:t>tri sélectif</w:t>
            </w:r>
            <w:proofErr w:type="gramEnd"/>
            <w:r w:rsidRPr="00F777AC">
              <w:rPr>
                <w:rFonts w:eastAsiaTheme="majorEastAsia"/>
              </w:rPr>
              <w:t xml:space="preserve"> rigoureux</w:t>
            </w:r>
            <w:r w:rsidRPr="00F777AC">
              <w:t xml:space="preserve"> des déchets dès la source, avec zones de stockage identifiées et sécurisées.</w:t>
            </w:r>
          </w:p>
        </w:tc>
      </w:tr>
      <w:tr w:rsidR="00A917D8" w:rsidRPr="00594D65" w14:paraId="59FC4B44" w14:textId="77777777" w:rsidTr="00670CF0">
        <w:tc>
          <w:tcPr>
            <w:tcW w:w="0" w:type="auto"/>
            <w:hideMark/>
          </w:tcPr>
          <w:p w14:paraId="5E6168BF" w14:textId="77777777" w:rsidR="00A917D8" w:rsidRPr="00F777AC" w:rsidRDefault="00A917D8" w:rsidP="00670CF0">
            <w:pPr>
              <w:spacing w:after="160" w:line="259" w:lineRule="auto"/>
            </w:pPr>
            <w:r w:rsidRPr="00F777AC">
              <w:t xml:space="preserve">Stocker les </w:t>
            </w:r>
            <w:r w:rsidRPr="00F777AC">
              <w:rPr>
                <w:rFonts w:eastAsiaTheme="majorEastAsia"/>
              </w:rPr>
              <w:t>déchets dangereux</w:t>
            </w:r>
            <w:r w:rsidRPr="00F777AC">
              <w:t xml:space="preserve"> (huiles, batteries, solvants) dans des contenants étanches et conformes aux normes.</w:t>
            </w:r>
          </w:p>
        </w:tc>
      </w:tr>
      <w:tr w:rsidR="00A917D8" w:rsidRPr="00594D65" w14:paraId="3E2D02C3" w14:textId="77777777" w:rsidTr="00670CF0">
        <w:tc>
          <w:tcPr>
            <w:tcW w:w="0" w:type="auto"/>
            <w:hideMark/>
          </w:tcPr>
          <w:p w14:paraId="3EE04E6A" w14:textId="77777777" w:rsidR="00A917D8" w:rsidRPr="00F777AC" w:rsidRDefault="00A917D8" w:rsidP="00670CF0">
            <w:pPr>
              <w:spacing w:after="160" w:line="259" w:lineRule="auto"/>
            </w:pPr>
            <w:r w:rsidRPr="00F777AC">
              <w:t xml:space="preserve">Organiser une </w:t>
            </w:r>
            <w:r w:rsidRPr="00F777AC">
              <w:rPr>
                <w:rFonts w:eastAsiaTheme="majorEastAsia"/>
              </w:rPr>
              <w:t>évacuation régulière</w:t>
            </w:r>
            <w:r w:rsidRPr="00F777AC">
              <w:t xml:space="preserve"> vers des filières agréées de traitement, valorisation ou recyclage.</w:t>
            </w:r>
          </w:p>
        </w:tc>
      </w:tr>
      <w:tr w:rsidR="00A917D8" w:rsidRPr="00594D65" w14:paraId="41F4A07F" w14:textId="77777777" w:rsidTr="00670CF0">
        <w:tc>
          <w:tcPr>
            <w:tcW w:w="0" w:type="auto"/>
            <w:hideMark/>
          </w:tcPr>
          <w:p w14:paraId="5FCFCCE7" w14:textId="77777777" w:rsidR="00A917D8" w:rsidRPr="00F777AC" w:rsidRDefault="00A917D8" w:rsidP="00670CF0">
            <w:pPr>
              <w:spacing w:after="160" w:line="259" w:lineRule="auto"/>
            </w:pPr>
            <w:r w:rsidRPr="00F777AC">
              <w:t>Sensibiliser les équipes de chantier à la gestion correcte des déchets et au respect des procédures établies.</w:t>
            </w:r>
          </w:p>
        </w:tc>
      </w:tr>
    </w:tbl>
    <w:p w14:paraId="44F6F0DC" w14:textId="4F304F50" w:rsidR="00A917D8" w:rsidRPr="00594D65" w:rsidRDefault="00A917D8" w:rsidP="00A917D8">
      <w:pPr>
        <w:rPr>
          <w:sz w:val="26"/>
          <w:szCs w:val="26"/>
        </w:rPr>
      </w:pPr>
      <w:r w:rsidRPr="00594D65">
        <w:rPr>
          <w:sz w:val="26"/>
          <w:szCs w:val="26"/>
        </w:rPr>
        <w:t xml:space="preserve"> </w:t>
      </w:r>
    </w:p>
    <w:p w14:paraId="508302F6" w14:textId="0083E967" w:rsidR="00A917D8" w:rsidRPr="00594D65" w:rsidRDefault="00EF32C4" w:rsidP="00420DF0">
      <w:pPr>
        <w:pStyle w:val="Heading4"/>
      </w:pPr>
      <w:r w:rsidRPr="00594D65">
        <w:t xml:space="preserve">Ressources en eaux </w:t>
      </w:r>
    </w:p>
    <w:p w14:paraId="4ABAE54D" w14:textId="05D2786D" w:rsidR="00EF32C4" w:rsidRPr="00594D65" w:rsidRDefault="00EF32C4" w:rsidP="00EF32C4">
      <w:pPr>
        <w:spacing w:after="160" w:line="259" w:lineRule="auto"/>
        <w:jc w:val="both"/>
      </w:pPr>
      <w:r w:rsidRPr="00594D65">
        <w:t>Les opérations de démantèlement (excavation des fondations, retrait des structures, manutention des câbles et transformateurs) peuvent temporairement réduire la protection naturelle entre la surface et les nappes phréatiques. En cas de mauvaise gestion des huiles résiduelles, des hydrocarbures ou des effluents sanitaires liés à la base-vie, un risque localisé de contamination des eaux souterraines subsiste et doit être anticipé, compte tenu de la pression déjà exercée sur les nappes de la région de Sidi Bouzid.</w:t>
      </w:r>
    </w:p>
    <w:p w14:paraId="48E1843B" w14:textId="41A03E29" w:rsidR="00A917D8" w:rsidRPr="00F777AC" w:rsidRDefault="00EF32C4" w:rsidP="00A917D8">
      <w:pPr>
        <w:spacing w:after="160" w:line="259" w:lineRule="auto"/>
      </w:pPr>
      <w:r w:rsidRPr="00594D65">
        <w:t xml:space="preserve">Pour la ligne électrique, les travaux de retrait des pylônes et de remise en état des emprises nécessitent des excavations ponctuelles, pouvant générer un ruissellement chargé en sédiments ou en résidus de démolition. Ce ruissellement peut affecter temporairement les </w:t>
      </w:r>
      <w:r w:rsidRPr="00594D65">
        <w:lastRenderedPageBreak/>
        <w:t xml:space="preserve">sols agricoles traversés ou les points d’eau saisonniers, en particulier si aucune mesure de collecte et de canalisation n’est mise en place. Ces impacts resteront limités dans le temps, mais exigent un suivi attentif et l’application de mesures de mitigation, notamment : la mise en place de fossés de drainage temporaires, le confinement des produits dangereux, la collecte sélective des effluents, et le nettoyage immédiat des zones de travail après les opérations de </w:t>
      </w:r>
      <w:proofErr w:type="spellStart"/>
      <w:proofErr w:type="gramStart"/>
      <w:r w:rsidRPr="00594D65">
        <w:t>démantèlement.</w:t>
      </w:r>
      <w:r w:rsidR="00A917D8" w:rsidRPr="00F777AC">
        <w:rPr>
          <w:rFonts w:eastAsiaTheme="majorEastAsia"/>
          <w:b/>
          <w:bCs/>
        </w:rPr>
        <w:t>Évaluation</w:t>
      </w:r>
      <w:proofErr w:type="spellEnd"/>
      <w:proofErr w:type="gramEnd"/>
      <w:r w:rsidR="00A917D8" w:rsidRPr="00F777AC">
        <w:rPr>
          <w:rFonts w:eastAsiaTheme="majorEastAsia"/>
          <w:b/>
          <w:bCs/>
        </w:rPr>
        <w:t xml:space="preserve"> de l’impact :</w:t>
      </w:r>
    </w:p>
    <w:tbl>
      <w:tblPr>
        <w:tblStyle w:val="TableGrid"/>
        <w:tblW w:w="0" w:type="auto"/>
        <w:jc w:val="center"/>
        <w:tblLook w:val="04A0" w:firstRow="1" w:lastRow="0" w:firstColumn="1" w:lastColumn="0" w:noHBand="0" w:noVBand="1"/>
      </w:tblPr>
      <w:tblGrid>
        <w:gridCol w:w="1134"/>
        <w:gridCol w:w="1047"/>
        <w:gridCol w:w="889"/>
        <w:gridCol w:w="1365"/>
        <w:gridCol w:w="1561"/>
      </w:tblGrid>
      <w:tr w:rsidR="00611F90" w:rsidRPr="00594D65" w14:paraId="2FB54E2C" w14:textId="1BCAD522" w:rsidTr="36111F88">
        <w:trPr>
          <w:jc w:val="center"/>
        </w:trPr>
        <w:tc>
          <w:tcPr>
            <w:tcW w:w="0" w:type="auto"/>
            <w:hideMark/>
          </w:tcPr>
          <w:p w14:paraId="0E9A9FA8" w14:textId="77777777" w:rsidR="00611F90" w:rsidRPr="00F777AC" w:rsidRDefault="00611F90" w:rsidP="00670CF0">
            <w:pPr>
              <w:spacing w:after="160" w:line="259" w:lineRule="auto"/>
              <w:rPr>
                <w:b/>
                <w:bCs/>
              </w:rPr>
            </w:pPr>
            <w:r w:rsidRPr="00F777AC">
              <w:rPr>
                <w:b/>
                <w:bCs/>
              </w:rPr>
              <w:t>Intensité</w:t>
            </w:r>
          </w:p>
        </w:tc>
        <w:tc>
          <w:tcPr>
            <w:tcW w:w="0" w:type="auto"/>
            <w:hideMark/>
          </w:tcPr>
          <w:p w14:paraId="5CEBA9CD" w14:textId="77777777" w:rsidR="00611F90" w:rsidRPr="00F777AC" w:rsidRDefault="00611F90" w:rsidP="00670CF0">
            <w:pPr>
              <w:spacing w:after="160" w:line="259" w:lineRule="auto"/>
              <w:rPr>
                <w:b/>
                <w:bCs/>
              </w:rPr>
            </w:pPr>
            <w:r w:rsidRPr="00F777AC">
              <w:rPr>
                <w:b/>
                <w:bCs/>
              </w:rPr>
              <w:t>Étendue</w:t>
            </w:r>
          </w:p>
        </w:tc>
        <w:tc>
          <w:tcPr>
            <w:tcW w:w="0" w:type="auto"/>
            <w:hideMark/>
          </w:tcPr>
          <w:p w14:paraId="57DDF909" w14:textId="77777777" w:rsidR="00611F90" w:rsidRPr="00F777AC" w:rsidRDefault="00611F90" w:rsidP="00670CF0">
            <w:pPr>
              <w:spacing w:after="160" w:line="259" w:lineRule="auto"/>
              <w:rPr>
                <w:b/>
                <w:bCs/>
              </w:rPr>
            </w:pPr>
            <w:r w:rsidRPr="00F777AC">
              <w:rPr>
                <w:b/>
                <w:bCs/>
              </w:rPr>
              <w:t>Durée</w:t>
            </w:r>
          </w:p>
        </w:tc>
        <w:tc>
          <w:tcPr>
            <w:tcW w:w="0" w:type="auto"/>
            <w:hideMark/>
          </w:tcPr>
          <w:p w14:paraId="79A7A6C2" w14:textId="77777777" w:rsidR="00611F90" w:rsidRPr="00F777AC" w:rsidRDefault="00611F90" w:rsidP="00670CF0">
            <w:pPr>
              <w:spacing w:after="160" w:line="259" w:lineRule="auto"/>
              <w:rPr>
                <w:b/>
                <w:bCs/>
              </w:rPr>
            </w:pPr>
            <w:r w:rsidRPr="00F777AC">
              <w:rPr>
                <w:b/>
                <w:bCs/>
              </w:rPr>
              <w:t>Importance</w:t>
            </w:r>
          </w:p>
        </w:tc>
        <w:tc>
          <w:tcPr>
            <w:tcW w:w="236" w:type="dxa"/>
          </w:tcPr>
          <w:p w14:paraId="4F5F445B" w14:textId="71BCD063"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44DFB033" w14:textId="14CE2A15" w:rsidTr="36111F88">
        <w:trPr>
          <w:jc w:val="center"/>
        </w:trPr>
        <w:tc>
          <w:tcPr>
            <w:tcW w:w="0" w:type="auto"/>
            <w:hideMark/>
          </w:tcPr>
          <w:p w14:paraId="5984C4D3" w14:textId="77777777" w:rsidR="00611F90" w:rsidRPr="00F777AC" w:rsidRDefault="00611F90" w:rsidP="00670CF0">
            <w:pPr>
              <w:spacing w:after="160" w:line="259" w:lineRule="auto"/>
            </w:pPr>
            <w:r w:rsidRPr="00F777AC">
              <w:t>Moyenne</w:t>
            </w:r>
          </w:p>
        </w:tc>
        <w:tc>
          <w:tcPr>
            <w:tcW w:w="0" w:type="auto"/>
            <w:hideMark/>
          </w:tcPr>
          <w:p w14:paraId="557FC07F" w14:textId="77777777" w:rsidR="00611F90" w:rsidRPr="00F777AC" w:rsidRDefault="00611F90" w:rsidP="00670CF0">
            <w:pPr>
              <w:spacing w:after="160" w:line="259" w:lineRule="auto"/>
            </w:pPr>
            <w:r w:rsidRPr="00F777AC">
              <w:t>Locale</w:t>
            </w:r>
          </w:p>
        </w:tc>
        <w:tc>
          <w:tcPr>
            <w:tcW w:w="0" w:type="auto"/>
            <w:hideMark/>
          </w:tcPr>
          <w:p w14:paraId="2108ACEB" w14:textId="3B7D7DEA" w:rsidR="00611F90" w:rsidRPr="00F777AC" w:rsidRDefault="00611F90" w:rsidP="00670CF0">
            <w:pPr>
              <w:spacing w:after="160" w:line="259" w:lineRule="auto"/>
            </w:pPr>
            <w:r w:rsidRPr="00594D65">
              <w:t>Courte</w:t>
            </w:r>
          </w:p>
        </w:tc>
        <w:tc>
          <w:tcPr>
            <w:tcW w:w="0" w:type="auto"/>
            <w:shd w:val="clear" w:color="auto" w:fill="FFFF00"/>
            <w:hideMark/>
          </w:tcPr>
          <w:p w14:paraId="64DE729C" w14:textId="58545DBC" w:rsidR="00611F90" w:rsidRPr="00F777AC" w:rsidRDefault="00611F90" w:rsidP="00670CF0">
            <w:pPr>
              <w:spacing w:after="160" w:line="259" w:lineRule="auto"/>
            </w:pPr>
            <w:r w:rsidRPr="00594D65">
              <w:t>Faible</w:t>
            </w:r>
          </w:p>
        </w:tc>
        <w:tc>
          <w:tcPr>
            <w:tcW w:w="236" w:type="dxa"/>
            <w:shd w:val="clear" w:color="auto" w:fill="FFFF00"/>
          </w:tcPr>
          <w:p w14:paraId="443124FF" w14:textId="427C2449" w:rsidR="00611F90" w:rsidRPr="00611F90" w:rsidDel="00EF32C4" w:rsidRDefault="001E79DB" w:rsidP="00670CF0">
            <w:pPr>
              <w:spacing w:after="160" w:line="259" w:lineRule="auto"/>
            </w:pPr>
            <w:r>
              <w:rPr>
                <w:sz w:val="24"/>
                <w:szCs w:val="24"/>
                <w:lang w:eastAsia="fr-FR"/>
              </w:rPr>
              <w:t>Faible</w:t>
            </w:r>
          </w:p>
        </w:tc>
      </w:tr>
    </w:tbl>
    <w:p w14:paraId="7C4AFAAF" w14:textId="240CD9E5" w:rsidR="36111F88" w:rsidRDefault="36111F88" w:rsidP="36111F88">
      <w:pPr>
        <w:spacing w:after="160" w:line="259" w:lineRule="auto"/>
        <w:rPr>
          <w:rFonts w:eastAsiaTheme="majorEastAsia"/>
          <w:b/>
          <w:bCs/>
          <w:sz w:val="26"/>
          <w:szCs w:val="26"/>
        </w:rPr>
      </w:pPr>
    </w:p>
    <w:p w14:paraId="54777316" w14:textId="77777777" w:rsidR="00A917D8" w:rsidRPr="00594D65" w:rsidRDefault="00A917D8" w:rsidP="00A917D8">
      <w:pPr>
        <w:spacing w:after="160" w:line="259" w:lineRule="auto"/>
        <w:rPr>
          <w:sz w:val="26"/>
          <w:szCs w:val="26"/>
        </w:rPr>
      </w:pPr>
      <w:r w:rsidRPr="00594D65">
        <w:rPr>
          <w:rFonts w:eastAsiaTheme="majorEastAsia"/>
          <w:b/>
          <w:bCs/>
          <w:sz w:val="26"/>
          <w:szCs w:val="26"/>
        </w:rPr>
        <w:t>Mesures d’atténuation :</w:t>
      </w:r>
    </w:p>
    <w:tbl>
      <w:tblPr>
        <w:tblStyle w:val="TableGrid"/>
        <w:tblW w:w="0" w:type="auto"/>
        <w:tblLook w:val="04A0" w:firstRow="1" w:lastRow="0" w:firstColumn="1" w:lastColumn="0" w:noHBand="0" w:noVBand="1"/>
      </w:tblPr>
      <w:tblGrid>
        <w:gridCol w:w="9060"/>
      </w:tblGrid>
      <w:tr w:rsidR="00A917D8" w:rsidRPr="00594D65" w14:paraId="258BA9CB" w14:textId="77777777" w:rsidTr="00670CF0">
        <w:tc>
          <w:tcPr>
            <w:tcW w:w="0" w:type="auto"/>
            <w:hideMark/>
          </w:tcPr>
          <w:p w14:paraId="0586F5AD" w14:textId="77777777" w:rsidR="00A917D8" w:rsidRPr="00594D65" w:rsidRDefault="00A917D8" w:rsidP="00670CF0">
            <w:pPr>
              <w:spacing w:after="160" w:line="259" w:lineRule="auto"/>
              <w:rPr>
                <w:b/>
                <w:bCs/>
                <w:sz w:val="26"/>
                <w:szCs w:val="26"/>
              </w:rPr>
            </w:pPr>
            <w:r w:rsidRPr="00594D65">
              <w:rPr>
                <w:b/>
                <w:bCs/>
                <w:sz w:val="26"/>
                <w:szCs w:val="26"/>
              </w:rPr>
              <w:t>Mesures proposées</w:t>
            </w:r>
          </w:p>
        </w:tc>
      </w:tr>
      <w:tr w:rsidR="00A917D8" w:rsidRPr="00594D65" w14:paraId="0F923BB1" w14:textId="77777777" w:rsidTr="00670CF0">
        <w:tc>
          <w:tcPr>
            <w:tcW w:w="0" w:type="auto"/>
            <w:hideMark/>
          </w:tcPr>
          <w:p w14:paraId="79FD9035" w14:textId="77777777" w:rsidR="00A917D8" w:rsidRPr="00F777AC" w:rsidRDefault="00A917D8" w:rsidP="00670CF0">
            <w:pPr>
              <w:spacing w:after="160" w:line="259" w:lineRule="auto"/>
            </w:pPr>
            <w:r w:rsidRPr="00F777AC">
              <w:t>Formation spécifique des ouvriers aux procédures d’urgence en cas de fuite.</w:t>
            </w:r>
          </w:p>
        </w:tc>
      </w:tr>
      <w:tr w:rsidR="00A917D8" w:rsidRPr="00594D65" w14:paraId="7E2038E5" w14:textId="77777777" w:rsidTr="00670CF0">
        <w:tc>
          <w:tcPr>
            <w:tcW w:w="0" w:type="auto"/>
          </w:tcPr>
          <w:p w14:paraId="7808A148" w14:textId="77777777" w:rsidR="00A917D8" w:rsidRPr="00594D65" w:rsidRDefault="00A917D8" w:rsidP="00670CF0">
            <w:pPr>
              <w:rPr>
                <w:sz w:val="26"/>
                <w:szCs w:val="26"/>
              </w:rPr>
            </w:pPr>
            <w:r w:rsidRPr="00594D65">
              <w:t>Prévoir des dispositifs de collecte ou de drainage pour canaliser les eaux de ruissellement.</w:t>
            </w:r>
          </w:p>
        </w:tc>
      </w:tr>
      <w:tr w:rsidR="00A917D8" w:rsidRPr="00594D65" w14:paraId="186F6B07" w14:textId="77777777" w:rsidTr="00670CF0">
        <w:tc>
          <w:tcPr>
            <w:tcW w:w="0" w:type="auto"/>
          </w:tcPr>
          <w:p w14:paraId="35339F34" w14:textId="77777777" w:rsidR="00A917D8" w:rsidRPr="00594D65" w:rsidRDefault="00A917D8" w:rsidP="00670CF0">
            <w:pPr>
              <w:rPr>
                <w:sz w:val="26"/>
                <w:szCs w:val="26"/>
              </w:rPr>
            </w:pPr>
            <w:r w:rsidRPr="00594D65">
              <w:t>Stabiliser les talus ou zones remaniées pour limiter l’érosion.</w:t>
            </w:r>
          </w:p>
        </w:tc>
      </w:tr>
      <w:tr w:rsidR="00A917D8" w:rsidRPr="00594D65" w14:paraId="448140E3" w14:textId="77777777" w:rsidTr="00670CF0">
        <w:tc>
          <w:tcPr>
            <w:tcW w:w="0" w:type="auto"/>
          </w:tcPr>
          <w:p w14:paraId="0569BCEB" w14:textId="7542680F" w:rsidR="00A917D8" w:rsidRPr="00594D65" w:rsidRDefault="00A917D8" w:rsidP="00670CF0">
            <w:pPr>
              <w:rPr>
                <w:sz w:val="26"/>
                <w:szCs w:val="26"/>
              </w:rPr>
            </w:pPr>
            <w:r w:rsidRPr="00594D65">
              <w:t xml:space="preserve">Éviter le stockage de matériaux ou produits polluants à proximité des zones sensibles </w:t>
            </w:r>
          </w:p>
        </w:tc>
      </w:tr>
      <w:tr w:rsidR="00A917D8" w:rsidRPr="00594D65" w14:paraId="66893F99" w14:textId="77777777" w:rsidTr="00670CF0">
        <w:tc>
          <w:tcPr>
            <w:tcW w:w="0" w:type="auto"/>
          </w:tcPr>
          <w:p w14:paraId="2DA3232D" w14:textId="77777777" w:rsidR="00A917D8" w:rsidRPr="00594D65" w:rsidRDefault="00A917D8" w:rsidP="00670CF0">
            <w:pPr>
              <w:rPr>
                <w:sz w:val="26"/>
                <w:szCs w:val="26"/>
              </w:rPr>
            </w:pPr>
            <w:r w:rsidRPr="00594D65">
              <w:t>Utiliser des bacs de rétention pour tout stockage temporaire d’huiles ou substances dangereuses.</w:t>
            </w:r>
          </w:p>
        </w:tc>
      </w:tr>
      <w:tr w:rsidR="00A917D8" w:rsidRPr="00594D65" w14:paraId="22B4204E" w14:textId="77777777" w:rsidTr="00670CF0">
        <w:tc>
          <w:tcPr>
            <w:tcW w:w="0" w:type="auto"/>
          </w:tcPr>
          <w:p w14:paraId="3A59D103" w14:textId="77777777" w:rsidR="00A917D8" w:rsidRPr="00594D65" w:rsidRDefault="00A917D8" w:rsidP="00670CF0">
            <w:pPr>
              <w:rPr>
                <w:sz w:val="26"/>
                <w:szCs w:val="26"/>
              </w:rPr>
            </w:pPr>
            <w:r w:rsidRPr="00594D65">
              <w:t>Équiper le site de kits anti-déversement pour réagir rapidement en cas de fuite accidentelle.</w:t>
            </w:r>
          </w:p>
        </w:tc>
      </w:tr>
      <w:tr w:rsidR="00A917D8" w:rsidRPr="00594D65" w14:paraId="309B4823" w14:textId="77777777" w:rsidTr="00670CF0">
        <w:tc>
          <w:tcPr>
            <w:tcW w:w="0" w:type="auto"/>
          </w:tcPr>
          <w:p w14:paraId="73481D5C" w14:textId="77777777" w:rsidR="00A917D8" w:rsidRPr="00594D65" w:rsidRDefault="00A917D8" w:rsidP="00670CF0">
            <w:pPr>
              <w:rPr>
                <w:sz w:val="26"/>
                <w:szCs w:val="26"/>
              </w:rPr>
            </w:pPr>
            <w:r w:rsidRPr="00594D65">
              <w:t>Assurer l’évacuation réglementée des eaux usées produites par le personnel (toilettes mobiles, bacs étanches).</w:t>
            </w:r>
          </w:p>
        </w:tc>
      </w:tr>
      <w:tr w:rsidR="00A917D8" w:rsidRPr="00594D65" w14:paraId="22A983AE" w14:textId="77777777" w:rsidTr="00670CF0">
        <w:tc>
          <w:tcPr>
            <w:tcW w:w="0" w:type="auto"/>
          </w:tcPr>
          <w:p w14:paraId="502B27FA" w14:textId="77777777" w:rsidR="00A917D8" w:rsidRPr="00594D65" w:rsidRDefault="00A917D8" w:rsidP="00670CF0">
            <w:pPr>
              <w:rPr>
                <w:sz w:val="26"/>
                <w:szCs w:val="26"/>
              </w:rPr>
            </w:pPr>
            <w:r w:rsidRPr="00594D65">
              <w:t>Interdire tout rejet direct dans l’environnement sans traitement préalable</w:t>
            </w:r>
          </w:p>
        </w:tc>
      </w:tr>
    </w:tbl>
    <w:p w14:paraId="5C2D663A" w14:textId="77777777" w:rsidR="00A917D8" w:rsidRPr="00594D65" w:rsidRDefault="00000000" w:rsidP="00A917D8">
      <w:pPr>
        <w:spacing w:after="160" w:line="259" w:lineRule="auto"/>
        <w:rPr>
          <w:sz w:val="26"/>
          <w:szCs w:val="26"/>
        </w:rPr>
      </w:pPr>
      <w:r>
        <w:rPr>
          <w:noProof/>
          <w:sz w:val="26"/>
          <w:szCs w:val="26"/>
          <w14:ligatures w14:val="standardContextual"/>
        </w:rPr>
        <w:pict w14:anchorId="258374DB">
          <v:rect id="_x0000_i1040" alt="" style="width:375.8pt;height:.05pt;mso-width-percent:0;mso-height-percent:0;mso-width-percent:0;mso-height-percent:0" o:hrpct="803" o:hralign="center" o:hrstd="t" o:hr="t" fillcolor="#a0a0a0" stroked="f"/>
        </w:pict>
      </w:r>
    </w:p>
    <w:p w14:paraId="54B7ABDE" w14:textId="77777777" w:rsidR="00A917D8" w:rsidRPr="00594D65" w:rsidRDefault="00A917D8" w:rsidP="00420DF0">
      <w:pPr>
        <w:pStyle w:val="Heading4"/>
      </w:pPr>
      <w:r w:rsidRPr="00594D65">
        <w:t xml:space="preserve">Bruit et vibrations </w:t>
      </w:r>
    </w:p>
    <w:p w14:paraId="25493399" w14:textId="77777777" w:rsidR="00A917D8" w:rsidRPr="00F777AC" w:rsidRDefault="00A917D8" w:rsidP="00A917D8">
      <w:pPr>
        <w:spacing w:after="160" w:line="259" w:lineRule="auto"/>
        <w:jc w:val="both"/>
      </w:pPr>
      <w:r w:rsidRPr="00F777AC">
        <w:t>Durant le démantèlement, les opérations de démontage des équipements, de creusement ponctuel pour retirer les fondations, ainsi que les travaux de remise en état du site, génèrent des nuisances sonores intermittentes. Ces bruits proviennent principalement de l’utilisation d’engins lourds (pelles mécaniques, camions, compacteurs) et peuvent occasionner des vibrations locales. Bien que temporaires et concentrées sur des zones spécifiques, ces nuisances peuvent perturber les riverains situés à proximité et causer un stress ponctuel à la faune locale. Les vibrations restent limitées mais peuvent, à certains endroits, affecter légèrement la stabilité des sols.</w:t>
      </w:r>
    </w:p>
    <w:p w14:paraId="044D4728" w14:textId="77777777" w:rsidR="00A917D8" w:rsidRPr="00594D65" w:rsidRDefault="00A917D8" w:rsidP="00A917D8">
      <w:pPr>
        <w:spacing w:after="160" w:line="259" w:lineRule="auto"/>
        <w:rPr>
          <w:b/>
          <w:bCs/>
          <w:sz w:val="26"/>
          <w:szCs w:val="26"/>
        </w:rPr>
      </w:pPr>
      <w:r w:rsidRPr="00594D65">
        <w:rPr>
          <w:rFonts w:eastAsiaTheme="majorEastAsia"/>
          <w:b/>
          <w:bCs/>
          <w:sz w:val="26"/>
          <w:szCs w:val="26"/>
        </w:rPr>
        <w:t>Évaluation de l’impact</w:t>
      </w:r>
    </w:p>
    <w:tbl>
      <w:tblPr>
        <w:tblStyle w:val="TableGrid"/>
        <w:tblW w:w="0" w:type="auto"/>
        <w:jc w:val="center"/>
        <w:tblLook w:val="04A0" w:firstRow="1" w:lastRow="0" w:firstColumn="1" w:lastColumn="0" w:noHBand="0" w:noVBand="1"/>
      </w:tblPr>
      <w:tblGrid>
        <w:gridCol w:w="1108"/>
        <w:gridCol w:w="1047"/>
        <w:gridCol w:w="1134"/>
        <w:gridCol w:w="1365"/>
        <w:gridCol w:w="4406"/>
      </w:tblGrid>
      <w:tr w:rsidR="00611F90" w:rsidRPr="00594D65" w14:paraId="692D8510" w14:textId="20B49180" w:rsidTr="00732E79">
        <w:trPr>
          <w:jc w:val="center"/>
        </w:trPr>
        <w:tc>
          <w:tcPr>
            <w:tcW w:w="0" w:type="auto"/>
            <w:hideMark/>
          </w:tcPr>
          <w:p w14:paraId="23AF8374" w14:textId="77777777" w:rsidR="00611F90" w:rsidRPr="00F777AC" w:rsidRDefault="00611F90" w:rsidP="00670CF0">
            <w:pPr>
              <w:spacing w:after="160" w:line="259" w:lineRule="auto"/>
              <w:rPr>
                <w:b/>
                <w:bCs/>
              </w:rPr>
            </w:pPr>
            <w:r w:rsidRPr="00F777AC">
              <w:rPr>
                <w:b/>
                <w:bCs/>
              </w:rPr>
              <w:t>Intensité</w:t>
            </w:r>
          </w:p>
        </w:tc>
        <w:tc>
          <w:tcPr>
            <w:tcW w:w="0" w:type="auto"/>
            <w:hideMark/>
          </w:tcPr>
          <w:p w14:paraId="1F52BC47" w14:textId="77777777" w:rsidR="00611F90" w:rsidRPr="00F777AC" w:rsidRDefault="00611F90" w:rsidP="00670CF0">
            <w:pPr>
              <w:spacing w:after="160" w:line="259" w:lineRule="auto"/>
              <w:rPr>
                <w:b/>
                <w:bCs/>
              </w:rPr>
            </w:pPr>
            <w:r w:rsidRPr="00F777AC">
              <w:rPr>
                <w:b/>
                <w:bCs/>
              </w:rPr>
              <w:t>Étendue</w:t>
            </w:r>
          </w:p>
        </w:tc>
        <w:tc>
          <w:tcPr>
            <w:tcW w:w="0" w:type="auto"/>
            <w:hideMark/>
          </w:tcPr>
          <w:p w14:paraId="440DC00B" w14:textId="77777777" w:rsidR="00611F90" w:rsidRPr="00F777AC" w:rsidRDefault="00611F90" w:rsidP="00670CF0">
            <w:pPr>
              <w:spacing w:after="160" w:line="259" w:lineRule="auto"/>
              <w:rPr>
                <w:b/>
                <w:bCs/>
              </w:rPr>
            </w:pPr>
            <w:r w:rsidRPr="00F777AC">
              <w:rPr>
                <w:b/>
                <w:bCs/>
              </w:rPr>
              <w:t>Durée</w:t>
            </w:r>
          </w:p>
        </w:tc>
        <w:tc>
          <w:tcPr>
            <w:tcW w:w="0" w:type="auto"/>
            <w:hideMark/>
          </w:tcPr>
          <w:p w14:paraId="5E8D2E13" w14:textId="77777777" w:rsidR="00611F90" w:rsidRPr="00F777AC" w:rsidRDefault="00611F90" w:rsidP="00670CF0">
            <w:pPr>
              <w:spacing w:after="160" w:line="259" w:lineRule="auto"/>
              <w:rPr>
                <w:b/>
                <w:bCs/>
              </w:rPr>
            </w:pPr>
            <w:r w:rsidRPr="00F777AC">
              <w:rPr>
                <w:b/>
                <w:bCs/>
              </w:rPr>
              <w:t>Importance</w:t>
            </w:r>
          </w:p>
        </w:tc>
        <w:tc>
          <w:tcPr>
            <w:tcW w:w="0" w:type="auto"/>
          </w:tcPr>
          <w:p w14:paraId="4A3EB052" w14:textId="265FCC88"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6B743F9C" w14:textId="61FF04F1" w:rsidTr="00F777AC">
        <w:trPr>
          <w:jc w:val="center"/>
        </w:trPr>
        <w:tc>
          <w:tcPr>
            <w:tcW w:w="0" w:type="auto"/>
            <w:hideMark/>
          </w:tcPr>
          <w:p w14:paraId="1256A1D0" w14:textId="77777777" w:rsidR="00611F90" w:rsidRPr="00F777AC" w:rsidRDefault="00611F90" w:rsidP="00670CF0">
            <w:pPr>
              <w:spacing w:after="160" w:line="259" w:lineRule="auto"/>
            </w:pPr>
            <w:r w:rsidRPr="00F777AC">
              <w:lastRenderedPageBreak/>
              <w:t>Faible</w:t>
            </w:r>
          </w:p>
        </w:tc>
        <w:tc>
          <w:tcPr>
            <w:tcW w:w="0" w:type="auto"/>
            <w:hideMark/>
          </w:tcPr>
          <w:p w14:paraId="208A6ABA" w14:textId="77777777" w:rsidR="00611F90" w:rsidRPr="00F777AC" w:rsidRDefault="00611F90" w:rsidP="00670CF0">
            <w:pPr>
              <w:spacing w:after="160" w:line="259" w:lineRule="auto"/>
            </w:pPr>
            <w:r w:rsidRPr="00F777AC">
              <w:t>Locale</w:t>
            </w:r>
          </w:p>
        </w:tc>
        <w:tc>
          <w:tcPr>
            <w:tcW w:w="0" w:type="auto"/>
            <w:hideMark/>
          </w:tcPr>
          <w:p w14:paraId="792D23F4" w14:textId="77777777" w:rsidR="00611F90" w:rsidRPr="00F777AC" w:rsidRDefault="00611F90" w:rsidP="00670CF0">
            <w:pPr>
              <w:spacing w:after="160" w:line="259" w:lineRule="auto"/>
            </w:pPr>
            <w:r w:rsidRPr="00F777AC">
              <w:t>Moyenne</w:t>
            </w:r>
          </w:p>
        </w:tc>
        <w:tc>
          <w:tcPr>
            <w:tcW w:w="0" w:type="auto"/>
            <w:shd w:val="clear" w:color="auto" w:fill="FFFF00"/>
            <w:hideMark/>
          </w:tcPr>
          <w:p w14:paraId="53C9454B" w14:textId="77777777" w:rsidR="00611F90" w:rsidRPr="00F777AC" w:rsidRDefault="00611F90" w:rsidP="00670CF0">
            <w:pPr>
              <w:spacing w:after="160" w:line="259" w:lineRule="auto"/>
            </w:pPr>
            <w:r w:rsidRPr="00F777AC">
              <w:t>Mineure</w:t>
            </w:r>
          </w:p>
        </w:tc>
        <w:tc>
          <w:tcPr>
            <w:tcW w:w="0" w:type="auto"/>
            <w:shd w:val="clear" w:color="auto" w:fill="FFFF00"/>
          </w:tcPr>
          <w:p w14:paraId="0F6D7283" w14:textId="45A7E5B9" w:rsidR="00611F90" w:rsidRPr="001E79DB" w:rsidRDefault="001E79DB" w:rsidP="00670CF0">
            <w:pPr>
              <w:spacing w:after="160" w:line="259" w:lineRule="auto"/>
            </w:pPr>
            <w:r w:rsidRPr="00F777AC">
              <w:rPr>
                <w:lang w:eastAsia="fr-FR"/>
              </w:rPr>
              <w:t>Faible</w:t>
            </w:r>
          </w:p>
        </w:tc>
      </w:tr>
    </w:tbl>
    <w:p w14:paraId="65B93D0E" w14:textId="77777777" w:rsidR="00A917D8" w:rsidRPr="00594D65" w:rsidRDefault="00A917D8" w:rsidP="00A917D8">
      <w:pPr>
        <w:rPr>
          <w:b/>
          <w:bCs/>
          <w:sz w:val="26"/>
          <w:szCs w:val="26"/>
        </w:rPr>
      </w:pPr>
    </w:p>
    <w:p w14:paraId="0E6825D2" w14:textId="77777777" w:rsidR="00A917D8" w:rsidRPr="00594D65" w:rsidRDefault="00A917D8" w:rsidP="00A917D8">
      <w:pPr>
        <w:rPr>
          <w:b/>
          <w:bCs/>
          <w:sz w:val="26"/>
          <w:szCs w:val="26"/>
        </w:rPr>
      </w:pPr>
    </w:p>
    <w:p w14:paraId="4C7F93B3" w14:textId="77777777" w:rsidR="00A917D8" w:rsidRPr="00594D65" w:rsidRDefault="00A917D8" w:rsidP="00A917D8">
      <w:pPr>
        <w:spacing w:after="160" w:line="259" w:lineRule="auto"/>
        <w:rPr>
          <w:b/>
          <w:bCs/>
          <w:sz w:val="26"/>
          <w:szCs w:val="26"/>
        </w:rPr>
      </w:pPr>
      <w:r w:rsidRPr="00594D65">
        <w:rPr>
          <w:rFonts w:eastAsiaTheme="majorEastAsia"/>
          <w:b/>
          <w:bCs/>
          <w:sz w:val="26"/>
          <w:szCs w:val="26"/>
        </w:rPr>
        <w:t>Mesures d’atténuation</w:t>
      </w:r>
    </w:p>
    <w:tbl>
      <w:tblPr>
        <w:tblStyle w:val="TableGrid"/>
        <w:tblW w:w="0" w:type="auto"/>
        <w:tblLook w:val="04A0" w:firstRow="1" w:lastRow="0" w:firstColumn="1" w:lastColumn="0" w:noHBand="0" w:noVBand="1"/>
      </w:tblPr>
      <w:tblGrid>
        <w:gridCol w:w="9060"/>
      </w:tblGrid>
      <w:tr w:rsidR="00A917D8" w:rsidRPr="00594D65" w14:paraId="47B749FE" w14:textId="77777777" w:rsidTr="00670CF0">
        <w:tc>
          <w:tcPr>
            <w:tcW w:w="0" w:type="auto"/>
            <w:hideMark/>
          </w:tcPr>
          <w:p w14:paraId="55520C86" w14:textId="77777777" w:rsidR="00A917D8" w:rsidRPr="00F777AC" w:rsidRDefault="00A917D8" w:rsidP="00670CF0">
            <w:pPr>
              <w:spacing w:after="160" w:line="259" w:lineRule="auto"/>
              <w:jc w:val="center"/>
              <w:rPr>
                <w:b/>
                <w:bCs/>
              </w:rPr>
            </w:pPr>
            <w:r w:rsidRPr="00F777AC">
              <w:rPr>
                <w:b/>
                <w:bCs/>
              </w:rPr>
              <w:t>Mesures proposées</w:t>
            </w:r>
          </w:p>
        </w:tc>
      </w:tr>
      <w:tr w:rsidR="00A917D8" w:rsidRPr="00594D65" w14:paraId="25105B11" w14:textId="77777777" w:rsidTr="00670CF0">
        <w:tc>
          <w:tcPr>
            <w:tcW w:w="0" w:type="auto"/>
            <w:hideMark/>
          </w:tcPr>
          <w:p w14:paraId="5D9E82E4" w14:textId="77777777" w:rsidR="00A917D8" w:rsidRPr="00F777AC" w:rsidRDefault="00A917D8" w:rsidP="00670CF0">
            <w:pPr>
              <w:spacing w:after="160" w:line="259" w:lineRule="auto"/>
            </w:pPr>
            <w:r w:rsidRPr="00F777AC">
              <w:t>Limiter les travaux bruyants aux horaires de travail réglementaires (éviter le chantier de nuit ou tôt le matin).</w:t>
            </w:r>
          </w:p>
        </w:tc>
      </w:tr>
      <w:tr w:rsidR="00A917D8" w:rsidRPr="00594D65" w14:paraId="48ADC4B2" w14:textId="77777777" w:rsidTr="00670CF0">
        <w:tc>
          <w:tcPr>
            <w:tcW w:w="0" w:type="auto"/>
            <w:hideMark/>
          </w:tcPr>
          <w:p w14:paraId="7F8266C6" w14:textId="77777777" w:rsidR="00A917D8" w:rsidRPr="00F777AC" w:rsidRDefault="00A917D8" w:rsidP="00670CF0">
            <w:pPr>
              <w:spacing w:after="160" w:line="259" w:lineRule="auto"/>
            </w:pPr>
            <w:r w:rsidRPr="00F777AC">
              <w:t>Maintenir en bon état les engins de chantier afin de réduire les nuisances sonores.</w:t>
            </w:r>
          </w:p>
        </w:tc>
      </w:tr>
      <w:tr w:rsidR="00A917D8" w:rsidRPr="00594D65" w14:paraId="6ECD1E26" w14:textId="77777777" w:rsidTr="00670CF0">
        <w:tc>
          <w:tcPr>
            <w:tcW w:w="0" w:type="auto"/>
            <w:hideMark/>
          </w:tcPr>
          <w:p w14:paraId="4D5FC9CA" w14:textId="77777777" w:rsidR="00A917D8" w:rsidRPr="00F777AC" w:rsidRDefault="00A917D8" w:rsidP="00670CF0">
            <w:pPr>
              <w:spacing w:after="160" w:line="259" w:lineRule="auto"/>
            </w:pPr>
            <w:r w:rsidRPr="00F777AC">
              <w:t>Utiliser des engins équipés de silencieux performants.</w:t>
            </w:r>
          </w:p>
        </w:tc>
      </w:tr>
      <w:tr w:rsidR="00A917D8" w:rsidRPr="00594D65" w14:paraId="07E39190" w14:textId="77777777" w:rsidTr="00670CF0">
        <w:tc>
          <w:tcPr>
            <w:tcW w:w="0" w:type="auto"/>
            <w:hideMark/>
          </w:tcPr>
          <w:p w14:paraId="4E0A9ADB" w14:textId="77777777" w:rsidR="00A917D8" w:rsidRPr="00F777AC" w:rsidRDefault="00A917D8" w:rsidP="00670CF0">
            <w:pPr>
              <w:spacing w:after="160" w:line="259" w:lineRule="auto"/>
            </w:pPr>
            <w:r w:rsidRPr="00F777AC">
              <w:t>Informer à l’avance les populations locales du calendrier des travaux de démantèlement.</w:t>
            </w:r>
          </w:p>
        </w:tc>
      </w:tr>
      <w:tr w:rsidR="00A917D8" w:rsidRPr="00594D65" w14:paraId="7064153B" w14:textId="77777777" w:rsidTr="00670CF0">
        <w:tc>
          <w:tcPr>
            <w:tcW w:w="0" w:type="auto"/>
            <w:hideMark/>
          </w:tcPr>
          <w:p w14:paraId="4053F829" w14:textId="77777777" w:rsidR="00A917D8" w:rsidRPr="00F777AC" w:rsidRDefault="00A917D8" w:rsidP="00670CF0">
            <w:pPr>
              <w:spacing w:after="160" w:line="259" w:lineRule="auto"/>
            </w:pPr>
            <w:r w:rsidRPr="00F777AC">
              <w:t>Suspendre temporairement certaines activités si des nuisances excessives sont signalées par les riverains.</w:t>
            </w:r>
          </w:p>
        </w:tc>
      </w:tr>
      <w:tr w:rsidR="00A917D8" w:rsidRPr="00594D65" w14:paraId="7DF6ECD1" w14:textId="77777777" w:rsidTr="00670CF0">
        <w:tc>
          <w:tcPr>
            <w:tcW w:w="0" w:type="auto"/>
            <w:hideMark/>
          </w:tcPr>
          <w:p w14:paraId="4A8F7E8E" w14:textId="77777777" w:rsidR="00A917D8" w:rsidRPr="00F777AC" w:rsidRDefault="00A917D8" w:rsidP="00670CF0">
            <w:pPr>
              <w:spacing w:after="160" w:line="259" w:lineRule="auto"/>
            </w:pPr>
            <w:r w:rsidRPr="00F777AC">
              <w:t>Réduire la vitesse des engins de chantier pour limiter les vibrations transmises au sol.</w:t>
            </w:r>
          </w:p>
        </w:tc>
      </w:tr>
    </w:tbl>
    <w:p w14:paraId="04E808F6" w14:textId="77777777" w:rsidR="00A917D8" w:rsidRDefault="00A917D8" w:rsidP="00A917D8">
      <w:pPr>
        <w:rPr>
          <w:b/>
          <w:bCs/>
          <w:sz w:val="26"/>
          <w:szCs w:val="26"/>
        </w:rPr>
      </w:pPr>
    </w:p>
    <w:p w14:paraId="05DB8B0A" w14:textId="77777777" w:rsidR="00B970B1" w:rsidRPr="00594D65" w:rsidRDefault="00B970B1" w:rsidP="00A917D8">
      <w:pPr>
        <w:rPr>
          <w:b/>
          <w:bCs/>
          <w:sz w:val="26"/>
          <w:szCs w:val="26"/>
        </w:rPr>
      </w:pPr>
    </w:p>
    <w:p w14:paraId="54AC82BC" w14:textId="77777777" w:rsidR="00A917D8" w:rsidRPr="00594D65" w:rsidRDefault="389D3377" w:rsidP="36111F88">
      <w:pPr>
        <w:pStyle w:val="Heading4"/>
        <w:rPr>
          <w:b/>
          <w:bCs/>
        </w:rPr>
      </w:pPr>
      <w:r>
        <w:t>Paysage et impact visuel</w:t>
      </w:r>
    </w:p>
    <w:p w14:paraId="79203711" w14:textId="77777777" w:rsidR="00A917D8" w:rsidRPr="00F777AC" w:rsidRDefault="00A917D8" w:rsidP="00A917D8">
      <w:pPr>
        <w:spacing w:after="160" w:line="259" w:lineRule="auto"/>
      </w:pPr>
      <w:r w:rsidRPr="00F777AC">
        <w:t>Le chantier de démantèlement impliquera l’utilisation d’engins lourds et l’entreposage temporaire de matériaux démontés. L’impact visuel, bien que réel, sera limité à la durée du chantier et disparaîtra une fois les équipements enlevés et le terrain remis en état.</w:t>
      </w:r>
    </w:p>
    <w:p w14:paraId="63ED8009" w14:textId="77777777" w:rsidR="00A917D8" w:rsidRPr="00F777AC" w:rsidRDefault="00A917D8" w:rsidP="00A917D8">
      <w:pPr>
        <w:spacing w:after="160" w:line="259" w:lineRule="auto"/>
      </w:pPr>
      <w:r w:rsidRPr="00F777AC">
        <w:rPr>
          <w:rFonts w:eastAsiaTheme="majorEastAsia"/>
          <w:b/>
          <w:bCs/>
        </w:rPr>
        <w:t>Évaluation de l’impact :</w:t>
      </w:r>
    </w:p>
    <w:tbl>
      <w:tblPr>
        <w:tblStyle w:val="TableGrid"/>
        <w:tblW w:w="0" w:type="auto"/>
        <w:jc w:val="center"/>
        <w:tblLook w:val="04A0" w:firstRow="1" w:lastRow="0" w:firstColumn="1" w:lastColumn="0" w:noHBand="0" w:noVBand="1"/>
      </w:tblPr>
      <w:tblGrid>
        <w:gridCol w:w="1134"/>
        <w:gridCol w:w="1047"/>
        <w:gridCol w:w="889"/>
        <w:gridCol w:w="1365"/>
        <w:gridCol w:w="4625"/>
      </w:tblGrid>
      <w:tr w:rsidR="00611F90" w:rsidRPr="00594D65" w14:paraId="4416C058" w14:textId="365AD0C5" w:rsidTr="002373C2">
        <w:trPr>
          <w:jc w:val="center"/>
        </w:trPr>
        <w:tc>
          <w:tcPr>
            <w:tcW w:w="0" w:type="auto"/>
            <w:hideMark/>
          </w:tcPr>
          <w:p w14:paraId="2955B2A9" w14:textId="77777777" w:rsidR="00611F90" w:rsidRPr="00F777AC" w:rsidRDefault="00611F90" w:rsidP="00670CF0">
            <w:pPr>
              <w:spacing w:after="160" w:line="259" w:lineRule="auto"/>
              <w:rPr>
                <w:b/>
                <w:bCs/>
              </w:rPr>
            </w:pPr>
            <w:r w:rsidRPr="00F777AC">
              <w:rPr>
                <w:b/>
                <w:bCs/>
              </w:rPr>
              <w:t>Intensité</w:t>
            </w:r>
          </w:p>
        </w:tc>
        <w:tc>
          <w:tcPr>
            <w:tcW w:w="0" w:type="auto"/>
            <w:hideMark/>
          </w:tcPr>
          <w:p w14:paraId="57B3CB9E" w14:textId="77777777" w:rsidR="00611F90" w:rsidRPr="00F777AC" w:rsidRDefault="00611F90" w:rsidP="00670CF0">
            <w:pPr>
              <w:spacing w:after="160" w:line="259" w:lineRule="auto"/>
              <w:rPr>
                <w:b/>
                <w:bCs/>
              </w:rPr>
            </w:pPr>
            <w:r w:rsidRPr="00F777AC">
              <w:rPr>
                <w:b/>
                <w:bCs/>
              </w:rPr>
              <w:t>Étendue</w:t>
            </w:r>
          </w:p>
        </w:tc>
        <w:tc>
          <w:tcPr>
            <w:tcW w:w="0" w:type="auto"/>
            <w:hideMark/>
          </w:tcPr>
          <w:p w14:paraId="27975E84" w14:textId="77777777" w:rsidR="00611F90" w:rsidRPr="00F777AC" w:rsidRDefault="00611F90" w:rsidP="00670CF0">
            <w:pPr>
              <w:spacing w:after="160" w:line="259" w:lineRule="auto"/>
              <w:rPr>
                <w:b/>
                <w:bCs/>
              </w:rPr>
            </w:pPr>
            <w:r w:rsidRPr="00F777AC">
              <w:rPr>
                <w:b/>
                <w:bCs/>
              </w:rPr>
              <w:t>Durée</w:t>
            </w:r>
          </w:p>
        </w:tc>
        <w:tc>
          <w:tcPr>
            <w:tcW w:w="0" w:type="auto"/>
            <w:hideMark/>
          </w:tcPr>
          <w:p w14:paraId="7511B9ED" w14:textId="77777777" w:rsidR="00611F90" w:rsidRPr="00F777AC" w:rsidRDefault="00611F90" w:rsidP="00670CF0">
            <w:pPr>
              <w:spacing w:after="160" w:line="259" w:lineRule="auto"/>
              <w:rPr>
                <w:b/>
                <w:bCs/>
              </w:rPr>
            </w:pPr>
            <w:r w:rsidRPr="00F777AC">
              <w:rPr>
                <w:b/>
                <w:bCs/>
              </w:rPr>
              <w:t>Importance</w:t>
            </w:r>
          </w:p>
        </w:tc>
        <w:tc>
          <w:tcPr>
            <w:tcW w:w="0" w:type="auto"/>
          </w:tcPr>
          <w:p w14:paraId="5507F566" w14:textId="103CA9A5"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31FD75DE" w14:textId="2D5E301C" w:rsidTr="00F777AC">
        <w:trPr>
          <w:jc w:val="center"/>
        </w:trPr>
        <w:tc>
          <w:tcPr>
            <w:tcW w:w="0" w:type="auto"/>
            <w:hideMark/>
          </w:tcPr>
          <w:p w14:paraId="37DDC490" w14:textId="77777777" w:rsidR="00611F90" w:rsidRPr="00F777AC" w:rsidRDefault="00611F90" w:rsidP="00670CF0">
            <w:pPr>
              <w:spacing w:after="160" w:line="259" w:lineRule="auto"/>
            </w:pPr>
            <w:r w:rsidRPr="00F777AC">
              <w:t>Moyenne</w:t>
            </w:r>
          </w:p>
        </w:tc>
        <w:tc>
          <w:tcPr>
            <w:tcW w:w="0" w:type="auto"/>
            <w:hideMark/>
          </w:tcPr>
          <w:p w14:paraId="51CAA4EC" w14:textId="77777777" w:rsidR="00611F90" w:rsidRPr="00F777AC" w:rsidRDefault="00611F90" w:rsidP="00670CF0">
            <w:pPr>
              <w:spacing w:after="160" w:line="259" w:lineRule="auto"/>
            </w:pPr>
            <w:r w:rsidRPr="00F777AC">
              <w:t>Locale</w:t>
            </w:r>
          </w:p>
        </w:tc>
        <w:tc>
          <w:tcPr>
            <w:tcW w:w="0" w:type="auto"/>
            <w:hideMark/>
          </w:tcPr>
          <w:p w14:paraId="6625DF0E" w14:textId="77777777" w:rsidR="00611F90" w:rsidRPr="00F777AC" w:rsidRDefault="00611F90" w:rsidP="00670CF0">
            <w:pPr>
              <w:spacing w:after="160" w:line="259" w:lineRule="auto"/>
            </w:pPr>
            <w:r w:rsidRPr="00F777AC">
              <w:t>Courte</w:t>
            </w:r>
          </w:p>
        </w:tc>
        <w:tc>
          <w:tcPr>
            <w:tcW w:w="0" w:type="auto"/>
            <w:shd w:val="clear" w:color="auto" w:fill="FFFF00"/>
            <w:hideMark/>
          </w:tcPr>
          <w:p w14:paraId="55EAF673" w14:textId="77777777" w:rsidR="00611F90" w:rsidRPr="00F777AC" w:rsidRDefault="00611F90" w:rsidP="00670CF0">
            <w:pPr>
              <w:spacing w:after="160" w:line="259" w:lineRule="auto"/>
            </w:pPr>
            <w:r w:rsidRPr="00F777AC">
              <w:t>Mineure</w:t>
            </w:r>
          </w:p>
        </w:tc>
        <w:tc>
          <w:tcPr>
            <w:tcW w:w="0" w:type="auto"/>
            <w:shd w:val="clear" w:color="auto" w:fill="FFFF00"/>
          </w:tcPr>
          <w:p w14:paraId="116864C9" w14:textId="57B5E53F" w:rsidR="00611F90" w:rsidRPr="00611F90" w:rsidRDefault="001E79DB" w:rsidP="00670CF0">
            <w:pPr>
              <w:spacing w:after="160" w:line="259" w:lineRule="auto"/>
            </w:pPr>
            <w:r>
              <w:rPr>
                <w:sz w:val="24"/>
                <w:szCs w:val="24"/>
                <w:lang w:eastAsia="fr-FR"/>
              </w:rPr>
              <w:t>Faible</w:t>
            </w:r>
          </w:p>
        </w:tc>
      </w:tr>
    </w:tbl>
    <w:p w14:paraId="639F8230" w14:textId="77777777" w:rsidR="00A917D8" w:rsidRPr="00F777AC" w:rsidRDefault="00A917D8" w:rsidP="00A917D8">
      <w:pPr>
        <w:spacing w:after="160" w:line="259" w:lineRule="auto"/>
      </w:pPr>
      <w:r w:rsidRPr="00F777AC">
        <w:rPr>
          <w:rFonts w:eastAsiaTheme="majorEastAsia"/>
          <w:b/>
          <w:bCs/>
        </w:rPr>
        <w:t>Mesures d’atténuation :</w:t>
      </w:r>
    </w:p>
    <w:tbl>
      <w:tblPr>
        <w:tblStyle w:val="TableGrid"/>
        <w:tblW w:w="0" w:type="auto"/>
        <w:jc w:val="center"/>
        <w:tblLook w:val="04A0" w:firstRow="1" w:lastRow="0" w:firstColumn="1" w:lastColumn="0" w:noHBand="0" w:noVBand="1"/>
      </w:tblPr>
      <w:tblGrid>
        <w:gridCol w:w="9060"/>
      </w:tblGrid>
      <w:tr w:rsidR="00A917D8" w:rsidRPr="00594D65" w14:paraId="689F53C4" w14:textId="77777777" w:rsidTr="00F777AC">
        <w:trPr>
          <w:jc w:val="center"/>
        </w:trPr>
        <w:tc>
          <w:tcPr>
            <w:tcW w:w="0" w:type="auto"/>
            <w:hideMark/>
          </w:tcPr>
          <w:p w14:paraId="795262A5" w14:textId="77777777" w:rsidR="00A917D8" w:rsidRPr="00F777AC" w:rsidRDefault="00A917D8" w:rsidP="00670CF0">
            <w:pPr>
              <w:spacing w:after="160" w:line="259" w:lineRule="auto"/>
              <w:rPr>
                <w:b/>
                <w:bCs/>
              </w:rPr>
            </w:pPr>
            <w:r w:rsidRPr="00F777AC">
              <w:rPr>
                <w:b/>
                <w:bCs/>
              </w:rPr>
              <w:t>Mesures proposées</w:t>
            </w:r>
          </w:p>
        </w:tc>
      </w:tr>
      <w:tr w:rsidR="00A917D8" w:rsidRPr="00594D65" w14:paraId="754D9D36" w14:textId="77777777" w:rsidTr="00F777AC">
        <w:trPr>
          <w:jc w:val="center"/>
        </w:trPr>
        <w:tc>
          <w:tcPr>
            <w:tcW w:w="0" w:type="auto"/>
            <w:hideMark/>
          </w:tcPr>
          <w:p w14:paraId="435D81E9" w14:textId="77777777" w:rsidR="00A917D8" w:rsidRPr="00594D65" w:rsidRDefault="00A917D8" w:rsidP="00670CF0">
            <w:pPr>
              <w:spacing w:after="160" w:line="259" w:lineRule="auto"/>
              <w:rPr>
                <w:sz w:val="26"/>
                <w:szCs w:val="26"/>
              </w:rPr>
            </w:pPr>
            <w:r w:rsidRPr="00594D65">
              <w:t xml:space="preserve">Limiter la durée de stockage des matériaux et éviter leur dispersion sur de grandes surfaces </w:t>
            </w:r>
          </w:p>
        </w:tc>
      </w:tr>
      <w:tr w:rsidR="00A917D8" w:rsidRPr="00594D65" w14:paraId="19D74F8B" w14:textId="77777777" w:rsidTr="00F777AC">
        <w:trPr>
          <w:jc w:val="center"/>
        </w:trPr>
        <w:tc>
          <w:tcPr>
            <w:tcW w:w="0" w:type="auto"/>
            <w:hideMark/>
          </w:tcPr>
          <w:p w14:paraId="3D950B17" w14:textId="77777777" w:rsidR="00A917D8" w:rsidRPr="00594D65" w:rsidRDefault="00A917D8" w:rsidP="00670CF0">
            <w:pPr>
              <w:spacing w:after="160" w:line="259" w:lineRule="auto"/>
              <w:rPr>
                <w:sz w:val="26"/>
                <w:szCs w:val="26"/>
              </w:rPr>
            </w:pPr>
            <w:r w:rsidRPr="00594D65">
              <w:t>Réaliser un programme progressif de remise en état et re-végétalisation avec des espèces locales adaptées.</w:t>
            </w:r>
          </w:p>
        </w:tc>
      </w:tr>
      <w:tr w:rsidR="00A917D8" w:rsidRPr="00594D65" w14:paraId="22A47ECB" w14:textId="77777777" w:rsidTr="00F777AC">
        <w:trPr>
          <w:jc w:val="center"/>
        </w:trPr>
        <w:tc>
          <w:tcPr>
            <w:tcW w:w="0" w:type="auto"/>
          </w:tcPr>
          <w:p w14:paraId="74134755" w14:textId="77777777" w:rsidR="00A917D8" w:rsidRPr="00594D65" w:rsidRDefault="00A917D8" w:rsidP="00670CF0">
            <w:pPr>
              <w:rPr>
                <w:sz w:val="26"/>
                <w:szCs w:val="26"/>
              </w:rPr>
            </w:pPr>
            <w:r w:rsidRPr="00594D65">
              <w:t>Installer des écrans visuels temporaires (ex. haies ou filets) pour atténuer l’impact sur les zones sensibles pendant les travaux</w:t>
            </w:r>
            <w:r w:rsidRPr="00594D65">
              <w:rPr>
                <w:sz w:val="20"/>
                <w:szCs w:val="20"/>
              </w:rPr>
              <w:t>.</w:t>
            </w:r>
          </w:p>
        </w:tc>
      </w:tr>
    </w:tbl>
    <w:p w14:paraId="5926A6E3" w14:textId="0FC29571" w:rsidR="00A917D8" w:rsidRPr="00594D65" w:rsidRDefault="00A917D8" w:rsidP="00A917D8">
      <w:pPr>
        <w:spacing w:after="160" w:line="259" w:lineRule="auto"/>
      </w:pPr>
    </w:p>
    <w:p w14:paraId="0B5ACA01" w14:textId="71DA52DD" w:rsidR="5E0CC343" w:rsidRDefault="5E0CC343" w:rsidP="23590A14">
      <w:pPr>
        <w:pStyle w:val="Heading4"/>
        <w:rPr>
          <w:rFonts w:ascii="Book Antiqua" w:eastAsia="Book Antiqua" w:hAnsi="Book Antiqua" w:cs="Book Antiqua"/>
          <w:b/>
          <w:bCs/>
          <w:i w:val="0"/>
          <w:iCs w:val="0"/>
          <w:lang w:val="fr"/>
        </w:rPr>
      </w:pPr>
      <w:r w:rsidRPr="23590A14">
        <w:rPr>
          <w:lang w:val="fr"/>
        </w:rPr>
        <w:t xml:space="preserve">Faune </w:t>
      </w:r>
    </w:p>
    <w:p w14:paraId="555E12D7" w14:textId="65621910" w:rsidR="5E0CC343" w:rsidRDefault="5E0CC343" w:rsidP="23590A14">
      <w:pPr>
        <w:spacing w:after="160" w:line="257" w:lineRule="auto"/>
      </w:pPr>
      <w:r w:rsidRPr="23590A14">
        <w:rPr>
          <w:rFonts w:eastAsia="Book Antiqua" w:cs="Book Antiqua"/>
          <w:lang w:val="fr"/>
        </w:rPr>
        <w:t xml:space="preserve">Le démantèlement engendre des perturbations locales : bruit, poussière, déplacement d’engins, destruction partielle du couvert végétal restant. La fragmentation temporaire des </w:t>
      </w:r>
      <w:r w:rsidRPr="23590A14">
        <w:rPr>
          <w:rFonts w:eastAsia="Book Antiqua" w:cs="Book Antiqua"/>
          <w:lang w:val="fr"/>
        </w:rPr>
        <w:lastRenderedPageBreak/>
        <w:t xml:space="preserve">habitats et le dérangement de la petite faune sont possibles, mais limités dans le temps. La levée de la clôture pourra néanmoins favoriser le retour progressif de la </w:t>
      </w:r>
      <w:proofErr w:type="gramStart"/>
      <w:r w:rsidRPr="23590A14">
        <w:rPr>
          <w:rFonts w:eastAsia="Book Antiqua" w:cs="Book Antiqua"/>
          <w:lang w:val="fr"/>
        </w:rPr>
        <w:t>faune</w:t>
      </w:r>
      <w:r w:rsidRPr="23590A14">
        <w:rPr>
          <w:rFonts w:ascii="Times New Roman" w:hAnsi="Times New Roman"/>
          <w:sz w:val="24"/>
          <w:szCs w:val="24"/>
        </w:rPr>
        <w:t>.</w:t>
      </w:r>
      <w:r w:rsidRPr="23590A14">
        <w:rPr>
          <w:rFonts w:eastAsia="Book Antiqua" w:cs="Book Antiqua"/>
          <w:b/>
          <w:bCs/>
          <w:lang w:val="fr"/>
        </w:rPr>
        <w:t>Évaluation</w:t>
      </w:r>
      <w:proofErr w:type="gramEnd"/>
      <w:r w:rsidRPr="23590A14">
        <w:rPr>
          <w:rFonts w:eastAsia="Book Antiqua" w:cs="Book Antiqua"/>
          <w:b/>
          <w:bCs/>
          <w:lang w:val="fr"/>
        </w:rPr>
        <w:t xml:space="preserve"> de l’impact :</w:t>
      </w:r>
    </w:p>
    <w:tbl>
      <w:tblPr>
        <w:tblStyle w:val="TableGrid"/>
        <w:tblW w:w="0" w:type="auto"/>
        <w:tblLayout w:type="fixed"/>
        <w:tblLook w:val="04A0" w:firstRow="1" w:lastRow="0" w:firstColumn="1" w:lastColumn="0" w:noHBand="0" w:noVBand="1"/>
      </w:tblPr>
      <w:tblGrid>
        <w:gridCol w:w="891"/>
        <w:gridCol w:w="830"/>
        <w:gridCol w:w="673"/>
        <w:gridCol w:w="1148"/>
        <w:gridCol w:w="5612"/>
      </w:tblGrid>
      <w:tr w:rsidR="23590A14" w14:paraId="0CAC36A2" w14:textId="77777777" w:rsidTr="23590A14">
        <w:trPr>
          <w:trHeight w:val="300"/>
        </w:trPr>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1B3E2674" w14:textId="79A342BA" w:rsidR="23590A14" w:rsidRDefault="23590A14" w:rsidP="23590A14">
            <w:pPr>
              <w:spacing w:after="160" w:line="257" w:lineRule="auto"/>
            </w:pPr>
            <w:r w:rsidRPr="23590A14">
              <w:rPr>
                <w:rFonts w:eastAsia="Book Antiqua" w:cs="Book Antiqua"/>
                <w:b/>
                <w:bCs/>
                <w:lang w:val="fr"/>
              </w:rPr>
              <w:t>Intensité</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4292A9F5" w14:textId="376683CC" w:rsidR="23590A14" w:rsidRDefault="23590A14" w:rsidP="23590A14">
            <w:pPr>
              <w:spacing w:after="160" w:line="257" w:lineRule="auto"/>
            </w:pPr>
            <w:r w:rsidRPr="23590A14">
              <w:rPr>
                <w:rFonts w:eastAsia="Book Antiqua" w:cs="Book Antiqua"/>
                <w:b/>
                <w:bCs/>
                <w:lang w:val="fr"/>
              </w:rPr>
              <w:t>Étendue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79A92DB1" w14:textId="32586A78" w:rsidR="23590A14" w:rsidRDefault="23590A14" w:rsidP="23590A14">
            <w:pPr>
              <w:spacing w:after="160" w:line="257" w:lineRule="auto"/>
            </w:pPr>
            <w:r w:rsidRPr="23590A14">
              <w:rPr>
                <w:rFonts w:eastAsia="Book Antiqua" w:cs="Book Antiqua"/>
                <w:b/>
                <w:bCs/>
                <w:lang w:val="fr"/>
              </w:rPr>
              <w:t>Durée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12F85C31" w14:textId="53B380CE" w:rsidR="23590A14" w:rsidRDefault="23590A14" w:rsidP="23590A14">
            <w:pPr>
              <w:spacing w:after="160" w:line="257" w:lineRule="auto"/>
            </w:pPr>
            <w:r w:rsidRPr="23590A14">
              <w:rPr>
                <w:rFonts w:eastAsia="Book Antiqua" w:cs="Book Antiqua"/>
                <w:b/>
                <w:bCs/>
                <w:lang w:val="fr"/>
              </w:rPr>
              <w:t>Importance</w:t>
            </w:r>
          </w:p>
        </w:tc>
        <w:tc>
          <w:tcPr>
            <w:tcW w:w="5612" w:type="dxa"/>
            <w:tcBorders>
              <w:top w:val="single" w:sz="8" w:space="0" w:color="auto"/>
              <w:left w:val="single" w:sz="8" w:space="0" w:color="auto"/>
              <w:bottom w:val="single" w:sz="8" w:space="0" w:color="auto"/>
              <w:right w:val="single" w:sz="8" w:space="0" w:color="auto"/>
            </w:tcBorders>
            <w:tcMar>
              <w:left w:w="108" w:type="dxa"/>
              <w:right w:w="108" w:type="dxa"/>
            </w:tcMar>
          </w:tcPr>
          <w:p w14:paraId="399FA6D7" w14:textId="4B985CA5" w:rsidR="23590A14" w:rsidRDefault="23590A14" w:rsidP="23590A14">
            <w:pPr>
              <w:spacing w:after="160" w:line="257" w:lineRule="auto"/>
            </w:pPr>
            <w:r w:rsidRPr="23590A14">
              <w:rPr>
                <w:rFonts w:eastAsia="Book Antiqua" w:cs="Book Antiqua"/>
                <w:b/>
                <w:bCs/>
                <w:lang w:val="fr"/>
              </w:rPr>
              <w:t>Importance après application des mesures d’atténuation</w:t>
            </w:r>
          </w:p>
        </w:tc>
      </w:tr>
      <w:tr w:rsidR="23590A14" w14:paraId="71561831" w14:textId="77777777" w:rsidTr="23590A14">
        <w:trPr>
          <w:trHeight w:val="300"/>
        </w:trPr>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224DA66C" w14:textId="02EC0B47" w:rsidR="23590A14" w:rsidRDefault="23590A14" w:rsidP="23590A14">
            <w:pPr>
              <w:spacing w:after="160" w:line="257" w:lineRule="auto"/>
            </w:pPr>
            <w:r w:rsidRPr="23590A14">
              <w:rPr>
                <w:rFonts w:eastAsia="Book Antiqua" w:cs="Book Antiqua"/>
                <w:lang w:val="fr"/>
              </w:rPr>
              <w:t>Faible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7A934BC1" w14:textId="1F1BCE5F" w:rsidR="23590A14" w:rsidRDefault="23590A14" w:rsidP="23590A14">
            <w:pPr>
              <w:spacing w:after="160" w:line="257" w:lineRule="auto"/>
            </w:pPr>
            <w:r w:rsidRPr="23590A14">
              <w:rPr>
                <w:rFonts w:eastAsia="Book Antiqua" w:cs="Book Antiqua"/>
                <w:lang w:val="fr"/>
              </w:rPr>
              <w:t>Locale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499496FC" w14:textId="4DA78BA0" w:rsidR="23590A14" w:rsidRDefault="23590A14" w:rsidP="23590A14">
            <w:pPr>
              <w:spacing w:after="160" w:line="257" w:lineRule="auto"/>
            </w:pPr>
            <w:r w:rsidRPr="23590A14">
              <w:rPr>
                <w:rFonts w:eastAsia="Book Antiqua" w:cs="Book Antiqua"/>
                <w:lang w:val="fr"/>
              </w:rPr>
              <w:t>Courte</w:t>
            </w:r>
          </w:p>
        </w:tc>
        <w:tc>
          <w:tcPr>
            <w:tcW w:w="1148"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tcPr>
          <w:p w14:paraId="40CEACA4" w14:textId="7746631E" w:rsidR="23590A14" w:rsidRDefault="23590A14" w:rsidP="23590A14">
            <w:pPr>
              <w:spacing w:after="160" w:line="257" w:lineRule="auto"/>
            </w:pPr>
            <w:r w:rsidRPr="23590A14">
              <w:rPr>
                <w:rFonts w:eastAsia="Book Antiqua" w:cs="Book Antiqua"/>
                <w:color w:val="000000" w:themeColor="text1"/>
                <w:lang w:val="fr"/>
              </w:rPr>
              <w:t>Mineure</w:t>
            </w:r>
          </w:p>
        </w:tc>
        <w:tc>
          <w:tcPr>
            <w:tcW w:w="5612" w:type="dxa"/>
            <w:tcBorders>
              <w:top w:val="single" w:sz="8" w:space="0" w:color="auto"/>
              <w:left w:val="single" w:sz="8" w:space="0" w:color="auto"/>
              <w:bottom w:val="single" w:sz="8" w:space="0" w:color="auto"/>
              <w:right w:val="single" w:sz="8" w:space="0" w:color="auto"/>
            </w:tcBorders>
            <w:shd w:val="clear" w:color="auto" w:fill="FFFF00"/>
            <w:tcMar>
              <w:left w:w="108" w:type="dxa"/>
              <w:right w:w="108" w:type="dxa"/>
            </w:tcMar>
          </w:tcPr>
          <w:p w14:paraId="5D5A3D9E" w14:textId="3BAA3DE3" w:rsidR="23590A14" w:rsidRDefault="23590A14" w:rsidP="23590A14">
            <w:pPr>
              <w:spacing w:after="160" w:line="257" w:lineRule="auto"/>
            </w:pPr>
            <w:r w:rsidRPr="23590A14">
              <w:rPr>
                <w:rFonts w:eastAsia="Book Antiqua" w:cs="Book Antiqua"/>
                <w:color w:val="000000" w:themeColor="text1"/>
                <w:sz w:val="24"/>
                <w:szCs w:val="24"/>
                <w:lang w:val="fr"/>
              </w:rPr>
              <w:t>Faible</w:t>
            </w:r>
          </w:p>
        </w:tc>
      </w:tr>
    </w:tbl>
    <w:p w14:paraId="647842BD" w14:textId="7504AADB" w:rsidR="5E0CC343" w:rsidRDefault="5E0CC343" w:rsidP="23590A14">
      <w:pPr>
        <w:spacing w:after="160" w:line="257" w:lineRule="auto"/>
      </w:pPr>
      <w:r w:rsidRPr="23590A14">
        <w:rPr>
          <w:rFonts w:eastAsia="Book Antiqua" w:cs="Book Antiqua"/>
          <w:b/>
          <w:bCs/>
          <w:lang w:val="fr"/>
        </w:rPr>
        <w:t>Mesures d’atténuation :</w:t>
      </w:r>
    </w:p>
    <w:tbl>
      <w:tblPr>
        <w:tblStyle w:val="TableGrid"/>
        <w:tblW w:w="0" w:type="auto"/>
        <w:tblLayout w:type="fixed"/>
        <w:tblLook w:val="04A0" w:firstRow="1" w:lastRow="0" w:firstColumn="1" w:lastColumn="0" w:noHBand="0" w:noVBand="1"/>
      </w:tblPr>
      <w:tblGrid>
        <w:gridCol w:w="9060"/>
      </w:tblGrid>
      <w:tr w:rsidR="23590A14" w14:paraId="3A8AE77C"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A8FC8A3" w14:textId="3047FA72" w:rsidR="23590A14" w:rsidRDefault="23590A14" w:rsidP="23590A14">
            <w:pPr>
              <w:spacing w:after="160" w:line="257" w:lineRule="auto"/>
              <w:jc w:val="center"/>
            </w:pPr>
            <w:r w:rsidRPr="23590A14">
              <w:rPr>
                <w:rFonts w:eastAsia="Book Antiqua" w:cs="Book Antiqua"/>
                <w:b/>
                <w:bCs/>
                <w:sz w:val="26"/>
                <w:szCs w:val="26"/>
                <w:lang w:val="fr"/>
              </w:rPr>
              <w:t>Mesures proposées</w:t>
            </w:r>
          </w:p>
        </w:tc>
      </w:tr>
      <w:tr w:rsidR="23590A14" w14:paraId="560D5E33"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0996647" w14:textId="2039ECAC" w:rsidR="23590A14" w:rsidRDefault="23590A14" w:rsidP="23590A14">
            <w:pPr>
              <w:spacing w:after="160" w:line="257" w:lineRule="auto"/>
            </w:pPr>
            <w:r w:rsidRPr="23590A14">
              <w:rPr>
                <w:rFonts w:eastAsia="Book Antiqua" w:cs="Book Antiqua"/>
                <w:lang w:val="fr"/>
              </w:rPr>
              <w:t>Éviter les travaux bruyants durant les premières heures du jour, période d’activité de certaines espèces.</w:t>
            </w:r>
          </w:p>
        </w:tc>
      </w:tr>
      <w:tr w:rsidR="23590A14" w14:paraId="06FAFBD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2D868F6F" w14:textId="43A63C14" w:rsidR="23590A14" w:rsidRDefault="23590A14" w:rsidP="23590A14">
            <w:pPr>
              <w:spacing w:after="160" w:line="257" w:lineRule="auto"/>
            </w:pPr>
            <w:r w:rsidRPr="23590A14">
              <w:rPr>
                <w:rFonts w:eastAsia="Book Antiqua" w:cs="Book Antiqua"/>
                <w:lang w:val="fr"/>
              </w:rPr>
              <w:t>Restreindre l’accès des engins aux seules zones nécessaires pour limiter la perturbation des milieux périphériques.</w:t>
            </w:r>
          </w:p>
        </w:tc>
      </w:tr>
      <w:tr w:rsidR="23590A14" w14:paraId="5BC47516"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A04A39C" w14:textId="3D26F875" w:rsidR="23590A14" w:rsidRDefault="23590A14" w:rsidP="23590A14">
            <w:pPr>
              <w:spacing w:after="160" w:line="257" w:lineRule="auto"/>
            </w:pPr>
            <w:r w:rsidRPr="23590A14">
              <w:rPr>
                <w:rFonts w:eastAsia="Book Antiqua" w:cs="Book Antiqua"/>
                <w:lang w:val="fr"/>
              </w:rPr>
              <w:t>Retirer les matériaux et structures sans laisser d’obstacles pouvant piéger ou blesser la faune.</w:t>
            </w:r>
          </w:p>
        </w:tc>
      </w:tr>
      <w:tr w:rsidR="23590A14" w14:paraId="6D4CD061"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1177761" w14:textId="10295F29" w:rsidR="23590A14" w:rsidRDefault="23590A14" w:rsidP="23590A14">
            <w:r w:rsidRPr="23590A14">
              <w:rPr>
                <w:rFonts w:eastAsia="Book Antiqua" w:cs="Book Antiqua"/>
                <w:lang w:val="fr"/>
              </w:rPr>
              <w:t>Sensibiliser les ouvriers aux comportements à adopter en cas de rencontre avec des espèces animales.</w:t>
            </w:r>
          </w:p>
        </w:tc>
      </w:tr>
      <w:tr w:rsidR="23590A14" w14:paraId="45BAA6E6"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AD122D3" w14:textId="049B4185" w:rsidR="23590A14" w:rsidRDefault="23590A14" w:rsidP="23590A14">
            <w:r w:rsidRPr="23590A14">
              <w:rPr>
                <w:rFonts w:eastAsia="Book Antiqua" w:cs="Book Antiqua"/>
                <w:lang w:val="fr"/>
              </w:rPr>
              <w:t>Laisser une période de repos écologique entre les étapes du chantier pour permettre la dispersion naturelle des espèces dérangées.</w:t>
            </w:r>
          </w:p>
        </w:tc>
      </w:tr>
    </w:tbl>
    <w:p w14:paraId="022B4151" w14:textId="35C4474C" w:rsidR="23590A14" w:rsidRDefault="23590A14" w:rsidP="23590A14">
      <w:pPr>
        <w:spacing w:after="160" w:line="257" w:lineRule="auto"/>
        <w:jc w:val="center"/>
      </w:pPr>
    </w:p>
    <w:p w14:paraId="4B1FE511" w14:textId="0659A812" w:rsidR="5E0CC343" w:rsidRDefault="5E0CC343" w:rsidP="23590A14">
      <w:pPr>
        <w:pStyle w:val="Heading4"/>
        <w:rPr>
          <w:rFonts w:ascii="Book Antiqua" w:eastAsia="Book Antiqua" w:hAnsi="Book Antiqua" w:cs="Book Antiqua"/>
          <w:b/>
          <w:bCs/>
          <w:i w:val="0"/>
          <w:iCs w:val="0"/>
          <w:lang w:val="fr"/>
        </w:rPr>
      </w:pPr>
      <w:r w:rsidRPr="23590A14">
        <w:rPr>
          <w:lang w:val="fr"/>
        </w:rPr>
        <w:t>Flore</w:t>
      </w:r>
    </w:p>
    <w:p w14:paraId="77BDEB1C" w14:textId="3D5E3726" w:rsidR="5E0CC343" w:rsidRDefault="5E0CC343" w:rsidP="23590A14">
      <w:r w:rsidRPr="23590A14">
        <w:rPr>
          <w:rFonts w:eastAsia="Book Antiqua" w:cs="Book Antiqua"/>
          <w:lang w:val="fr"/>
        </w:rPr>
        <w:t>Le démantèlement peut provoquer la destruction partielle du couvert végétal restant et une perturbation du sol et des zones périphériques.</w:t>
      </w:r>
    </w:p>
    <w:p w14:paraId="1B748E66" w14:textId="6FA0E769" w:rsidR="5E0CC343" w:rsidRDefault="5E0CC343" w:rsidP="23590A14">
      <w:r w:rsidRPr="23590A14">
        <w:rPr>
          <w:rFonts w:eastAsia="Book Antiqua" w:cs="Book Antiqua"/>
          <w:lang w:val="fr"/>
        </w:rPr>
        <w:t xml:space="preserve"> </w:t>
      </w:r>
    </w:p>
    <w:p w14:paraId="4A235423" w14:textId="56D93540" w:rsidR="5E0CC343" w:rsidRDefault="5E0CC343" w:rsidP="23590A14">
      <w:r w:rsidRPr="23590A14">
        <w:rPr>
          <w:rFonts w:eastAsia="Book Antiqua" w:cs="Book Antiqua"/>
          <w:b/>
          <w:bCs/>
          <w:sz w:val="24"/>
          <w:szCs w:val="24"/>
        </w:rPr>
        <w:t>Évaluation de l’impact :</w:t>
      </w:r>
    </w:p>
    <w:tbl>
      <w:tblPr>
        <w:tblStyle w:val="TableGridLight"/>
        <w:tblW w:w="0" w:type="auto"/>
        <w:tblLayout w:type="fixed"/>
        <w:tblLook w:val="04A0" w:firstRow="1" w:lastRow="0" w:firstColumn="1" w:lastColumn="0" w:noHBand="0" w:noVBand="1"/>
      </w:tblPr>
      <w:tblGrid>
        <w:gridCol w:w="891"/>
        <w:gridCol w:w="830"/>
        <w:gridCol w:w="673"/>
        <w:gridCol w:w="1148"/>
        <w:gridCol w:w="5612"/>
      </w:tblGrid>
      <w:tr w:rsidR="23590A14" w14:paraId="27B840E9" w14:textId="77777777" w:rsidTr="23590A14">
        <w:trPr>
          <w:trHeight w:val="300"/>
        </w:trPr>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49CBFC0A" w14:textId="63744D41" w:rsidR="23590A14" w:rsidRDefault="23590A14" w:rsidP="23590A14">
            <w:pPr>
              <w:jc w:val="center"/>
            </w:pPr>
            <w:r w:rsidRPr="23590A14">
              <w:rPr>
                <w:rFonts w:eastAsia="Book Antiqua" w:cs="Book Antiqua"/>
                <w:b/>
                <w:bCs/>
              </w:rPr>
              <w:t>Intensité</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6DBE104B" w14:textId="6B9186EA" w:rsidR="23590A14" w:rsidRDefault="23590A14" w:rsidP="23590A14">
            <w:pPr>
              <w:jc w:val="center"/>
            </w:pPr>
            <w:r w:rsidRPr="23590A14">
              <w:rPr>
                <w:rFonts w:eastAsia="Book Antiqua" w:cs="Book Antiqua"/>
                <w:b/>
                <w:bCs/>
              </w:rPr>
              <w:t>Étendue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545E1359" w14:textId="2E699807" w:rsidR="23590A14" w:rsidRDefault="23590A14" w:rsidP="23590A14">
            <w:pPr>
              <w:jc w:val="center"/>
            </w:pPr>
            <w:r w:rsidRPr="23590A14">
              <w:rPr>
                <w:rFonts w:eastAsia="Book Antiqua" w:cs="Book Antiqua"/>
                <w:b/>
                <w:bCs/>
              </w:rPr>
              <w:t>Durée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0B5AD356" w14:textId="04F103C9" w:rsidR="23590A14" w:rsidRDefault="23590A14" w:rsidP="23590A14">
            <w:pPr>
              <w:jc w:val="center"/>
            </w:pPr>
            <w:r w:rsidRPr="23590A14">
              <w:rPr>
                <w:rFonts w:eastAsia="Book Antiqua" w:cs="Book Antiqua"/>
                <w:b/>
                <w:bCs/>
              </w:rPr>
              <w:t>Importance</w:t>
            </w:r>
          </w:p>
        </w:tc>
        <w:tc>
          <w:tcPr>
            <w:tcW w:w="5612" w:type="dxa"/>
            <w:tcBorders>
              <w:top w:val="single" w:sz="8" w:space="0" w:color="auto"/>
              <w:left w:val="single" w:sz="8" w:space="0" w:color="auto"/>
              <w:bottom w:val="single" w:sz="8" w:space="0" w:color="auto"/>
              <w:right w:val="single" w:sz="8" w:space="0" w:color="auto"/>
            </w:tcBorders>
            <w:tcMar>
              <w:left w:w="108" w:type="dxa"/>
              <w:right w:w="108" w:type="dxa"/>
            </w:tcMar>
          </w:tcPr>
          <w:p w14:paraId="3BDBC869" w14:textId="08CCAA5F" w:rsidR="23590A14" w:rsidRDefault="23590A14" w:rsidP="23590A14">
            <w:pPr>
              <w:jc w:val="center"/>
            </w:pPr>
            <w:r w:rsidRPr="23590A14">
              <w:rPr>
                <w:rFonts w:eastAsia="Book Antiqua" w:cs="Book Antiqua"/>
                <w:b/>
                <w:bCs/>
              </w:rPr>
              <w:t>Importance après application des mesures d’atténuation</w:t>
            </w:r>
          </w:p>
        </w:tc>
      </w:tr>
      <w:tr w:rsidR="23590A14" w14:paraId="2E2427BF" w14:textId="77777777" w:rsidTr="23590A14">
        <w:trPr>
          <w:trHeight w:val="300"/>
        </w:trPr>
        <w:tc>
          <w:tcPr>
            <w:tcW w:w="891" w:type="dxa"/>
            <w:tcBorders>
              <w:top w:val="single" w:sz="8" w:space="0" w:color="auto"/>
              <w:left w:val="single" w:sz="8" w:space="0" w:color="auto"/>
              <w:bottom w:val="single" w:sz="8" w:space="0" w:color="auto"/>
              <w:right w:val="single" w:sz="8" w:space="0" w:color="auto"/>
            </w:tcBorders>
            <w:tcMar>
              <w:left w:w="108" w:type="dxa"/>
              <w:right w:w="108" w:type="dxa"/>
            </w:tcMar>
          </w:tcPr>
          <w:p w14:paraId="7F1E1AB1" w14:textId="51A41091" w:rsidR="23590A14" w:rsidRDefault="23590A14" w:rsidP="23590A14">
            <w:pPr>
              <w:jc w:val="center"/>
            </w:pPr>
            <w:r w:rsidRPr="23590A14">
              <w:rPr>
                <w:rFonts w:eastAsia="Book Antiqua" w:cs="Book Antiqua"/>
              </w:rPr>
              <w:t>Faible</w:t>
            </w:r>
          </w:p>
        </w:tc>
        <w:tc>
          <w:tcPr>
            <w:tcW w:w="830" w:type="dxa"/>
            <w:tcBorders>
              <w:top w:val="single" w:sz="8" w:space="0" w:color="auto"/>
              <w:left w:val="single" w:sz="8" w:space="0" w:color="auto"/>
              <w:bottom w:val="single" w:sz="8" w:space="0" w:color="auto"/>
              <w:right w:val="single" w:sz="8" w:space="0" w:color="auto"/>
            </w:tcBorders>
            <w:tcMar>
              <w:left w:w="108" w:type="dxa"/>
              <w:right w:w="108" w:type="dxa"/>
            </w:tcMar>
          </w:tcPr>
          <w:p w14:paraId="4031162F" w14:textId="4E8ED5D4" w:rsidR="23590A14" w:rsidRDefault="23590A14" w:rsidP="23590A14">
            <w:pPr>
              <w:jc w:val="center"/>
            </w:pPr>
            <w:r w:rsidRPr="23590A14">
              <w:rPr>
                <w:rFonts w:eastAsia="Book Antiqua" w:cs="Book Antiqua"/>
              </w:rPr>
              <w:t>Locale</w:t>
            </w:r>
          </w:p>
        </w:tc>
        <w:tc>
          <w:tcPr>
            <w:tcW w:w="673" w:type="dxa"/>
            <w:tcBorders>
              <w:top w:val="single" w:sz="8" w:space="0" w:color="auto"/>
              <w:left w:val="single" w:sz="8" w:space="0" w:color="auto"/>
              <w:bottom w:val="single" w:sz="8" w:space="0" w:color="auto"/>
              <w:right w:val="single" w:sz="8" w:space="0" w:color="auto"/>
            </w:tcBorders>
            <w:tcMar>
              <w:left w:w="108" w:type="dxa"/>
              <w:right w:w="108" w:type="dxa"/>
            </w:tcMar>
          </w:tcPr>
          <w:p w14:paraId="525AC172" w14:textId="41817517" w:rsidR="23590A14" w:rsidRDefault="23590A14" w:rsidP="23590A14">
            <w:pPr>
              <w:jc w:val="center"/>
            </w:pPr>
            <w:r w:rsidRPr="23590A14">
              <w:rPr>
                <w:rFonts w:eastAsia="Book Antiqua" w:cs="Book Antiqua"/>
              </w:rPr>
              <w:t>Courte</w:t>
            </w:r>
          </w:p>
        </w:tc>
        <w:tc>
          <w:tcPr>
            <w:tcW w:w="1148" w:type="dxa"/>
            <w:tcBorders>
              <w:top w:val="single" w:sz="8" w:space="0" w:color="auto"/>
              <w:left w:val="single" w:sz="8" w:space="0" w:color="auto"/>
              <w:bottom w:val="single" w:sz="8" w:space="0" w:color="auto"/>
              <w:right w:val="single" w:sz="8" w:space="0" w:color="auto"/>
            </w:tcBorders>
            <w:tcMar>
              <w:left w:w="108" w:type="dxa"/>
              <w:right w:w="108" w:type="dxa"/>
            </w:tcMar>
          </w:tcPr>
          <w:p w14:paraId="343D5137" w14:textId="06F68207" w:rsidR="23590A14" w:rsidRDefault="23590A14" w:rsidP="23590A14">
            <w:pPr>
              <w:jc w:val="center"/>
            </w:pPr>
            <w:r w:rsidRPr="23590A14">
              <w:rPr>
                <w:rFonts w:eastAsia="Book Antiqua" w:cs="Book Antiqua"/>
              </w:rPr>
              <w:t>Mineure</w:t>
            </w:r>
          </w:p>
        </w:tc>
        <w:tc>
          <w:tcPr>
            <w:tcW w:w="5612" w:type="dxa"/>
            <w:tcBorders>
              <w:top w:val="single" w:sz="8" w:space="0" w:color="auto"/>
              <w:left w:val="single" w:sz="8" w:space="0" w:color="auto"/>
              <w:bottom w:val="single" w:sz="8" w:space="0" w:color="auto"/>
              <w:right w:val="single" w:sz="8" w:space="0" w:color="auto"/>
            </w:tcBorders>
            <w:tcMar>
              <w:left w:w="108" w:type="dxa"/>
              <w:right w:w="108" w:type="dxa"/>
            </w:tcMar>
          </w:tcPr>
          <w:p w14:paraId="430BA0ED" w14:textId="1FBD023F" w:rsidR="23590A14" w:rsidRDefault="23590A14" w:rsidP="23590A14">
            <w:pPr>
              <w:jc w:val="center"/>
            </w:pPr>
            <w:r w:rsidRPr="23590A14">
              <w:rPr>
                <w:rFonts w:eastAsia="Book Antiqua" w:cs="Book Antiqua"/>
              </w:rPr>
              <w:t>Faible</w:t>
            </w:r>
          </w:p>
        </w:tc>
      </w:tr>
    </w:tbl>
    <w:p w14:paraId="7411C94C" w14:textId="17C65B34" w:rsidR="5E0CC343" w:rsidRDefault="5E0CC343" w:rsidP="23590A14">
      <w:r w:rsidRPr="23590A14">
        <w:rPr>
          <w:rFonts w:eastAsia="Book Antiqua" w:cs="Book Antiqua"/>
          <w:lang w:val="fr"/>
        </w:rPr>
        <w:t xml:space="preserve"> </w:t>
      </w:r>
    </w:p>
    <w:tbl>
      <w:tblPr>
        <w:tblStyle w:val="TableGrid"/>
        <w:tblW w:w="0" w:type="auto"/>
        <w:tblLayout w:type="fixed"/>
        <w:tblLook w:val="04A0" w:firstRow="1" w:lastRow="0" w:firstColumn="1" w:lastColumn="0" w:noHBand="0" w:noVBand="1"/>
      </w:tblPr>
      <w:tblGrid>
        <w:gridCol w:w="9060"/>
      </w:tblGrid>
      <w:tr w:rsidR="23590A14" w14:paraId="20F7007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71B12305" w14:textId="40430D73" w:rsidR="23590A14" w:rsidRDefault="23590A14" w:rsidP="23590A14">
            <w:r w:rsidRPr="23590A14">
              <w:rPr>
                <w:rFonts w:eastAsia="Book Antiqua" w:cs="Book Antiqua"/>
                <w:lang w:val="fr"/>
              </w:rPr>
              <w:t>Délimiter strictement les zones de travail pour éviter les dommages inutiles à la végétation environnante.</w:t>
            </w:r>
          </w:p>
        </w:tc>
      </w:tr>
      <w:tr w:rsidR="23590A14" w14:paraId="5598B3C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97F1079" w14:textId="16E4C2A7" w:rsidR="23590A14" w:rsidRDefault="23590A14" w:rsidP="23590A14">
            <w:r w:rsidRPr="23590A14">
              <w:rPr>
                <w:rFonts w:eastAsia="Book Antiqua" w:cs="Book Antiqua"/>
                <w:lang w:val="fr"/>
              </w:rPr>
              <w:t>Éviter le stationnement prolongé des engins sur les zones végétalisées.</w:t>
            </w:r>
          </w:p>
        </w:tc>
      </w:tr>
      <w:tr w:rsidR="23590A14" w14:paraId="5118AB49"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7D50930D" w14:textId="5A8E8A30" w:rsidR="23590A14" w:rsidRDefault="23590A14" w:rsidP="23590A14">
            <w:r w:rsidRPr="23590A14">
              <w:rPr>
                <w:rFonts w:eastAsia="Book Antiqua" w:cs="Book Antiqua"/>
                <w:lang w:val="fr"/>
              </w:rPr>
              <w:t>Réaliser les travaux de démantèlement en dehors des périodes de croissance maximale des plantes (printemps).</w:t>
            </w:r>
          </w:p>
        </w:tc>
      </w:tr>
      <w:tr w:rsidR="23590A14" w14:paraId="46FAA88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51BF54B8" w14:textId="18043891" w:rsidR="23590A14" w:rsidRDefault="23590A14" w:rsidP="23590A14">
            <w:r w:rsidRPr="23590A14">
              <w:rPr>
                <w:rFonts w:eastAsia="Book Antiqua" w:cs="Book Antiqua"/>
                <w:lang w:val="fr"/>
              </w:rPr>
              <w:t>Prévoir une remise en état progressive du terrain (nivellement doux, limitation de l’érosion) pour favoriser la repousse naturelle.</w:t>
            </w:r>
          </w:p>
        </w:tc>
      </w:tr>
      <w:tr w:rsidR="23590A14" w14:paraId="1E81C613"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250D3F0" w14:textId="3C43CB30" w:rsidR="23590A14" w:rsidRDefault="23590A14" w:rsidP="23590A14">
            <w:r w:rsidRPr="23590A14">
              <w:rPr>
                <w:rFonts w:eastAsia="Book Antiqua" w:cs="Book Antiqua"/>
                <w:lang w:val="fr"/>
              </w:rPr>
              <w:t>Laisser certaines zones périphériques non perturbées pour conserver des réservoirs de semences naturelles.</w:t>
            </w:r>
          </w:p>
        </w:tc>
      </w:tr>
      <w:tr w:rsidR="23590A14" w14:paraId="5887ED02"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F1B0808" w14:textId="3DD0A46E" w:rsidR="23590A14" w:rsidRDefault="23590A14" w:rsidP="23590A14">
            <w:r w:rsidRPr="23590A14">
              <w:rPr>
                <w:rFonts w:eastAsia="Book Antiqua" w:cs="Book Antiqua"/>
                <w:lang w:val="fr"/>
              </w:rPr>
              <w:t>Éviter l’usage de produits chimiques ou désherbants pendant les travaux.</w:t>
            </w:r>
          </w:p>
        </w:tc>
      </w:tr>
    </w:tbl>
    <w:p w14:paraId="117FED30" w14:textId="21EF349B" w:rsidR="5E0CC343" w:rsidRDefault="5E0CC343" w:rsidP="23590A14">
      <w:r w:rsidRPr="23590A14">
        <w:rPr>
          <w:rFonts w:eastAsia="Book Antiqua" w:cs="Book Antiqua"/>
          <w:lang w:val="fr"/>
        </w:rPr>
        <w:t xml:space="preserve"> </w:t>
      </w:r>
    </w:p>
    <w:p w14:paraId="38B239A6" w14:textId="7488C120" w:rsidR="5E0CC343" w:rsidRDefault="5E0CC343" w:rsidP="23590A14">
      <w:pPr>
        <w:pStyle w:val="Heading4"/>
        <w:rPr>
          <w:rFonts w:ascii="Book Antiqua" w:eastAsia="Book Antiqua" w:hAnsi="Book Antiqua" w:cs="Book Antiqua"/>
          <w:b/>
          <w:bCs/>
          <w:i w:val="0"/>
          <w:iCs w:val="0"/>
          <w:lang w:val="fr"/>
        </w:rPr>
      </w:pPr>
      <w:r w:rsidRPr="23590A14">
        <w:rPr>
          <w:lang w:val="fr"/>
        </w:rPr>
        <w:lastRenderedPageBreak/>
        <w:t xml:space="preserve">PBF et espèces protégées </w:t>
      </w:r>
    </w:p>
    <w:p w14:paraId="45C79120" w14:textId="55EF3E9E" w:rsidR="5E0CC343" w:rsidRDefault="5E0CC343" w:rsidP="23590A14">
      <w:r w:rsidRPr="23590A14">
        <w:rPr>
          <w:rFonts w:eastAsia="Book Antiqua" w:cs="Book Antiqua"/>
        </w:rPr>
        <w:t>Le démantèlement peut générer des perturbations ponctuelles similaires à la construction (bruit, poussière, déplacement d’engins, destruction partielle du couvert végétal). Les impacts sont limités dans le temps, mais certaines espèces prioritaires nécessitent une attention particulière.</w:t>
      </w:r>
    </w:p>
    <w:p w14:paraId="3E342AB3" w14:textId="5731DAA4" w:rsidR="5E0CC343" w:rsidRDefault="5E0CC343" w:rsidP="23590A14">
      <w:pPr>
        <w:pStyle w:val="ListParagraph"/>
        <w:rPr>
          <w:rFonts w:eastAsia="Book Antiqua" w:cs="Book Antiqua"/>
        </w:rPr>
      </w:pPr>
      <w:r w:rsidRPr="23590A14">
        <w:rPr>
          <w:rFonts w:eastAsia="Book Antiqua" w:cs="Book Antiqua"/>
          <w:b/>
          <w:bCs/>
        </w:rPr>
        <w:t>Espèces prioritaires sur la ligne électrique (TL)</w:t>
      </w:r>
      <w:r w:rsidRPr="23590A14">
        <w:rPr>
          <w:rFonts w:eastAsia="Book Antiqua" w:cs="Book Antiqua"/>
        </w:rPr>
        <w:t xml:space="preserve"> : oiseaux migrateurs, rapaces et chauves-souris protégées pouvant utiliser le corridor comme refuge temporaire.</w:t>
      </w:r>
    </w:p>
    <w:p w14:paraId="3852A784" w14:textId="09816610" w:rsidR="5E0CC343" w:rsidRDefault="5E0CC343" w:rsidP="23590A14">
      <w:pPr>
        <w:pStyle w:val="ListParagraph"/>
        <w:rPr>
          <w:rFonts w:eastAsia="Book Antiqua" w:cs="Book Antiqua"/>
        </w:rPr>
      </w:pPr>
      <w:r w:rsidRPr="23590A14">
        <w:rPr>
          <w:rFonts w:eastAsia="Book Antiqua" w:cs="Book Antiqua"/>
          <w:b/>
          <w:bCs/>
        </w:rPr>
        <w:t>Espèces prioritaires sur le site de la centrale (PV)</w:t>
      </w:r>
      <w:r w:rsidRPr="23590A14">
        <w:rPr>
          <w:rFonts w:eastAsia="Book Antiqua" w:cs="Book Antiqua"/>
        </w:rPr>
        <w:t xml:space="preserve"> : reptiles et amphibiens protégés, petits mammifères et certaines espèces d’oiseaux nicheurs utilisant les arbres et buissons restants.</w:t>
      </w:r>
    </w:p>
    <w:p w14:paraId="46375537" w14:textId="266DCFFF" w:rsidR="5E0CC343" w:rsidRDefault="5E0CC343" w:rsidP="23590A14">
      <w:r w:rsidRPr="23590A14">
        <w:rPr>
          <w:rFonts w:eastAsia="Book Antiqua" w:cs="Book Antiqua"/>
          <w:b/>
          <w:bCs/>
        </w:rPr>
        <w:t>Évaluation de l’impact :</w:t>
      </w:r>
    </w:p>
    <w:tbl>
      <w:tblPr>
        <w:tblW w:w="0" w:type="auto"/>
        <w:tblLayout w:type="fixed"/>
        <w:tblLook w:val="04A0" w:firstRow="1" w:lastRow="0" w:firstColumn="1" w:lastColumn="0" w:noHBand="0" w:noVBand="1"/>
      </w:tblPr>
      <w:tblGrid>
        <w:gridCol w:w="1565"/>
        <w:gridCol w:w="891"/>
        <w:gridCol w:w="830"/>
        <w:gridCol w:w="673"/>
        <w:gridCol w:w="1148"/>
        <w:gridCol w:w="4024"/>
      </w:tblGrid>
      <w:tr w:rsidR="23590A14" w14:paraId="255021A1" w14:textId="77777777" w:rsidTr="23590A14">
        <w:trPr>
          <w:trHeight w:val="300"/>
        </w:trPr>
        <w:tc>
          <w:tcPr>
            <w:tcW w:w="1565" w:type="dxa"/>
            <w:tcMar>
              <w:top w:w="15" w:type="dxa"/>
              <w:left w:w="15" w:type="dxa"/>
              <w:bottom w:w="15" w:type="dxa"/>
              <w:right w:w="15" w:type="dxa"/>
            </w:tcMar>
            <w:vAlign w:val="center"/>
          </w:tcPr>
          <w:p w14:paraId="3C9F4F6B" w14:textId="7E8B3A75" w:rsidR="23590A14" w:rsidRDefault="23590A14" w:rsidP="23590A14">
            <w:pPr>
              <w:jc w:val="center"/>
            </w:pPr>
            <w:r w:rsidRPr="23590A14">
              <w:rPr>
                <w:rFonts w:eastAsia="Book Antiqua" w:cs="Book Antiqua"/>
                <w:b/>
                <w:bCs/>
              </w:rPr>
              <w:t>Localisation</w:t>
            </w:r>
          </w:p>
        </w:tc>
        <w:tc>
          <w:tcPr>
            <w:tcW w:w="891" w:type="dxa"/>
            <w:tcMar>
              <w:top w:w="15" w:type="dxa"/>
              <w:left w:w="15" w:type="dxa"/>
              <w:bottom w:w="15" w:type="dxa"/>
              <w:right w:w="15" w:type="dxa"/>
            </w:tcMar>
            <w:vAlign w:val="center"/>
          </w:tcPr>
          <w:p w14:paraId="6E82B7A1" w14:textId="7B9ADFE6" w:rsidR="23590A14" w:rsidRDefault="23590A14" w:rsidP="23590A14">
            <w:pPr>
              <w:jc w:val="center"/>
            </w:pPr>
            <w:r w:rsidRPr="23590A14">
              <w:rPr>
                <w:rFonts w:eastAsia="Book Antiqua" w:cs="Book Antiqua"/>
                <w:b/>
                <w:bCs/>
              </w:rPr>
              <w:t>Intensité</w:t>
            </w:r>
          </w:p>
        </w:tc>
        <w:tc>
          <w:tcPr>
            <w:tcW w:w="830" w:type="dxa"/>
            <w:tcMar>
              <w:top w:w="15" w:type="dxa"/>
              <w:left w:w="15" w:type="dxa"/>
              <w:bottom w:w="15" w:type="dxa"/>
              <w:right w:w="15" w:type="dxa"/>
            </w:tcMar>
            <w:vAlign w:val="center"/>
          </w:tcPr>
          <w:p w14:paraId="6D04EF52" w14:textId="607B648B" w:rsidR="23590A14" w:rsidRDefault="23590A14" w:rsidP="23590A14">
            <w:pPr>
              <w:jc w:val="center"/>
            </w:pPr>
            <w:r w:rsidRPr="23590A14">
              <w:rPr>
                <w:rFonts w:eastAsia="Book Antiqua" w:cs="Book Antiqua"/>
                <w:b/>
                <w:bCs/>
              </w:rPr>
              <w:t>Étendue</w:t>
            </w:r>
          </w:p>
        </w:tc>
        <w:tc>
          <w:tcPr>
            <w:tcW w:w="673" w:type="dxa"/>
            <w:tcMar>
              <w:top w:w="15" w:type="dxa"/>
              <w:left w:w="15" w:type="dxa"/>
              <w:bottom w:w="15" w:type="dxa"/>
              <w:right w:w="15" w:type="dxa"/>
            </w:tcMar>
            <w:vAlign w:val="center"/>
          </w:tcPr>
          <w:p w14:paraId="47A51477" w14:textId="2F39168D" w:rsidR="23590A14" w:rsidRDefault="23590A14" w:rsidP="23590A14">
            <w:pPr>
              <w:jc w:val="center"/>
            </w:pPr>
            <w:r w:rsidRPr="23590A14">
              <w:rPr>
                <w:rFonts w:eastAsia="Book Antiqua" w:cs="Book Antiqua"/>
                <w:b/>
                <w:bCs/>
              </w:rPr>
              <w:t>Durée</w:t>
            </w:r>
          </w:p>
        </w:tc>
        <w:tc>
          <w:tcPr>
            <w:tcW w:w="1148" w:type="dxa"/>
            <w:tcMar>
              <w:top w:w="15" w:type="dxa"/>
              <w:left w:w="15" w:type="dxa"/>
              <w:bottom w:w="15" w:type="dxa"/>
              <w:right w:w="15" w:type="dxa"/>
            </w:tcMar>
            <w:vAlign w:val="center"/>
          </w:tcPr>
          <w:p w14:paraId="2DB25A7C" w14:textId="1ED17F2D" w:rsidR="23590A14" w:rsidRDefault="23590A14" w:rsidP="23590A14">
            <w:pPr>
              <w:jc w:val="center"/>
            </w:pPr>
            <w:r w:rsidRPr="23590A14">
              <w:rPr>
                <w:rFonts w:eastAsia="Book Antiqua" w:cs="Book Antiqua"/>
                <w:b/>
                <w:bCs/>
              </w:rPr>
              <w:t>Importance</w:t>
            </w:r>
          </w:p>
        </w:tc>
        <w:tc>
          <w:tcPr>
            <w:tcW w:w="4024" w:type="dxa"/>
            <w:tcMar>
              <w:top w:w="15" w:type="dxa"/>
              <w:left w:w="15" w:type="dxa"/>
              <w:bottom w:w="15" w:type="dxa"/>
              <w:right w:w="15" w:type="dxa"/>
            </w:tcMar>
            <w:vAlign w:val="center"/>
          </w:tcPr>
          <w:p w14:paraId="5B299903" w14:textId="354A2DAC" w:rsidR="23590A14" w:rsidRDefault="23590A14" w:rsidP="23590A14">
            <w:pPr>
              <w:jc w:val="center"/>
            </w:pPr>
            <w:r w:rsidRPr="23590A14">
              <w:rPr>
                <w:rFonts w:eastAsia="Book Antiqua" w:cs="Book Antiqua"/>
                <w:b/>
                <w:bCs/>
              </w:rPr>
              <w:t>Importance après mesures d’atténuation</w:t>
            </w:r>
          </w:p>
        </w:tc>
      </w:tr>
      <w:tr w:rsidR="23590A14" w14:paraId="5DD77BBE" w14:textId="77777777" w:rsidTr="23590A14">
        <w:trPr>
          <w:trHeight w:val="300"/>
        </w:trPr>
        <w:tc>
          <w:tcPr>
            <w:tcW w:w="1565" w:type="dxa"/>
            <w:tcMar>
              <w:top w:w="15" w:type="dxa"/>
              <w:left w:w="15" w:type="dxa"/>
              <w:bottom w:w="15" w:type="dxa"/>
              <w:right w:w="15" w:type="dxa"/>
            </w:tcMar>
            <w:vAlign w:val="center"/>
          </w:tcPr>
          <w:p w14:paraId="1093D53B" w14:textId="4F84ADBE" w:rsidR="23590A14" w:rsidRDefault="23590A14" w:rsidP="23590A14">
            <w:r w:rsidRPr="23590A14">
              <w:rPr>
                <w:rFonts w:eastAsia="Book Antiqua" w:cs="Book Antiqua"/>
              </w:rPr>
              <w:t>Ligne électrique</w:t>
            </w:r>
          </w:p>
        </w:tc>
        <w:tc>
          <w:tcPr>
            <w:tcW w:w="891" w:type="dxa"/>
            <w:tcMar>
              <w:top w:w="15" w:type="dxa"/>
              <w:left w:w="15" w:type="dxa"/>
              <w:bottom w:w="15" w:type="dxa"/>
              <w:right w:w="15" w:type="dxa"/>
            </w:tcMar>
            <w:vAlign w:val="center"/>
          </w:tcPr>
          <w:p w14:paraId="44CDF779" w14:textId="3B9F51E4" w:rsidR="23590A14" w:rsidRDefault="23590A14" w:rsidP="23590A14">
            <w:r w:rsidRPr="23590A14">
              <w:rPr>
                <w:rFonts w:eastAsia="Book Antiqua" w:cs="Book Antiqua"/>
              </w:rPr>
              <w:t>Faible</w:t>
            </w:r>
          </w:p>
        </w:tc>
        <w:tc>
          <w:tcPr>
            <w:tcW w:w="830" w:type="dxa"/>
            <w:tcMar>
              <w:top w:w="15" w:type="dxa"/>
              <w:left w:w="15" w:type="dxa"/>
              <w:bottom w:w="15" w:type="dxa"/>
              <w:right w:w="15" w:type="dxa"/>
            </w:tcMar>
            <w:vAlign w:val="center"/>
          </w:tcPr>
          <w:p w14:paraId="710F1D9B" w14:textId="5CA00453" w:rsidR="23590A14" w:rsidRDefault="23590A14" w:rsidP="23590A14">
            <w:r w:rsidRPr="23590A14">
              <w:rPr>
                <w:rFonts w:eastAsia="Book Antiqua" w:cs="Book Antiqua"/>
              </w:rPr>
              <w:t>Locale</w:t>
            </w:r>
          </w:p>
        </w:tc>
        <w:tc>
          <w:tcPr>
            <w:tcW w:w="673" w:type="dxa"/>
            <w:tcMar>
              <w:top w:w="15" w:type="dxa"/>
              <w:left w:w="15" w:type="dxa"/>
              <w:bottom w:w="15" w:type="dxa"/>
              <w:right w:w="15" w:type="dxa"/>
            </w:tcMar>
            <w:vAlign w:val="center"/>
          </w:tcPr>
          <w:p w14:paraId="506BDA51" w14:textId="71097432" w:rsidR="23590A14" w:rsidRDefault="23590A14" w:rsidP="23590A14">
            <w:r w:rsidRPr="23590A14">
              <w:rPr>
                <w:rFonts w:eastAsia="Book Antiqua" w:cs="Book Antiqua"/>
              </w:rPr>
              <w:t>Courte</w:t>
            </w:r>
          </w:p>
        </w:tc>
        <w:tc>
          <w:tcPr>
            <w:tcW w:w="1148" w:type="dxa"/>
            <w:tcMar>
              <w:top w:w="15" w:type="dxa"/>
              <w:left w:w="15" w:type="dxa"/>
              <w:bottom w:w="15" w:type="dxa"/>
              <w:right w:w="15" w:type="dxa"/>
            </w:tcMar>
            <w:vAlign w:val="center"/>
          </w:tcPr>
          <w:p w14:paraId="12084957" w14:textId="1CEC8AC9" w:rsidR="23590A14" w:rsidRDefault="23590A14" w:rsidP="23590A14">
            <w:r w:rsidRPr="23590A14">
              <w:rPr>
                <w:rFonts w:eastAsia="Book Antiqua" w:cs="Book Antiqua"/>
              </w:rPr>
              <w:t>Mineure</w:t>
            </w:r>
          </w:p>
        </w:tc>
        <w:tc>
          <w:tcPr>
            <w:tcW w:w="4024" w:type="dxa"/>
            <w:tcMar>
              <w:top w:w="15" w:type="dxa"/>
              <w:left w:w="15" w:type="dxa"/>
              <w:bottom w:w="15" w:type="dxa"/>
              <w:right w:w="15" w:type="dxa"/>
            </w:tcMar>
            <w:vAlign w:val="center"/>
          </w:tcPr>
          <w:p w14:paraId="2F47581B" w14:textId="2B412848" w:rsidR="23590A14" w:rsidRDefault="23590A14" w:rsidP="23590A14">
            <w:r w:rsidRPr="23590A14">
              <w:rPr>
                <w:rFonts w:eastAsia="Book Antiqua" w:cs="Book Antiqua"/>
              </w:rPr>
              <w:t>Faible</w:t>
            </w:r>
          </w:p>
        </w:tc>
      </w:tr>
      <w:tr w:rsidR="23590A14" w14:paraId="1F5050D0" w14:textId="77777777" w:rsidTr="23590A14">
        <w:trPr>
          <w:trHeight w:val="300"/>
        </w:trPr>
        <w:tc>
          <w:tcPr>
            <w:tcW w:w="1565" w:type="dxa"/>
            <w:tcMar>
              <w:top w:w="15" w:type="dxa"/>
              <w:left w:w="15" w:type="dxa"/>
              <w:bottom w:w="15" w:type="dxa"/>
              <w:right w:w="15" w:type="dxa"/>
            </w:tcMar>
            <w:vAlign w:val="center"/>
          </w:tcPr>
          <w:p w14:paraId="0A6D6935" w14:textId="0A724B64" w:rsidR="23590A14" w:rsidRDefault="23590A14" w:rsidP="23590A14">
            <w:r w:rsidRPr="23590A14">
              <w:rPr>
                <w:rFonts w:eastAsia="Book Antiqua" w:cs="Book Antiqua"/>
              </w:rPr>
              <w:t>Site du projet</w:t>
            </w:r>
          </w:p>
        </w:tc>
        <w:tc>
          <w:tcPr>
            <w:tcW w:w="891" w:type="dxa"/>
            <w:tcMar>
              <w:top w:w="15" w:type="dxa"/>
              <w:left w:w="15" w:type="dxa"/>
              <w:bottom w:w="15" w:type="dxa"/>
              <w:right w:w="15" w:type="dxa"/>
            </w:tcMar>
            <w:vAlign w:val="center"/>
          </w:tcPr>
          <w:p w14:paraId="39A8581A" w14:textId="19686A93" w:rsidR="23590A14" w:rsidRDefault="23590A14" w:rsidP="23590A14">
            <w:r w:rsidRPr="23590A14">
              <w:rPr>
                <w:rFonts w:eastAsia="Book Antiqua" w:cs="Book Antiqua"/>
              </w:rPr>
              <w:t>Faible</w:t>
            </w:r>
          </w:p>
        </w:tc>
        <w:tc>
          <w:tcPr>
            <w:tcW w:w="830" w:type="dxa"/>
            <w:tcMar>
              <w:top w:w="15" w:type="dxa"/>
              <w:left w:w="15" w:type="dxa"/>
              <w:bottom w:w="15" w:type="dxa"/>
              <w:right w:w="15" w:type="dxa"/>
            </w:tcMar>
            <w:vAlign w:val="center"/>
          </w:tcPr>
          <w:p w14:paraId="58FD06B7" w14:textId="26E984F0" w:rsidR="23590A14" w:rsidRDefault="23590A14" w:rsidP="23590A14">
            <w:r w:rsidRPr="23590A14">
              <w:rPr>
                <w:rFonts w:eastAsia="Book Antiqua" w:cs="Book Antiqua"/>
              </w:rPr>
              <w:t>Locale</w:t>
            </w:r>
          </w:p>
        </w:tc>
        <w:tc>
          <w:tcPr>
            <w:tcW w:w="673" w:type="dxa"/>
            <w:tcMar>
              <w:top w:w="15" w:type="dxa"/>
              <w:left w:w="15" w:type="dxa"/>
              <w:bottom w:w="15" w:type="dxa"/>
              <w:right w:w="15" w:type="dxa"/>
            </w:tcMar>
            <w:vAlign w:val="center"/>
          </w:tcPr>
          <w:p w14:paraId="64387623" w14:textId="56E32A81" w:rsidR="23590A14" w:rsidRDefault="23590A14" w:rsidP="23590A14">
            <w:r w:rsidRPr="23590A14">
              <w:rPr>
                <w:rFonts w:eastAsia="Book Antiqua" w:cs="Book Antiqua"/>
              </w:rPr>
              <w:t>Courte</w:t>
            </w:r>
          </w:p>
        </w:tc>
        <w:tc>
          <w:tcPr>
            <w:tcW w:w="1148" w:type="dxa"/>
            <w:tcMar>
              <w:top w:w="15" w:type="dxa"/>
              <w:left w:w="15" w:type="dxa"/>
              <w:bottom w:w="15" w:type="dxa"/>
              <w:right w:w="15" w:type="dxa"/>
            </w:tcMar>
            <w:vAlign w:val="center"/>
          </w:tcPr>
          <w:p w14:paraId="5C017A6D" w14:textId="34BA28BD" w:rsidR="23590A14" w:rsidRDefault="23590A14" w:rsidP="23590A14">
            <w:r w:rsidRPr="23590A14">
              <w:rPr>
                <w:rFonts w:eastAsia="Book Antiqua" w:cs="Book Antiqua"/>
              </w:rPr>
              <w:t>Mineure</w:t>
            </w:r>
          </w:p>
        </w:tc>
        <w:tc>
          <w:tcPr>
            <w:tcW w:w="4024" w:type="dxa"/>
            <w:tcMar>
              <w:top w:w="15" w:type="dxa"/>
              <w:left w:w="15" w:type="dxa"/>
              <w:bottom w:w="15" w:type="dxa"/>
              <w:right w:w="15" w:type="dxa"/>
            </w:tcMar>
            <w:vAlign w:val="center"/>
          </w:tcPr>
          <w:p w14:paraId="6CD864EA" w14:textId="28661B22" w:rsidR="23590A14" w:rsidRDefault="23590A14" w:rsidP="23590A14">
            <w:r w:rsidRPr="23590A14">
              <w:rPr>
                <w:rFonts w:eastAsia="Book Antiqua" w:cs="Book Antiqua"/>
              </w:rPr>
              <w:t>Faible</w:t>
            </w:r>
          </w:p>
        </w:tc>
      </w:tr>
    </w:tbl>
    <w:p w14:paraId="4D3C4930" w14:textId="301B5F24" w:rsidR="5E0CC343" w:rsidRDefault="5E0CC343" w:rsidP="23590A14">
      <w:r w:rsidRPr="23590A14">
        <w:rPr>
          <w:rFonts w:eastAsia="Book Antiqua" w:cs="Book Antiqua"/>
          <w:b/>
          <w:bCs/>
        </w:rPr>
        <w:t>Mesures d’atténuation :</w:t>
      </w:r>
    </w:p>
    <w:tbl>
      <w:tblPr>
        <w:tblStyle w:val="TableGrid"/>
        <w:tblW w:w="0" w:type="auto"/>
        <w:tblLayout w:type="fixed"/>
        <w:tblLook w:val="04A0" w:firstRow="1" w:lastRow="0" w:firstColumn="1" w:lastColumn="0" w:noHBand="0" w:noVBand="1"/>
      </w:tblPr>
      <w:tblGrid>
        <w:gridCol w:w="9060"/>
      </w:tblGrid>
      <w:tr w:rsidR="23590A14" w14:paraId="7247A9B1"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506F8F7C" w14:textId="52649D6B" w:rsidR="23590A14" w:rsidRDefault="23590A14" w:rsidP="23590A14">
            <w:pPr>
              <w:jc w:val="center"/>
            </w:pPr>
            <w:r w:rsidRPr="23590A14">
              <w:rPr>
                <w:rFonts w:eastAsia="Book Antiqua" w:cs="Book Antiqua"/>
                <w:b/>
                <w:bCs/>
              </w:rPr>
              <w:t>Pour la ligne électrique :</w:t>
            </w:r>
          </w:p>
        </w:tc>
      </w:tr>
      <w:tr w:rsidR="23590A14" w14:paraId="4274CD00"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4D8200AC" w14:textId="27DE0CF3" w:rsidR="23590A14" w:rsidRDefault="23590A14" w:rsidP="23590A14">
            <w:pPr>
              <w:ind w:left="360"/>
            </w:pPr>
            <w:r w:rsidRPr="23590A14">
              <w:rPr>
                <w:rFonts w:eastAsia="Book Antiqua" w:cs="Book Antiqua"/>
              </w:rPr>
              <w:t>Éviter les travaux bruyants et le déplacement d’engins pendant les périodes de repos des oiseaux et chauves-souris.</w:t>
            </w:r>
          </w:p>
        </w:tc>
      </w:tr>
      <w:tr w:rsidR="23590A14" w14:paraId="7321BD86"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2128CBD" w14:textId="62CDF656" w:rsidR="23590A14" w:rsidRDefault="23590A14" w:rsidP="23590A14">
            <w:pPr>
              <w:ind w:left="360"/>
            </w:pPr>
            <w:r w:rsidRPr="23590A14">
              <w:rPr>
                <w:rFonts w:eastAsia="Book Antiqua" w:cs="Book Antiqua"/>
              </w:rPr>
              <w:t>Retirer progressivement les structures pour permettre aux espèces de se disperser naturellement.</w:t>
            </w:r>
          </w:p>
        </w:tc>
      </w:tr>
      <w:tr w:rsidR="23590A14" w14:paraId="3CD1081B"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CD92FD3" w14:textId="46846DE6" w:rsidR="23590A14" w:rsidRDefault="23590A14" w:rsidP="23590A14">
            <w:pPr>
              <w:ind w:left="360"/>
            </w:pPr>
            <w:r w:rsidRPr="23590A14">
              <w:rPr>
                <w:rFonts w:eastAsia="Book Antiqua" w:cs="Book Antiqua"/>
              </w:rPr>
              <w:t>Sensibiliser les ouvriers sur les espèces prioritaires et les comportements à adopter en cas de rencontre.</w:t>
            </w:r>
          </w:p>
        </w:tc>
      </w:tr>
      <w:tr w:rsidR="23590A14" w14:paraId="3B3FE8EA"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E518BF6" w14:textId="5B2C552A" w:rsidR="23590A14" w:rsidRDefault="23590A14" w:rsidP="23590A14">
            <w:pPr>
              <w:jc w:val="center"/>
            </w:pPr>
            <w:r w:rsidRPr="23590A14">
              <w:rPr>
                <w:rFonts w:eastAsia="Book Antiqua" w:cs="Book Antiqua"/>
                <w:b/>
                <w:bCs/>
              </w:rPr>
              <w:t>Pour le site du projet :</w:t>
            </w:r>
          </w:p>
        </w:tc>
      </w:tr>
      <w:tr w:rsidR="23590A14" w14:paraId="3D8D8675"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44357BF" w14:textId="1F740D8B" w:rsidR="23590A14" w:rsidRDefault="23590A14" w:rsidP="23590A14">
            <w:pPr>
              <w:ind w:left="360"/>
            </w:pPr>
            <w:r w:rsidRPr="23590A14">
              <w:rPr>
                <w:rFonts w:eastAsia="Book Antiqua" w:cs="Book Antiqua"/>
              </w:rPr>
              <w:t>Délimiter strictement les zones de travail pour protéger les refuges restants des reptiles, amphibiens et petits mammifères.</w:t>
            </w:r>
          </w:p>
        </w:tc>
      </w:tr>
      <w:tr w:rsidR="23590A14" w14:paraId="1BDF903B"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34E380F9" w14:textId="5DC7EAD0" w:rsidR="23590A14" w:rsidRDefault="23590A14" w:rsidP="23590A14">
            <w:pPr>
              <w:ind w:left="360"/>
            </w:pPr>
            <w:r w:rsidRPr="23590A14">
              <w:rPr>
                <w:rFonts w:eastAsia="Book Antiqua" w:cs="Book Antiqua"/>
              </w:rPr>
              <w:t>Prévoir une inspection préalable pour identifier les nids ou abris d’espèces prioritaires avant tout démantèlement.</w:t>
            </w:r>
          </w:p>
        </w:tc>
      </w:tr>
      <w:tr w:rsidR="23590A14" w14:paraId="6F1B5792"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152E9A60" w14:textId="6B7995CB" w:rsidR="23590A14" w:rsidRDefault="23590A14" w:rsidP="23590A14">
            <w:pPr>
              <w:ind w:left="360"/>
            </w:pPr>
            <w:r w:rsidRPr="23590A14">
              <w:rPr>
                <w:rFonts w:eastAsia="Book Antiqua" w:cs="Book Antiqua"/>
              </w:rPr>
              <w:t>Maintenir des zones périphériques non perturbées comme refuges temporaires.</w:t>
            </w:r>
          </w:p>
        </w:tc>
      </w:tr>
      <w:tr w:rsidR="23590A14" w14:paraId="5A6F4C5D"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7CD076B9" w14:textId="459D0D6B" w:rsidR="23590A14" w:rsidRDefault="23590A14" w:rsidP="23590A14">
            <w:pPr>
              <w:ind w:left="360"/>
            </w:pPr>
            <w:r w:rsidRPr="23590A14">
              <w:rPr>
                <w:rFonts w:eastAsia="Book Antiqua" w:cs="Book Antiqua"/>
              </w:rPr>
              <w:t>Réaliser une remise en état progressive du terrain (nivellement doux, limitation de l’érosion) pour favoriser le retour des espèces.</w:t>
            </w:r>
          </w:p>
        </w:tc>
      </w:tr>
      <w:tr w:rsidR="23590A14" w14:paraId="1534D341" w14:textId="77777777" w:rsidTr="23590A14">
        <w:trPr>
          <w:trHeight w:val="300"/>
        </w:trPr>
        <w:tc>
          <w:tcPr>
            <w:tcW w:w="9060" w:type="dxa"/>
            <w:tcBorders>
              <w:top w:val="single" w:sz="8" w:space="0" w:color="auto"/>
              <w:left w:val="single" w:sz="8" w:space="0" w:color="auto"/>
              <w:bottom w:val="single" w:sz="8" w:space="0" w:color="auto"/>
              <w:right w:val="single" w:sz="8" w:space="0" w:color="auto"/>
            </w:tcBorders>
            <w:tcMar>
              <w:left w:w="108" w:type="dxa"/>
              <w:right w:w="108" w:type="dxa"/>
            </w:tcMar>
          </w:tcPr>
          <w:p w14:paraId="65600F6E" w14:textId="24C52125" w:rsidR="23590A14" w:rsidRDefault="23590A14" w:rsidP="23590A14">
            <w:pPr>
              <w:ind w:left="360"/>
            </w:pPr>
            <w:r w:rsidRPr="23590A14">
              <w:rPr>
                <w:rFonts w:eastAsia="Book Antiqua" w:cs="Book Antiqua"/>
              </w:rPr>
              <w:t>Éviter l’usage de produits chimiques ou désherbants pendant les travaux.</w:t>
            </w:r>
          </w:p>
        </w:tc>
      </w:tr>
    </w:tbl>
    <w:p w14:paraId="40F716E2" w14:textId="69771F6E" w:rsidR="23590A14" w:rsidRDefault="23590A14" w:rsidP="23590A14">
      <w:pPr>
        <w:spacing w:after="160" w:line="259" w:lineRule="auto"/>
      </w:pPr>
    </w:p>
    <w:p w14:paraId="3ADD4807" w14:textId="77777777" w:rsidR="00A917D8" w:rsidRPr="00F777AC" w:rsidRDefault="00A917D8" w:rsidP="00420DF0">
      <w:pPr>
        <w:pStyle w:val="Heading4"/>
      </w:pPr>
      <w:r w:rsidRPr="00F777AC">
        <w:t>Santé et sécurité</w:t>
      </w:r>
    </w:p>
    <w:p w14:paraId="56210E28" w14:textId="77777777" w:rsidR="00A917D8" w:rsidRPr="00F777AC" w:rsidRDefault="00A917D8" w:rsidP="00F777AC">
      <w:pPr>
        <w:spacing w:after="160" w:line="259" w:lineRule="auto"/>
        <w:jc w:val="both"/>
      </w:pPr>
      <w:r w:rsidRPr="00F777AC">
        <w:t>Les travaux de démantèlement présentent des risques significatifs pour les travailleurs : accidents liés aux engins et aux opérations de levage, chutes de hauteur et collisions, risques électriques (manipulation de câbles, transformateurs), exposition à des produits dangereux, conditions climatiques extrêmes (forte chaleur). Ces risques, bien que temporaires, nécessitent une préparation stricte et une formation adaptée.</w:t>
      </w:r>
    </w:p>
    <w:p w14:paraId="4D28F7A9" w14:textId="77777777" w:rsidR="00A917D8" w:rsidRPr="00F777AC" w:rsidRDefault="00A917D8" w:rsidP="00A917D8">
      <w:pPr>
        <w:spacing w:after="160" w:line="259" w:lineRule="auto"/>
        <w:rPr>
          <w:sz w:val="18"/>
          <w:szCs w:val="18"/>
        </w:rPr>
      </w:pPr>
      <w:r w:rsidRPr="00F777AC">
        <w:rPr>
          <w:rFonts w:eastAsiaTheme="majorEastAsia"/>
          <w:b/>
          <w:bCs/>
          <w:sz w:val="18"/>
          <w:szCs w:val="18"/>
        </w:rPr>
        <w:t>Évaluation de l’impact :</w:t>
      </w:r>
    </w:p>
    <w:tbl>
      <w:tblPr>
        <w:tblStyle w:val="TableGrid"/>
        <w:tblW w:w="0" w:type="auto"/>
        <w:jc w:val="center"/>
        <w:tblLook w:val="04A0" w:firstRow="1" w:lastRow="0" w:firstColumn="1" w:lastColumn="0" w:noHBand="0" w:noVBand="1"/>
      </w:tblPr>
      <w:tblGrid>
        <w:gridCol w:w="1134"/>
        <w:gridCol w:w="1047"/>
        <w:gridCol w:w="889"/>
        <w:gridCol w:w="1365"/>
        <w:gridCol w:w="4625"/>
      </w:tblGrid>
      <w:tr w:rsidR="00611F90" w:rsidRPr="00594D65" w14:paraId="1068CF5B" w14:textId="3978E039" w:rsidTr="00C37EDA">
        <w:trPr>
          <w:jc w:val="center"/>
        </w:trPr>
        <w:tc>
          <w:tcPr>
            <w:tcW w:w="0" w:type="auto"/>
            <w:hideMark/>
          </w:tcPr>
          <w:p w14:paraId="37B1F426" w14:textId="77777777" w:rsidR="00611F90" w:rsidRPr="00F777AC" w:rsidRDefault="00611F90" w:rsidP="00670CF0">
            <w:pPr>
              <w:spacing w:after="160" w:line="259" w:lineRule="auto"/>
              <w:rPr>
                <w:b/>
                <w:bCs/>
              </w:rPr>
            </w:pPr>
            <w:r w:rsidRPr="00F777AC">
              <w:rPr>
                <w:b/>
                <w:bCs/>
              </w:rPr>
              <w:t>Intensité</w:t>
            </w:r>
          </w:p>
        </w:tc>
        <w:tc>
          <w:tcPr>
            <w:tcW w:w="0" w:type="auto"/>
            <w:hideMark/>
          </w:tcPr>
          <w:p w14:paraId="40F022E8" w14:textId="77777777" w:rsidR="00611F90" w:rsidRPr="00F777AC" w:rsidRDefault="00611F90" w:rsidP="00670CF0">
            <w:pPr>
              <w:spacing w:after="160" w:line="259" w:lineRule="auto"/>
              <w:rPr>
                <w:b/>
                <w:bCs/>
              </w:rPr>
            </w:pPr>
            <w:r w:rsidRPr="00F777AC">
              <w:rPr>
                <w:b/>
                <w:bCs/>
              </w:rPr>
              <w:t>Étendue</w:t>
            </w:r>
          </w:p>
        </w:tc>
        <w:tc>
          <w:tcPr>
            <w:tcW w:w="0" w:type="auto"/>
            <w:hideMark/>
          </w:tcPr>
          <w:p w14:paraId="5777F499" w14:textId="77777777" w:rsidR="00611F90" w:rsidRPr="00F777AC" w:rsidRDefault="00611F90" w:rsidP="00670CF0">
            <w:pPr>
              <w:spacing w:after="160" w:line="259" w:lineRule="auto"/>
              <w:rPr>
                <w:b/>
                <w:bCs/>
              </w:rPr>
            </w:pPr>
            <w:r w:rsidRPr="00F777AC">
              <w:rPr>
                <w:b/>
                <w:bCs/>
              </w:rPr>
              <w:t>Durée</w:t>
            </w:r>
          </w:p>
        </w:tc>
        <w:tc>
          <w:tcPr>
            <w:tcW w:w="0" w:type="auto"/>
            <w:hideMark/>
          </w:tcPr>
          <w:p w14:paraId="2FEF7503" w14:textId="77777777" w:rsidR="00611F90" w:rsidRPr="00F777AC" w:rsidRDefault="00611F90" w:rsidP="00670CF0">
            <w:pPr>
              <w:spacing w:after="160" w:line="259" w:lineRule="auto"/>
              <w:rPr>
                <w:b/>
                <w:bCs/>
              </w:rPr>
            </w:pPr>
            <w:r w:rsidRPr="00F777AC">
              <w:rPr>
                <w:b/>
                <w:bCs/>
              </w:rPr>
              <w:t>Importance</w:t>
            </w:r>
          </w:p>
        </w:tc>
        <w:tc>
          <w:tcPr>
            <w:tcW w:w="0" w:type="auto"/>
          </w:tcPr>
          <w:p w14:paraId="6D3EC0F2" w14:textId="75C41AD6" w:rsidR="00611F90" w:rsidRPr="00611F90" w:rsidRDefault="00611F90" w:rsidP="00670CF0">
            <w:pPr>
              <w:spacing w:after="160" w:line="259" w:lineRule="auto"/>
              <w:rPr>
                <w:b/>
                <w:bCs/>
              </w:rPr>
            </w:pPr>
            <w:r>
              <w:rPr>
                <w:b/>
                <w:bCs/>
                <w:lang w:eastAsia="fr-FR"/>
              </w:rPr>
              <w:t>Importance après application des mesures d’atténuation</w:t>
            </w:r>
          </w:p>
        </w:tc>
      </w:tr>
      <w:tr w:rsidR="00611F90" w:rsidRPr="00594D65" w14:paraId="4AF85990" w14:textId="1B7D06BE" w:rsidTr="00F777AC">
        <w:trPr>
          <w:jc w:val="center"/>
        </w:trPr>
        <w:tc>
          <w:tcPr>
            <w:tcW w:w="0" w:type="auto"/>
            <w:hideMark/>
          </w:tcPr>
          <w:p w14:paraId="1FE792AE" w14:textId="77777777" w:rsidR="00611F90" w:rsidRPr="00F777AC" w:rsidRDefault="00611F90" w:rsidP="00670CF0">
            <w:pPr>
              <w:spacing w:after="160" w:line="259" w:lineRule="auto"/>
            </w:pPr>
            <w:r w:rsidRPr="00F777AC">
              <w:lastRenderedPageBreak/>
              <w:t>Moyenne</w:t>
            </w:r>
          </w:p>
        </w:tc>
        <w:tc>
          <w:tcPr>
            <w:tcW w:w="0" w:type="auto"/>
            <w:hideMark/>
          </w:tcPr>
          <w:p w14:paraId="11F2CEAB" w14:textId="77777777" w:rsidR="00611F90" w:rsidRPr="00F777AC" w:rsidRDefault="00611F90" w:rsidP="00670CF0">
            <w:pPr>
              <w:spacing w:after="160" w:line="259" w:lineRule="auto"/>
            </w:pPr>
            <w:r w:rsidRPr="00F777AC">
              <w:t>Locale</w:t>
            </w:r>
          </w:p>
        </w:tc>
        <w:tc>
          <w:tcPr>
            <w:tcW w:w="0" w:type="auto"/>
            <w:hideMark/>
          </w:tcPr>
          <w:p w14:paraId="2AEF251A" w14:textId="77777777" w:rsidR="00611F90" w:rsidRPr="00F777AC" w:rsidRDefault="00611F90" w:rsidP="00670CF0">
            <w:pPr>
              <w:spacing w:after="160" w:line="259" w:lineRule="auto"/>
            </w:pPr>
            <w:r w:rsidRPr="00F777AC">
              <w:t>Courte</w:t>
            </w:r>
          </w:p>
        </w:tc>
        <w:tc>
          <w:tcPr>
            <w:tcW w:w="0" w:type="auto"/>
            <w:shd w:val="clear" w:color="auto" w:fill="F4B083" w:themeFill="accent2" w:themeFillTint="99"/>
            <w:hideMark/>
          </w:tcPr>
          <w:p w14:paraId="336F2C04" w14:textId="77777777" w:rsidR="00611F90" w:rsidRPr="00F777AC" w:rsidRDefault="00611F90" w:rsidP="00670CF0">
            <w:pPr>
              <w:spacing w:after="160" w:line="259" w:lineRule="auto"/>
            </w:pPr>
            <w:r w:rsidRPr="00F777AC">
              <w:t>Moyenne</w:t>
            </w:r>
          </w:p>
        </w:tc>
        <w:tc>
          <w:tcPr>
            <w:tcW w:w="0" w:type="auto"/>
            <w:shd w:val="clear" w:color="auto" w:fill="FFFF00"/>
          </w:tcPr>
          <w:p w14:paraId="26786032" w14:textId="4E899D70" w:rsidR="00611F90" w:rsidRPr="00611F90" w:rsidRDefault="001E79DB" w:rsidP="00670CF0">
            <w:pPr>
              <w:spacing w:after="160" w:line="259" w:lineRule="auto"/>
            </w:pPr>
            <w:r>
              <w:rPr>
                <w:sz w:val="24"/>
                <w:szCs w:val="24"/>
                <w:lang w:eastAsia="fr-FR"/>
              </w:rPr>
              <w:t>Faible</w:t>
            </w:r>
          </w:p>
        </w:tc>
      </w:tr>
    </w:tbl>
    <w:p w14:paraId="1F6E7F05" w14:textId="77777777" w:rsidR="00A917D8" w:rsidRPr="00594D65" w:rsidRDefault="00A917D8" w:rsidP="00A917D8">
      <w:pPr>
        <w:spacing w:after="160" w:line="259" w:lineRule="auto"/>
        <w:rPr>
          <w:rFonts w:eastAsiaTheme="majorEastAsia"/>
          <w:b/>
          <w:bCs/>
          <w:sz w:val="26"/>
          <w:szCs w:val="26"/>
        </w:rPr>
      </w:pPr>
    </w:p>
    <w:p w14:paraId="3490C76C" w14:textId="0D9B71EE" w:rsidR="00A917D8" w:rsidRPr="00594D65" w:rsidRDefault="00A917D8" w:rsidP="00A917D8">
      <w:pPr>
        <w:spacing w:after="160" w:line="259" w:lineRule="auto"/>
      </w:pPr>
      <w:r w:rsidRPr="00594D65">
        <w:rPr>
          <w:rFonts w:eastAsiaTheme="majorEastAsia"/>
          <w:b/>
          <w:bCs/>
        </w:rPr>
        <w:t>Mesures d’atténuation :</w:t>
      </w:r>
    </w:p>
    <w:tbl>
      <w:tblPr>
        <w:tblStyle w:val="TableGrid"/>
        <w:tblW w:w="0" w:type="auto"/>
        <w:jc w:val="center"/>
        <w:tblLook w:val="04A0" w:firstRow="1" w:lastRow="0" w:firstColumn="1" w:lastColumn="0" w:noHBand="0" w:noVBand="1"/>
      </w:tblPr>
      <w:tblGrid>
        <w:gridCol w:w="9060"/>
      </w:tblGrid>
      <w:tr w:rsidR="00A917D8" w:rsidRPr="00594D65" w14:paraId="66582543" w14:textId="77777777" w:rsidTr="00670CF0">
        <w:trPr>
          <w:jc w:val="center"/>
        </w:trPr>
        <w:tc>
          <w:tcPr>
            <w:tcW w:w="0" w:type="auto"/>
            <w:hideMark/>
          </w:tcPr>
          <w:p w14:paraId="313F5978" w14:textId="77777777" w:rsidR="00A917D8" w:rsidRPr="00594D65" w:rsidRDefault="00A917D8" w:rsidP="00A917D8">
            <w:pPr>
              <w:spacing w:after="160" w:line="259" w:lineRule="auto"/>
              <w:jc w:val="center"/>
              <w:rPr>
                <w:b/>
                <w:bCs/>
              </w:rPr>
            </w:pPr>
            <w:r w:rsidRPr="00594D65">
              <w:rPr>
                <w:b/>
                <w:bCs/>
              </w:rPr>
              <w:t>Mesures proposées</w:t>
            </w:r>
          </w:p>
        </w:tc>
      </w:tr>
      <w:tr w:rsidR="00A917D8" w:rsidRPr="00594D65" w14:paraId="63384692" w14:textId="77777777" w:rsidTr="00670CF0">
        <w:trPr>
          <w:jc w:val="center"/>
        </w:trPr>
        <w:tc>
          <w:tcPr>
            <w:tcW w:w="0" w:type="auto"/>
            <w:hideMark/>
          </w:tcPr>
          <w:p w14:paraId="5E9A5EEB" w14:textId="77777777" w:rsidR="00A917D8" w:rsidRPr="00594D65" w:rsidRDefault="00A917D8" w:rsidP="00670CF0">
            <w:pPr>
              <w:spacing w:after="160" w:line="259" w:lineRule="auto"/>
            </w:pPr>
            <w:r w:rsidRPr="00594D65">
              <w:t>Former tous les travailleurs aux risques spécifiques du démantèlement (levage, électricité, chaleur).</w:t>
            </w:r>
          </w:p>
        </w:tc>
      </w:tr>
      <w:tr w:rsidR="00A917D8" w:rsidRPr="00594D65" w14:paraId="4B678FDC" w14:textId="77777777" w:rsidTr="00670CF0">
        <w:trPr>
          <w:jc w:val="center"/>
        </w:trPr>
        <w:tc>
          <w:tcPr>
            <w:tcW w:w="0" w:type="auto"/>
            <w:hideMark/>
          </w:tcPr>
          <w:p w14:paraId="00F829C8" w14:textId="77777777" w:rsidR="00A917D8" w:rsidRPr="00594D65" w:rsidRDefault="00A917D8" w:rsidP="00670CF0">
            <w:pPr>
              <w:spacing w:after="160" w:line="259" w:lineRule="auto"/>
            </w:pPr>
            <w:r w:rsidRPr="00594D65">
              <w:t>Mettre en place un plan de sécurité et de premiers secours adapté.</w:t>
            </w:r>
          </w:p>
        </w:tc>
      </w:tr>
      <w:tr w:rsidR="00A917D8" w:rsidRPr="00594D65" w14:paraId="1FFC9DE5" w14:textId="77777777" w:rsidTr="00670CF0">
        <w:trPr>
          <w:jc w:val="center"/>
        </w:trPr>
        <w:tc>
          <w:tcPr>
            <w:tcW w:w="0" w:type="auto"/>
            <w:hideMark/>
          </w:tcPr>
          <w:p w14:paraId="5F06B939" w14:textId="77777777" w:rsidR="00A917D8" w:rsidRPr="00594D65" w:rsidRDefault="00A917D8" w:rsidP="00670CF0">
            <w:pPr>
              <w:spacing w:after="160" w:line="259" w:lineRule="auto"/>
            </w:pPr>
            <w:r w:rsidRPr="00594D65">
              <w:t>Équiper les ouvriers de protections individuelles (casques, harnais, gants, lunettes).</w:t>
            </w:r>
          </w:p>
        </w:tc>
      </w:tr>
      <w:tr w:rsidR="00A917D8" w:rsidRPr="00594D65" w14:paraId="37ED7574" w14:textId="77777777" w:rsidTr="00670CF0">
        <w:trPr>
          <w:jc w:val="center"/>
        </w:trPr>
        <w:tc>
          <w:tcPr>
            <w:tcW w:w="0" w:type="auto"/>
            <w:hideMark/>
          </w:tcPr>
          <w:p w14:paraId="39421A08" w14:textId="77777777" w:rsidR="00A917D8" w:rsidRPr="00594D65" w:rsidRDefault="00A917D8" w:rsidP="00670CF0">
            <w:pPr>
              <w:spacing w:after="160" w:line="259" w:lineRule="auto"/>
            </w:pPr>
            <w:r w:rsidRPr="00594D65">
              <w:t>Délimiter les zones de chantier avec signalisation claire pour éviter l’accès non autorisé.</w:t>
            </w:r>
          </w:p>
        </w:tc>
      </w:tr>
    </w:tbl>
    <w:p w14:paraId="2BBFC719" w14:textId="77777777" w:rsidR="00A917D8" w:rsidRPr="00594D65" w:rsidRDefault="00A917D8" w:rsidP="00A917D8">
      <w:pPr>
        <w:rPr>
          <w:sz w:val="26"/>
          <w:szCs w:val="26"/>
        </w:rPr>
      </w:pPr>
    </w:p>
    <w:p w14:paraId="7745C965" w14:textId="77777777" w:rsidR="00A917D8" w:rsidRPr="00594D65" w:rsidRDefault="00A917D8" w:rsidP="00420DF0">
      <w:pPr>
        <w:pStyle w:val="Heading4"/>
      </w:pPr>
      <w:r w:rsidRPr="00594D65">
        <w:t xml:space="preserve">Impact socio-économique : </w:t>
      </w:r>
    </w:p>
    <w:p w14:paraId="4B4C1430" w14:textId="77777777" w:rsidR="00A917D8" w:rsidRPr="00594D65" w:rsidRDefault="00A917D8" w:rsidP="00A917D8">
      <w:pPr>
        <w:spacing w:after="160" w:line="259" w:lineRule="auto"/>
        <w:jc w:val="both"/>
        <w:rPr>
          <w:rFonts w:eastAsiaTheme="minorHAnsi" w:cstheme="minorBidi"/>
          <w:kern w:val="2"/>
          <w14:ligatures w14:val="standardContextual"/>
        </w:rPr>
      </w:pPr>
      <w:r w:rsidRPr="00594D65">
        <w:rPr>
          <w:rFonts w:eastAsiaTheme="minorHAnsi" w:cstheme="minorBidi"/>
          <w:kern w:val="2"/>
          <w14:ligatures w14:val="standardContextual"/>
        </w:rPr>
        <w:t>Durant le démantèlement, la présence accrue d’engins, de camions et de travailleurs peut générer des nuisances temporaires pour les communautés voisines, notamment à travers le bruit, la poussière et la circulation supplémentaire sur les voies locales. Cette situation peut perturber la quiétude des riverains, en particulier les familles vivant à proximité du chemin d’accès. Sur le plan social, la fin de l’exploitation se traduit par une perte d’emplois permanents et peut accentuer la vulnérabilité de certaines catégories sociales (travailleurs peu qualifiés, familles modestes). Toutefois, les travaux de démantèlement apportent aussi des opportunités temporaires d’emploi et de services, générant un certain dynamisme économique local.</w:t>
      </w:r>
      <w:r w:rsidRPr="00594D65">
        <w:rPr>
          <w:rFonts w:eastAsiaTheme="minorHAnsi" w:cstheme="minorBidi"/>
          <w:kern w:val="2"/>
          <w14:ligatures w14:val="standardContextual"/>
        </w:rPr>
        <w:br/>
        <w:t>La remise en état du site constitue, en revanche, un impact positif potentiel si elle est bien concertée avec les parties prenantes et permet une réutilisation future des terrains. Globalement, cette phase présente des impacts de nature contrastée, avec des effets temporaires positifs (emplois, services) mais aussi des pertes durables (fin des retombées économiques de l’exploitation).</w:t>
      </w:r>
    </w:p>
    <w:p w14:paraId="40AF4FE0" w14:textId="77777777" w:rsidR="00A917D8" w:rsidRPr="00594D65" w:rsidRDefault="00000000" w:rsidP="00A917D8">
      <w:pPr>
        <w:rPr>
          <w:rFonts w:ascii="Times New Roman" w:hAnsi="Times New Roman"/>
          <w:sz w:val="24"/>
          <w:szCs w:val="24"/>
          <w:lang w:eastAsia="fr-FR"/>
        </w:rPr>
      </w:pPr>
      <w:r>
        <w:rPr>
          <w:rFonts w:ascii="Times New Roman" w:hAnsi="Times New Roman"/>
          <w:noProof/>
          <w:sz w:val="24"/>
          <w:szCs w:val="24"/>
          <w:lang w:eastAsia="fr-FR"/>
          <w14:ligatures w14:val="standardContextual"/>
        </w:rPr>
        <w:pict w14:anchorId="006616F2">
          <v:rect id="_x0000_i1041" alt="" style="width:375.8pt;height:.05pt;mso-width-percent:0;mso-height-percent:0;mso-width-percent:0;mso-height-percent:0" o:hrpct="803" o:hralign="center" o:hrstd="t" o:hr="t" fillcolor="#a0a0a0" stroked="f"/>
        </w:pict>
      </w:r>
    </w:p>
    <w:p w14:paraId="2098276F" w14:textId="77777777" w:rsidR="00A917D8" w:rsidRPr="00594D65" w:rsidRDefault="00A917D8" w:rsidP="000F12CA">
      <w:pPr>
        <w:rPr>
          <w:b/>
          <w:bCs/>
          <w:lang w:eastAsia="fr-FR"/>
        </w:rPr>
      </w:pPr>
      <w:r w:rsidRPr="00594D65">
        <w:rPr>
          <w:b/>
          <w:bCs/>
          <w:lang w:eastAsia="fr-FR"/>
        </w:rPr>
        <w:t>Évaluation de l’impact</w:t>
      </w:r>
    </w:p>
    <w:p w14:paraId="4007C0EE" w14:textId="77777777" w:rsidR="000F12CA" w:rsidRPr="00594D65" w:rsidRDefault="000F12CA" w:rsidP="000F12CA">
      <w:pPr>
        <w:rPr>
          <w:b/>
          <w:bCs/>
          <w:lang w:eastAsia="fr-FR"/>
        </w:rPr>
      </w:pPr>
    </w:p>
    <w:tbl>
      <w:tblPr>
        <w:tblStyle w:val="TableGrid"/>
        <w:tblW w:w="0" w:type="auto"/>
        <w:jc w:val="center"/>
        <w:tblLook w:val="04A0" w:firstRow="1" w:lastRow="0" w:firstColumn="1" w:lastColumn="0" w:noHBand="0" w:noVBand="1"/>
      </w:tblPr>
      <w:tblGrid>
        <w:gridCol w:w="1217"/>
        <w:gridCol w:w="1123"/>
        <w:gridCol w:w="1217"/>
        <w:gridCol w:w="1470"/>
        <w:gridCol w:w="4033"/>
      </w:tblGrid>
      <w:tr w:rsidR="00611F90" w:rsidRPr="00594D65" w14:paraId="09E4776B" w14:textId="09731D55" w:rsidTr="009D7BC8">
        <w:trPr>
          <w:jc w:val="center"/>
        </w:trPr>
        <w:tc>
          <w:tcPr>
            <w:tcW w:w="0" w:type="auto"/>
            <w:hideMark/>
          </w:tcPr>
          <w:p w14:paraId="082D85C0" w14:textId="77777777" w:rsidR="00611F90" w:rsidRPr="00594D65" w:rsidRDefault="00611F90" w:rsidP="00670CF0">
            <w:pPr>
              <w:jc w:val="center"/>
              <w:rPr>
                <w:b/>
                <w:bCs/>
                <w:sz w:val="24"/>
                <w:szCs w:val="24"/>
                <w:lang w:eastAsia="fr-FR"/>
              </w:rPr>
            </w:pPr>
            <w:r w:rsidRPr="00594D65">
              <w:rPr>
                <w:b/>
                <w:bCs/>
                <w:sz w:val="24"/>
                <w:szCs w:val="24"/>
                <w:lang w:eastAsia="fr-FR"/>
              </w:rPr>
              <w:t>Intensité</w:t>
            </w:r>
          </w:p>
        </w:tc>
        <w:tc>
          <w:tcPr>
            <w:tcW w:w="0" w:type="auto"/>
            <w:hideMark/>
          </w:tcPr>
          <w:p w14:paraId="5570C19C" w14:textId="77777777" w:rsidR="00611F90" w:rsidRPr="00594D65" w:rsidRDefault="00611F90" w:rsidP="00670CF0">
            <w:pPr>
              <w:jc w:val="center"/>
              <w:rPr>
                <w:b/>
                <w:bCs/>
                <w:sz w:val="24"/>
                <w:szCs w:val="24"/>
                <w:lang w:eastAsia="fr-FR"/>
              </w:rPr>
            </w:pPr>
            <w:r w:rsidRPr="00594D65">
              <w:rPr>
                <w:b/>
                <w:bCs/>
                <w:sz w:val="24"/>
                <w:szCs w:val="24"/>
                <w:lang w:eastAsia="fr-FR"/>
              </w:rPr>
              <w:t>Étendue</w:t>
            </w:r>
          </w:p>
        </w:tc>
        <w:tc>
          <w:tcPr>
            <w:tcW w:w="0" w:type="auto"/>
            <w:hideMark/>
          </w:tcPr>
          <w:p w14:paraId="61C0539D" w14:textId="77777777" w:rsidR="00611F90" w:rsidRPr="00594D65" w:rsidRDefault="00611F90" w:rsidP="00670CF0">
            <w:pPr>
              <w:jc w:val="center"/>
              <w:rPr>
                <w:b/>
                <w:bCs/>
                <w:sz w:val="24"/>
                <w:szCs w:val="24"/>
                <w:lang w:eastAsia="fr-FR"/>
              </w:rPr>
            </w:pPr>
            <w:r w:rsidRPr="00594D65">
              <w:rPr>
                <w:b/>
                <w:bCs/>
                <w:sz w:val="24"/>
                <w:szCs w:val="24"/>
                <w:lang w:eastAsia="fr-FR"/>
              </w:rPr>
              <w:t>Durée</w:t>
            </w:r>
          </w:p>
        </w:tc>
        <w:tc>
          <w:tcPr>
            <w:tcW w:w="0" w:type="auto"/>
            <w:hideMark/>
          </w:tcPr>
          <w:p w14:paraId="2A5494FD" w14:textId="77777777" w:rsidR="00611F90" w:rsidRPr="00594D65" w:rsidRDefault="00611F90" w:rsidP="00670CF0">
            <w:pPr>
              <w:jc w:val="center"/>
              <w:rPr>
                <w:b/>
                <w:bCs/>
                <w:sz w:val="24"/>
                <w:szCs w:val="24"/>
                <w:lang w:eastAsia="fr-FR"/>
              </w:rPr>
            </w:pPr>
            <w:r w:rsidRPr="00594D65">
              <w:rPr>
                <w:b/>
                <w:bCs/>
                <w:sz w:val="24"/>
                <w:szCs w:val="24"/>
                <w:lang w:eastAsia="fr-FR"/>
              </w:rPr>
              <w:t>Importance</w:t>
            </w:r>
          </w:p>
        </w:tc>
        <w:tc>
          <w:tcPr>
            <w:tcW w:w="0" w:type="auto"/>
          </w:tcPr>
          <w:p w14:paraId="203903D9" w14:textId="04587D70" w:rsidR="00611F90" w:rsidRPr="00594D65" w:rsidRDefault="00611F90" w:rsidP="00670CF0">
            <w:pPr>
              <w:jc w:val="center"/>
              <w:rPr>
                <w:b/>
                <w:bCs/>
                <w:sz w:val="24"/>
                <w:szCs w:val="24"/>
                <w:lang w:eastAsia="fr-FR"/>
              </w:rPr>
            </w:pPr>
            <w:r>
              <w:rPr>
                <w:b/>
                <w:bCs/>
                <w:lang w:eastAsia="fr-FR"/>
              </w:rPr>
              <w:t>Importance après application des mesures d’atténuation</w:t>
            </w:r>
          </w:p>
        </w:tc>
      </w:tr>
      <w:tr w:rsidR="00611F90" w:rsidRPr="00594D65" w14:paraId="370F67E5" w14:textId="465557A0" w:rsidTr="00F777AC">
        <w:trPr>
          <w:jc w:val="center"/>
        </w:trPr>
        <w:tc>
          <w:tcPr>
            <w:tcW w:w="0" w:type="auto"/>
            <w:hideMark/>
          </w:tcPr>
          <w:p w14:paraId="1CC5FE9E" w14:textId="77777777" w:rsidR="00611F90" w:rsidRPr="00594D65" w:rsidRDefault="00611F90" w:rsidP="00670CF0">
            <w:pPr>
              <w:rPr>
                <w:sz w:val="24"/>
                <w:szCs w:val="24"/>
                <w:lang w:eastAsia="fr-FR"/>
              </w:rPr>
            </w:pPr>
            <w:r w:rsidRPr="00594D65">
              <w:rPr>
                <w:sz w:val="24"/>
                <w:szCs w:val="24"/>
                <w:lang w:eastAsia="fr-FR"/>
              </w:rPr>
              <w:t>Moyenne</w:t>
            </w:r>
          </w:p>
        </w:tc>
        <w:tc>
          <w:tcPr>
            <w:tcW w:w="0" w:type="auto"/>
            <w:hideMark/>
          </w:tcPr>
          <w:p w14:paraId="72C5B675" w14:textId="77777777" w:rsidR="00611F90" w:rsidRPr="00594D65" w:rsidRDefault="00611F90" w:rsidP="00670CF0">
            <w:pPr>
              <w:rPr>
                <w:sz w:val="24"/>
                <w:szCs w:val="24"/>
                <w:lang w:eastAsia="fr-FR"/>
              </w:rPr>
            </w:pPr>
            <w:r w:rsidRPr="00594D65">
              <w:rPr>
                <w:sz w:val="24"/>
                <w:szCs w:val="24"/>
                <w:lang w:eastAsia="fr-FR"/>
              </w:rPr>
              <w:t>Locale</w:t>
            </w:r>
          </w:p>
        </w:tc>
        <w:tc>
          <w:tcPr>
            <w:tcW w:w="0" w:type="auto"/>
            <w:hideMark/>
          </w:tcPr>
          <w:p w14:paraId="25F59626" w14:textId="77777777" w:rsidR="00611F90" w:rsidRPr="00594D65" w:rsidRDefault="00611F90" w:rsidP="00670CF0">
            <w:pPr>
              <w:rPr>
                <w:sz w:val="24"/>
                <w:szCs w:val="24"/>
                <w:lang w:eastAsia="fr-FR"/>
              </w:rPr>
            </w:pPr>
            <w:r w:rsidRPr="00594D65">
              <w:rPr>
                <w:sz w:val="24"/>
                <w:szCs w:val="24"/>
                <w:lang w:eastAsia="fr-FR"/>
              </w:rPr>
              <w:t>Moyenne</w:t>
            </w:r>
          </w:p>
        </w:tc>
        <w:tc>
          <w:tcPr>
            <w:tcW w:w="0" w:type="auto"/>
            <w:shd w:val="clear" w:color="auto" w:fill="F4B083" w:themeFill="accent2" w:themeFillTint="99"/>
            <w:hideMark/>
          </w:tcPr>
          <w:p w14:paraId="598DFC28" w14:textId="77777777" w:rsidR="00611F90" w:rsidRPr="00594D65" w:rsidRDefault="00611F90" w:rsidP="00670CF0">
            <w:pPr>
              <w:rPr>
                <w:sz w:val="24"/>
                <w:szCs w:val="24"/>
                <w:lang w:eastAsia="fr-FR"/>
              </w:rPr>
            </w:pPr>
            <w:r w:rsidRPr="00594D65">
              <w:rPr>
                <w:sz w:val="24"/>
                <w:szCs w:val="24"/>
                <w:lang w:eastAsia="fr-FR"/>
              </w:rPr>
              <w:t>Moyenne</w:t>
            </w:r>
          </w:p>
        </w:tc>
        <w:tc>
          <w:tcPr>
            <w:tcW w:w="0" w:type="auto"/>
            <w:shd w:val="clear" w:color="auto" w:fill="FFFF00"/>
          </w:tcPr>
          <w:p w14:paraId="530F6D04" w14:textId="5CF54B37" w:rsidR="00611F90" w:rsidRPr="00594D65" w:rsidRDefault="001E79DB" w:rsidP="00F777AC">
            <w:pPr>
              <w:jc w:val="center"/>
              <w:rPr>
                <w:sz w:val="24"/>
                <w:szCs w:val="24"/>
                <w:lang w:eastAsia="fr-FR"/>
              </w:rPr>
            </w:pPr>
            <w:r>
              <w:rPr>
                <w:sz w:val="24"/>
                <w:szCs w:val="24"/>
                <w:lang w:eastAsia="fr-FR"/>
              </w:rPr>
              <w:t>Faible</w:t>
            </w:r>
          </w:p>
        </w:tc>
      </w:tr>
    </w:tbl>
    <w:p w14:paraId="65117C1A" w14:textId="77777777" w:rsidR="00A917D8" w:rsidRPr="00594D65" w:rsidRDefault="00000000" w:rsidP="00A917D8">
      <w:pPr>
        <w:rPr>
          <w:sz w:val="24"/>
          <w:szCs w:val="24"/>
          <w:lang w:eastAsia="fr-FR"/>
        </w:rPr>
      </w:pPr>
      <w:r>
        <w:rPr>
          <w:noProof/>
          <w:sz w:val="24"/>
          <w:szCs w:val="24"/>
          <w:lang w:eastAsia="fr-FR"/>
          <w14:ligatures w14:val="standardContextual"/>
        </w:rPr>
        <w:pict w14:anchorId="04286100">
          <v:rect id="_x0000_i1042" alt="" style="width:375.8pt;height:.05pt;mso-width-percent:0;mso-height-percent:0;mso-width-percent:0;mso-height-percent:0" o:hrpct="803" o:hralign="center" o:hrstd="t" o:hr="t" fillcolor="#a0a0a0" stroked="f"/>
        </w:pict>
      </w:r>
    </w:p>
    <w:p w14:paraId="6AD2EF53" w14:textId="77777777" w:rsidR="00A917D8" w:rsidRPr="00594D65" w:rsidRDefault="00A917D8" w:rsidP="000F12CA">
      <w:pPr>
        <w:rPr>
          <w:b/>
          <w:bCs/>
          <w:lang w:eastAsia="fr-FR"/>
        </w:rPr>
      </w:pPr>
      <w:r w:rsidRPr="00594D65">
        <w:rPr>
          <w:b/>
          <w:bCs/>
          <w:lang w:eastAsia="fr-FR"/>
        </w:rPr>
        <w:t>Mesures d’atténuation</w:t>
      </w:r>
    </w:p>
    <w:tbl>
      <w:tblPr>
        <w:tblStyle w:val="TableGrid"/>
        <w:tblW w:w="0" w:type="auto"/>
        <w:tblLook w:val="04A0" w:firstRow="1" w:lastRow="0" w:firstColumn="1" w:lastColumn="0" w:noHBand="0" w:noVBand="1"/>
      </w:tblPr>
      <w:tblGrid>
        <w:gridCol w:w="9060"/>
      </w:tblGrid>
      <w:tr w:rsidR="00A917D8" w:rsidRPr="00594D65" w14:paraId="202F03AD" w14:textId="77777777" w:rsidTr="00670CF0">
        <w:tc>
          <w:tcPr>
            <w:tcW w:w="0" w:type="auto"/>
            <w:hideMark/>
          </w:tcPr>
          <w:p w14:paraId="393422FD" w14:textId="77777777" w:rsidR="00A917D8" w:rsidRPr="00594D65" w:rsidRDefault="00A917D8" w:rsidP="00670CF0">
            <w:pPr>
              <w:jc w:val="center"/>
              <w:rPr>
                <w:rFonts w:ascii="Times New Roman" w:hAnsi="Times New Roman"/>
                <w:b/>
                <w:bCs/>
                <w:sz w:val="24"/>
                <w:szCs w:val="24"/>
                <w:lang w:eastAsia="fr-FR"/>
              </w:rPr>
            </w:pPr>
            <w:r w:rsidRPr="00594D65">
              <w:rPr>
                <w:rFonts w:ascii="Times New Roman" w:hAnsi="Times New Roman"/>
                <w:b/>
                <w:bCs/>
                <w:sz w:val="24"/>
                <w:szCs w:val="24"/>
                <w:lang w:eastAsia="fr-FR"/>
              </w:rPr>
              <w:t>Mesures proposées</w:t>
            </w:r>
          </w:p>
        </w:tc>
      </w:tr>
      <w:tr w:rsidR="00A917D8" w:rsidRPr="00594D65" w14:paraId="6E51B6AC" w14:textId="77777777" w:rsidTr="00670CF0">
        <w:tc>
          <w:tcPr>
            <w:tcW w:w="0" w:type="auto"/>
            <w:hideMark/>
          </w:tcPr>
          <w:p w14:paraId="46ACCD6D" w14:textId="77777777" w:rsidR="00A917D8" w:rsidRPr="00594D65" w:rsidRDefault="00A917D8" w:rsidP="00670CF0">
            <w:pPr>
              <w:rPr>
                <w:rFonts w:ascii="Times New Roman" w:hAnsi="Times New Roman"/>
                <w:sz w:val="24"/>
                <w:szCs w:val="24"/>
                <w:lang w:eastAsia="fr-FR"/>
              </w:rPr>
            </w:pPr>
            <w:r w:rsidRPr="00594D65">
              <w:rPr>
                <w:rFonts w:ascii="Times New Roman" w:hAnsi="Times New Roman"/>
                <w:sz w:val="24"/>
                <w:szCs w:val="24"/>
                <w:lang w:eastAsia="fr-FR"/>
              </w:rPr>
              <w:t>Mettre en place un plan de communication régulier avec les riverains pour informer sur la durée et le calendrier des travaux.</w:t>
            </w:r>
          </w:p>
        </w:tc>
      </w:tr>
      <w:tr w:rsidR="00A917D8" w:rsidRPr="00594D65" w14:paraId="711F1409" w14:textId="77777777" w:rsidTr="00670CF0">
        <w:tc>
          <w:tcPr>
            <w:tcW w:w="0" w:type="auto"/>
            <w:hideMark/>
          </w:tcPr>
          <w:p w14:paraId="4FD9C9C9" w14:textId="77777777" w:rsidR="00A917D8" w:rsidRPr="00594D65" w:rsidRDefault="00A917D8" w:rsidP="00670CF0">
            <w:pPr>
              <w:rPr>
                <w:rFonts w:ascii="Times New Roman" w:hAnsi="Times New Roman"/>
                <w:sz w:val="24"/>
                <w:szCs w:val="24"/>
                <w:lang w:eastAsia="fr-FR"/>
              </w:rPr>
            </w:pPr>
            <w:r w:rsidRPr="00594D65">
              <w:rPr>
                <w:rFonts w:ascii="Times New Roman" w:hAnsi="Times New Roman"/>
                <w:sz w:val="24"/>
                <w:szCs w:val="24"/>
                <w:lang w:eastAsia="fr-FR"/>
              </w:rPr>
              <w:t>Favoriser l’embauche locale temporaire pour maximiser les bénéfices socio-économiques durant la phase de démantèlement.</w:t>
            </w:r>
          </w:p>
        </w:tc>
      </w:tr>
      <w:tr w:rsidR="00A917D8" w:rsidRPr="00594D65" w14:paraId="3D23BA65" w14:textId="77777777" w:rsidTr="00670CF0">
        <w:tc>
          <w:tcPr>
            <w:tcW w:w="0" w:type="auto"/>
            <w:hideMark/>
          </w:tcPr>
          <w:p w14:paraId="50508C50" w14:textId="77777777" w:rsidR="00A917D8" w:rsidRPr="00594D65" w:rsidRDefault="00A917D8" w:rsidP="00670CF0">
            <w:pPr>
              <w:rPr>
                <w:rFonts w:ascii="Times New Roman" w:hAnsi="Times New Roman"/>
                <w:sz w:val="24"/>
                <w:szCs w:val="24"/>
                <w:lang w:eastAsia="fr-FR"/>
              </w:rPr>
            </w:pPr>
            <w:r w:rsidRPr="00594D65">
              <w:rPr>
                <w:rFonts w:ascii="Times New Roman" w:hAnsi="Times New Roman"/>
                <w:sz w:val="24"/>
                <w:szCs w:val="24"/>
                <w:lang w:eastAsia="fr-FR"/>
              </w:rPr>
              <w:t>Organiser la remise en état du site en concertation avec la communauté locale, en envisageant des usages futurs valorisants.</w:t>
            </w:r>
          </w:p>
        </w:tc>
      </w:tr>
      <w:tr w:rsidR="00A917D8" w:rsidRPr="00594D65" w14:paraId="42CAEC50" w14:textId="77777777" w:rsidTr="00670CF0">
        <w:tc>
          <w:tcPr>
            <w:tcW w:w="0" w:type="auto"/>
            <w:hideMark/>
          </w:tcPr>
          <w:p w14:paraId="1EB28CA9" w14:textId="77777777" w:rsidR="00A917D8" w:rsidRPr="00594D65" w:rsidRDefault="00A917D8" w:rsidP="00670CF0">
            <w:pPr>
              <w:rPr>
                <w:rFonts w:ascii="Times New Roman" w:hAnsi="Times New Roman"/>
                <w:sz w:val="24"/>
                <w:szCs w:val="24"/>
                <w:lang w:eastAsia="fr-FR"/>
              </w:rPr>
            </w:pPr>
            <w:r w:rsidRPr="00594D65">
              <w:rPr>
                <w:rFonts w:ascii="Times New Roman" w:hAnsi="Times New Roman"/>
                <w:sz w:val="24"/>
                <w:szCs w:val="24"/>
                <w:lang w:eastAsia="fr-FR"/>
              </w:rPr>
              <w:t xml:space="preserve">Prévoir un accompagnement social et économique pour les travailleurs affectés par la fin du </w:t>
            </w:r>
            <w:r w:rsidRPr="00594D65">
              <w:rPr>
                <w:rFonts w:ascii="Times New Roman" w:hAnsi="Times New Roman"/>
                <w:sz w:val="24"/>
                <w:szCs w:val="24"/>
                <w:lang w:eastAsia="fr-FR"/>
              </w:rPr>
              <w:lastRenderedPageBreak/>
              <w:t>projet (formation, reconversion).</w:t>
            </w:r>
          </w:p>
        </w:tc>
      </w:tr>
      <w:tr w:rsidR="00A917D8" w:rsidRPr="00594D65" w14:paraId="76A86F2F" w14:textId="77777777" w:rsidTr="00670CF0">
        <w:tc>
          <w:tcPr>
            <w:tcW w:w="0" w:type="auto"/>
            <w:hideMark/>
          </w:tcPr>
          <w:p w14:paraId="7DD88663" w14:textId="77777777" w:rsidR="00A917D8" w:rsidRPr="00594D65" w:rsidRDefault="00A917D8" w:rsidP="00670CF0">
            <w:pPr>
              <w:rPr>
                <w:rFonts w:ascii="Times New Roman" w:hAnsi="Times New Roman"/>
                <w:sz w:val="24"/>
                <w:szCs w:val="24"/>
                <w:lang w:eastAsia="fr-FR"/>
              </w:rPr>
            </w:pPr>
            <w:r w:rsidRPr="00594D65">
              <w:rPr>
                <w:rFonts w:ascii="Times New Roman" w:hAnsi="Times New Roman"/>
                <w:sz w:val="24"/>
                <w:szCs w:val="24"/>
                <w:lang w:eastAsia="fr-FR"/>
              </w:rPr>
              <w:lastRenderedPageBreak/>
              <w:t>Encourager l’achat de biens et services locaux pendant le démantèlement afin de soutenir l’économie de proximité.</w:t>
            </w:r>
          </w:p>
        </w:tc>
      </w:tr>
    </w:tbl>
    <w:p w14:paraId="49F8D48E" w14:textId="0208D503" w:rsidR="00A17491" w:rsidRPr="00594D65" w:rsidRDefault="00A17491">
      <w:pPr>
        <w:widowControl/>
        <w:suppressAutoHyphens w:val="0"/>
        <w:autoSpaceDE/>
        <w:autoSpaceDN/>
        <w:spacing w:after="160" w:line="259" w:lineRule="auto"/>
      </w:pPr>
    </w:p>
    <w:p w14:paraId="36B82924" w14:textId="544AB759" w:rsidR="00EB4F90" w:rsidRPr="00594D65" w:rsidRDefault="00EB4F90" w:rsidP="00420DF0">
      <w:pPr>
        <w:pStyle w:val="Heading2"/>
        <w:rPr>
          <w:i/>
        </w:rPr>
      </w:pPr>
      <w:bookmarkStart w:id="230" w:name="_Toc208832750"/>
      <w:r w:rsidRPr="00594D65">
        <w:t>Identification des impacts environnementaux et sociaux positifs</w:t>
      </w:r>
      <w:bookmarkEnd w:id="230"/>
      <w:r w:rsidR="00397BC8" w:rsidRPr="00594D65">
        <w:t xml:space="preserve"> </w:t>
      </w:r>
      <w:bookmarkEnd w:id="226"/>
    </w:p>
    <w:p w14:paraId="4330BD36" w14:textId="77777777" w:rsidR="00A917D8" w:rsidRPr="00594D65" w:rsidRDefault="00A917D8" w:rsidP="00A917D8">
      <w:pPr>
        <w:jc w:val="both"/>
      </w:pPr>
      <w:r w:rsidRPr="00594D65">
        <w:t>Le projet représente une opportunité importante de développement socio-économique pour le gouvernorat de Sidi Bouzid et, plus largement, pour la Tunisie. Ce dernier générera une dynamique économique notable grâce à la mobilisation d’entreprises locales et régionales. Celles-ci seront impliquées dans la fourniture de matériaux (terrassement, génie civil, logistique), dans la mise en place des infrastructures techniques, ainsi que dans les services annexes liés à la base-vie et au transport des équipements. Certains composants spécialisés, tels que les panneaux photovoltaïques, les structures métalliques et les câbles électriques, seront importés, mais la plus grande partie des besoins en services et en main-d’œuvre sera assurée par des prestataires nationaux.</w:t>
      </w:r>
    </w:p>
    <w:p w14:paraId="3FD79151" w14:textId="77777777" w:rsidR="00A917D8" w:rsidRPr="00594D65" w:rsidRDefault="00A917D8" w:rsidP="00A917D8">
      <w:pPr>
        <w:jc w:val="both"/>
      </w:pPr>
      <w:r w:rsidRPr="00594D65">
        <w:t>Sur le plan de l’emploi, le chantier mobilisera du personnel qualifié et non qualifié, avec une priorité accordée à la main-d’œuvre locale issue des communautés voisines. Cette politique d’emploi permettra non seulement de réduire le chômage dans la région, mais également de renforcer les revenus des ménages et leur accès à des services essentiels tels que la santé et l’éducation. Les retombées économiques indirectes concerneront également les familles des travailleurs, améliorant leur niveau de vie et réduisant leur vulnérabilité socio-économique.</w:t>
      </w:r>
    </w:p>
    <w:p w14:paraId="4BEE9BF4" w14:textId="77777777" w:rsidR="00A917D8" w:rsidRPr="00594D65" w:rsidRDefault="00A917D8" w:rsidP="00A917D8">
      <w:pPr>
        <w:jc w:val="both"/>
      </w:pPr>
      <w:r w:rsidRPr="00594D65">
        <w:t xml:space="preserve">Selon l’étude d’impact préliminaire réalisée en 2023, le projet intègre une dimension inclusive : la participation des </w:t>
      </w:r>
      <w:r w:rsidRPr="00594D65">
        <w:rPr>
          <w:rFonts w:eastAsiaTheme="majorEastAsia"/>
        </w:rPr>
        <w:t>femmes</w:t>
      </w:r>
      <w:r w:rsidRPr="00594D65">
        <w:t xml:space="preserve"> est encouragée, que ce soit dans des postes qualifiés ou non qualifiés, ou encore à travers des tâches administratives et de soutien. Cette implication féminine constitue une opportunité pour promouvoir l’égalité des genres, renforcer l’autonomie économique des femmes et accroître leur rôle dans les prises de décision au sein du foyer.</w:t>
      </w:r>
    </w:p>
    <w:p w14:paraId="331D4D7F" w14:textId="1BE1BD14" w:rsidR="00A917D8" w:rsidRPr="00594D65" w:rsidRDefault="00A917D8" w:rsidP="00A917D8">
      <w:pPr>
        <w:jc w:val="both"/>
      </w:pPr>
      <w:r w:rsidRPr="00594D65">
        <w:t xml:space="preserve">Ainsi, au-delà des bénéfices directs en termes d’énergie renouvelable, la centrale solaire d’El </w:t>
      </w:r>
      <w:proofErr w:type="spellStart"/>
      <w:r w:rsidRPr="00594D65">
        <w:t>Khobna</w:t>
      </w:r>
      <w:proofErr w:type="spellEnd"/>
      <w:r w:rsidRPr="00594D65">
        <w:t xml:space="preserve"> contribuera à une dynamique socio-économique positive, favorisant la création d’emplois, la formation, l’inclusion et le développement local</w:t>
      </w:r>
    </w:p>
    <w:p w14:paraId="3BF3D9A6" w14:textId="272FFFEB" w:rsidR="00983614" w:rsidRPr="00594D65" w:rsidRDefault="00F96791" w:rsidP="00420DF0">
      <w:pPr>
        <w:pStyle w:val="Heading3"/>
      </w:pPr>
      <w:bookmarkStart w:id="231" w:name="_Toc208832751"/>
      <w:r w:rsidRPr="00594D65">
        <w:t>Impacts positifs environnementaux</w:t>
      </w:r>
      <w:bookmarkEnd w:id="231"/>
    </w:p>
    <w:tbl>
      <w:tblPr>
        <w:tblStyle w:val="TableGrid"/>
        <w:tblW w:w="0" w:type="auto"/>
        <w:tblLook w:val="04A0" w:firstRow="1" w:lastRow="0" w:firstColumn="1" w:lastColumn="0" w:noHBand="0" w:noVBand="1"/>
      </w:tblPr>
      <w:tblGrid>
        <w:gridCol w:w="1888"/>
        <w:gridCol w:w="1134"/>
        <w:gridCol w:w="1256"/>
        <w:gridCol w:w="985"/>
        <w:gridCol w:w="1365"/>
        <w:gridCol w:w="2432"/>
      </w:tblGrid>
      <w:tr w:rsidR="00983614" w:rsidRPr="00594D65" w14:paraId="60CB735B" w14:textId="77777777" w:rsidTr="00763447">
        <w:trPr>
          <w:trHeight w:val="543"/>
        </w:trPr>
        <w:tc>
          <w:tcPr>
            <w:tcW w:w="0" w:type="auto"/>
            <w:shd w:val="clear" w:color="auto" w:fill="D0CECE" w:themeFill="background2" w:themeFillShade="E6"/>
            <w:vAlign w:val="center"/>
            <w:hideMark/>
          </w:tcPr>
          <w:p w14:paraId="5699CA74" w14:textId="77777777" w:rsidR="00983614" w:rsidRPr="00594D65" w:rsidRDefault="00983614" w:rsidP="00763447">
            <w:pPr>
              <w:spacing w:before="360" w:after="80" w:line="278" w:lineRule="auto"/>
              <w:jc w:val="center"/>
              <w:rPr>
                <w:b/>
                <w:bCs/>
              </w:rPr>
            </w:pPr>
            <w:r w:rsidRPr="00594D65">
              <w:rPr>
                <w:b/>
                <w:bCs/>
              </w:rPr>
              <w:t>Impact positif</w:t>
            </w:r>
          </w:p>
        </w:tc>
        <w:tc>
          <w:tcPr>
            <w:tcW w:w="0" w:type="auto"/>
            <w:shd w:val="clear" w:color="auto" w:fill="D0CECE" w:themeFill="background2" w:themeFillShade="E6"/>
            <w:vAlign w:val="center"/>
            <w:hideMark/>
          </w:tcPr>
          <w:p w14:paraId="64F896C9" w14:textId="77777777" w:rsidR="00983614" w:rsidRPr="00594D65" w:rsidRDefault="00983614" w:rsidP="00763447">
            <w:pPr>
              <w:spacing w:before="360" w:after="80" w:line="278" w:lineRule="auto"/>
              <w:jc w:val="center"/>
              <w:rPr>
                <w:b/>
                <w:bCs/>
              </w:rPr>
            </w:pPr>
            <w:r w:rsidRPr="00594D65">
              <w:rPr>
                <w:b/>
                <w:bCs/>
              </w:rPr>
              <w:t>Intensité</w:t>
            </w:r>
          </w:p>
        </w:tc>
        <w:tc>
          <w:tcPr>
            <w:tcW w:w="0" w:type="auto"/>
            <w:shd w:val="clear" w:color="auto" w:fill="D0CECE" w:themeFill="background2" w:themeFillShade="E6"/>
            <w:vAlign w:val="center"/>
            <w:hideMark/>
          </w:tcPr>
          <w:p w14:paraId="2FBD8446" w14:textId="77777777" w:rsidR="00983614" w:rsidRPr="00594D65" w:rsidRDefault="00983614" w:rsidP="00763447">
            <w:pPr>
              <w:spacing w:before="360" w:after="80" w:line="278" w:lineRule="auto"/>
              <w:jc w:val="center"/>
              <w:rPr>
                <w:b/>
                <w:bCs/>
              </w:rPr>
            </w:pPr>
            <w:r w:rsidRPr="00594D65">
              <w:rPr>
                <w:b/>
                <w:bCs/>
              </w:rPr>
              <w:t>Étendue</w:t>
            </w:r>
          </w:p>
        </w:tc>
        <w:tc>
          <w:tcPr>
            <w:tcW w:w="0" w:type="auto"/>
            <w:shd w:val="clear" w:color="auto" w:fill="D0CECE" w:themeFill="background2" w:themeFillShade="E6"/>
            <w:vAlign w:val="center"/>
            <w:hideMark/>
          </w:tcPr>
          <w:p w14:paraId="14883073" w14:textId="77777777" w:rsidR="00983614" w:rsidRPr="00594D65" w:rsidRDefault="00983614" w:rsidP="00763447">
            <w:pPr>
              <w:spacing w:before="360" w:after="80" w:line="278" w:lineRule="auto"/>
              <w:jc w:val="center"/>
              <w:rPr>
                <w:b/>
                <w:bCs/>
              </w:rPr>
            </w:pPr>
            <w:r w:rsidRPr="00594D65">
              <w:rPr>
                <w:b/>
                <w:bCs/>
              </w:rPr>
              <w:t>Durée</w:t>
            </w:r>
          </w:p>
        </w:tc>
        <w:tc>
          <w:tcPr>
            <w:tcW w:w="0" w:type="auto"/>
            <w:shd w:val="clear" w:color="auto" w:fill="D0CECE" w:themeFill="background2" w:themeFillShade="E6"/>
            <w:vAlign w:val="center"/>
            <w:hideMark/>
          </w:tcPr>
          <w:p w14:paraId="47B75609" w14:textId="77777777" w:rsidR="00983614" w:rsidRPr="00594D65" w:rsidRDefault="00983614" w:rsidP="00763447">
            <w:pPr>
              <w:spacing w:before="360" w:after="80" w:line="278" w:lineRule="auto"/>
              <w:jc w:val="center"/>
              <w:rPr>
                <w:b/>
                <w:bCs/>
              </w:rPr>
            </w:pPr>
            <w:r w:rsidRPr="00594D65">
              <w:rPr>
                <w:b/>
                <w:bCs/>
              </w:rPr>
              <w:t>Importance</w:t>
            </w:r>
          </w:p>
        </w:tc>
        <w:tc>
          <w:tcPr>
            <w:tcW w:w="0" w:type="auto"/>
            <w:shd w:val="clear" w:color="auto" w:fill="D0CECE" w:themeFill="background2" w:themeFillShade="E6"/>
            <w:vAlign w:val="center"/>
            <w:hideMark/>
          </w:tcPr>
          <w:p w14:paraId="5F6C8231" w14:textId="77777777" w:rsidR="00983614" w:rsidRPr="00594D65" w:rsidRDefault="00983614" w:rsidP="00763447">
            <w:pPr>
              <w:spacing w:before="360" w:after="80" w:line="278" w:lineRule="auto"/>
              <w:jc w:val="center"/>
              <w:rPr>
                <w:b/>
                <w:bCs/>
              </w:rPr>
            </w:pPr>
            <w:r w:rsidRPr="00594D65">
              <w:rPr>
                <w:b/>
                <w:bCs/>
              </w:rPr>
              <w:t>Explication</w:t>
            </w:r>
          </w:p>
        </w:tc>
      </w:tr>
      <w:tr w:rsidR="00983614" w:rsidRPr="00594D65" w14:paraId="5A2630F0" w14:textId="77777777" w:rsidTr="00670CF0">
        <w:tc>
          <w:tcPr>
            <w:tcW w:w="0" w:type="auto"/>
            <w:hideMark/>
          </w:tcPr>
          <w:p w14:paraId="781556ED" w14:textId="77777777" w:rsidR="00983614" w:rsidRPr="00594D65" w:rsidRDefault="00983614" w:rsidP="00670CF0">
            <w:pPr>
              <w:spacing w:before="360" w:after="80" w:line="278" w:lineRule="auto"/>
              <w:jc w:val="both"/>
            </w:pPr>
            <w:r w:rsidRPr="00594D65">
              <w:t>Contribution à la transition énergétique</w:t>
            </w:r>
          </w:p>
        </w:tc>
        <w:tc>
          <w:tcPr>
            <w:tcW w:w="0" w:type="auto"/>
            <w:hideMark/>
          </w:tcPr>
          <w:p w14:paraId="65B4BF60" w14:textId="77777777" w:rsidR="00983614" w:rsidRPr="00594D65" w:rsidRDefault="00983614" w:rsidP="00670CF0">
            <w:pPr>
              <w:spacing w:before="360" w:after="80" w:line="278" w:lineRule="auto"/>
              <w:jc w:val="both"/>
            </w:pPr>
            <w:r w:rsidRPr="00594D65">
              <w:t>Élevée</w:t>
            </w:r>
          </w:p>
        </w:tc>
        <w:tc>
          <w:tcPr>
            <w:tcW w:w="0" w:type="auto"/>
            <w:hideMark/>
          </w:tcPr>
          <w:p w14:paraId="621EBAB0" w14:textId="77777777" w:rsidR="00983614" w:rsidRPr="00594D65" w:rsidRDefault="00983614" w:rsidP="00670CF0">
            <w:pPr>
              <w:spacing w:before="360" w:after="80" w:line="278" w:lineRule="auto"/>
              <w:jc w:val="both"/>
            </w:pPr>
            <w:r w:rsidRPr="00594D65">
              <w:t>Nationale</w:t>
            </w:r>
          </w:p>
        </w:tc>
        <w:tc>
          <w:tcPr>
            <w:tcW w:w="0" w:type="auto"/>
            <w:hideMark/>
          </w:tcPr>
          <w:p w14:paraId="4FECD298" w14:textId="77777777" w:rsidR="00983614" w:rsidRPr="00594D65" w:rsidRDefault="00983614" w:rsidP="00670CF0">
            <w:pPr>
              <w:spacing w:before="360" w:after="80" w:line="278" w:lineRule="auto"/>
              <w:jc w:val="both"/>
            </w:pPr>
            <w:r w:rsidRPr="00594D65">
              <w:t>Long terme (20+ ans)</w:t>
            </w:r>
          </w:p>
        </w:tc>
        <w:tc>
          <w:tcPr>
            <w:tcW w:w="0" w:type="auto"/>
            <w:hideMark/>
          </w:tcPr>
          <w:p w14:paraId="4B57F732" w14:textId="77777777" w:rsidR="00983614" w:rsidRPr="00594D65" w:rsidRDefault="00983614" w:rsidP="00670CF0">
            <w:pPr>
              <w:spacing w:before="360" w:after="80" w:line="278" w:lineRule="auto"/>
              <w:jc w:val="both"/>
            </w:pPr>
            <w:r w:rsidRPr="00594D65">
              <w:t>Élevée</w:t>
            </w:r>
          </w:p>
        </w:tc>
        <w:tc>
          <w:tcPr>
            <w:tcW w:w="0" w:type="auto"/>
            <w:hideMark/>
          </w:tcPr>
          <w:p w14:paraId="08B31B2D" w14:textId="77777777" w:rsidR="00983614" w:rsidRPr="00594D65" w:rsidRDefault="00983614" w:rsidP="00670CF0">
            <w:pPr>
              <w:spacing w:before="360" w:after="80" w:line="278" w:lineRule="auto"/>
              <w:jc w:val="both"/>
            </w:pPr>
            <w:r w:rsidRPr="00594D65">
              <w:t>Le projet alimente le réseau avec une énergie propre, réduisant la part du gaz naturel et du fioul dans la production nationale.</w:t>
            </w:r>
          </w:p>
        </w:tc>
      </w:tr>
      <w:tr w:rsidR="00983614" w:rsidRPr="00594D65" w14:paraId="189F27C3" w14:textId="77777777" w:rsidTr="00670CF0">
        <w:tc>
          <w:tcPr>
            <w:tcW w:w="0" w:type="auto"/>
            <w:hideMark/>
          </w:tcPr>
          <w:p w14:paraId="06304BBF" w14:textId="77777777" w:rsidR="00983614" w:rsidRPr="00594D65" w:rsidRDefault="00983614" w:rsidP="00670CF0">
            <w:pPr>
              <w:spacing w:before="360" w:after="80" w:line="278" w:lineRule="auto"/>
              <w:jc w:val="both"/>
            </w:pPr>
            <w:r w:rsidRPr="00594D65">
              <w:t>Réduction des émissions de GES (CO</w:t>
            </w:r>
            <w:r w:rsidRPr="00594D65">
              <w:rPr>
                <w:rFonts w:ascii="Cambria Math" w:hAnsi="Cambria Math" w:cs="Cambria Math"/>
              </w:rPr>
              <w:t>₂</w:t>
            </w:r>
            <w:r w:rsidRPr="00594D65">
              <w:t>)</w:t>
            </w:r>
          </w:p>
        </w:tc>
        <w:tc>
          <w:tcPr>
            <w:tcW w:w="0" w:type="auto"/>
            <w:hideMark/>
          </w:tcPr>
          <w:p w14:paraId="05D688BA" w14:textId="77777777" w:rsidR="00983614" w:rsidRPr="00594D65" w:rsidRDefault="00983614" w:rsidP="00670CF0">
            <w:pPr>
              <w:spacing w:before="360" w:after="80" w:line="278" w:lineRule="auto"/>
              <w:jc w:val="both"/>
            </w:pPr>
            <w:r w:rsidRPr="00594D65">
              <w:t>Élevée</w:t>
            </w:r>
          </w:p>
        </w:tc>
        <w:tc>
          <w:tcPr>
            <w:tcW w:w="0" w:type="auto"/>
            <w:hideMark/>
          </w:tcPr>
          <w:p w14:paraId="1247ECBD" w14:textId="77777777" w:rsidR="00983614" w:rsidRPr="00594D65" w:rsidRDefault="00983614" w:rsidP="00670CF0">
            <w:pPr>
              <w:spacing w:before="360" w:after="80" w:line="278" w:lineRule="auto"/>
              <w:jc w:val="both"/>
            </w:pPr>
            <w:r w:rsidRPr="00594D65">
              <w:t>Nationale / Globale</w:t>
            </w:r>
          </w:p>
        </w:tc>
        <w:tc>
          <w:tcPr>
            <w:tcW w:w="0" w:type="auto"/>
            <w:hideMark/>
          </w:tcPr>
          <w:p w14:paraId="6C51C5BB" w14:textId="77777777" w:rsidR="00983614" w:rsidRPr="00594D65" w:rsidRDefault="00983614" w:rsidP="00670CF0">
            <w:pPr>
              <w:spacing w:before="360" w:after="80" w:line="278" w:lineRule="auto"/>
              <w:jc w:val="both"/>
            </w:pPr>
            <w:r w:rsidRPr="00594D65">
              <w:t>Long terme</w:t>
            </w:r>
          </w:p>
        </w:tc>
        <w:tc>
          <w:tcPr>
            <w:tcW w:w="0" w:type="auto"/>
            <w:hideMark/>
          </w:tcPr>
          <w:p w14:paraId="181B842F" w14:textId="77777777" w:rsidR="00983614" w:rsidRPr="00594D65" w:rsidRDefault="00983614" w:rsidP="00670CF0">
            <w:pPr>
              <w:spacing w:before="360" w:after="80" w:line="278" w:lineRule="auto"/>
              <w:jc w:val="both"/>
            </w:pPr>
            <w:r w:rsidRPr="00594D65">
              <w:t>Élevée</w:t>
            </w:r>
          </w:p>
        </w:tc>
        <w:tc>
          <w:tcPr>
            <w:tcW w:w="0" w:type="auto"/>
            <w:hideMark/>
          </w:tcPr>
          <w:p w14:paraId="72AAAC41" w14:textId="77777777" w:rsidR="00983614" w:rsidRPr="00594D65" w:rsidRDefault="00983614" w:rsidP="00670CF0">
            <w:pPr>
              <w:spacing w:before="360" w:after="80" w:line="278" w:lineRule="auto"/>
              <w:jc w:val="both"/>
            </w:pPr>
            <w:r w:rsidRPr="00594D65">
              <w:t xml:space="preserve">En remplaçant des sources fossiles, le projet permet d’éviter </w:t>
            </w:r>
            <w:r w:rsidRPr="00594D65">
              <w:lastRenderedPageBreak/>
              <w:t>l’émission de milliers de tonnes de CO</w:t>
            </w:r>
            <w:r w:rsidRPr="00594D65">
              <w:rPr>
                <w:rFonts w:ascii="Cambria Math" w:hAnsi="Cambria Math" w:cs="Cambria Math"/>
              </w:rPr>
              <w:t>₂</w:t>
            </w:r>
            <w:r w:rsidRPr="00594D65">
              <w:t xml:space="preserve"> chaque ann</w:t>
            </w:r>
            <w:r w:rsidRPr="00594D65">
              <w:rPr>
                <w:rFonts w:cs="Book Antiqua"/>
              </w:rPr>
              <w:t>é</w:t>
            </w:r>
            <w:r w:rsidRPr="00594D65">
              <w:t>e.</w:t>
            </w:r>
          </w:p>
        </w:tc>
      </w:tr>
      <w:tr w:rsidR="00983614" w:rsidRPr="00594D65" w14:paraId="2FBF2065" w14:textId="77777777" w:rsidTr="00670CF0">
        <w:tc>
          <w:tcPr>
            <w:tcW w:w="0" w:type="auto"/>
            <w:hideMark/>
          </w:tcPr>
          <w:p w14:paraId="2CC517EB" w14:textId="77777777" w:rsidR="00983614" w:rsidRPr="00594D65" w:rsidRDefault="00983614" w:rsidP="00670CF0">
            <w:pPr>
              <w:spacing w:before="360" w:after="80" w:line="278" w:lineRule="auto"/>
              <w:jc w:val="both"/>
            </w:pPr>
            <w:r w:rsidRPr="00594D65">
              <w:lastRenderedPageBreak/>
              <w:t>Diminution de la pollution atmosphérique</w:t>
            </w:r>
          </w:p>
        </w:tc>
        <w:tc>
          <w:tcPr>
            <w:tcW w:w="0" w:type="auto"/>
            <w:hideMark/>
          </w:tcPr>
          <w:p w14:paraId="20334F11" w14:textId="77777777" w:rsidR="00983614" w:rsidRPr="00594D65" w:rsidRDefault="00983614" w:rsidP="00670CF0">
            <w:pPr>
              <w:spacing w:before="360" w:after="80" w:line="278" w:lineRule="auto"/>
              <w:jc w:val="both"/>
            </w:pPr>
            <w:r w:rsidRPr="00594D65">
              <w:t>Forte</w:t>
            </w:r>
          </w:p>
        </w:tc>
        <w:tc>
          <w:tcPr>
            <w:tcW w:w="0" w:type="auto"/>
            <w:hideMark/>
          </w:tcPr>
          <w:p w14:paraId="6B6CF798" w14:textId="77777777" w:rsidR="00983614" w:rsidRPr="00594D65" w:rsidRDefault="00983614" w:rsidP="00670CF0">
            <w:pPr>
              <w:spacing w:before="360" w:after="80" w:line="278" w:lineRule="auto"/>
              <w:jc w:val="both"/>
            </w:pPr>
            <w:r w:rsidRPr="00594D65">
              <w:t>Locale</w:t>
            </w:r>
          </w:p>
        </w:tc>
        <w:tc>
          <w:tcPr>
            <w:tcW w:w="0" w:type="auto"/>
            <w:hideMark/>
          </w:tcPr>
          <w:p w14:paraId="4E6379CE" w14:textId="77777777" w:rsidR="00983614" w:rsidRPr="00594D65" w:rsidRDefault="00983614" w:rsidP="00670CF0">
            <w:pPr>
              <w:spacing w:before="360" w:after="80" w:line="278" w:lineRule="auto"/>
              <w:jc w:val="both"/>
            </w:pPr>
            <w:r w:rsidRPr="00594D65">
              <w:t>Long terme</w:t>
            </w:r>
          </w:p>
        </w:tc>
        <w:tc>
          <w:tcPr>
            <w:tcW w:w="0" w:type="auto"/>
            <w:hideMark/>
          </w:tcPr>
          <w:p w14:paraId="5944A9C7" w14:textId="77777777" w:rsidR="00983614" w:rsidRPr="00594D65" w:rsidRDefault="00983614" w:rsidP="00670CF0">
            <w:pPr>
              <w:spacing w:before="360" w:after="80" w:line="278" w:lineRule="auto"/>
              <w:jc w:val="both"/>
            </w:pPr>
            <w:r w:rsidRPr="00594D65">
              <w:t>Majeure</w:t>
            </w:r>
          </w:p>
        </w:tc>
        <w:tc>
          <w:tcPr>
            <w:tcW w:w="0" w:type="auto"/>
            <w:hideMark/>
          </w:tcPr>
          <w:p w14:paraId="3A321E3F" w14:textId="77777777" w:rsidR="00983614" w:rsidRPr="00594D65" w:rsidRDefault="00983614" w:rsidP="00670CF0">
            <w:pPr>
              <w:spacing w:before="360" w:after="80" w:line="278" w:lineRule="auto"/>
              <w:jc w:val="both"/>
            </w:pPr>
            <w:r w:rsidRPr="00594D65">
              <w:t>Le fonctionnement sans combustion évite les rejets de polluants atmosphériques nocifs, ce qui améliore la qualité de l’air.</w:t>
            </w:r>
          </w:p>
        </w:tc>
      </w:tr>
      <w:tr w:rsidR="00983614" w:rsidRPr="00594D65" w14:paraId="004F516E" w14:textId="77777777" w:rsidTr="00670CF0">
        <w:tc>
          <w:tcPr>
            <w:tcW w:w="0" w:type="auto"/>
            <w:hideMark/>
          </w:tcPr>
          <w:p w14:paraId="524A7D6F" w14:textId="77777777" w:rsidR="00983614" w:rsidRPr="00594D65" w:rsidRDefault="00983614" w:rsidP="00670CF0">
            <w:pPr>
              <w:spacing w:before="360" w:after="80" w:line="278" w:lineRule="auto"/>
              <w:jc w:val="both"/>
            </w:pPr>
            <w:r w:rsidRPr="00594D65">
              <w:t>Réhabilitation et restauration écologique</w:t>
            </w:r>
          </w:p>
        </w:tc>
        <w:tc>
          <w:tcPr>
            <w:tcW w:w="0" w:type="auto"/>
            <w:hideMark/>
          </w:tcPr>
          <w:p w14:paraId="0EBAF4C0" w14:textId="77777777" w:rsidR="00983614" w:rsidRPr="00594D65" w:rsidRDefault="00983614" w:rsidP="00670CF0">
            <w:pPr>
              <w:spacing w:before="360" w:after="80" w:line="278" w:lineRule="auto"/>
              <w:jc w:val="both"/>
            </w:pPr>
            <w:r w:rsidRPr="00594D65">
              <w:t>Moyenne</w:t>
            </w:r>
          </w:p>
        </w:tc>
        <w:tc>
          <w:tcPr>
            <w:tcW w:w="0" w:type="auto"/>
            <w:hideMark/>
          </w:tcPr>
          <w:p w14:paraId="354C3308" w14:textId="77777777" w:rsidR="00983614" w:rsidRPr="00594D65" w:rsidRDefault="00983614" w:rsidP="00670CF0">
            <w:pPr>
              <w:spacing w:before="360" w:after="80" w:line="278" w:lineRule="auto"/>
              <w:jc w:val="both"/>
            </w:pPr>
            <w:r w:rsidRPr="00594D65">
              <w:t>Locale</w:t>
            </w:r>
          </w:p>
        </w:tc>
        <w:tc>
          <w:tcPr>
            <w:tcW w:w="0" w:type="auto"/>
            <w:hideMark/>
          </w:tcPr>
          <w:p w14:paraId="474E861C" w14:textId="77777777" w:rsidR="00983614" w:rsidRPr="00594D65" w:rsidRDefault="00983614" w:rsidP="00670CF0">
            <w:pPr>
              <w:spacing w:before="360" w:after="80" w:line="278" w:lineRule="auto"/>
              <w:jc w:val="both"/>
            </w:pPr>
            <w:r w:rsidRPr="00594D65">
              <w:t>Moyen à long terme</w:t>
            </w:r>
          </w:p>
        </w:tc>
        <w:tc>
          <w:tcPr>
            <w:tcW w:w="0" w:type="auto"/>
            <w:hideMark/>
          </w:tcPr>
          <w:p w14:paraId="2A7BAF99" w14:textId="77777777" w:rsidR="00983614" w:rsidRPr="00594D65" w:rsidRDefault="00983614" w:rsidP="00670CF0">
            <w:pPr>
              <w:spacing w:before="360" w:after="80" w:line="278" w:lineRule="auto"/>
              <w:jc w:val="both"/>
            </w:pPr>
            <w:r w:rsidRPr="00594D65">
              <w:t>Moyenne</w:t>
            </w:r>
          </w:p>
        </w:tc>
        <w:tc>
          <w:tcPr>
            <w:tcW w:w="0" w:type="auto"/>
            <w:hideMark/>
          </w:tcPr>
          <w:p w14:paraId="660C48BC" w14:textId="77777777" w:rsidR="00983614" w:rsidRPr="00594D65" w:rsidRDefault="00983614" w:rsidP="00670CF0">
            <w:pPr>
              <w:spacing w:before="360" w:after="80" w:line="278" w:lineRule="auto"/>
              <w:jc w:val="both"/>
            </w:pPr>
            <w:r w:rsidRPr="00594D65">
              <w:t>Une fois le projet terminé, les zones non utilisées pourront être restaurées, ce qui favorise le retour d’espèces locales.</w:t>
            </w:r>
          </w:p>
        </w:tc>
      </w:tr>
      <w:tr w:rsidR="00983614" w:rsidRPr="00594D65" w14:paraId="6B3144D6" w14:textId="77777777" w:rsidTr="00670CF0">
        <w:tc>
          <w:tcPr>
            <w:tcW w:w="0" w:type="auto"/>
            <w:hideMark/>
          </w:tcPr>
          <w:p w14:paraId="7DF3A979" w14:textId="77777777" w:rsidR="00983614" w:rsidRPr="00594D65" w:rsidRDefault="00983614" w:rsidP="00670CF0">
            <w:pPr>
              <w:spacing w:before="360" w:after="80" w:line="278" w:lineRule="auto"/>
              <w:jc w:val="both"/>
            </w:pPr>
            <w:r w:rsidRPr="00594D65">
              <w:t>Réduction de la dépendance aux énergies fossiles</w:t>
            </w:r>
          </w:p>
        </w:tc>
        <w:tc>
          <w:tcPr>
            <w:tcW w:w="0" w:type="auto"/>
            <w:hideMark/>
          </w:tcPr>
          <w:p w14:paraId="07B96FDD" w14:textId="77777777" w:rsidR="00983614" w:rsidRPr="00594D65" w:rsidRDefault="00983614" w:rsidP="00670CF0">
            <w:pPr>
              <w:spacing w:before="360" w:after="80" w:line="278" w:lineRule="auto"/>
              <w:jc w:val="both"/>
            </w:pPr>
            <w:r w:rsidRPr="00594D65">
              <w:t>Forte</w:t>
            </w:r>
          </w:p>
        </w:tc>
        <w:tc>
          <w:tcPr>
            <w:tcW w:w="0" w:type="auto"/>
            <w:hideMark/>
          </w:tcPr>
          <w:p w14:paraId="7005182C" w14:textId="77777777" w:rsidR="00983614" w:rsidRPr="00594D65" w:rsidRDefault="00983614" w:rsidP="00670CF0">
            <w:pPr>
              <w:spacing w:before="360" w:after="80" w:line="278" w:lineRule="auto"/>
              <w:jc w:val="both"/>
            </w:pPr>
            <w:r w:rsidRPr="00594D65">
              <w:t>Nationale / Régionale</w:t>
            </w:r>
          </w:p>
        </w:tc>
        <w:tc>
          <w:tcPr>
            <w:tcW w:w="0" w:type="auto"/>
            <w:hideMark/>
          </w:tcPr>
          <w:p w14:paraId="0E7D343E" w14:textId="77777777" w:rsidR="00983614" w:rsidRPr="00594D65" w:rsidRDefault="00983614" w:rsidP="00670CF0">
            <w:pPr>
              <w:spacing w:before="360" w:after="80" w:line="278" w:lineRule="auto"/>
              <w:jc w:val="both"/>
            </w:pPr>
            <w:r w:rsidRPr="00594D65">
              <w:t>Long terme</w:t>
            </w:r>
          </w:p>
        </w:tc>
        <w:tc>
          <w:tcPr>
            <w:tcW w:w="0" w:type="auto"/>
            <w:hideMark/>
          </w:tcPr>
          <w:p w14:paraId="7449E37F" w14:textId="77777777" w:rsidR="00983614" w:rsidRPr="00594D65" w:rsidRDefault="00983614" w:rsidP="00670CF0">
            <w:pPr>
              <w:spacing w:before="360" w:after="80" w:line="278" w:lineRule="auto"/>
              <w:jc w:val="both"/>
            </w:pPr>
            <w:r w:rsidRPr="00594D65">
              <w:t>Majeure</w:t>
            </w:r>
          </w:p>
        </w:tc>
        <w:tc>
          <w:tcPr>
            <w:tcW w:w="0" w:type="auto"/>
            <w:hideMark/>
          </w:tcPr>
          <w:p w14:paraId="51A96916" w14:textId="77777777" w:rsidR="00983614" w:rsidRPr="00594D65" w:rsidRDefault="00983614" w:rsidP="00670CF0">
            <w:pPr>
              <w:spacing w:before="360" w:after="80" w:line="278" w:lineRule="auto"/>
              <w:jc w:val="both"/>
            </w:pPr>
            <w:r w:rsidRPr="00594D65">
              <w:t>L’augmentation de la capacité solaire permet au pays de réduire ses importations de combustibles fossiles.</w:t>
            </w:r>
          </w:p>
        </w:tc>
      </w:tr>
    </w:tbl>
    <w:p w14:paraId="4B2B028D" w14:textId="758274A3" w:rsidR="00983614" w:rsidRPr="00594D65" w:rsidRDefault="00123045" w:rsidP="00420DF0">
      <w:pPr>
        <w:pStyle w:val="Heading3"/>
      </w:pPr>
      <w:bookmarkStart w:id="232" w:name="_Toc208832752"/>
      <w:r w:rsidRPr="00594D65">
        <w:t>Impacts positifs sociaux et économiques</w:t>
      </w:r>
      <w:bookmarkEnd w:id="232"/>
    </w:p>
    <w:tbl>
      <w:tblPr>
        <w:tblStyle w:val="TableGrid"/>
        <w:tblW w:w="0" w:type="auto"/>
        <w:tblLook w:val="04A0" w:firstRow="1" w:lastRow="0" w:firstColumn="1" w:lastColumn="0" w:noHBand="0" w:noVBand="1"/>
      </w:tblPr>
      <w:tblGrid>
        <w:gridCol w:w="1895"/>
        <w:gridCol w:w="1203"/>
        <w:gridCol w:w="1192"/>
        <w:gridCol w:w="1176"/>
        <w:gridCol w:w="1389"/>
        <w:gridCol w:w="2205"/>
      </w:tblGrid>
      <w:tr w:rsidR="00EF6D4C" w:rsidRPr="00594D65" w14:paraId="047945CB" w14:textId="77777777" w:rsidTr="007E10D9">
        <w:tc>
          <w:tcPr>
            <w:tcW w:w="1894" w:type="dxa"/>
            <w:shd w:val="clear" w:color="auto" w:fill="D9D9D9" w:themeFill="background1" w:themeFillShade="D9"/>
            <w:vAlign w:val="center"/>
            <w:hideMark/>
          </w:tcPr>
          <w:p w14:paraId="59001294" w14:textId="77777777" w:rsidR="00EF6D4C" w:rsidRPr="00594D65" w:rsidRDefault="00EF6D4C" w:rsidP="007E10D9">
            <w:pPr>
              <w:spacing w:before="360" w:after="80" w:line="278" w:lineRule="auto"/>
              <w:jc w:val="center"/>
              <w:rPr>
                <w:b/>
                <w:bCs/>
              </w:rPr>
            </w:pPr>
            <w:r w:rsidRPr="00594D65">
              <w:rPr>
                <w:b/>
                <w:bCs/>
              </w:rPr>
              <w:t>Impact positif</w:t>
            </w:r>
          </w:p>
        </w:tc>
        <w:tc>
          <w:tcPr>
            <w:tcW w:w="1203" w:type="dxa"/>
            <w:shd w:val="clear" w:color="auto" w:fill="D9D9D9" w:themeFill="background1" w:themeFillShade="D9"/>
            <w:vAlign w:val="center"/>
            <w:hideMark/>
          </w:tcPr>
          <w:p w14:paraId="72D58F21" w14:textId="77777777" w:rsidR="00EF6D4C" w:rsidRPr="00594D65" w:rsidRDefault="00EF6D4C" w:rsidP="007E10D9">
            <w:pPr>
              <w:spacing w:before="360" w:after="80" w:line="278" w:lineRule="auto"/>
              <w:jc w:val="center"/>
              <w:rPr>
                <w:b/>
                <w:bCs/>
              </w:rPr>
            </w:pPr>
            <w:r w:rsidRPr="00594D65">
              <w:rPr>
                <w:b/>
                <w:bCs/>
              </w:rPr>
              <w:t>Intensité</w:t>
            </w:r>
          </w:p>
        </w:tc>
        <w:tc>
          <w:tcPr>
            <w:tcW w:w="0" w:type="auto"/>
            <w:shd w:val="clear" w:color="auto" w:fill="D9D9D9" w:themeFill="background1" w:themeFillShade="D9"/>
            <w:vAlign w:val="center"/>
            <w:hideMark/>
          </w:tcPr>
          <w:p w14:paraId="05E0DD41" w14:textId="77777777" w:rsidR="00EF6D4C" w:rsidRPr="00594D65" w:rsidRDefault="00EF6D4C" w:rsidP="007E10D9">
            <w:pPr>
              <w:spacing w:before="360" w:after="80" w:line="278" w:lineRule="auto"/>
              <w:jc w:val="center"/>
              <w:rPr>
                <w:b/>
                <w:bCs/>
              </w:rPr>
            </w:pPr>
            <w:r w:rsidRPr="00594D65">
              <w:rPr>
                <w:b/>
                <w:bCs/>
              </w:rPr>
              <w:t>Étendue</w:t>
            </w:r>
          </w:p>
        </w:tc>
        <w:tc>
          <w:tcPr>
            <w:tcW w:w="0" w:type="auto"/>
            <w:shd w:val="clear" w:color="auto" w:fill="D9D9D9" w:themeFill="background1" w:themeFillShade="D9"/>
            <w:vAlign w:val="center"/>
            <w:hideMark/>
          </w:tcPr>
          <w:p w14:paraId="1E94A842" w14:textId="77777777" w:rsidR="00EF6D4C" w:rsidRPr="00594D65" w:rsidRDefault="00EF6D4C" w:rsidP="007E10D9">
            <w:pPr>
              <w:spacing w:before="360" w:after="80" w:line="278" w:lineRule="auto"/>
              <w:jc w:val="center"/>
              <w:rPr>
                <w:b/>
                <w:bCs/>
              </w:rPr>
            </w:pPr>
            <w:r w:rsidRPr="00594D65">
              <w:rPr>
                <w:b/>
                <w:bCs/>
              </w:rPr>
              <w:t>Durée</w:t>
            </w:r>
          </w:p>
        </w:tc>
        <w:tc>
          <w:tcPr>
            <w:tcW w:w="0" w:type="auto"/>
            <w:shd w:val="clear" w:color="auto" w:fill="D9D9D9" w:themeFill="background1" w:themeFillShade="D9"/>
            <w:vAlign w:val="center"/>
            <w:hideMark/>
          </w:tcPr>
          <w:p w14:paraId="4807B4CF" w14:textId="77777777" w:rsidR="00EF6D4C" w:rsidRPr="00594D65" w:rsidRDefault="00EF6D4C" w:rsidP="007E10D9">
            <w:pPr>
              <w:spacing w:before="360" w:after="80" w:line="278" w:lineRule="auto"/>
              <w:jc w:val="center"/>
              <w:rPr>
                <w:b/>
                <w:bCs/>
              </w:rPr>
            </w:pPr>
            <w:r w:rsidRPr="00594D65">
              <w:rPr>
                <w:b/>
                <w:bCs/>
              </w:rPr>
              <w:t>Importance</w:t>
            </w:r>
          </w:p>
        </w:tc>
        <w:tc>
          <w:tcPr>
            <w:tcW w:w="0" w:type="auto"/>
            <w:shd w:val="clear" w:color="auto" w:fill="D9D9D9" w:themeFill="background1" w:themeFillShade="D9"/>
            <w:vAlign w:val="center"/>
            <w:hideMark/>
          </w:tcPr>
          <w:p w14:paraId="6AB031F4" w14:textId="77777777" w:rsidR="00EF6D4C" w:rsidRPr="00594D65" w:rsidRDefault="00EF6D4C" w:rsidP="007E10D9">
            <w:pPr>
              <w:spacing w:before="360" w:after="80" w:line="278" w:lineRule="auto"/>
              <w:jc w:val="center"/>
              <w:rPr>
                <w:b/>
                <w:bCs/>
              </w:rPr>
            </w:pPr>
            <w:r w:rsidRPr="00594D65">
              <w:rPr>
                <w:b/>
                <w:bCs/>
              </w:rPr>
              <w:t>Explication</w:t>
            </w:r>
          </w:p>
        </w:tc>
      </w:tr>
      <w:tr w:rsidR="00EF6D4C" w:rsidRPr="00594D65" w14:paraId="1132B3D0" w14:textId="77777777" w:rsidTr="00670CF0">
        <w:trPr>
          <w:trHeight w:val="890"/>
        </w:trPr>
        <w:tc>
          <w:tcPr>
            <w:tcW w:w="1894" w:type="dxa"/>
            <w:hideMark/>
          </w:tcPr>
          <w:p w14:paraId="3B7742A8" w14:textId="77777777" w:rsidR="00EF6D4C" w:rsidRPr="00594D65" w:rsidRDefault="00EF6D4C" w:rsidP="00670CF0">
            <w:pPr>
              <w:spacing w:before="360" w:after="80" w:line="278" w:lineRule="auto"/>
              <w:jc w:val="both"/>
            </w:pPr>
            <w:r w:rsidRPr="00594D65">
              <w:t>Création d’emplois directs et indirects</w:t>
            </w:r>
          </w:p>
        </w:tc>
        <w:tc>
          <w:tcPr>
            <w:tcW w:w="1203" w:type="dxa"/>
            <w:hideMark/>
          </w:tcPr>
          <w:p w14:paraId="6944EC90" w14:textId="77777777" w:rsidR="00EF6D4C" w:rsidRPr="00594D65" w:rsidRDefault="00EF6D4C" w:rsidP="00670CF0">
            <w:pPr>
              <w:spacing w:before="360" w:after="80" w:line="278" w:lineRule="auto"/>
              <w:jc w:val="both"/>
            </w:pPr>
            <w:r w:rsidRPr="00594D65">
              <w:t>Moyenne</w:t>
            </w:r>
          </w:p>
        </w:tc>
        <w:tc>
          <w:tcPr>
            <w:tcW w:w="0" w:type="auto"/>
            <w:hideMark/>
          </w:tcPr>
          <w:p w14:paraId="14343FBC" w14:textId="77777777" w:rsidR="00EF6D4C" w:rsidRPr="00594D65" w:rsidRDefault="00EF6D4C" w:rsidP="00670CF0">
            <w:pPr>
              <w:spacing w:before="360" w:after="80" w:line="278" w:lineRule="auto"/>
              <w:jc w:val="both"/>
            </w:pPr>
            <w:r w:rsidRPr="00594D65">
              <w:t xml:space="preserve">Locale (El </w:t>
            </w:r>
            <w:proofErr w:type="spellStart"/>
            <w:r w:rsidRPr="00594D65">
              <w:t>Aguela</w:t>
            </w:r>
            <w:proofErr w:type="spellEnd"/>
            <w:r w:rsidRPr="00594D65">
              <w:t xml:space="preserve">, </w:t>
            </w:r>
            <w:proofErr w:type="spellStart"/>
            <w:r w:rsidRPr="00594D65">
              <w:t>Mdhila</w:t>
            </w:r>
            <w:proofErr w:type="spellEnd"/>
            <w:r w:rsidRPr="00594D65">
              <w:t>)</w:t>
            </w:r>
          </w:p>
        </w:tc>
        <w:tc>
          <w:tcPr>
            <w:tcW w:w="0" w:type="auto"/>
            <w:hideMark/>
          </w:tcPr>
          <w:p w14:paraId="337DC698" w14:textId="77777777" w:rsidR="00EF6D4C" w:rsidRPr="00594D65" w:rsidRDefault="00EF6D4C" w:rsidP="00670CF0">
            <w:pPr>
              <w:spacing w:before="360" w:after="80" w:line="278" w:lineRule="auto"/>
              <w:jc w:val="both"/>
            </w:pPr>
            <w:proofErr w:type="spellStart"/>
            <w:r w:rsidRPr="00594D65">
              <w:t>Moyenn</w:t>
            </w:r>
            <w:proofErr w:type="spellEnd"/>
          </w:p>
        </w:tc>
        <w:tc>
          <w:tcPr>
            <w:tcW w:w="0" w:type="auto"/>
            <w:hideMark/>
          </w:tcPr>
          <w:p w14:paraId="7B389101" w14:textId="77777777" w:rsidR="00EF6D4C" w:rsidRPr="00594D65" w:rsidRDefault="00EF6D4C" w:rsidP="00670CF0">
            <w:pPr>
              <w:spacing w:before="360" w:after="80" w:line="278" w:lineRule="auto"/>
              <w:jc w:val="both"/>
            </w:pPr>
            <w:r w:rsidRPr="00594D65">
              <w:t>Moyenne à élevée</w:t>
            </w:r>
          </w:p>
        </w:tc>
        <w:tc>
          <w:tcPr>
            <w:tcW w:w="0" w:type="auto"/>
            <w:hideMark/>
          </w:tcPr>
          <w:p w14:paraId="441FC0C2" w14:textId="77777777" w:rsidR="00EF6D4C" w:rsidRPr="00594D65" w:rsidRDefault="00EF6D4C" w:rsidP="00670CF0">
            <w:pPr>
              <w:spacing w:before="360" w:after="80" w:line="278" w:lineRule="auto"/>
              <w:jc w:val="both"/>
            </w:pPr>
            <w:r w:rsidRPr="00594D65">
              <w:t>Les travaux mobilisent la main-d’œuvre locale (ouvriers, chauffeurs, gardiens…), renforçant l’emploi dans des zones à fort chômage.</w:t>
            </w:r>
          </w:p>
        </w:tc>
      </w:tr>
      <w:tr w:rsidR="00EF6D4C" w:rsidRPr="00594D65" w14:paraId="59EA9B2D" w14:textId="77777777" w:rsidTr="00670CF0">
        <w:tc>
          <w:tcPr>
            <w:tcW w:w="1894" w:type="dxa"/>
            <w:hideMark/>
          </w:tcPr>
          <w:p w14:paraId="6128E42A" w14:textId="77777777" w:rsidR="00EF6D4C" w:rsidRPr="00594D65" w:rsidRDefault="00EF6D4C" w:rsidP="00670CF0">
            <w:pPr>
              <w:spacing w:before="360" w:after="80" w:line="278" w:lineRule="auto"/>
              <w:jc w:val="both"/>
            </w:pPr>
            <w:proofErr w:type="spellStart"/>
            <w:r w:rsidRPr="00594D65">
              <w:t>Développemet</w:t>
            </w:r>
            <w:proofErr w:type="spellEnd"/>
            <w:r w:rsidRPr="00594D65">
              <w:t xml:space="preserve"> économique </w:t>
            </w:r>
            <w:r w:rsidRPr="00594D65">
              <w:lastRenderedPageBreak/>
              <w:t>local</w:t>
            </w:r>
          </w:p>
        </w:tc>
        <w:tc>
          <w:tcPr>
            <w:tcW w:w="1203" w:type="dxa"/>
            <w:hideMark/>
          </w:tcPr>
          <w:p w14:paraId="78C60289" w14:textId="77777777" w:rsidR="00EF6D4C" w:rsidRPr="00594D65" w:rsidRDefault="00EF6D4C" w:rsidP="00670CF0">
            <w:pPr>
              <w:spacing w:before="360" w:after="80" w:line="278" w:lineRule="auto"/>
              <w:jc w:val="both"/>
            </w:pPr>
            <w:r w:rsidRPr="00594D65">
              <w:lastRenderedPageBreak/>
              <w:t>Moyenne</w:t>
            </w:r>
          </w:p>
        </w:tc>
        <w:tc>
          <w:tcPr>
            <w:tcW w:w="0" w:type="auto"/>
            <w:hideMark/>
          </w:tcPr>
          <w:p w14:paraId="5F5C3575" w14:textId="77777777" w:rsidR="00EF6D4C" w:rsidRPr="00594D65" w:rsidRDefault="00EF6D4C" w:rsidP="00670CF0">
            <w:pPr>
              <w:spacing w:before="360" w:after="80" w:line="278" w:lineRule="auto"/>
              <w:jc w:val="both"/>
            </w:pPr>
            <w:r w:rsidRPr="00594D65">
              <w:t>Locale</w:t>
            </w:r>
          </w:p>
        </w:tc>
        <w:tc>
          <w:tcPr>
            <w:tcW w:w="0" w:type="auto"/>
            <w:hideMark/>
          </w:tcPr>
          <w:p w14:paraId="6F7BB4B9" w14:textId="77777777" w:rsidR="00EF6D4C" w:rsidRPr="00594D65" w:rsidRDefault="00EF6D4C" w:rsidP="00670CF0">
            <w:pPr>
              <w:spacing w:before="360" w:after="80" w:line="278" w:lineRule="auto"/>
              <w:jc w:val="both"/>
            </w:pPr>
            <w:r w:rsidRPr="00594D65">
              <w:t>Courte à moyenne</w:t>
            </w:r>
          </w:p>
        </w:tc>
        <w:tc>
          <w:tcPr>
            <w:tcW w:w="0" w:type="auto"/>
            <w:hideMark/>
          </w:tcPr>
          <w:p w14:paraId="77D11AA2" w14:textId="77777777" w:rsidR="00EF6D4C" w:rsidRPr="00594D65" w:rsidRDefault="00EF6D4C" w:rsidP="00670CF0">
            <w:pPr>
              <w:spacing w:before="360" w:after="80" w:line="278" w:lineRule="auto"/>
              <w:jc w:val="both"/>
            </w:pPr>
            <w:r w:rsidRPr="00594D65">
              <w:t>Moyenne</w:t>
            </w:r>
          </w:p>
        </w:tc>
        <w:tc>
          <w:tcPr>
            <w:tcW w:w="0" w:type="auto"/>
            <w:hideMark/>
          </w:tcPr>
          <w:p w14:paraId="2BF7BBC1" w14:textId="77777777" w:rsidR="00EF6D4C" w:rsidRPr="00594D65" w:rsidRDefault="00EF6D4C" w:rsidP="00670CF0">
            <w:pPr>
              <w:spacing w:before="360" w:after="80" w:line="278" w:lineRule="auto"/>
              <w:jc w:val="both"/>
            </w:pPr>
            <w:r w:rsidRPr="00594D65">
              <w:t xml:space="preserve">La présence du chantier stimule la </w:t>
            </w:r>
            <w:r w:rsidRPr="00594D65">
              <w:lastRenderedPageBreak/>
              <w:t>demande en hébergement, restauration, transport et fournitures, bénéficiant aux petites entreprises locales.</w:t>
            </w:r>
          </w:p>
        </w:tc>
      </w:tr>
      <w:tr w:rsidR="00EF6D4C" w:rsidRPr="00594D65" w14:paraId="58F7F3DF" w14:textId="77777777" w:rsidTr="00670CF0">
        <w:tc>
          <w:tcPr>
            <w:tcW w:w="1894" w:type="dxa"/>
            <w:hideMark/>
          </w:tcPr>
          <w:p w14:paraId="184FF2CE" w14:textId="77777777" w:rsidR="00EF6D4C" w:rsidRPr="00594D65" w:rsidRDefault="00EF6D4C" w:rsidP="00670CF0">
            <w:pPr>
              <w:spacing w:before="360" w:after="80" w:line="278" w:lineRule="auto"/>
              <w:jc w:val="both"/>
            </w:pPr>
            <w:r w:rsidRPr="00594D65">
              <w:lastRenderedPageBreak/>
              <w:t>Amélioration des infrastructures d’accès</w:t>
            </w:r>
          </w:p>
        </w:tc>
        <w:tc>
          <w:tcPr>
            <w:tcW w:w="1203" w:type="dxa"/>
            <w:hideMark/>
          </w:tcPr>
          <w:p w14:paraId="4E227A10" w14:textId="77777777" w:rsidR="00EF6D4C" w:rsidRPr="00594D65" w:rsidRDefault="00EF6D4C" w:rsidP="00670CF0">
            <w:pPr>
              <w:spacing w:before="360" w:after="80" w:line="278" w:lineRule="auto"/>
              <w:jc w:val="both"/>
            </w:pPr>
            <w:r w:rsidRPr="00594D65">
              <w:t>Moyenne</w:t>
            </w:r>
          </w:p>
        </w:tc>
        <w:tc>
          <w:tcPr>
            <w:tcW w:w="0" w:type="auto"/>
            <w:hideMark/>
          </w:tcPr>
          <w:p w14:paraId="1BB19E9E" w14:textId="77777777" w:rsidR="00EF6D4C" w:rsidRPr="00594D65" w:rsidRDefault="00EF6D4C" w:rsidP="00670CF0">
            <w:pPr>
              <w:spacing w:before="360" w:after="80" w:line="278" w:lineRule="auto"/>
              <w:jc w:val="both"/>
            </w:pPr>
            <w:r w:rsidRPr="00594D65">
              <w:t>Locale à régionale</w:t>
            </w:r>
          </w:p>
        </w:tc>
        <w:tc>
          <w:tcPr>
            <w:tcW w:w="0" w:type="auto"/>
            <w:hideMark/>
          </w:tcPr>
          <w:p w14:paraId="081ECEF8" w14:textId="77777777" w:rsidR="00EF6D4C" w:rsidRPr="00594D65" w:rsidRDefault="00EF6D4C" w:rsidP="00670CF0">
            <w:pPr>
              <w:spacing w:before="360" w:after="80" w:line="278" w:lineRule="auto"/>
              <w:jc w:val="both"/>
            </w:pPr>
            <w:r w:rsidRPr="00594D65">
              <w:t>Moyenne à longue</w:t>
            </w:r>
          </w:p>
        </w:tc>
        <w:tc>
          <w:tcPr>
            <w:tcW w:w="0" w:type="auto"/>
            <w:hideMark/>
          </w:tcPr>
          <w:p w14:paraId="20F6C315" w14:textId="77777777" w:rsidR="00EF6D4C" w:rsidRPr="00594D65" w:rsidRDefault="00EF6D4C" w:rsidP="00670CF0">
            <w:pPr>
              <w:spacing w:before="360" w:after="80" w:line="278" w:lineRule="auto"/>
              <w:jc w:val="both"/>
            </w:pPr>
            <w:r w:rsidRPr="00594D65">
              <w:t>Moyenne</w:t>
            </w:r>
          </w:p>
        </w:tc>
        <w:tc>
          <w:tcPr>
            <w:tcW w:w="0" w:type="auto"/>
            <w:hideMark/>
          </w:tcPr>
          <w:p w14:paraId="35A6BEF1" w14:textId="77777777" w:rsidR="00EF6D4C" w:rsidRPr="00594D65" w:rsidRDefault="00EF6D4C" w:rsidP="00670CF0">
            <w:pPr>
              <w:spacing w:before="360" w:after="80" w:line="278" w:lineRule="auto"/>
              <w:jc w:val="both"/>
            </w:pPr>
            <w:r w:rsidRPr="00594D65">
              <w:t>La réhabilitation de la piste d’accès non aménagé facilite la circulation des habitants et améliore l’accessibilité des zones agricoles.</w:t>
            </w:r>
          </w:p>
        </w:tc>
      </w:tr>
      <w:tr w:rsidR="00EF6D4C" w:rsidRPr="00594D65" w14:paraId="26B5E93F" w14:textId="77777777" w:rsidTr="00670CF0">
        <w:tc>
          <w:tcPr>
            <w:tcW w:w="1894" w:type="dxa"/>
            <w:hideMark/>
          </w:tcPr>
          <w:p w14:paraId="3B53A76D" w14:textId="77777777" w:rsidR="00EF6D4C" w:rsidRPr="00594D65" w:rsidRDefault="00EF6D4C" w:rsidP="00670CF0">
            <w:pPr>
              <w:spacing w:before="360" w:after="80" w:line="278" w:lineRule="auto"/>
              <w:jc w:val="both"/>
            </w:pPr>
            <w:r w:rsidRPr="00594D65">
              <w:t>Renforcement des capacités locales</w:t>
            </w:r>
          </w:p>
        </w:tc>
        <w:tc>
          <w:tcPr>
            <w:tcW w:w="1203" w:type="dxa"/>
            <w:hideMark/>
          </w:tcPr>
          <w:p w14:paraId="134ACC47" w14:textId="77777777" w:rsidR="00EF6D4C" w:rsidRPr="00594D65" w:rsidRDefault="00EF6D4C" w:rsidP="00670CF0">
            <w:pPr>
              <w:spacing w:before="360" w:after="80" w:line="278" w:lineRule="auto"/>
              <w:jc w:val="both"/>
            </w:pPr>
            <w:r w:rsidRPr="00594D65">
              <w:t>Moyenne</w:t>
            </w:r>
          </w:p>
        </w:tc>
        <w:tc>
          <w:tcPr>
            <w:tcW w:w="0" w:type="auto"/>
            <w:hideMark/>
          </w:tcPr>
          <w:p w14:paraId="378B84CE" w14:textId="77777777" w:rsidR="00EF6D4C" w:rsidRPr="00594D65" w:rsidRDefault="00EF6D4C" w:rsidP="00670CF0">
            <w:pPr>
              <w:spacing w:before="360" w:after="80" w:line="278" w:lineRule="auto"/>
              <w:jc w:val="both"/>
            </w:pPr>
            <w:r w:rsidRPr="00594D65">
              <w:t>Locale</w:t>
            </w:r>
          </w:p>
        </w:tc>
        <w:tc>
          <w:tcPr>
            <w:tcW w:w="0" w:type="auto"/>
            <w:hideMark/>
          </w:tcPr>
          <w:p w14:paraId="7E729179" w14:textId="77777777" w:rsidR="00EF6D4C" w:rsidRPr="00594D65" w:rsidRDefault="00EF6D4C" w:rsidP="00670CF0">
            <w:pPr>
              <w:spacing w:before="360" w:after="80" w:line="278" w:lineRule="auto"/>
              <w:jc w:val="both"/>
            </w:pPr>
            <w:r w:rsidRPr="00594D65">
              <w:t>Moyenne</w:t>
            </w:r>
          </w:p>
        </w:tc>
        <w:tc>
          <w:tcPr>
            <w:tcW w:w="0" w:type="auto"/>
            <w:hideMark/>
          </w:tcPr>
          <w:p w14:paraId="0C43C978" w14:textId="77777777" w:rsidR="00EF6D4C" w:rsidRPr="00594D65" w:rsidRDefault="00EF6D4C" w:rsidP="00670CF0">
            <w:pPr>
              <w:spacing w:before="360" w:after="80" w:line="278" w:lineRule="auto"/>
              <w:jc w:val="both"/>
            </w:pPr>
            <w:r w:rsidRPr="00594D65">
              <w:t>Moyenne</w:t>
            </w:r>
          </w:p>
        </w:tc>
        <w:tc>
          <w:tcPr>
            <w:tcW w:w="0" w:type="auto"/>
            <w:hideMark/>
          </w:tcPr>
          <w:p w14:paraId="1F94B379" w14:textId="77777777" w:rsidR="00EF6D4C" w:rsidRPr="00594D65" w:rsidRDefault="00EF6D4C" w:rsidP="00670CF0">
            <w:pPr>
              <w:spacing w:before="360" w:after="80" w:line="278" w:lineRule="auto"/>
              <w:jc w:val="both"/>
            </w:pPr>
            <w:r w:rsidRPr="00594D65">
              <w:t>Les formations en sécurité, hygiène et environnement permettent aux travailleurs d’améliorer leur employabilité future.</w:t>
            </w:r>
          </w:p>
        </w:tc>
      </w:tr>
      <w:tr w:rsidR="00EF6D4C" w:rsidRPr="00594D65" w14:paraId="47DA10DD" w14:textId="77777777" w:rsidTr="00670CF0">
        <w:tc>
          <w:tcPr>
            <w:tcW w:w="1894" w:type="dxa"/>
            <w:hideMark/>
          </w:tcPr>
          <w:p w14:paraId="2BC1E9E2" w14:textId="77777777" w:rsidR="00EF6D4C" w:rsidRPr="00594D65" w:rsidRDefault="00EF6D4C" w:rsidP="00670CF0">
            <w:pPr>
              <w:spacing w:before="360" w:after="80" w:line="278" w:lineRule="auto"/>
              <w:jc w:val="both"/>
            </w:pPr>
            <w:r w:rsidRPr="00594D65">
              <w:t>Développement des compétences techniques</w:t>
            </w:r>
          </w:p>
        </w:tc>
        <w:tc>
          <w:tcPr>
            <w:tcW w:w="1203" w:type="dxa"/>
            <w:hideMark/>
          </w:tcPr>
          <w:p w14:paraId="49364E54" w14:textId="77777777" w:rsidR="00EF6D4C" w:rsidRPr="00594D65" w:rsidRDefault="00EF6D4C" w:rsidP="00670CF0">
            <w:pPr>
              <w:spacing w:before="360" w:after="80" w:line="278" w:lineRule="auto"/>
              <w:jc w:val="both"/>
            </w:pPr>
            <w:r w:rsidRPr="00594D65">
              <w:t>Faible à moyenne</w:t>
            </w:r>
          </w:p>
        </w:tc>
        <w:tc>
          <w:tcPr>
            <w:tcW w:w="0" w:type="auto"/>
            <w:hideMark/>
          </w:tcPr>
          <w:p w14:paraId="4367D471" w14:textId="77777777" w:rsidR="00EF6D4C" w:rsidRPr="00594D65" w:rsidRDefault="00EF6D4C" w:rsidP="00670CF0">
            <w:pPr>
              <w:spacing w:before="360" w:after="80" w:line="278" w:lineRule="auto"/>
              <w:jc w:val="both"/>
            </w:pPr>
            <w:r w:rsidRPr="00594D65">
              <w:t>Locale</w:t>
            </w:r>
          </w:p>
        </w:tc>
        <w:tc>
          <w:tcPr>
            <w:tcW w:w="0" w:type="auto"/>
            <w:hideMark/>
          </w:tcPr>
          <w:p w14:paraId="014DCA6C" w14:textId="77777777" w:rsidR="00EF6D4C" w:rsidRPr="00594D65" w:rsidRDefault="00EF6D4C" w:rsidP="00670CF0">
            <w:pPr>
              <w:spacing w:before="360" w:after="80" w:line="278" w:lineRule="auto"/>
              <w:jc w:val="both"/>
            </w:pPr>
            <w:r w:rsidRPr="00594D65">
              <w:t>Moyen à long terme</w:t>
            </w:r>
          </w:p>
        </w:tc>
        <w:tc>
          <w:tcPr>
            <w:tcW w:w="0" w:type="auto"/>
            <w:hideMark/>
          </w:tcPr>
          <w:p w14:paraId="205B3CC5" w14:textId="77777777" w:rsidR="00EF6D4C" w:rsidRPr="00594D65" w:rsidRDefault="00EF6D4C" w:rsidP="00670CF0">
            <w:pPr>
              <w:spacing w:before="360" w:after="80" w:line="278" w:lineRule="auto"/>
              <w:jc w:val="both"/>
            </w:pPr>
            <w:r w:rsidRPr="00594D65">
              <w:t>Moyenne</w:t>
            </w:r>
          </w:p>
        </w:tc>
        <w:tc>
          <w:tcPr>
            <w:tcW w:w="0" w:type="auto"/>
            <w:hideMark/>
          </w:tcPr>
          <w:p w14:paraId="6737197F" w14:textId="77777777" w:rsidR="00EF6D4C" w:rsidRPr="00594D65" w:rsidRDefault="00EF6D4C" w:rsidP="00670CF0">
            <w:pPr>
              <w:spacing w:before="360" w:after="80" w:line="278" w:lineRule="auto"/>
              <w:jc w:val="both"/>
            </w:pPr>
            <w:r w:rsidRPr="00594D65">
              <w:t>Certains employés acquièrent une expérience en énergie solaire, maintenance ou électricité, valorisable dans d’autres projets.</w:t>
            </w:r>
          </w:p>
        </w:tc>
      </w:tr>
      <w:tr w:rsidR="00EF6D4C" w:rsidRPr="00594D65" w14:paraId="544096AA" w14:textId="77777777" w:rsidTr="00670CF0">
        <w:tc>
          <w:tcPr>
            <w:tcW w:w="1894" w:type="dxa"/>
            <w:hideMark/>
          </w:tcPr>
          <w:p w14:paraId="13C5C9DA" w14:textId="77777777" w:rsidR="00EF6D4C" w:rsidRPr="00594D65" w:rsidRDefault="00EF6D4C" w:rsidP="00670CF0">
            <w:pPr>
              <w:spacing w:before="360" w:after="80" w:line="278" w:lineRule="auto"/>
              <w:jc w:val="both"/>
            </w:pPr>
            <w:r w:rsidRPr="00594D65">
              <w:t>Retombées économiques indirectes</w:t>
            </w:r>
          </w:p>
        </w:tc>
        <w:tc>
          <w:tcPr>
            <w:tcW w:w="1203" w:type="dxa"/>
            <w:hideMark/>
          </w:tcPr>
          <w:p w14:paraId="25DD6253" w14:textId="77777777" w:rsidR="00EF6D4C" w:rsidRPr="00594D65" w:rsidRDefault="00EF6D4C" w:rsidP="00670CF0">
            <w:pPr>
              <w:spacing w:before="360" w:after="80" w:line="278" w:lineRule="auto"/>
              <w:jc w:val="both"/>
            </w:pPr>
            <w:r w:rsidRPr="00594D65">
              <w:t>Faible à moyenne</w:t>
            </w:r>
          </w:p>
        </w:tc>
        <w:tc>
          <w:tcPr>
            <w:tcW w:w="0" w:type="auto"/>
            <w:hideMark/>
          </w:tcPr>
          <w:p w14:paraId="3911D17C" w14:textId="77777777" w:rsidR="00EF6D4C" w:rsidRPr="00594D65" w:rsidRDefault="00EF6D4C" w:rsidP="00670CF0">
            <w:pPr>
              <w:spacing w:before="360" w:after="80" w:line="278" w:lineRule="auto"/>
              <w:jc w:val="both"/>
            </w:pPr>
            <w:r w:rsidRPr="00594D65">
              <w:t>Locale</w:t>
            </w:r>
          </w:p>
        </w:tc>
        <w:tc>
          <w:tcPr>
            <w:tcW w:w="0" w:type="auto"/>
            <w:hideMark/>
          </w:tcPr>
          <w:p w14:paraId="7B9E58E3" w14:textId="77777777" w:rsidR="00EF6D4C" w:rsidRPr="00594D65" w:rsidRDefault="00EF6D4C" w:rsidP="00670CF0">
            <w:pPr>
              <w:spacing w:before="360" w:after="80" w:line="278" w:lineRule="auto"/>
              <w:jc w:val="both"/>
            </w:pPr>
            <w:r w:rsidRPr="00594D65">
              <w:t>Moyen terme</w:t>
            </w:r>
          </w:p>
        </w:tc>
        <w:tc>
          <w:tcPr>
            <w:tcW w:w="0" w:type="auto"/>
            <w:hideMark/>
          </w:tcPr>
          <w:p w14:paraId="04C4EA50" w14:textId="77777777" w:rsidR="00EF6D4C" w:rsidRPr="00594D65" w:rsidRDefault="00EF6D4C" w:rsidP="00670CF0">
            <w:pPr>
              <w:spacing w:before="360" w:after="80" w:line="278" w:lineRule="auto"/>
              <w:jc w:val="both"/>
            </w:pPr>
            <w:r w:rsidRPr="00594D65">
              <w:t>Moyenne</w:t>
            </w:r>
          </w:p>
        </w:tc>
        <w:tc>
          <w:tcPr>
            <w:tcW w:w="0" w:type="auto"/>
            <w:hideMark/>
          </w:tcPr>
          <w:p w14:paraId="115DBDA1" w14:textId="77777777" w:rsidR="00EF6D4C" w:rsidRPr="00594D65" w:rsidRDefault="00EF6D4C" w:rsidP="00670CF0">
            <w:pPr>
              <w:spacing w:before="360" w:after="80" w:line="278" w:lineRule="auto"/>
              <w:jc w:val="both"/>
            </w:pPr>
            <w:r w:rsidRPr="00594D65">
              <w:t xml:space="preserve">Les achats effectués auprès des fournisseurs, artisans ou coopératives locales </w:t>
            </w:r>
            <w:r w:rsidRPr="00594D65">
              <w:lastRenderedPageBreak/>
              <w:t>renforcent l’économie de proximité.</w:t>
            </w:r>
          </w:p>
        </w:tc>
      </w:tr>
    </w:tbl>
    <w:p w14:paraId="51747080" w14:textId="08CA9F19" w:rsidR="00942A45" w:rsidRPr="00594D65" w:rsidRDefault="00330400" w:rsidP="004B121A">
      <w:pPr>
        <w:pStyle w:val="Titre21"/>
        <w:spacing w:before="240" w:after="240"/>
      </w:pPr>
      <w:bookmarkStart w:id="233" w:name="_Toc203402471"/>
      <w:bookmarkEnd w:id="223"/>
      <w:r w:rsidRPr="00594D65">
        <w:lastRenderedPageBreak/>
        <w:t>Evaluation des impacts</w:t>
      </w:r>
      <w:r w:rsidR="00D822DF" w:rsidRPr="00594D65">
        <w:t xml:space="preserve"> </w:t>
      </w:r>
      <w:bookmarkEnd w:id="233"/>
    </w:p>
    <w:p w14:paraId="551D1CFC" w14:textId="31CEFA04" w:rsidR="00D822DF" w:rsidRPr="00594D65" w:rsidRDefault="001371F6" w:rsidP="00420DF0">
      <w:pPr>
        <w:pStyle w:val="Heading3"/>
      </w:pPr>
      <w:bookmarkStart w:id="234" w:name="_Toc208832753"/>
      <w:r w:rsidRPr="00594D65">
        <w:t>Milieu physique</w:t>
      </w:r>
      <w:bookmarkEnd w:id="234"/>
      <w:r w:rsidRPr="00594D65">
        <w:t xml:space="preserve"> </w:t>
      </w:r>
    </w:p>
    <w:p w14:paraId="255E5B09" w14:textId="127F24C0" w:rsidR="001371F6" w:rsidRPr="00594D65" w:rsidRDefault="001371F6" w:rsidP="00420DF0">
      <w:pPr>
        <w:pStyle w:val="Heading4"/>
      </w:pPr>
      <w:r w:rsidRPr="00594D65">
        <w:t>Impact sur le sol</w:t>
      </w:r>
    </w:p>
    <w:p w14:paraId="4116CAEA" w14:textId="09DFCD9F" w:rsidR="00484C35" w:rsidRPr="00594D65" w:rsidRDefault="00D822DF" w:rsidP="00420DF0">
      <w:pPr>
        <w:pStyle w:val="Heading5"/>
      </w:pPr>
      <w:r w:rsidRPr="00594D65">
        <w:t>Phase de construction</w:t>
      </w:r>
    </w:p>
    <w:tbl>
      <w:tblPr>
        <w:tblStyle w:val="TableGrid"/>
        <w:tblW w:w="0" w:type="auto"/>
        <w:tblLook w:val="04A0" w:firstRow="1" w:lastRow="0" w:firstColumn="1" w:lastColumn="0" w:noHBand="0" w:noVBand="1"/>
      </w:tblPr>
      <w:tblGrid>
        <w:gridCol w:w="1314"/>
        <w:gridCol w:w="2185"/>
        <w:gridCol w:w="1598"/>
        <w:gridCol w:w="3963"/>
      </w:tblGrid>
      <w:tr w:rsidR="00484C35" w:rsidRPr="00594D65" w14:paraId="3A28EE75" w14:textId="77777777" w:rsidTr="00670CF0">
        <w:trPr>
          <w:trHeight w:val="944"/>
        </w:trPr>
        <w:tc>
          <w:tcPr>
            <w:tcW w:w="1345" w:type="dxa"/>
            <w:shd w:val="clear" w:color="auto" w:fill="D0CECE" w:themeFill="background2" w:themeFillShade="E6"/>
          </w:tcPr>
          <w:p w14:paraId="4BE0EF87" w14:textId="77777777" w:rsidR="00484C35" w:rsidRPr="00594D65" w:rsidRDefault="00484C35" w:rsidP="00670CF0">
            <w:pPr>
              <w:spacing w:before="360" w:after="80"/>
              <w:jc w:val="center"/>
              <w:rPr>
                <w:b/>
                <w:bCs/>
              </w:rPr>
            </w:pPr>
            <w:r w:rsidRPr="00594D65">
              <w:rPr>
                <w:b/>
                <w:bCs/>
              </w:rPr>
              <w:t>Impact</w:t>
            </w:r>
          </w:p>
        </w:tc>
        <w:tc>
          <w:tcPr>
            <w:tcW w:w="2250" w:type="dxa"/>
            <w:shd w:val="clear" w:color="auto" w:fill="D0CECE" w:themeFill="background2" w:themeFillShade="E6"/>
          </w:tcPr>
          <w:p w14:paraId="0F51ED3E" w14:textId="77777777" w:rsidR="00484C35" w:rsidRPr="00594D65" w:rsidRDefault="00484C35" w:rsidP="00670CF0">
            <w:pPr>
              <w:spacing w:before="360" w:after="80"/>
              <w:jc w:val="center"/>
              <w:rPr>
                <w:b/>
                <w:bCs/>
              </w:rPr>
            </w:pPr>
            <w:r w:rsidRPr="00594D65">
              <w:rPr>
                <w:b/>
                <w:bCs/>
              </w:rPr>
              <w:t>Paramètre</w:t>
            </w:r>
          </w:p>
        </w:tc>
        <w:tc>
          <w:tcPr>
            <w:tcW w:w="1620" w:type="dxa"/>
            <w:shd w:val="clear" w:color="auto" w:fill="D0CECE" w:themeFill="background2" w:themeFillShade="E6"/>
          </w:tcPr>
          <w:p w14:paraId="55072190" w14:textId="77777777" w:rsidR="00484C35" w:rsidRPr="00594D65" w:rsidRDefault="00484C35" w:rsidP="00670CF0">
            <w:pPr>
              <w:spacing w:before="360" w:after="80"/>
              <w:jc w:val="center"/>
              <w:rPr>
                <w:b/>
                <w:bCs/>
              </w:rPr>
            </w:pPr>
            <w:r w:rsidRPr="00594D65">
              <w:rPr>
                <w:b/>
                <w:bCs/>
              </w:rPr>
              <w:t>Evaluation</w:t>
            </w:r>
          </w:p>
        </w:tc>
        <w:tc>
          <w:tcPr>
            <w:tcW w:w="4135" w:type="dxa"/>
            <w:shd w:val="clear" w:color="auto" w:fill="D0CECE" w:themeFill="background2" w:themeFillShade="E6"/>
          </w:tcPr>
          <w:p w14:paraId="0D9F7A71" w14:textId="77777777" w:rsidR="00484C35" w:rsidRPr="00594D65" w:rsidRDefault="00484C35" w:rsidP="00670CF0">
            <w:pPr>
              <w:spacing w:before="360" w:after="80"/>
              <w:jc w:val="center"/>
              <w:rPr>
                <w:b/>
                <w:bCs/>
              </w:rPr>
            </w:pPr>
            <w:r w:rsidRPr="00594D65">
              <w:rPr>
                <w:b/>
                <w:bCs/>
              </w:rPr>
              <w:t>Justification de l’évaluation</w:t>
            </w:r>
          </w:p>
        </w:tc>
      </w:tr>
      <w:tr w:rsidR="00484C35" w:rsidRPr="00594D65" w14:paraId="5B432E6F" w14:textId="77777777" w:rsidTr="00670CF0">
        <w:tc>
          <w:tcPr>
            <w:tcW w:w="1345" w:type="dxa"/>
            <w:vMerge w:val="restart"/>
            <w:vAlign w:val="center"/>
          </w:tcPr>
          <w:p w14:paraId="4F50DB31" w14:textId="77777777" w:rsidR="00484C35" w:rsidRPr="00594D65" w:rsidRDefault="00484C35" w:rsidP="00670CF0">
            <w:pPr>
              <w:spacing w:after="80"/>
            </w:pPr>
            <w:r w:rsidRPr="00594D65">
              <w:t>Impact sur le sol</w:t>
            </w:r>
          </w:p>
        </w:tc>
        <w:tc>
          <w:tcPr>
            <w:tcW w:w="2250" w:type="dxa"/>
            <w:vAlign w:val="center"/>
          </w:tcPr>
          <w:p w14:paraId="6BF5B4B9" w14:textId="77777777" w:rsidR="00484C35" w:rsidRPr="00594D65" w:rsidRDefault="00484C35" w:rsidP="00670CF0">
            <w:pPr>
              <w:spacing w:after="80"/>
            </w:pPr>
            <w:r w:rsidRPr="00594D65">
              <w:t>Intensité</w:t>
            </w:r>
          </w:p>
        </w:tc>
        <w:tc>
          <w:tcPr>
            <w:tcW w:w="1620" w:type="dxa"/>
            <w:vAlign w:val="center"/>
          </w:tcPr>
          <w:p w14:paraId="4C2319D0" w14:textId="1AF8AB09" w:rsidR="00484C35" w:rsidRPr="00594D65" w:rsidRDefault="001371F6" w:rsidP="00670CF0">
            <w:pPr>
              <w:spacing w:after="80"/>
            </w:pPr>
            <w:r w:rsidRPr="00594D65">
              <w:t>Forte</w:t>
            </w:r>
          </w:p>
        </w:tc>
        <w:tc>
          <w:tcPr>
            <w:tcW w:w="4135" w:type="dxa"/>
          </w:tcPr>
          <w:p w14:paraId="79A21D19" w14:textId="4643B4C6" w:rsidR="00484C35" w:rsidRPr="00594D65" w:rsidRDefault="001371F6" w:rsidP="00670CF0">
            <w:pPr>
              <w:spacing w:after="80"/>
              <w:jc w:val="both"/>
            </w:pPr>
            <w:r w:rsidRPr="00594D65">
              <w:t>L’</w:t>
            </w:r>
            <w:r w:rsidR="00484C35" w:rsidRPr="00594D65">
              <w:t xml:space="preserve">intensité se concentre sur les modifications de la structure du sol causées par les activités de chantier, qui restent </w:t>
            </w:r>
            <w:r w:rsidRPr="00594D65">
              <w:t>faibles. L</w:t>
            </w:r>
            <w:r w:rsidR="00484C35" w:rsidRPr="00594D65">
              <w:t>a présence éventuelle de fuites d’huiles, de produits chimiques, d’eaux usées ou de carburant augmente le risque d’infiltration de polluants dans le sol.</w:t>
            </w:r>
          </w:p>
        </w:tc>
      </w:tr>
      <w:tr w:rsidR="00484C35" w:rsidRPr="00594D65" w14:paraId="69CB009A" w14:textId="77777777" w:rsidTr="00670CF0">
        <w:tc>
          <w:tcPr>
            <w:tcW w:w="1345" w:type="dxa"/>
            <w:vMerge/>
          </w:tcPr>
          <w:p w14:paraId="3B5936F6" w14:textId="77777777" w:rsidR="00484C35" w:rsidRPr="00594D65" w:rsidRDefault="00484C35" w:rsidP="00670CF0">
            <w:pPr>
              <w:spacing w:after="80"/>
              <w:jc w:val="both"/>
            </w:pPr>
          </w:p>
        </w:tc>
        <w:tc>
          <w:tcPr>
            <w:tcW w:w="2250" w:type="dxa"/>
            <w:vAlign w:val="center"/>
          </w:tcPr>
          <w:p w14:paraId="689E3EA7" w14:textId="77777777" w:rsidR="00484C35" w:rsidRPr="00594D65" w:rsidRDefault="00484C35" w:rsidP="00670CF0">
            <w:pPr>
              <w:spacing w:after="80"/>
            </w:pPr>
            <w:r w:rsidRPr="00594D65">
              <w:t>Etendue</w:t>
            </w:r>
          </w:p>
        </w:tc>
        <w:tc>
          <w:tcPr>
            <w:tcW w:w="1620" w:type="dxa"/>
            <w:vAlign w:val="center"/>
          </w:tcPr>
          <w:p w14:paraId="19D66ADB" w14:textId="77777777" w:rsidR="00484C35" w:rsidRPr="00594D65" w:rsidRDefault="00484C35" w:rsidP="00670CF0">
            <w:pPr>
              <w:spacing w:after="80"/>
            </w:pPr>
            <w:r w:rsidRPr="00594D65">
              <w:t>Ponctuelle</w:t>
            </w:r>
          </w:p>
        </w:tc>
        <w:tc>
          <w:tcPr>
            <w:tcW w:w="4135" w:type="dxa"/>
          </w:tcPr>
          <w:p w14:paraId="51CE1366" w14:textId="77777777" w:rsidR="00484C35" w:rsidRPr="00594D65" w:rsidRDefault="00484C35" w:rsidP="00670CF0">
            <w:pPr>
              <w:spacing w:after="80"/>
              <w:jc w:val="both"/>
            </w:pPr>
            <w:r w:rsidRPr="00594D65">
              <w:t>Les impacts concernent principalement la zone du chantier, le long de la piste et la ligne de transmission</w:t>
            </w:r>
          </w:p>
        </w:tc>
      </w:tr>
      <w:tr w:rsidR="00484C35" w:rsidRPr="00594D65" w14:paraId="36B5E19C" w14:textId="77777777" w:rsidTr="00670CF0">
        <w:tc>
          <w:tcPr>
            <w:tcW w:w="1345" w:type="dxa"/>
            <w:vMerge/>
          </w:tcPr>
          <w:p w14:paraId="2BE2F7E7" w14:textId="77777777" w:rsidR="00484C35" w:rsidRPr="00594D65" w:rsidRDefault="00484C35" w:rsidP="00670CF0">
            <w:pPr>
              <w:spacing w:after="80"/>
              <w:jc w:val="both"/>
            </w:pPr>
          </w:p>
        </w:tc>
        <w:tc>
          <w:tcPr>
            <w:tcW w:w="2250" w:type="dxa"/>
            <w:vAlign w:val="center"/>
          </w:tcPr>
          <w:p w14:paraId="3D4D183C" w14:textId="77777777" w:rsidR="00484C35" w:rsidRPr="00594D65" w:rsidRDefault="00484C35" w:rsidP="00670CF0">
            <w:pPr>
              <w:spacing w:after="80"/>
            </w:pPr>
            <w:r w:rsidRPr="00594D65">
              <w:t>Durée</w:t>
            </w:r>
          </w:p>
        </w:tc>
        <w:tc>
          <w:tcPr>
            <w:tcW w:w="1620" w:type="dxa"/>
            <w:vAlign w:val="center"/>
          </w:tcPr>
          <w:p w14:paraId="51A77BEE" w14:textId="77777777" w:rsidR="00484C35" w:rsidRPr="00594D65" w:rsidRDefault="00484C35" w:rsidP="00670CF0">
            <w:pPr>
              <w:spacing w:after="80"/>
            </w:pPr>
            <w:r w:rsidRPr="00594D65">
              <w:t>Moyenne</w:t>
            </w:r>
          </w:p>
        </w:tc>
        <w:tc>
          <w:tcPr>
            <w:tcW w:w="4135" w:type="dxa"/>
          </w:tcPr>
          <w:p w14:paraId="214A33E7" w14:textId="77777777" w:rsidR="00484C35" w:rsidRPr="00594D65" w:rsidRDefault="00484C35" w:rsidP="00670CF0">
            <w:pPr>
              <w:spacing w:after="80"/>
              <w:jc w:val="both"/>
            </w:pPr>
            <w:r w:rsidRPr="00594D65">
              <w:t>Les travaux durent environ 18 mois, ce qui est une période significative mais limitée dans le temps.</w:t>
            </w:r>
          </w:p>
        </w:tc>
      </w:tr>
      <w:tr w:rsidR="00484C35" w:rsidRPr="00594D65" w14:paraId="5B42169D" w14:textId="77777777" w:rsidTr="00670CF0">
        <w:tc>
          <w:tcPr>
            <w:tcW w:w="1345" w:type="dxa"/>
            <w:vMerge/>
          </w:tcPr>
          <w:p w14:paraId="7A9CFC74" w14:textId="77777777" w:rsidR="00484C35" w:rsidRPr="00594D65" w:rsidRDefault="00484C35" w:rsidP="00670CF0">
            <w:pPr>
              <w:spacing w:before="360" w:after="80"/>
              <w:jc w:val="both"/>
            </w:pPr>
          </w:p>
        </w:tc>
        <w:tc>
          <w:tcPr>
            <w:tcW w:w="2250" w:type="dxa"/>
          </w:tcPr>
          <w:p w14:paraId="738DE5B9" w14:textId="77777777" w:rsidR="00484C35" w:rsidRPr="00594D65" w:rsidRDefault="00484C35" w:rsidP="00670CF0">
            <w:pPr>
              <w:spacing w:before="360" w:after="80"/>
              <w:jc w:val="both"/>
            </w:pPr>
            <w:r w:rsidRPr="00594D65">
              <w:t>Importance de l’impact</w:t>
            </w:r>
          </w:p>
        </w:tc>
        <w:tc>
          <w:tcPr>
            <w:tcW w:w="5755" w:type="dxa"/>
            <w:gridSpan w:val="2"/>
            <w:shd w:val="clear" w:color="auto" w:fill="F7CAAC" w:themeFill="accent2" w:themeFillTint="66"/>
          </w:tcPr>
          <w:p w14:paraId="25B2E684" w14:textId="77777777" w:rsidR="00484C35" w:rsidRPr="00594D65" w:rsidRDefault="00484C35" w:rsidP="00670CF0">
            <w:pPr>
              <w:spacing w:before="360" w:after="80"/>
              <w:jc w:val="center"/>
              <w:rPr>
                <w:b/>
                <w:bCs/>
              </w:rPr>
            </w:pPr>
            <w:r w:rsidRPr="00594D65">
              <w:rPr>
                <w:b/>
                <w:bCs/>
              </w:rPr>
              <w:t>Moyenne</w:t>
            </w:r>
          </w:p>
        </w:tc>
      </w:tr>
    </w:tbl>
    <w:p w14:paraId="48C1A8D1" w14:textId="38FAB767" w:rsidR="00F94AF0" w:rsidRPr="00594D65" w:rsidRDefault="00D822DF" w:rsidP="00420DF0">
      <w:pPr>
        <w:pStyle w:val="Heading5"/>
      </w:pPr>
      <w:r w:rsidRPr="00594D65">
        <w:t>Phase d’exploitation</w:t>
      </w:r>
    </w:p>
    <w:tbl>
      <w:tblPr>
        <w:tblStyle w:val="TableGrid"/>
        <w:tblW w:w="0" w:type="auto"/>
        <w:tblLook w:val="04A0" w:firstRow="1" w:lastRow="0" w:firstColumn="1" w:lastColumn="0" w:noHBand="0" w:noVBand="1"/>
      </w:tblPr>
      <w:tblGrid>
        <w:gridCol w:w="1315"/>
        <w:gridCol w:w="2186"/>
        <w:gridCol w:w="1598"/>
        <w:gridCol w:w="3961"/>
      </w:tblGrid>
      <w:tr w:rsidR="00C124B4" w:rsidRPr="00594D65" w14:paraId="475DE20F" w14:textId="77777777" w:rsidTr="00670CF0">
        <w:trPr>
          <w:trHeight w:val="944"/>
        </w:trPr>
        <w:tc>
          <w:tcPr>
            <w:tcW w:w="1345" w:type="dxa"/>
            <w:shd w:val="clear" w:color="auto" w:fill="D0CECE" w:themeFill="background2" w:themeFillShade="E6"/>
          </w:tcPr>
          <w:p w14:paraId="3D21422F" w14:textId="77777777" w:rsidR="00C124B4" w:rsidRPr="00594D65" w:rsidRDefault="00C124B4" w:rsidP="00670CF0">
            <w:pPr>
              <w:spacing w:before="360" w:after="80"/>
              <w:jc w:val="center"/>
              <w:rPr>
                <w:b/>
                <w:bCs/>
              </w:rPr>
            </w:pPr>
            <w:r w:rsidRPr="00594D65">
              <w:rPr>
                <w:b/>
                <w:bCs/>
              </w:rPr>
              <w:t>Impact</w:t>
            </w:r>
          </w:p>
        </w:tc>
        <w:tc>
          <w:tcPr>
            <w:tcW w:w="2250" w:type="dxa"/>
            <w:shd w:val="clear" w:color="auto" w:fill="D0CECE" w:themeFill="background2" w:themeFillShade="E6"/>
          </w:tcPr>
          <w:p w14:paraId="3FF4CBA8" w14:textId="77777777" w:rsidR="00C124B4" w:rsidRPr="00594D65" w:rsidRDefault="00C124B4" w:rsidP="00670CF0">
            <w:pPr>
              <w:spacing w:before="360" w:after="80"/>
              <w:jc w:val="center"/>
              <w:rPr>
                <w:b/>
                <w:bCs/>
              </w:rPr>
            </w:pPr>
            <w:r w:rsidRPr="00594D65">
              <w:rPr>
                <w:b/>
                <w:bCs/>
              </w:rPr>
              <w:t>Paramètre</w:t>
            </w:r>
          </w:p>
        </w:tc>
        <w:tc>
          <w:tcPr>
            <w:tcW w:w="1620" w:type="dxa"/>
            <w:shd w:val="clear" w:color="auto" w:fill="D0CECE" w:themeFill="background2" w:themeFillShade="E6"/>
          </w:tcPr>
          <w:p w14:paraId="2D35C9EB" w14:textId="77777777" w:rsidR="00C124B4" w:rsidRPr="00594D65" w:rsidRDefault="00C124B4" w:rsidP="00670CF0">
            <w:pPr>
              <w:spacing w:before="360" w:after="80"/>
              <w:jc w:val="center"/>
              <w:rPr>
                <w:b/>
                <w:bCs/>
              </w:rPr>
            </w:pPr>
            <w:r w:rsidRPr="00594D65">
              <w:rPr>
                <w:b/>
                <w:bCs/>
              </w:rPr>
              <w:t>Evaluation</w:t>
            </w:r>
          </w:p>
        </w:tc>
        <w:tc>
          <w:tcPr>
            <w:tcW w:w="4135" w:type="dxa"/>
            <w:shd w:val="clear" w:color="auto" w:fill="D0CECE" w:themeFill="background2" w:themeFillShade="E6"/>
          </w:tcPr>
          <w:p w14:paraId="039006B4" w14:textId="77777777" w:rsidR="00C124B4" w:rsidRPr="00594D65" w:rsidRDefault="00C124B4" w:rsidP="00670CF0">
            <w:pPr>
              <w:spacing w:before="360" w:after="80"/>
              <w:jc w:val="center"/>
              <w:rPr>
                <w:b/>
                <w:bCs/>
              </w:rPr>
            </w:pPr>
            <w:r w:rsidRPr="00594D65">
              <w:rPr>
                <w:b/>
                <w:bCs/>
              </w:rPr>
              <w:t>Justification de l’évaluation</w:t>
            </w:r>
          </w:p>
        </w:tc>
      </w:tr>
      <w:tr w:rsidR="00C124B4" w:rsidRPr="00594D65" w14:paraId="117E1D71" w14:textId="77777777" w:rsidTr="00670CF0">
        <w:tc>
          <w:tcPr>
            <w:tcW w:w="1345" w:type="dxa"/>
            <w:vMerge w:val="restart"/>
            <w:vAlign w:val="center"/>
          </w:tcPr>
          <w:p w14:paraId="77B63BE7" w14:textId="77777777" w:rsidR="00C124B4" w:rsidRPr="00594D65" w:rsidRDefault="00C124B4" w:rsidP="00670CF0">
            <w:pPr>
              <w:spacing w:after="80"/>
            </w:pPr>
            <w:r w:rsidRPr="00594D65">
              <w:t>Impact sur le sol</w:t>
            </w:r>
          </w:p>
        </w:tc>
        <w:tc>
          <w:tcPr>
            <w:tcW w:w="2250" w:type="dxa"/>
            <w:vAlign w:val="center"/>
          </w:tcPr>
          <w:p w14:paraId="252500AF" w14:textId="77777777" w:rsidR="00C124B4" w:rsidRPr="00594D65" w:rsidRDefault="00C124B4" w:rsidP="00670CF0">
            <w:pPr>
              <w:spacing w:after="80"/>
            </w:pPr>
            <w:r w:rsidRPr="00594D65">
              <w:t>Intensité</w:t>
            </w:r>
          </w:p>
        </w:tc>
        <w:tc>
          <w:tcPr>
            <w:tcW w:w="1620" w:type="dxa"/>
            <w:vAlign w:val="center"/>
          </w:tcPr>
          <w:p w14:paraId="1798057B" w14:textId="77777777" w:rsidR="00C124B4" w:rsidRPr="00594D65" w:rsidRDefault="00C124B4" w:rsidP="00670CF0">
            <w:pPr>
              <w:spacing w:after="80"/>
            </w:pPr>
            <w:r w:rsidRPr="00594D65">
              <w:t>Faible</w:t>
            </w:r>
          </w:p>
        </w:tc>
        <w:tc>
          <w:tcPr>
            <w:tcW w:w="4135" w:type="dxa"/>
          </w:tcPr>
          <w:p w14:paraId="3E16F33C" w14:textId="77777777" w:rsidR="00C124B4" w:rsidRPr="00594D65" w:rsidRDefault="00C124B4" w:rsidP="00670CF0">
            <w:pPr>
              <w:spacing w:after="80"/>
              <w:jc w:val="both"/>
            </w:pPr>
            <w:r w:rsidRPr="00594D65">
              <w:t>Les risques de contamination du sol sont limités mais réels, liés à la circulation régulière des véhicules de maintenance, au stockage de produits (huiles, solvants), ou encore au ruissellement des eaux de nettoyage. Ils peuvent provoquer un compactage, une altération du drainage ou une pollution localisée.</w:t>
            </w:r>
          </w:p>
        </w:tc>
      </w:tr>
      <w:tr w:rsidR="00C124B4" w:rsidRPr="00594D65" w14:paraId="5D03D767" w14:textId="77777777" w:rsidTr="00670CF0">
        <w:tc>
          <w:tcPr>
            <w:tcW w:w="1345" w:type="dxa"/>
            <w:vMerge/>
          </w:tcPr>
          <w:p w14:paraId="2E3C26F5" w14:textId="77777777" w:rsidR="00C124B4" w:rsidRPr="00594D65" w:rsidRDefault="00C124B4" w:rsidP="00670CF0">
            <w:pPr>
              <w:spacing w:after="80"/>
              <w:jc w:val="both"/>
            </w:pPr>
          </w:p>
        </w:tc>
        <w:tc>
          <w:tcPr>
            <w:tcW w:w="2250" w:type="dxa"/>
            <w:vAlign w:val="center"/>
          </w:tcPr>
          <w:p w14:paraId="54AF539A" w14:textId="77777777" w:rsidR="00C124B4" w:rsidRPr="00594D65" w:rsidRDefault="00C124B4" w:rsidP="00670CF0">
            <w:pPr>
              <w:spacing w:after="80"/>
            </w:pPr>
            <w:r w:rsidRPr="00594D65">
              <w:t>Etendue</w:t>
            </w:r>
          </w:p>
        </w:tc>
        <w:tc>
          <w:tcPr>
            <w:tcW w:w="1620" w:type="dxa"/>
            <w:vAlign w:val="center"/>
          </w:tcPr>
          <w:p w14:paraId="6527298A" w14:textId="77777777" w:rsidR="00C124B4" w:rsidRPr="00594D65" w:rsidRDefault="00C124B4" w:rsidP="00670CF0">
            <w:pPr>
              <w:spacing w:after="80"/>
            </w:pPr>
            <w:r w:rsidRPr="00594D65">
              <w:t>Locale</w:t>
            </w:r>
          </w:p>
        </w:tc>
        <w:tc>
          <w:tcPr>
            <w:tcW w:w="4135" w:type="dxa"/>
          </w:tcPr>
          <w:p w14:paraId="2A7170DF" w14:textId="77777777" w:rsidR="00C124B4" w:rsidRPr="00594D65" w:rsidRDefault="00C124B4" w:rsidP="00670CF0">
            <w:pPr>
              <w:spacing w:after="80"/>
              <w:jc w:val="both"/>
            </w:pPr>
            <w:r w:rsidRPr="00594D65">
              <w:t xml:space="preserve">L’impact est concentré sur les zones techniques du site (aires de </w:t>
            </w:r>
            <w:r w:rsidRPr="00594D65">
              <w:lastRenderedPageBreak/>
              <w:t>maintenance, pistes, zones de stockage), sans s’étendre au-delà du périmètre du projet.</w:t>
            </w:r>
          </w:p>
        </w:tc>
      </w:tr>
      <w:tr w:rsidR="00C124B4" w:rsidRPr="00594D65" w14:paraId="0307E478" w14:textId="77777777" w:rsidTr="00670CF0">
        <w:tc>
          <w:tcPr>
            <w:tcW w:w="1345" w:type="dxa"/>
            <w:vMerge/>
          </w:tcPr>
          <w:p w14:paraId="776B73B0" w14:textId="77777777" w:rsidR="00C124B4" w:rsidRPr="00594D65" w:rsidRDefault="00C124B4" w:rsidP="00670CF0">
            <w:pPr>
              <w:spacing w:after="80"/>
              <w:jc w:val="both"/>
            </w:pPr>
          </w:p>
        </w:tc>
        <w:tc>
          <w:tcPr>
            <w:tcW w:w="2250" w:type="dxa"/>
            <w:vAlign w:val="center"/>
          </w:tcPr>
          <w:p w14:paraId="70422F01" w14:textId="77777777" w:rsidR="00C124B4" w:rsidRPr="00594D65" w:rsidRDefault="00C124B4" w:rsidP="00670CF0">
            <w:pPr>
              <w:spacing w:after="80"/>
            </w:pPr>
            <w:r w:rsidRPr="00594D65">
              <w:t>Durée</w:t>
            </w:r>
          </w:p>
        </w:tc>
        <w:tc>
          <w:tcPr>
            <w:tcW w:w="1620" w:type="dxa"/>
            <w:vAlign w:val="center"/>
          </w:tcPr>
          <w:p w14:paraId="3612342C" w14:textId="77777777" w:rsidR="00C124B4" w:rsidRPr="00594D65" w:rsidRDefault="00C124B4" w:rsidP="00670CF0">
            <w:pPr>
              <w:spacing w:after="80"/>
            </w:pPr>
            <w:r w:rsidRPr="00594D65">
              <w:t>Longue</w:t>
            </w:r>
          </w:p>
        </w:tc>
        <w:tc>
          <w:tcPr>
            <w:tcW w:w="4135" w:type="dxa"/>
          </w:tcPr>
          <w:p w14:paraId="73684ABB" w14:textId="77777777" w:rsidR="00C124B4" w:rsidRPr="00594D65" w:rsidRDefault="00C124B4" w:rsidP="00670CF0">
            <w:pPr>
              <w:spacing w:after="80"/>
              <w:jc w:val="both"/>
            </w:pPr>
            <w:r w:rsidRPr="00594D65">
              <w:t>Ces perturbations peuvent persister tout au long de la phase d’exploitation, voire s’aggraver avec le temps en l’absence de mesures de prévention et de suivi.</w:t>
            </w:r>
          </w:p>
        </w:tc>
      </w:tr>
      <w:tr w:rsidR="00C124B4" w:rsidRPr="00594D65" w14:paraId="6B50C7E4" w14:textId="77777777" w:rsidTr="00670CF0">
        <w:tc>
          <w:tcPr>
            <w:tcW w:w="1345" w:type="dxa"/>
            <w:vMerge/>
          </w:tcPr>
          <w:p w14:paraId="60D47EDF" w14:textId="77777777" w:rsidR="00C124B4" w:rsidRPr="00594D65" w:rsidRDefault="00C124B4" w:rsidP="00670CF0">
            <w:pPr>
              <w:spacing w:before="360" w:after="80"/>
              <w:jc w:val="both"/>
            </w:pPr>
          </w:p>
        </w:tc>
        <w:tc>
          <w:tcPr>
            <w:tcW w:w="2250" w:type="dxa"/>
          </w:tcPr>
          <w:p w14:paraId="53142274" w14:textId="77777777" w:rsidR="00C124B4" w:rsidRPr="00594D65" w:rsidRDefault="00C124B4" w:rsidP="00670CF0">
            <w:pPr>
              <w:spacing w:before="360" w:after="80"/>
              <w:jc w:val="both"/>
            </w:pPr>
            <w:r w:rsidRPr="00594D65">
              <w:t>Importance de l’impact</w:t>
            </w:r>
          </w:p>
        </w:tc>
        <w:tc>
          <w:tcPr>
            <w:tcW w:w="5755" w:type="dxa"/>
            <w:gridSpan w:val="2"/>
            <w:shd w:val="clear" w:color="auto" w:fill="F7CAAC" w:themeFill="accent2" w:themeFillTint="66"/>
          </w:tcPr>
          <w:p w14:paraId="467AAD22" w14:textId="77777777" w:rsidR="00C124B4" w:rsidRPr="00594D65" w:rsidRDefault="00C124B4" w:rsidP="00670CF0">
            <w:pPr>
              <w:spacing w:before="360" w:after="80"/>
              <w:jc w:val="center"/>
              <w:rPr>
                <w:b/>
                <w:bCs/>
              </w:rPr>
            </w:pPr>
            <w:r w:rsidRPr="00594D65">
              <w:rPr>
                <w:b/>
                <w:bCs/>
              </w:rPr>
              <w:t>Moyenne</w:t>
            </w:r>
          </w:p>
        </w:tc>
      </w:tr>
    </w:tbl>
    <w:p w14:paraId="6990FB05" w14:textId="77777777" w:rsidR="00D822DF" w:rsidRPr="00594D65" w:rsidRDefault="00D822DF" w:rsidP="00420DF0">
      <w:pPr>
        <w:pStyle w:val="Heading5"/>
      </w:pPr>
      <w:r w:rsidRPr="00594D65">
        <w:t xml:space="preserve">Phase de démantèlement </w:t>
      </w:r>
    </w:p>
    <w:tbl>
      <w:tblPr>
        <w:tblStyle w:val="TableGrid"/>
        <w:tblW w:w="9445" w:type="dxa"/>
        <w:tblLook w:val="04A0" w:firstRow="1" w:lastRow="0" w:firstColumn="1" w:lastColumn="0" w:noHBand="0" w:noVBand="1"/>
      </w:tblPr>
      <w:tblGrid>
        <w:gridCol w:w="1345"/>
        <w:gridCol w:w="2250"/>
        <w:gridCol w:w="1620"/>
        <w:gridCol w:w="4230"/>
      </w:tblGrid>
      <w:tr w:rsidR="00DB6968" w:rsidRPr="00594D65" w14:paraId="3389F3C5" w14:textId="77777777" w:rsidTr="00670CF0">
        <w:trPr>
          <w:trHeight w:val="944"/>
        </w:trPr>
        <w:tc>
          <w:tcPr>
            <w:tcW w:w="1345" w:type="dxa"/>
            <w:shd w:val="clear" w:color="auto" w:fill="D0CECE" w:themeFill="background2" w:themeFillShade="E6"/>
          </w:tcPr>
          <w:p w14:paraId="5AC920C9" w14:textId="77777777" w:rsidR="00DB6968" w:rsidRPr="00594D65" w:rsidRDefault="00DB6968" w:rsidP="00670CF0">
            <w:pPr>
              <w:spacing w:before="360" w:after="80"/>
              <w:jc w:val="center"/>
              <w:rPr>
                <w:b/>
                <w:bCs/>
              </w:rPr>
            </w:pPr>
            <w:r w:rsidRPr="00594D65">
              <w:rPr>
                <w:b/>
                <w:bCs/>
              </w:rPr>
              <w:t>Impact</w:t>
            </w:r>
          </w:p>
        </w:tc>
        <w:tc>
          <w:tcPr>
            <w:tcW w:w="2250" w:type="dxa"/>
            <w:shd w:val="clear" w:color="auto" w:fill="D0CECE" w:themeFill="background2" w:themeFillShade="E6"/>
          </w:tcPr>
          <w:p w14:paraId="70FBA91E" w14:textId="77777777" w:rsidR="00DB6968" w:rsidRPr="00594D65" w:rsidRDefault="00DB6968" w:rsidP="00670CF0">
            <w:pPr>
              <w:spacing w:before="360" w:after="80"/>
              <w:jc w:val="center"/>
              <w:rPr>
                <w:b/>
                <w:bCs/>
              </w:rPr>
            </w:pPr>
            <w:r w:rsidRPr="00594D65">
              <w:rPr>
                <w:b/>
                <w:bCs/>
              </w:rPr>
              <w:t>Paramètre</w:t>
            </w:r>
          </w:p>
        </w:tc>
        <w:tc>
          <w:tcPr>
            <w:tcW w:w="1620" w:type="dxa"/>
            <w:shd w:val="clear" w:color="auto" w:fill="D0CECE" w:themeFill="background2" w:themeFillShade="E6"/>
          </w:tcPr>
          <w:p w14:paraId="0193C589" w14:textId="77777777" w:rsidR="00DB6968" w:rsidRPr="00594D65" w:rsidRDefault="00DB6968" w:rsidP="00670CF0">
            <w:pPr>
              <w:spacing w:before="360" w:after="80"/>
              <w:jc w:val="center"/>
              <w:rPr>
                <w:b/>
                <w:bCs/>
              </w:rPr>
            </w:pPr>
            <w:r w:rsidRPr="00594D65">
              <w:rPr>
                <w:b/>
                <w:bCs/>
              </w:rPr>
              <w:t>Evaluation</w:t>
            </w:r>
          </w:p>
        </w:tc>
        <w:tc>
          <w:tcPr>
            <w:tcW w:w="4230" w:type="dxa"/>
            <w:shd w:val="clear" w:color="auto" w:fill="D0CECE" w:themeFill="background2" w:themeFillShade="E6"/>
          </w:tcPr>
          <w:p w14:paraId="1D0DBFF6" w14:textId="77777777" w:rsidR="00DB6968" w:rsidRPr="00594D65" w:rsidRDefault="00DB6968" w:rsidP="00670CF0">
            <w:pPr>
              <w:spacing w:before="360" w:after="80"/>
              <w:jc w:val="center"/>
              <w:rPr>
                <w:b/>
                <w:bCs/>
              </w:rPr>
            </w:pPr>
            <w:r w:rsidRPr="00594D65">
              <w:rPr>
                <w:b/>
                <w:bCs/>
              </w:rPr>
              <w:t>Justification de l’évaluation</w:t>
            </w:r>
          </w:p>
        </w:tc>
      </w:tr>
      <w:tr w:rsidR="00DB6968" w:rsidRPr="00594D65" w14:paraId="71DCFF42" w14:textId="77777777" w:rsidTr="00670CF0">
        <w:tc>
          <w:tcPr>
            <w:tcW w:w="1345" w:type="dxa"/>
            <w:vMerge w:val="restart"/>
            <w:vAlign w:val="center"/>
          </w:tcPr>
          <w:p w14:paraId="4E59A2C5" w14:textId="77777777" w:rsidR="00DB6968" w:rsidRPr="00594D65" w:rsidRDefault="00DB6968" w:rsidP="00670CF0">
            <w:pPr>
              <w:spacing w:after="80"/>
            </w:pPr>
            <w:r w:rsidRPr="00594D65">
              <w:t xml:space="preserve">Impact sur le sol </w:t>
            </w:r>
          </w:p>
        </w:tc>
        <w:tc>
          <w:tcPr>
            <w:tcW w:w="2250" w:type="dxa"/>
            <w:vAlign w:val="center"/>
          </w:tcPr>
          <w:p w14:paraId="5FC64BB9" w14:textId="77777777" w:rsidR="00DB6968" w:rsidRPr="00594D65" w:rsidRDefault="00DB6968" w:rsidP="00670CF0">
            <w:pPr>
              <w:spacing w:after="80"/>
            </w:pPr>
            <w:r w:rsidRPr="00594D65">
              <w:t>Intensité</w:t>
            </w:r>
          </w:p>
        </w:tc>
        <w:tc>
          <w:tcPr>
            <w:tcW w:w="1620" w:type="dxa"/>
            <w:vAlign w:val="center"/>
          </w:tcPr>
          <w:p w14:paraId="5553ECCB" w14:textId="77777777" w:rsidR="00DB6968" w:rsidRPr="00594D65" w:rsidRDefault="00DB6968" w:rsidP="00670CF0">
            <w:pPr>
              <w:spacing w:after="80"/>
            </w:pPr>
            <w:r w:rsidRPr="00594D65">
              <w:t>Moyenne</w:t>
            </w:r>
          </w:p>
        </w:tc>
        <w:tc>
          <w:tcPr>
            <w:tcW w:w="4230" w:type="dxa"/>
          </w:tcPr>
          <w:p w14:paraId="0FB019DD" w14:textId="77777777" w:rsidR="00DB6968" w:rsidRPr="00594D65" w:rsidRDefault="00DB6968" w:rsidP="00670CF0">
            <w:pPr>
              <w:spacing w:after="80"/>
              <w:jc w:val="both"/>
            </w:pPr>
            <w:r w:rsidRPr="00594D65">
              <w:t>Les opérations de retrait des structures et câbles perturbent mécaniquement le sol et présentent un risque ponctuel de pollution.</w:t>
            </w:r>
          </w:p>
        </w:tc>
      </w:tr>
      <w:tr w:rsidR="00DB6968" w:rsidRPr="00594D65" w14:paraId="59CA9224" w14:textId="77777777" w:rsidTr="00670CF0">
        <w:tc>
          <w:tcPr>
            <w:tcW w:w="1345" w:type="dxa"/>
            <w:vMerge/>
          </w:tcPr>
          <w:p w14:paraId="46398E39" w14:textId="77777777" w:rsidR="00DB6968" w:rsidRPr="00594D65" w:rsidRDefault="00DB6968" w:rsidP="00670CF0">
            <w:pPr>
              <w:spacing w:after="80"/>
              <w:jc w:val="both"/>
            </w:pPr>
          </w:p>
        </w:tc>
        <w:tc>
          <w:tcPr>
            <w:tcW w:w="2250" w:type="dxa"/>
            <w:vAlign w:val="center"/>
          </w:tcPr>
          <w:p w14:paraId="2911F54E" w14:textId="77777777" w:rsidR="00DB6968" w:rsidRPr="00594D65" w:rsidRDefault="00DB6968" w:rsidP="00670CF0">
            <w:pPr>
              <w:spacing w:after="80"/>
            </w:pPr>
            <w:r w:rsidRPr="00594D65">
              <w:t>Etendue</w:t>
            </w:r>
          </w:p>
        </w:tc>
        <w:tc>
          <w:tcPr>
            <w:tcW w:w="1620" w:type="dxa"/>
            <w:vAlign w:val="center"/>
          </w:tcPr>
          <w:p w14:paraId="30FC6796" w14:textId="77777777" w:rsidR="00DB6968" w:rsidRPr="00594D65" w:rsidRDefault="00DB6968" w:rsidP="00670CF0">
            <w:pPr>
              <w:spacing w:after="80"/>
            </w:pPr>
            <w:r w:rsidRPr="00594D65">
              <w:t>Ponctuelle</w:t>
            </w:r>
          </w:p>
        </w:tc>
        <w:tc>
          <w:tcPr>
            <w:tcW w:w="4230" w:type="dxa"/>
          </w:tcPr>
          <w:p w14:paraId="5E1EAC73" w14:textId="77777777" w:rsidR="00DB6968" w:rsidRPr="00594D65" w:rsidRDefault="00DB6968" w:rsidP="00670CF0">
            <w:pPr>
              <w:spacing w:after="80"/>
              <w:jc w:val="both"/>
            </w:pPr>
            <w:r w:rsidRPr="00594D65">
              <w:t>L’impact est limité aux zones spécifiques de retrait et de passage des engins.</w:t>
            </w:r>
          </w:p>
        </w:tc>
      </w:tr>
      <w:tr w:rsidR="00DB6968" w:rsidRPr="00594D65" w14:paraId="5304A09F" w14:textId="77777777" w:rsidTr="00670CF0">
        <w:tc>
          <w:tcPr>
            <w:tcW w:w="1345" w:type="dxa"/>
            <w:vMerge/>
          </w:tcPr>
          <w:p w14:paraId="4B554B2A" w14:textId="77777777" w:rsidR="00DB6968" w:rsidRPr="00594D65" w:rsidRDefault="00DB6968" w:rsidP="00670CF0">
            <w:pPr>
              <w:spacing w:after="80"/>
              <w:jc w:val="both"/>
            </w:pPr>
          </w:p>
        </w:tc>
        <w:tc>
          <w:tcPr>
            <w:tcW w:w="2250" w:type="dxa"/>
            <w:vAlign w:val="center"/>
          </w:tcPr>
          <w:p w14:paraId="22316D2A" w14:textId="77777777" w:rsidR="00DB6968" w:rsidRPr="00594D65" w:rsidRDefault="00DB6968" w:rsidP="00670CF0">
            <w:pPr>
              <w:spacing w:after="80"/>
            </w:pPr>
            <w:r w:rsidRPr="00594D65">
              <w:t>Durée</w:t>
            </w:r>
          </w:p>
        </w:tc>
        <w:tc>
          <w:tcPr>
            <w:tcW w:w="1620" w:type="dxa"/>
            <w:vAlign w:val="center"/>
          </w:tcPr>
          <w:p w14:paraId="5D35B51B" w14:textId="77777777" w:rsidR="00DB6968" w:rsidRPr="00594D65" w:rsidRDefault="00DB6968" w:rsidP="00670CF0">
            <w:pPr>
              <w:spacing w:after="80"/>
            </w:pPr>
            <w:r w:rsidRPr="00594D65">
              <w:t>Moyenne</w:t>
            </w:r>
          </w:p>
        </w:tc>
        <w:tc>
          <w:tcPr>
            <w:tcW w:w="4230" w:type="dxa"/>
          </w:tcPr>
          <w:p w14:paraId="7071A645" w14:textId="77777777" w:rsidR="00DB6968" w:rsidRPr="00594D65" w:rsidRDefault="00DB6968" w:rsidP="00670CF0">
            <w:pPr>
              <w:spacing w:after="80"/>
              <w:jc w:val="both"/>
            </w:pPr>
            <w:r w:rsidRPr="00594D65">
              <w:t>Les perturbations sont temporaires et liées aux travaux de démantèlement.</w:t>
            </w:r>
          </w:p>
        </w:tc>
      </w:tr>
      <w:tr w:rsidR="00DB6968" w:rsidRPr="00594D65" w14:paraId="7116265A" w14:textId="77777777" w:rsidTr="0091719B">
        <w:trPr>
          <w:trHeight w:val="1110"/>
        </w:trPr>
        <w:tc>
          <w:tcPr>
            <w:tcW w:w="1345" w:type="dxa"/>
            <w:vMerge/>
          </w:tcPr>
          <w:p w14:paraId="7392E1D4" w14:textId="77777777" w:rsidR="00DB6968" w:rsidRPr="00594D65" w:rsidRDefault="00DB6968" w:rsidP="00670CF0">
            <w:pPr>
              <w:spacing w:before="360" w:after="80"/>
              <w:jc w:val="both"/>
            </w:pPr>
          </w:p>
        </w:tc>
        <w:tc>
          <w:tcPr>
            <w:tcW w:w="2250" w:type="dxa"/>
          </w:tcPr>
          <w:p w14:paraId="64EE7BB2" w14:textId="77777777" w:rsidR="00DB6968" w:rsidRPr="00594D65" w:rsidRDefault="00DB6968" w:rsidP="00670CF0">
            <w:pPr>
              <w:spacing w:before="360" w:after="80"/>
              <w:jc w:val="both"/>
            </w:pPr>
            <w:r w:rsidRPr="00594D65">
              <w:t>Importance de l’impact</w:t>
            </w:r>
          </w:p>
        </w:tc>
        <w:tc>
          <w:tcPr>
            <w:tcW w:w="5850" w:type="dxa"/>
            <w:gridSpan w:val="2"/>
            <w:shd w:val="clear" w:color="auto" w:fill="F7CAAC" w:themeFill="accent2" w:themeFillTint="66"/>
          </w:tcPr>
          <w:p w14:paraId="2C0C5B45" w14:textId="77777777" w:rsidR="00DB6968" w:rsidRPr="00594D65" w:rsidRDefault="00DB6968" w:rsidP="00670CF0">
            <w:pPr>
              <w:spacing w:before="360" w:after="80"/>
              <w:jc w:val="center"/>
              <w:rPr>
                <w:b/>
                <w:bCs/>
              </w:rPr>
            </w:pPr>
            <w:r w:rsidRPr="00594D65">
              <w:rPr>
                <w:b/>
                <w:bCs/>
              </w:rPr>
              <w:t>Moyenne</w:t>
            </w:r>
          </w:p>
        </w:tc>
      </w:tr>
    </w:tbl>
    <w:p w14:paraId="79FAEC51" w14:textId="77777777" w:rsidR="00D822DF" w:rsidRPr="00594D65" w:rsidRDefault="00D822DF" w:rsidP="00420DF0">
      <w:pPr>
        <w:pStyle w:val="Heading4"/>
      </w:pPr>
      <w:r w:rsidRPr="00594D65">
        <w:t>Qualité de l’Air</w:t>
      </w:r>
    </w:p>
    <w:p w14:paraId="63E8DCE7" w14:textId="00D4AD72" w:rsidR="007B730C" w:rsidRPr="00594D65" w:rsidRDefault="00D822DF" w:rsidP="00420DF0">
      <w:pPr>
        <w:pStyle w:val="Heading5"/>
      </w:pPr>
      <w:r w:rsidRPr="00594D65">
        <w:t>Phase de construction</w:t>
      </w:r>
    </w:p>
    <w:tbl>
      <w:tblPr>
        <w:tblStyle w:val="TableGrid"/>
        <w:tblW w:w="0" w:type="auto"/>
        <w:tblLook w:val="04A0" w:firstRow="1" w:lastRow="0" w:firstColumn="1" w:lastColumn="0" w:noHBand="0" w:noVBand="1"/>
      </w:tblPr>
      <w:tblGrid>
        <w:gridCol w:w="1315"/>
        <w:gridCol w:w="2187"/>
        <w:gridCol w:w="1598"/>
        <w:gridCol w:w="3960"/>
      </w:tblGrid>
      <w:tr w:rsidR="007B730C" w:rsidRPr="00594D65" w14:paraId="0563F263" w14:textId="77777777" w:rsidTr="00670CF0">
        <w:trPr>
          <w:trHeight w:val="944"/>
        </w:trPr>
        <w:tc>
          <w:tcPr>
            <w:tcW w:w="1345" w:type="dxa"/>
            <w:shd w:val="clear" w:color="auto" w:fill="D0CECE" w:themeFill="background2" w:themeFillShade="E6"/>
          </w:tcPr>
          <w:p w14:paraId="13DC6E20" w14:textId="77777777" w:rsidR="007B730C" w:rsidRPr="00594D65" w:rsidRDefault="007B730C" w:rsidP="00670CF0">
            <w:pPr>
              <w:spacing w:before="360" w:after="80"/>
              <w:jc w:val="center"/>
              <w:rPr>
                <w:b/>
                <w:bCs/>
              </w:rPr>
            </w:pPr>
            <w:r w:rsidRPr="00594D65">
              <w:rPr>
                <w:b/>
                <w:bCs/>
              </w:rPr>
              <w:t>Impact</w:t>
            </w:r>
          </w:p>
        </w:tc>
        <w:tc>
          <w:tcPr>
            <w:tcW w:w="2250" w:type="dxa"/>
            <w:shd w:val="clear" w:color="auto" w:fill="D0CECE" w:themeFill="background2" w:themeFillShade="E6"/>
          </w:tcPr>
          <w:p w14:paraId="0A797FE5" w14:textId="77777777" w:rsidR="007B730C" w:rsidRPr="00594D65" w:rsidRDefault="007B730C" w:rsidP="00670CF0">
            <w:pPr>
              <w:spacing w:before="360" w:after="80"/>
              <w:jc w:val="center"/>
              <w:rPr>
                <w:b/>
                <w:bCs/>
              </w:rPr>
            </w:pPr>
            <w:r w:rsidRPr="00594D65">
              <w:rPr>
                <w:b/>
                <w:bCs/>
              </w:rPr>
              <w:t>Paramètre</w:t>
            </w:r>
          </w:p>
        </w:tc>
        <w:tc>
          <w:tcPr>
            <w:tcW w:w="1620" w:type="dxa"/>
            <w:shd w:val="clear" w:color="auto" w:fill="D0CECE" w:themeFill="background2" w:themeFillShade="E6"/>
          </w:tcPr>
          <w:p w14:paraId="722C257E" w14:textId="77777777" w:rsidR="007B730C" w:rsidRPr="00594D65" w:rsidRDefault="007B730C" w:rsidP="00670CF0">
            <w:pPr>
              <w:spacing w:before="360" w:after="80"/>
              <w:jc w:val="center"/>
              <w:rPr>
                <w:b/>
                <w:bCs/>
              </w:rPr>
            </w:pPr>
            <w:r w:rsidRPr="00594D65">
              <w:rPr>
                <w:b/>
                <w:bCs/>
              </w:rPr>
              <w:t>Evaluation</w:t>
            </w:r>
          </w:p>
        </w:tc>
        <w:tc>
          <w:tcPr>
            <w:tcW w:w="4135" w:type="dxa"/>
            <w:shd w:val="clear" w:color="auto" w:fill="D0CECE" w:themeFill="background2" w:themeFillShade="E6"/>
          </w:tcPr>
          <w:p w14:paraId="22A7408C" w14:textId="77777777" w:rsidR="007B730C" w:rsidRPr="00594D65" w:rsidRDefault="007B730C" w:rsidP="00670CF0">
            <w:pPr>
              <w:spacing w:before="360" w:after="80"/>
              <w:jc w:val="center"/>
              <w:rPr>
                <w:b/>
                <w:bCs/>
              </w:rPr>
            </w:pPr>
            <w:r w:rsidRPr="00594D65">
              <w:rPr>
                <w:b/>
                <w:bCs/>
              </w:rPr>
              <w:t>Justification de l’évaluation</w:t>
            </w:r>
          </w:p>
        </w:tc>
      </w:tr>
      <w:tr w:rsidR="007B730C" w:rsidRPr="00594D65" w14:paraId="57ECDF92" w14:textId="77777777" w:rsidTr="00670CF0">
        <w:tc>
          <w:tcPr>
            <w:tcW w:w="1345" w:type="dxa"/>
            <w:vMerge w:val="restart"/>
            <w:vAlign w:val="center"/>
          </w:tcPr>
          <w:p w14:paraId="665663EE" w14:textId="77777777" w:rsidR="007B730C" w:rsidRPr="00594D65" w:rsidRDefault="007B730C" w:rsidP="00670CF0">
            <w:pPr>
              <w:spacing w:after="80"/>
            </w:pPr>
            <w:r w:rsidRPr="00594D65">
              <w:t>Impact sur la qualité de l’air</w:t>
            </w:r>
          </w:p>
        </w:tc>
        <w:tc>
          <w:tcPr>
            <w:tcW w:w="2250" w:type="dxa"/>
            <w:vAlign w:val="center"/>
          </w:tcPr>
          <w:p w14:paraId="1B44827F" w14:textId="77777777" w:rsidR="007B730C" w:rsidRPr="00594D65" w:rsidRDefault="007B730C" w:rsidP="00670CF0">
            <w:pPr>
              <w:spacing w:after="80"/>
            </w:pPr>
            <w:r w:rsidRPr="00594D65">
              <w:t>Intensité</w:t>
            </w:r>
          </w:p>
        </w:tc>
        <w:tc>
          <w:tcPr>
            <w:tcW w:w="1620" w:type="dxa"/>
            <w:vAlign w:val="center"/>
          </w:tcPr>
          <w:p w14:paraId="2E4EFE3B" w14:textId="77777777" w:rsidR="007B730C" w:rsidRPr="00594D65" w:rsidRDefault="007B730C" w:rsidP="00670CF0">
            <w:pPr>
              <w:spacing w:after="80"/>
            </w:pPr>
            <w:r w:rsidRPr="00594D65">
              <w:t>Moyenne</w:t>
            </w:r>
          </w:p>
        </w:tc>
        <w:tc>
          <w:tcPr>
            <w:tcW w:w="4135" w:type="dxa"/>
          </w:tcPr>
          <w:p w14:paraId="277BEAD6" w14:textId="77777777" w:rsidR="007B730C" w:rsidRPr="00594D65" w:rsidRDefault="007B730C" w:rsidP="00670CF0">
            <w:pPr>
              <w:spacing w:after="80"/>
              <w:jc w:val="both"/>
            </w:pPr>
            <w:r w:rsidRPr="00594D65">
              <w:t>En raison des émissions significatives de poussières issues des terrassements, remblais, circulation d’engins sur sols nus et de gaz polluants (NO</w:t>
            </w:r>
            <w:r w:rsidRPr="00594D65">
              <w:rPr>
                <w:rFonts w:ascii="Cambria Math" w:hAnsi="Cambria Math" w:cs="Cambria Math"/>
              </w:rPr>
              <w:t>ₓ</w:t>
            </w:r>
            <w:r w:rsidRPr="00594D65">
              <w:t>, SO</w:t>
            </w:r>
            <w:r w:rsidRPr="00594D65">
              <w:rPr>
                <w:rFonts w:ascii="Cambria Math" w:hAnsi="Cambria Math" w:cs="Cambria Math"/>
              </w:rPr>
              <w:t>₂</w:t>
            </w:r>
            <w:r w:rsidRPr="00594D65">
              <w:t>, CO), aggrav</w:t>
            </w:r>
            <w:r w:rsidRPr="00594D65">
              <w:rPr>
                <w:rFonts w:cs="Book Antiqua"/>
              </w:rPr>
              <w:t>é</w:t>
            </w:r>
            <w:r w:rsidRPr="00594D65">
              <w:t>es par les conditions arides et venteuses. Impact notable sur la sant</w:t>
            </w:r>
            <w:r w:rsidRPr="00594D65">
              <w:rPr>
                <w:rFonts w:cs="Book Antiqua"/>
              </w:rPr>
              <w:t>é</w:t>
            </w:r>
            <w:r w:rsidRPr="00594D65">
              <w:t xml:space="preserve"> des ouvriers et la visibilit</w:t>
            </w:r>
            <w:r w:rsidRPr="00594D65">
              <w:rPr>
                <w:rFonts w:cs="Book Antiqua"/>
              </w:rPr>
              <w:t>é</w:t>
            </w:r>
            <w:r w:rsidRPr="00594D65">
              <w:t>.</w:t>
            </w:r>
          </w:p>
        </w:tc>
      </w:tr>
      <w:tr w:rsidR="007B730C" w:rsidRPr="00594D65" w14:paraId="2FC07471" w14:textId="77777777" w:rsidTr="00670CF0">
        <w:tc>
          <w:tcPr>
            <w:tcW w:w="1345" w:type="dxa"/>
            <w:vMerge/>
          </w:tcPr>
          <w:p w14:paraId="3549B6FC" w14:textId="77777777" w:rsidR="007B730C" w:rsidRPr="00594D65" w:rsidRDefault="007B730C" w:rsidP="00670CF0">
            <w:pPr>
              <w:spacing w:after="80"/>
              <w:jc w:val="both"/>
            </w:pPr>
          </w:p>
        </w:tc>
        <w:tc>
          <w:tcPr>
            <w:tcW w:w="2250" w:type="dxa"/>
            <w:vAlign w:val="center"/>
          </w:tcPr>
          <w:p w14:paraId="67FDBE4E" w14:textId="77777777" w:rsidR="007B730C" w:rsidRPr="00594D65" w:rsidRDefault="007B730C" w:rsidP="00670CF0">
            <w:pPr>
              <w:spacing w:after="80"/>
            </w:pPr>
            <w:r w:rsidRPr="00594D65">
              <w:t>Etendue</w:t>
            </w:r>
          </w:p>
        </w:tc>
        <w:tc>
          <w:tcPr>
            <w:tcW w:w="1620" w:type="dxa"/>
            <w:vAlign w:val="center"/>
          </w:tcPr>
          <w:p w14:paraId="0C7AB199" w14:textId="77777777" w:rsidR="007B730C" w:rsidRPr="00594D65" w:rsidRDefault="007B730C" w:rsidP="00670CF0">
            <w:pPr>
              <w:spacing w:after="80"/>
            </w:pPr>
            <w:r w:rsidRPr="00594D65">
              <w:t>Locale</w:t>
            </w:r>
          </w:p>
        </w:tc>
        <w:tc>
          <w:tcPr>
            <w:tcW w:w="4135" w:type="dxa"/>
          </w:tcPr>
          <w:p w14:paraId="59FBE657" w14:textId="77777777" w:rsidR="007B730C" w:rsidRPr="00594D65" w:rsidRDefault="007B730C" w:rsidP="00670CF0">
            <w:pPr>
              <w:spacing w:after="80"/>
              <w:jc w:val="both"/>
            </w:pPr>
            <w:r w:rsidRPr="00594D65">
              <w:t>L’impact reste concentré sur le site, la piste d’accès et les zones avoisinantes, notamment les habitations proches, sans s’étendre à l’échelle régionale.</w:t>
            </w:r>
          </w:p>
        </w:tc>
      </w:tr>
      <w:tr w:rsidR="007B730C" w:rsidRPr="00594D65" w14:paraId="434B336A" w14:textId="77777777" w:rsidTr="00670CF0">
        <w:tc>
          <w:tcPr>
            <w:tcW w:w="1345" w:type="dxa"/>
            <w:vMerge/>
          </w:tcPr>
          <w:p w14:paraId="053FEEEB" w14:textId="77777777" w:rsidR="007B730C" w:rsidRPr="00594D65" w:rsidRDefault="007B730C" w:rsidP="00670CF0">
            <w:pPr>
              <w:spacing w:after="80"/>
              <w:jc w:val="both"/>
            </w:pPr>
          </w:p>
        </w:tc>
        <w:tc>
          <w:tcPr>
            <w:tcW w:w="2250" w:type="dxa"/>
            <w:vAlign w:val="center"/>
          </w:tcPr>
          <w:p w14:paraId="00BD5503" w14:textId="77777777" w:rsidR="007B730C" w:rsidRPr="00594D65" w:rsidRDefault="007B730C" w:rsidP="00670CF0">
            <w:pPr>
              <w:spacing w:after="80"/>
            </w:pPr>
            <w:r w:rsidRPr="00594D65">
              <w:t>Durée</w:t>
            </w:r>
          </w:p>
        </w:tc>
        <w:tc>
          <w:tcPr>
            <w:tcW w:w="1620" w:type="dxa"/>
            <w:vAlign w:val="center"/>
          </w:tcPr>
          <w:p w14:paraId="7A730AEF" w14:textId="4D34E40D" w:rsidR="007B730C" w:rsidRPr="00594D65" w:rsidRDefault="00B105C8" w:rsidP="00670CF0">
            <w:pPr>
              <w:spacing w:after="80"/>
            </w:pPr>
            <w:r w:rsidRPr="00594D65">
              <w:t>Longue</w:t>
            </w:r>
          </w:p>
        </w:tc>
        <w:tc>
          <w:tcPr>
            <w:tcW w:w="4135" w:type="dxa"/>
          </w:tcPr>
          <w:p w14:paraId="2A777188" w14:textId="77777777" w:rsidR="007B730C" w:rsidRPr="00594D65" w:rsidRDefault="007B730C" w:rsidP="00670CF0">
            <w:pPr>
              <w:spacing w:after="80"/>
              <w:jc w:val="both"/>
            </w:pPr>
            <w:r w:rsidRPr="00594D65">
              <w:t xml:space="preserve">Limitée à la durée des travaux de </w:t>
            </w:r>
            <w:r w:rsidRPr="00594D65">
              <w:lastRenderedPageBreak/>
              <w:t>construction (18 mois), les émissions cessant à la fin du chantier.</w:t>
            </w:r>
          </w:p>
        </w:tc>
      </w:tr>
      <w:tr w:rsidR="007B730C" w:rsidRPr="00594D65" w14:paraId="3791C28D" w14:textId="77777777" w:rsidTr="00B105C8">
        <w:tc>
          <w:tcPr>
            <w:tcW w:w="1345" w:type="dxa"/>
            <w:vMerge/>
          </w:tcPr>
          <w:p w14:paraId="37004E83" w14:textId="77777777" w:rsidR="007B730C" w:rsidRPr="00594D65" w:rsidRDefault="007B730C" w:rsidP="00670CF0">
            <w:pPr>
              <w:spacing w:before="360" w:after="80"/>
              <w:jc w:val="both"/>
            </w:pPr>
          </w:p>
        </w:tc>
        <w:tc>
          <w:tcPr>
            <w:tcW w:w="2250" w:type="dxa"/>
          </w:tcPr>
          <w:p w14:paraId="21D0CBBD" w14:textId="77777777" w:rsidR="007B730C" w:rsidRPr="00594D65" w:rsidRDefault="007B730C" w:rsidP="00670CF0">
            <w:pPr>
              <w:spacing w:before="360" w:after="80"/>
              <w:jc w:val="both"/>
            </w:pPr>
            <w:r w:rsidRPr="00594D65">
              <w:t>Importance de l’impact</w:t>
            </w:r>
          </w:p>
        </w:tc>
        <w:tc>
          <w:tcPr>
            <w:tcW w:w="5755" w:type="dxa"/>
            <w:gridSpan w:val="2"/>
            <w:shd w:val="clear" w:color="auto" w:fill="F4B083" w:themeFill="accent2" w:themeFillTint="99"/>
          </w:tcPr>
          <w:p w14:paraId="6224C476" w14:textId="61628BBA" w:rsidR="007B730C" w:rsidRPr="00594D65" w:rsidRDefault="00B105C8" w:rsidP="00670CF0">
            <w:pPr>
              <w:spacing w:before="360" w:after="80"/>
              <w:jc w:val="center"/>
              <w:rPr>
                <w:b/>
                <w:bCs/>
              </w:rPr>
            </w:pPr>
            <w:r w:rsidRPr="00594D65">
              <w:rPr>
                <w:b/>
                <w:bCs/>
              </w:rPr>
              <w:t>Moyenne</w:t>
            </w:r>
          </w:p>
        </w:tc>
      </w:tr>
    </w:tbl>
    <w:p w14:paraId="4BA6E0C0" w14:textId="7FED3605" w:rsidR="00C41656" w:rsidRPr="00594D65" w:rsidRDefault="00D822DF" w:rsidP="00420DF0">
      <w:pPr>
        <w:pStyle w:val="Heading5"/>
      </w:pPr>
      <w:r w:rsidRPr="00594D65">
        <w:t>Phase d’exploitation</w:t>
      </w:r>
    </w:p>
    <w:tbl>
      <w:tblPr>
        <w:tblStyle w:val="TableGrid"/>
        <w:tblW w:w="0" w:type="auto"/>
        <w:tblLook w:val="04A0" w:firstRow="1" w:lastRow="0" w:firstColumn="1" w:lastColumn="0" w:noHBand="0" w:noVBand="1"/>
      </w:tblPr>
      <w:tblGrid>
        <w:gridCol w:w="1316"/>
        <w:gridCol w:w="2187"/>
        <w:gridCol w:w="1598"/>
        <w:gridCol w:w="3959"/>
      </w:tblGrid>
      <w:tr w:rsidR="00C41656" w:rsidRPr="00594D65" w14:paraId="7A3589B1" w14:textId="77777777" w:rsidTr="00670CF0">
        <w:trPr>
          <w:trHeight w:val="944"/>
        </w:trPr>
        <w:tc>
          <w:tcPr>
            <w:tcW w:w="1345" w:type="dxa"/>
            <w:shd w:val="clear" w:color="auto" w:fill="D0CECE" w:themeFill="background2" w:themeFillShade="E6"/>
          </w:tcPr>
          <w:p w14:paraId="63E056B0" w14:textId="77777777" w:rsidR="00C41656" w:rsidRPr="00594D65" w:rsidRDefault="00C41656" w:rsidP="00670CF0">
            <w:pPr>
              <w:spacing w:before="360" w:after="80"/>
              <w:jc w:val="center"/>
              <w:rPr>
                <w:b/>
                <w:bCs/>
              </w:rPr>
            </w:pPr>
            <w:r w:rsidRPr="00594D65">
              <w:rPr>
                <w:b/>
                <w:bCs/>
              </w:rPr>
              <w:t>Impact</w:t>
            </w:r>
          </w:p>
        </w:tc>
        <w:tc>
          <w:tcPr>
            <w:tcW w:w="2250" w:type="dxa"/>
            <w:shd w:val="clear" w:color="auto" w:fill="D0CECE" w:themeFill="background2" w:themeFillShade="E6"/>
          </w:tcPr>
          <w:p w14:paraId="306A7D66" w14:textId="77777777" w:rsidR="00C41656" w:rsidRPr="00594D65" w:rsidRDefault="00C41656" w:rsidP="00670CF0">
            <w:pPr>
              <w:spacing w:before="360" w:after="80"/>
              <w:jc w:val="center"/>
              <w:rPr>
                <w:b/>
                <w:bCs/>
              </w:rPr>
            </w:pPr>
            <w:r w:rsidRPr="00594D65">
              <w:rPr>
                <w:b/>
                <w:bCs/>
              </w:rPr>
              <w:t>Paramètre</w:t>
            </w:r>
          </w:p>
        </w:tc>
        <w:tc>
          <w:tcPr>
            <w:tcW w:w="1620" w:type="dxa"/>
            <w:shd w:val="clear" w:color="auto" w:fill="D0CECE" w:themeFill="background2" w:themeFillShade="E6"/>
          </w:tcPr>
          <w:p w14:paraId="00597545" w14:textId="77777777" w:rsidR="00C41656" w:rsidRPr="00594D65" w:rsidRDefault="00C41656" w:rsidP="00670CF0">
            <w:pPr>
              <w:spacing w:before="360" w:after="80"/>
              <w:jc w:val="center"/>
              <w:rPr>
                <w:b/>
                <w:bCs/>
              </w:rPr>
            </w:pPr>
            <w:r w:rsidRPr="00594D65">
              <w:rPr>
                <w:b/>
                <w:bCs/>
              </w:rPr>
              <w:t>Evaluation</w:t>
            </w:r>
          </w:p>
        </w:tc>
        <w:tc>
          <w:tcPr>
            <w:tcW w:w="4135" w:type="dxa"/>
            <w:shd w:val="clear" w:color="auto" w:fill="D0CECE" w:themeFill="background2" w:themeFillShade="E6"/>
          </w:tcPr>
          <w:p w14:paraId="02F488EC" w14:textId="77777777" w:rsidR="00C41656" w:rsidRPr="00594D65" w:rsidRDefault="00C41656" w:rsidP="00670CF0">
            <w:pPr>
              <w:spacing w:before="360" w:after="80"/>
              <w:jc w:val="center"/>
              <w:rPr>
                <w:b/>
                <w:bCs/>
              </w:rPr>
            </w:pPr>
            <w:r w:rsidRPr="00594D65">
              <w:rPr>
                <w:b/>
                <w:bCs/>
              </w:rPr>
              <w:t>Justification de l’évaluation</w:t>
            </w:r>
          </w:p>
        </w:tc>
      </w:tr>
      <w:tr w:rsidR="00C41656" w:rsidRPr="00594D65" w14:paraId="3A15AD1C" w14:textId="77777777" w:rsidTr="00670CF0">
        <w:tc>
          <w:tcPr>
            <w:tcW w:w="1345" w:type="dxa"/>
            <w:vMerge w:val="restart"/>
            <w:vAlign w:val="center"/>
          </w:tcPr>
          <w:p w14:paraId="72F05036" w14:textId="77777777" w:rsidR="00C41656" w:rsidRPr="00594D65" w:rsidRDefault="00C41656" w:rsidP="00670CF0">
            <w:pPr>
              <w:spacing w:after="80"/>
            </w:pPr>
            <w:r w:rsidRPr="00594D65">
              <w:t>Impact sur la qualité de l’air</w:t>
            </w:r>
          </w:p>
        </w:tc>
        <w:tc>
          <w:tcPr>
            <w:tcW w:w="2250" w:type="dxa"/>
            <w:vAlign w:val="center"/>
          </w:tcPr>
          <w:p w14:paraId="08420A74" w14:textId="77777777" w:rsidR="00C41656" w:rsidRPr="00594D65" w:rsidRDefault="00C41656" w:rsidP="00670CF0">
            <w:pPr>
              <w:spacing w:after="80"/>
            </w:pPr>
            <w:r w:rsidRPr="00594D65">
              <w:t>Intensité</w:t>
            </w:r>
          </w:p>
        </w:tc>
        <w:tc>
          <w:tcPr>
            <w:tcW w:w="1620" w:type="dxa"/>
            <w:vAlign w:val="center"/>
          </w:tcPr>
          <w:p w14:paraId="6897A7BB" w14:textId="77777777" w:rsidR="00C41656" w:rsidRPr="00594D65" w:rsidRDefault="00C41656" w:rsidP="00670CF0">
            <w:pPr>
              <w:spacing w:after="80"/>
            </w:pPr>
            <w:r w:rsidRPr="00594D65">
              <w:t>Faible</w:t>
            </w:r>
          </w:p>
        </w:tc>
        <w:tc>
          <w:tcPr>
            <w:tcW w:w="4135" w:type="dxa"/>
          </w:tcPr>
          <w:p w14:paraId="1D0A957D" w14:textId="77777777" w:rsidR="00C41656" w:rsidRPr="00594D65" w:rsidRDefault="00C41656" w:rsidP="00670CF0">
            <w:pPr>
              <w:spacing w:after="80"/>
              <w:jc w:val="both"/>
            </w:pPr>
            <w:r w:rsidRPr="00594D65">
              <w:t>Les émissions liées à la circulation des véhicules de maintenance, aux groupes électrogènes de secours éventuels et au nettoyage à sec des panneaux sont limitées et peu polluantes.</w:t>
            </w:r>
          </w:p>
        </w:tc>
      </w:tr>
      <w:tr w:rsidR="00C41656" w:rsidRPr="00594D65" w14:paraId="22573590" w14:textId="77777777" w:rsidTr="00670CF0">
        <w:tc>
          <w:tcPr>
            <w:tcW w:w="1345" w:type="dxa"/>
            <w:vMerge/>
          </w:tcPr>
          <w:p w14:paraId="6C9ED6B2" w14:textId="77777777" w:rsidR="00C41656" w:rsidRPr="00594D65" w:rsidRDefault="00C41656" w:rsidP="00670CF0">
            <w:pPr>
              <w:spacing w:after="80"/>
              <w:jc w:val="both"/>
            </w:pPr>
          </w:p>
        </w:tc>
        <w:tc>
          <w:tcPr>
            <w:tcW w:w="2250" w:type="dxa"/>
            <w:vAlign w:val="center"/>
          </w:tcPr>
          <w:p w14:paraId="249F6E77" w14:textId="77777777" w:rsidR="00C41656" w:rsidRPr="00594D65" w:rsidRDefault="00C41656" w:rsidP="00670CF0">
            <w:pPr>
              <w:spacing w:after="80"/>
            </w:pPr>
            <w:r w:rsidRPr="00594D65">
              <w:t>Etendue</w:t>
            </w:r>
          </w:p>
        </w:tc>
        <w:tc>
          <w:tcPr>
            <w:tcW w:w="1620" w:type="dxa"/>
            <w:vAlign w:val="center"/>
          </w:tcPr>
          <w:p w14:paraId="135D9231" w14:textId="6C80FC23" w:rsidR="00C41656" w:rsidRPr="00594D65" w:rsidRDefault="00B105C8" w:rsidP="00670CF0">
            <w:pPr>
              <w:spacing w:after="80"/>
            </w:pPr>
            <w:r w:rsidRPr="00594D65">
              <w:t>Locales</w:t>
            </w:r>
          </w:p>
        </w:tc>
        <w:tc>
          <w:tcPr>
            <w:tcW w:w="4135" w:type="dxa"/>
          </w:tcPr>
          <w:p w14:paraId="07BE15CE" w14:textId="77777777" w:rsidR="00C41656" w:rsidRPr="00594D65" w:rsidRDefault="00C41656" w:rsidP="00670CF0">
            <w:pPr>
              <w:spacing w:after="80"/>
              <w:jc w:val="both"/>
            </w:pPr>
            <w:r w:rsidRPr="00594D65">
              <w:t>Les effets sont restreints aux zones techniques du site (voies de circulation, zone de maintenance).</w:t>
            </w:r>
          </w:p>
        </w:tc>
      </w:tr>
      <w:tr w:rsidR="00C41656" w:rsidRPr="00594D65" w14:paraId="5E26CD00" w14:textId="77777777" w:rsidTr="00670CF0">
        <w:tc>
          <w:tcPr>
            <w:tcW w:w="1345" w:type="dxa"/>
            <w:vMerge/>
          </w:tcPr>
          <w:p w14:paraId="06AE91DC" w14:textId="77777777" w:rsidR="00C41656" w:rsidRPr="00594D65" w:rsidRDefault="00C41656" w:rsidP="00670CF0">
            <w:pPr>
              <w:spacing w:after="80"/>
              <w:jc w:val="both"/>
            </w:pPr>
          </w:p>
        </w:tc>
        <w:tc>
          <w:tcPr>
            <w:tcW w:w="2250" w:type="dxa"/>
            <w:vAlign w:val="center"/>
          </w:tcPr>
          <w:p w14:paraId="721E4F67" w14:textId="77777777" w:rsidR="00C41656" w:rsidRPr="00594D65" w:rsidRDefault="00C41656" w:rsidP="00670CF0">
            <w:pPr>
              <w:spacing w:after="80"/>
            </w:pPr>
            <w:r w:rsidRPr="00594D65">
              <w:t>Durée</w:t>
            </w:r>
          </w:p>
        </w:tc>
        <w:tc>
          <w:tcPr>
            <w:tcW w:w="1620" w:type="dxa"/>
            <w:vAlign w:val="center"/>
          </w:tcPr>
          <w:p w14:paraId="0FD92240" w14:textId="77777777" w:rsidR="00C41656" w:rsidRPr="00594D65" w:rsidRDefault="00C41656" w:rsidP="00670CF0">
            <w:pPr>
              <w:spacing w:after="80"/>
            </w:pPr>
            <w:r w:rsidRPr="00594D65">
              <w:t>Courte</w:t>
            </w:r>
          </w:p>
        </w:tc>
        <w:tc>
          <w:tcPr>
            <w:tcW w:w="4135" w:type="dxa"/>
          </w:tcPr>
          <w:p w14:paraId="1803A03C" w14:textId="77777777" w:rsidR="00C41656" w:rsidRPr="00594D65" w:rsidRDefault="00C41656" w:rsidP="00670CF0">
            <w:pPr>
              <w:spacing w:after="80"/>
              <w:jc w:val="both"/>
            </w:pPr>
            <w:r w:rsidRPr="00594D65">
              <w:t>Les émissions sont ponctuelles et associées à des interventions brèves et peu fréquentes.</w:t>
            </w:r>
          </w:p>
        </w:tc>
      </w:tr>
      <w:tr w:rsidR="00C41656" w:rsidRPr="00594D65" w14:paraId="7E285ECF" w14:textId="77777777" w:rsidTr="00B105C8">
        <w:tc>
          <w:tcPr>
            <w:tcW w:w="1345" w:type="dxa"/>
            <w:vMerge/>
          </w:tcPr>
          <w:p w14:paraId="1193637A" w14:textId="77777777" w:rsidR="00C41656" w:rsidRPr="00594D65" w:rsidRDefault="00C41656" w:rsidP="00670CF0">
            <w:pPr>
              <w:spacing w:before="360" w:after="80"/>
              <w:jc w:val="both"/>
            </w:pPr>
          </w:p>
        </w:tc>
        <w:tc>
          <w:tcPr>
            <w:tcW w:w="2250" w:type="dxa"/>
          </w:tcPr>
          <w:p w14:paraId="5E5BF711" w14:textId="77777777" w:rsidR="00C41656" w:rsidRPr="00594D65" w:rsidRDefault="00C41656" w:rsidP="00670CF0">
            <w:pPr>
              <w:spacing w:before="360" w:after="80"/>
              <w:jc w:val="both"/>
            </w:pPr>
            <w:r w:rsidRPr="00594D65">
              <w:t>Importance de l’impact</w:t>
            </w:r>
          </w:p>
        </w:tc>
        <w:tc>
          <w:tcPr>
            <w:tcW w:w="5755" w:type="dxa"/>
            <w:gridSpan w:val="2"/>
            <w:shd w:val="clear" w:color="auto" w:fill="FBE4D5" w:themeFill="accent2" w:themeFillTint="33"/>
          </w:tcPr>
          <w:p w14:paraId="0922266A" w14:textId="77777777" w:rsidR="00C41656" w:rsidRPr="00594D65" w:rsidRDefault="00C41656" w:rsidP="00670CF0">
            <w:pPr>
              <w:spacing w:before="360" w:after="80"/>
              <w:jc w:val="center"/>
              <w:rPr>
                <w:b/>
                <w:bCs/>
              </w:rPr>
            </w:pPr>
            <w:r w:rsidRPr="00594D65">
              <w:rPr>
                <w:b/>
                <w:bCs/>
              </w:rPr>
              <w:t>Faible</w:t>
            </w:r>
          </w:p>
        </w:tc>
      </w:tr>
    </w:tbl>
    <w:p w14:paraId="24D02069" w14:textId="77777777" w:rsidR="00D822DF" w:rsidRPr="00594D65" w:rsidRDefault="00D822DF" w:rsidP="00420DF0">
      <w:pPr>
        <w:pStyle w:val="Heading5"/>
      </w:pPr>
      <w:r w:rsidRPr="00594D65">
        <w:t xml:space="preserve">Phase de démantèlement </w:t>
      </w:r>
    </w:p>
    <w:tbl>
      <w:tblPr>
        <w:tblStyle w:val="TableGrid"/>
        <w:tblW w:w="9445" w:type="dxa"/>
        <w:tblLook w:val="04A0" w:firstRow="1" w:lastRow="0" w:firstColumn="1" w:lastColumn="0" w:noHBand="0" w:noVBand="1"/>
      </w:tblPr>
      <w:tblGrid>
        <w:gridCol w:w="1345"/>
        <w:gridCol w:w="2250"/>
        <w:gridCol w:w="1620"/>
        <w:gridCol w:w="4230"/>
      </w:tblGrid>
      <w:tr w:rsidR="00FF6280" w:rsidRPr="00594D65" w14:paraId="66182775" w14:textId="77777777" w:rsidTr="00670CF0">
        <w:trPr>
          <w:trHeight w:val="944"/>
        </w:trPr>
        <w:tc>
          <w:tcPr>
            <w:tcW w:w="1345" w:type="dxa"/>
            <w:shd w:val="clear" w:color="auto" w:fill="D0CECE" w:themeFill="background2" w:themeFillShade="E6"/>
          </w:tcPr>
          <w:p w14:paraId="4E54F8CD" w14:textId="77777777" w:rsidR="00FF6280" w:rsidRPr="00594D65" w:rsidRDefault="00FF6280" w:rsidP="00670CF0">
            <w:pPr>
              <w:spacing w:before="360" w:after="80"/>
              <w:jc w:val="center"/>
              <w:rPr>
                <w:b/>
                <w:bCs/>
              </w:rPr>
            </w:pPr>
            <w:r w:rsidRPr="00594D65">
              <w:rPr>
                <w:b/>
                <w:bCs/>
              </w:rPr>
              <w:t>Impact</w:t>
            </w:r>
          </w:p>
        </w:tc>
        <w:tc>
          <w:tcPr>
            <w:tcW w:w="2250" w:type="dxa"/>
            <w:shd w:val="clear" w:color="auto" w:fill="D0CECE" w:themeFill="background2" w:themeFillShade="E6"/>
          </w:tcPr>
          <w:p w14:paraId="2CD9A777" w14:textId="77777777" w:rsidR="00FF6280" w:rsidRPr="00594D65" w:rsidRDefault="00FF6280" w:rsidP="00670CF0">
            <w:pPr>
              <w:spacing w:before="360" w:after="80"/>
              <w:jc w:val="center"/>
              <w:rPr>
                <w:b/>
                <w:bCs/>
              </w:rPr>
            </w:pPr>
            <w:r w:rsidRPr="00594D65">
              <w:rPr>
                <w:b/>
                <w:bCs/>
              </w:rPr>
              <w:t>Paramètre</w:t>
            </w:r>
          </w:p>
        </w:tc>
        <w:tc>
          <w:tcPr>
            <w:tcW w:w="1620" w:type="dxa"/>
            <w:shd w:val="clear" w:color="auto" w:fill="D0CECE" w:themeFill="background2" w:themeFillShade="E6"/>
          </w:tcPr>
          <w:p w14:paraId="34FA55A6" w14:textId="77777777" w:rsidR="00FF6280" w:rsidRPr="00594D65" w:rsidRDefault="00FF6280" w:rsidP="00670CF0">
            <w:pPr>
              <w:spacing w:before="360" w:after="80"/>
              <w:jc w:val="center"/>
              <w:rPr>
                <w:b/>
                <w:bCs/>
              </w:rPr>
            </w:pPr>
            <w:r w:rsidRPr="00594D65">
              <w:rPr>
                <w:b/>
                <w:bCs/>
              </w:rPr>
              <w:t>Evaluation</w:t>
            </w:r>
          </w:p>
        </w:tc>
        <w:tc>
          <w:tcPr>
            <w:tcW w:w="4230" w:type="dxa"/>
            <w:shd w:val="clear" w:color="auto" w:fill="D0CECE" w:themeFill="background2" w:themeFillShade="E6"/>
          </w:tcPr>
          <w:p w14:paraId="02B49DD8" w14:textId="77777777" w:rsidR="00FF6280" w:rsidRPr="00594D65" w:rsidRDefault="00FF6280" w:rsidP="00670CF0">
            <w:pPr>
              <w:spacing w:before="360" w:after="80"/>
              <w:jc w:val="center"/>
              <w:rPr>
                <w:b/>
                <w:bCs/>
              </w:rPr>
            </w:pPr>
            <w:r w:rsidRPr="00594D65">
              <w:rPr>
                <w:b/>
                <w:bCs/>
              </w:rPr>
              <w:t>Justification de l’évaluation</w:t>
            </w:r>
          </w:p>
        </w:tc>
      </w:tr>
      <w:tr w:rsidR="00FF6280" w:rsidRPr="00594D65" w14:paraId="072C72AC" w14:textId="77777777" w:rsidTr="00670CF0">
        <w:tc>
          <w:tcPr>
            <w:tcW w:w="1345" w:type="dxa"/>
            <w:vMerge w:val="restart"/>
            <w:vAlign w:val="center"/>
          </w:tcPr>
          <w:p w14:paraId="47AE91FE" w14:textId="77777777" w:rsidR="00FF6280" w:rsidRPr="00594D65" w:rsidRDefault="00FF6280" w:rsidP="00670CF0">
            <w:pPr>
              <w:spacing w:after="80"/>
            </w:pPr>
            <w:r w:rsidRPr="00594D65">
              <w:t xml:space="preserve">Qualité de l’air </w:t>
            </w:r>
          </w:p>
        </w:tc>
        <w:tc>
          <w:tcPr>
            <w:tcW w:w="2250" w:type="dxa"/>
            <w:vAlign w:val="center"/>
          </w:tcPr>
          <w:p w14:paraId="0F2389A1" w14:textId="77777777" w:rsidR="00FF6280" w:rsidRPr="00594D65" w:rsidRDefault="00FF6280" w:rsidP="00670CF0">
            <w:pPr>
              <w:spacing w:after="80"/>
            </w:pPr>
            <w:r w:rsidRPr="00594D65">
              <w:t>Intensité</w:t>
            </w:r>
          </w:p>
        </w:tc>
        <w:tc>
          <w:tcPr>
            <w:tcW w:w="1620" w:type="dxa"/>
            <w:vAlign w:val="center"/>
          </w:tcPr>
          <w:p w14:paraId="61639C7C" w14:textId="77777777" w:rsidR="00FF6280" w:rsidRPr="00594D65" w:rsidRDefault="00FF6280" w:rsidP="00670CF0">
            <w:pPr>
              <w:spacing w:after="80"/>
            </w:pPr>
            <w:r w:rsidRPr="00594D65">
              <w:t>Moyenne</w:t>
            </w:r>
          </w:p>
        </w:tc>
        <w:tc>
          <w:tcPr>
            <w:tcW w:w="4230" w:type="dxa"/>
          </w:tcPr>
          <w:p w14:paraId="45772753" w14:textId="77777777" w:rsidR="00FF6280" w:rsidRPr="00594D65" w:rsidRDefault="00FF6280" w:rsidP="00670CF0">
            <w:pPr>
              <w:spacing w:after="80"/>
              <w:jc w:val="both"/>
            </w:pPr>
            <w:r w:rsidRPr="00594D65">
              <w:t>Les travaux mécaniques et la circulation des engins génèrent des poussières et des gaz d’échappement susceptibles d’altérer temporairement la qualité de l’air.</w:t>
            </w:r>
          </w:p>
        </w:tc>
      </w:tr>
      <w:tr w:rsidR="00FF6280" w:rsidRPr="00594D65" w14:paraId="65B0B20D" w14:textId="77777777" w:rsidTr="00670CF0">
        <w:tc>
          <w:tcPr>
            <w:tcW w:w="1345" w:type="dxa"/>
            <w:vMerge/>
          </w:tcPr>
          <w:p w14:paraId="4F37E9F4" w14:textId="77777777" w:rsidR="00FF6280" w:rsidRPr="00594D65" w:rsidRDefault="00FF6280" w:rsidP="00670CF0">
            <w:pPr>
              <w:spacing w:after="80"/>
              <w:jc w:val="both"/>
            </w:pPr>
          </w:p>
        </w:tc>
        <w:tc>
          <w:tcPr>
            <w:tcW w:w="2250" w:type="dxa"/>
            <w:vAlign w:val="center"/>
          </w:tcPr>
          <w:p w14:paraId="2F171BB2" w14:textId="77777777" w:rsidR="00FF6280" w:rsidRPr="00594D65" w:rsidRDefault="00FF6280" w:rsidP="00670CF0">
            <w:pPr>
              <w:spacing w:after="80"/>
            </w:pPr>
            <w:r w:rsidRPr="00594D65">
              <w:t>Etendue</w:t>
            </w:r>
          </w:p>
        </w:tc>
        <w:tc>
          <w:tcPr>
            <w:tcW w:w="1620" w:type="dxa"/>
            <w:vAlign w:val="center"/>
          </w:tcPr>
          <w:p w14:paraId="248E3E47" w14:textId="77777777" w:rsidR="00FF6280" w:rsidRPr="00594D65" w:rsidRDefault="00FF6280" w:rsidP="00670CF0">
            <w:pPr>
              <w:spacing w:after="80"/>
            </w:pPr>
            <w:r w:rsidRPr="00594D65">
              <w:t>Locale</w:t>
            </w:r>
          </w:p>
        </w:tc>
        <w:tc>
          <w:tcPr>
            <w:tcW w:w="4230" w:type="dxa"/>
          </w:tcPr>
          <w:p w14:paraId="7FF7EF9F" w14:textId="77777777" w:rsidR="00FF6280" w:rsidRPr="00594D65" w:rsidRDefault="00FF6280" w:rsidP="00670CF0">
            <w:pPr>
              <w:spacing w:after="80"/>
              <w:jc w:val="both"/>
            </w:pPr>
            <w:r w:rsidRPr="00594D65">
              <w:t>L’impact est limité aux zones proches du chantier.</w:t>
            </w:r>
          </w:p>
        </w:tc>
      </w:tr>
      <w:tr w:rsidR="00FF6280" w:rsidRPr="00594D65" w14:paraId="51257132" w14:textId="77777777" w:rsidTr="00670CF0">
        <w:tc>
          <w:tcPr>
            <w:tcW w:w="1345" w:type="dxa"/>
            <w:vMerge/>
          </w:tcPr>
          <w:p w14:paraId="46AB9056" w14:textId="77777777" w:rsidR="00FF6280" w:rsidRPr="00594D65" w:rsidRDefault="00FF6280" w:rsidP="00670CF0">
            <w:pPr>
              <w:spacing w:after="80"/>
              <w:jc w:val="both"/>
            </w:pPr>
          </w:p>
        </w:tc>
        <w:tc>
          <w:tcPr>
            <w:tcW w:w="2250" w:type="dxa"/>
            <w:vAlign w:val="center"/>
          </w:tcPr>
          <w:p w14:paraId="3ECD177F" w14:textId="77777777" w:rsidR="00FF6280" w:rsidRPr="00594D65" w:rsidRDefault="00FF6280" w:rsidP="00670CF0">
            <w:pPr>
              <w:spacing w:after="80"/>
            </w:pPr>
            <w:r w:rsidRPr="00594D65">
              <w:t>Durée</w:t>
            </w:r>
          </w:p>
        </w:tc>
        <w:tc>
          <w:tcPr>
            <w:tcW w:w="1620" w:type="dxa"/>
            <w:vAlign w:val="center"/>
          </w:tcPr>
          <w:p w14:paraId="5D0B3E53" w14:textId="77777777" w:rsidR="00FF6280" w:rsidRPr="00594D65" w:rsidRDefault="00FF6280" w:rsidP="00670CF0">
            <w:pPr>
              <w:spacing w:after="80"/>
            </w:pPr>
            <w:r w:rsidRPr="00594D65">
              <w:t>Moyenne</w:t>
            </w:r>
          </w:p>
        </w:tc>
        <w:tc>
          <w:tcPr>
            <w:tcW w:w="4230" w:type="dxa"/>
          </w:tcPr>
          <w:p w14:paraId="1362D22B" w14:textId="77777777" w:rsidR="00FF6280" w:rsidRPr="00594D65" w:rsidRDefault="00FF6280" w:rsidP="00670CF0">
            <w:pPr>
              <w:spacing w:after="80"/>
              <w:jc w:val="both"/>
            </w:pPr>
            <w:r w:rsidRPr="00594D65">
              <w:t>Les émissions se prolongent sur plusieurs mois, le temps nécessaire aux opérations de démantèlement.</w:t>
            </w:r>
          </w:p>
        </w:tc>
      </w:tr>
      <w:tr w:rsidR="00FF6280" w:rsidRPr="00594D65" w14:paraId="70CE9F70" w14:textId="77777777" w:rsidTr="00670CF0">
        <w:tc>
          <w:tcPr>
            <w:tcW w:w="1345" w:type="dxa"/>
            <w:vMerge/>
          </w:tcPr>
          <w:p w14:paraId="24746022" w14:textId="77777777" w:rsidR="00FF6280" w:rsidRPr="00594D65" w:rsidRDefault="00FF6280" w:rsidP="00670CF0">
            <w:pPr>
              <w:spacing w:before="360" w:after="80"/>
              <w:jc w:val="both"/>
            </w:pPr>
          </w:p>
        </w:tc>
        <w:tc>
          <w:tcPr>
            <w:tcW w:w="2250" w:type="dxa"/>
          </w:tcPr>
          <w:p w14:paraId="1F98D172" w14:textId="77777777" w:rsidR="00FF6280" w:rsidRPr="00594D65" w:rsidRDefault="00FF6280" w:rsidP="00670CF0">
            <w:pPr>
              <w:spacing w:before="360" w:after="80"/>
              <w:jc w:val="both"/>
            </w:pPr>
            <w:r w:rsidRPr="00594D65">
              <w:t>Importance de l’impact</w:t>
            </w:r>
          </w:p>
        </w:tc>
        <w:tc>
          <w:tcPr>
            <w:tcW w:w="5850" w:type="dxa"/>
            <w:gridSpan w:val="2"/>
            <w:shd w:val="clear" w:color="auto" w:fill="F7CAAC" w:themeFill="accent2" w:themeFillTint="66"/>
          </w:tcPr>
          <w:p w14:paraId="44A7B4C4" w14:textId="77777777" w:rsidR="00FF6280" w:rsidRPr="00594D65" w:rsidRDefault="00FF6280" w:rsidP="00670CF0">
            <w:pPr>
              <w:spacing w:before="360" w:after="80"/>
              <w:jc w:val="center"/>
              <w:rPr>
                <w:b/>
                <w:bCs/>
              </w:rPr>
            </w:pPr>
            <w:r w:rsidRPr="00594D65">
              <w:rPr>
                <w:b/>
                <w:bCs/>
              </w:rPr>
              <w:t>Moyenne</w:t>
            </w:r>
          </w:p>
        </w:tc>
      </w:tr>
    </w:tbl>
    <w:p w14:paraId="1D608866" w14:textId="77777777" w:rsidR="00D822DF" w:rsidRPr="00594D65" w:rsidRDefault="00D822DF" w:rsidP="00420DF0">
      <w:pPr>
        <w:pStyle w:val="Heading4"/>
      </w:pPr>
      <w:r w:rsidRPr="00594D65">
        <w:lastRenderedPageBreak/>
        <w:t>Bruit et Vibration</w:t>
      </w:r>
    </w:p>
    <w:p w14:paraId="2042A409" w14:textId="5A407622" w:rsidR="007B730C" w:rsidRPr="00594D65" w:rsidRDefault="00D822DF" w:rsidP="00420DF0">
      <w:pPr>
        <w:pStyle w:val="Heading5"/>
      </w:pPr>
      <w:r w:rsidRPr="00594D65">
        <w:t>Phase de construction</w:t>
      </w:r>
    </w:p>
    <w:tbl>
      <w:tblPr>
        <w:tblStyle w:val="TableGrid"/>
        <w:tblW w:w="0" w:type="auto"/>
        <w:tblLook w:val="04A0" w:firstRow="1" w:lastRow="0" w:firstColumn="1" w:lastColumn="0" w:noHBand="0" w:noVBand="1"/>
      </w:tblPr>
      <w:tblGrid>
        <w:gridCol w:w="1327"/>
        <w:gridCol w:w="2181"/>
        <w:gridCol w:w="1596"/>
        <w:gridCol w:w="3956"/>
      </w:tblGrid>
      <w:tr w:rsidR="00146701" w:rsidRPr="00594D65" w14:paraId="70E9F753" w14:textId="77777777" w:rsidTr="00670CF0">
        <w:trPr>
          <w:trHeight w:val="944"/>
        </w:trPr>
        <w:tc>
          <w:tcPr>
            <w:tcW w:w="1345" w:type="dxa"/>
            <w:shd w:val="clear" w:color="auto" w:fill="D0CECE" w:themeFill="background2" w:themeFillShade="E6"/>
          </w:tcPr>
          <w:p w14:paraId="2FADABA1" w14:textId="77777777" w:rsidR="00146701" w:rsidRPr="00594D65" w:rsidRDefault="00146701" w:rsidP="00670CF0">
            <w:pPr>
              <w:spacing w:before="360" w:after="80"/>
              <w:jc w:val="center"/>
              <w:rPr>
                <w:b/>
                <w:bCs/>
              </w:rPr>
            </w:pPr>
            <w:r w:rsidRPr="00594D65">
              <w:rPr>
                <w:b/>
                <w:bCs/>
              </w:rPr>
              <w:t>Impact</w:t>
            </w:r>
          </w:p>
        </w:tc>
        <w:tc>
          <w:tcPr>
            <w:tcW w:w="2250" w:type="dxa"/>
            <w:shd w:val="clear" w:color="auto" w:fill="D0CECE" w:themeFill="background2" w:themeFillShade="E6"/>
          </w:tcPr>
          <w:p w14:paraId="349E009A" w14:textId="77777777" w:rsidR="00146701" w:rsidRPr="00594D65" w:rsidRDefault="00146701" w:rsidP="00670CF0">
            <w:pPr>
              <w:spacing w:before="360" w:after="80"/>
              <w:jc w:val="center"/>
              <w:rPr>
                <w:b/>
                <w:bCs/>
              </w:rPr>
            </w:pPr>
            <w:r w:rsidRPr="00594D65">
              <w:rPr>
                <w:b/>
                <w:bCs/>
              </w:rPr>
              <w:t>Paramètre</w:t>
            </w:r>
          </w:p>
        </w:tc>
        <w:tc>
          <w:tcPr>
            <w:tcW w:w="1620" w:type="dxa"/>
            <w:shd w:val="clear" w:color="auto" w:fill="D0CECE" w:themeFill="background2" w:themeFillShade="E6"/>
          </w:tcPr>
          <w:p w14:paraId="2C89E7DE" w14:textId="77777777" w:rsidR="00146701" w:rsidRPr="00594D65" w:rsidRDefault="00146701" w:rsidP="00670CF0">
            <w:pPr>
              <w:spacing w:before="360" w:after="80"/>
              <w:jc w:val="center"/>
              <w:rPr>
                <w:b/>
                <w:bCs/>
              </w:rPr>
            </w:pPr>
            <w:r w:rsidRPr="00594D65">
              <w:rPr>
                <w:b/>
                <w:bCs/>
              </w:rPr>
              <w:t>Evaluation</w:t>
            </w:r>
          </w:p>
        </w:tc>
        <w:tc>
          <w:tcPr>
            <w:tcW w:w="4135" w:type="dxa"/>
            <w:shd w:val="clear" w:color="auto" w:fill="D0CECE" w:themeFill="background2" w:themeFillShade="E6"/>
          </w:tcPr>
          <w:p w14:paraId="4190F3E9" w14:textId="77777777" w:rsidR="00146701" w:rsidRPr="00594D65" w:rsidRDefault="00146701" w:rsidP="00670CF0">
            <w:pPr>
              <w:spacing w:before="360" w:after="80"/>
              <w:jc w:val="center"/>
              <w:rPr>
                <w:b/>
                <w:bCs/>
              </w:rPr>
            </w:pPr>
            <w:r w:rsidRPr="00594D65">
              <w:rPr>
                <w:b/>
                <w:bCs/>
              </w:rPr>
              <w:t>Justification de l’évaluation</w:t>
            </w:r>
          </w:p>
        </w:tc>
      </w:tr>
      <w:tr w:rsidR="00146701" w:rsidRPr="00594D65" w14:paraId="0097A92D" w14:textId="77777777" w:rsidTr="00670CF0">
        <w:tc>
          <w:tcPr>
            <w:tcW w:w="1345" w:type="dxa"/>
            <w:vMerge w:val="restart"/>
            <w:vAlign w:val="center"/>
          </w:tcPr>
          <w:p w14:paraId="5AC22882" w14:textId="77777777" w:rsidR="00146701" w:rsidRPr="00594D65" w:rsidRDefault="00146701" w:rsidP="00670CF0">
            <w:pPr>
              <w:spacing w:after="80"/>
            </w:pPr>
            <w:r w:rsidRPr="00594D65">
              <w:t>Bruit et vibration</w:t>
            </w:r>
          </w:p>
        </w:tc>
        <w:tc>
          <w:tcPr>
            <w:tcW w:w="2250" w:type="dxa"/>
            <w:vAlign w:val="center"/>
          </w:tcPr>
          <w:p w14:paraId="6598D8B8" w14:textId="77777777" w:rsidR="00146701" w:rsidRPr="00594D65" w:rsidRDefault="00146701" w:rsidP="00670CF0">
            <w:pPr>
              <w:spacing w:after="80"/>
            </w:pPr>
            <w:r w:rsidRPr="00594D65">
              <w:t>Intensité</w:t>
            </w:r>
          </w:p>
        </w:tc>
        <w:tc>
          <w:tcPr>
            <w:tcW w:w="1620" w:type="dxa"/>
            <w:vAlign w:val="center"/>
          </w:tcPr>
          <w:p w14:paraId="33BEEE59" w14:textId="77777777" w:rsidR="00146701" w:rsidRPr="00594D65" w:rsidRDefault="00146701" w:rsidP="00670CF0">
            <w:pPr>
              <w:spacing w:after="80"/>
            </w:pPr>
            <w:r w:rsidRPr="00594D65">
              <w:t>Moyenne</w:t>
            </w:r>
          </w:p>
        </w:tc>
        <w:tc>
          <w:tcPr>
            <w:tcW w:w="4135" w:type="dxa"/>
          </w:tcPr>
          <w:p w14:paraId="3ECAAE90" w14:textId="77777777" w:rsidR="00146701" w:rsidRPr="00594D65" w:rsidRDefault="00146701" w:rsidP="00670CF0">
            <w:pPr>
              <w:spacing w:after="80"/>
              <w:jc w:val="both"/>
            </w:pPr>
            <w:r w:rsidRPr="00594D65">
              <w:t>Le fonctionnement continu des engins lourds, le battage des pieux générant bruit et vibrations, et l’utilisation des groupes électrogènes créent un niveau sonore important pendant les heures de travail.</w:t>
            </w:r>
          </w:p>
        </w:tc>
      </w:tr>
      <w:tr w:rsidR="00146701" w:rsidRPr="00594D65" w14:paraId="1AA65D1E" w14:textId="77777777" w:rsidTr="00670CF0">
        <w:tc>
          <w:tcPr>
            <w:tcW w:w="1345" w:type="dxa"/>
            <w:vMerge/>
          </w:tcPr>
          <w:p w14:paraId="5541D52D" w14:textId="77777777" w:rsidR="00146701" w:rsidRPr="00594D65" w:rsidRDefault="00146701" w:rsidP="00670CF0">
            <w:pPr>
              <w:spacing w:after="80"/>
              <w:jc w:val="both"/>
            </w:pPr>
          </w:p>
        </w:tc>
        <w:tc>
          <w:tcPr>
            <w:tcW w:w="2250" w:type="dxa"/>
            <w:vAlign w:val="center"/>
          </w:tcPr>
          <w:p w14:paraId="599BF12B" w14:textId="77777777" w:rsidR="00146701" w:rsidRPr="00594D65" w:rsidRDefault="00146701" w:rsidP="00670CF0">
            <w:pPr>
              <w:spacing w:after="80"/>
            </w:pPr>
            <w:r w:rsidRPr="00594D65">
              <w:t>Etendue</w:t>
            </w:r>
          </w:p>
        </w:tc>
        <w:tc>
          <w:tcPr>
            <w:tcW w:w="1620" w:type="dxa"/>
            <w:vAlign w:val="center"/>
          </w:tcPr>
          <w:p w14:paraId="4E7FF169" w14:textId="77777777" w:rsidR="00146701" w:rsidRPr="00594D65" w:rsidRDefault="00146701" w:rsidP="00670CF0">
            <w:pPr>
              <w:spacing w:after="80"/>
            </w:pPr>
            <w:r w:rsidRPr="00594D65">
              <w:t>Locale</w:t>
            </w:r>
          </w:p>
        </w:tc>
        <w:tc>
          <w:tcPr>
            <w:tcW w:w="4135" w:type="dxa"/>
          </w:tcPr>
          <w:p w14:paraId="1D5D2D7A" w14:textId="77777777" w:rsidR="00146701" w:rsidRPr="00594D65" w:rsidRDefault="00146701" w:rsidP="00670CF0">
            <w:pPr>
              <w:spacing w:after="80"/>
              <w:jc w:val="both"/>
            </w:pPr>
            <w:r w:rsidRPr="00594D65">
              <w:t>Les nuisances sonores sont concentrées sur le site, le chemin d’accès (notamment la partie traversant une zone habitée et proche de l’école), et ponctuellement autour des pylônes, sans impact à l’échelle régionale.</w:t>
            </w:r>
          </w:p>
        </w:tc>
      </w:tr>
      <w:tr w:rsidR="00146701" w:rsidRPr="00594D65" w14:paraId="029D487C" w14:textId="77777777" w:rsidTr="00670CF0">
        <w:tc>
          <w:tcPr>
            <w:tcW w:w="1345" w:type="dxa"/>
            <w:vMerge/>
          </w:tcPr>
          <w:p w14:paraId="7B4EF96C" w14:textId="77777777" w:rsidR="00146701" w:rsidRPr="00594D65" w:rsidRDefault="00146701" w:rsidP="00670CF0">
            <w:pPr>
              <w:spacing w:after="80"/>
              <w:jc w:val="both"/>
            </w:pPr>
          </w:p>
        </w:tc>
        <w:tc>
          <w:tcPr>
            <w:tcW w:w="2250" w:type="dxa"/>
            <w:vAlign w:val="center"/>
          </w:tcPr>
          <w:p w14:paraId="1FC3A6E9" w14:textId="77777777" w:rsidR="00146701" w:rsidRPr="00594D65" w:rsidRDefault="00146701" w:rsidP="00670CF0">
            <w:pPr>
              <w:spacing w:after="80"/>
            </w:pPr>
            <w:r w:rsidRPr="00594D65">
              <w:t>Durée</w:t>
            </w:r>
          </w:p>
        </w:tc>
        <w:tc>
          <w:tcPr>
            <w:tcW w:w="1620" w:type="dxa"/>
            <w:vAlign w:val="center"/>
          </w:tcPr>
          <w:p w14:paraId="2FE70A18" w14:textId="77777777" w:rsidR="00146701" w:rsidRPr="00594D65" w:rsidRDefault="00146701" w:rsidP="00670CF0">
            <w:pPr>
              <w:spacing w:after="80"/>
            </w:pPr>
            <w:r w:rsidRPr="00594D65">
              <w:t>Moyenne</w:t>
            </w:r>
          </w:p>
        </w:tc>
        <w:tc>
          <w:tcPr>
            <w:tcW w:w="4135" w:type="dxa"/>
          </w:tcPr>
          <w:p w14:paraId="4D7AFF34" w14:textId="77777777" w:rsidR="00146701" w:rsidRPr="00594D65" w:rsidRDefault="00146701" w:rsidP="00670CF0">
            <w:pPr>
              <w:spacing w:after="80"/>
              <w:jc w:val="both"/>
            </w:pPr>
            <w:r w:rsidRPr="00594D65">
              <w:t>Les nuisances persistent uniquement pendant la période des travaux, soit quelques mois à un an selon les phases, puis cessent à la fin du chantier.</w:t>
            </w:r>
          </w:p>
        </w:tc>
      </w:tr>
      <w:tr w:rsidR="00146701" w:rsidRPr="00594D65" w14:paraId="2D32FD6E" w14:textId="77777777" w:rsidTr="00670CF0">
        <w:tc>
          <w:tcPr>
            <w:tcW w:w="1345" w:type="dxa"/>
            <w:vMerge/>
          </w:tcPr>
          <w:p w14:paraId="66F2614F" w14:textId="77777777" w:rsidR="00146701" w:rsidRPr="00594D65" w:rsidRDefault="00146701" w:rsidP="00670CF0">
            <w:pPr>
              <w:spacing w:before="360" w:after="80"/>
              <w:jc w:val="both"/>
            </w:pPr>
          </w:p>
        </w:tc>
        <w:tc>
          <w:tcPr>
            <w:tcW w:w="2250" w:type="dxa"/>
          </w:tcPr>
          <w:p w14:paraId="7B8C109B" w14:textId="77777777" w:rsidR="00146701" w:rsidRPr="00594D65" w:rsidRDefault="00146701" w:rsidP="00670CF0">
            <w:pPr>
              <w:spacing w:before="360" w:after="80"/>
              <w:jc w:val="both"/>
            </w:pPr>
            <w:r w:rsidRPr="00594D65">
              <w:t>Importance de l’impact</w:t>
            </w:r>
          </w:p>
        </w:tc>
        <w:tc>
          <w:tcPr>
            <w:tcW w:w="5755" w:type="dxa"/>
            <w:gridSpan w:val="2"/>
            <w:shd w:val="clear" w:color="auto" w:fill="F7CAAC" w:themeFill="accent2" w:themeFillTint="66"/>
          </w:tcPr>
          <w:p w14:paraId="4765F348" w14:textId="77777777" w:rsidR="00146701" w:rsidRPr="00594D65" w:rsidRDefault="00146701" w:rsidP="00670CF0">
            <w:pPr>
              <w:spacing w:before="360" w:after="80"/>
              <w:jc w:val="center"/>
              <w:rPr>
                <w:b/>
                <w:bCs/>
              </w:rPr>
            </w:pPr>
            <w:r w:rsidRPr="00594D65">
              <w:rPr>
                <w:b/>
                <w:bCs/>
              </w:rPr>
              <w:t>Moyenne</w:t>
            </w:r>
          </w:p>
        </w:tc>
      </w:tr>
    </w:tbl>
    <w:p w14:paraId="799597AD" w14:textId="77777777" w:rsidR="00D822DF" w:rsidRPr="00594D65" w:rsidRDefault="00D822DF" w:rsidP="00420DF0">
      <w:pPr>
        <w:pStyle w:val="Heading5"/>
      </w:pPr>
      <w:r w:rsidRPr="00594D65">
        <w:t>Phase d’exploitation</w:t>
      </w:r>
    </w:p>
    <w:tbl>
      <w:tblPr>
        <w:tblStyle w:val="TableGrid"/>
        <w:tblW w:w="0" w:type="auto"/>
        <w:tblLook w:val="04A0" w:firstRow="1" w:lastRow="0" w:firstColumn="1" w:lastColumn="0" w:noHBand="0" w:noVBand="1"/>
      </w:tblPr>
      <w:tblGrid>
        <w:gridCol w:w="1327"/>
        <w:gridCol w:w="2178"/>
        <w:gridCol w:w="1595"/>
        <w:gridCol w:w="3960"/>
      </w:tblGrid>
      <w:tr w:rsidR="006715A4" w:rsidRPr="00594D65" w14:paraId="43A58A5B" w14:textId="77777777" w:rsidTr="00670CF0">
        <w:trPr>
          <w:trHeight w:val="944"/>
        </w:trPr>
        <w:tc>
          <w:tcPr>
            <w:tcW w:w="1345" w:type="dxa"/>
            <w:shd w:val="clear" w:color="auto" w:fill="D0CECE" w:themeFill="background2" w:themeFillShade="E6"/>
          </w:tcPr>
          <w:p w14:paraId="7B4FE7E1" w14:textId="77777777" w:rsidR="006715A4" w:rsidRPr="00594D65" w:rsidRDefault="006715A4" w:rsidP="00670CF0">
            <w:pPr>
              <w:spacing w:before="360" w:after="80"/>
              <w:jc w:val="center"/>
              <w:rPr>
                <w:b/>
                <w:bCs/>
              </w:rPr>
            </w:pPr>
            <w:r w:rsidRPr="00594D65">
              <w:rPr>
                <w:b/>
                <w:bCs/>
              </w:rPr>
              <w:t>Impact</w:t>
            </w:r>
          </w:p>
        </w:tc>
        <w:tc>
          <w:tcPr>
            <w:tcW w:w="2250" w:type="dxa"/>
            <w:shd w:val="clear" w:color="auto" w:fill="D0CECE" w:themeFill="background2" w:themeFillShade="E6"/>
          </w:tcPr>
          <w:p w14:paraId="437F9C59" w14:textId="77777777" w:rsidR="006715A4" w:rsidRPr="00594D65" w:rsidRDefault="006715A4" w:rsidP="00670CF0">
            <w:pPr>
              <w:spacing w:before="360" w:after="80"/>
              <w:jc w:val="center"/>
              <w:rPr>
                <w:b/>
                <w:bCs/>
              </w:rPr>
            </w:pPr>
            <w:r w:rsidRPr="00594D65">
              <w:rPr>
                <w:b/>
                <w:bCs/>
              </w:rPr>
              <w:t>Paramètre</w:t>
            </w:r>
          </w:p>
        </w:tc>
        <w:tc>
          <w:tcPr>
            <w:tcW w:w="1620" w:type="dxa"/>
            <w:shd w:val="clear" w:color="auto" w:fill="D0CECE" w:themeFill="background2" w:themeFillShade="E6"/>
          </w:tcPr>
          <w:p w14:paraId="119DD4AE" w14:textId="77777777" w:rsidR="006715A4" w:rsidRPr="00594D65" w:rsidRDefault="006715A4" w:rsidP="00670CF0">
            <w:pPr>
              <w:spacing w:before="360" w:after="80"/>
              <w:jc w:val="center"/>
              <w:rPr>
                <w:b/>
                <w:bCs/>
              </w:rPr>
            </w:pPr>
            <w:r w:rsidRPr="00594D65">
              <w:rPr>
                <w:b/>
                <w:bCs/>
              </w:rPr>
              <w:t>Evaluation</w:t>
            </w:r>
          </w:p>
        </w:tc>
        <w:tc>
          <w:tcPr>
            <w:tcW w:w="4135" w:type="dxa"/>
            <w:shd w:val="clear" w:color="auto" w:fill="D0CECE" w:themeFill="background2" w:themeFillShade="E6"/>
          </w:tcPr>
          <w:p w14:paraId="6EF4E296" w14:textId="77777777" w:rsidR="006715A4" w:rsidRPr="00594D65" w:rsidRDefault="006715A4" w:rsidP="00670CF0">
            <w:pPr>
              <w:spacing w:before="360" w:after="80"/>
              <w:jc w:val="center"/>
              <w:rPr>
                <w:b/>
                <w:bCs/>
              </w:rPr>
            </w:pPr>
            <w:r w:rsidRPr="00594D65">
              <w:rPr>
                <w:b/>
                <w:bCs/>
              </w:rPr>
              <w:t>Justification de l’évaluation</w:t>
            </w:r>
          </w:p>
        </w:tc>
      </w:tr>
      <w:tr w:rsidR="006715A4" w:rsidRPr="00594D65" w14:paraId="59561C13" w14:textId="77777777" w:rsidTr="00670CF0">
        <w:tc>
          <w:tcPr>
            <w:tcW w:w="1345" w:type="dxa"/>
            <w:vMerge w:val="restart"/>
            <w:vAlign w:val="center"/>
          </w:tcPr>
          <w:p w14:paraId="40B99442" w14:textId="77777777" w:rsidR="006715A4" w:rsidRPr="00594D65" w:rsidRDefault="006715A4" w:rsidP="00670CF0">
            <w:pPr>
              <w:spacing w:after="80"/>
            </w:pPr>
            <w:r w:rsidRPr="00594D65">
              <w:t>Bruit et vibration</w:t>
            </w:r>
          </w:p>
        </w:tc>
        <w:tc>
          <w:tcPr>
            <w:tcW w:w="2250" w:type="dxa"/>
            <w:vAlign w:val="center"/>
          </w:tcPr>
          <w:p w14:paraId="2A798198" w14:textId="77777777" w:rsidR="006715A4" w:rsidRPr="00594D65" w:rsidRDefault="006715A4" w:rsidP="00670CF0">
            <w:pPr>
              <w:spacing w:after="80"/>
            </w:pPr>
            <w:r w:rsidRPr="00594D65">
              <w:t>Intensité</w:t>
            </w:r>
          </w:p>
        </w:tc>
        <w:tc>
          <w:tcPr>
            <w:tcW w:w="1620" w:type="dxa"/>
            <w:vAlign w:val="center"/>
          </w:tcPr>
          <w:p w14:paraId="126D60FD" w14:textId="77777777" w:rsidR="006715A4" w:rsidRPr="00594D65" w:rsidRDefault="006715A4" w:rsidP="00670CF0">
            <w:pPr>
              <w:spacing w:after="80"/>
            </w:pPr>
            <w:r w:rsidRPr="00594D65">
              <w:t>Faible</w:t>
            </w:r>
          </w:p>
        </w:tc>
        <w:tc>
          <w:tcPr>
            <w:tcW w:w="4135" w:type="dxa"/>
          </w:tcPr>
          <w:p w14:paraId="092E894E" w14:textId="165C75F1" w:rsidR="006715A4" w:rsidRPr="00594D65" w:rsidRDefault="006715A4" w:rsidP="00670CF0">
            <w:pPr>
              <w:spacing w:after="80"/>
              <w:jc w:val="both"/>
            </w:pPr>
            <w:r w:rsidRPr="00594D65">
              <w:t>Les nuisances sonores et vibratoires proviennent d’équipements fixes (transformateurs, onduleurs, groupes électrogènes) et de la circulation occasionnelle des véhicules de maintenance, avec un niveau sonore modéré.</w:t>
            </w:r>
          </w:p>
        </w:tc>
      </w:tr>
      <w:tr w:rsidR="006715A4" w:rsidRPr="00594D65" w14:paraId="51900F79" w14:textId="77777777" w:rsidTr="00670CF0">
        <w:tc>
          <w:tcPr>
            <w:tcW w:w="1345" w:type="dxa"/>
            <w:vMerge/>
          </w:tcPr>
          <w:p w14:paraId="577FDB38" w14:textId="77777777" w:rsidR="006715A4" w:rsidRPr="00594D65" w:rsidRDefault="006715A4" w:rsidP="00670CF0">
            <w:pPr>
              <w:spacing w:after="80"/>
              <w:jc w:val="both"/>
            </w:pPr>
          </w:p>
        </w:tc>
        <w:tc>
          <w:tcPr>
            <w:tcW w:w="2250" w:type="dxa"/>
            <w:vAlign w:val="center"/>
          </w:tcPr>
          <w:p w14:paraId="5F09D6C6" w14:textId="77777777" w:rsidR="006715A4" w:rsidRPr="00594D65" w:rsidRDefault="006715A4" w:rsidP="00670CF0">
            <w:pPr>
              <w:spacing w:after="80"/>
            </w:pPr>
            <w:r w:rsidRPr="00594D65">
              <w:t>Etendue</w:t>
            </w:r>
          </w:p>
        </w:tc>
        <w:tc>
          <w:tcPr>
            <w:tcW w:w="1620" w:type="dxa"/>
            <w:vAlign w:val="center"/>
          </w:tcPr>
          <w:p w14:paraId="17814532" w14:textId="77777777" w:rsidR="006715A4" w:rsidRPr="00594D65" w:rsidRDefault="006715A4" w:rsidP="00670CF0">
            <w:pPr>
              <w:spacing w:after="80"/>
            </w:pPr>
            <w:r w:rsidRPr="00594D65">
              <w:t>Ponctuelle</w:t>
            </w:r>
          </w:p>
        </w:tc>
        <w:tc>
          <w:tcPr>
            <w:tcW w:w="4135" w:type="dxa"/>
          </w:tcPr>
          <w:p w14:paraId="55484BC8" w14:textId="77777777" w:rsidR="006715A4" w:rsidRPr="00594D65" w:rsidRDefault="006715A4" w:rsidP="00670CF0">
            <w:pPr>
              <w:spacing w:after="80"/>
              <w:jc w:val="both"/>
            </w:pPr>
            <w:r w:rsidRPr="00594D65">
              <w:t>Les effets sont limités aux abords immédiats des installations techniques, sans propagation significative au-delà du site.</w:t>
            </w:r>
          </w:p>
        </w:tc>
      </w:tr>
      <w:tr w:rsidR="006715A4" w:rsidRPr="00594D65" w14:paraId="2D1E5D1C" w14:textId="77777777" w:rsidTr="00670CF0">
        <w:tc>
          <w:tcPr>
            <w:tcW w:w="1345" w:type="dxa"/>
            <w:vMerge/>
          </w:tcPr>
          <w:p w14:paraId="1EAE6A4D" w14:textId="77777777" w:rsidR="006715A4" w:rsidRPr="00594D65" w:rsidRDefault="006715A4" w:rsidP="00670CF0">
            <w:pPr>
              <w:spacing w:after="80"/>
              <w:jc w:val="both"/>
            </w:pPr>
          </w:p>
        </w:tc>
        <w:tc>
          <w:tcPr>
            <w:tcW w:w="2250" w:type="dxa"/>
            <w:vAlign w:val="center"/>
          </w:tcPr>
          <w:p w14:paraId="2430E18B" w14:textId="77777777" w:rsidR="006715A4" w:rsidRPr="00594D65" w:rsidRDefault="006715A4" w:rsidP="00670CF0">
            <w:pPr>
              <w:spacing w:after="80"/>
            </w:pPr>
            <w:r w:rsidRPr="00594D65">
              <w:t>Durée</w:t>
            </w:r>
          </w:p>
        </w:tc>
        <w:tc>
          <w:tcPr>
            <w:tcW w:w="1620" w:type="dxa"/>
            <w:vAlign w:val="center"/>
          </w:tcPr>
          <w:p w14:paraId="0249559C" w14:textId="77777777" w:rsidR="006715A4" w:rsidRPr="00594D65" w:rsidRDefault="006715A4" w:rsidP="00670CF0">
            <w:pPr>
              <w:spacing w:after="80"/>
            </w:pPr>
            <w:r w:rsidRPr="00594D65">
              <w:t>Moyenne</w:t>
            </w:r>
          </w:p>
        </w:tc>
        <w:tc>
          <w:tcPr>
            <w:tcW w:w="4135" w:type="dxa"/>
          </w:tcPr>
          <w:p w14:paraId="5265F96B" w14:textId="77777777" w:rsidR="006715A4" w:rsidRPr="00594D65" w:rsidRDefault="006715A4" w:rsidP="00670CF0">
            <w:pPr>
              <w:spacing w:after="80"/>
              <w:jc w:val="both"/>
            </w:pPr>
            <w:r w:rsidRPr="00594D65">
              <w:t>Les sources de bruit sont présentes tout au long de la phase d’exploitation, même si elles sont faibles et peu fréquentes.</w:t>
            </w:r>
          </w:p>
        </w:tc>
      </w:tr>
      <w:tr w:rsidR="006715A4" w:rsidRPr="00594D65" w14:paraId="5EE4F09A" w14:textId="77777777" w:rsidTr="00B105C8">
        <w:tc>
          <w:tcPr>
            <w:tcW w:w="1345" w:type="dxa"/>
            <w:vMerge/>
          </w:tcPr>
          <w:p w14:paraId="00E6C07C" w14:textId="77777777" w:rsidR="006715A4" w:rsidRPr="00594D65" w:rsidRDefault="006715A4" w:rsidP="00670CF0">
            <w:pPr>
              <w:spacing w:before="360" w:after="80"/>
              <w:jc w:val="both"/>
            </w:pPr>
          </w:p>
        </w:tc>
        <w:tc>
          <w:tcPr>
            <w:tcW w:w="2250" w:type="dxa"/>
          </w:tcPr>
          <w:p w14:paraId="2F730933" w14:textId="77777777" w:rsidR="006715A4" w:rsidRPr="00594D65" w:rsidRDefault="006715A4" w:rsidP="00670CF0">
            <w:pPr>
              <w:spacing w:before="360" w:after="80"/>
              <w:jc w:val="both"/>
            </w:pPr>
            <w:r w:rsidRPr="00594D65">
              <w:t>Importance de l’impact</w:t>
            </w:r>
          </w:p>
        </w:tc>
        <w:tc>
          <w:tcPr>
            <w:tcW w:w="5755" w:type="dxa"/>
            <w:gridSpan w:val="2"/>
            <w:shd w:val="clear" w:color="auto" w:fill="FBE4D5" w:themeFill="accent2" w:themeFillTint="33"/>
          </w:tcPr>
          <w:p w14:paraId="6B34AD30" w14:textId="77777777" w:rsidR="006715A4" w:rsidRPr="00594D65" w:rsidRDefault="006715A4" w:rsidP="00670CF0">
            <w:pPr>
              <w:spacing w:before="360" w:after="80"/>
              <w:jc w:val="center"/>
              <w:rPr>
                <w:b/>
                <w:bCs/>
              </w:rPr>
            </w:pPr>
            <w:r w:rsidRPr="00594D65">
              <w:rPr>
                <w:b/>
                <w:bCs/>
              </w:rPr>
              <w:t>Mineure</w:t>
            </w:r>
          </w:p>
        </w:tc>
      </w:tr>
    </w:tbl>
    <w:p w14:paraId="6B299028" w14:textId="77777777" w:rsidR="006715A4" w:rsidRDefault="006715A4" w:rsidP="006715A4">
      <w:pPr>
        <w:pStyle w:val="Titre11"/>
        <w:numPr>
          <w:ilvl w:val="0"/>
          <w:numId w:val="0"/>
        </w:numPr>
        <w:ind w:left="432" w:hanging="432"/>
      </w:pPr>
    </w:p>
    <w:p w14:paraId="6D497F2C" w14:textId="77777777" w:rsidR="00B970B1" w:rsidRDefault="00B970B1" w:rsidP="006715A4">
      <w:pPr>
        <w:pStyle w:val="Titre11"/>
        <w:numPr>
          <w:ilvl w:val="0"/>
          <w:numId w:val="0"/>
        </w:numPr>
        <w:ind w:left="432" w:hanging="432"/>
      </w:pPr>
    </w:p>
    <w:p w14:paraId="28AD9B0E" w14:textId="77777777" w:rsidR="00B970B1" w:rsidRDefault="00B970B1" w:rsidP="006715A4">
      <w:pPr>
        <w:pStyle w:val="Titre11"/>
        <w:numPr>
          <w:ilvl w:val="0"/>
          <w:numId w:val="0"/>
        </w:numPr>
        <w:ind w:left="432" w:hanging="432"/>
      </w:pPr>
    </w:p>
    <w:p w14:paraId="6331CD5A" w14:textId="77777777" w:rsidR="00B970B1" w:rsidRDefault="00B970B1" w:rsidP="006715A4">
      <w:pPr>
        <w:pStyle w:val="Titre11"/>
        <w:numPr>
          <w:ilvl w:val="0"/>
          <w:numId w:val="0"/>
        </w:numPr>
        <w:ind w:left="432" w:hanging="432"/>
      </w:pPr>
    </w:p>
    <w:p w14:paraId="79A6C15F" w14:textId="77777777" w:rsidR="00B970B1" w:rsidRDefault="00B970B1" w:rsidP="006715A4">
      <w:pPr>
        <w:pStyle w:val="Titre11"/>
        <w:numPr>
          <w:ilvl w:val="0"/>
          <w:numId w:val="0"/>
        </w:numPr>
        <w:ind w:left="432" w:hanging="432"/>
      </w:pPr>
    </w:p>
    <w:p w14:paraId="1F9EA4F3" w14:textId="77777777" w:rsidR="00B970B1" w:rsidRPr="00594D65" w:rsidRDefault="00B970B1" w:rsidP="006715A4">
      <w:pPr>
        <w:pStyle w:val="Titre11"/>
        <w:numPr>
          <w:ilvl w:val="0"/>
          <w:numId w:val="0"/>
        </w:numPr>
        <w:ind w:left="432" w:hanging="432"/>
      </w:pPr>
    </w:p>
    <w:p w14:paraId="7AE8B1CB" w14:textId="77777777" w:rsidR="00D822DF" w:rsidRPr="00594D65" w:rsidRDefault="00D822DF" w:rsidP="00FE2EFB">
      <w:pPr>
        <w:pStyle w:val="Heading5"/>
      </w:pPr>
      <w:r w:rsidRPr="00594D65">
        <w:t xml:space="preserve">Phase de démantèlement </w:t>
      </w:r>
    </w:p>
    <w:tbl>
      <w:tblPr>
        <w:tblStyle w:val="TableGrid"/>
        <w:tblW w:w="0" w:type="auto"/>
        <w:tblLook w:val="04A0" w:firstRow="1" w:lastRow="0" w:firstColumn="1" w:lastColumn="0" w:noHBand="0" w:noVBand="1"/>
      </w:tblPr>
      <w:tblGrid>
        <w:gridCol w:w="1326"/>
        <w:gridCol w:w="2181"/>
        <w:gridCol w:w="1596"/>
        <w:gridCol w:w="3957"/>
      </w:tblGrid>
      <w:tr w:rsidR="008E3755" w:rsidRPr="00594D65" w14:paraId="16471F9A" w14:textId="77777777" w:rsidTr="00670CF0">
        <w:trPr>
          <w:trHeight w:val="944"/>
        </w:trPr>
        <w:tc>
          <w:tcPr>
            <w:tcW w:w="1345" w:type="dxa"/>
            <w:shd w:val="clear" w:color="auto" w:fill="D0CECE" w:themeFill="background2" w:themeFillShade="E6"/>
          </w:tcPr>
          <w:p w14:paraId="3160FA25" w14:textId="77777777" w:rsidR="008E3755" w:rsidRPr="00594D65" w:rsidRDefault="008E3755" w:rsidP="00670CF0">
            <w:pPr>
              <w:spacing w:before="360" w:after="80"/>
              <w:jc w:val="center"/>
              <w:rPr>
                <w:b/>
                <w:bCs/>
              </w:rPr>
            </w:pPr>
            <w:r w:rsidRPr="00594D65">
              <w:rPr>
                <w:b/>
                <w:bCs/>
              </w:rPr>
              <w:t>Impact</w:t>
            </w:r>
          </w:p>
        </w:tc>
        <w:tc>
          <w:tcPr>
            <w:tcW w:w="2250" w:type="dxa"/>
            <w:shd w:val="clear" w:color="auto" w:fill="D0CECE" w:themeFill="background2" w:themeFillShade="E6"/>
          </w:tcPr>
          <w:p w14:paraId="70691F87" w14:textId="77777777" w:rsidR="008E3755" w:rsidRPr="00594D65" w:rsidRDefault="008E3755" w:rsidP="00670CF0">
            <w:pPr>
              <w:spacing w:before="360" w:after="80"/>
              <w:jc w:val="center"/>
              <w:rPr>
                <w:b/>
                <w:bCs/>
              </w:rPr>
            </w:pPr>
            <w:r w:rsidRPr="00594D65">
              <w:rPr>
                <w:b/>
                <w:bCs/>
              </w:rPr>
              <w:t>Paramètre</w:t>
            </w:r>
          </w:p>
        </w:tc>
        <w:tc>
          <w:tcPr>
            <w:tcW w:w="1620" w:type="dxa"/>
            <w:shd w:val="clear" w:color="auto" w:fill="D0CECE" w:themeFill="background2" w:themeFillShade="E6"/>
          </w:tcPr>
          <w:p w14:paraId="0BEB5FD4" w14:textId="77777777" w:rsidR="008E3755" w:rsidRPr="00594D65" w:rsidRDefault="008E3755" w:rsidP="00670CF0">
            <w:pPr>
              <w:spacing w:before="360" w:after="80"/>
              <w:jc w:val="center"/>
              <w:rPr>
                <w:b/>
                <w:bCs/>
              </w:rPr>
            </w:pPr>
            <w:r w:rsidRPr="00594D65">
              <w:rPr>
                <w:b/>
                <w:bCs/>
              </w:rPr>
              <w:t>Evaluation</w:t>
            </w:r>
          </w:p>
        </w:tc>
        <w:tc>
          <w:tcPr>
            <w:tcW w:w="4135" w:type="dxa"/>
            <w:shd w:val="clear" w:color="auto" w:fill="D0CECE" w:themeFill="background2" w:themeFillShade="E6"/>
          </w:tcPr>
          <w:p w14:paraId="5FC7FD23" w14:textId="77777777" w:rsidR="008E3755" w:rsidRPr="00594D65" w:rsidRDefault="008E3755" w:rsidP="00670CF0">
            <w:pPr>
              <w:spacing w:before="360" w:after="80"/>
              <w:jc w:val="center"/>
              <w:rPr>
                <w:b/>
                <w:bCs/>
              </w:rPr>
            </w:pPr>
            <w:r w:rsidRPr="00594D65">
              <w:rPr>
                <w:b/>
                <w:bCs/>
              </w:rPr>
              <w:t>Justification de l’évaluation</w:t>
            </w:r>
          </w:p>
        </w:tc>
      </w:tr>
      <w:tr w:rsidR="008E3755" w:rsidRPr="00594D65" w14:paraId="26F25AD2" w14:textId="77777777" w:rsidTr="00670CF0">
        <w:tc>
          <w:tcPr>
            <w:tcW w:w="1345" w:type="dxa"/>
            <w:vMerge w:val="restart"/>
            <w:vAlign w:val="center"/>
          </w:tcPr>
          <w:p w14:paraId="41942266" w14:textId="77777777" w:rsidR="008E3755" w:rsidRPr="00594D65" w:rsidRDefault="008E3755" w:rsidP="00670CF0">
            <w:pPr>
              <w:spacing w:after="80"/>
            </w:pPr>
            <w:r w:rsidRPr="00594D65">
              <w:t>Bruit et vibration</w:t>
            </w:r>
          </w:p>
        </w:tc>
        <w:tc>
          <w:tcPr>
            <w:tcW w:w="2250" w:type="dxa"/>
            <w:vAlign w:val="center"/>
          </w:tcPr>
          <w:p w14:paraId="6AF87985" w14:textId="77777777" w:rsidR="008E3755" w:rsidRPr="00594D65" w:rsidRDefault="008E3755" w:rsidP="00670CF0">
            <w:pPr>
              <w:spacing w:after="80"/>
            </w:pPr>
            <w:r w:rsidRPr="00594D65">
              <w:t>Intensité</w:t>
            </w:r>
          </w:p>
        </w:tc>
        <w:tc>
          <w:tcPr>
            <w:tcW w:w="1620" w:type="dxa"/>
            <w:vAlign w:val="center"/>
          </w:tcPr>
          <w:p w14:paraId="595AD4AF" w14:textId="77777777" w:rsidR="008E3755" w:rsidRPr="00594D65" w:rsidRDefault="008E3755" w:rsidP="00670CF0">
            <w:pPr>
              <w:spacing w:after="80"/>
            </w:pPr>
            <w:r w:rsidRPr="00594D65">
              <w:t>Faible</w:t>
            </w:r>
          </w:p>
        </w:tc>
        <w:tc>
          <w:tcPr>
            <w:tcW w:w="4135" w:type="dxa"/>
          </w:tcPr>
          <w:p w14:paraId="0C9E10AC" w14:textId="77777777" w:rsidR="008E3755" w:rsidRPr="00594D65" w:rsidRDefault="008E3755" w:rsidP="00670CF0">
            <w:pPr>
              <w:spacing w:after="80"/>
              <w:jc w:val="both"/>
            </w:pPr>
            <w:r w:rsidRPr="00594D65">
              <w:t>Les nuisances sonores générées par les engins mécaniques sont modérées, ponctuelles et intermittentes.</w:t>
            </w:r>
          </w:p>
        </w:tc>
      </w:tr>
      <w:tr w:rsidR="008E3755" w:rsidRPr="00594D65" w14:paraId="370FE3B2" w14:textId="77777777" w:rsidTr="00670CF0">
        <w:tc>
          <w:tcPr>
            <w:tcW w:w="1345" w:type="dxa"/>
            <w:vMerge/>
          </w:tcPr>
          <w:p w14:paraId="3A92F6F1" w14:textId="77777777" w:rsidR="008E3755" w:rsidRPr="00594D65" w:rsidRDefault="008E3755" w:rsidP="00670CF0">
            <w:pPr>
              <w:spacing w:after="80"/>
              <w:jc w:val="both"/>
            </w:pPr>
          </w:p>
        </w:tc>
        <w:tc>
          <w:tcPr>
            <w:tcW w:w="2250" w:type="dxa"/>
            <w:vAlign w:val="center"/>
          </w:tcPr>
          <w:p w14:paraId="33184E6C" w14:textId="77777777" w:rsidR="008E3755" w:rsidRPr="00594D65" w:rsidRDefault="008E3755" w:rsidP="00670CF0">
            <w:pPr>
              <w:spacing w:after="80"/>
            </w:pPr>
            <w:r w:rsidRPr="00594D65">
              <w:t>Etendue</w:t>
            </w:r>
          </w:p>
        </w:tc>
        <w:tc>
          <w:tcPr>
            <w:tcW w:w="1620" w:type="dxa"/>
            <w:vAlign w:val="center"/>
          </w:tcPr>
          <w:p w14:paraId="46855B07" w14:textId="77777777" w:rsidR="008E3755" w:rsidRPr="00594D65" w:rsidRDefault="008E3755" w:rsidP="00670CF0">
            <w:pPr>
              <w:spacing w:after="80"/>
            </w:pPr>
            <w:r w:rsidRPr="00594D65">
              <w:t>Locale</w:t>
            </w:r>
          </w:p>
        </w:tc>
        <w:tc>
          <w:tcPr>
            <w:tcW w:w="4135" w:type="dxa"/>
          </w:tcPr>
          <w:p w14:paraId="0501F490" w14:textId="77777777" w:rsidR="008E3755" w:rsidRPr="00594D65" w:rsidRDefault="008E3755" w:rsidP="00670CF0">
            <w:pPr>
              <w:spacing w:after="80"/>
              <w:jc w:val="both"/>
            </w:pPr>
            <w:r w:rsidRPr="00594D65">
              <w:t>L’impact concerne uniquement les zones proches du chantier.</w:t>
            </w:r>
          </w:p>
        </w:tc>
      </w:tr>
      <w:tr w:rsidR="008E3755" w:rsidRPr="00594D65" w14:paraId="78AFC701" w14:textId="77777777" w:rsidTr="00670CF0">
        <w:tc>
          <w:tcPr>
            <w:tcW w:w="1345" w:type="dxa"/>
            <w:vMerge/>
          </w:tcPr>
          <w:p w14:paraId="779F0405" w14:textId="77777777" w:rsidR="008E3755" w:rsidRPr="00594D65" w:rsidRDefault="008E3755" w:rsidP="00670CF0">
            <w:pPr>
              <w:spacing w:after="80"/>
              <w:jc w:val="both"/>
            </w:pPr>
          </w:p>
        </w:tc>
        <w:tc>
          <w:tcPr>
            <w:tcW w:w="2250" w:type="dxa"/>
            <w:vAlign w:val="center"/>
          </w:tcPr>
          <w:p w14:paraId="2A6A2449" w14:textId="77777777" w:rsidR="008E3755" w:rsidRPr="00594D65" w:rsidRDefault="008E3755" w:rsidP="00670CF0">
            <w:pPr>
              <w:spacing w:after="80"/>
            </w:pPr>
            <w:r w:rsidRPr="00594D65">
              <w:t>Durée</w:t>
            </w:r>
          </w:p>
        </w:tc>
        <w:tc>
          <w:tcPr>
            <w:tcW w:w="1620" w:type="dxa"/>
            <w:vAlign w:val="center"/>
          </w:tcPr>
          <w:p w14:paraId="44FED0B9" w14:textId="77777777" w:rsidR="008E3755" w:rsidRPr="00594D65" w:rsidRDefault="008E3755" w:rsidP="00670CF0">
            <w:pPr>
              <w:spacing w:after="80"/>
            </w:pPr>
            <w:r w:rsidRPr="00594D65">
              <w:t>Moyenne</w:t>
            </w:r>
          </w:p>
        </w:tc>
        <w:tc>
          <w:tcPr>
            <w:tcW w:w="4135" w:type="dxa"/>
          </w:tcPr>
          <w:p w14:paraId="7E9A18A1" w14:textId="77777777" w:rsidR="008E3755" w:rsidRPr="00594D65" w:rsidRDefault="008E3755" w:rsidP="00670CF0">
            <w:pPr>
              <w:spacing w:after="80"/>
              <w:jc w:val="both"/>
            </w:pPr>
            <w:r w:rsidRPr="00594D65">
              <w:t>Les nuisances persistent sur plusieurs mois, le temps nécessaire au démantèlement.</w:t>
            </w:r>
          </w:p>
        </w:tc>
      </w:tr>
      <w:tr w:rsidR="008E3755" w:rsidRPr="00594D65" w14:paraId="43FF9D36" w14:textId="77777777" w:rsidTr="00B105C8">
        <w:tc>
          <w:tcPr>
            <w:tcW w:w="1345" w:type="dxa"/>
            <w:vMerge/>
          </w:tcPr>
          <w:p w14:paraId="0A726E92" w14:textId="77777777" w:rsidR="008E3755" w:rsidRPr="00594D65" w:rsidRDefault="008E3755" w:rsidP="00670CF0">
            <w:pPr>
              <w:spacing w:before="360" w:after="80"/>
              <w:jc w:val="both"/>
            </w:pPr>
          </w:p>
        </w:tc>
        <w:tc>
          <w:tcPr>
            <w:tcW w:w="2250" w:type="dxa"/>
          </w:tcPr>
          <w:p w14:paraId="63089E98" w14:textId="77777777" w:rsidR="008E3755" w:rsidRPr="00594D65" w:rsidRDefault="008E3755" w:rsidP="00670CF0">
            <w:pPr>
              <w:spacing w:before="360" w:after="80"/>
              <w:jc w:val="both"/>
            </w:pPr>
            <w:r w:rsidRPr="00594D65">
              <w:t>Importance de l’impact</w:t>
            </w:r>
          </w:p>
        </w:tc>
        <w:tc>
          <w:tcPr>
            <w:tcW w:w="5755" w:type="dxa"/>
            <w:gridSpan w:val="2"/>
            <w:shd w:val="clear" w:color="auto" w:fill="FBE4D5" w:themeFill="accent2" w:themeFillTint="33"/>
          </w:tcPr>
          <w:p w14:paraId="5CB918F7" w14:textId="77777777" w:rsidR="008E3755" w:rsidRPr="00594D65" w:rsidRDefault="008E3755" w:rsidP="00670CF0">
            <w:pPr>
              <w:spacing w:before="360" w:after="80"/>
              <w:jc w:val="center"/>
              <w:rPr>
                <w:b/>
                <w:bCs/>
              </w:rPr>
            </w:pPr>
            <w:r w:rsidRPr="00594D65">
              <w:rPr>
                <w:b/>
                <w:bCs/>
              </w:rPr>
              <w:t>Mineure</w:t>
            </w:r>
          </w:p>
        </w:tc>
      </w:tr>
    </w:tbl>
    <w:p w14:paraId="4BF9B2F4" w14:textId="1789C0B2" w:rsidR="00D822DF" w:rsidRPr="00594D65" w:rsidRDefault="00D822DF" w:rsidP="00FE2EFB">
      <w:pPr>
        <w:pStyle w:val="Heading4"/>
      </w:pPr>
      <w:r w:rsidRPr="00594D65">
        <w:t>Gestion de</w:t>
      </w:r>
      <w:r w:rsidR="00C1321C" w:rsidRPr="00594D65">
        <w:t xml:space="preserve">s ressources en </w:t>
      </w:r>
      <w:r w:rsidRPr="00594D65">
        <w:t>eau</w:t>
      </w:r>
      <w:r w:rsidR="00C1321C" w:rsidRPr="00594D65">
        <w:t>x</w:t>
      </w:r>
      <w:r w:rsidRPr="00594D65">
        <w:t xml:space="preserve"> et des eaux usées</w:t>
      </w:r>
    </w:p>
    <w:p w14:paraId="25420A04" w14:textId="77777777" w:rsidR="00D822DF" w:rsidRPr="00594D65" w:rsidRDefault="00D822DF" w:rsidP="00FE2EFB">
      <w:pPr>
        <w:pStyle w:val="Heading5"/>
      </w:pPr>
      <w:r w:rsidRPr="00594D65">
        <w:t>Phase de construction</w:t>
      </w:r>
    </w:p>
    <w:tbl>
      <w:tblPr>
        <w:tblStyle w:val="TableGrid"/>
        <w:tblW w:w="0" w:type="auto"/>
        <w:tblLook w:val="04A0" w:firstRow="1" w:lastRow="0" w:firstColumn="1" w:lastColumn="0" w:noHBand="0" w:noVBand="1"/>
      </w:tblPr>
      <w:tblGrid>
        <w:gridCol w:w="1336"/>
        <w:gridCol w:w="1493"/>
        <w:gridCol w:w="1304"/>
        <w:gridCol w:w="4927"/>
      </w:tblGrid>
      <w:tr w:rsidR="00C1321C" w:rsidRPr="00594D65" w14:paraId="02B6C7CC" w14:textId="77777777" w:rsidTr="00F75532">
        <w:trPr>
          <w:trHeight w:val="944"/>
        </w:trPr>
        <w:tc>
          <w:tcPr>
            <w:tcW w:w="1337" w:type="dxa"/>
            <w:shd w:val="clear" w:color="auto" w:fill="D0CECE" w:themeFill="background2" w:themeFillShade="E6"/>
          </w:tcPr>
          <w:p w14:paraId="6EC26608" w14:textId="77777777" w:rsidR="00C1321C" w:rsidRPr="00594D65" w:rsidRDefault="00C1321C" w:rsidP="00670CF0">
            <w:pPr>
              <w:spacing w:before="360" w:after="80"/>
              <w:jc w:val="center"/>
              <w:rPr>
                <w:b/>
                <w:bCs/>
              </w:rPr>
            </w:pPr>
            <w:r w:rsidRPr="00594D65">
              <w:rPr>
                <w:b/>
                <w:bCs/>
              </w:rPr>
              <w:t>Impact</w:t>
            </w:r>
          </w:p>
        </w:tc>
        <w:tc>
          <w:tcPr>
            <w:tcW w:w="1493" w:type="dxa"/>
            <w:shd w:val="clear" w:color="auto" w:fill="D0CECE" w:themeFill="background2" w:themeFillShade="E6"/>
          </w:tcPr>
          <w:p w14:paraId="32D13FE9" w14:textId="77777777" w:rsidR="00C1321C" w:rsidRPr="00594D65" w:rsidRDefault="00C1321C" w:rsidP="00670CF0">
            <w:pPr>
              <w:spacing w:before="360" w:after="80"/>
              <w:jc w:val="center"/>
              <w:rPr>
                <w:b/>
                <w:bCs/>
              </w:rPr>
            </w:pPr>
            <w:r w:rsidRPr="00594D65">
              <w:rPr>
                <w:b/>
                <w:bCs/>
              </w:rPr>
              <w:t>Paramètre</w:t>
            </w:r>
          </w:p>
        </w:tc>
        <w:tc>
          <w:tcPr>
            <w:tcW w:w="1295" w:type="dxa"/>
            <w:shd w:val="clear" w:color="auto" w:fill="D0CECE" w:themeFill="background2" w:themeFillShade="E6"/>
          </w:tcPr>
          <w:p w14:paraId="208DA2FD" w14:textId="77777777" w:rsidR="00C1321C" w:rsidRPr="00594D65" w:rsidRDefault="00C1321C" w:rsidP="00670CF0">
            <w:pPr>
              <w:spacing w:before="360" w:after="80"/>
              <w:jc w:val="center"/>
              <w:rPr>
                <w:b/>
                <w:bCs/>
              </w:rPr>
            </w:pPr>
            <w:r w:rsidRPr="00594D65">
              <w:rPr>
                <w:b/>
                <w:bCs/>
              </w:rPr>
              <w:t>Evaluation</w:t>
            </w:r>
          </w:p>
        </w:tc>
        <w:tc>
          <w:tcPr>
            <w:tcW w:w="4935" w:type="dxa"/>
            <w:shd w:val="clear" w:color="auto" w:fill="D0CECE" w:themeFill="background2" w:themeFillShade="E6"/>
          </w:tcPr>
          <w:p w14:paraId="74B2997A" w14:textId="77777777" w:rsidR="00C1321C" w:rsidRPr="00594D65" w:rsidRDefault="00C1321C" w:rsidP="00670CF0">
            <w:pPr>
              <w:spacing w:before="360" w:after="80"/>
              <w:jc w:val="center"/>
              <w:rPr>
                <w:b/>
                <w:bCs/>
              </w:rPr>
            </w:pPr>
            <w:r w:rsidRPr="00594D65">
              <w:rPr>
                <w:b/>
                <w:bCs/>
              </w:rPr>
              <w:t>Justification de l’évaluation</w:t>
            </w:r>
          </w:p>
        </w:tc>
      </w:tr>
      <w:tr w:rsidR="00C1321C" w:rsidRPr="00594D65" w14:paraId="03A93ABD" w14:textId="77777777" w:rsidTr="00F75532">
        <w:tc>
          <w:tcPr>
            <w:tcW w:w="1337" w:type="dxa"/>
            <w:vMerge w:val="restart"/>
            <w:vAlign w:val="center"/>
          </w:tcPr>
          <w:p w14:paraId="391B94EF" w14:textId="77777777" w:rsidR="00C1321C" w:rsidRPr="00594D65" w:rsidRDefault="00C1321C" w:rsidP="00670CF0">
            <w:pPr>
              <w:spacing w:after="80"/>
            </w:pPr>
            <w:r w:rsidRPr="00594D65">
              <w:t>Gestion des ressources en eaux et eaux usées</w:t>
            </w:r>
          </w:p>
        </w:tc>
        <w:tc>
          <w:tcPr>
            <w:tcW w:w="1493" w:type="dxa"/>
            <w:vAlign w:val="center"/>
          </w:tcPr>
          <w:p w14:paraId="722D54AA" w14:textId="77777777" w:rsidR="00C1321C" w:rsidRPr="00594D65" w:rsidRDefault="00C1321C" w:rsidP="00670CF0">
            <w:pPr>
              <w:spacing w:after="80"/>
            </w:pPr>
            <w:r w:rsidRPr="00594D65">
              <w:t>Intensité</w:t>
            </w:r>
          </w:p>
        </w:tc>
        <w:tc>
          <w:tcPr>
            <w:tcW w:w="1295" w:type="dxa"/>
            <w:vAlign w:val="center"/>
          </w:tcPr>
          <w:p w14:paraId="5015E54F" w14:textId="77777777" w:rsidR="00C1321C" w:rsidRPr="00594D65" w:rsidRDefault="00C1321C" w:rsidP="00670CF0">
            <w:pPr>
              <w:spacing w:after="80"/>
            </w:pPr>
            <w:r w:rsidRPr="00594D65">
              <w:t>Forte</w:t>
            </w:r>
          </w:p>
        </w:tc>
        <w:tc>
          <w:tcPr>
            <w:tcW w:w="4935" w:type="dxa"/>
          </w:tcPr>
          <w:p w14:paraId="730AE2BC" w14:textId="5BAD714D" w:rsidR="00C1321C" w:rsidRPr="00594D65" w:rsidRDefault="00C1321C" w:rsidP="00670CF0">
            <w:pPr>
              <w:spacing w:after="80"/>
              <w:jc w:val="both"/>
            </w:pPr>
            <w:r w:rsidRPr="00594D65">
              <w:t xml:space="preserve">En raison du risque de contamination de la nappe phréatique par infiltration via les zones de terrassement et les fondations. Aussi pour </w:t>
            </w:r>
            <w:r w:rsidR="00B105C8" w:rsidRPr="00594D65">
              <w:t xml:space="preserve">la proximité de la Sebkha, qui peut être atteinte par cette pollution via le ruissellement étant donné que la variation d’altitude favorise le ruissellement vers la Sebkha. </w:t>
            </w:r>
          </w:p>
        </w:tc>
      </w:tr>
      <w:tr w:rsidR="00C1321C" w:rsidRPr="00594D65" w14:paraId="2262DFEF" w14:textId="77777777" w:rsidTr="00F75532">
        <w:tc>
          <w:tcPr>
            <w:tcW w:w="1337" w:type="dxa"/>
            <w:vMerge/>
          </w:tcPr>
          <w:p w14:paraId="0E3F22A1" w14:textId="77777777" w:rsidR="00C1321C" w:rsidRPr="00594D65" w:rsidRDefault="00C1321C" w:rsidP="00670CF0">
            <w:pPr>
              <w:spacing w:after="80"/>
              <w:jc w:val="both"/>
            </w:pPr>
          </w:p>
        </w:tc>
        <w:tc>
          <w:tcPr>
            <w:tcW w:w="1493" w:type="dxa"/>
            <w:vAlign w:val="center"/>
          </w:tcPr>
          <w:p w14:paraId="27203648" w14:textId="77777777" w:rsidR="00C1321C" w:rsidRPr="00594D65" w:rsidRDefault="00C1321C" w:rsidP="00670CF0">
            <w:pPr>
              <w:spacing w:after="80"/>
            </w:pPr>
            <w:r w:rsidRPr="00594D65">
              <w:t>Etendue</w:t>
            </w:r>
          </w:p>
        </w:tc>
        <w:tc>
          <w:tcPr>
            <w:tcW w:w="1295" w:type="dxa"/>
            <w:vAlign w:val="center"/>
          </w:tcPr>
          <w:p w14:paraId="19CF400D" w14:textId="77777777" w:rsidR="00C1321C" w:rsidRPr="00594D65" w:rsidRDefault="00C1321C" w:rsidP="00670CF0">
            <w:pPr>
              <w:spacing w:after="80"/>
            </w:pPr>
            <w:r w:rsidRPr="00594D65">
              <w:t>Locale</w:t>
            </w:r>
          </w:p>
        </w:tc>
        <w:tc>
          <w:tcPr>
            <w:tcW w:w="4935" w:type="dxa"/>
          </w:tcPr>
          <w:p w14:paraId="3ED8E8AC" w14:textId="27E089C4" w:rsidR="00C1321C" w:rsidRPr="00594D65" w:rsidRDefault="00C1321C" w:rsidP="00670CF0">
            <w:pPr>
              <w:spacing w:after="80"/>
              <w:jc w:val="both"/>
            </w:pPr>
            <w:r w:rsidRPr="00594D65">
              <w:t>Cet impact touche les composantes du projet (chemin d’accès, le site et la ligne)</w:t>
            </w:r>
          </w:p>
        </w:tc>
      </w:tr>
      <w:tr w:rsidR="00C1321C" w:rsidRPr="00594D65" w14:paraId="2436B853" w14:textId="77777777" w:rsidTr="00F75532">
        <w:tc>
          <w:tcPr>
            <w:tcW w:w="1337" w:type="dxa"/>
            <w:vMerge/>
          </w:tcPr>
          <w:p w14:paraId="4635984F" w14:textId="77777777" w:rsidR="00C1321C" w:rsidRPr="00594D65" w:rsidRDefault="00C1321C" w:rsidP="00670CF0">
            <w:pPr>
              <w:spacing w:after="80"/>
              <w:jc w:val="both"/>
            </w:pPr>
          </w:p>
        </w:tc>
        <w:tc>
          <w:tcPr>
            <w:tcW w:w="1493" w:type="dxa"/>
            <w:vAlign w:val="center"/>
          </w:tcPr>
          <w:p w14:paraId="1120E94A" w14:textId="77777777" w:rsidR="00C1321C" w:rsidRPr="00594D65" w:rsidRDefault="00C1321C" w:rsidP="00670CF0">
            <w:pPr>
              <w:spacing w:after="80"/>
            </w:pPr>
            <w:r w:rsidRPr="00594D65">
              <w:t>Durée</w:t>
            </w:r>
          </w:p>
        </w:tc>
        <w:tc>
          <w:tcPr>
            <w:tcW w:w="1295" w:type="dxa"/>
            <w:vAlign w:val="center"/>
          </w:tcPr>
          <w:p w14:paraId="36A28683" w14:textId="77777777" w:rsidR="00C1321C" w:rsidRPr="00594D65" w:rsidRDefault="00C1321C" w:rsidP="00670CF0">
            <w:pPr>
              <w:spacing w:after="80"/>
            </w:pPr>
            <w:r w:rsidRPr="00594D65">
              <w:t>Moyenne</w:t>
            </w:r>
          </w:p>
        </w:tc>
        <w:tc>
          <w:tcPr>
            <w:tcW w:w="4935" w:type="dxa"/>
          </w:tcPr>
          <w:p w14:paraId="140F2623" w14:textId="77777777" w:rsidR="00C1321C" w:rsidRPr="00594D65" w:rsidRDefault="00C1321C" w:rsidP="00670CF0">
            <w:pPr>
              <w:spacing w:after="80"/>
              <w:jc w:val="both"/>
            </w:pPr>
            <w:r w:rsidRPr="00594D65">
              <w:t>Les travaux durent environ 18 mois, ce qui est une période significative mais limitée dans le temps.</w:t>
            </w:r>
          </w:p>
        </w:tc>
      </w:tr>
      <w:tr w:rsidR="00C1321C" w:rsidRPr="00594D65" w14:paraId="370297F5" w14:textId="77777777" w:rsidTr="00F75532">
        <w:tc>
          <w:tcPr>
            <w:tcW w:w="1337" w:type="dxa"/>
            <w:vMerge/>
          </w:tcPr>
          <w:p w14:paraId="624A170D" w14:textId="77777777" w:rsidR="00C1321C" w:rsidRPr="00594D65" w:rsidRDefault="00C1321C" w:rsidP="00670CF0">
            <w:pPr>
              <w:spacing w:before="360" w:after="80"/>
              <w:jc w:val="both"/>
            </w:pPr>
          </w:p>
        </w:tc>
        <w:tc>
          <w:tcPr>
            <w:tcW w:w="1493" w:type="dxa"/>
          </w:tcPr>
          <w:p w14:paraId="4F6331D4" w14:textId="77777777" w:rsidR="00C1321C" w:rsidRPr="00594D65" w:rsidRDefault="00C1321C" w:rsidP="00670CF0">
            <w:pPr>
              <w:spacing w:before="360" w:after="80"/>
              <w:jc w:val="both"/>
            </w:pPr>
            <w:r w:rsidRPr="00594D65">
              <w:t xml:space="preserve">Importance </w:t>
            </w:r>
            <w:r w:rsidRPr="00594D65">
              <w:lastRenderedPageBreak/>
              <w:t>de l’impact</w:t>
            </w:r>
          </w:p>
        </w:tc>
        <w:tc>
          <w:tcPr>
            <w:tcW w:w="6230" w:type="dxa"/>
            <w:gridSpan w:val="2"/>
            <w:shd w:val="clear" w:color="auto" w:fill="F7CAAC" w:themeFill="accent2" w:themeFillTint="66"/>
          </w:tcPr>
          <w:p w14:paraId="2B7B5F45" w14:textId="77777777" w:rsidR="00C1321C" w:rsidRPr="00594D65" w:rsidRDefault="00C1321C" w:rsidP="00670CF0">
            <w:pPr>
              <w:spacing w:before="360" w:after="80"/>
              <w:jc w:val="center"/>
              <w:rPr>
                <w:b/>
                <w:bCs/>
              </w:rPr>
            </w:pPr>
            <w:r w:rsidRPr="00594D65">
              <w:rPr>
                <w:b/>
                <w:bCs/>
              </w:rPr>
              <w:lastRenderedPageBreak/>
              <w:t>Moyenne</w:t>
            </w:r>
          </w:p>
        </w:tc>
      </w:tr>
    </w:tbl>
    <w:p w14:paraId="718714C4" w14:textId="77777777" w:rsidR="00D822DF" w:rsidRPr="00594D65" w:rsidRDefault="00D822DF" w:rsidP="00FE2EFB">
      <w:pPr>
        <w:pStyle w:val="Heading5"/>
      </w:pPr>
      <w:r w:rsidRPr="00594D65">
        <w:t>Phase d’exploitation</w:t>
      </w:r>
    </w:p>
    <w:tbl>
      <w:tblPr>
        <w:tblStyle w:val="TableGrid"/>
        <w:tblW w:w="0" w:type="auto"/>
        <w:tblLook w:val="04A0" w:firstRow="1" w:lastRow="0" w:firstColumn="1" w:lastColumn="0" w:noHBand="0" w:noVBand="1"/>
      </w:tblPr>
      <w:tblGrid>
        <w:gridCol w:w="1335"/>
        <w:gridCol w:w="1353"/>
        <w:gridCol w:w="1304"/>
        <w:gridCol w:w="5068"/>
      </w:tblGrid>
      <w:tr w:rsidR="00C1321C" w:rsidRPr="00594D65" w14:paraId="2582DAD9" w14:textId="77777777" w:rsidTr="00F75532">
        <w:trPr>
          <w:trHeight w:val="944"/>
        </w:trPr>
        <w:tc>
          <w:tcPr>
            <w:tcW w:w="1336" w:type="dxa"/>
            <w:shd w:val="clear" w:color="auto" w:fill="D0CECE" w:themeFill="background2" w:themeFillShade="E6"/>
          </w:tcPr>
          <w:p w14:paraId="3E1A0801" w14:textId="77777777" w:rsidR="00C1321C" w:rsidRPr="00594D65" w:rsidRDefault="00C1321C" w:rsidP="00670CF0">
            <w:pPr>
              <w:spacing w:before="360" w:after="80"/>
              <w:jc w:val="center"/>
              <w:rPr>
                <w:b/>
                <w:bCs/>
              </w:rPr>
            </w:pPr>
            <w:r w:rsidRPr="00594D65">
              <w:rPr>
                <w:b/>
                <w:bCs/>
              </w:rPr>
              <w:t>Impact</w:t>
            </w:r>
          </w:p>
        </w:tc>
        <w:tc>
          <w:tcPr>
            <w:tcW w:w="1353" w:type="dxa"/>
            <w:shd w:val="clear" w:color="auto" w:fill="D0CECE" w:themeFill="background2" w:themeFillShade="E6"/>
          </w:tcPr>
          <w:p w14:paraId="07B1D8C5" w14:textId="77777777" w:rsidR="00C1321C" w:rsidRPr="00594D65" w:rsidRDefault="00C1321C" w:rsidP="00670CF0">
            <w:pPr>
              <w:spacing w:before="360" w:after="80"/>
              <w:jc w:val="center"/>
              <w:rPr>
                <w:b/>
                <w:bCs/>
              </w:rPr>
            </w:pPr>
            <w:r w:rsidRPr="00594D65">
              <w:rPr>
                <w:b/>
                <w:bCs/>
              </w:rPr>
              <w:t>Paramètre</w:t>
            </w:r>
          </w:p>
        </w:tc>
        <w:tc>
          <w:tcPr>
            <w:tcW w:w="1275" w:type="dxa"/>
            <w:shd w:val="clear" w:color="auto" w:fill="D0CECE" w:themeFill="background2" w:themeFillShade="E6"/>
          </w:tcPr>
          <w:p w14:paraId="4CD5BF34" w14:textId="77777777" w:rsidR="00C1321C" w:rsidRPr="00594D65" w:rsidRDefault="00C1321C" w:rsidP="00670CF0">
            <w:pPr>
              <w:spacing w:before="360" w:after="80"/>
              <w:jc w:val="center"/>
              <w:rPr>
                <w:b/>
                <w:bCs/>
              </w:rPr>
            </w:pPr>
            <w:r w:rsidRPr="00594D65">
              <w:rPr>
                <w:b/>
                <w:bCs/>
              </w:rPr>
              <w:t>Evaluation</w:t>
            </w:r>
          </w:p>
        </w:tc>
        <w:tc>
          <w:tcPr>
            <w:tcW w:w="5096" w:type="dxa"/>
            <w:shd w:val="clear" w:color="auto" w:fill="D0CECE" w:themeFill="background2" w:themeFillShade="E6"/>
          </w:tcPr>
          <w:p w14:paraId="3F150C3A" w14:textId="77777777" w:rsidR="00C1321C" w:rsidRPr="00594D65" w:rsidRDefault="00C1321C" w:rsidP="00670CF0">
            <w:pPr>
              <w:spacing w:before="360" w:after="80"/>
              <w:jc w:val="center"/>
              <w:rPr>
                <w:b/>
                <w:bCs/>
              </w:rPr>
            </w:pPr>
            <w:r w:rsidRPr="00594D65">
              <w:rPr>
                <w:b/>
                <w:bCs/>
              </w:rPr>
              <w:t>Justification de l’évaluation</w:t>
            </w:r>
          </w:p>
        </w:tc>
      </w:tr>
      <w:tr w:rsidR="00C1321C" w:rsidRPr="00594D65" w14:paraId="4C2CC2C7" w14:textId="77777777" w:rsidTr="00F75532">
        <w:tc>
          <w:tcPr>
            <w:tcW w:w="1336" w:type="dxa"/>
            <w:vMerge w:val="restart"/>
            <w:vAlign w:val="center"/>
          </w:tcPr>
          <w:p w14:paraId="28127F24" w14:textId="77777777" w:rsidR="00C1321C" w:rsidRPr="00594D65" w:rsidRDefault="00C1321C" w:rsidP="00670CF0">
            <w:pPr>
              <w:spacing w:after="80"/>
            </w:pPr>
            <w:r w:rsidRPr="00594D65">
              <w:t>Gestion des ressources en eaux et eaux usées</w:t>
            </w:r>
          </w:p>
        </w:tc>
        <w:tc>
          <w:tcPr>
            <w:tcW w:w="1353" w:type="dxa"/>
            <w:vAlign w:val="center"/>
          </w:tcPr>
          <w:p w14:paraId="68A4466B" w14:textId="77777777" w:rsidR="00C1321C" w:rsidRPr="00594D65" w:rsidRDefault="00C1321C" w:rsidP="00670CF0">
            <w:pPr>
              <w:spacing w:after="80"/>
            </w:pPr>
            <w:r w:rsidRPr="00594D65">
              <w:t>Intensité</w:t>
            </w:r>
          </w:p>
        </w:tc>
        <w:tc>
          <w:tcPr>
            <w:tcW w:w="1275" w:type="dxa"/>
            <w:vAlign w:val="center"/>
          </w:tcPr>
          <w:p w14:paraId="012E5582" w14:textId="2FA0B2E5" w:rsidR="00C1321C" w:rsidRPr="00594D65" w:rsidRDefault="00014AEA" w:rsidP="00670CF0">
            <w:pPr>
              <w:spacing w:after="80"/>
            </w:pPr>
            <w:r w:rsidRPr="00594D65">
              <w:t>Moyenne</w:t>
            </w:r>
          </w:p>
        </w:tc>
        <w:tc>
          <w:tcPr>
            <w:tcW w:w="5096" w:type="dxa"/>
          </w:tcPr>
          <w:p w14:paraId="69931F83" w14:textId="77777777" w:rsidR="00C1321C" w:rsidRPr="00594D65" w:rsidRDefault="00C1321C" w:rsidP="00670CF0">
            <w:pPr>
              <w:spacing w:after="80"/>
              <w:jc w:val="both"/>
            </w:pPr>
            <w:r w:rsidRPr="00594D65">
              <w:t>Les volumes d’eaux usées sont limités, mais une pollution chimique ou organique ponctuelle peut survenir en cas de mauvaise gestion</w:t>
            </w:r>
          </w:p>
        </w:tc>
      </w:tr>
      <w:tr w:rsidR="00C1321C" w:rsidRPr="00594D65" w14:paraId="78B0E8DE" w14:textId="77777777" w:rsidTr="00F75532">
        <w:tc>
          <w:tcPr>
            <w:tcW w:w="1336" w:type="dxa"/>
            <w:vMerge/>
          </w:tcPr>
          <w:p w14:paraId="6C391798" w14:textId="77777777" w:rsidR="00C1321C" w:rsidRPr="00594D65" w:rsidRDefault="00C1321C" w:rsidP="00670CF0">
            <w:pPr>
              <w:spacing w:after="80"/>
              <w:jc w:val="both"/>
            </w:pPr>
          </w:p>
        </w:tc>
        <w:tc>
          <w:tcPr>
            <w:tcW w:w="1353" w:type="dxa"/>
            <w:vAlign w:val="center"/>
          </w:tcPr>
          <w:p w14:paraId="654B111C" w14:textId="77777777" w:rsidR="00C1321C" w:rsidRPr="00594D65" w:rsidRDefault="00C1321C" w:rsidP="00670CF0">
            <w:pPr>
              <w:spacing w:after="80"/>
            </w:pPr>
            <w:r w:rsidRPr="00594D65">
              <w:t>Etendue</w:t>
            </w:r>
          </w:p>
        </w:tc>
        <w:tc>
          <w:tcPr>
            <w:tcW w:w="1275" w:type="dxa"/>
            <w:vAlign w:val="center"/>
          </w:tcPr>
          <w:p w14:paraId="0BDC58C9" w14:textId="77777777" w:rsidR="00C1321C" w:rsidRPr="00594D65" w:rsidRDefault="00C1321C" w:rsidP="00670CF0">
            <w:pPr>
              <w:spacing w:after="80"/>
            </w:pPr>
            <w:r w:rsidRPr="00594D65">
              <w:t>Locale</w:t>
            </w:r>
          </w:p>
        </w:tc>
        <w:tc>
          <w:tcPr>
            <w:tcW w:w="5096" w:type="dxa"/>
          </w:tcPr>
          <w:p w14:paraId="1F46C2EE" w14:textId="77777777" w:rsidR="00C1321C" w:rsidRPr="00594D65" w:rsidRDefault="00C1321C" w:rsidP="00670CF0">
            <w:pPr>
              <w:spacing w:after="80"/>
              <w:jc w:val="both"/>
            </w:pPr>
            <w:r w:rsidRPr="00594D65">
              <w:t>L’impact concerne principalement le site et ses abords immédiats.</w:t>
            </w:r>
          </w:p>
        </w:tc>
      </w:tr>
      <w:tr w:rsidR="00C1321C" w:rsidRPr="00594D65" w14:paraId="170F2F20" w14:textId="77777777" w:rsidTr="00F75532">
        <w:tc>
          <w:tcPr>
            <w:tcW w:w="1336" w:type="dxa"/>
            <w:vMerge/>
          </w:tcPr>
          <w:p w14:paraId="35E286A2" w14:textId="77777777" w:rsidR="00C1321C" w:rsidRPr="00594D65" w:rsidRDefault="00C1321C" w:rsidP="00670CF0">
            <w:pPr>
              <w:spacing w:after="80"/>
              <w:jc w:val="both"/>
            </w:pPr>
          </w:p>
        </w:tc>
        <w:tc>
          <w:tcPr>
            <w:tcW w:w="1353" w:type="dxa"/>
            <w:vAlign w:val="center"/>
          </w:tcPr>
          <w:p w14:paraId="4E53C39A" w14:textId="77777777" w:rsidR="00C1321C" w:rsidRPr="00594D65" w:rsidRDefault="00C1321C" w:rsidP="00670CF0">
            <w:pPr>
              <w:spacing w:after="80"/>
            </w:pPr>
            <w:r w:rsidRPr="00594D65">
              <w:t>Durée</w:t>
            </w:r>
          </w:p>
        </w:tc>
        <w:tc>
          <w:tcPr>
            <w:tcW w:w="1275" w:type="dxa"/>
            <w:vAlign w:val="center"/>
          </w:tcPr>
          <w:p w14:paraId="7E83C11C" w14:textId="6684A7AB" w:rsidR="00C1321C" w:rsidRPr="00594D65" w:rsidRDefault="00014AEA" w:rsidP="00670CF0">
            <w:pPr>
              <w:spacing w:after="80"/>
            </w:pPr>
            <w:r w:rsidRPr="00594D65">
              <w:t>Moyenne</w:t>
            </w:r>
          </w:p>
        </w:tc>
        <w:tc>
          <w:tcPr>
            <w:tcW w:w="5096" w:type="dxa"/>
          </w:tcPr>
          <w:p w14:paraId="1F944B08" w14:textId="77777777" w:rsidR="00C1321C" w:rsidRPr="00594D65" w:rsidRDefault="00C1321C" w:rsidP="00670CF0">
            <w:pPr>
              <w:spacing w:after="80"/>
              <w:jc w:val="both"/>
            </w:pPr>
            <w:r w:rsidRPr="00594D65">
              <w:t>Les activités génératrices d’eaux usées se répètent tout au long de la vie de la centrale.</w:t>
            </w:r>
          </w:p>
        </w:tc>
      </w:tr>
      <w:tr w:rsidR="00C1321C" w:rsidRPr="00594D65" w14:paraId="76A99FD2" w14:textId="77777777" w:rsidTr="00F75532">
        <w:tc>
          <w:tcPr>
            <w:tcW w:w="1336" w:type="dxa"/>
            <w:vMerge/>
          </w:tcPr>
          <w:p w14:paraId="3C8FA176" w14:textId="77777777" w:rsidR="00C1321C" w:rsidRPr="00594D65" w:rsidRDefault="00C1321C" w:rsidP="00670CF0">
            <w:pPr>
              <w:spacing w:before="360" w:after="80"/>
              <w:jc w:val="both"/>
            </w:pPr>
          </w:p>
        </w:tc>
        <w:tc>
          <w:tcPr>
            <w:tcW w:w="1353" w:type="dxa"/>
          </w:tcPr>
          <w:p w14:paraId="6D32069A" w14:textId="77777777" w:rsidR="00C1321C" w:rsidRPr="00594D65" w:rsidRDefault="00C1321C" w:rsidP="00670CF0">
            <w:pPr>
              <w:spacing w:before="360" w:after="80"/>
              <w:jc w:val="both"/>
            </w:pPr>
            <w:r w:rsidRPr="00594D65">
              <w:t>Importance de l’impact</w:t>
            </w:r>
          </w:p>
        </w:tc>
        <w:tc>
          <w:tcPr>
            <w:tcW w:w="6371" w:type="dxa"/>
            <w:gridSpan w:val="2"/>
            <w:shd w:val="clear" w:color="auto" w:fill="F7CAAC" w:themeFill="accent2" w:themeFillTint="66"/>
          </w:tcPr>
          <w:p w14:paraId="333440E0" w14:textId="77777777" w:rsidR="00C1321C" w:rsidRPr="00594D65" w:rsidRDefault="00C1321C" w:rsidP="00670CF0">
            <w:pPr>
              <w:spacing w:before="360" w:after="80"/>
              <w:jc w:val="center"/>
              <w:rPr>
                <w:b/>
                <w:bCs/>
              </w:rPr>
            </w:pPr>
            <w:r w:rsidRPr="00594D65">
              <w:rPr>
                <w:b/>
                <w:bCs/>
              </w:rPr>
              <w:t>Moyenne</w:t>
            </w:r>
          </w:p>
        </w:tc>
      </w:tr>
    </w:tbl>
    <w:p w14:paraId="663490D2" w14:textId="77777777" w:rsidR="00D822DF" w:rsidRPr="00594D65" w:rsidRDefault="00D822DF" w:rsidP="00FE2EFB">
      <w:pPr>
        <w:pStyle w:val="Heading5"/>
      </w:pPr>
      <w:r w:rsidRPr="00594D65">
        <w:t xml:space="preserve">Phase de démantèlement </w:t>
      </w:r>
    </w:p>
    <w:tbl>
      <w:tblPr>
        <w:tblStyle w:val="TableGrid"/>
        <w:tblW w:w="0" w:type="auto"/>
        <w:tblLook w:val="04A0" w:firstRow="1" w:lastRow="0" w:firstColumn="1" w:lastColumn="0" w:noHBand="0" w:noVBand="1"/>
      </w:tblPr>
      <w:tblGrid>
        <w:gridCol w:w="1336"/>
        <w:gridCol w:w="1494"/>
        <w:gridCol w:w="1418"/>
        <w:gridCol w:w="4812"/>
      </w:tblGrid>
      <w:tr w:rsidR="00C1321C" w:rsidRPr="00594D65" w14:paraId="6F90490E" w14:textId="77777777" w:rsidTr="00E52D05">
        <w:trPr>
          <w:trHeight w:val="944"/>
        </w:trPr>
        <w:tc>
          <w:tcPr>
            <w:tcW w:w="1336" w:type="dxa"/>
            <w:shd w:val="clear" w:color="auto" w:fill="D0CECE" w:themeFill="background2" w:themeFillShade="E6"/>
          </w:tcPr>
          <w:p w14:paraId="0BF57FE6" w14:textId="77777777" w:rsidR="00C1321C" w:rsidRPr="00594D65" w:rsidRDefault="00C1321C" w:rsidP="00670CF0">
            <w:pPr>
              <w:spacing w:before="360" w:after="80"/>
              <w:jc w:val="center"/>
              <w:rPr>
                <w:b/>
                <w:bCs/>
              </w:rPr>
            </w:pPr>
            <w:r w:rsidRPr="00594D65">
              <w:rPr>
                <w:b/>
                <w:bCs/>
              </w:rPr>
              <w:t>Impact</w:t>
            </w:r>
          </w:p>
        </w:tc>
        <w:tc>
          <w:tcPr>
            <w:tcW w:w="1494" w:type="dxa"/>
            <w:shd w:val="clear" w:color="auto" w:fill="D0CECE" w:themeFill="background2" w:themeFillShade="E6"/>
          </w:tcPr>
          <w:p w14:paraId="643850BA" w14:textId="77777777" w:rsidR="00C1321C" w:rsidRPr="00594D65" w:rsidRDefault="00C1321C" w:rsidP="00670CF0">
            <w:pPr>
              <w:spacing w:before="360" w:after="80"/>
              <w:jc w:val="center"/>
              <w:rPr>
                <w:b/>
                <w:bCs/>
              </w:rPr>
            </w:pPr>
            <w:r w:rsidRPr="00594D65">
              <w:rPr>
                <w:b/>
                <w:bCs/>
              </w:rPr>
              <w:t>Paramètre</w:t>
            </w:r>
          </w:p>
        </w:tc>
        <w:tc>
          <w:tcPr>
            <w:tcW w:w="1418" w:type="dxa"/>
            <w:shd w:val="clear" w:color="auto" w:fill="D0CECE" w:themeFill="background2" w:themeFillShade="E6"/>
          </w:tcPr>
          <w:p w14:paraId="5F7DD5EC" w14:textId="77777777" w:rsidR="00C1321C" w:rsidRPr="00594D65" w:rsidRDefault="00C1321C" w:rsidP="00670CF0">
            <w:pPr>
              <w:spacing w:before="360" w:after="80"/>
              <w:jc w:val="center"/>
              <w:rPr>
                <w:b/>
                <w:bCs/>
              </w:rPr>
            </w:pPr>
            <w:r w:rsidRPr="00594D65">
              <w:rPr>
                <w:b/>
                <w:bCs/>
              </w:rPr>
              <w:t>Evaluation</w:t>
            </w:r>
          </w:p>
        </w:tc>
        <w:tc>
          <w:tcPr>
            <w:tcW w:w="4812" w:type="dxa"/>
            <w:shd w:val="clear" w:color="auto" w:fill="D0CECE" w:themeFill="background2" w:themeFillShade="E6"/>
          </w:tcPr>
          <w:p w14:paraId="79849D37" w14:textId="77777777" w:rsidR="00C1321C" w:rsidRPr="00594D65" w:rsidRDefault="00C1321C" w:rsidP="00670CF0">
            <w:pPr>
              <w:spacing w:before="360" w:after="80"/>
              <w:jc w:val="center"/>
              <w:rPr>
                <w:b/>
                <w:bCs/>
              </w:rPr>
            </w:pPr>
            <w:r w:rsidRPr="00594D65">
              <w:rPr>
                <w:b/>
                <w:bCs/>
              </w:rPr>
              <w:t>Justification de l’évaluation</w:t>
            </w:r>
          </w:p>
        </w:tc>
      </w:tr>
      <w:tr w:rsidR="00C1321C" w:rsidRPr="00594D65" w14:paraId="006F3876" w14:textId="77777777" w:rsidTr="00E52D05">
        <w:tc>
          <w:tcPr>
            <w:tcW w:w="1336" w:type="dxa"/>
            <w:vMerge w:val="restart"/>
            <w:vAlign w:val="center"/>
          </w:tcPr>
          <w:p w14:paraId="0D4F8484" w14:textId="77777777" w:rsidR="00C1321C" w:rsidRPr="00594D65" w:rsidRDefault="00C1321C" w:rsidP="00670CF0">
            <w:pPr>
              <w:spacing w:after="80"/>
            </w:pPr>
            <w:r w:rsidRPr="00594D65">
              <w:t>Gestion des ressources en eaux et eaux usées</w:t>
            </w:r>
          </w:p>
        </w:tc>
        <w:tc>
          <w:tcPr>
            <w:tcW w:w="1494" w:type="dxa"/>
            <w:vAlign w:val="center"/>
          </w:tcPr>
          <w:p w14:paraId="3E9B7B1E" w14:textId="77777777" w:rsidR="00C1321C" w:rsidRPr="00594D65" w:rsidRDefault="00C1321C" w:rsidP="00670CF0">
            <w:pPr>
              <w:spacing w:after="80"/>
            </w:pPr>
            <w:r w:rsidRPr="00594D65">
              <w:t>Intensité</w:t>
            </w:r>
          </w:p>
        </w:tc>
        <w:tc>
          <w:tcPr>
            <w:tcW w:w="1418" w:type="dxa"/>
            <w:vAlign w:val="center"/>
          </w:tcPr>
          <w:p w14:paraId="6DCF0C75" w14:textId="447E9B8A" w:rsidR="00C1321C" w:rsidRPr="00594D65" w:rsidRDefault="00014AEA" w:rsidP="00670CF0">
            <w:pPr>
              <w:spacing w:after="80"/>
            </w:pPr>
            <w:r w:rsidRPr="00594D65">
              <w:t>Moyenne</w:t>
            </w:r>
          </w:p>
        </w:tc>
        <w:tc>
          <w:tcPr>
            <w:tcW w:w="4812" w:type="dxa"/>
          </w:tcPr>
          <w:p w14:paraId="3B1DC72F" w14:textId="77777777" w:rsidR="00C1321C" w:rsidRPr="00594D65" w:rsidRDefault="00C1321C" w:rsidP="00670CF0">
            <w:pPr>
              <w:spacing w:after="80"/>
              <w:jc w:val="both"/>
            </w:pPr>
            <w:r w:rsidRPr="00594D65">
              <w:t>Les risques concernent l’érosion, la perturbation des écoulements et la pollution ponctuelle par les équipements démontés.</w:t>
            </w:r>
          </w:p>
        </w:tc>
      </w:tr>
      <w:tr w:rsidR="00C1321C" w:rsidRPr="00594D65" w14:paraId="0C263D3F" w14:textId="77777777" w:rsidTr="00E52D05">
        <w:tc>
          <w:tcPr>
            <w:tcW w:w="1336" w:type="dxa"/>
            <w:vMerge/>
          </w:tcPr>
          <w:p w14:paraId="45D5A6F0" w14:textId="77777777" w:rsidR="00C1321C" w:rsidRPr="00594D65" w:rsidRDefault="00C1321C" w:rsidP="00670CF0">
            <w:pPr>
              <w:spacing w:after="80"/>
              <w:jc w:val="both"/>
            </w:pPr>
          </w:p>
        </w:tc>
        <w:tc>
          <w:tcPr>
            <w:tcW w:w="1494" w:type="dxa"/>
            <w:vAlign w:val="center"/>
          </w:tcPr>
          <w:p w14:paraId="30721523" w14:textId="77777777" w:rsidR="00C1321C" w:rsidRPr="00594D65" w:rsidRDefault="00C1321C" w:rsidP="00670CF0">
            <w:pPr>
              <w:spacing w:after="80"/>
            </w:pPr>
            <w:r w:rsidRPr="00594D65">
              <w:t>Etendue</w:t>
            </w:r>
          </w:p>
        </w:tc>
        <w:tc>
          <w:tcPr>
            <w:tcW w:w="1418" w:type="dxa"/>
            <w:vAlign w:val="center"/>
          </w:tcPr>
          <w:p w14:paraId="23A1BDC0" w14:textId="77777777" w:rsidR="00C1321C" w:rsidRPr="00594D65" w:rsidRDefault="00C1321C" w:rsidP="00670CF0">
            <w:pPr>
              <w:spacing w:after="80"/>
            </w:pPr>
            <w:r w:rsidRPr="00594D65">
              <w:t>Locale</w:t>
            </w:r>
          </w:p>
        </w:tc>
        <w:tc>
          <w:tcPr>
            <w:tcW w:w="4812" w:type="dxa"/>
          </w:tcPr>
          <w:p w14:paraId="0EF94705" w14:textId="77777777" w:rsidR="00C1321C" w:rsidRPr="00594D65" w:rsidRDefault="00C1321C" w:rsidP="00670CF0">
            <w:pPr>
              <w:spacing w:after="80"/>
              <w:jc w:val="both"/>
            </w:pPr>
            <w:r w:rsidRPr="00594D65">
              <w:t>Les effets sont limités au site et aux exutoires naturels proches.</w:t>
            </w:r>
          </w:p>
        </w:tc>
      </w:tr>
      <w:tr w:rsidR="00C1321C" w:rsidRPr="00594D65" w14:paraId="1EE50BC0" w14:textId="77777777" w:rsidTr="00E52D05">
        <w:tc>
          <w:tcPr>
            <w:tcW w:w="1336" w:type="dxa"/>
            <w:vMerge/>
          </w:tcPr>
          <w:p w14:paraId="320856BB" w14:textId="77777777" w:rsidR="00C1321C" w:rsidRPr="00594D65" w:rsidRDefault="00C1321C" w:rsidP="00670CF0">
            <w:pPr>
              <w:spacing w:after="80"/>
              <w:jc w:val="both"/>
            </w:pPr>
          </w:p>
        </w:tc>
        <w:tc>
          <w:tcPr>
            <w:tcW w:w="1494" w:type="dxa"/>
            <w:vAlign w:val="center"/>
          </w:tcPr>
          <w:p w14:paraId="04F40A4C" w14:textId="77777777" w:rsidR="00C1321C" w:rsidRPr="00594D65" w:rsidRDefault="00C1321C" w:rsidP="00670CF0">
            <w:pPr>
              <w:spacing w:after="80"/>
            </w:pPr>
            <w:r w:rsidRPr="00594D65">
              <w:t>Durée</w:t>
            </w:r>
          </w:p>
        </w:tc>
        <w:tc>
          <w:tcPr>
            <w:tcW w:w="1418" w:type="dxa"/>
            <w:vAlign w:val="center"/>
          </w:tcPr>
          <w:p w14:paraId="213BA83A" w14:textId="0ED18BD5" w:rsidR="00C1321C" w:rsidRPr="00594D65" w:rsidRDefault="00014AEA" w:rsidP="00670CF0">
            <w:pPr>
              <w:spacing w:after="80"/>
            </w:pPr>
            <w:r w:rsidRPr="00594D65">
              <w:t>Moyenne</w:t>
            </w:r>
          </w:p>
        </w:tc>
        <w:tc>
          <w:tcPr>
            <w:tcW w:w="4812" w:type="dxa"/>
          </w:tcPr>
          <w:p w14:paraId="08B18FC4" w14:textId="1EBE82F3" w:rsidR="00C1321C" w:rsidRPr="00594D65" w:rsidRDefault="00C1321C" w:rsidP="00670CF0">
            <w:pPr>
              <w:spacing w:after="80"/>
              <w:jc w:val="both"/>
            </w:pPr>
            <w:r w:rsidRPr="00594D65">
              <w:t xml:space="preserve">Les perturbations peuvent s’étendre sur </w:t>
            </w:r>
            <w:proofErr w:type="gramStart"/>
            <w:r w:rsidR="00014AEA" w:rsidRPr="00594D65">
              <w:t xml:space="preserve">les </w:t>
            </w:r>
            <w:r w:rsidRPr="00594D65">
              <w:t xml:space="preserve"> mois</w:t>
            </w:r>
            <w:proofErr w:type="gramEnd"/>
            <w:r w:rsidRPr="00594D65">
              <w:t xml:space="preserve"> durant les travaux de démantèlement.</w:t>
            </w:r>
          </w:p>
        </w:tc>
      </w:tr>
      <w:tr w:rsidR="00C1321C" w:rsidRPr="00594D65" w14:paraId="743B18A3" w14:textId="77777777" w:rsidTr="00E52D05">
        <w:tc>
          <w:tcPr>
            <w:tcW w:w="1336" w:type="dxa"/>
            <w:vMerge/>
          </w:tcPr>
          <w:p w14:paraId="54008B68" w14:textId="77777777" w:rsidR="00C1321C" w:rsidRPr="00594D65" w:rsidRDefault="00C1321C" w:rsidP="00670CF0">
            <w:pPr>
              <w:spacing w:before="360" w:after="80"/>
              <w:jc w:val="both"/>
            </w:pPr>
          </w:p>
        </w:tc>
        <w:tc>
          <w:tcPr>
            <w:tcW w:w="1494" w:type="dxa"/>
          </w:tcPr>
          <w:p w14:paraId="33F0F9A3" w14:textId="77777777" w:rsidR="00C1321C" w:rsidRPr="00594D65" w:rsidRDefault="00C1321C" w:rsidP="00670CF0">
            <w:pPr>
              <w:spacing w:before="360" w:after="80"/>
              <w:jc w:val="both"/>
            </w:pPr>
            <w:r w:rsidRPr="00594D65">
              <w:t>Importance de l’impact</w:t>
            </w:r>
          </w:p>
        </w:tc>
        <w:tc>
          <w:tcPr>
            <w:tcW w:w="6230" w:type="dxa"/>
            <w:gridSpan w:val="2"/>
            <w:shd w:val="clear" w:color="auto" w:fill="F7CAAC" w:themeFill="accent2" w:themeFillTint="66"/>
          </w:tcPr>
          <w:p w14:paraId="3EA5A86C" w14:textId="77777777" w:rsidR="00C1321C" w:rsidRPr="00594D65" w:rsidRDefault="00C1321C" w:rsidP="00670CF0">
            <w:pPr>
              <w:spacing w:before="360" w:after="80"/>
              <w:jc w:val="center"/>
              <w:rPr>
                <w:b/>
                <w:bCs/>
              </w:rPr>
            </w:pPr>
            <w:r w:rsidRPr="00594D65">
              <w:rPr>
                <w:b/>
                <w:bCs/>
              </w:rPr>
              <w:t>Moyenne</w:t>
            </w:r>
          </w:p>
        </w:tc>
      </w:tr>
    </w:tbl>
    <w:p w14:paraId="09A4BE9B" w14:textId="77777777" w:rsidR="00D822DF" w:rsidRPr="00594D65" w:rsidRDefault="00D822DF" w:rsidP="00FE2EFB">
      <w:pPr>
        <w:pStyle w:val="Heading4"/>
      </w:pPr>
      <w:r w:rsidRPr="00594D65">
        <w:t xml:space="preserve">Gestion des déchets solides et dangereux </w:t>
      </w:r>
    </w:p>
    <w:p w14:paraId="1B0DA447" w14:textId="10D79506" w:rsidR="00AB3819" w:rsidRPr="00594D65" w:rsidRDefault="00D822DF" w:rsidP="00FE2EFB">
      <w:pPr>
        <w:pStyle w:val="Heading5"/>
      </w:pPr>
      <w:r w:rsidRPr="00594D65">
        <w:t>Phase de constructio</w:t>
      </w:r>
      <w:r w:rsidR="00AB3819" w:rsidRPr="00594D65">
        <w:t>n</w:t>
      </w:r>
    </w:p>
    <w:tbl>
      <w:tblPr>
        <w:tblStyle w:val="TableGrid"/>
        <w:tblW w:w="0" w:type="auto"/>
        <w:tblLook w:val="04A0" w:firstRow="1" w:lastRow="0" w:firstColumn="1" w:lastColumn="0" w:noHBand="0" w:noVBand="1"/>
      </w:tblPr>
      <w:tblGrid>
        <w:gridCol w:w="1304"/>
        <w:gridCol w:w="1503"/>
        <w:gridCol w:w="1304"/>
        <w:gridCol w:w="4949"/>
      </w:tblGrid>
      <w:tr w:rsidR="00AB3819" w:rsidRPr="00594D65" w14:paraId="18166361" w14:textId="77777777" w:rsidTr="00F75532">
        <w:trPr>
          <w:trHeight w:val="944"/>
        </w:trPr>
        <w:tc>
          <w:tcPr>
            <w:tcW w:w="1319" w:type="dxa"/>
            <w:shd w:val="clear" w:color="auto" w:fill="D0CECE" w:themeFill="background2" w:themeFillShade="E6"/>
          </w:tcPr>
          <w:p w14:paraId="22AC7846" w14:textId="77777777" w:rsidR="00AB3819" w:rsidRPr="00594D65" w:rsidRDefault="00AB3819" w:rsidP="00670CF0">
            <w:pPr>
              <w:spacing w:before="360" w:after="80"/>
              <w:jc w:val="center"/>
              <w:rPr>
                <w:b/>
                <w:bCs/>
              </w:rPr>
            </w:pPr>
            <w:r w:rsidRPr="00594D65">
              <w:rPr>
                <w:b/>
                <w:bCs/>
              </w:rPr>
              <w:t>Impact</w:t>
            </w:r>
          </w:p>
        </w:tc>
        <w:tc>
          <w:tcPr>
            <w:tcW w:w="1511" w:type="dxa"/>
            <w:shd w:val="clear" w:color="auto" w:fill="D0CECE" w:themeFill="background2" w:themeFillShade="E6"/>
          </w:tcPr>
          <w:p w14:paraId="4D8ED2F2" w14:textId="77777777" w:rsidR="00AB3819" w:rsidRPr="00594D65" w:rsidRDefault="00AB3819" w:rsidP="00670CF0">
            <w:pPr>
              <w:spacing w:before="360" w:after="80"/>
              <w:jc w:val="center"/>
              <w:rPr>
                <w:b/>
                <w:bCs/>
              </w:rPr>
            </w:pPr>
            <w:r w:rsidRPr="00594D65">
              <w:rPr>
                <w:b/>
                <w:bCs/>
              </w:rPr>
              <w:t>Paramètre</w:t>
            </w:r>
          </w:p>
        </w:tc>
        <w:tc>
          <w:tcPr>
            <w:tcW w:w="1134" w:type="dxa"/>
            <w:shd w:val="clear" w:color="auto" w:fill="D0CECE" w:themeFill="background2" w:themeFillShade="E6"/>
          </w:tcPr>
          <w:p w14:paraId="7B3F6C9F" w14:textId="77777777" w:rsidR="00AB3819" w:rsidRPr="00594D65" w:rsidRDefault="00AB3819" w:rsidP="00670CF0">
            <w:pPr>
              <w:spacing w:before="360" w:after="80"/>
              <w:jc w:val="center"/>
              <w:rPr>
                <w:b/>
                <w:bCs/>
              </w:rPr>
            </w:pPr>
            <w:r w:rsidRPr="00594D65">
              <w:rPr>
                <w:b/>
                <w:bCs/>
              </w:rPr>
              <w:t>Evaluation</w:t>
            </w:r>
          </w:p>
        </w:tc>
        <w:tc>
          <w:tcPr>
            <w:tcW w:w="5096" w:type="dxa"/>
            <w:shd w:val="clear" w:color="auto" w:fill="D0CECE" w:themeFill="background2" w:themeFillShade="E6"/>
          </w:tcPr>
          <w:p w14:paraId="4B370061" w14:textId="77777777" w:rsidR="00AB3819" w:rsidRPr="00594D65" w:rsidRDefault="00AB3819" w:rsidP="00670CF0">
            <w:pPr>
              <w:spacing w:before="360" w:after="80"/>
              <w:jc w:val="center"/>
              <w:rPr>
                <w:b/>
                <w:bCs/>
              </w:rPr>
            </w:pPr>
            <w:r w:rsidRPr="00594D65">
              <w:rPr>
                <w:b/>
                <w:bCs/>
              </w:rPr>
              <w:t>Justification de l’évaluation</w:t>
            </w:r>
          </w:p>
        </w:tc>
      </w:tr>
      <w:tr w:rsidR="00AB3819" w:rsidRPr="00594D65" w14:paraId="28096A39" w14:textId="77777777" w:rsidTr="00F75532">
        <w:tc>
          <w:tcPr>
            <w:tcW w:w="1319" w:type="dxa"/>
            <w:vMerge w:val="restart"/>
            <w:vAlign w:val="center"/>
          </w:tcPr>
          <w:p w14:paraId="2DEF476C" w14:textId="77777777" w:rsidR="00AB3819" w:rsidRPr="00594D65" w:rsidRDefault="00AB3819" w:rsidP="00670CF0">
            <w:pPr>
              <w:spacing w:after="80"/>
            </w:pPr>
            <w:r w:rsidRPr="00594D65">
              <w:t>Gestion des déchets</w:t>
            </w:r>
          </w:p>
        </w:tc>
        <w:tc>
          <w:tcPr>
            <w:tcW w:w="1511" w:type="dxa"/>
            <w:vAlign w:val="center"/>
          </w:tcPr>
          <w:p w14:paraId="4F93C324" w14:textId="77777777" w:rsidR="00AB3819" w:rsidRPr="00594D65" w:rsidRDefault="00AB3819" w:rsidP="00670CF0">
            <w:pPr>
              <w:spacing w:after="80"/>
            </w:pPr>
            <w:r w:rsidRPr="00594D65">
              <w:t>Intensité</w:t>
            </w:r>
          </w:p>
        </w:tc>
        <w:tc>
          <w:tcPr>
            <w:tcW w:w="1134" w:type="dxa"/>
            <w:vAlign w:val="center"/>
          </w:tcPr>
          <w:p w14:paraId="72B20BCD" w14:textId="77777777" w:rsidR="00AB3819" w:rsidRPr="00594D65" w:rsidRDefault="00AB3819" w:rsidP="00670CF0">
            <w:pPr>
              <w:spacing w:after="80"/>
            </w:pPr>
            <w:r w:rsidRPr="00594D65">
              <w:t>Forte</w:t>
            </w:r>
          </w:p>
        </w:tc>
        <w:tc>
          <w:tcPr>
            <w:tcW w:w="5096" w:type="dxa"/>
          </w:tcPr>
          <w:p w14:paraId="337B9B81" w14:textId="77777777" w:rsidR="00AB3819" w:rsidRPr="00594D65" w:rsidRDefault="00AB3819" w:rsidP="00670CF0">
            <w:pPr>
              <w:spacing w:after="80"/>
              <w:jc w:val="both"/>
            </w:pPr>
            <w:r w:rsidRPr="00594D65">
              <w:t>La production importante de déchets solides (gravats, plastiques, bois) et dangereux (huiles, solvants, batteries) expose le sol à des risques de pollution en l'absence de tri, collecte ou stockage sécurisé.</w:t>
            </w:r>
          </w:p>
        </w:tc>
      </w:tr>
      <w:tr w:rsidR="00AB3819" w:rsidRPr="00594D65" w14:paraId="02F190FA" w14:textId="77777777" w:rsidTr="00F75532">
        <w:tc>
          <w:tcPr>
            <w:tcW w:w="1319" w:type="dxa"/>
            <w:vMerge/>
          </w:tcPr>
          <w:p w14:paraId="0C3CD5B1" w14:textId="77777777" w:rsidR="00AB3819" w:rsidRPr="00594D65" w:rsidRDefault="00AB3819" w:rsidP="00670CF0">
            <w:pPr>
              <w:spacing w:after="80"/>
              <w:jc w:val="both"/>
            </w:pPr>
          </w:p>
        </w:tc>
        <w:tc>
          <w:tcPr>
            <w:tcW w:w="1511" w:type="dxa"/>
            <w:vAlign w:val="center"/>
          </w:tcPr>
          <w:p w14:paraId="14DE97A2" w14:textId="77777777" w:rsidR="00AB3819" w:rsidRPr="00594D65" w:rsidRDefault="00AB3819" w:rsidP="00670CF0">
            <w:pPr>
              <w:spacing w:after="80"/>
            </w:pPr>
            <w:r w:rsidRPr="00594D65">
              <w:t>Etendue</w:t>
            </w:r>
          </w:p>
        </w:tc>
        <w:tc>
          <w:tcPr>
            <w:tcW w:w="1134" w:type="dxa"/>
            <w:vAlign w:val="center"/>
          </w:tcPr>
          <w:p w14:paraId="3A6BDB66" w14:textId="77777777" w:rsidR="00AB3819" w:rsidRPr="00594D65" w:rsidRDefault="00AB3819" w:rsidP="00670CF0">
            <w:pPr>
              <w:spacing w:after="80"/>
            </w:pPr>
            <w:r w:rsidRPr="00594D65">
              <w:t>Locale</w:t>
            </w:r>
          </w:p>
        </w:tc>
        <w:tc>
          <w:tcPr>
            <w:tcW w:w="5096" w:type="dxa"/>
          </w:tcPr>
          <w:p w14:paraId="56CC9EB6" w14:textId="77777777" w:rsidR="00AB3819" w:rsidRPr="00594D65" w:rsidRDefault="00AB3819" w:rsidP="00670CF0">
            <w:pPr>
              <w:spacing w:after="80"/>
              <w:jc w:val="both"/>
            </w:pPr>
            <w:r w:rsidRPr="00594D65">
              <w:t>Les déchets affectent principalement le site, le chemin d’accès et les abords immédiats des pylônes de la ligne, avec possibilité de dispersion vers les oueds proches.</w:t>
            </w:r>
          </w:p>
        </w:tc>
      </w:tr>
      <w:tr w:rsidR="00AB3819" w:rsidRPr="00594D65" w14:paraId="7A3B9646" w14:textId="77777777" w:rsidTr="00F75532">
        <w:tc>
          <w:tcPr>
            <w:tcW w:w="1319" w:type="dxa"/>
            <w:vMerge/>
          </w:tcPr>
          <w:p w14:paraId="085366AB" w14:textId="77777777" w:rsidR="00AB3819" w:rsidRPr="00594D65" w:rsidRDefault="00AB3819" w:rsidP="00670CF0">
            <w:pPr>
              <w:spacing w:after="80"/>
              <w:jc w:val="both"/>
            </w:pPr>
          </w:p>
        </w:tc>
        <w:tc>
          <w:tcPr>
            <w:tcW w:w="1511" w:type="dxa"/>
            <w:vAlign w:val="center"/>
          </w:tcPr>
          <w:p w14:paraId="0296692C" w14:textId="77777777" w:rsidR="00AB3819" w:rsidRPr="00594D65" w:rsidRDefault="00AB3819" w:rsidP="00670CF0">
            <w:pPr>
              <w:spacing w:after="80"/>
            </w:pPr>
            <w:r w:rsidRPr="00594D65">
              <w:t>Durée</w:t>
            </w:r>
          </w:p>
        </w:tc>
        <w:tc>
          <w:tcPr>
            <w:tcW w:w="1134" w:type="dxa"/>
            <w:vAlign w:val="center"/>
          </w:tcPr>
          <w:p w14:paraId="5F4D662F" w14:textId="77777777" w:rsidR="00AB3819" w:rsidRPr="00594D65" w:rsidRDefault="00AB3819" w:rsidP="00670CF0">
            <w:pPr>
              <w:spacing w:after="80"/>
            </w:pPr>
            <w:r w:rsidRPr="00594D65">
              <w:t>Moyenne</w:t>
            </w:r>
          </w:p>
        </w:tc>
        <w:tc>
          <w:tcPr>
            <w:tcW w:w="5096" w:type="dxa"/>
          </w:tcPr>
          <w:p w14:paraId="37560647" w14:textId="77777777" w:rsidR="00AB3819" w:rsidRPr="00594D65" w:rsidRDefault="00AB3819" w:rsidP="00670CF0">
            <w:pPr>
              <w:spacing w:after="80"/>
              <w:jc w:val="both"/>
            </w:pPr>
            <w:r w:rsidRPr="00594D65">
              <w:t>L’impact est limité à la phase de construction ; les déchets sont générés de façon continue durant les travaux et cessent avec le nettoyage du chantier.</w:t>
            </w:r>
          </w:p>
        </w:tc>
      </w:tr>
      <w:tr w:rsidR="00AB3819" w:rsidRPr="00594D65" w14:paraId="6F9041AE" w14:textId="77777777" w:rsidTr="00F75532">
        <w:tc>
          <w:tcPr>
            <w:tcW w:w="1319" w:type="dxa"/>
            <w:vMerge/>
          </w:tcPr>
          <w:p w14:paraId="5B00FC61" w14:textId="77777777" w:rsidR="00AB3819" w:rsidRPr="00594D65" w:rsidRDefault="00AB3819" w:rsidP="00670CF0">
            <w:pPr>
              <w:spacing w:before="360" w:after="80"/>
              <w:jc w:val="both"/>
            </w:pPr>
          </w:p>
        </w:tc>
        <w:tc>
          <w:tcPr>
            <w:tcW w:w="1511" w:type="dxa"/>
          </w:tcPr>
          <w:p w14:paraId="4FDF064E" w14:textId="77777777" w:rsidR="00AB3819" w:rsidRPr="00594D65" w:rsidRDefault="00AB3819" w:rsidP="00670CF0">
            <w:pPr>
              <w:spacing w:before="360" w:after="80"/>
              <w:jc w:val="both"/>
            </w:pPr>
            <w:r w:rsidRPr="00594D65">
              <w:t>Importance de l’impact</w:t>
            </w:r>
          </w:p>
        </w:tc>
        <w:tc>
          <w:tcPr>
            <w:tcW w:w="6230" w:type="dxa"/>
            <w:gridSpan w:val="2"/>
            <w:shd w:val="clear" w:color="auto" w:fill="F7CAAC" w:themeFill="accent2" w:themeFillTint="66"/>
          </w:tcPr>
          <w:p w14:paraId="3A01BBD9" w14:textId="77777777" w:rsidR="00AB3819" w:rsidRPr="00594D65" w:rsidRDefault="00AB3819" w:rsidP="00670CF0">
            <w:pPr>
              <w:spacing w:before="360" w:after="80"/>
              <w:jc w:val="center"/>
              <w:rPr>
                <w:b/>
                <w:bCs/>
              </w:rPr>
            </w:pPr>
            <w:r w:rsidRPr="00594D65">
              <w:rPr>
                <w:b/>
                <w:bCs/>
              </w:rPr>
              <w:t>Moyenne</w:t>
            </w:r>
          </w:p>
        </w:tc>
      </w:tr>
    </w:tbl>
    <w:p w14:paraId="0057A2DD" w14:textId="77777777" w:rsidR="00D822DF" w:rsidRPr="00594D65" w:rsidRDefault="00D822DF" w:rsidP="00FE2EFB">
      <w:pPr>
        <w:pStyle w:val="Heading5"/>
      </w:pPr>
      <w:r w:rsidRPr="00594D65">
        <w:t>Phase d’exploitation</w:t>
      </w:r>
    </w:p>
    <w:tbl>
      <w:tblPr>
        <w:tblStyle w:val="TableGrid"/>
        <w:tblW w:w="0" w:type="auto"/>
        <w:tblLook w:val="04A0" w:firstRow="1" w:lastRow="0" w:firstColumn="1" w:lastColumn="0" w:noHBand="0" w:noVBand="1"/>
      </w:tblPr>
      <w:tblGrid>
        <w:gridCol w:w="1319"/>
        <w:gridCol w:w="1370"/>
        <w:gridCol w:w="1559"/>
        <w:gridCol w:w="4812"/>
      </w:tblGrid>
      <w:tr w:rsidR="002472BE" w:rsidRPr="00594D65" w14:paraId="1F154620" w14:textId="77777777" w:rsidTr="00F75532">
        <w:trPr>
          <w:trHeight w:val="944"/>
        </w:trPr>
        <w:tc>
          <w:tcPr>
            <w:tcW w:w="1319" w:type="dxa"/>
            <w:shd w:val="clear" w:color="auto" w:fill="D0CECE" w:themeFill="background2" w:themeFillShade="E6"/>
          </w:tcPr>
          <w:p w14:paraId="3BA22607" w14:textId="77777777" w:rsidR="002472BE" w:rsidRPr="00594D65" w:rsidRDefault="002472BE" w:rsidP="00670CF0">
            <w:pPr>
              <w:spacing w:before="360" w:after="80"/>
              <w:jc w:val="center"/>
              <w:rPr>
                <w:b/>
                <w:bCs/>
              </w:rPr>
            </w:pPr>
            <w:r w:rsidRPr="00594D65">
              <w:rPr>
                <w:b/>
                <w:bCs/>
              </w:rPr>
              <w:t>Impact</w:t>
            </w:r>
          </w:p>
        </w:tc>
        <w:tc>
          <w:tcPr>
            <w:tcW w:w="1370" w:type="dxa"/>
            <w:shd w:val="clear" w:color="auto" w:fill="D0CECE" w:themeFill="background2" w:themeFillShade="E6"/>
          </w:tcPr>
          <w:p w14:paraId="5699A459" w14:textId="77777777" w:rsidR="002472BE" w:rsidRPr="00594D65" w:rsidRDefault="002472BE" w:rsidP="00670CF0">
            <w:pPr>
              <w:spacing w:before="360" w:after="80"/>
              <w:jc w:val="center"/>
              <w:rPr>
                <w:b/>
                <w:bCs/>
              </w:rPr>
            </w:pPr>
            <w:r w:rsidRPr="00594D65">
              <w:rPr>
                <w:b/>
                <w:bCs/>
              </w:rPr>
              <w:t>Paramètre</w:t>
            </w:r>
          </w:p>
        </w:tc>
        <w:tc>
          <w:tcPr>
            <w:tcW w:w="1559" w:type="dxa"/>
            <w:shd w:val="clear" w:color="auto" w:fill="D0CECE" w:themeFill="background2" w:themeFillShade="E6"/>
          </w:tcPr>
          <w:p w14:paraId="5F42C0F3" w14:textId="77777777" w:rsidR="002472BE" w:rsidRPr="00594D65" w:rsidRDefault="002472BE" w:rsidP="00670CF0">
            <w:pPr>
              <w:spacing w:before="360" w:after="80"/>
              <w:jc w:val="center"/>
              <w:rPr>
                <w:b/>
                <w:bCs/>
              </w:rPr>
            </w:pPr>
            <w:r w:rsidRPr="00594D65">
              <w:rPr>
                <w:b/>
                <w:bCs/>
              </w:rPr>
              <w:t>Evaluation</w:t>
            </w:r>
          </w:p>
        </w:tc>
        <w:tc>
          <w:tcPr>
            <w:tcW w:w="4812" w:type="dxa"/>
            <w:shd w:val="clear" w:color="auto" w:fill="D0CECE" w:themeFill="background2" w:themeFillShade="E6"/>
          </w:tcPr>
          <w:p w14:paraId="1EF10338" w14:textId="77777777" w:rsidR="002472BE" w:rsidRPr="00594D65" w:rsidRDefault="002472BE" w:rsidP="00670CF0">
            <w:pPr>
              <w:spacing w:before="360" w:after="80"/>
              <w:jc w:val="center"/>
              <w:rPr>
                <w:b/>
                <w:bCs/>
              </w:rPr>
            </w:pPr>
            <w:r w:rsidRPr="00594D65">
              <w:rPr>
                <w:b/>
                <w:bCs/>
              </w:rPr>
              <w:t>Justification de l’évaluation</w:t>
            </w:r>
          </w:p>
        </w:tc>
      </w:tr>
      <w:tr w:rsidR="002472BE" w:rsidRPr="00594D65" w14:paraId="4B51CD79" w14:textId="77777777" w:rsidTr="00F75532">
        <w:tc>
          <w:tcPr>
            <w:tcW w:w="1319" w:type="dxa"/>
            <w:vMerge w:val="restart"/>
            <w:vAlign w:val="center"/>
          </w:tcPr>
          <w:p w14:paraId="0E2FF7BE" w14:textId="77777777" w:rsidR="002472BE" w:rsidRPr="00594D65" w:rsidRDefault="002472BE" w:rsidP="00670CF0">
            <w:pPr>
              <w:spacing w:after="80"/>
            </w:pPr>
            <w:r w:rsidRPr="00594D65">
              <w:t>Gestion des déchets</w:t>
            </w:r>
          </w:p>
        </w:tc>
        <w:tc>
          <w:tcPr>
            <w:tcW w:w="1370" w:type="dxa"/>
            <w:vAlign w:val="center"/>
          </w:tcPr>
          <w:p w14:paraId="613FFDC0" w14:textId="77777777" w:rsidR="002472BE" w:rsidRPr="00594D65" w:rsidRDefault="002472BE" w:rsidP="00670CF0">
            <w:pPr>
              <w:spacing w:after="80"/>
            </w:pPr>
            <w:r w:rsidRPr="00594D65">
              <w:t>Intensité</w:t>
            </w:r>
          </w:p>
        </w:tc>
        <w:tc>
          <w:tcPr>
            <w:tcW w:w="1559" w:type="dxa"/>
            <w:vAlign w:val="center"/>
          </w:tcPr>
          <w:p w14:paraId="6EF6A4C2" w14:textId="77777777" w:rsidR="002472BE" w:rsidRPr="00594D65" w:rsidRDefault="002472BE" w:rsidP="00670CF0">
            <w:pPr>
              <w:spacing w:after="80"/>
            </w:pPr>
            <w:r w:rsidRPr="00594D65">
              <w:t>Faible</w:t>
            </w:r>
          </w:p>
        </w:tc>
        <w:tc>
          <w:tcPr>
            <w:tcW w:w="4812" w:type="dxa"/>
          </w:tcPr>
          <w:p w14:paraId="071BA9E8" w14:textId="77777777" w:rsidR="002472BE" w:rsidRPr="00594D65" w:rsidRDefault="002472BE" w:rsidP="00670CF0">
            <w:pPr>
              <w:spacing w:after="80"/>
              <w:jc w:val="both"/>
            </w:pPr>
            <w:r w:rsidRPr="00594D65">
              <w:t>Les déchets, bien que peu volumineux, incluent des déchets dangereux (huiles usées, solvants) augmentant le risque de pollution.</w:t>
            </w:r>
          </w:p>
        </w:tc>
      </w:tr>
      <w:tr w:rsidR="002472BE" w:rsidRPr="00594D65" w14:paraId="52A27BB1" w14:textId="77777777" w:rsidTr="00F75532">
        <w:tc>
          <w:tcPr>
            <w:tcW w:w="1319" w:type="dxa"/>
            <w:vMerge/>
          </w:tcPr>
          <w:p w14:paraId="1C446A89" w14:textId="77777777" w:rsidR="002472BE" w:rsidRPr="00594D65" w:rsidRDefault="002472BE" w:rsidP="00670CF0">
            <w:pPr>
              <w:spacing w:after="80"/>
              <w:jc w:val="both"/>
            </w:pPr>
          </w:p>
        </w:tc>
        <w:tc>
          <w:tcPr>
            <w:tcW w:w="1370" w:type="dxa"/>
            <w:vAlign w:val="center"/>
          </w:tcPr>
          <w:p w14:paraId="07B7B981" w14:textId="77777777" w:rsidR="002472BE" w:rsidRPr="00594D65" w:rsidRDefault="002472BE" w:rsidP="00670CF0">
            <w:pPr>
              <w:spacing w:after="80"/>
            </w:pPr>
            <w:r w:rsidRPr="00594D65">
              <w:t>Etendue</w:t>
            </w:r>
          </w:p>
        </w:tc>
        <w:tc>
          <w:tcPr>
            <w:tcW w:w="1559" w:type="dxa"/>
            <w:vAlign w:val="center"/>
          </w:tcPr>
          <w:p w14:paraId="2E543207" w14:textId="77777777" w:rsidR="002472BE" w:rsidRPr="00594D65" w:rsidRDefault="002472BE" w:rsidP="00670CF0">
            <w:pPr>
              <w:spacing w:after="80"/>
            </w:pPr>
            <w:r w:rsidRPr="00594D65">
              <w:t>Ponctuelle</w:t>
            </w:r>
          </w:p>
        </w:tc>
        <w:tc>
          <w:tcPr>
            <w:tcW w:w="4812" w:type="dxa"/>
          </w:tcPr>
          <w:p w14:paraId="6F0FF7CE" w14:textId="77777777" w:rsidR="002472BE" w:rsidRPr="00594D65" w:rsidRDefault="002472BE" w:rsidP="00670CF0">
            <w:pPr>
              <w:spacing w:after="80"/>
              <w:jc w:val="both"/>
            </w:pPr>
            <w:r w:rsidRPr="00594D65">
              <w:t xml:space="preserve">Les effets sont limités aux abords immédiats des installations techniques, </w:t>
            </w:r>
          </w:p>
        </w:tc>
      </w:tr>
      <w:tr w:rsidR="002472BE" w:rsidRPr="00594D65" w14:paraId="214D245F" w14:textId="77777777" w:rsidTr="00F75532">
        <w:tc>
          <w:tcPr>
            <w:tcW w:w="1319" w:type="dxa"/>
            <w:vMerge/>
          </w:tcPr>
          <w:p w14:paraId="3E7017D5" w14:textId="77777777" w:rsidR="002472BE" w:rsidRPr="00594D65" w:rsidRDefault="002472BE" w:rsidP="00670CF0">
            <w:pPr>
              <w:spacing w:after="80"/>
              <w:jc w:val="both"/>
            </w:pPr>
          </w:p>
        </w:tc>
        <w:tc>
          <w:tcPr>
            <w:tcW w:w="1370" w:type="dxa"/>
            <w:vAlign w:val="center"/>
          </w:tcPr>
          <w:p w14:paraId="6D4F1ABF" w14:textId="77777777" w:rsidR="002472BE" w:rsidRPr="00594D65" w:rsidRDefault="002472BE" w:rsidP="00670CF0">
            <w:pPr>
              <w:spacing w:after="80"/>
            </w:pPr>
            <w:r w:rsidRPr="00594D65">
              <w:t>Durée</w:t>
            </w:r>
          </w:p>
        </w:tc>
        <w:tc>
          <w:tcPr>
            <w:tcW w:w="1559" w:type="dxa"/>
            <w:vAlign w:val="center"/>
          </w:tcPr>
          <w:p w14:paraId="0EC1FF76" w14:textId="77777777" w:rsidR="002472BE" w:rsidRPr="00594D65" w:rsidRDefault="002472BE" w:rsidP="00670CF0">
            <w:pPr>
              <w:spacing w:after="80"/>
            </w:pPr>
            <w:r w:rsidRPr="00594D65">
              <w:t>Longue</w:t>
            </w:r>
          </w:p>
        </w:tc>
        <w:tc>
          <w:tcPr>
            <w:tcW w:w="4812" w:type="dxa"/>
          </w:tcPr>
          <w:p w14:paraId="4371FEE6" w14:textId="77777777" w:rsidR="002472BE" w:rsidRPr="00594D65" w:rsidRDefault="002472BE" w:rsidP="00670CF0">
            <w:pPr>
              <w:spacing w:before="360" w:after="80"/>
              <w:jc w:val="both"/>
            </w:pPr>
            <w:r w:rsidRPr="00594D65">
              <w:t>La production de déchets est continue tout au long de l’exploitation.</w:t>
            </w:r>
          </w:p>
          <w:p w14:paraId="074C9DC4" w14:textId="77777777" w:rsidR="002472BE" w:rsidRPr="00594D65" w:rsidRDefault="002472BE" w:rsidP="00670CF0">
            <w:pPr>
              <w:spacing w:after="80"/>
              <w:jc w:val="both"/>
            </w:pPr>
          </w:p>
        </w:tc>
      </w:tr>
      <w:tr w:rsidR="002472BE" w:rsidRPr="00594D65" w14:paraId="740C808E" w14:textId="77777777" w:rsidTr="00F75532">
        <w:tc>
          <w:tcPr>
            <w:tcW w:w="1319" w:type="dxa"/>
            <w:vMerge/>
          </w:tcPr>
          <w:p w14:paraId="277924E2" w14:textId="77777777" w:rsidR="002472BE" w:rsidRPr="00594D65" w:rsidRDefault="002472BE" w:rsidP="00670CF0">
            <w:pPr>
              <w:spacing w:before="360" w:after="80"/>
              <w:jc w:val="both"/>
            </w:pPr>
          </w:p>
        </w:tc>
        <w:tc>
          <w:tcPr>
            <w:tcW w:w="1370" w:type="dxa"/>
          </w:tcPr>
          <w:p w14:paraId="6D88B9CE" w14:textId="77777777" w:rsidR="002472BE" w:rsidRPr="00594D65" w:rsidRDefault="002472BE" w:rsidP="00670CF0">
            <w:pPr>
              <w:spacing w:before="360" w:after="80"/>
              <w:jc w:val="both"/>
            </w:pPr>
            <w:r w:rsidRPr="00594D65">
              <w:t>Importance de l’impact</w:t>
            </w:r>
          </w:p>
        </w:tc>
        <w:tc>
          <w:tcPr>
            <w:tcW w:w="6371" w:type="dxa"/>
            <w:gridSpan w:val="2"/>
            <w:shd w:val="clear" w:color="auto" w:fill="F4B083" w:themeFill="accent2" w:themeFillTint="99"/>
          </w:tcPr>
          <w:p w14:paraId="314D0D85" w14:textId="77777777" w:rsidR="002472BE" w:rsidRPr="00594D65" w:rsidRDefault="002472BE" w:rsidP="00670CF0">
            <w:pPr>
              <w:spacing w:before="360" w:after="80"/>
              <w:jc w:val="center"/>
              <w:rPr>
                <w:b/>
                <w:bCs/>
              </w:rPr>
            </w:pPr>
            <w:r w:rsidRPr="00594D65">
              <w:rPr>
                <w:b/>
                <w:bCs/>
              </w:rPr>
              <w:t>Moyenne</w:t>
            </w:r>
          </w:p>
        </w:tc>
      </w:tr>
    </w:tbl>
    <w:p w14:paraId="59CD9A1B" w14:textId="77777777" w:rsidR="00E82BB8" w:rsidRPr="00594D65" w:rsidRDefault="00D822DF" w:rsidP="00FE2EFB">
      <w:pPr>
        <w:pStyle w:val="Heading5"/>
      </w:pPr>
      <w:r w:rsidRPr="00594D65">
        <w:t>Phase de démantèlement</w:t>
      </w:r>
    </w:p>
    <w:tbl>
      <w:tblPr>
        <w:tblStyle w:val="TableGrid"/>
        <w:tblW w:w="0" w:type="auto"/>
        <w:tblLook w:val="04A0" w:firstRow="1" w:lastRow="0" w:firstColumn="1" w:lastColumn="0" w:noHBand="0" w:noVBand="1"/>
      </w:tblPr>
      <w:tblGrid>
        <w:gridCol w:w="1314"/>
        <w:gridCol w:w="1653"/>
        <w:gridCol w:w="1304"/>
        <w:gridCol w:w="4789"/>
      </w:tblGrid>
      <w:tr w:rsidR="00885333" w:rsidRPr="00594D65" w14:paraId="5C1FA5B3" w14:textId="77777777" w:rsidTr="00F75532">
        <w:trPr>
          <w:trHeight w:val="944"/>
        </w:trPr>
        <w:tc>
          <w:tcPr>
            <w:tcW w:w="1317" w:type="dxa"/>
            <w:shd w:val="clear" w:color="auto" w:fill="D0CECE" w:themeFill="background2" w:themeFillShade="E6"/>
          </w:tcPr>
          <w:p w14:paraId="5AC8C0F5" w14:textId="77777777" w:rsidR="00885333" w:rsidRPr="00594D65" w:rsidRDefault="00885333" w:rsidP="00670CF0">
            <w:pPr>
              <w:spacing w:before="360" w:after="80"/>
              <w:jc w:val="center"/>
              <w:rPr>
                <w:b/>
                <w:bCs/>
              </w:rPr>
            </w:pPr>
            <w:r w:rsidRPr="00594D65">
              <w:rPr>
                <w:b/>
                <w:bCs/>
              </w:rPr>
              <w:t>Impact</w:t>
            </w:r>
          </w:p>
        </w:tc>
        <w:tc>
          <w:tcPr>
            <w:tcW w:w="1655" w:type="dxa"/>
            <w:shd w:val="clear" w:color="auto" w:fill="D0CECE" w:themeFill="background2" w:themeFillShade="E6"/>
          </w:tcPr>
          <w:p w14:paraId="629F5304" w14:textId="77777777" w:rsidR="00885333" w:rsidRPr="00594D65" w:rsidRDefault="00885333" w:rsidP="00670CF0">
            <w:pPr>
              <w:spacing w:before="360" w:after="80"/>
              <w:jc w:val="center"/>
              <w:rPr>
                <w:b/>
                <w:bCs/>
              </w:rPr>
            </w:pPr>
            <w:r w:rsidRPr="00594D65">
              <w:rPr>
                <w:b/>
                <w:bCs/>
              </w:rPr>
              <w:t>Paramètre</w:t>
            </w:r>
          </w:p>
        </w:tc>
        <w:tc>
          <w:tcPr>
            <w:tcW w:w="1276" w:type="dxa"/>
            <w:shd w:val="clear" w:color="auto" w:fill="D0CECE" w:themeFill="background2" w:themeFillShade="E6"/>
          </w:tcPr>
          <w:p w14:paraId="15409C65" w14:textId="77777777" w:rsidR="00885333" w:rsidRPr="00594D65" w:rsidRDefault="00885333" w:rsidP="00670CF0">
            <w:pPr>
              <w:spacing w:before="360" w:after="80"/>
              <w:jc w:val="center"/>
              <w:rPr>
                <w:b/>
                <w:bCs/>
              </w:rPr>
            </w:pPr>
            <w:r w:rsidRPr="00594D65">
              <w:rPr>
                <w:b/>
                <w:bCs/>
              </w:rPr>
              <w:t>Evaluation</w:t>
            </w:r>
          </w:p>
        </w:tc>
        <w:tc>
          <w:tcPr>
            <w:tcW w:w="4812" w:type="dxa"/>
            <w:shd w:val="clear" w:color="auto" w:fill="D0CECE" w:themeFill="background2" w:themeFillShade="E6"/>
          </w:tcPr>
          <w:p w14:paraId="6ABC7D4B" w14:textId="77777777" w:rsidR="00885333" w:rsidRPr="00594D65" w:rsidRDefault="00885333" w:rsidP="00670CF0">
            <w:pPr>
              <w:spacing w:before="360" w:after="80"/>
              <w:jc w:val="center"/>
              <w:rPr>
                <w:b/>
                <w:bCs/>
              </w:rPr>
            </w:pPr>
            <w:r w:rsidRPr="00594D65">
              <w:rPr>
                <w:b/>
                <w:bCs/>
              </w:rPr>
              <w:t>Justification de l’évaluation</w:t>
            </w:r>
          </w:p>
        </w:tc>
      </w:tr>
      <w:tr w:rsidR="00885333" w:rsidRPr="00594D65" w14:paraId="6610E467" w14:textId="77777777" w:rsidTr="00F75532">
        <w:tc>
          <w:tcPr>
            <w:tcW w:w="1317" w:type="dxa"/>
            <w:vMerge w:val="restart"/>
            <w:vAlign w:val="center"/>
          </w:tcPr>
          <w:p w14:paraId="45249CBE" w14:textId="77777777" w:rsidR="00885333" w:rsidRPr="00594D65" w:rsidRDefault="00885333" w:rsidP="00670CF0">
            <w:pPr>
              <w:spacing w:after="80"/>
            </w:pPr>
            <w:r w:rsidRPr="00594D65">
              <w:t>Gestion des déchets</w:t>
            </w:r>
          </w:p>
        </w:tc>
        <w:tc>
          <w:tcPr>
            <w:tcW w:w="1655" w:type="dxa"/>
            <w:vAlign w:val="center"/>
          </w:tcPr>
          <w:p w14:paraId="289E0143" w14:textId="77777777" w:rsidR="00885333" w:rsidRPr="00594D65" w:rsidRDefault="00885333" w:rsidP="00670CF0">
            <w:pPr>
              <w:spacing w:after="80"/>
            </w:pPr>
            <w:r w:rsidRPr="00594D65">
              <w:t>Intensité</w:t>
            </w:r>
          </w:p>
        </w:tc>
        <w:tc>
          <w:tcPr>
            <w:tcW w:w="1276" w:type="dxa"/>
            <w:vAlign w:val="center"/>
          </w:tcPr>
          <w:p w14:paraId="50A331D1" w14:textId="77777777" w:rsidR="00885333" w:rsidRPr="00594D65" w:rsidRDefault="00885333" w:rsidP="00670CF0">
            <w:pPr>
              <w:spacing w:after="80"/>
            </w:pPr>
            <w:r w:rsidRPr="00594D65">
              <w:t>Moyenne</w:t>
            </w:r>
          </w:p>
        </w:tc>
        <w:tc>
          <w:tcPr>
            <w:tcW w:w="4812" w:type="dxa"/>
          </w:tcPr>
          <w:p w14:paraId="1FBB0DE6" w14:textId="77777777" w:rsidR="00885333" w:rsidRPr="00594D65" w:rsidRDefault="00885333" w:rsidP="00670CF0">
            <w:pPr>
              <w:spacing w:after="80"/>
              <w:jc w:val="both"/>
            </w:pPr>
            <w:r w:rsidRPr="00594D65">
              <w:t>La production de déchets, y compris dangereux, présente un risque environnemental significatif.</w:t>
            </w:r>
          </w:p>
        </w:tc>
      </w:tr>
      <w:tr w:rsidR="00885333" w:rsidRPr="00594D65" w14:paraId="31E43EF2" w14:textId="77777777" w:rsidTr="00F75532">
        <w:tc>
          <w:tcPr>
            <w:tcW w:w="1317" w:type="dxa"/>
            <w:vMerge/>
          </w:tcPr>
          <w:p w14:paraId="311737EF" w14:textId="77777777" w:rsidR="00885333" w:rsidRPr="00594D65" w:rsidRDefault="00885333" w:rsidP="00670CF0">
            <w:pPr>
              <w:spacing w:after="80"/>
              <w:jc w:val="both"/>
            </w:pPr>
          </w:p>
        </w:tc>
        <w:tc>
          <w:tcPr>
            <w:tcW w:w="1655" w:type="dxa"/>
            <w:vAlign w:val="center"/>
          </w:tcPr>
          <w:p w14:paraId="62C9909B" w14:textId="77777777" w:rsidR="00885333" w:rsidRPr="00594D65" w:rsidRDefault="00885333" w:rsidP="00670CF0">
            <w:pPr>
              <w:spacing w:after="80"/>
            </w:pPr>
            <w:r w:rsidRPr="00594D65">
              <w:t>Etendue</w:t>
            </w:r>
          </w:p>
        </w:tc>
        <w:tc>
          <w:tcPr>
            <w:tcW w:w="1276" w:type="dxa"/>
            <w:vAlign w:val="center"/>
          </w:tcPr>
          <w:p w14:paraId="69BD80C5" w14:textId="77777777" w:rsidR="00885333" w:rsidRPr="00594D65" w:rsidRDefault="00885333" w:rsidP="00670CF0">
            <w:pPr>
              <w:spacing w:after="80"/>
            </w:pPr>
            <w:r w:rsidRPr="00594D65">
              <w:t>Locale</w:t>
            </w:r>
          </w:p>
        </w:tc>
        <w:tc>
          <w:tcPr>
            <w:tcW w:w="4812" w:type="dxa"/>
          </w:tcPr>
          <w:p w14:paraId="2601E613" w14:textId="77777777" w:rsidR="00885333" w:rsidRPr="00594D65" w:rsidRDefault="00885333" w:rsidP="00670CF0">
            <w:pPr>
              <w:spacing w:after="80"/>
              <w:jc w:val="both"/>
            </w:pPr>
            <w:r w:rsidRPr="00594D65">
              <w:t>Les effets sont concentrés sur le site et ses abords immédiats.</w:t>
            </w:r>
          </w:p>
        </w:tc>
      </w:tr>
      <w:tr w:rsidR="00885333" w:rsidRPr="00594D65" w14:paraId="22C52727" w14:textId="77777777" w:rsidTr="00F75532">
        <w:tc>
          <w:tcPr>
            <w:tcW w:w="1317" w:type="dxa"/>
            <w:vMerge/>
          </w:tcPr>
          <w:p w14:paraId="1C4F8DCD" w14:textId="77777777" w:rsidR="00885333" w:rsidRPr="00594D65" w:rsidRDefault="00885333" w:rsidP="00670CF0">
            <w:pPr>
              <w:spacing w:after="80"/>
              <w:jc w:val="both"/>
            </w:pPr>
          </w:p>
        </w:tc>
        <w:tc>
          <w:tcPr>
            <w:tcW w:w="1655" w:type="dxa"/>
            <w:vAlign w:val="center"/>
          </w:tcPr>
          <w:p w14:paraId="32FFBAAE" w14:textId="77777777" w:rsidR="00885333" w:rsidRPr="00594D65" w:rsidRDefault="00885333" w:rsidP="00670CF0">
            <w:pPr>
              <w:spacing w:after="80"/>
            </w:pPr>
            <w:r w:rsidRPr="00594D65">
              <w:t>Durée</w:t>
            </w:r>
          </w:p>
        </w:tc>
        <w:tc>
          <w:tcPr>
            <w:tcW w:w="1276" w:type="dxa"/>
            <w:vAlign w:val="center"/>
          </w:tcPr>
          <w:p w14:paraId="17A96A73" w14:textId="77777777" w:rsidR="00885333" w:rsidRPr="00594D65" w:rsidRDefault="00885333" w:rsidP="00670CF0">
            <w:pPr>
              <w:spacing w:after="80"/>
            </w:pPr>
            <w:r w:rsidRPr="00594D65">
              <w:t>Moyenne</w:t>
            </w:r>
          </w:p>
        </w:tc>
        <w:tc>
          <w:tcPr>
            <w:tcW w:w="4812" w:type="dxa"/>
          </w:tcPr>
          <w:p w14:paraId="59656AF5" w14:textId="77777777" w:rsidR="00885333" w:rsidRPr="00594D65" w:rsidRDefault="00885333" w:rsidP="00670CF0">
            <w:pPr>
              <w:spacing w:after="80"/>
              <w:jc w:val="both"/>
            </w:pPr>
            <w:r w:rsidRPr="00594D65">
              <w:t>Les activités s’étalent sur plusieurs mois, avec un risque de persistance si les déchets ne sont pas bien gérés.</w:t>
            </w:r>
          </w:p>
        </w:tc>
      </w:tr>
      <w:tr w:rsidR="00885333" w:rsidRPr="00594D65" w14:paraId="5911A18A" w14:textId="77777777" w:rsidTr="00F75532">
        <w:tc>
          <w:tcPr>
            <w:tcW w:w="1317" w:type="dxa"/>
            <w:vMerge/>
          </w:tcPr>
          <w:p w14:paraId="007BB719" w14:textId="77777777" w:rsidR="00885333" w:rsidRPr="00594D65" w:rsidRDefault="00885333" w:rsidP="00670CF0">
            <w:pPr>
              <w:spacing w:before="360" w:after="80"/>
              <w:jc w:val="both"/>
            </w:pPr>
          </w:p>
        </w:tc>
        <w:tc>
          <w:tcPr>
            <w:tcW w:w="1655" w:type="dxa"/>
          </w:tcPr>
          <w:p w14:paraId="252BE8D7" w14:textId="77777777" w:rsidR="00885333" w:rsidRPr="00594D65" w:rsidRDefault="00885333" w:rsidP="00670CF0">
            <w:pPr>
              <w:spacing w:before="360" w:after="80"/>
              <w:jc w:val="both"/>
            </w:pPr>
            <w:r w:rsidRPr="00594D65">
              <w:t>Importance de l’impact</w:t>
            </w:r>
          </w:p>
        </w:tc>
        <w:tc>
          <w:tcPr>
            <w:tcW w:w="6088" w:type="dxa"/>
            <w:gridSpan w:val="2"/>
            <w:shd w:val="clear" w:color="auto" w:fill="F4B083" w:themeFill="accent2" w:themeFillTint="99"/>
          </w:tcPr>
          <w:p w14:paraId="209040C6" w14:textId="77777777" w:rsidR="00885333" w:rsidRPr="00594D65" w:rsidRDefault="00885333" w:rsidP="00670CF0">
            <w:pPr>
              <w:spacing w:before="360" w:after="80"/>
              <w:jc w:val="center"/>
              <w:rPr>
                <w:b/>
                <w:bCs/>
              </w:rPr>
            </w:pPr>
            <w:r w:rsidRPr="00594D65">
              <w:rPr>
                <w:b/>
                <w:bCs/>
              </w:rPr>
              <w:t>Moyenne</w:t>
            </w:r>
          </w:p>
        </w:tc>
      </w:tr>
    </w:tbl>
    <w:p w14:paraId="7A793C50" w14:textId="77777777" w:rsidR="00D822DF" w:rsidRPr="00594D65" w:rsidRDefault="00D822DF" w:rsidP="00FE2EFB">
      <w:pPr>
        <w:pStyle w:val="Heading4"/>
      </w:pPr>
      <w:r w:rsidRPr="00594D65">
        <w:t xml:space="preserve">Paysage et impact visuel  </w:t>
      </w:r>
    </w:p>
    <w:p w14:paraId="2222A106" w14:textId="52479C92" w:rsidR="00CC6623" w:rsidRPr="00594D65" w:rsidRDefault="00D822DF" w:rsidP="00FE2EFB">
      <w:pPr>
        <w:pStyle w:val="Heading5"/>
      </w:pPr>
      <w:r w:rsidRPr="00594D65">
        <w:t>Phase de construction</w:t>
      </w:r>
    </w:p>
    <w:tbl>
      <w:tblPr>
        <w:tblStyle w:val="TableGrid"/>
        <w:tblW w:w="0" w:type="auto"/>
        <w:tblLook w:val="04A0" w:firstRow="1" w:lastRow="0" w:firstColumn="1" w:lastColumn="0" w:noHBand="0" w:noVBand="1"/>
      </w:tblPr>
      <w:tblGrid>
        <w:gridCol w:w="1321"/>
        <w:gridCol w:w="1368"/>
        <w:gridCol w:w="1417"/>
        <w:gridCol w:w="4954"/>
      </w:tblGrid>
      <w:tr w:rsidR="00CC6623" w:rsidRPr="00594D65" w14:paraId="7D969261" w14:textId="77777777" w:rsidTr="00F75532">
        <w:trPr>
          <w:trHeight w:val="944"/>
        </w:trPr>
        <w:tc>
          <w:tcPr>
            <w:tcW w:w="1321" w:type="dxa"/>
            <w:shd w:val="clear" w:color="auto" w:fill="D0CECE" w:themeFill="background2" w:themeFillShade="E6"/>
          </w:tcPr>
          <w:p w14:paraId="077635EF" w14:textId="77777777" w:rsidR="00CC6623" w:rsidRPr="00594D65" w:rsidRDefault="00CC6623" w:rsidP="00670CF0">
            <w:pPr>
              <w:spacing w:before="360" w:after="80"/>
              <w:jc w:val="center"/>
              <w:rPr>
                <w:b/>
                <w:bCs/>
              </w:rPr>
            </w:pPr>
            <w:r w:rsidRPr="00594D65">
              <w:rPr>
                <w:b/>
                <w:bCs/>
              </w:rPr>
              <w:t>Impact</w:t>
            </w:r>
          </w:p>
        </w:tc>
        <w:tc>
          <w:tcPr>
            <w:tcW w:w="1368" w:type="dxa"/>
            <w:shd w:val="clear" w:color="auto" w:fill="D0CECE" w:themeFill="background2" w:themeFillShade="E6"/>
          </w:tcPr>
          <w:p w14:paraId="5CFFCCCB" w14:textId="77777777" w:rsidR="00CC6623" w:rsidRPr="00594D65" w:rsidRDefault="00CC6623" w:rsidP="00670CF0">
            <w:pPr>
              <w:spacing w:before="360" w:after="80"/>
              <w:jc w:val="center"/>
              <w:rPr>
                <w:b/>
                <w:bCs/>
              </w:rPr>
            </w:pPr>
            <w:r w:rsidRPr="00594D65">
              <w:rPr>
                <w:b/>
                <w:bCs/>
              </w:rPr>
              <w:t>Paramètre</w:t>
            </w:r>
          </w:p>
        </w:tc>
        <w:tc>
          <w:tcPr>
            <w:tcW w:w="1417" w:type="dxa"/>
            <w:shd w:val="clear" w:color="auto" w:fill="D0CECE" w:themeFill="background2" w:themeFillShade="E6"/>
          </w:tcPr>
          <w:p w14:paraId="5C605FB6" w14:textId="77777777" w:rsidR="00CC6623" w:rsidRPr="00594D65" w:rsidRDefault="00CC6623" w:rsidP="00670CF0">
            <w:pPr>
              <w:spacing w:before="360" w:after="80"/>
              <w:jc w:val="center"/>
              <w:rPr>
                <w:b/>
                <w:bCs/>
              </w:rPr>
            </w:pPr>
            <w:r w:rsidRPr="00594D65">
              <w:rPr>
                <w:b/>
                <w:bCs/>
              </w:rPr>
              <w:t>Evaluation</w:t>
            </w:r>
          </w:p>
        </w:tc>
        <w:tc>
          <w:tcPr>
            <w:tcW w:w="4954" w:type="dxa"/>
            <w:shd w:val="clear" w:color="auto" w:fill="D0CECE" w:themeFill="background2" w:themeFillShade="E6"/>
          </w:tcPr>
          <w:p w14:paraId="7844AC65" w14:textId="77777777" w:rsidR="00CC6623" w:rsidRPr="00594D65" w:rsidRDefault="00CC6623" w:rsidP="00670CF0">
            <w:pPr>
              <w:spacing w:before="360" w:after="80"/>
              <w:jc w:val="center"/>
              <w:rPr>
                <w:b/>
                <w:bCs/>
              </w:rPr>
            </w:pPr>
            <w:r w:rsidRPr="00594D65">
              <w:rPr>
                <w:b/>
                <w:bCs/>
              </w:rPr>
              <w:t>Justification de l’évaluation</w:t>
            </w:r>
          </w:p>
        </w:tc>
      </w:tr>
      <w:tr w:rsidR="00CC6623" w:rsidRPr="00594D65" w14:paraId="2BB9E5D7" w14:textId="77777777" w:rsidTr="00F75532">
        <w:tc>
          <w:tcPr>
            <w:tcW w:w="1321" w:type="dxa"/>
            <w:vMerge w:val="restart"/>
            <w:vAlign w:val="center"/>
          </w:tcPr>
          <w:p w14:paraId="147A7E77" w14:textId="77777777" w:rsidR="00CC6623" w:rsidRPr="00594D65" w:rsidRDefault="00CC6623" w:rsidP="00670CF0">
            <w:pPr>
              <w:spacing w:after="80"/>
            </w:pPr>
            <w:r w:rsidRPr="00594D65">
              <w:lastRenderedPageBreak/>
              <w:t xml:space="preserve">Paysage </w:t>
            </w:r>
          </w:p>
        </w:tc>
        <w:tc>
          <w:tcPr>
            <w:tcW w:w="1368" w:type="dxa"/>
            <w:vAlign w:val="center"/>
          </w:tcPr>
          <w:p w14:paraId="3A524C02" w14:textId="77777777" w:rsidR="00CC6623" w:rsidRPr="00594D65" w:rsidRDefault="00CC6623" w:rsidP="00670CF0">
            <w:pPr>
              <w:spacing w:after="80"/>
            </w:pPr>
            <w:r w:rsidRPr="00594D65">
              <w:t>Intensité</w:t>
            </w:r>
          </w:p>
        </w:tc>
        <w:tc>
          <w:tcPr>
            <w:tcW w:w="1417" w:type="dxa"/>
            <w:vAlign w:val="center"/>
          </w:tcPr>
          <w:p w14:paraId="023ACC16" w14:textId="77777777" w:rsidR="00CC6623" w:rsidRPr="00594D65" w:rsidRDefault="00CC6623" w:rsidP="00670CF0">
            <w:pPr>
              <w:spacing w:after="80"/>
            </w:pPr>
            <w:r w:rsidRPr="00594D65">
              <w:t>Moyenne</w:t>
            </w:r>
          </w:p>
        </w:tc>
        <w:tc>
          <w:tcPr>
            <w:tcW w:w="4954" w:type="dxa"/>
          </w:tcPr>
          <w:p w14:paraId="24B415ED" w14:textId="77777777" w:rsidR="00CC6623" w:rsidRPr="00594D65" w:rsidRDefault="00CC6623" w:rsidP="00670CF0">
            <w:pPr>
              <w:spacing w:after="80"/>
              <w:jc w:val="both"/>
            </w:pPr>
            <w:r w:rsidRPr="00594D65">
              <w:t>La transformation du site naturel en un espace industriel temporaire est très marquée, avec l’installation de bâtiments techniques, pistes, zones de stockage et structures métalliques, créant un fort contraste visuel avec le sol clair et manque de végétation.</w:t>
            </w:r>
          </w:p>
        </w:tc>
      </w:tr>
      <w:tr w:rsidR="00CC6623" w:rsidRPr="00594D65" w14:paraId="5BF5F1D1" w14:textId="77777777" w:rsidTr="00F75532">
        <w:tc>
          <w:tcPr>
            <w:tcW w:w="1321" w:type="dxa"/>
            <w:vMerge/>
          </w:tcPr>
          <w:p w14:paraId="15B33130" w14:textId="77777777" w:rsidR="00CC6623" w:rsidRPr="00594D65" w:rsidRDefault="00CC6623" w:rsidP="00670CF0">
            <w:pPr>
              <w:spacing w:after="80"/>
              <w:jc w:val="both"/>
            </w:pPr>
          </w:p>
        </w:tc>
        <w:tc>
          <w:tcPr>
            <w:tcW w:w="1368" w:type="dxa"/>
            <w:vAlign w:val="center"/>
          </w:tcPr>
          <w:p w14:paraId="1672CE3D" w14:textId="77777777" w:rsidR="00CC6623" w:rsidRPr="00594D65" w:rsidRDefault="00CC6623" w:rsidP="00670CF0">
            <w:pPr>
              <w:spacing w:after="80"/>
            </w:pPr>
            <w:r w:rsidRPr="00594D65">
              <w:t>Etendue</w:t>
            </w:r>
          </w:p>
        </w:tc>
        <w:tc>
          <w:tcPr>
            <w:tcW w:w="1417" w:type="dxa"/>
            <w:vAlign w:val="center"/>
          </w:tcPr>
          <w:p w14:paraId="4D5EBECB" w14:textId="77777777" w:rsidR="00CC6623" w:rsidRPr="00594D65" w:rsidRDefault="00CC6623" w:rsidP="00670CF0">
            <w:pPr>
              <w:spacing w:after="80"/>
            </w:pPr>
            <w:r w:rsidRPr="00594D65">
              <w:t>Locale</w:t>
            </w:r>
          </w:p>
        </w:tc>
        <w:tc>
          <w:tcPr>
            <w:tcW w:w="4954" w:type="dxa"/>
          </w:tcPr>
          <w:p w14:paraId="46CA5A45" w14:textId="77777777" w:rsidR="00CC6623" w:rsidRPr="00594D65" w:rsidRDefault="00CC6623" w:rsidP="00670CF0">
            <w:pPr>
              <w:spacing w:after="80"/>
              <w:jc w:val="both"/>
            </w:pPr>
            <w:r w:rsidRPr="00594D65">
              <w:t>L’impact concerne principalement le site et ses abords, la piste d’accès (notamment la portion non aménagée), ainsi que le linéaire de la ligne de transmission dans les zones agricoles ou steppiques, sans affecter l’échelle régionale.</w:t>
            </w:r>
          </w:p>
        </w:tc>
      </w:tr>
      <w:tr w:rsidR="00CC6623" w:rsidRPr="00594D65" w14:paraId="7BCF682A" w14:textId="77777777" w:rsidTr="00F75532">
        <w:tc>
          <w:tcPr>
            <w:tcW w:w="1321" w:type="dxa"/>
            <w:vMerge/>
          </w:tcPr>
          <w:p w14:paraId="054AB639" w14:textId="77777777" w:rsidR="00CC6623" w:rsidRPr="00594D65" w:rsidRDefault="00CC6623" w:rsidP="00670CF0">
            <w:pPr>
              <w:spacing w:after="80"/>
              <w:jc w:val="both"/>
            </w:pPr>
          </w:p>
        </w:tc>
        <w:tc>
          <w:tcPr>
            <w:tcW w:w="1368" w:type="dxa"/>
            <w:vAlign w:val="center"/>
          </w:tcPr>
          <w:p w14:paraId="1E3D4D46" w14:textId="77777777" w:rsidR="00CC6623" w:rsidRPr="00594D65" w:rsidRDefault="00CC6623" w:rsidP="00670CF0">
            <w:pPr>
              <w:spacing w:after="80"/>
            </w:pPr>
            <w:r w:rsidRPr="00594D65">
              <w:t>Durée</w:t>
            </w:r>
          </w:p>
        </w:tc>
        <w:tc>
          <w:tcPr>
            <w:tcW w:w="1417" w:type="dxa"/>
            <w:vAlign w:val="center"/>
          </w:tcPr>
          <w:p w14:paraId="30CA427C" w14:textId="77777777" w:rsidR="00CC6623" w:rsidRPr="00594D65" w:rsidRDefault="00CC6623" w:rsidP="00670CF0">
            <w:pPr>
              <w:spacing w:after="80"/>
            </w:pPr>
            <w:r w:rsidRPr="00594D65">
              <w:t>Moyenne</w:t>
            </w:r>
          </w:p>
        </w:tc>
        <w:tc>
          <w:tcPr>
            <w:tcW w:w="4954" w:type="dxa"/>
          </w:tcPr>
          <w:p w14:paraId="5A655088" w14:textId="77777777" w:rsidR="00CC6623" w:rsidRPr="00594D65" w:rsidRDefault="00CC6623" w:rsidP="00670CF0">
            <w:pPr>
              <w:spacing w:after="80"/>
              <w:jc w:val="both"/>
            </w:pPr>
            <w:r w:rsidRPr="00594D65">
              <w:t xml:space="preserve">Le paysage reste artificialisé durant la phase de travaux, mais l’impact visuel diminue après la fin du chantier et le repli du matériel, bien que certaines infrastructures demeurent visibles. Mais reste artificiel surtout pour le site et la ligne tout au long du projet  </w:t>
            </w:r>
          </w:p>
        </w:tc>
      </w:tr>
      <w:tr w:rsidR="00CC6623" w:rsidRPr="00594D65" w14:paraId="09BBD291" w14:textId="77777777" w:rsidTr="00F75532">
        <w:tc>
          <w:tcPr>
            <w:tcW w:w="1321" w:type="dxa"/>
            <w:vMerge/>
          </w:tcPr>
          <w:p w14:paraId="5EDC0FA3" w14:textId="77777777" w:rsidR="00CC6623" w:rsidRPr="00594D65" w:rsidRDefault="00CC6623" w:rsidP="00670CF0">
            <w:pPr>
              <w:spacing w:before="360" w:after="80"/>
              <w:jc w:val="both"/>
            </w:pPr>
          </w:p>
        </w:tc>
        <w:tc>
          <w:tcPr>
            <w:tcW w:w="1368" w:type="dxa"/>
          </w:tcPr>
          <w:p w14:paraId="3B50CE23" w14:textId="77777777" w:rsidR="00CC6623" w:rsidRPr="00594D65" w:rsidRDefault="00CC6623" w:rsidP="00670CF0">
            <w:pPr>
              <w:spacing w:before="360" w:after="80"/>
              <w:jc w:val="both"/>
            </w:pPr>
            <w:r w:rsidRPr="00594D65">
              <w:t>Importance de l’impact</w:t>
            </w:r>
          </w:p>
        </w:tc>
        <w:tc>
          <w:tcPr>
            <w:tcW w:w="6371" w:type="dxa"/>
            <w:gridSpan w:val="2"/>
            <w:shd w:val="clear" w:color="auto" w:fill="F7CAAC" w:themeFill="accent2" w:themeFillTint="66"/>
          </w:tcPr>
          <w:p w14:paraId="2600DA1A" w14:textId="77777777" w:rsidR="00CC6623" w:rsidRPr="00594D65" w:rsidRDefault="00CC6623" w:rsidP="00670CF0">
            <w:pPr>
              <w:spacing w:before="360" w:after="80"/>
              <w:jc w:val="center"/>
              <w:rPr>
                <w:b/>
                <w:bCs/>
              </w:rPr>
            </w:pPr>
            <w:r w:rsidRPr="00594D65">
              <w:rPr>
                <w:b/>
                <w:bCs/>
              </w:rPr>
              <w:t>Moyenne</w:t>
            </w:r>
          </w:p>
        </w:tc>
      </w:tr>
    </w:tbl>
    <w:p w14:paraId="4FC9B01D" w14:textId="77777777" w:rsidR="00CC6623" w:rsidRPr="00594D65" w:rsidRDefault="00CC6623" w:rsidP="00CC6623">
      <w:pPr>
        <w:pStyle w:val="Titre11"/>
        <w:numPr>
          <w:ilvl w:val="0"/>
          <w:numId w:val="0"/>
        </w:numPr>
        <w:ind w:left="432" w:hanging="432"/>
      </w:pPr>
    </w:p>
    <w:p w14:paraId="39E7EFBA" w14:textId="77777777" w:rsidR="00D822DF" w:rsidRPr="00594D65" w:rsidRDefault="00D822DF" w:rsidP="00FE2EFB">
      <w:pPr>
        <w:pStyle w:val="Heading5"/>
      </w:pPr>
      <w:r w:rsidRPr="00594D65">
        <w:t>Phase d’exploitation</w:t>
      </w:r>
    </w:p>
    <w:tbl>
      <w:tblPr>
        <w:tblStyle w:val="TableGrid"/>
        <w:tblW w:w="0" w:type="auto"/>
        <w:tblLook w:val="04A0" w:firstRow="1" w:lastRow="0" w:firstColumn="1" w:lastColumn="0" w:noHBand="0" w:noVBand="1"/>
      </w:tblPr>
      <w:tblGrid>
        <w:gridCol w:w="1321"/>
        <w:gridCol w:w="1509"/>
        <w:gridCol w:w="1701"/>
        <w:gridCol w:w="4529"/>
      </w:tblGrid>
      <w:tr w:rsidR="007F3A86" w:rsidRPr="00594D65" w14:paraId="7D862504" w14:textId="77777777" w:rsidTr="00F75532">
        <w:trPr>
          <w:trHeight w:val="944"/>
        </w:trPr>
        <w:tc>
          <w:tcPr>
            <w:tcW w:w="1321" w:type="dxa"/>
            <w:shd w:val="clear" w:color="auto" w:fill="D0CECE" w:themeFill="background2" w:themeFillShade="E6"/>
          </w:tcPr>
          <w:p w14:paraId="5FFCD28A" w14:textId="77777777" w:rsidR="007F3A86" w:rsidRPr="00594D65" w:rsidRDefault="007F3A86" w:rsidP="00670CF0">
            <w:pPr>
              <w:spacing w:before="360" w:after="80"/>
              <w:jc w:val="center"/>
              <w:rPr>
                <w:b/>
                <w:bCs/>
              </w:rPr>
            </w:pPr>
            <w:r w:rsidRPr="00594D65">
              <w:rPr>
                <w:b/>
                <w:bCs/>
              </w:rPr>
              <w:t>Impact</w:t>
            </w:r>
          </w:p>
        </w:tc>
        <w:tc>
          <w:tcPr>
            <w:tcW w:w="1509" w:type="dxa"/>
            <w:shd w:val="clear" w:color="auto" w:fill="D0CECE" w:themeFill="background2" w:themeFillShade="E6"/>
          </w:tcPr>
          <w:p w14:paraId="0125F3FE" w14:textId="77777777" w:rsidR="007F3A86" w:rsidRPr="00594D65" w:rsidRDefault="007F3A86" w:rsidP="00670CF0">
            <w:pPr>
              <w:spacing w:before="360" w:after="80"/>
              <w:jc w:val="center"/>
              <w:rPr>
                <w:b/>
                <w:bCs/>
              </w:rPr>
            </w:pPr>
            <w:r w:rsidRPr="00594D65">
              <w:rPr>
                <w:b/>
                <w:bCs/>
              </w:rPr>
              <w:t>Paramètre</w:t>
            </w:r>
          </w:p>
        </w:tc>
        <w:tc>
          <w:tcPr>
            <w:tcW w:w="1701" w:type="dxa"/>
            <w:shd w:val="clear" w:color="auto" w:fill="D0CECE" w:themeFill="background2" w:themeFillShade="E6"/>
          </w:tcPr>
          <w:p w14:paraId="280E146B" w14:textId="77777777" w:rsidR="007F3A86" w:rsidRPr="00594D65" w:rsidRDefault="007F3A86" w:rsidP="00670CF0">
            <w:pPr>
              <w:spacing w:before="360" w:after="80"/>
              <w:jc w:val="center"/>
              <w:rPr>
                <w:b/>
                <w:bCs/>
              </w:rPr>
            </w:pPr>
            <w:r w:rsidRPr="00594D65">
              <w:rPr>
                <w:b/>
                <w:bCs/>
              </w:rPr>
              <w:t>Evaluation</w:t>
            </w:r>
          </w:p>
        </w:tc>
        <w:tc>
          <w:tcPr>
            <w:tcW w:w="4529" w:type="dxa"/>
            <w:shd w:val="clear" w:color="auto" w:fill="D0CECE" w:themeFill="background2" w:themeFillShade="E6"/>
          </w:tcPr>
          <w:p w14:paraId="3F3208BE" w14:textId="77777777" w:rsidR="007F3A86" w:rsidRPr="00594D65" w:rsidRDefault="007F3A86" w:rsidP="00670CF0">
            <w:pPr>
              <w:spacing w:before="360" w:after="80"/>
              <w:jc w:val="center"/>
              <w:rPr>
                <w:b/>
                <w:bCs/>
              </w:rPr>
            </w:pPr>
            <w:r w:rsidRPr="00594D65">
              <w:rPr>
                <w:b/>
                <w:bCs/>
              </w:rPr>
              <w:t>Justification de l’évaluation</w:t>
            </w:r>
          </w:p>
        </w:tc>
      </w:tr>
      <w:tr w:rsidR="007F3A86" w:rsidRPr="00594D65" w14:paraId="514F24B1" w14:textId="77777777" w:rsidTr="00F75532">
        <w:tc>
          <w:tcPr>
            <w:tcW w:w="1321" w:type="dxa"/>
            <w:vMerge w:val="restart"/>
            <w:vAlign w:val="center"/>
          </w:tcPr>
          <w:p w14:paraId="1E47179F" w14:textId="77777777" w:rsidR="007F3A86" w:rsidRPr="00594D65" w:rsidRDefault="007F3A86" w:rsidP="00670CF0">
            <w:pPr>
              <w:spacing w:after="80"/>
            </w:pPr>
            <w:r w:rsidRPr="00594D65">
              <w:t>Paysage</w:t>
            </w:r>
          </w:p>
        </w:tc>
        <w:tc>
          <w:tcPr>
            <w:tcW w:w="1509" w:type="dxa"/>
            <w:vAlign w:val="center"/>
          </w:tcPr>
          <w:p w14:paraId="2861EA55" w14:textId="77777777" w:rsidR="007F3A86" w:rsidRPr="00594D65" w:rsidRDefault="007F3A86" w:rsidP="00670CF0">
            <w:pPr>
              <w:spacing w:after="80"/>
            </w:pPr>
            <w:r w:rsidRPr="00594D65">
              <w:t>Intensité</w:t>
            </w:r>
          </w:p>
        </w:tc>
        <w:tc>
          <w:tcPr>
            <w:tcW w:w="1701" w:type="dxa"/>
            <w:vAlign w:val="center"/>
          </w:tcPr>
          <w:p w14:paraId="4F6781DD" w14:textId="64E304DD" w:rsidR="007F3A86" w:rsidRPr="00594D65" w:rsidRDefault="00014AEA" w:rsidP="00670CF0">
            <w:pPr>
              <w:spacing w:after="80"/>
            </w:pPr>
            <w:r w:rsidRPr="00594D65">
              <w:t>Moyenne</w:t>
            </w:r>
          </w:p>
        </w:tc>
        <w:tc>
          <w:tcPr>
            <w:tcW w:w="4529" w:type="dxa"/>
          </w:tcPr>
          <w:p w14:paraId="50EDE3F6" w14:textId="77777777" w:rsidR="007F3A86" w:rsidRPr="00594D65" w:rsidRDefault="007F3A86" w:rsidP="00670CF0">
            <w:pPr>
              <w:spacing w:after="80"/>
              <w:jc w:val="both"/>
            </w:pPr>
            <w:r w:rsidRPr="00594D65">
              <w:t xml:space="preserve">La présence permanente des structures métalliques et des panneaux solaires modifie de manière notable le paysage </w:t>
            </w:r>
            <w:proofErr w:type="gramStart"/>
            <w:r w:rsidRPr="00594D65">
              <w:t>rural..</w:t>
            </w:r>
            <w:proofErr w:type="gramEnd"/>
          </w:p>
        </w:tc>
      </w:tr>
      <w:tr w:rsidR="007F3A86" w:rsidRPr="00594D65" w14:paraId="3BE656D3" w14:textId="77777777" w:rsidTr="00F75532">
        <w:tc>
          <w:tcPr>
            <w:tcW w:w="1321" w:type="dxa"/>
            <w:vMerge/>
          </w:tcPr>
          <w:p w14:paraId="643F6959" w14:textId="77777777" w:rsidR="007F3A86" w:rsidRPr="00594D65" w:rsidRDefault="007F3A86" w:rsidP="00670CF0">
            <w:pPr>
              <w:spacing w:after="80"/>
              <w:jc w:val="both"/>
            </w:pPr>
          </w:p>
        </w:tc>
        <w:tc>
          <w:tcPr>
            <w:tcW w:w="1509" w:type="dxa"/>
            <w:vAlign w:val="center"/>
          </w:tcPr>
          <w:p w14:paraId="6FB96D5F" w14:textId="77777777" w:rsidR="007F3A86" w:rsidRPr="00594D65" w:rsidRDefault="007F3A86" w:rsidP="00670CF0">
            <w:pPr>
              <w:spacing w:after="80"/>
            </w:pPr>
            <w:r w:rsidRPr="00594D65">
              <w:t>Etendue</w:t>
            </w:r>
          </w:p>
        </w:tc>
        <w:tc>
          <w:tcPr>
            <w:tcW w:w="1701" w:type="dxa"/>
            <w:vAlign w:val="center"/>
          </w:tcPr>
          <w:p w14:paraId="37A5C0E3" w14:textId="77777777" w:rsidR="007F3A86" w:rsidRPr="00594D65" w:rsidRDefault="007F3A86" w:rsidP="00670CF0">
            <w:pPr>
              <w:spacing w:after="80"/>
            </w:pPr>
            <w:r w:rsidRPr="00594D65">
              <w:t>Locale</w:t>
            </w:r>
          </w:p>
        </w:tc>
        <w:tc>
          <w:tcPr>
            <w:tcW w:w="4529" w:type="dxa"/>
          </w:tcPr>
          <w:p w14:paraId="6CE5832D" w14:textId="77777777" w:rsidR="007F3A86" w:rsidRPr="00594D65" w:rsidRDefault="007F3A86" w:rsidP="00670CF0">
            <w:pPr>
              <w:spacing w:after="80"/>
              <w:jc w:val="both"/>
            </w:pPr>
            <w:r w:rsidRPr="00594D65">
              <w:t>L’effet visuel est perceptible principalement depuis les zones proches et les voies d’accès autour du site.</w:t>
            </w:r>
          </w:p>
        </w:tc>
      </w:tr>
      <w:tr w:rsidR="007F3A86" w:rsidRPr="00594D65" w14:paraId="3A0D25F3" w14:textId="77777777" w:rsidTr="00F75532">
        <w:tc>
          <w:tcPr>
            <w:tcW w:w="1321" w:type="dxa"/>
            <w:vMerge/>
          </w:tcPr>
          <w:p w14:paraId="0E9DB1B3" w14:textId="77777777" w:rsidR="007F3A86" w:rsidRPr="00594D65" w:rsidRDefault="007F3A86" w:rsidP="00670CF0">
            <w:pPr>
              <w:spacing w:after="80"/>
              <w:jc w:val="both"/>
            </w:pPr>
          </w:p>
        </w:tc>
        <w:tc>
          <w:tcPr>
            <w:tcW w:w="1509" w:type="dxa"/>
            <w:vAlign w:val="center"/>
          </w:tcPr>
          <w:p w14:paraId="52B6D9B9" w14:textId="77777777" w:rsidR="007F3A86" w:rsidRPr="00594D65" w:rsidRDefault="007F3A86" w:rsidP="00670CF0">
            <w:pPr>
              <w:spacing w:after="80"/>
            </w:pPr>
            <w:r w:rsidRPr="00594D65">
              <w:t>Durée</w:t>
            </w:r>
          </w:p>
        </w:tc>
        <w:tc>
          <w:tcPr>
            <w:tcW w:w="1701" w:type="dxa"/>
            <w:vAlign w:val="center"/>
          </w:tcPr>
          <w:p w14:paraId="4BCB62CD" w14:textId="77777777" w:rsidR="007F3A86" w:rsidRPr="00594D65" w:rsidRDefault="007F3A86" w:rsidP="00670CF0">
            <w:pPr>
              <w:spacing w:after="80"/>
            </w:pPr>
            <w:r w:rsidRPr="00594D65">
              <w:t>Longue</w:t>
            </w:r>
          </w:p>
        </w:tc>
        <w:tc>
          <w:tcPr>
            <w:tcW w:w="4529" w:type="dxa"/>
          </w:tcPr>
          <w:p w14:paraId="549A2F15" w14:textId="77777777" w:rsidR="007F3A86" w:rsidRPr="00594D65" w:rsidRDefault="007F3A86" w:rsidP="00670CF0">
            <w:pPr>
              <w:spacing w:after="80"/>
              <w:jc w:val="both"/>
            </w:pPr>
            <w:r w:rsidRPr="00594D65">
              <w:t>La transformation du paysage est permanente pendant toute la durée d’exploitation de la centrale.</w:t>
            </w:r>
          </w:p>
        </w:tc>
      </w:tr>
      <w:tr w:rsidR="007F3A86" w:rsidRPr="00594D65" w14:paraId="4DC9669B" w14:textId="77777777" w:rsidTr="00F75532">
        <w:tc>
          <w:tcPr>
            <w:tcW w:w="1321" w:type="dxa"/>
            <w:vMerge/>
          </w:tcPr>
          <w:p w14:paraId="2575B5A5" w14:textId="77777777" w:rsidR="007F3A86" w:rsidRPr="00594D65" w:rsidRDefault="007F3A86" w:rsidP="00670CF0">
            <w:pPr>
              <w:spacing w:before="360" w:after="80"/>
              <w:jc w:val="both"/>
            </w:pPr>
          </w:p>
        </w:tc>
        <w:tc>
          <w:tcPr>
            <w:tcW w:w="1509" w:type="dxa"/>
          </w:tcPr>
          <w:p w14:paraId="2FC630AB" w14:textId="77777777" w:rsidR="007F3A86" w:rsidRPr="00594D65" w:rsidRDefault="007F3A86" w:rsidP="00670CF0">
            <w:pPr>
              <w:spacing w:before="360" w:after="80"/>
              <w:jc w:val="both"/>
            </w:pPr>
            <w:r w:rsidRPr="00594D65">
              <w:t>Importance de l’impact</w:t>
            </w:r>
          </w:p>
        </w:tc>
        <w:tc>
          <w:tcPr>
            <w:tcW w:w="6230" w:type="dxa"/>
            <w:gridSpan w:val="2"/>
            <w:shd w:val="clear" w:color="auto" w:fill="F4B083" w:themeFill="accent2" w:themeFillTint="99"/>
          </w:tcPr>
          <w:p w14:paraId="6145CCA9" w14:textId="77777777" w:rsidR="007F3A86" w:rsidRPr="00594D65" w:rsidRDefault="007F3A86" w:rsidP="00670CF0">
            <w:pPr>
              <w:spacing w:before="360" w:after="80"/>
              <w:jc w:val="center"/>
              <w:rPr>
                <w:b/>
                <w:bCs/>
              </w:rPr>
            </w:pPr>
            <w:r w:rsidRPr="00594D65">
              <w:rPr>
                <w:b/>
                <w:bCs/>
              </w:rPr>
              <w:t>Moyenne</w:t>
            </w:r>
          </w:p>
        </w:tc>
      </w:tr>
    </w:tbl>
    <w:p w14:paraId="34AF0103" w14:textId="77777777" w:rsidR="007F3A86" w:rsidRPr="00594D65" w:rsidRDefault="007F3A86" w:rsidP="007F3A86">
      <w:pPr>
        <w:pStyle w:val="Titre11"/>
        <w:numPr>
          <w:ilvl w:val="0"/>
          <w:numId w:val="0"/>
        </w:numPr>
        <w:ind w:left="432" w:hanging="432"/>
      </w:pPr>
    </w:p>
    <w:p w14:paraId="11E48BBD" w14:textId="77777777" w:rsidR="00D822DF" w:rsidRPr="00594D65" w:rsidRDefault="00D822DF" w:rsidP="00FE2EFB">
      <w:pPr>
        <w:pStyle w:val="Heading5"/>
      </w:pPr>
      <w:r w:rsidRPr="00594D65">
        <w:t xml:space="preserve">Phase de démantèlement </w:t>
      </w:r>
    </w:p>
    <w:tbl>
      <w:tblPr>
        <w:tblStyle w:val="TableGrid"/>
        <w:tblW w:w="0" w:type="auto"/>
        <w:tblLook w:val="04A0" w:firstRow="1" w:lastRow="0" w:firstColumn="1" w:lastColumn="0" w:noHBand="0" w:noVBand="1"/>
      </w:tblPr>
      <w:tblGrid>
        <w:gridCol w:w="1322"/>
        <w:gridCol w:w="2188"/>
        <w:gridCol w:w="1598"/>
        <w:gridCol w:w="3952"/>
      </w:tblGrid>
      <w:tr w:rsidR="00396C8C" w:rsidRPr="00594D65" w14:paraId="485B2CDA" w14:textId="77777777" w:rsidTr="00670CF0">
        <w:trPr>
          <w:trHeight w:val="944"/>
        </w:trPr>
        <w:tc>
          <w:tcPr>
            <w:tcW w:w="1345" w:type="dxa"/>
            <w:shd w:val="clear" w:color="auto" w:fill="D0CECE" w:themeFill="background2" w:themeFillShade="E6"/>
          </w:tcPr>
          <w:p w14:paraId="3EF78CDA" w14:textId="77777777" w:rsidR="00396C8C" w:rsidRPr="00594D65" w:rsidRDefault="00396C8C" w:rsidP="00670CF0">
            <w:pPr>
              <w:spacing w:before="360" w:after="80"/>
              <w:jc w:val="center"/>
              <w:rPr>
                <w:b/>
                <w:bCs/>
              </w:rPr>
            </w:pPr>
            <w:r w:rsidRPr="00594D65">
              <w:rPr>
                <w:b/>
                <w:bCs/>
              </w:rPr>
              <w:t>Impact</w:t>
            </w:r>
          </w:p>
        </w:tc>
        <w:tc>
          <w:tcPr>
            <w:tcW w:w="2250" w:type="dxa"/>
            <w:shd w:val="clear" w:color="auto" w:fill="D0CECE" w:themeFill="background2" w:themeFillShade="E6"/>
          </w:tcPr>
          <w:p w14:paraId="39E36874" w14:textId="77777777" w:rsidR="00396C8C" w:rsidRPr="00594D65" w:rsidRDefault="00396C8C" w:rsidP="00670CF0">
            <w:pPr>
              <w:spacing w:before="360" w:after="80"/>
              <w:jc w:val="center"/>
              <w:rPr>
                <w:b/>
                <w:bCs/>
              </w:rPr>
            </w:pPr>
            <w:r w:rsidRPr="00594D65">
              <w:rPr>
                <w:b/>
                <w:bCs/>
              </w:rPr>
              <w:t>Paramètre</w:t>
            </w:r>
          </w:p>
        </w:tc>
        <w:tc>
          <w:tcPr>
            <w:tcW w:w="1620" w:type="dxa"/>
            <w:shd w:val="clear" w:color="auto" w:fill="D0CECE" w:themeFill="background2" w:themeFillShade="E6"/>
          </w:tcPr>
          <w:p w14:paraId="642AFB23" w14:textId="77777777" w:rsidR="00396C8C" w:rsidRPr="00594D65" w:rsidRDefault="00396C8C" w:rsidP="00670CF0">
            <w:pPr>
              <w:spacing w:before="360" w:after="80"/>
              <w:jc w:val="center"/>
              <w:rPr>
                <w:b/>
                <w:bCs/>
              </w:rPr>
            </w:pPr>
            <w:r w:rsidRPr="00594D65">
              <w:rPr>
                <w:b/>
                <w:bCs/>
              </w:rPr>
              <w:t>Evaluation</w:t>
            </w:r>
          </w:p>
        </w:tc>
        <w:tc>
          <w:tcPr>
            <w:tcW w:w="4135" w:type="dxa"/>
            <w:shd w:val="clear" w:color="auto" w:fill="D0CECE" w:themeFill="background2" w:themeFillShade="E6"/>
          </w:tcPr>
          <w:p w14:paraId="5FF1551D" w14:textId="77777777" w:rsidR="00396C8C" w:rsidRPr="00594D65" w:rsidRDefault="00396C8C" w:rsidP="00670CF0">
            <w:pPr>
              <w:spacing w:before="360" w:after="80"/>
              <w:jc w:val="center"/>
              <w:rPr>
                <w:b/>
                <w:bCs/>
              </w:rPr>
            </w:pPr>
            <w:r w:rsidRPr="00594D65">
              <w:rPr>
                <w:b/>
                <w:bCs/>
              </w:rPr>
              <w:t>Justification de l’évaluation</w:t>
            </w:r>
          </w:p>
        </w:tc>
      </w:tr>
      <w:tr w:rsidR="00396C8C" w:rsidRPr="00594D65" w14:paraId="5D3EAAF5" w14:textId="77777777" w:rsidTr="00670CF0">
        <w:tc>
          <w:tcPr>
            <w:tcW w:w="1345" w:type="dxa"/>
            <w:vMerge w:val="restart"/>
            <w:vAlign w:val="center"/>
          </w:tcPr>
          <w:p w14:paraId="6CD46F93" w14:textId="77777777" w:rsidR="00396C8C" w:rsidRPr="00594D65" w:rsidRDefault="00396C8C" w:rsidP="00670CF0">
            <w:pPr>
              <w:spacing w:after="80"/>
            </w:pPr>
            <w:r w:rsidRPr="00594D65">
              <w:t>Paysage</w:t>
            </w:r>
          </w:p>
        </w:tc>
        <w:tc>
          <w:tcPr>
            <w:tcW w:w="2250" w:type="dxa"/>
            <w:vAlign w:val="center"/>
          </w:tcPr>
          <w:p w14:paraId="2CC94613" w14:textId="77777777" w:rsidR="00396C8C" w:rsidRPr="00594D65" w:rsidRDefault="00396C8C" w:rsidP="00670CF0">
            <w:pPr>
              <w:spacing w:after="80"/>
            </w:pPr>
            <w:r w:rsidRPr="00594D65">
              <w:t>Intensité</w:t>
            </w:r>
          </w:p>
        </w:tc>
        <w:tc>
          <w:tcPr>
            <w:tcW w:w="1620" w:type="dxa"/>
            <w:vAlign w:val="center"/>
          </w:tcPr>
          <w:p w14:paraId="4092217E" w14:textId="77777777" w:rsidR="00396C8C" w:rsidRPr="00594D65" w:rsidRDefault="00396C8C" w:rsidP="00670CF0">
            <w:pPr>
              <w:spacing w:after="80"/>
            </w:pPr>
            <w:r w:rsidRPr="00594D65">
              <w:t>Moyenne</w:t>
            </w:r>
          </w:p>
        </w:tc>
        <w:tc>
          <w:tcPr>
            <w:tcW w:w="4135" w:type="dxa"/>
          </w:tcPr>
          <w:p w14:paraId="411BA967" w14:textId="77777777" w:rsidR="00396C8C" w:rsidRPr="00594D65" w:rsidRDefault="00396C8C" w:rsidP="00670CF0">
            <w:pPr>
              <w:spacing w:after="80"/>
              <w:jc w:val="both"/>
            </w:pPr>
            <w:r w:rsidRPr="00594D65">
              <w:t xml:space="preserve">La visibilité temporaire des engins, des matériaux et des travaux modifie </w:t>
            </w:r>
            <w:r w:rsidRPr="00594D65">
              <w:lastRenderedPageBreak/>
              <w:t>l’aspect du paysage.</w:t>
            </w:r>
          </w:p>
        </w:tc>
      </w:tr>
      <w:tr w:rsidR="00396C8C" w:rsidRPr="00594D65" w14:paraId="79A44038" w14:textId="77777777" w:rsidTr="00670CF0">
        <w:tc>
          <w:tcPr>
            <w:tcW w:w="1345" w:type="dxa"/>
            <w:vMerge/>
          </w:tcPr>
          <w:p w14:paraId="48317157" w14:textId="77777777" w:rsidR="00396C8C" w:rsidRPr="00594D65" w:rsidRDefault="00396C8C" w:rsidP="00670CF0">
            <w:pPr>
              <w:spacing w:after="80"/>
              <w:jc w:val="both"/>
            </w:pPr>
          </w:p>
        </w:tc>
        <w:tc>
          <w:tcPr>
            <w:tcW w:w="2250" w:type="dxa"/>
            <w:vAlign w:val="center"/>
          </w:tcPr>
          <w:p w14:paraId="2BD5E582" w14:textId="77777777" w:rsidR="00396C8C" w:rsidRPr="00594D65" w:rsidRDefault="00396C8C" w:rsidP="00670CF0">
            <w:pPr>
              <w:spacing w:after="80"/>
            </w:pPr>
            <w:r w:rsidRPr="00594D65">
              <w:t>Etendue</w:t>
            </w:r>
          </w:p>
        </w:tc>
        <w:tc>
          <w:tcPr>
            <w:tcW w:w="1620" w:type="dxa"/>
            <w:vAlign w:val="center"/>
          </w:tcPr>
          <w:p w14:paraId="47D269F8" w14:textId="77777777" w:rsidR="00396C8C" w:rsidRPr="00594D65" w:rsidRDefault="00396C8C" w:rsidP="00670CF0">
            <w:pPr>
              <w:spacing w:after="80"/>
            </w:pPr>
            <w:r w:rsidRPr="00594D65">
              <w:t>Locale</w:t>
            </w:r>
          </w:p>
        </w:tc>
        <w:tc>
          <w:tcPr>
            <w:tcW w:w="4135" w:type="dxa"/>
          </w:tcPr>
          <w:p w14:paraId="6E381C58" w14:textId="77777777" w:rsidR="00396C8C" w:rsidRPr="00594D65" w:rsidRDefault="00396C8C" w:rsidP="00670CF0">
            <w:pPr>
              <w:spacing w:after="80"/>
              <w:jc w:val="both"/>
            </w:pPr>
            <w:r w:rsidRPr="00594D65">
              <w:t>L’impact visuel est perçu depuis les abords immédiats du site.</w:t>
            </w:r>
          </w:p>
        </w:tc>
      </w:tr>
      <w:tr w:rsidR="00396C8C" w:rsidRPr="00594D65" w14:paraId="13AC1C95" w14:textId="77777777" w:rsidTr="00670CF0">
        <w:tc>
          <w:tcPr>
            <w:tcW w:w="1345" w:type="dxa"/>
            <w:vMerge/>
          </w:tcPr>
          <w:p w14:paraId="2D40A60C" w14:textId="77777777" w:rsidR="00396C8C" w:rsidRPr="00594D65" w:rsidRDefault="00396C8C" w:rsidP="00670CF0">
            <w:pPr>
              <w:spacing w:after="80"/>
              <w:jc w:val="both"/>
            </w:pPr>
          </w:p>
        </w:tc>
        <w:tc>
          <w:tcPr>
            <w:tcW w:w="2250" w:type="dxa"/>
            <w:vAlign w:val="center"/>
          </w:tcPr>
          <w:p w14:paraId="242EDE06" w14:textId="77777777" w:rsidR="00396C8C" w:rsidRPr="00594D65" w:rsidRDefault="00396C8C" w:rsidP="00670CF0">
            <w:pPr>
              <w:spacing w:after="80"/>
            </w:pPr>
            <w:r w:rsidRPr="00594D65">
              <w:t>Durée</w:t>
            </w:r>
          </w:p>
        </w:tc>
        <w:tc>
          <w:tcPr>
            <w:tcW w:w="1620" w:type="dxa"/>
            <w:vAlign w:val="center"/>
          </w:tcPr>
          <w:p w14:paraId="3508407B" w14:textId="79A421D4" w:rsidR="00396C8C" w:rsidRPr="00594D65" w:rsidRDefault="00014AEA" w:rsidP="00670CF0">
            <w:pPr>
              <w:spacing w:after="80"/>
            </w:pPr>
            <w:r w:rsidRPr="00594D65">
              <w:t>Courte</w:t>
            </w:r>
          </w:p>
        </w:tc>
        <w:tc>
          <w:tcPr>
            <w:tcW w:w="4135" w:type="dxa"/>
          </w:tcPr>
          <w:p w14:paraId="189E8049" w14:textId="77777777" w:rsidR="00396C8C" w:rsidRPr="00594D65" w:rsidRDefault="00396C8C" w:rsidP="00670CF0">
            <w:pPr>
              <w:spacing w:after="80"/>
              <w:jc w:val="both"/>
            </w:pPr>
            <w:r w:rsidRPr="00594D65">
              <w:t>La perturbation est limitée à la période des travaux, suivie d’une amélioration progressive</w:t>
            </w:r>
          </w:p>
        </w:tc>
      </w:tr>
      <w:tr w:rsidR="00396C8C" w:rsidRPr="00594D65" w14:paraId="4986015A" w14:textId="77777777" w:rsidTr="00014AEA">
        <w:tc>
          <w:tcPr>
            <w:tcW w:w="1345" w:type="dxa"/>
            <w:vMerge/>
          </w:tcPr>
          <w:p w14:paraId="4CD12C1D" w14:textId="77777777" w:rsidR="00396C8C" w:rsidRPr="00594D65" w:rsidRDefault="00396C8C" w:rsidP="00670CF0">
            <w:pPr>
              <w:spacing w:before="360" w:after="80"/>
              <w:jc w:val="both"/>
            </w:pPr>
          </w:p>
        </w:tc>
        <w:tc>
          <w:tcPr>
            <w:tcW w:w="2250" w:type="dxa"/>
          </w:tcPr>
          <w:p w14:paraId="0F961FEB" w14:textId="77777777" w:rsidR="00396C8C" w:rsidRPr="00594D65" w:rsidRDefault="00396C8C" w:rsidP="00670CF0">
            <w:pPr>
              <w:spacing w:before="360" w:after="80"/>
              <w:jc w:val="both"/>
            </w:pPr>
            <w:r w:rsidRPr="00594D65">
              <w:t>Importance de l’impact</w:t>
            </w:r>
          </w:p>
        </w:tc>
        <w:tc>
          <w:tcPr>
            <w:tcW w:w="5755" w:type="dxa"/>
            <w:gridSpan w:val="2"/>
            <w:shd w:val="clear" w:color="auto" w:fill="FBE4D5" w:themeFill="accent2" w:themeFillTint="33"/>
          </w:tcPr>
          <w:p w14:paraId="0D532383" w14:textId="5EACFF99" w:rsidR="00396C8C" w:rsidRPr="00594D65" w:rsidRDefault="00014AEA" w:rsidP="00670CF0">
            <w:pPr>
              <w:spacing w:before="360" w:after="80"/>
              <w:jc w:val="center"/>
              <w:rPr>
                <w:b/>
                <w:bCs/>
              </w:rPr>
            </w:pPr>
            <w:r w:rsidRPr="00594D65">
              <w:rPr>
                <w:b/>
                <w:bCs/>
              </w:rPr>
              <w:t>Faible</w:t>
            </w:r>
          </w:p>
        </w:tc>
      </w:tr>
    </w:tbl>
    <w:p w14:paraId="07D18AFC" w14:textId="77777777" w:rsidR="00D822DF" w:rsidRPr="00594D65" w:rsidRDefault="00D822DF" w:rsidP="00FE2EFB">
      <w:pPr>
        <w:pStyle w:val="Heading3"/>
      </w:pPr>
      <w:bookmarkStart w:id="235" w:name="_Toc203402473"/>
      <w:bookmarkStart w:id="236" w:name="_Toc208832754"/>
      <w:r w:rsidRPr="00594D65">
        <w:t>Milieu Biologique</w:t>
      </w:r>
      <w:bookmarkEnd w:id="235"/>
      <w:bookmarkEnd w:id="236"/>
    </w:p>
    <w:p w14:paraId="0CCD974D" w14:textId="36A7B4F3" w:rsidR="00D822DF" w:rsidRPr="00594D65" w:rsidRDefault="00D822DF" w:rsidP="00FE2EFB">
      <w:pPr>
        <w:pStyle w:val="Heading4"/>
      </w:pPr>
      <w:r w:rsidRPr="00594D65">
        <w:t>Faune</w:t>
      </w:r>
      <w:r w:rsidR="00014AEA" w:rsidRPr="00594D65">
        <w:t xml:space="preserve"> et flore </w:t>
      </w:r>
    </w:p>
    <w:p w14:paraId="10A83669" w14:textId="43F2CE77" w:rsidR="00FF1E6E" w:rsidRPr="00594D65" w:rsidRDefault="00D822DF" w:rsidP="00FE2EFB">
      <w:pPr>
        <w:pStyle w:val="Heading5"/>
      </w:pPr>
      <w:r w:rsidRPr="00594D65">
        <w:t>Phase de construction</w:t>
      </w:r>
    </w:p>
    <w:tbl>
      <w:tblPr>
        <w:tblStyle w:val="TableGrid"/>
        <w:tblW w:w="0" w:type="auto"/>
        <w:tblLook w:val="04A0" w:firstRow="1" w:lastRow="0" w:firstColumn="1" w:lastColumn="0" w:noHBand="0" w:noVBand="1"/>
      </w:tblPr>
      <w:tblGrid>
        <w:gridCol w:w="1313"/>
        <w:gridCol w:w="1376"/>
        <w:gridCol w:w="1417"/>
        <w:gridCol w:w="4954"/>
      </w:tblGrid>
      <w:tr w:rsidR="00FF1E6E" w:rsidRPr="00594D65" w14:paraId="16AF781C" w14:textId="77777777" w:rsidTr="00F75532">
        <w:trPr>
          <w:trHeight w:val="944"/>
        </w:trPr>
        <w:tc>
          <w:tcPr>
            <w:tcW w:w="1313" w:type="dxa"/>
            <w:shd w:val="clear" w:color="auto" w:fill="D0CECE" w:themeFill="background2" w:themeFillShade="E6"/>
          </w:tcPr>
          <w:p w14:paraId="674EBBA8" w14:textId="77777777" w:rsidR="00FF1E6E" w:rsidRPr="00594D65" w:rsidRDefault="00FF1E6E" w:rsidP="00670CF0">
            <w:pPr>
              <w:spacing w:before="360" w:after="80"/>
              <w:jc w:val="center"/>
              <w:rPr>
                <w:b/>
                <w:bCs/>
              </w:rPr>
            </w:pPr>
            <w:r w:rsidRPr="00594D65">
              <w:rPr>
                <w:b/>
                <w:bCs/>
              </w:rPr>
              <w:t>Impact</w:t>
            </w:r>
          </w:p>
        </w:tc>
        <w:tc>
          <w:tcPr>
            <w:tcW w:w="1376" w:type="dxa"/>
            <w:shd w:val="clear" w:color="auto" w:fill="D0CECE" w:themeFill="background2" w:themeFillShade="E6"/>
          </w:tcPr>
          <w:p w14:paraId="52820A40" w14:textId="77777777" w:rsidR="00FF1E6E" w:rsidRPr="00594D65" w:rsidRDefault="00FF1E6E" w:rsidP="00670CF0">
            <w:pPr>
              <w:spacing w:before="360" w:after="80"/>
              <w:jc w:val="center"/>
              <w:rPr>
                <w:b/>
                <w:bCs/>
              </w:rPr>
            </w:pPr>
            <w:r w:rsidRPr="00594D65">
              <w:rPr>
                <w:b/>
                <w:bCs/>
              </w:rPr>
              <w:t>Paramètre</w:t>
            </w:r>
          </w:p>
        </w:tc>
        <w:tc>
          <w:tcPr>
            <w:tcW w:w="1417" w:type="dxa"/>
            <w:shd w:val="clear" w:color="auto" w:fill="D0CECE" w:themeFill="background2" w:themeFillShade="E6"/>
          </w:tcPr>
          <w:p w14:paraId="61D01A81" w14:textId="77777777" w:rsidR="00FF1E6E" w:rsidRPr="00594D65" w:rsidRDefault="00FF1E6E" w:rsidP="00670CF0">
            <w:pPr>
              <w:spacing w:before="360" w:after="80"/>
              <w:jc w:val="center"/>
              <w:rPr>
                <w:b/>
                <w:bCs/>
              </w:rPr>
            </w:pPr>
            <w:r w:rsidRPr="00594D65">
              <w:rPr>
                <w:b/>
                <w:bCs/>
              </w:rPr>
              <w:t>Evaluation</w:t>
            </w:r>
          </w:p>
        </w:tc>
        <w:tc>
          <w:tcPr>
            <w:tcW w:w="4954" w:type="dxa"/>
            <w:shd w:val="clear" w:color="auto" w:fill="D0CECE" w:themeFill="background2" w:themeFillShade="E6"/>
          </w:tcPr>
          <w:p w14:paraId="0795BE3A" w14:textId="77777777" w:rsidR="00FF1E6E" w:rsidRPr="00594D65" w:rsidRDefault="00FF1E6E" w:rsidP="00670CF0">
            <w:pPr>
              <w:spacing w:before="360" w:after="80"/>
              <w:jc w:val="center"/>
              <w:rPr>
                <w:b/>
                <w:bCs/>
              </w:rPr>
            </w:pPr>
            <w:r w:rsidRPr="00594D65">
              <w:rPr>
                <w:b/>
                <w:bCs/>
              </w:rPr>
              <w:t>Justification de l’évaluation</w:t>
            </w:r>
          </w:p>
        </w:tc>
      </w:tr>
      <w:tr w:rsidR="00FF1E6E" w:rsidRPr="00594D65" w14:paraId="5775B6AE" w14:textId="77777777" w:rsidTr="00F75532">
        <w:tc>
          <w:tcPr>
            <w:tcW w:w="1313" w:type="dxa"/>
            <w:vMerge w:val="restart"/>
            <w:vAlign w:val="center"/>
          </w:tcPr>
          <w:p w14:paraId="649F971F" w14:textId="2186CB89" w:rsidR="00FF1E6E" w:rsidRPr="00594D65" w:rsidRDefault="00EC2514" w:rsidP="00670CF0">
            <w:pPr>
              <w:spacing w:after="80"/>
            </w:pPr>
            <w:r w:rsidRPr="00594D65">
              <w:t>Faune</w:t>
            </w:r>
          </w:p>
        </w:tc>
        <w:tc>
          <w:tcPr>
            <w:tcW w:w="1376" w:type="dxa"/>
            <w:vAlign w:val="center"/>
          </w:tcPr>
          <w:p w14:paraId="59756F01" w14:textId="77777777" w:rsidR="00FF1E6E" w:rsidRPr="00594D65" w:rsidRDefault="00FF1E6E" w:rsidP="00670CF0">
            <w:pPr>
              <w:spacing w:after="80"/>
            </w:pPr>
            <w:r w:rsidRPr="00594D65">
              <w:t>Intensité</w:t>
            </w:r>
          </w:p>
        </w:tc>
        <w:tc>
          <w:tcPr>
            <w:tcW w:w="1417" w:type="dxa"/>
            <w:vAlign w:val="center"/>
          </w:tcPr>
          <w:p w14:paraId="0930650A" w14:textId="77777777" w:rsidR="00FF1E6E" w:rsidRPr="00594D65" w:rsidRDefault="00FF1E6E" w:rsidP="00670CF0">
            <w:pPr>
              <w:spacing w:after="80"/>
            </w:pPr>
            <w:r w:rsidRPr="00594D65">
              <w:t>Forte</w:t>
            </w:r>
          </w:p>
        </w:tc>
        <w:tc>
          <w:tcPr>
            <w:tcW w:w="4954" w:type="dxa"/>
          </w:tcPr>
          <w:p w14:paraId="20A0E4C9" w14:textId="3E5D7F61" w:rsidR="00FF1E6E" w:rsidRPr="00594D65" w:rsidRDefault="00FF1E6E" w:rsidP="00670CF0">
            <w:pPr>
              <w:spacing w:after="80"/>
              <w:jc w:val="both"/>
            </w:pPr>
            <w:r w:rsidRPr="00594D65">
              <w:t>Les travaux (terrassement, pieux, circulation d’engins) perturbent les habitats de la faune terrestre (reptiles, rongeurs) et de l’avifaune (espèces sédentaires et migratrices), dont certaines sensibles</w:t>
            </w:r>
            <w:r w:rsidR="009A5577" w:rsidRPr="00594D65">
              <w:t xml:space="preserve">, spécialement quand ils ont lieu à proximité de la </w:t>
            </w:r>
            <w:proofErr w:type="spellStart"/>
            <w:r w:rsidR="009A5577" w:rsidRPr="00594D65">
              <w:t>Sebkhet</w:t>
            </w:r>
            <w:proofErr w:type="spellEnd"/>
            <w:r w:rsidR="009A5577" w:rsidRPr="00594D65">
              <w:t xml:space="preserve"> </w:t>
            </w:r>
            <w:proofErr w:type="spellStart"/>
            <w:r w:rsidR="009A5577" w:rsidRPr="00594D65">
              <w:t>Noual</w:t>
            </w:r>
            <w:proofErr w:type="spellEnd"/>
            <w:r w:rsidR="009A5577" w:rsidRPr="00594D65">
              <w:t xml:space="preserve"> ou bien sur les limites du Parc National de </w:t>
            </w:r>
            <w:proofErr w:type="spellStart"/>
            <w:r w:rsidR="009A5577" w:rsidRPr="00594D65">
              <w:t>Bouhedma</w:t>
            </w:r>
            <w:proofErr w:type="spellEnd"/>
          </w:p>
        </w:tc>
      </w:tr>
      <w:tr w:rsidR="00FF1E6E" w:rsidRPr="00594D65" w14:paraId="3B26D072" w14:textId="77777777" w:rsidTr="00F75532">
        <w:tc>
          <w:tcPr>
            <w:tcW w:w="1313" w:type="dxa"/>
            <w:vMerge/>
          </w:tcPr>
          <w:p w14:paraId="59EE0BDF" w14:textId="77777777" w:rsidR="00FF1E6E" w:rsidRPr="00594D65" w:rsidRDefault="00FF1E6E" w:rsidP="00670CF0">
            <w:pPr>
              <w:spacing w:after="80"/>
              <w:jc w:val="both"/>
            </w:pPr>
          </w:p>
        </w:tc>
        <w:tc>
          <w:tcPr>
            <w:tcW w:w="1376" w:type="dxa"/>
            <w:vAlign w:val="center"/>
          </w:tcPr>
          <w:p w14:paraId="1C4A61F9" w14:textId="77777777" w:rsidR="00FF1E6E" w:rsidRPr="00594D65" w:rsidRDefault="00FF1E6E" w:rsidP="00670CF0">
            <w:pPr>
              <w:spacing w:after="80"/>
            </w:pPr>
            <w:r w:rsidRPr="00594D65">
              <w:t>Etendue</w:t>
            </w:r>
          </w:p>
        </w:tc>
        <w:tc>
          <w:tcPr>
            <w:tcW w:w="1417" w:type="dxa"/>
            <w:vAlign w:val="center"/>
          </w:tcPr>
          <w:p w14:paraId="6C9D5FE0" w14:textId="485D9548" w:rsidR="00FF1E6E" w:rsidRPr="00594D65" w:rsidRDefault="00014AEA" w:rsidP="00670CF0">
            <w:pPr>
              <w:spacing w:after="80"/>
            </w:pPr>
            <w:r w:rsidRPr="00594D65">
              <w:t>Régionale</w:t>
            </w:r>
          </w:p>
        </w:tc>
        <w:tc>
          <w:tcPr>
            <w:tcW w:w="4954" w:type="dxa"/>
          </w:tcPr>
          <w:p w14:paraId="6C740D15" w14:textId="091C4D42" w:rsidR="00FF1E6E" w:rsidRPr="00594D65" w:rsidRDefault="00FF1E6E" w:rsidP="00670CF0">
            <w:pPr>
              <w:spacing w:after="80"/>
              <w:jc w:val="both"/>
            </w:pPr>
            <w:r w:rsidRPr="00594D65">
              <w:t xml:space="preserve">Les effets sont concentrés sur le site, la ligne de transmission et les zones traversées </w:t>
            </w:r>
            <w:r w:rsidR="00014AEA" w:rsidRPr="00594D65">
              <w:t>(</w:t>
            </w:r>
            <w:r w:rsidRPr="00594D65">
              <w:t>cultures, phragmitaies).</w:t>
            </w:r>
          </w:p>
        </w:tc>
      </w:tr>
      <w:tr w:rsidR="00FF1E6E" w:rsidRPr="00594D65" w14:paraId="6FB15587" w14:textId="77777777" w:rsidTr="00F75532">
        <w:tc>
          <w:tcPr>
            <w:tcW w:w="1313" w:type="dxa"/>
            <w:vMerge/>
          </w:tcPr>
          <w:p w14:paraId="5B177BF4" w14:textId="77777777" w:rsidR="00FF1E6E" w:rsidRPr="00594D65" w:rsidRDefault="00FF1E6E" w:rsidP="00670CF0">
            <w:pPr>
              <w:spacing w:after="80"/>
              <w:jc w:val="both"/>
            </w:pPr>
          </w:p>
        </w:tc>
        <w:tc>
          <w:tcPr>
            <w:tcW w:w="1376" w:type="dxa"/>
            <w:vAlign w:val="center"/>
          </w:tcPr>
          <w:p w14:paraId="2EFB37FA" w14:textId="77777777" w:rsidR="00FF1E6E" w:rsidRPr="00594D65" w:rsidRDefault="00FF1E6E" w:rsidP="00670CF0">
            <w:pPr>
              <w:spacing w:after="80"/>
            </w:pPr>
            <w:r w:rsidRPr="00594D65">
              <w:t>Durée</w:t>
            </w:r>
          </w:p>
        </w:tc>
        <w:tc>
          <w:tcPr>
            <w:tcW w:w="1417" w:type="dxa"/>
            <w:vAlign w:val="center"/>
          </w:tcPr>
          <w:p w14:paraId="769F40B8" w14:textId="74D2C114" w:rsidR="00FF1E6E" w:rsidRPr="00594D65" w:rsidRDefault="00014AEA" w:rsidP="00670CF0">
            <w:pPr>
              <w:spacing w:after="80"/>
            </w:pPr>
            <w:r w:rsidRPr="00594D65">
              <w:t>Moyenne</w:t>
            </w:r>
          </w:p>
        </w:tc>
        <w:tc>
          <w:tcPr>
            <w:tcW w:w="4954" w:type="dxa"/>
          </w:tcPr>
          <w:p w14:paraId="5682B6F2" w14:textId="77777777" w:rsidR="00FF1E6E" w:rsidRPr="00594D65" w:rsidRDefault="00FF1E6E" w:rsidP="00670CF0">
            <w:pPr>
              <w:spacing w:after="80"/>
              <w:jc w:val="both"/>
            </w:pPr>
            <w:r w:rsidRPr="00594D65">
              <w:t>Les perturbations cessent à la fin des travaux, mais quelques effets résiduels (fuite des espèces, modification de comportements) peuvent persister temporairement.</w:t>
            </w:r>
          </w:p>
        </w:tc>
      </w:tr>
      <w:tr w:rsidR="00FF1E6E" w:rsidRPr="00594D65" w14:paraId="545F0471" w14:textId="77777777" w:rsidTr="00F75532">
        <w:tc>
          <w:tcPr>
            <w:tcW w:w="1313" w:type="dxa"/>
            <w:vMerge/>
          </w:tcPr>
          <w:p w14:paraId="012B004D" w14:textId="77777777" w:rsidR="00FF1E6E" w:rsidRPr="00594D65" w:rsidRDefault="00FF1E6E" w:rsidP="00670CF0">
            <w:pPr>
              <w:spacing w:before="360" w:after="80"/>
              <w:jc w:val="both"/>
            </w:pPr>
          </w:p>
        </w:tc>
        <w:tc>
          <w:tcPr>
            <w:tcW w:w="1376" w:type="dxa"/>
          </w:tcPr>
          <w:p w14:paraId="69B73EF2" w14:textId="77777777" w:rsidR="00FF1E6E" w:rsidRPr="00594D65" w:rsidRDefault="00FF1E6E" w:rsidP="00670CF0">
            <w:pPr>
              <w:spacing w:before="360" w:after="80"/>
              <w:jc w:val="both"/>
            </w:pPr>
            <w:r w:rsidRPr="00594D65">
              <w:t>Importance de l’impact</w:t>
            </w:r>
          </w:p>
        </w:tc>
        <w:tc>
          <w:tcPr>
            <w:tcW w:w="6371" w:type="dxa"/>
            <w:gridSpan w:val="2"/>
            <w:shd w:val="clear" w:color="auto" w:fill="C45911" w:themeFill="accent2" w:themeFillShade="BF"/>
          </w:tcPr>
          <w:p w14:paraId="35F6B3DD" w14:textId="1AACEDE3" w:rsidR="00FF1E6E" w:rsidRPr="00594D65" w:rsidRDefault="009A5577" w:rsidP="00670CF0">
            <w:pPr>
              <w:spacing w:before="360" w:after="80"/>
              <w:jc w:val="center"/>
              <w:rPr>
                <w:b/>
                <w:bCs/>
              </w:rPr>
            </w:pPr>
            <w:r w:rsidRPr="00594D65">
              <w:rPr>
                <w:b/>
                <w:bCs/>
              </w:rPr>
              <w:t>Majeure</w:t>
            </w:r>
          </w:p>
        </w:tc>
      </w:tr>
    </w:tbl>
    <w:p w14:paraId="6A14EB87" w14:textId="3052CB9B" w:rsidR="000201AB" w:rsidRPr="00594D65" w:rsidRDefault="00D822DF" w:rsidP="00FE2EFB">
      <w:pPr>
        <w:pStyle w:val="Heading5"/>
      </w:pPr>
      <w:r w:rsidRPr="00594D65">
        <w:t>Phase d’exploitation</w:t>
      </w:r>
    </w:p>
    <w:tbl>
      <w:tblPr>
        <w:tblStyle w:val="TableGrid"/>
        <w:tblW w:w="0" w:type="auto"/>
        <w:tblLook w:val="04A0" w:firstRow="1" w:lastRow="0" w:firstColumn="1" w:lastColumn="0" w:noHBand="0" w:noVBand="1"/>
      </w:tblPr>
      <w:tblGrid>
        <w:gridCol w:w="1315"/>
        <w:gridCol w:w="1515"/>
        <w:gridCol w:w="1418"/>
        <w:gridCol w:w="4812"/>
      </w:tblGrid>
      <w:tr w:rsidR="000201AB" w:rsidRPr="00594D65" w14:paraId="114DB616" w14:textId="77777777" w:rsidTr="00F75532">
        <w:trPr>
          <w:trHeight w:val="944"/>
        </w:trPr>
        <w:tc>
          <w:tcPr>
            <w:tcW w:w="1315" w:type="dxa"/>
            <w:shd w:val="clear" w:color="auto" w:fill="D0CECE" w:themeFill="background2" w:themeFillShade="E6"/>
          </w:tcPr>
          <w:p w14:paraId="33135D22" w14:textId="77777777" w:rsidR="000201AB" w:rsidRPr="00594D65" w:rsidRDefault="000201AB" w:rsidP="00670CF0">
            <w:pPr>
              <w:spacing w:before="360" w:after="80"/>
              <w:jc w:val="center"/>
              <w:rPr>
                <w:b/>
                <w:bCs/>
              </w:rPr>
            </w:pPr>
            <w:r w:rsidRPr="00594D65">
              <w:rPr>
                <w:b/>
                <w:bCs/>
              </w:rPr>
              <w:t>Impact</w:t>
            </w:r>
          </w:p>
        </w:tc>
        <w:tc>
          <w:tcPr>
            <w:tcW w:w="1515" w:type="dxa"/>
            <w:shd w:val="clear" w:color="auto" w:fill="D0CECE" w:themeFill="background2" w:themeFillShade="E6"/>
          </w:tcPr>
          <w:p w14:paraId="08E8B92C" w14:textId="77777777" w:rsidR="000201AB" w:rsidRPr="00594D65" w:rsidRDefault="000201AB" w:rsidP="00670CF0">
            <w:pPr>
              <w:spacing w:before="360" w:after="80"/>
              <w:jc w:val="center"/>
              <w:rPr>
                <w:b/>
                <w:bCs/>
              </w:rPr>
            </w:pPr>
            <w:r w:rsidRPr="00594D65">
              <w:rPr>
                <w:b/>
                <w:bCs/>
              </w:rPr>
              <w:t>Paramètre</w:t>
            </w:r>
          </w:p>
        </w:tc>
        <w:tc>
          <w:tcPr>
            <w:tcW w:w="1418" w:type="dxa"/>
            <w:shd w:val="clear" w:color="auto" w:fill="D0CECE" w:themeFill="background2" w:themeFillShade="E6"/>
          </w:tcPr>
          <w:p w14:paraId="63147BF6" w14:textId="77777777" w:rsidR="000201AB" w:rsidRPr="00594D65" w:rsidRDefault="000201AB" w:rsidP="00670CF0">
            <w:pPr>
              <w:spacing w:before="360" w:after="80"/>
              <w:jc w:val="center"/>
              <w:rPr>
                <w:b/>
                <w:bCs/>
              </w:rPr>
            </w:pPr>
            <w:r w:rsidRPr="00594D65">
              <w:rPr>
                <w:b/>
                <w:bCs/>
              </w:rPr>
              <w:t>Evaluation</w:t>
            </w:r>
          </w:p>
        </w:tc>
        <w:tc>
          <w:tcPr>
            <w:tcW w:w="4812" w:type="dxa"/>
            <w:shd w:val="clear" w:color="auto" w:fill="D0CECE" w:themeFill="background2" w:themeFillShade="E6"/>
          </w:tcPr>
          <w:p w14:paraId="23E4884D" w14:textId="77777777" w:rsidR="000201AB" w:rsidRPr="00594D65" w:rsidRDefault="000201AB" w:rsidP="00670CF0">
            <w:pPr>
              <w:spacing w:before="360" w:after="80"/>
              <w:jc w:val="center"/>
              <w:rPr>
                <w:b/>
                <w:bCs/>
              </w:rPr>
            </w:pPr>
            <w:r w:rsidRPr="00594D65">
              <w:rPr>
                <w:b/>
                <w:bCs/>
              </w:rPr>
              <w:t>Justification de l’évaluation</w:t>
            </w:r>
          </w:p>
        </w:tc>
      </w:tr>
      <w:tr w:rsidR="000201AB" w:rsidRPr="00594D65" w14:paraId="45DD03BD" w14:textId="77777777" w:rsidTr="00F75532">
        <w:tc>
          <w:tcPr>
            <w:tcW w:w="1315" w:type="dxa"/>
            <w:vMerge w:val="restart"/>
            <w:vAlign w:val="center"/>
          </w:tcPr>
          <w:p w14:paraId="6D4F21BD" w14:textId="77777777" w:rsidR="000201AB" w:rsidRPr="00594D65" w:rsidRDefault="000201AB" w:rsidP="00670CF0">
            <w:pPr>
              <w:spacing w:after="80"/>
            </w:pPr>
            <w:r w:rsidRPr="00594D65">
              <w:t>Faune</w:t>
            </w:r>
          </w:p>
        </w:tc>
        <w:tc>
          <w:tcPr>
            <w:tcW w:w="1515" w:type="dxa"/>
            <w:vAlign w:val="center"/>
          </w:tcPr>
          <w:p w14:paraId="0FCE2EE6" w14:textId="77777777" w:rsidR="000201AB" w:rsidRPr="00594D65" w:rsidRDefault="000201AB" w:rsidP="00670CF0">
            <w:pPr>
              <w:spacing w:after="80"/>
            </w:pPr>
            <w:r w:rsidRPr="00594D65">
              <w:t>Intensité</w:t>
            </w:r>
          </w:p>
        </w:tc>
        <w:tc>
          <w:tcPr>
            <w:tcW w:w="1418" w:type="dxa"/>
            <w:vAlign w:val="center"/>
          </w:tcPr>
          <w:p w14:paraId="73E9DBEF" w14:textId="4EAED18F" w:rsidR="000201AB" w:rsidRPr="00594D65" w:rsidRDefault="009A5577" w:rsidP="00670CF0">
            <w:pPr>
              <w:spacing w:after="80"/>
            </w:pPr>
            <w:r w:rsidRPr="00594D65">
              <w:t>Moyenne</w:t>
            </w:r>
          </w:p>
        </w:tc>
        <w:tc>
          <w:tcPr>
            <w:tcW w:w="4812" w:type="dxa"/>
          </w:tcPr>
          <w:p w14:paraId="6DA74A5F" w14:textId="0E16806C" w:rsidR="000201AB" w:rsidRPr="00594D65" w:rsidRDefault="000201AB" w:rsidP="00670CF0">
            <w:pPr>
              <w:spacing w:after="80"/>
              <w:jc w:val="both"/>
            </w:pPr>
            <w:r w:rsidRPr="00594D65">
              <w:t>L’intensité des travaux devient faible ce qui réduit l’impact sur la faune que ce soit terrestre ou bien avifaune</w:t>
            </w:r>
            <w:r w:rsidR="009A5577" w:rsidRPr="00594D65">
              <w:t>, cependant le risque de collision persiste</w:t>
            </w:r>
          </w:p>
        </w:tc>
      </w:tr>
      <w:tr w:rsidR="000201AB" w:rsidRPr="00594D65" w14:paraId="7BD48978" w14:textId="77777777" w:rsidTr="00F75532">
        <w:tc>
          <w:tcPr>
            <w:tcW w:w="1315" w:type="dxa"/>
            <w:vMerge/>
          </w:tcPr>
          <w:p w14:paraId="4AE552C9" w14:textId="77777777" w:rsidR="000201AB" w:rsidRPr="00594D65" w:rsidRDefault="000201AB" w:rsidP="00670CF0">
            <w:pPr>
              <w:spacing w:after="80"/>
              <w:jc w:val="both"/>
            </w:pPr>
          </w:p>
        </w:tc>
        <w:tc>
          <w:tcPr>
            <w:tcW w:w="1515" w:type="dxa"/>
            <w:vAlign w:val="center"/>
          </w:tcPr>
          <w:p w14:paraId="5AA5BCCA" w14:textId="77777777" w:rsidR="000201AB" w:rsidRPr="00594D65" w:rsidRDefault="000201AB" w:rsidP="00670CF0">
            <w:pPr>
              <w:spacing w:after="80"/>
            </w:pPr>
            <w:r w:rsidRPr="00594D65">
              <w:t>Etendue</w:t>
            </w:r>
          </w:p>
        </w:tc>
        <w:tc>
          <w:tcPr>
            <w:tcW w:w="1418" w:type="dxa"/>
            <w:vAlign w:val="center"/>
          </w:tcPr>
          <w:p w14:paraId="23486E12" w14:textId="77777777" w:rsidR="000201AB" w:rsidRPr="00594D65" w:rsidRDefault="000201AB" w:rsidP="00670CF0">
            <w:pPr>
              <w:spacing w:after="80"/>
            </w:pPr>
            <w:r w:rsidRPr="00594D65">
              <w:t>Locale</w:t>
            </w:r>
          </w:p>
        </w:tc>
        <w:tc>
          <w:tcPr>
            <w:tcW w:w="4812" w:type="dxa"/>
          </w:tcPr>
          <w:p w14:paraId="2CB37677" w14:textId="77777777" w:rsidR="000201AB" w:rsidRPr="00594D65" w:rsidRDefault="000201AB" w:rsidP="00670CF0">
            <w:pPr>
              <w:spacing w:after="80"/>
              <w:jc w:val="both"/>
            </w:pPr>
            <w:r w:rsidRPr="00594D65">
              <w:t>L’impact est restreint au périmètre immédiat du site et de la ligne de transmission.</w:t>
            </w:r>
          </w:p>
        </w:tc>
      </w:tr>
      <w:tr w:rsidR="000201AB" w:rsidRPr="00594D65" w14:paraId="0063DB92" w14:textId="77777777" w:rsidTr="00F75532">
        <w:tc>
          <w:tcPr>
            <w:tcW w:w="1315" w:type="dxa"/>
            <w:vMerge/>
          </w:tcPr>
          <w:p w14:paraId="23AAC36C" w14:textId="77777777" w:rsidR="000201AB" w:rsidRPr="00594D65" w:rsidRDefault="000201AB" w:rsidP="00670CF0">
            <w:pPr>
              <w:spacing w:after="80"/>
              <w:jc w:val="both"/>
            </w:pPr>
          </w:p>
        </w:tc>
        <w:tc>
          <w:tcPr>
            <w:tcW w:w="1515" w:type="dxa"/>
            <w:vAlign w:val="center"/>
          </w:tcPr>
          <w:p w14:paraId="6917BF67" w14:textId="77777777" w:rsidR="000201AB" w:rsidRPr="00594D65" w:rsidRDefault="000201AB" w:rsidP="00670CF0">
            <w:pPr>
              <w:spacing w:after="80"/>
            </w:pPr>
            <w:r w:rsidRPr="00594D65">
              <w:t>Durée</w:t>
            </w:r>
          </w:p>
        </w:tc>
        <w:tc>
          <w:tcPr>
            <w:tcW w:w="1418" w:type="dxa"/>
            <w:vAlign w:val="center"/>
          </w:tcPr>
          <w:p w14:paraId="4F16C2F6" w14:textId="154F1BD7" w:rsidR="000201AB" w:rsidRPr="00594D65" w:rsidRDefault="009A5577" w:rsidP="00670CF0">
            <w:pPr>
              <w:spacing w:after="80"/>
            </w:pPr>
            <w:r w:rsidRPr="00594D65">
              <w:t>Moyenne</w:t>
            </w:r>
          </w:p>
        </w:tc>
        <w:tc>
          <w:tcPr>
            <w:tcW w:w="4812" w:type="dxa"/>
          </w:tcPr>
          <w:p w14:paraId="37422A77" w14:textId="77777777" w:rsidR="000201AB" w:rsidRPr="00594D65" w:rsidRDefault="000201AB" w:rsidP="00670CF0">
            <w:pPr>
              <w:spacing w:after="80"/>
              <w:jc w:val="both"/>
            </w:pPr>
            <w:r w:rsidRPr="00594D65">
              <w:t xml:space="preserve">Les conditions persistent tout au long de la </w:t>
            </w:r>
            <w:r w:rsidRPr="00594D65">
              <w:lastRenderedPageBreak/>
              <w:t>phase d’exploitation.</w:t>
            </w:r>
          </w:p>
        </w:tc>
      </w:tr>
      <w:tr w:rsidR="000201AB" w:rsidRPr="00594D65" w14:paraId="170018B3" w14:textId="77777777" w:rsidTr="00F75532">
        <w:tc>
          <w:tcPr>
            <w:tcW w:w="1315" w:type="dxa"/>
            <w:vMerge/>
          </w:tcPr>
          <w:p w14:paraId="11EB1655" w14:textId="77777777" w:rsidR="000201AB" w:rsidRPr="00594D65" w:rsidRDefault="000201AB" w:rsidP="00670CF0">
            <w:pPr>
              <w:spacing w:before="360" w:after="80"/>
              <w:jc w:val="both"/>
            </w:pPr>
          </w:p>
        </w:tc>
        <w:tc>
          <w:tcPr>
            <w:tcW w:w="1515" w:type="dxa"/>
          </w:tcPr>
          <w:p w14:paraId="02C46764" w14:textId="77777777" w:rsidR="000201AB" w:rsidRPr="00594D65" w:rsidRDefault="000201AB" w:rsidP="00670CF0">
            <w:pPr>
              <w:spacing w:before="360" w:after="80"/>
              <w:jc w:val="both"/>
            </w:pPr>
            <w:r w:rsidRPr="00594D65">
              <w:t>Importance de l’impact</w:t>
            </w:r>
          </w:p>
        </w:tc>
        <w:tc>
          <w:tcPr>
            <w:tcW w:w="6230" w:type="dxa"/>
            <w:gridSpan w:val="2"/>
            <w:shd w:val="clear" w:color="auto" w:fill="F4B083" w:themeFill="accent2" w:themeFillTint="99"/>
          </w:tcPr>
          <w:p w14:paraId="43BF2520" w14:textId="77777777" w:rsidR="000201AB" w:rsidRPr="00594D65" w:rsidRDefault="000201AB" w:rsidP="00670CF0">
            <w:pPr>
              <w:spacing w:before="360" w:after="80"/>
              <w:jc w:val="center"/>
              <w:rPr>
                <w:b/>
                <w:bCs/>
              </w:rPr>
            </w:pPr>
            <w:r w:rsidRPr="00594D65">
              <w:rPr>
                <w:b/>
                <w:bCs/>
              </w:rPr>
              <w:t>Moyenne</w:t>
            </w:r>
          </w:p>
        </w:tc>
      </w:tr>
    </w:tbl>
    <w:p w14:paraId="03436482" w14:textId="3E528250" w:rsidR="00E82BB8" w:rsidRPr="00594D65" w:rsidRDefault="00D822DF" w:rsidP="00FE2EFB">
      <w:pPr>
        <w:pStyle w:val="Heading5"/>
      </w:pPr>
      <w:r w:rsidRPr="00594D65">
        <w:t xml:space="preserve">Phase de démantèlement </w:t>
      </w:r>
    </w:p>
    <w:tbl>
      <w:tblPr>
        <w:tblStyle w:val="TableGrid"/>
        <w:tblW w:w="0" w:type="auto"/>
        <w:tblLook w:val="04A0" w:firstRow="1" w:lastRow="0" w:firstColumn="1" w:lastColumn="0" w:noHBand="0" w:noVBand="1"/>
      </w:tblPr>
      <w:tblGrid>
        <w:gridCol w:w="1314"/>
        <w:gridCol w:w="1800"/>
        <w:gridCol w:w="1417"/>
        <w:gridCol w:w="4529"/>
      </w:tblGrid>
      <w:tr w:rsidR="00082E18" w:rsidRPr="00594D65" w14:paraId="5454DA01" w14:textId="77777777" w:rsidTr="00F75532">
        <w:trPr>
          <w:trHeight w:val="944"/>
        </w:trPr>
        <w:tc>
          <w:tcPr>
            <w:tcW w:w="1314" w:type="dxa"/>
            <w:shd w:val="clear" w:color="auto" w:fill="D0CECE" w:themeFill="background2" w:themeFillShade="E6"/>
          </w:tcPr>
          <w:p w14:paraId="23B273C2" w14:textId="77777777" w:rsidR="00082E18" w:rsidRPr="00594D65" w:rsidRDefault="00082E18" w:rsidP="00670CF0">
            <w:pPr>
              <w:spacing w:before="360" w:after="80"/>
              <w:jc w:val="center"/>
              <w:rPr>
                <w:b/>
                <w:bCs/>
              </w:rPr>
            </w:pPr>
            <w:r w:rsidRPr="00594D65">
              <w:rPr>
                <w:b/>
                <w:bCs/>
              </w:rPr>
              <w:t>Impact</w:t>
            </w:r>
          </w:p>
        </w:tc>
        <w:tc>
          <w:tcPr>
            <w:tcW w:w="1800" w:type="dxa"/>
            <w:shd w:val="clear" w:color="auto" w:fill="D0CECE" w:themeFill="background2" w:themeFillShade="E6"/>
          </w:tcPr>
          <w:p w14:paraId="100FA3BC" w14:textId="77777777" w:rsidR="00082E18" w:rsidRPr="00594D65" w:rsidRDefault="00082E18" w:rsidP="00670CF0">
            <w:pPr>
              <w:spacing w:before="360" w:after="80"/>
              <w:jc w:val="center"/>
              <w:rPr>
                <w:b/>
                <w:bCs/>
              </w:rPr>
            </w:pPr>
            <w:r w:rsidRPr="00594D65">
              <w:rPr>
                <w:b/>
                <w:bCs/>
              </w:rPr>
              <w:t>Paramètre</w:t>
            </w:r>
          </w:p>
        </w:tc>
        <w:tc>
          <w:tcPr>
            <w:tcW w:w="1417" w:type="dxa"/>
            <w:shd w:val="clear" w:color="auto" w:fill="D0CECE" w:themeFill="background2" w:themeFillShade="E6"/>
          </w:tcPr>
          <w:p w14:paraId="430916FF" w14:textId="77777777" w:rsidR="00082E18" w:rsidRPr="00594D65" w:rsidRDefault="00082E18" w:rsidP="00670CF0">
            <w:pPr>
              <w:spacing w:before="360" w:after="80"/>
              <w:jc w:val="center"/>
              <w:rPr>
                <w:b/>
                <w:bCs/>
              </w:rPr>
            </w:pPr>
            <w:r w:rsidRPr="00594D65">
              <w:rPr>
                <w:b/>
                <w:bCs/>
              </w:rPr>
              <w:t>Evaluation</w:t>
            </w:r>
          </w:p>
        </w:tc>
        <w:tc>
          <w:tcPr>
            <w:tcW w:w="4529" w:type="dxa"/>
            <w:shd w:val="clear" w:color="auto" w:fill="D0CECE" w:themeFill="background2" w:themeFillShade="E6"/>
          </w:tcPr>
          <w:p w14:paraId="4EC41B37" w14:textId="77777777" w:rsidR="00082E18" w:rsidRPr="00594D65" w:rsidRDefault="00082E18" w:rsidP="00670CF0">
            <w:pPr>
              <w:spacing w:before="360" w:after="80"/>
              <w:jc w:val="center"/>
              <w:rPr>
                <w:b/>
                <w:bCs/>
              </w:rPr>
            </w:pPr>
            <w:r w:rsidRPr="00594D65">
              <w:rPr>
                <w:b/>
                <w:bCs/>
              </w:rPr>
              <w:t>Justification de l’évaluation</w:t>
            </w:r>
          </w:p>
        </w:tc>
      </w:tr>
      <w:tr w:rsidR="00082E18" w:rsidRPr="00594D65" w14:paraId="21E52C6B" w14:textId="77777777" w:rsidTr="00F75532">
        <w:tc>
          <w:tcPr>
            <w:tcW w:w="1314" w:type="dxa"/>
            <w:vMerge w:val="restart"/>
            <w:vAlign w:val="center"/>
          </w:tcPr>
          <w:p w14:paraId="563C4E13" w14:textId="77777777" w:rsidR="00082E18" w:rsidRPr="00594D65" w:rsidRDefault="00082E18" w:rsidP="00670CF0">
            <w:pPr>
              <w:spacing w:after="80"/>
            </w:pPr>
            <w:r w:rsidRPr="00594D65">
              <w:t>Faune</w:t>
            </w:r>
          </w:p>
        </w:tc>
        <w:tc>
          <w:tcPr>
            <w:tcW w:w="1800" w:type="dxa"/>
            <w:vAlign w:val="center"/>
          </w:tcPr>
          <w:p w14:paraId="628C1674" w14:textId="77777777" w:rsidR="00082E18" w:rsidRPr="00594D65" w:rsidRDefault="00082E18" w:rsidP="00670CF0">
            <w:pPr>
              <w:spacing w:after="80"/>
            </w:pPr>
            <w:r w:rsidRPr="00594D65">
              <w:t>Intensité</w:t>
            </w:r>
          </w:p>
        </w:tc>
        <w:tc>
          <w:tcPr>
            <w:tcW w:w="1417" w:type="dxa"/>
            <w:vAlign w:val="center"/>
          </w:tcPr>
          <w:p w14:paraId="33463B08" w14:textId="77777777" w:rsidR="00082E18" w:rsidRPr="00594D65" w:rsidRDefault="00082E18" w:rsidP="00670CF0">
            <w:pPr>
              <w:spacing w:after="80"/>
            </w:pPr>
            <w:r w:rsidRPr="00594D65">
              <w:t>Faible</w:t>
            </w:r>
          </w:p>
        </w:tc>
        <w:tc>
          <w:tcPr>
            <w:tcW w:w="4529" w:type="dxa"/>
          </w:tcPr>
          <w:p w14:paraId="2853620C" w14:textId="77777777" w:rsidR="00082E18" w:rsidRPr="00594D65" w:rsidRDefault="00082E18" w:rsidP="00670CF0">
            <w:pPr>
              <w:spacing w:after="80"/>
              <w:jc w:val="both"/>
            </w:pPr>
            <w:r w:rsidRPr="00594D65">
              <w:t>Les espèces sont habituées aux milieux modifiés et le site a déjà été anthropisé. Les perturbations restent ponctuelles.</w:t>
            </w:r>
          </w:p>
        </w:tc>
      </w:tr>
      <w:tr w:rsidR="00082E18" w:rsidRPr="00594D65" w14:paraId="743942CF" w14:textId="77777777" w:rsidTr="00F75532">
        <w:tc>
          <w:tcPr>
            <w:tcW w:w="1314" w:type="dxa"/>
            <w:vMerge/>
          </w:tcPr>
          <w:p w14:paraId="6FE5D857" w14:textId="77777777" w:rsidR="00082E18" w:rsidRPr="00594D65" w:rsidRDefault="00082E18" w:rsidP="00670CF0">
            <w:pPr>
              <w:spacing w:after="80"/>
              <w:jc w:val="both"/>
            </w:pPr>
          </w:p>
        </w:tc>
        <w:tc>
          <w:tcPr>
            <w:tcW w:w="1800" w:type="dxa"/>
            <w:vAlign w:val="center"/>
          </w:tcPr>
          <w:p w14:paraId="5FA968C8" w14:textId="77777777" w:rsidR="00082E18" w:rsidRPr="00594D65" w:rsidRDefault="00082E18" w:rsidP="00670CF0">
            <w:pPr>
              <w:spacing w:after="80"/>
            </w:pPr>
            <w:r w:rsidRPr="00594D65">
              <w:t>Etendue</w:t>
            </w:r>
          </w:p>
        </w:tc>
        <w:tc>
          <w:tcPr>
            <w:tcW w:w="1417" w:type="dxa"/>
            <w:vAlign w:val="center"/>
          </w:tcPr>
          <w:p w14:paraId="01259F25" w14:textId="77777777" w:rsidR="00082E18" w:rsidRPr="00594D65" w:rsidRDefault="00082E18" w:rsidP="00670CF0">
            <w:pPr>
              <w:spacing w:after="80"/>
            </w:pPr>
            <w:r w:rsidRPr="00594D65">
              <w:t>Ponctuelle</w:t>
            </w:r>
          </w:p>
        </w:tc>
        <w:tc>
          <w:tcPr>
            <w:tcW w:w="4529" w:type="dxa"/>
          </w:tcPr>
          <w:p w14:paraId="1B5703CB" w14:textId="77777777" w:rsidR="00082E18" w:rsidRPr="00594D65" w:rsidRDefault="00082E18" w:rsidP="00670CF0">
            <w:pPr>
              <w:spacing w:after="80"/>
              <w:jc w:val="both"/>
            </w:pPr>
            <w:r w:rsidRPr="00594D65">
              <w:t>L’impact se limite à la zone immédiate des travaux de démantèlement.</w:t>
            </w:r>
          </w:p>
        </w:tc>
      </w:tr>
      <w:tr w:rsidR="00082E18" w:rsidRPr="00594D65" w14:paraId="0C163760" w14:textId="77777777" w:rsidTr="00F75532">
        <w:tc>
          <w:tcPr>
            <w:tcW w:w="1314" w:type="dxa"/>
            <w:vMerge/>
          </w:tcPr>
          <w:p w14:paraId="53C4F027" w14:textId="77777777" w:rsidR="00082E18" w:rsidRPr="00594D65" w:rsidRDefault="00082E18" w:rsidP="00670CF0">
            <w:pPr>
              <w:spacing w:after="80"/>
              <w:jc w:val="both"/>
            </w:pPr>
          </w:p>
        </w:tc>
        <w:tc>
          <w:tcPr>
            <w:tcW w:w="1800" w:type="dxa"/>
            <w:vAlign w:val="center"/>
          </w:tcPr>
          <w:p w14:paraId="453DEE72" w14:textId="77777777" w:rsidR="00082E18" w:rsidRPr="00594D65" w:rsidRDefault="00082E18" w:rsidP="00670CF0">
            <w:pPr>
              <w:spacing w:after="80"/>
            </w:pPr>
            <w:r w:rsidRPr="00594D65">
              <w:t>Durée</w:t>
            </w:r>
          </w:p>
        </w:tc>
        <w:tc>
          <w:tcPr>
            <w:tcW w:w="1417" w:type="dxa"/>
            <w:vAlign w:val="center"/>
          </w:tcPr>
          <w:p w14:paraId="73F162ED" w14:textId="055684A8" w:rsidR="00082E18" w:rsidRPr="00594D65" w:rsidRDefault="009A5577" w:rsidP="00670CF0">
            <w:pPr>
              <w:spacing w:after="80"/>
            </w:pPr>
            <w:r w:rsidRPr="00594D65">
              <w:t>Courte</w:t>
            </w:r>
          </w:p>
        </w:tc>
        <w:tc>
          <w:tcPr>
            <w:tcW w:w="4529" w:type="dxa"/>
          </w:tcPr>
          <w:p w14:paraId="0E6D244C" w14:textId="77777777" w:rsidR="00082E18" w:rsidRPr="00594D65" w:rsidRDefault="00082E18" w:rsidP="00670CF0">
            <w:pPr>
              <w:spacing w:after="80"/>
              <w:jc w:val="both"/>
            </w:pPr>
            <w:r w:rsidRPr="00594D65">
              <w:t>Les effets sont temporaires, limités à la durée des opérations de retrait.</w:t>
            </w:r>
          </w:p>
        </w:tc>
      </w:tr>
      <w:tr w:rsidR="00082E18" w:rsidRPr="00594D65" w14:paraId="268D4E2D" w14:textId="77777777" w:rsidTr="00F75532">
        <w:tc>
          <w:tcPr>
            <w:tcW w:w="1314" w:type="dxa"/>
            <w:vMerge/>
          </w:tcPr>
          <w:p w14:paraId="4B572774" w14:textId="77777777" w:rsidR="00082E18" w:rsidRPr="00594D65" w:rsidRDefault="00082E18" w:rsidP="00670CF0">
            <w:pPr>
              <w:spacing w:before="360" w:after="80"/>
              <w:jc w:val="both"/>
            </w:pPr>
          </w:p>
        </w:tc>
        <w:tc>
          <w:tcPr>
            <w:tcW w:w="1800" w:type="dxa"/>
          </w:tcPr>
          <w:p w14:paraId="69917537" w14:textId="77777777" w:rsidR="00082E18" w:rsidRPr="00594D65" w:rsidRDefault="00082E18" w:rsidP="00670CF0">
            <w:pPr>
              <w:spacing w:before="360" w:after="80"/>
              <w:jc w:val="both"/>
            </w:pPr>
            <w:r w:rsidRPr="00594D65">
              <w:t>Importance de l’impact</w:t>
            </w:r>
          </w:p>
        </w:tc>
        <w:tc>
          <w:tcPr>
            <w:tcW w:w="5946" w:type="dxa"/>
            <w:gridSpan w:val="2"/>
            <w:shd w:val="clear" w:color="auto" w:fill="F7CAAC" w:themeFill="accent2" w:themeFillTint="66"/>
          </w:tcPr>
          <w:p w14:paraId="0C4AA449" w14:textId="067A762B" w:rsidR="00082E18" w:rsidRPr="00594D65" w:rsidRDefault="009A5577" w:rsidP="00670CF0">
            <w:pPr>
              <w:spacing w:before="360" w:after="80"/>
              <w:jc w:val="center"/>
              <w:rPr>
                <w:b/>
                <w:bCs/>
              </w:rPr>
            </w:pPr>
            <w:r w:rsidRPr="00594D65">
              <w:rPr>
                <w:b/>
                <w:bCs/>
              </w:rPr>
              <w:t>Faible</w:t>
            </w:r>
          </w:p>
        </w:tc>
      </w:tr>
    </w:tbl>
    <w:p w14:paraId="7AF715C3" w14:textId="2313F2B1" w:rsidR="007954A2" w:rsidRPr="00594D65" w:rsidRDefault="007954A2" w:rsidP="009A5577">
      <w:pPr>
        <w:pStyle w:val="Titre51"/>
        <w:numPr>
          <w:ilvl w:val="0"/>
          <w:numId w:val="0"/>
        </w:numPr>
        <w:spacing w:before="240" w:after="240"/>
        <w:ind w:left="1008"/>
      </w:pPr>
    </w:p>
    <w:p w14:paraId="693DEB81" w14:textId="3211D2BF" w:rsidR="00D822DF" w:rsidRPr="00594D65" w:rsidRDefault="00D822DF" w:rsidP="00FE2EFB">
      <w:pPr>
        <w:pStyle w:val="Heading3"/>
      </w:pPr>
      <w:bookmarkStart w:id="237" w:name="_Toc208832755"/>
      <w:bookmarkStart w:id="238" w:name="_Toc203402474"/>
      <w:r w:rsidRPr="00594D65">
        <w:t>Milieu socio-économique</w:t>
      </w:r>
      <w:bookmarkEnd w:id="237"/>
      <w:r w:rsidR="009F6CD4" w:rsidRPr="00594D65">
        <w:t xml:space="preserve"> </w:t>
      </w:r>
      <w:bookmarkEnd w:id="238"/>
    </w:p>
    <w:p w14:paraId="0780A5FC" w14:textId="53B25FCF" w:rsidR="00D822DF" w:rsidRPr="00594D65" w:rsidRDefault="00D822DF" w:rsidP="00FE2EFB">
      <w:pPr>
        <w:pStyle w:val="Heading4"/>
      </w:pPr>
      <w:r w:rsidRPr="00594D65">
        <w:t>Cadre Soci</w:t>
      </w:r>
      <w:r w:rsidR="00233F51" w:rsidRPr="00594D65">
        <w:t>al</w:t>
      </w:r>
    </w:p>
    <w:p w14:paraId="0977E709" w14:textId="03D4BA50" w:rsidR="005A383D" w:rsidRPr="00594D65" w:rsidRDefault="00D822DF" w:rsidP="00FE2EFB">
      <w:pPr>
        <w:pStyle w:val="Heading5"/>
      </w:pPr>
      <w:r w:rsidRPr="00594D65">
        <w:t>Phase de construction</w:t>
      </w:r>
    </w:p>
    <w:tbl>
      <w:tblPr>
        <w:tblStyle w:val="TableGrid"/>
        <w:tblW w:w="0" w:type="auto"/>
        <w:tblLook w:val="04A0" w:firstRow="1" w:lastRow="0" w:firstColumn="1" w:lastColumn="0" w:noHBand="0" w:noVBand="1"/>
      </w:tblPr>
      <w:tblGrid>
        <w:gridCol w:w="1407"/>
        <w:gridCol w:w="1337"/>
        <w:gridCol w:w="1304"/>
        <w:gridCol w:w="5012"/>
      </w:tblGrid>
      <w:tr w:rsidR="005A383D" w:rsidRPr="00594D65" w14:paraId="32080C13" w14:textId="77777777" w:rsidTr="00F75532">
        <w:trPr>
          <w:trHeight w:val="944"/>
        </w:trPr>
        <w:tc>
          <w:tcPr>
            <w:tcW w:w="1407" w:type="dxa"/>
            <w:shd w:val="clear" w:color="auto" w:fill="D0CECE" w:themeFill="background2" w:themeFillShade="E6"/>
          </w:tcPr>
          <w:p w14:paraId="222C96DF" w14:textId="77777777" w:rsidR="005A383D" w:rsidRPr="00594D65" w:rsidRDefault="005A383D" w:rsidP="00670CF0">
            <w:pPr>
              <w:spacing w:before="360" w:after="80"/>
              <w:jc w:val="center"/>
              <w:rPr>
                <w:b/>
                <w:bCs/>
              </w:rPr>
            </w:pPr>
            <w:r w:rsidRPr="00594D65">
              <w:rPr>
                <w:b/>
                <w:bCs/>
              </w:rPr>
              <w:t>Impact</w:t>
            </w:r>
          </w:p>
        </w:tc>
        <w:tc>
          <w:tcPr>
            <w:tcW w:w="1337" w:type="dxa"/>
            <w:shd w:val="clear" w:color="auto" w:fill="D0CECE" w:themeFill="background2" w:themeFillShade="E6"/>
          </w:tcPr>
          <w:p w14:paraId="23A4BDC2" w14:textId="77777777" w:rsidR="005A383D" w:rsidRPr="00594D65" w:rsidRDefault="005A383D" w:rsidP="00670CF0">
            <w:pPr>
              <w:spacing w:before="360" w:after="80"/>
              <w:jc w:val="center"/>
              <w:rPr>
                <w:b/>
                <w:bCs/>
              </w:rPr>
            </w:pPr>
            <w:r w:rsidRPr="00594D65">
              <w:rPr>
                <w:b/>
                <w:bCs/>
              </w:rPr>
              <w:t>Paramètre</w:t>
            </w:r>
          </w:p>
        </w:tc>
        <w:tc>
          <w:tcPr>
            <w:tcW w:w="1220" w:type="dxa"/>
            <w:shd w:val="clear" w:color="auto" w:fill="D0CECE" w:themeFill="background2" w:themeFillShade="E6"/>
          </w:tcPr>
          <w:p w14:paraId="02107FAA" w14:textId="77777777" w:rsidR="005A383D" w:rsidRPr="00594D65" w:rsidRDefault="005A383D" w:rsidP="00670CF0">
            <w:pPr>
              <w:spacing w:before="360" w:after="80"/>
              <w:jc w:val="center"/>
              <w:rPr>
                <w:b/>
                <w:bCs/>
              </w:rPr>
            </w:pPr>
            <w:r w:rsidRPr="00594D65">
              <w:rPr>
                <w:b/>
                <w:bCs/>
              </w:rPr>
              <w:t>Evaluation</w:t>
            </w:r>
          </w:p>
        </w:tc>
        <w:tc>
          <w:tcPr>
            <w:tcW w:w="5096" w:type="dxa"/>
            <w:shd w:val="clear" w:color="auto" w:fill="D0CECE" w:themeFill="background2" w:themeFillShade="E6"/>
          </w:tcPr>
          <w:p w14:paraId="4DFE5B79" w14:textId="77777777" w:rsidR="005A383D" w:rsidRPr="00594D65" w:rsidRDefault="005A383D" w:rsidP="00670CF0">
            <w:pPr>
              <w:spacing w:before="360" w:after="80"/>
              <w:jc w:val="center"/>
              <w:rPr>
                <w:b/>
                <w:bCs/>
              </w:rPr>
            </w:pPr>
            <w:r w:rsidRPr="00594D65">
              <w:rPr>
                <w:b/>
                <w:bCs/>
              </w:rPr>
              <w:t>Justification de l’évaluation</w:t>
            </w:r>
          </w:p>
        </w:tc>
      </w:tr>
      <w:tr w:rsidR="005A383D" w:rsidRPr="00594D65" w14:paraId="6959C550" w14:textId="77777777" w:rsidTr="00F75532">
        <w:tc>
          <w:tcPr>
            <w:tcW w:w="1407" w:type="dxa"/>
            <w:vMerge w:val="restart"/>
            <w:vAlign w:val="center"/>
          </w:tcPr>
          <w:p w14:paraId="79C3FA95" w14:textId="5CF27710" w:rsidR="005A383D" w:rsidRPr="00594D65" w:rsidRDefault="00EC2514" w:rsidP="00670CF0">
            <w:pPr>
              <w:spacing w:after="80"/>
            </w:pPr>
            <w:r w:rsidRPr="00594D65">
              <w:t xml:space="preserve">Impact </w:t>
            </w:r>
            <w:proofErr w:type="spellStart"/>
            <w:r w:rsidRPr="00594D65">
              <w:t>soci</w:t>
            </w:r>
            <w:r w:rsidR="009A5577" w:rsidRPr="00594D65">
              <w:t>o-economique</w:t>
            </w:r>
            <w:proofErr w:type="spellEnd"/>
          </w:p>
        </w:tc>
        <w:tc>
          <w:tcPr>
            <w:tcW w:w="1337" w:type="dxa"/>
            <w:vAlign w:val="center"/>
          </w:tcPr>
          <w:p w14:paraId="6E71237B" w14:textId="77777777" w:rsidR="005A383D" w:rsidRPr="00594D65" w:rsidRDefault="005A383D" w:rsidP="00670CF0">
            <w:pPr>
              <w:spacing w:after="80"/>
            </w:pPr>
            <w:r w:rsidRPr="00594D65">
              <w:t>Intensité</w:t>
            </w:r>
          </w:p>
        </w:tc>
        <w:tc>
          <w:tcPr>
            <w:tcW w:w="1220" w:type="dxa"/>
            <w:vAlign w:val="center"/>
          </w:tcPr>
          <w:p w14:paraId="056B218B" w14:textId="77777777" w:rsidR="005A383D" w:rsidRPr="00594D65" w:rsidRDefault="005A383D" w:rsidP="00670CF0">
            <w:pPr>
              <w:spacing w:after="80"/>
            </w:pPr>
            <w:r w:rsidRPr="00594D65">
              <w:t>Moyenne</w:t>
            </w:r>
          </w:p>
        </w:tc>
        <w:tc>
          <w:tcPr>
            <w:tcW w:w="5096" w:type="dxa"/>
          </w:tcPr>
          <w:p w14:paraId="79F28EB6" w14:textId="2D416B09" w:rsidR="005A383D" w:rsidRPr="00594D65" w:rsidRDefault="005A383D" w:rsidP="00670CF0">
            <w:pPr>
              <w:spacing w:after="80"/>
              <w:jc w:val="both"/>
            </w:pPr>
            <w:r w:rsidRPr="00594D65">
              <w:t>La perturbation d’une activité agricole existante (</w:t>
            </w:r>
            <w:r w:rsidR="009A5577" w:rsidRPr="00594D65">
              <w:t>oliviers</w:t>
            </w:r>
            <w:r w:rsidRPr="00594D65">
              <w:t>), l’arrivée d’une main-d’œuvre extérieure et le manque de concertation avec les riverains peuvent générer des tensions sociales, des incompréhensions ou des demandes de compensation, sans toutefois atteindre un niveau de conflit élevé.</w:t>
            </w:r>
          </w:p>
        </w:tc>
      </w:tr>
      <w:tr w:rsidR="005A383D" w:rsidRPr="00594D65" w14:paraId="2272E8A5" w14:textId="77777777" w:rsidTr="00F75532">
        <w:tc>
          <w:tcPr>
            <w:tcW w:w="1407" w:type="dxa"/>
            <w:vMerge/>
          </w:tcPr>
          <w:p w14:paraId="33F38F2A" w14:textId="77777777" w:rsidR="005A383D" w:rsidRPr="00594D65" w:rsidRDefault="005A383D" w:rsidP="00670CF0">
            <w:pPr>
              <w:spacing w:after="80"/>
              <w:jc w:val="both"/>
            </w:pPr>
          </w:p>
        </w:tc>
        <w:tc>
          <w:tcPr>
            <w:tcW w:w="1337" w:type="dxa"/>
            <w:vAlign w:val="center"/>
          </w:tcPr>
          <w:p w14:paraId="21C816D3" w14:textId="77777777" w:rsidR="005A383D" w:rsidRPr="00594D65" w:rsidRDefault="005A383D" w:rsidP="00670CF0">
            <w:pPr>
              <w:spacing w:after="80"/>
            </w:pPr>
            <w:r w:rsidRPr="00594D65">
              <w:t>Etendue</w:t>
            </w:r>
          </w:p>
        </w:tc>
        <w:tc>
          <w:tcPr>
            <w:tcW w:w="1220" w:type="dxa"/>
            <w:vAlign w:val="center"/>
          </w:tcPr>
          <w:p w14:paraId="14206AF5" w14:textId="58E3CCBA" w:rsidR="005A383D" w:rsidRPr="00594D65" w:rsidRDefault="003B69E6" w:rsidP="00670CF0">
            <w:pPr>
              <w:spacing w:after="80"/>
            </w:pPr>
            <w:r w:rsidRPr="00594D65">
              <w:t>Locale</w:t>
            </w:r>
          </w:p>
        </w:tc>
        <w:tc>
          <w:tcPr>
            <w:tcW w:w="5096" w:type="dxa"/>
          </w:tcPr>
          <w:p w14:paraId="3AB3E55D" w14:textId="77777777" w:rsidR="005A383D" w:rsidRPr="00594D65" w:rsidRDefault="005A383D" w:rsidP="00670CF0">
            <w:pPr>
              <w:spacing w:after="80"/>
              <w:jc w:val="both"/>
            </w:pPr>
            <w:r w:rsidRPr="00594D65">
              <w:t>Les effets concernent uniquement le site de la centrale, la zone résidentielle traversée par la piste d’accès (bruit, poussière, risques pour les enfants), et les terres agricoles longées par la ligne de transmission, sans incidence au-delà de ces espaces.</w:t>
            </w:r>
          </w:p>
        </w:tc>
      </w:tr>
      <w:tr w:rsidR="005A383D" w:rsidRPr="00594D65" w14:paraId="4ABCCD0C" w14:textId="77777777" w:rsidTr="00F75532">
        <w:tc>
          <w:tcPr>
            <w:tcW w:w="1407" w:type="dxa"/>
            <w:vMerge/>
          </w:tcPr>
          <w:p w14:paraId="2D53BCD6" w14:textId="77777777" w:rsidR="005A383D" w:rsidRPr="00594D65" w:rsidRDefault="005A383D" w:rsidP="00670CF0">
            <w:pPr>
              <w:spacing w:after="80"/>
              <w:jc w:val="both"/>
            </w:pPr>
          </w:p>
        </w:tc>
        <w:tc>
          <w:tcPr>
            <w:tcW w:w="1337" w:type="dxa"/>
            <w:vAlign w:val="center"/>
          </w:tcPr>
          <w:p w14:paraId="00802EBE" w14:textId="77777777" w:rsidR="005A383D" w:rsidRPr="00594D65" w:rsidRDefault="005A383D" w:rsidP="00670CF0">
            <w:pPr>
              <w:spacing w:after="80"/>
            </w:pPr>
            <w:r w:rsidRPr="00594D65">
              <w:t>Durée</w:t>
            </w:r>
          </w:p>
        </w:tc>
        <w:tc>
          <w:tcPr>
            <w:tcW w:w="1220" w:type="dxa"/>
            <w:vAlign w:val="center"/>
          </w:tcPr>
          <w:p w14:paraId="508DF00F" w14:textId="54255C9B" w:rsidR="005A383D" w:rsidRPr="00594D65" w:rsidRDefault="003B69E6" w:rsidP="00670CF0">
            <w:pPr>
              <w:spacing w:after="80"/>
            </w:pPr>
            <w:r w:rsidRPr="00594D65">
              <w:t>Moyenne</w:t>
            </w:r>
          </w:p>
        </w:tc>
        <w:tc>
          <w:tcPr>
            <w:tcW w:w="5096" w:type="dxa"/>
          </w:tcPr>
          <w:p w14:paraId="703F62C3" w14:textId="77777777" w:rsidR="005A383D" w:rsidRPr="00594D65" w:rsidRDefault="005A383D" w:rsidP="00670CF0">
            <w:pPr>
              <w:spacing w:after="80"/>
              <w:jc w:val="both"/>
            </w:pPr>
            <w:r w:rsidRPr="00594D65">
              <w:t>L’impact est limité à la durée du chantier ; la plupart des nuisances disparaissent à la fin des travaux, bien que certains ressentis ou conflits fonciers puissent persister à court terme.</w:t>
            </w:r>
          </w:p>
        </w:tc>
      </w:tr>
      <w:tr w:rsidR="005A383D" w:rsidRPr="00594D65" w14:paraId="7D4F0A5C" w14:textId="77777777" w:rsidTr="00F75532">
        <w:tc>
          <w:tcPr>
            <w:tcW w:w="1407" w:type="dxa"/>
            <w:vMerge/>
          </w:tcPr>
          <w:p w14:paraId="48132917" w14:textId="77777777" w:rsidR="005A383D" w:rsidRPr="00594D65" w:rsidRDefault="005A383D" w:rsidP="00670CF0">
            <w:pPr>
              <w:spacing w:before="360" w:after="80"/>
              <w:jc w:val="both"/>
            </w:pPr>
          </w:p>
        </w:tc>
        <w:tc>
          <w:tcPr>
            <w:tcW w:w="1337" w:type="dxa"/>
          </w:tcPr>
          <w:p w14:paraId="221C2821" w14:textId="77777777" w:rsidR="005A383D" w:rsidRPr="00594D65" w:rsidRDefault="005A383D" w:rsidP="00670CF0">
            <w:pPr>
              <w:spacing w:before="360" w:after="80"/>
              <w:jc w:val="both"/>
            </w:pPr>
            <w:r w:rsidRPr="00594D65">
              <w:t>Importance de l’impact</w:t>
            </w:r>
          </w:p>
        </w:tc>
        <w:tc>
          <w:tcPr>
            <w:tcW w:w="6316" w:type="dxa"/>
            <w:gridSpan w:val="2"/>
            <w:shd w:val="clear" w:color="auto" w:fill="F7CAAC" w:themeFill="accent2" w:themeFillTint="66"/>
          </w:tcPr>
          <w:p w14:paraId="2D3C4C7C" w14:textId="77777777" w:rsidR="005A383D" w:rsidRPr="00594D65" w:rsidRDefault="005A383D" w:rsidP="00670CF0">
            <w:pPr>
              <w:spacing w:before="360" w:after="80"/>
              <w:jc w:val="center"/>
              <w:rPr>
                <w:b/>
                <w:bCs/>
              </w:rPr>
            </w:pPr>
            <w:r w:rsidRPr="00594D65">
              <w:rPr>
                <w:b/>
                <w:bCs/>
              </w:rPr>
              <w:t>Moyenne</w:t>
            </w:r>
          </w:p>
        </w:tc>
      </w:tr>
    </w:tbl>
    <w:p w14:paraId="4D5EDE27" w14:textId="77777777" w:rsidR="00D822DF" w:rsidRPr="00594D65" w:rsidRDefault="00D822DF" w:rsidP="00FE2EFB">
      <w:pPr>
        <w:pStyle w:val="Heading5"/>
      </w:pPr>
      <w:r w:rsidRPr="00594D65">
        <w:t>Phase d’exploitation</w:t>
      </w:r>
    </w:p>
    <w:tbl>
      <w:tblPr>
        <w:tblStyle w:val="TableGrid"/>
        <w:tblW w:w="0" w:type="auto"/>
        <w:tblLook w:val="04A0" w:firstRow="1" w:lastRow="0" w:firstColumn="1" w:lastColumn="0" w:noHBand="0" w:noVBand="1"/>
      </w:tblPr>
      <w:tblGrid>
        <w:gridCol w:w="1315"/>
        <w:gridCol w:w="2189"/>
        <w:gridCol w:w="1599"/>
        <w:gridCol w:w="3957"/>
      </w:tblGrid>
      <w:tr w:rsidR="006F2E77" w:rsidRPr="00594D65" w14:paraId="32FCE5C8" w14:textId="77777777" w:rsidTr="00670CF0">
        <w:trPr>
          <w:trHeight w:val="944"/>
        </w:trPr>
        <w:tc>
          <w:tcPr>
            <w:tcW w:w="1345" w:type="dxa"/>
            <w:shd w:val="clear" w:color="auto" w:fill="D0CECE" w:themeFill="background2" w:themeFillShade="E6"/>
          </w:tcPr>
          <w:p w14:paraId="63481592" w14:textId="77777777" w:rsidR="006F2E77" w:rsidRPr="00594D65" w:rsidRDefault="006F2E77" w:rsidP="00670CF0">
            <w:pPr>
              <w:spacing w:before="360" w:after="80"/>
              <w:jc w:val="center"/>
              <w:rPr>
                <w:b/>
                <w:bCs/>
              </w:rPr>
            </w:pPr>
            <w:r w:rsidRPr="00594D65">
              <w:rPr>
                <w:b/>
                <w:bCs/>
              </w:rPr>
              <w:t>Impact</w:t>
            </w:r>
          </w:p>
        </w:tc>
        <w:tc>
          <w:tcPr>
            <w:tcW w:w="2250" w:type="dxa"/>
            <w:shd w:val="clear" w:color="auto" w:fill="D0CECE" w:themeFill="background2" w:themeFillShade="E6"/>
          </w:tcPr>
          <w:p w14:paraId="5F706445" w14:textId="77777777" w:rsidR="006F2E77" w:rsidRPr="00594D65" w:rsidRDefault="006F2E77" w:rsidP="00670CF0">
            <w:pPr>
              <w:spacing w:before="360" w:after="80"/>
              <w:jc w:val="center"/>
              <w:rPr>
                <w:b/>
                <w:bCs/>
              </w:rPr>
            </w:pPr>
            <w:r w:rsidRPr="00594D65">
              <w:rPr>
                <w:b/>
                <w:bCs/>
              </w:rPr>
              <w:t>Paramètre</w:t>
            </w:r>
          </w:p>
        </w:tc>
        <w:tc>
          <w:tcPr>
            <w:tcW w:w="1620" w:type="dxa"/>
            <w:shd w:val="clear" w:color="auto" w:fill="D0CECE" w:themeFill="background2" w:themeFillShade="E6"/>
          </w:tcPr>
          <w:p w14:paraId="75C389EC" w14:textId="77777777" w:rsidR="006F2E77" w:rsidRPr="00594D65" w:rsidRDefault="006F2E77" w:rsidP="00670CF0">
            <w:pPr>
              <w:spacing w:before="360" w:after="80"/>
              <w:jc w:val="center"/>
              <w:rPr>
                <w:b/>
                <w:bCs/>
              </w:rPr>
            </w:pPr>
            <w:r w:rsidRPr="00594D65">
              <w:rPr>
                <w:b/>
                <w:bCs/>
              </w:rPr>
              <w:t>Evaluation</w:t>
            </w:r>
          </w:p>
        </w:tc>
        <w:tc>
          <w:tcPr>
            <w:tcW w:w="4135" w:type="dxa"/>
            <w:shd w:val="clear" w:color="auto" w:fill="D0CECE" w:themeFill="background2" w:themeFillShade="E6"/>
          </w:tcPr>
          <w:p w14:paraId="698F2149" w14:textId="77777777" w:rsidR="006F2E77" w:rsidRPr="00594D65" w:rsidRDefault="006F2E77" w:rsidP="00670CF0">
            <w:pPr>
              <w:spacing w:before="360" w:after="80"/>
              <w:jc w:val="center"/>
              <w:rPr>
                <w:b/>
                <w:bCs/>
              </w:rPr>
            </w:pPr>
            <w:r w:rsidRPr="00594D65">
              <w:rPr>
                <w:b/>
                <w:bCs/>
              </w:rPr>
              <w:t>Justification de l’évaluation</w:t>
            </w:r>
          </w:p>
        </w:tc>
      </w:tr>
      <w:tr w:rsidR="006F2E77" w:rsidRPr="00594D65" w14:paraId="6283F0EE" w14:textId="77777777" w:rsidTr="00670CF0">
        <w:tc>
          <w:tcPr>
            <w:tcW w:w="1345" w:type="dxa"/>
            <w:vMerge w:val="restart"/>
            <w:vAlign w:val="center"/>
          </w:tcPr>
          <w:p w14:paraId="2B07F197" w14:textId="77777777" w:rsidR="006F2E77" w:rsidRPr="00594D65" w:rsidRDefault="006F2E77" w:rsidP="00670CF0">
            <w:pPr>
              <w:spacing w:after="80"/>
            </w:pPr>
            <w:r w:rsidRPr="00594D65">
              <w:t>Impact social</w:t>
            </w:r>
          </w:p>
        </w:tc>
        <w:tc>
          <w:tcPr>
            <w:tcW w:w="2250" w:type="dxa"/>
            <w:vAlign w:val="center"/>
          </w:tcPr>
          <w:p w14:paraId="6ACBEFB7" w14:textId="77777777" w:rsidR="006F2E77" w:rsidRPr="00594D65" w:rsidRDefault="006F2E77" w:rsidP="00670CF0">
            <w:pPr>
              <w:spacing w:after="80"/>
            </w:pPr>
            <w:r w:rsidRPr="00594D65">
              <w:t>Intensité</w:t>
            </w:r>
          </w:p>
        </w:tc>
        <w:tc>
          <w:tcPr>
            <w:tcW w:w="1620" w:type="dxa"/>
            <w:vAlign w:val="center"/>
          </w:tcPr>
          <w:p w14:paraId="2CB832B9" w14:textId="6C3CBA16" w:rsidR="006F2E77" w:rsidRPr="00594D65" w:rsidRDefault="009A5577" w:rsidP="00670CF0">
            <w:pPr>
              <w:spacing w:after="80"/>
            </w:pPr>
            <w:r w:rsidRPr="00594D65">
              <w:t>Moyenne</w:t>
            </w:r>
          </w:p>
        </w:tc>
        <w:tc>
          <w:tcPr>
            <w:tcW w:w="4135" w:type="dxa"/>
          </w:tcPr>
          <w:p w14:paraId="317EA4C5" w14:textId="77777777" w:rsidR="006F2E77" w:rsidRPr="00594D65" w:rsidRDefault="006F2E77" w:rsidP="00670CF0">
            <w:pPr>
              <w:spacing w:after="80"/>
              <w:jc w:val="both"/>
            </w:pPr>
            <w:r w:rsidRPr="00594D65">
              <w:t>Les activités sont limitées et peu perturbantes comparées à la phase de construction.</w:t>
            </w:r>
          </w:p>
        </w:tc>
      </w:tr>
      <w:tr w:rsidR="006F2E77" w:rsidRPr="00594D65" w14:paraId="7BC60C85" w14:textId="77777777" w:rsidTr="00670CF0">
        <w:tc>
          <w:tcPr>
            <w:tcW w:w="1345" w:type="dxa"/>
            <w:vMerge/>
          </w:tcPr>
          <w:p w14:paraId="7ABED2B8" w14:textId="77777777" w:rsidR="006F2E77" w:rsidRPr="00594D65" w:rsidRDefault="006F2E77" w:rsidP="00670CF0">
            <w:pPr>
              <w:spacing w:after="80"/>
              <w:jc w:val="both"/>
            </w:pPr>
          </w:p>
        </w:tc>
        <w:tc>
          <w:tcPr>
            <w:tcW w:w="2250" w:type="dxa"/>
            <w:vAlign w:val="center"/>
          </w:tcPr>
          <w:p w14:paraId="05A6CB24" w14:textId="77777777" w:rsidR="006F2E77" w:rsidRPr="00594D65" w:rsidRDefault="006F2E77" w:rsidP="00670CF0">
            <w:pPr>
              <w:spacing w:after="80"/>
            </w:pPr>
            <w:r w:rsidRPr="00594D65">
              <w:t>Etendue</w:t>
            </w:r>
          </w:p>
        </w:tc>
        <w:tc>
          <w:tcPr>
            <w:tcW w:w="1620" w:type="dxa"/>
            <w:vAlign w:val="center"/>
          </w:tcPr>
          <w:p w14:paraId="6ACBE5F0" w14:textId="7C67B569" w:rsidR="006F2E77" w:rsidRPr="00594D65" w:rsidRDefault="009A5577" w:rsidP="00670CF0">
            <w:pPr>
              <w:spacing w:after="80"/>
            </w:pPr>
            <w:r w:rsidRPr="00594D65">
              <w:t xml:space="preserve">Régionale </w:t>
            </w:r>
          </w:p>
        </w:tc>
        <w:tc>
          <w:tcPr>
            <w:tcW w:w="4135" w:type="dxa"/>
          </w:tcPr>
          <w:p w14:paraId="2B411B6E" w14:textId="77777777" w:rsidR="006F2E77" w:rsidRPr="00594D65" w:rsidRDefault="006F2E77" w:rsidP="00670CF0">
            <w:pPr>
              <w:spacing w:after="80"/>
              <w:jc w:val="both"/>
            </w:pPr>
            <w:r w:rsidRPr="00594D65">
              <w:t>L’impact concerne surtout le site et les habitations proches du chemin d’accès.</w:t>
            </w:r>
          </w:p>
        </w:tc>
      </w:tr>
      <w:tr w:rsidR="006F2E77" w:rsidRPr="00594D65" w14:paraId="5A9AEF66" w14:textId="77777777" w:rsidTr="00670CF0">
        <w:tc>
          <w:tcPr>
            <w:tcW w:w="1345" w:type="dxa"/>
            <w:vMerge/>
          </w:tcPr>
          <w:p w14:paraId="77DB480B" w14:textId="77777777" w:rsidR="006F2E77" w:rsidRPr="00594D65" w:rsidRDefault="006F2E77" w:rsidP="00670CF0">
            <w:pPr>
              <w:spacing w:after="80"/>
              <w:jc w:val="both"/>
            </w:pPr>
          </w:p>
        </w:tc>
        <w:tc>
          <w:tcPr>
            <w:tcW w:w="2250" w:type="dxa"/>
            <w:vAlign w:val="center"/>
          </w:tcPr>
          <w:p w14:paraId="3267C668" w14:textId="77777777" w:rsidR="006F2E77" w:rsidRPr="00594D65" w:rsidRDefault="006F2E77" w:rsidP="00670CF0">
            <w:pPr>
              <w:spacing w:after="80"/>
            </w:pPr>
            <w:r w:rsidRPr="00594D65">
              <w:t>Durée</w:t>
            </w:r>
          </w:p>
        </w:tc>
        <w:tc>
          <w:tcPr>
            <w:tcW w:w="1620" w:type="dxa"/>
            <w:vAlign w:val="center"/>
          </w:tcPr>
          <w:p w14:paraId="523359B9" w14:textId="77777777" w:rsidR="006F2E77" w:rsidRPr="00594D65" w:rsidRDefault="006F2E77" w:rsidP="00670CF0">
            <w:pPr>
              <w:spacing w:after="80"/>
            </w:pPr>
            <w:r w:rsidRPr="00594D65">
              <w:t>Moyenne</w:t>
            </w:r>
          </w:p>
        </w:tc>
        <w:tc>
          <w:tcPr>
            <w:tcW w:w="4135" w:type="dxa"/>
          </w:tcPr>
          <w:p w14:paraId="1705F529" w14:textId="77777777" w:rsidR="006F2E77" w:rsidRPr="00594D65" w:rsidRDefault="006F2E77" w:rsidP="00670CF0">
            <w:pPr>
              <w:spacing w:after="80"/>
              <w:jc w:val="both"/>
            </w:pPr>
            <w:r w:rsidRPr="00594D65">
              <w:t>Les interactions sociales, bien que continues, restent peu intenses et peuvent s’atténuer avec le temps.</w:t>
            </w:r>
          </w:p>
        </w:tc>
      </w:tr>
      <w:tr w:rsidR="006F2E77" w:rsidRPr="00594D65" w14:paraId="464C54E4" w14:textId="77777777" w:rsidTr="009A5577">
        <w:tc>
          <w:tcPr>
            <w:tcW w:w="1345" w:type="dxa"/>
            <w:vMerge/>
          </w:tcPr>
          <w:p w14:paraId="04DEFD2A" w14:textId="77777777" w:rsidR="006F2E77" w:rsidRPr="00594D65" w:rsidRDefault="006F2E77" w:rsidP="00670CF0">
            <w:pPr>
              <w:spacing w:before="360" w:after="80"/>
              <w:jc w:val="both"/>
            </w:pPr>
          </w:p>
        </w:tc>
        <w:tc>
          <w:tcPr>
            <w:tcW w:w="2250" w:type="dxa"/>
          </w:tcPr>
          <w:p w14:paraId="79A2F751" w14:textId="77777777" w:rsidR="006F2E77" w:rsidRPr="00594D65" w:rsidRDefault="006F2E77" w:rsidP="00670CF0">
            <w:pPr>
              <w:spacing w:before="360" w:after="80"/>
              <w:jc w:val="both"/>
            </w:pPr>
            <w:r w:rsidRPr="00594D65">
              <w:t>Importance de l’impact</w:t>
            </w:r>
          </w:p>
        </w:tc>
        <w:tc>
          <w:tcPr>
            <w:tcW w:w="5755" w:type="dxa"/>
            <w:gridSpan w:val="2"/>
            <w:shd w:val="clear" w:color="auto" w:fill="F7CAAC" w:themeFill="accent2" w:themeFillTint="66"/>
          </w:tcPr>
          <w:p w14:paraId="7BF6CE11" w14:textId="05D1BF7E" w:rsidR="006F2E77" w:rsidRPr="00594D65" w:rsidRDefault="009A5577" w:rsidP="00670CF0">
            <w:pPr>
              <w:spacing w:before="360" w:after="80"/>
              <w:jc w:val="center"/>
              <w:rPr>
                <w:b/>
                <w:bCs/>
              </w:rPr>
            </w:pPr>
            <w:r w:rsidRPr="00594D65">
              <w:rPr>
                <w:b/>
                <w:bCs/>
              </w:rPr>
              <w:t>Moyenne</w:t>
            </w:r>
          </w:p>
        </w:tc>
      </w:tr>
    </w:tbl>
    <w:p w14:paraId="3C95B1E6" w14:textId="37EC0299" w:rsidR="009A5577" w:rsidRPr="00594D65" w:rsidRDefault="00A17F98" w:rsidP="00FE2EFB">
      <w:pPr>
        <w:pStyle w:val="Heading4"/>
      </w:pPr>
      <w:r w:rsidRPr="00594D65">
        <w:t>Genre et vulnérabilité</w:t>
      </w:r>
    </w:p>
    <w:tbl>
      <w:tblPr>
        <w:tblStyle w:val="TableGrid"/>
        <w:tblW w:w="0" w:type="auto"/>
        <w:tblLook w:val="04A0" w:firstRow="1" w:lastRow="0" w:firstColumn="1" w:lastColumn="0" w:noHBand="0" w:noVBand="1"/>
      </w:tblPr>
      <w:tblGrid>
        <w:gridCol w:w="1460"/>
        <w:gridCol w:w="1337"/>
        <w:gridCol w:w="1593"/>
        <w:gridCol w:w="4670"/>
      </w:tblGrid>
      <w:tr w:rsidR="00EC2514" w:rsidRPr="00594D65" w14:paraId="2CF147BD" w14:textId="77777777" w:rsidTr="00F75532">
        <w:trPr>
          <w:trHeight w:val="944"/>
        </w:trPr>
        <w:tc>
          <w:tcPr>
            <w:tcW w:w="1460" w:type="dxa"/>
            <w:shd w:val="clear" w:color="auto" w:fill="D0CECE" w:themeFill="background2" w:themeFillShade="E6"/>
          </w:tcPr>
          <w:p w14:paraId="00909F80" w14:textId="77777777" w:rsidR="00EC2514" w:rsidRPr="00594D65" w:rsidRDefault="00EC2514" w:rsidP="00670CF0">
            <w:pPr>
              <w:spacing w:before="360" w:after="80"/>
              <w:jc w:val="center"/>
              <w:rPr>
                <w:b/>
                <w:bCs/>
              </w:rPr>
            </w:pPr>
            <w:bookmarkStart w:id="239" w:name="_Hlk207406625"/>
            <w:r w:rsidRPr="00594D65">
              <w:rPr>
                <w:b/>
                <w:bCs/>
              </w:rPr>
              <w:t>Impact</w:t>
            </w:r>
          </w:p>
        </w:tc>
        <w:tc>
          <w:tcPr>
            <w:tcW w:w="1337" w:type="dxa"/>
            <w:shd w:val="clear" w:color="auto" w:fill="D0CECE" w:themeFill="background2" w:themeFillShade="E6"/>
          </w:tcPr>
          <w:p w14:paraId="474395D7" w14:textId="77777777" w:rsidR="00EC2514" w:rsidRPr="00594D65" w:rsidRDefault="00EC2514" w:rsidP="00670CF0">
            <w:pPr>
              <w:spacing w:before="360" w:after="80"/>
              <w:jc w:val="center"/>
              <w:rPr>
                <w:b/>
                <w:bCs/>
              </w:rPr>
            </w:pPr>
            <w:r w:rsidRPr="00594D65">
              <w:rPr>
                <w:b/>
                <w:bCs/>
              </w:rPr>
              <w:t>Paramètre</w:t>
            </w:r>
          </w:p>
        </w:tc>
        <w:tc>
          <w:tcPr>
            <w:tcW w:w="1593" w:type="dxa"/>
            <w:shd w:val="clear" w:color="auto" w:fill="D0CECE" w:themeFill="background2" w:themeFillShade="E6"/>
          </w:tcPr>
          <w:p w14:paraId="06D8369F" w14:textId="77777777" w:rsidR="00EC2514" w:rsidRPr="00594D65" w:rsidRDefault="00EC2514" w:rsidP="00670CF0">
            <w:pPr>
              <w:spacing w:before="360" w:after="80"/>
              <w:jc w:val="center"/>
              <w:rPr>
                <w:b/>
                <w:bCs/>
              </w:rPr>
            </w:pPr>
            <w:r w:rsidRPr="00594D65">
              <w:rPr>
                <w:b/>
                <w:bCs/>
              </w:rPr>
              <w:t>Evaluation</w:t>
            </w:r>
          </w:p>
        </w:tc>
        <w:tc>
          <w:tcPr>
            <w:tcW w:w="4670" w:type="dxa"/>
            <w:shd w:val="clear" w:color="auto" w:fill="D0CECE" w:themeFill="background2" w:themeFillShade="E6"/>
          </w:tcPr>
          <w:p w14:paraId="2FB424B7" w14:textId="77777777" w:rsidR="00EC2514" w:rsidRPr="00594D65" w:rsidRDefault="00EC2514" w:rsidP="00670CF0">
            <w:pPr>
              <w:spacing w:before="360" w:after="80"/>
              <w:jc w:val="center"/>
              <w:rPr>
                <w:b/>
                <w:bCs/>
              </w:rPr>
            </w:pPr>
            <w:r w:rsidRPr="00594D65">
              <w:rPr>
                <w:b/>
                <w:bCs/>
              </w:rPr>
              <w:t>Justification de l’évaluation</w:t>
            </w:r>
          </w:p>
        </w:tc>
      </w:tr>
      <w:tr w:rsidR="00EC2514" w:rsidRPr="00594D65" w14:paraId="49CBFA1F" w14:textId="77777777" w:rsidTr="00F75532">
        <w:tc>
          <w:tcPr>
            <w:tcW w:w="1460" w:type="dxa"/>
            <w:vMerge w:val="restart"/>
            <w:vAlign w:val="center"/>
          </w:tcPr>
          <w:p w14:paraId="3F59ED89" w14:textId="278EF102" w:rsidR="00EC2514" w:rsidRPr="00594D65" w:rsidRDefault="00EC2514" w:rsidP="00670CF0">
            <w:pPr>
              <w:spacing w:after="80"/>
            </w:pPr>
            <w:r w:rsidRPr="00594D65">
              <w:t xml:space="preserve">Genre et vulnérabilité </w:t>
            </w:r>
          </w:p>
        </w:tc>
        <w:tc>
          <w:tcPr>
            <w:tcW w:w="1337" w:type="dxa"/>
            <w:vAlign w:val="center"/>
          </w:tcPr>
          <w:p w14:paraId="77FA6C5E" w14:textId="77777777" w:rsidR="00EC2514" w:rsidRPr="00594D65" w:rsidRDefault="00EC2514" w:rsidP="00670CF0">
            <w:pPr>
              <w:spacing w:after="80"/>
            </w:pPr>
            <w:r w:rsidRPr="00594D65">
              <w:t>Intensité</w:t>
            </w:r>
          </w:p>
        </w:tc>
        <w:tc>
          <w:tcPr>
            <w:tcW w:w="1593" w:type="dxa"/>
            <w:vAlign w:val="center"/>
          </w:tcPr>
          <w:p w14:paraId="5D1C5CEA" w14:textId="77777777" w:rsidR="00EC2514" w:rsidRPr="00594D65" w:rsidRDefault="00EC2514" w:rsidP="00670CF0">
            <w:pPr>
              <w:spacing w:after="80"/>
            </w:pPr>
            <w:r w:rsidRPr="00594D65">
              <w:t>Moyenne</w:t>
            </w:r>
          </w:p>
        </w:tc>
        <w:tc>
          <w:tcPr>
            <w:tcW w:w="4670" w:type="dxa"/>
          </w:tcPr>
          <w:p w14:paraId="24256622" w14:textId="77777777" w:rsidR="00EC2514" w:rsidRPr="00594D65" w:rsidRDefault="00EC2514" w:rsidP="00670CF0">
            <w:pPr>
              <w:spacing w:after="80"/>
              <w:jc w:val="both"/>
            </w:pPr>
            <w:r w:rsidRPr="00594D65">
              <w:t>L’arrivée d’une main-d’œuvre masculine importante dans une zone rurale conservatrice perturbe les habitudes sociales et limite la mobilité des femmes, surtout pour l’accès aux puits et sentiers proches. L’absence d’emploi pour les femmes renforce leur marginalisation. L’interruption des activités des personnes vulnérables (femmes seules, veuves, personnes âgées) aggrave leur précarité. Le trafic accru sur le chemin augmente les risques d’accidents, notamment pour les enfants. Sur la ligne de transmission, les familles modestes et vulnérables peuvent être affectées sans consultation ni indemnisation.</w:t>
            </w:r>
          </w:p>
        </w:tc>
      </w:tr>
      <w:tr w:rsidR="00EC2514" w:rsidRPr="00594D65" w14:paraId="294EF2F3" w14:textId="77777777" w:rsidTr="00F75532">
        <w:tc>
          <w:tcPr>
            <w:tcW w:w="1460" w:type="dxa"/>
            <w:vMerge/>
          </w:tcPr>
          <w:p w14:paraId="314753F3" w14:textId="77777777" w:rsidR="00EC2514" w:rsidRPr="00594D65" w:rsidRDefault="00EC2514" w:rsidP="00670CF0">
            <w:pPr>
              <w:spacing w:after="80"/>
              <w:jc w:val="both"/>
            </w:pPr>
          </w:p>
        </w:tc>
        <w:tc>
          <w:tcPr>
            <w:tcW w:w="1337" w:type="dxa"/>
            <w:vAlign w:val="center"/>
          </w:tcPr>
          <w:p w14:paraId="186C5F35" w14:textId="77777777" w:rsidR="00EC2514" w:rsidRPr="00594D65" w:rsidRDefault="00EC2514" w:rsidP="00670CF0">
            <w:pPr>
              <w:spacing w:after="80"/>
            </w:pPr>
            <w:r w:rsidRPr="00594D65">
              <w:t>Etendue</w:t>
            </w:r>
          </w:p>
        </w:tc>
        <w:tc>
          <w:tcPr>
            <w:tcW w:w="1593" w:type="dxa"/>
            <w:vAlign w:val="center"/>
          </w:tcPr>
          <w:p w14:paraId="108D2423" w14:textId="77777777" w:rsidR="00EC2514" w:rsidRPr="00594D65" w:rsidRDefault="00EC2514" w:rsidP="00670CF0">
            <w:pPr>
              <w:spacing w:after="80"/>
            </w:pPr>
            <w:r w:rsidRPr="00594D65">
              <w:t>Locale</w:t>
            </w:r>
          </w:p>
        </w:tc>
        <w:tc>
          <w:tcPr>
            <w:tcW w:w="4670" w:type="dxa"/>
          </w:tcPr>
          <w:p w14:paraId="11B008D1" w14:textId="7F6F816F" w:rsidR="00EC2514" w:rsidRPr="00594D65" w:rsidRDefault="00EC2514" w:rsidP="00670CF0">
            <w:pPr>
              <w:spacing w:after="80"/>
              <w:jc w:val="both"/>
            </w:pPr>
            <w:r w:rsidRPr="00594D65">
              <w:t>Les impacts touchent principalement les communautés proches du site, du chemin d’accès et de la ligne de transmission, sans effet régional.</w:t>
            </w:r>
          </w:p>
        </w:tc>
      </w:tr>
      <w:tr w:rsidR="00EC2514" w:rsidRPr="00594D65" w14:paraId="0256B871" w14:textId="77777777" w:rsidTr="00F75532">
        <w:tc>
          <w:tcPr>
            <w:tcW w:w="1460" w:type="dxa"/>
            <w:vMerge/>
          </w:tcPr>
          <w:p w14:paraId="54CB1085" w14:textId="77777777" w:rsidR="00EC2514" w:rsidRPr="00594D65" w:rsidRDefault="00EC2514" w:rsidP="00670CF0">
            <w:pPr>
              <w:spacing w:after="80"/>
              <w:jc w:val="both"/>
            </w:pPr>
          </w:p>
        </w:tc>
        <w:tc>
          <w:tcPr>
            <w:tcW w:w="1337" w:type="dxa"/>
            <w:vAlign w:val="center"/>
          </w:tcPr>
          <w:p w14:paraId="0D4599A8" w14:textId="77777777" w:rsidR="00EC2514" w:rsidRPr="00594D65" w:rsidRDefault="00EC2514" w:rsidP="00670CF0">
            <w:pPr>
              <w:spacing w:after="80"/>
            </w:pPr>
            <w:r w:rsidRPr="00594D65">
              <w:t>Durée</w:t>
            </w:r>
          </w:p>
        </w:tc>
        <w:tc>
          <w:tcPr>
            <w:tcW w:w="1593" w:type="dxa"/>
            <w:vAlign w:val="center"/>
          </w:tcPr>
          <w:p w14:paraId="4224859E" w14:textId="07CE70D7" w:rsidR="00EC2514" w:rsidRPr="00594D65" w:rsidRDefault="009A5577" w:rsidP="00670CF0">
            <w:pPr>
              <w:spacing w:after="80"/>
            </w:pPr>
            <w:r w:rsidRPr="00594D65">
              <w:t>Courte</w:t>
            </w:r>
          </w:p>
        </w:tc>
        <w:tc>
          <w:tcPr>
            <w:tcW w:w="4670" w:type="dxa"/>
          </w:tcPr>
          <w:p w14:paraId="0E26D219" w14:textId="77777777" w:rsidR="00EC2514" w:rsidRPr="00594D65" w:rsidRDefault="00EC2514" w:rsidP="00670CF0">
            <w:pPr>
              <w:spacing w:after="80"/>
              <w:jc w:val="both"/>
            </w:pPr>
            <w:r w:rsidRPr="00594D65">
              <w:t>Les effets durent pendant les travaux, avec quelques impacts sociaux persistants à court terme.</w:t>
            </w:r>
          </w:p>
        </w:tc>
      </w:tr>
      <w:tr w:rsidR="00EC2514" w:rsidRPr="00594D65" w14:paraId="4745FB72" w14:textId="77777777" w:rsidTr="00F75532">
        <w:tc>
          <w:tcPr>
            <w:tcW w:w="1460" w:type="dxa"/>
            <w:vMerge/>
          </w:tcPr>
          <w:p w14:paraId="53EE72BC" w14:textId="77777777" w:rsidR="00EC2514" w:rsidRPr="00594D65" w:rsidRDefault="00EC2514" w:rsidP="00670CF0">
            <w:pPr>
              <w:spacing w:before="360" w:after="80"/>
              <w:jc w:val="both"/>
            </w:pPr>
          </w:p>
        </w:tc>
        <w:tc>
          <w:tcPr>
            <w:tcW w:w="1337" w:type="dxa"/>
          </w:tcPr>
          <w:p w14:paraId="7DB46C2A" w14:textId="77777777" w:rsidR="00EC2514" w:rsidRPr="00594D65" w:rsidRDefault="00EC2514" w:rsidP="00670CF0">
            <w:pPr>
              <w:spacing w:before="360" w:after="80"/>
              <w:jc w:val="both"/>
            </w:pPr>
            <w:r w:rsidRPr="00594D65">
              <w:t>Importance de l’impact</w:t>
            </w:r>
          </w:p>
        </w:tc>
        <w:tc>
          <w:tcPr>
            <w:tcW w:w="6263" w:type="dxa"/>
            <w:gridSpan w:val="2"/>
            <w:shd w:val="clear" w:color="auto" w:fill="F7CAAC" w:themeFill="accent2" w:themeFillTint="66"/>
          </w:tcPr>
          <w:p w14:paraId="0DA67E3F" w14:textId="77777777" w:rsidR="00EC2514" w:rsidRPr="00594D65" w:rsidRDefault="00EC2514" w:rsidP="00670CF0">
            <w:pPr>
              <w:spacing w:before="360" w:after="80"/>
              <w:jc w:val="center"/>
              <w:rPr>
                <w:b/>
                <w:bCs/>
              </w:rPr>
            </w:pPr>
            <w:r w:rsidRPr="00594D65">
              <w:rPr>
                <w:b/>
                <w:bCs/>
              </w:rPr>
              <w:t>Moyenne</w:t>
            </w:r>
          </w:p>
        </w:tc>
      </w:tr>
    </w:tbl>
    <w:bookmarkEnd w:id="239"/>
    <w:p w14:paraId="3C2A38BE" w14:textId="589EAA55" w:rsidR="004D0800" w:rsidRPr="00594D65" w:rsidRDefault="00A17F98" w:rsidP="00FE2EFB">
      <w:pPr>
        <w:pStyle w:val="Heading4"/>
      </w:pPr>
      <w:r w:rsidRPr="00594D65">
        <w:t>Santé et sécurité des travailleurs et de la population</w:t>
      </w:r>
    </w:p>
    <w:p w14:paraId="552F1003" w14:textId="48AA0B60" w:rsidR="008921B3" w:rsidRPr="00594D65" w:rsidRDefault="008921B3" w:rsidP="00FE2EFB">
      <w:pPr>
        <w:pStyle w:val="Heading5"/>
      </w:pPr>
      <w:r w:rsidRPr="00594D65">
        <w:t>Phase de Construction</w:t>
      </w:r>
    </w:p>
    <w:tbl>
      <w:tblPr>
        <w:tblStyle w:val="TableGrid"/>
        <w:tblW w:w="0" w:type="auto"/>
        <w:tblLook w:val="04A0" w:firstRow="1" w:lastRow="0" w:firstColumn="1" w:lastColumn="0" w:noHBand="0" w:noVBand="1"/>
      </w:tblPr>
      <w:tblGrid>
        <w:gridCol w:w="1413"/>
        <w:gridCol w:w="2065"/>
        <w:gridCol w:w="1304"/>
        <w:gridCol w:w="4278"/>
      </w:tblGrid>
      <w:tr w:rsidR="008921B3" w:rsidRPr="00594D65" w14:paraId="1E98137A" w14:textId="77777777" w:rsidTr="008921B3">
        <w:trPr>
          <w:trHeight w:val="944"/>
        </w:trPr>
        <w:tc>
          <w:tcPr>
            <w:tcW w:w="1413" w:type="dxa"/>
            <w:shd w:val="clear" w:color="auto" w:fill="D0CECE" w:themeFill="background2" w:themeFillShade="E6"/>
          </w:tcPr>
          <w:p w14:paraId="567D0578" w14:textId="77777777" w:rsidR="004D0800" w:rsidRPr="00594D65" w:rsidRDefault="004D0800" w:rsidP="00670CF0">
            <w:pPr>
              <w:spacing w:before="360" w:after="80"/>
              <w:jc w:val="center"/>
              <w:rPr>
                <w:b/>
                <w:bCs/>
              </w:rPr>
            </w:pPr>
            <w:r w:rsidRPr="00594D65">
              <w:rPr>
                <w:b/>
                <w:bCs/>
              </w:rPr>
              <w:t>Impact</w:t>
            </w:r>
          </w:p>
        </w:tc>
        <w:tc>
          <w:tcPr>
            <w:tcW w:w="2065" w:type="dxa"/>
            <w:shd w:val="clear" w:color="auto" w:fill="D0CECE" w:themeFill="background2" w:themeFillShade="E6"/>
          </w:tcPr>
          <w:p w14:paraId="1547B220" w14:textId="77777777" w:rsidR="004D0800" w:rsidRPr="00594D65" w:rsidRDefault="004D0800" w:rsidP="00670CF0">
            <w:pPr>
              <w:spacing w:before="360" w:after="80"/>
              <w:jc w:val="center"/>
              <w:rPr>
                <w:b/>
                <w:bCs/>
              </w:rPr>
            </w:pPr>
            <w:r w:rsidRPr="00594D65">
              <w:rPr>
                <w:b/>
                <w:bCs/>
              </w:rPr>
              <w:t>Paramètre</w:t>
            </w:r>
          </w:p>
        </w:tc>
        <w:tc>
          <w:tcPr>
            <w:tcW w:w="1304" w:type="dxa"/>
            <w:shd w:val="clear" w:color="auto" w:fill="D0CECE" w:themeFill="background2" w:themeFillShade="E6"/>
          </w:tcPr>
          <w:p w14:paraId="7A892DD1" w14:textId="77777777" w:rsidR="004D0800" w:rsidRPr="00594D65" w:rsidRDefault="004D0800" w:rsidP="00670CF0">
            <w:pPr>
              <w:spacing w:before="360" w:after="80"/>
              <w:jc w:val="center"/>
              <w:rPr>
                <w:b/>
                <w:bCs/>
              </w:rPr>
            </w:pPr>
            <w:r w:rsidRPr="00594D65">
              <w:rPr>
                <w:b/>
                <w:bCs/>
              </w:rPr>
              <w:t>Evaluation</w:t>
            </w:r>
          </w:p>
        </w:tc>
        <w:tc>
          <w:tcPr>
            <w:tcW w:w="4278" w:type="dxa"/>
            <w:shd w:val="clear" w:color="auto" w:fill="D0CECE" w:themeFill="background2" w:themeFillShade="E6"/>
          </w:tcPr>
          <w:p w14:paraId="7BAFB3F7" w14:textId="77777777" w:rsidR="004D0800" w:rsidRPr="00594D65" w:rsidRDefault="004D0800" w:rsidP="00670CF0">
            <w:pPr>
              <w:spacing w:before="360" w:after="80"/>
              <w:jc w:val="center"/>
              <w:rPr>
                <w:b/>
                <w:bCs/>
              </w:rPr>
            </w:pPr>
            <w:r w:rsidRPr="00594D65">
              <w:rPr>
                <w:b/>
                <w:bCs/>
              </w:rPr>
              <w:t>Justification de l’évaluation</w:t>
            </w:r>
          </w:p>
        </w:tc>
      </w:tr>
      <w:tr w:rsidR="004D0800" w:rsidRPr="00594D65" w14:paraId="39C23AF8" w14:textId="77777777" w:rsidTr="008921B3">
        <w:tc>
          <w:tcPr>
            <w:tcW w:w="1413" w:type="dxa"/>
            <w:vMerge w:val="restart"/>
            <w:vAlign w:val="center"/>
          </w:tcPr>
          <w:p w14:paraId="4B2FF5D4" w14:textId="77777777" w:rsidR="004D0800" w:rsidRPr="00594D65" w:rsidRDefault="004D0800" w:rsidP="00670CF0">
            <w:pPr>
              <w:spacing w:after="80"/>
            </w:pPr>
            <w:r w:rsidRPr="00594D65">
              <w:t>Santé et sécurité des travailleurs et de la population</w:t>
            </w:r>
          </w:p>
        </w:tc>
        <w:tc>
          <w:tcPr>
            <w:tcW w:w="2065" w:type="dxa"/>
            <w:vAlign w:val="center"/>
          </w:tcPr>
          <w:p w14:paraId="09F69CF0" w14:textId="77777777" w:rsidR="004D0800" w:rsidRPr="00594D65" w:rsidRDefault="004D0800" w:rsidP="00670CF0">
            <w:pPr>
              <w:spacing w:after="80"/>
            </w:pPr>
            <w:r w:rsidRPr="00594D65">
              <w:t>Intensité</w:t>
            </w:r>
          </w:p>
        </w:tc>
        <w:tc>
          <w:tcPr>
            <w:tcW w:w="1304" w:type="dxa"/>
            <w:vAlign w:val="center"/>
          </w:tcPr>
          <w:p w14:paraId="54EF4B46" w14:textId="77777777" w:rsidR="004D0800" w:rsidRPr="00594D65" w:rsidRDefault="004D0800" w:rsidP="00670CF0">
            <w:pPr>
              <w:spacing w:after="80"/>
            </w:pPr>
            <w:r w:rsidRPr="00594D65">
              <w:t>Forte</w:t>
            </w:r>
          </w:p>
        </w:tc>
        <w:tc>
          <w:tcPr>
            <w:tcW w:w="4278" w:type="dxa"/>
          </w:tcPr>
          <w:p w14:paraId="7B279D15" w14:textId="77777777" w:rsidR="004D0800" w:rsidRPr="00594D65" w:rsidRDefault="004D0800" w:rsidP="00670CF0">
            <w:pPr>
              <w:spacing w:after="80"/>
              <w:jc w:val="both"/>
            </w:pPr>
            <w:r w:rsidRPr="00594D65">
              <w:t>Ils concernent principalement les ouvriers exposés à des risques physiques et aux conditions difficiles, ainsi que les riverains affectés par la poussière et le bruit.</w:t>
            </w:r>
          </w:p>
        </w:tc>
      </w:tr>
      <w:tr w:rsidR="004D0800" w:rsidRPr="00594D65" w14:paraId="31A5CA48" w14:textId="77777777" w:rsidTr="008921B3">
        <w:tc>
          <w:tcPr>
            <w:tcW w:w="1413" w:type="dxa"/>
            <w:vMerge/>
          </w:tcPr>
          <w:p w14:paraId="6B5D1E2C" w14:textId="77777777" w:rsidR="004D0800" w:rsidRPr="00594D65" w:rsidRDefault="004D0800" w:rsidP="00670CF0">
            <w:pPr>
              <w:spacing w:after="80"/>
              <w:jc w:val="both"/>
            </w:pPr>
          </w:p>
        </w:tc>
        <w:tc>
          <w:tcPr>
            <w:tcW w:w="2065" w:type="dxa"/>
            <w:vAlign w:val="center"/>
          </w:tcPr>
          <w:p w14:paraId="6E5B7545" w14:textId="77777777" w:rsidR="004D0800" w:rsidRPr="00594D65" w:rsidRDefault="004D0800" w:rsidP="00670CF0">
            <w:pPr>
              <w:spacing w:after="80"/>
            </w:pPr>
            <w:r w:rsidRPr="00594D65">
              <w:t>Etendue</w:t>
            </w:r>
          </w:p>
        </w:tc>
        <w:tc>
          <w:tcPr>
            <w:tcW w:w="1304" w:type="dxa"/>
            <w:vAlign w:val="center"/>
          </w:tcPr>
          <w:p w14:paraId="45AEB880" w14:textId="77777777" w:rsidR="004D0800" w:rsidRPr="00594D65" w:rsidRDefault="004D0800" w:rsidP="00670CF0">
            <w:pPr>
              <w:spacing w:after="80"/>
            </w:pPr>
            <w:r w:rsidRPr="00594D65">
              <w:t>Locale</w:t>
            </w:r>
          </w:p>
        </w:tc>
        <w:tc>
          <w:tcPr>
            <w:tcW w:w="4278" w:type="dxa"/>
          </w:tcPr>
          <w:p w14:paraId="5AE8D7A5" w14:textId="77777777" w:rsidR="004D0800" w:rsidRPr="00594D65" w:rsidRDefault="004D0800" w:rsidP="00670CF0">
            <w:pPr>
              <w:spacing w:after="80"/>
              <w:jc w:val="both"/>
            </w:pPr>
            <w:r w:rsidRPr="00594D65">
              <w:t>Les risques concernent surtout le site, la piste d’accès et les zones de travaux de la ligne de transmission</w:t>
            </w:r>
          </w:p>
        </w:tc>
      </w:tr>
      <w:tr w:rsidR="004D0800" w:rsidRPr="00594D65" w14:paraId="5EA38ED3" w14:textId="77777777" w:rsidTr="008921B3">
        <w:tc>
          <w:tcPr>
            <w:tcW w:w="1413" w:type="dxa"/>
            <w:vMerge/>
          </w:tcPr>
          <w:p w14:paraId="404DF0DE" w14:textId="77777777" w:rsidR="004D0800" w:rsidRPr="00594D65" w:rsidRDefault="004D0800" w:rsidP="00670CF0">
            <w:pPr>
              <w:spacing w:after="80"/>
              <w:jc w:val="both"/>
            </w:pPr>
          </w:p>
        </w:tc>
        <w:tc>
          <w:tcPr>
            <w:tcW w:w="2065" w:type="dxa"/>
            <w:vAlign w:val="center"/>
          </w:tcPr>
          <w:p w14:paraId="091E3DC8" w14:textId="77777777" w:rsidR="004D0800" w:rsidRPr="00594D65" w:rsidRDefault="004D0800" w:rsidP="00670CF0">
            <w:pPr>
              <w:spacing w:after="80"/>
            </w:pPr>
            <w:r w:rsidRPr="00594D65">
              <w:t>Durée</w:t>
            </w:r>
          </w:p>
        </w:tc>
        <w:tc>
          <w:tcPr>
            <w:tcW w:w="1304" w:type="dxa"/>
            <w:vAlign w:val="center"/>
          </w:tcPr>
          <w:p w14:paraId="6834DFEB" w14:textId="77777777" w:rsidR="004D0800" w:rsidRPr="00594D65" w:rsidRDefault="004D0800" w:rsidP="00670CF0">
            <w:pPr>
              <w:spacing w:after="80"/>
            </w:pPr>
            <w:r w:rsidRPr="00594D65">
              <w:t>Moyenne</w:t>
            </w:r>
          </w:p>
        </w:tc>
        <w:tc>
          <w:tcPr>
            <w:tcW w:w="4278" w:type="dxa"/>
          </w:tcPr>
          <w:p w14:paraId="4F7F3866" w14:textId="77777777" w:rsidR="004D0800" w:rsidRPr="00594D65" w:rsidRDefault="004D0800" w:rsidP="00670CF0">
            <w:pPr>
              <w:spacing w:after="80"/>
              <w:jc w:val="both"/>
            </w:pPr>
            <w:r w:rsidRPr="00594D65">
              <w:t>Les risques persistent pendant la construction, avec des conséquences possibles à long terme.</w:t>
            </w:r>
          </w:p>
        </w:tc>
      </w:tr>
      <w:tr w:rsidR="004D0800" w:rsidRPr="00594D65" w14:paraId="547D8ECF" w14:textId="77777777" w:rsidTr="008921B3">
        <w:tc>
          <w:tcPr>
            <w:tcW w:w="1413" w:type="dxa"/>
            <w:vMerge/>
          </w:tcPr>
          <w:p w14:paraId="43AB1276" w14:textId="77777777" w:rsidR="004D0800" w:rsidRPr="00594D65" w:rsidRDefault="004D0800" w:rsidP="00670CF0">
            <w:pPr>
              <w:spacing w:before="360" w:after="80"/>
              <w:jc w:val="both"/>
            </w:pPr>
          </w:p>
        </w:tc>
        <w:tc>
          <w:tcPr>
            <w:tcW w:w="2065" w:type="dxa"/>
          </w:tcPr>
          <w:p w14:paraId="14F02298" w14:textId="77777777" w:rsidR="004D0800" w:rsidRPr="00594D65" w:rsidRDefault="004D0800" w:rsidP="00670CF0">
            <w:pPr>
              <w:spacing w:before="360" w:after="80"/>
              <w:jc w:val="both"/>
            </w:pPr>
            <w:r w:rsidRPr="00594D65">
              <w:t>Importance de l’impact</w:t>
            </w:r>
          </w:p>
        </w:tc>
        <w:tc>
          <w:tcPr>
            <w:tcW w:w="5582" w:type="dxa"/>
            <w:gridSpan w:val="2"/>
            <w:shd w:val="clear" w:color="auto" w:fill="EE0000"/>
          </w:tcPr>
          <w:p w14:paraId="5B6BE002" w14:textId="77777777" w:rsidR="004D0800" w:rsidRPr="00594D65" w:rsidRDefault="004D0800" w:rsidP="00670CF0">
            <w:pPr>
              <w:spacing w:before="360" w:after="80"/>
              <w:jc w:val="center"/>
              <w:rPr>
                <w:b/>
                <w:bCs/>
              </w:rPr>
            </w:pPr>
            <w:r w:rsidRPr="00594D65">
              <w:rPr>
                <w:b/>
                <w:bCs/>
              </w:rPr>
              <w:t>Majeure</w:t>
            </w:r>
          </w:p>
        </w:tc>
      </w:tr>
    </w:tbl>
    <w:p w14:paraId="60836756" w14:textId="0AD0984D" w:rsidR="004D0800" w:rsidRPr="00594D65" w:rsidRDefault="008921B3" w:rsidP="00FE2EFB">
      <w:pPr>
        <w:pStyle w:val="Heading5"/>
      </w:pPr>
      <w:r w:rsidRPr="00594D65">
        <w:t>Phase d’exploitation</w:t>
      </w:r>
    </w:p>
    <w:tbl>
      <w:tblPr>
        <w:tblStyle w:val="TableGrid"/>
        <w:tblW w:w="0" w:type="auto"/>
        <w:tblLook w:val="04A0" w:firstRow="1" w:lastRow="0" w:firstColumn="1" w:lastColumn="0" w:noHBand="0" w:noVBand="1"/>
      </w:tblPr>
      <w:tblGrid>
        <w:gridCol w:w="1344"/>
        <w:gridCol w:w="2178"/>
        <w:gridCol w:w="1595"/>
        <w:gridCol w:w="3943"/>
      </w:tblGrid>
      <w:tr w:rsidR="00FD372E" w:rsidRPr="00594D65" w14:paraId="15904555" w14:textId="77777777" w:rsidTr="008921B3">
        <w:trPr>
          <w:trHeight w:val="944"/>
        </w:trPr>
        <w:tc>
          <w:tcPr>
            <w:tcW w:w="1344" w:type="dxa"/>
            <w:shd w:val="clear" w:color="auto" w:fill="D0CECE" w:themeFill="background2" w:themeFillShade="E6"/>
          </w:tcPr>
          <w:p w14:paraId="6AF593EB" w14:textId="77777777" w:rsidR="00FD372E" w:rsidRPr="00594D65" w:rsidRDefault="00FD372E" w:rsidP="00670CF0">
            <w:pPr>
              <w:spacing w:before="360" w:after="80"/>
              <w:jc w:val="center"/>
              <w:rPr>
                <w:b/>
                <w:bCs/>
              </w:rPr>
            </w:pPr>
            <w:r w:rsidRPr="00594D65">
              <w:rPr>
                <w:b/>
                <w:bCs/>
              </w:rPr>
              <w:t>Impact</w:t>
            </w:r>
          </w:p>
        </w:tc>
        <w:tc>
          <w:tcPr>
            <w:tcW w:w="2178" w:type="dxa"/>
            <w:shd w:val="clear" w:color="auto" w:fill="D0CECE" w:themeFill="background2" w:themeFillShade="E6"/>
          </w:tcPr>
          <w:p w14:paraId="6A389847" w14:textId="77777777" w:rsidR="00FD372E" w:rsidRPr="00594D65" w:rsidRDefault="00FD372E" w:rsidP="00670CF0">
            <w:pPr>
              <w:spacing w:before="360" w:after="80"/>
              <w:jc w:val="center"/>
              <w:rPr>
                <w:b/>
                <w:bCs/>
              </w:rPr>
            </w:pPr>
            <w:r w:rsidRPr="00594D65">
              <w:rPr>
                <w:b/>
                <w:bCs/>
              </w:rPr>
              <w:t>Paramètre</w:t>
            </w:r>
          </w:p>
        </w:tc>
        <w:tc>
          <w:tcPr>
            <w:tcW w:w="1595" w:type="dxa"/>
            <w:shd w:val="clear" w:color="auto" w:fill="D0CECE" w:themeFill="background2" w:themeFillShade="E6"/>
          </w:tcPr>
          <w:p w14:paraId="1836CA04" w14:textId="77777777" w:rsidR="00FD372E" w:rsidRPr="00594D65" w:rsidRDefault="00FD372E" w:rsidP="00670CF0">
            <w:pPr>
              <w:spacing w:before="360" w:after="80"/>
              <w:jc w:val="center"/>
              <w:rPr>
                <w:b/>
                <w:bCs/>
              </w:rPr>
            </w:pPr>
            <w:r w:rsidRPr="00594D65">
              <w:rPr>
                <w:b/>
                <w:bCs/>
              </w:rPr>
              <w:t>Evaluation</w:t>
            </w:r>
          </w:p>
        </w:tc>
        <w:tc>
          <w:tcPr>
            <w:tcW w:w="3943" w:type="dxa"/>
            <w:shd w:val="clear" w:color="auto" w:fill="D0CECE" w:themeFill="background2" w:themeFillShade="E6"/>
          </w:tcPr>
          <w:p w14:paraId="08F0B65A" w14:textId="77777777" w:rsidR="00FD372E" w:rsidRPr="00594D65" w:rsidRDefault="00FD372E" w:rsidP="00670CF0">
            <w:pPr>
              <w:spacing w:before="360" w:after="80"/>
              <w:jc w:val="center"/>
              <w:rPr>
                <w:b/>
                <w:bCs/>
              </w:rPr>
            </w:pPr>
            <w:r w:rsidRPr="00594D65">
              <w:rPr>
                <w:b/>
                <w:bCs/>
              </w:rPr>
              <w:t>Justification de l’évaluation</w:t>
            </w:r>
          </w:p>
        </w:tc>
      </w:tr>
      <w:tr w:rsidR="00FD372E" w:rsidRPr="00594D65" w14:paraId="3C21CCDB" w14:textId="77777777" w:rsidTr="008921B3">
        <w:tc>
          <w:tcPr>
            <w:tcW w:w="1344" w:type="dxa"/>
            <w:vMerge w:val="restart"/>
            <w:vAlign w:val="center"/>
          </w:tcPr>
          <w:p w14:paraId="5AC08EEA" w14:textId="77777777" w:rsidR="00FD372E" w:rsidRPr="00594D65" w:rsidRDefault="00FD372E" w:rsidP="00670CF0">
            <w:pPr>
              <w:spacing w:after="80"/>
            </w:pPr>
            <w:r w:rsidRPr="00594D65">
              <w:t xml:space="preserve">Santé et sécurité des travailleurs et de la population </w:t>
            </w:r>
          </w:p>
        </w:tc>
        <w:tc>
          <w:tcPr>
            <w:tcW w:w="2178" w:type="dxa"/>
            <w:vAlign w:val="center"/>
          </w:tcPr>
          <w:p w14:paraId="28379A53" w14:textId="77777777" w:rsidR="00FD372E" w:rsidRPr="00594D65" w:rsidRDefault="00FD372E" w:rsidP="00670CF0">
            <w:pPr>
              <w:spacing w:after="80"/>
            </w:pPr>
            <w:r w:rsidRPr="00594D65">
              <w:t>Intensité</w:t>
            </w:r>
          </w:p>
        </w:tc>
        <w:tc>
          <w:tcPr>
            <w:tcW w:w="1595" w:type="dxa"/>
            <w:vAlign w:val="center"/>
          </w:tcPr>
          <w:p w14:paraId="78282A88" w14:textId="77777777" w:rsidR="00FD372E" w:rsidRPr="00594D65" w:rsidRDefault="00FD372E" w:rsidP="00670CF0">
            <w:pPr>
              <w:spacing w:after="80"/>
            </w:pPr>
            <w:r w:rsidRPr="00594D65">
              <w:t>Moyenne</w:t>
            </w:r>
          </w:p>
        </w:tc>
        <w:tc>
          <w:tcPr>
            <w:tcW w:w="3943" w:type="dxa"/>
          </w:tcPr>
          <w:p w14:paraId="37F48F14" w14:textId="77777777" w:rsidR="00FD372E" w:rsidRPr="00594D65" w:rsidRDefault="00FD372E" w:rsidP="00670CF0">
            <w:pPr>
              <w:spacing w:after="80"/>
              <w:jc w:val="both"/>
            </w:pPr>
            <w:r w:rsidRPr="00594D65">
              <w:t>Les risques liés aux interventions techniques en milieu électrique et aux conditions climatiques sont présents mais maîtrisables.</w:t>
            </w:r>
          </w:p>
        </w:tc>
      </w:tr>
      <w:tr w:rsidR="00FD372E" w:rsidRPr="00594D65" w14:paraId="3228C4F5" w14:textId="77777777" w:rsidTr="008921B3">
        <w:tc>
          <w:tcPr>
            <w:tcW w:w="1344" w:type="dxa"/>
            <w:vMerge/>
          </w:tcPr>
          <w:p w14:paraId="77BCB82F" w14:textId="77777777" w:rsidR="00FD372E" w:rsidRPr="00594D65" w:rsidRDefault="00FD372E" w:rsidP="00670CF0">
            <w:pPr>
              <w:spacing w:after="80"/>
              <w:jc w:val="both"/>
            </w:pPr>
          </w:p>
        </w:tc>
        <w:tc>
          <w:tcPr>
            <w:tcW w:w="2178" w:type="dxa"/>
            <w:vAlign w:val="center"/>
          </w:tcPr>
          <w:p w14:paraId="1DF2DFFB" w14:textId="77777777" w:rsidR="00FD372E" w:rsidRPr="00594D65" w:rsidRDefault="00FD372E" w:rsidP="00670CF0">
            <w:pPr>
              <w:spacing w:after="80"/>
            </w:pPr>
            <w:r w:rsidRPr="00594D65">
              <w:t>Etendue</w:t>
            </w:r>
          </w:p>
        </w:tc>
        <w:tc>
          <w:tcPr>
            <w:tcW w:w="1595" w:type="dxa"/>
            <w:vAlign w:val="center"/>
          </w:tcPr>
          <w:p w14:paraId="0987723C" w14:textId="77777777" w:rsidR="00FD372E" w:rsidRPr="00594D65" w:rsidRDefault="00FD372E" w:rsidP="00670CF0">
            <w:pPr>
              <w:spacing w:after="80"/>
            </w:pPr>
            <w:r w:rsidRPr="00594D65">
              <w:t>Locale</w:t>
            </w:r>
          </w:p>
        </w:tc>
        <w:tc>
          <w:tcPr>
            <w:tcW w:w="3943" w:type="dxa"/>
          </w:tcPr>
          <w:p w14:paraId="2C36174E" w14:textId="77777777" w:rsidR="00FD372E" w:rsidRPr="00594D65" w:rsidRDefault="00FD372E" w:rsidP="00670CF0">
            <w:pPr>
              <w:spacing w:after="80"/>
              <w:jc w:val="both"/>
            </w:pPr>
            <w:r w:rsidRPr="00594D65">
              <w:t>Ces risques concernent principalement le personnel permanent sur le site et la population la plus proche</w:t>
            </w:r>
          </w:p>
        </w:tc>
      </w:tr>
      <w:tr w:rsidR="00FD372E" w:rsidRPr="00594D65" w14:paraId="6B56C9E5" w14:textId="77777777" w:rsidTr="008921B3">
        <w:tc>
          <w:tcPr>
            <w:tcW w:w="1344" w:type="dxa"/>
            <w:vMerge/>
          </w:tcPr>
          <w:p w14:paraId="6118B8A1" w14:textId="77777777" w:rsidR="00FD372E" w:rsidRPr="00594D65" w:rsidRDefault="00FD372E" w:rsidP="00670CF0">
            <w:pPr>
              <w:spacing w:after="80"/>
              <w:jc w:val="both"/>
            </w:pPr>
          </w:p>
        </w:tc>
        <w:tc>
          <w:tcPr>
            <w:tcW w:w="2178" w:type="dxa"/>
            <w:vAlign w:val="center"/>
          </w:tcPr>
          <w:p w14:paraId="0C6FD939" w14:textId="77777777" w:rsidR="00FD372E" w:rsidRPr="00594D65" w:rsidRDefault="00FD372E" w:rsidP="00670CF0">
            <w:pPr>
              <w:spacing w:after="80"/>
            </w:pPr>
            <w:r w:rsidRPr="00594D65">
              <w:t>Durée</w:t>
            </w:r>
          </w:p>
        </w:tc>
        <w:tc>
          <w:tcPr>
            <w:tcW w:w="1595" w:type="dxa"/>
            <w:vAlign w:val="center"/>
          </w:tcPr>
          <w:p w14:paraId="39ED264A" w14:textId="77777777" w:rsidR="00FD372E" w:rsidRPr="00594D65" w:rsidRDefault="00FD372E" w:rsidP="00670CF0">
            <w:pPr>
              <w:spacing w:after="80"/>
            </w:pPr>
            <w:r w:rsidRPr="00594D65">
              <w:t>Moyenne</w:t>
            </w:r>
          </w:p>
        </w:tc>
        <w:tc>
          <w:tcPr>
            <w:tcW w:w="3943" w:type="dxa"/>
          </w:tcPr>
          <w:p w14:paraId="59E2C2C4" w14:textId="77777777" w:rsidR="00FD372E" w:rsidRPr="00594D65" w:rsidRDefault="00FD372E" w:rsidP="00670CF0">
            <w:pPr>
              <w:spacing w:after="80"/>
              <w:jc w:val="both"/>
            </w:pPr>
            <w:r w:rsidRPr="00594D65">
              <w:t>Les risques persistent tout au long de la durée d’exploitation de la centrale.</w:t>
            </w:r>
          </w:p>
        </w:tc>
      </w:tr>
      <w:tr w:rsidR="00FD372E" w:rsidRPr="00594D65" w14:paraId="66EFC8FB" w14:textId="77777777" w:rsidTr="008921B3">
        <w:tc>
          <w:tcPr>
            <w:tcW w:w="1344" w:type="dxa"/>
            <w:vMerge/>
          </w:tcPr>
          <w:p w14:paraId="7B8C3738" w14:textId="77777777" w:rsidR="00FD372E" w:rsidRPr="00594D65" w:rsidRDefault="00FD372E" w:rsidP="00670CF0">
            <w:pPr>
              <w:spacing w:before="360" w:after="80"/>
              <w:jc w:val="both"/>
            </w:pPr>
          </w:p>
        </w:tc>
        <w:tc>
          <w:tcPr>
            <w:tcW w:w="2178" w:type="dxa"/>
          </w:tcPr>
          <w:p w14:paraId="4D2F683D" w14:textId="77777777" w:rsidR="00FD372E" w:rsidRPr="00594D65" w:rsidRDefault="00FD372E" w:rsidP="00670CF0">
            <w:pPr>
              <w:spacing w:before="360" w:after="80"/>
              <w:jc w:val="both"/>
            </w:pPr>
            <w:r w:rsidRPr="00594D65">
              <w:t>Importance de l’impact</w:t>
            </w:r>
          </w:p>
        </w:tc>
        <w:tc>
          <w:tcPr>
            <w:tcW w:w="5538" w:type="dxa"/>
            <w:gridSpan w:val="2"/>
            <w:shd w:val="clear" w:color="auto" w:fill="F7CAAC" w:themeFill="accent2" w:themeFillTint="66"/>
          </w:tcPr>
          <w:p w14:paraId="2EBEC09B" w14:textId="77777777" w:rsidR="00FD372E" w:rsidRPr="00594D65" w:rsidRDefault="00FD372E" w:rsidP="00670CF0">
            <w:pPr>
              <w:spacing w:before="360" w:after="80"/>
              <w:jc w:val="center"/>
              <w:rPr>
                <w:b/>
                <w:bCs/>
              </w:rPr>
            </w:pPr>
            <w:r w:rsidRPr="00594D65">
              <w:rPr>
                <w:b/>
                <w:bCs/>
              </w:rPr>
              <w:t>Moyenne</w:t>
            </w:r>
          </w:p>
        </w:tc>
      </w:tr>
    </w:tbl>
    <w:p w14:paraId="144444EB" w14:textId="77777777" w:rsidR="008921B3" w:rsidRPr="00594D65" w:rsidRDefault="008921B3" w:rsidP="00FE2EFB">
      <w:pPr>
        <w:pStyle w:val="Heading5"/>
      </w:pPr>
      <w:r w:rsidRPr="00594D65">
        <w:t xml:space="preserve">Phase de démantèlement </w:t>
      </w:r>
    </w:p>
    <w:tbl>
      <w:tblPr>
        <w:tblStyle w:val="TableGrid"/>
        <w:tblW w:w="0" w:type="auto"/>
        <w:tblLook w:val="04A0" w:firstRow="1" w:lastRow="0" w:firstColumn="1" w:lastColumn="0" w:noHBand="0" w:noVBand="1"/>
      </w:tblPr>
      <w:tblGrid>
        <w:gridCol w:w="1344"/>
        <w:gridCol w:w="2178"/>
        <w:gridCol w:w="1595"/>
        <w:gridCol w:w="3943"/>
      </w:tblGrid>
      <w:tr w:rsidR="00192524" w:rsidRPr="00594D65" w14:paraId="7AEB64D1" w14:textId="77777777" w:rsidTr="00670CF0">
        <w:trPr>
          <w:trHeight w:val="944"/>
        </w:trPr>
        <w:tc>
          <w:tcPr>
            <w:tcW w:w="1344" w:type="dxa"/>
            <w:shd w:val="clear" w:color="auto" w:fill="D0CECE" w:themeFill="background2" w:themeFillShade="E6"/>
          </w:tcPr>
          <w:p w14:paraId="611A75A9" w14:textId="77777777" w:rsidR="00192524" w:rsidRPr="00594D65" w:rsidRDefault="00192524" w:rsidP="00670CF0">
            <w:pPr>
              <w:spacing w:before="360" w:after="80"/>
              <w:jc w:val="center"/>
              <w:rPr>
                <w:b/>
                <w:bCs/>
              </w:rPr>
            </w:pPr>
            <w:r w:rsidRPr="00594D65">
              <w:rPr>
                <w:b/>
                <w:bCs/>
              </w:rPr>
              <w:t>Impact</w:t>
            </w:r>
          </w:p>
        </w:tc>
        <w:tc>
          <w:tcPr>
            <w:tcW w:w="2178" w:type="dxa"/>
            <w:shd w:val="clear" w:color="auto" w:fill="D0CECE" w:themeFill="background2" w:themeFillShade="E6"/>
          </w:tcPr>
          <w:p w14:paraId="4F20B4E7" w14:textId="77777777" w:rsidR="00192524" w:rsidRPr="00594D65" w:rsidRDefault="00192524" w:rsidP="00670CF0">
            <w:pPr>
              <w:spacing w:before="360" w:after="80"/>
              <w:jc w:val="center"/>
              <w:rPr>
                <w:b/>
                <w:bCs/>
              </w:rPr>
            </w:pPr>
            <w:r w:rsidRPr="00594D65">
              <w:rPr>
                <w:b/>
                <w:bCs/>
              </w:rPr>
              <w:t>Paramètre</w:t>
            </w:r>
          </w:p>
        </w:tc>
        <w:tc>
          <w:tcPr>
            <w:tcW w:w="1595" w:type="dxa"/>
            <w:shd w:val="clear" w:color="auto" w:fill="D0CECE" w:themeFill="background2" w:themeFillShade="E6"/>
          </w:tcPr>
          <w:p w14:paraId="34C8D9F6" w14:textId="77777777" w:rsidR="00192524" w:rsidRPr="00594D65" w:rsidRDefault="00192524" w:rsidP="00670CF0">
            <w:pPr>
              <w:spacing w:before="360" w:after="80"/>
              <w:jc w:val="center"/>
              <w:rPr>
                <w:b/>
                <w:bCs/>
              </w:rPr>
            </w:pPr>
            <w:r w:rsidRPr="00594D65">
              <w:rPr>
                <w:b/>
                <w:bCs/>
              </w:rPr>
              <w:t>Evaluation</w:t>
            </w:r>
          </w:p>
        </w:tc>
        <w:tc>
          <w:tcPr>
            <w:tcW w:w="3943" w:type="dxa"/>
            <w:shd w:val="clear" w:color="auto" w:fill="D0CECE" w:themeFill="background2" w:themeFillShade="E6"/>
          </w:tcPr>
          <w:p w14:paraId="185E7641" w14:textId="77777777" w:rsidR="00192524" w:rsidRPr="00594D65" w:rsidRDefault="00192524" w:rsidP="00670CF0">
            <w:pPr>
              <w:spacing w:before="360" w:after="80"/>
              <w:jc w:val="center"/>
              <w:rPr>
                <w:b/>
                <w:bCs/>
              </w:rPr>
            </w:pPr>
            <w:r w:rsidRPr="00594D65">
              <w:rPr>
                <w:b/>
                <w:bCs/>
              </w:rPr>
              <w:t>Justification de l’évaluation</w:t>
            </w:r>
          </w:p>
        </w:tc>
      </w:tr>
      <w:tr w:rsidR="00192524" w:rsidRPr="00594D65" w14:paraId="13C89BE9" w14:textId="77777777" w:rsidTr="00670CF0">
        <w:tc>
          <w:tcPr>
            <w:tcW w:w="1344" w:type="dxa"/>
            <w:vMerge w:val="restart"/>
            <w:vAlign w:val="center"/>
          </w:tcPr>
          <w:p w14:paraId="33879186" w14:textId="77777777" w:rsidR="00192524" w:rsidRPr="00594D65" w:rsidRDefault="00192524" w:rsidP="00670CF0">
            <w:pPr>
              <w:spacing w:after="80"/>
            </w:pPr>
            <w:r w:rsidRPr="00594D65">
              <w:t xml:space="preserve">Santé et </w:t>
            </w:r>
            <w:r w:rsidRPr="00594D65">
              <w:lastRenderedPageBreak/>
              <w:t xml:space="preserve">sécurité des travailleurs et de la population </w:t>
            </w:r>
          </w:p>
        </w:tc>
        <w:tc>
          <w:tcPr>
            <w:tcW w:w="2178" w:type="dxa"/>
            <w:vAlign w:val="center"/>
          </w:tcPr>
          <w:p w14:paraId="72E69539" w14:textId="77777777" w:rsidR="00192524" w:rsidRPr="00594D65" w:rsidRDefault="00192524" w:rsidP="00670CF0">
            <w:pPr>
              <w:spacing w:after="80"/>
            </w:pPr>
            <w:r w:rsidRPr="00594D65">
              <w:lastRenderedPageBreak/>
              <w:t>Intensité</w:t>
            </w:r>
          </w:p>
        </w:tc>
        <w:tc>
          <w:tcPr>
            <w:tcW w:w="1595" w:type="dxa"/>
            <w:vAlign w:val="center"/>
          </w:tcPr>
          <w:p w14:paraId="12F799DB" w14:textId="3526259B" w:rsidR="00192524" w:rsidRPr="00594D65" w:rsidRDefault="00192524" w:rsidP="00670CF0">
            <w:pPr>
              <w:spacing w:after="80"/>
            </w:pPr>
            <w:r w:rsidRPr="00594D65">
              <w:t xml:space="preserve">Moyenne </w:t>
            </w:r>
          </w:p>
        </w:tc>
        <w:tc>
          <w:tcPr>
            <w:tcW w:w="3943" w:type="dxa"/>
          </w:tcPr>
          <w:p w14:paraId="3FD61AA2" w14:textId="77777777" w:rsidR="00192524" w:rsidRPr="00594D65" w:rsidRDefault="00192524" w:rsidP="00670CF0">
            <w:pPr>
              <w:spacing w:after="80"/>
              <w:jc w:val="both"/>
            </w:pPr>
            <w:r w:rsidRPr="00594D65">
              <w:t xml:space="preserve">Les risques liés aux opérations </w:t>
            </w:r>
            <w:r w:rsidRPr="00594D65">
              <w:lastRenderedPageBreak/>
              <w:t>manuelles et mécaniques (accidents, exposition à la poussière) sont significatifs.</w:t>
            </w:r>
          </w:p>
        </w:tc>
      </w:tr>
      <w:tr w:rsidR="00192524" w:rsidRPr="00594D65" w14:paraId="6835E45C" w14:textId="77777777" w:rsidTr="00670CF0">
        <w:tc>
          <w:tcPr>
            <w:tcW w:w="1344" w:type="dxa"/>
            <w:vMerge/>
          </w:tcPr>
          <w:p w14:paraId="1211F212" w14:textId="77777777" w:rsidR="00192524" w:rsidRPr="00594D65" w:rsidRDefault="00192524" w:rsidP="00670CF0">
            <w:pPr>
              <w:spacing w:after="80"/>
              <w:jc w:val="both"/>
            </w:pPr>
          </w:p>
        </w:tc>
        <w:tc>
          <w:tcPr>
            <w:tcW w:w="2178" w:type="dxa"/>
            <w:vAlign w:val="center"/>
          </w:tcPr>
          <w:p w14:paraId="55804766" w14:textId="77777777" w:rsidR="00192524" w:rsidRPr="00594D65" w:rsidRDefault="00192524" w:rsidP="00670CF0">
            <w:pPr>
              <w:spacing w:after="80"/>
            </w:pPr>
            <w:r w:rsidRPr="00594D65">
              <w:t>Etendue</w:t>
            </w:r>
          </w:p>
        </w:tc>
        <w:tc>
          <w:tcPr>
            <w:tcW w:w="1595" w:type="dxa"/>
            <w:vAlign w:val="center"/>
          </w:tcPr>
          <w:p w14:paraId="353FEA00" w14:textId="77777777" w:rsidR="00192524" w:rsidRPr="00594D65" w:rsidRDefault="00192524" w:rsidP="00670CF0">
            <w:pPr>
              <w:spacing w:after="80"/>
            </w:pPr>
            <w:r w:rsidRPr="00594D65">
              <w:t>Locale</w:t>
            </w:r>
          </w:p>
        </w:tc>
        <w:tc>
          <w:tcPr>
            <w:tcW w:w="3943" w:type="dxa"/>
          </w:tcPr>
          <w:p w14:paraId="7000C296" w14:textId="77777777" w:rsidR="00192524" w:rsidRPr="00594D65" w:rsidRDefault="00192524" w:rsidP="00670CF0">
            <w:pPr>
              <w:spacing w:after="80"/>
              <w:jc w:val="both"/>
            </w:pPr>
            <w:r w:rsidRPr="00594D65">
              <w:t>L’impact est limité à la zone du chantier et ses abords immédiats.</w:t>
            </w:r>
          </w:p>
        </w:tc>
      </w:tr>
      <w:tr w:rsidR="00192524" w:rsidRPr="00594D65" w14:paraId="598A138F" w14:textId="77777777" w:rsidTr="00670CF0">
        <w:tc>
          <w:tcPr>
            <w:tcW w:w="1344" w:type="dxa"/>
            <w:vMerge/>
          </w:tcPr>
          <w:p w14:paraId="76867E9A" w14:textId="77777777" w:rsidR="00192524" w:rsidRPr="00594D65" w:rsidRDefault="00192524" w:rsidP="00670CF0">
            <w:pPr>
              <w:spacing w:after="80"/>
              <w:jc w:val="both"/>
            </w:pPr>
          </w:p>
        </w:tc>
        <w:tc>
          <w:tcPr>
            <w:tcW w:w="2178" w:type="dxa"/>
            <w:vAlign w:val="center"/>
          </w:tcPr>
          <w:p w14:paraId="20B3CA57" w14:textId="77777777" w:rsidR="00192524" w:rsidRPr="00594D65" w:rsidRDefault="00192524" w:rsidP="00670CF0">
            <w:pPr>
              <w:spacing w:after="80"/>
            </w:pPr>
            <w:r w:rsidRPr="00594D65">
              <w:t>Durée</w:t>
            </w:r>
          </w:p>
        </w:tc>
        <w:tc>
          <w:tcPr>
            <w:tcW w:w="1595" w:type="dxa"/>
            <w:vAlign w:val="center"/>
          </w:tcPr>
          <w:p w14:paraId="2C6630C4" w14:textId="74488546" w:rsidR="00192524" w:rsidRPr="00594D65" w:rsidRDefault="001B1541" w:rsidP="00670CF0">
            <w:pPr>
              <w:spacing w:after="80"/>
            </w:pPr>
            <w:r w:rsidRPr="00594D65">
              <w:t>Courte</w:t>
            </w:r>
          </w:p>
        </w:tc>
        <w:tc>
          <w:tcPr>
            <w:tcW w:w="3943" w:type="dxa"/>
          </w:tcPr>
          <w:p w14:paraId="67699BC7" w14:textId="77777777" w:rsidR="00192524" w:rsidRPr="00594D65" w:rsidRDefault="00192524" w:rsidP="00670CF0">
            <w:pPr>
              <w:spacing w:after="80"/>
              <w:jc w:val="both"/>
            </w:pPr>
            <w:r w:rsidRPr="00594D65">
              <w:t>Correspond uniquement à la période de démantèlement.</w:t>
            </w:r>
          </w:p>
        </w:tc>
      </w:tr>
      <w:tr w:rsidR="00192524" w:rsidRPr="00594D65" w14:paraId="541745E6" w14:textId="77777777" w:rsidTr="001B1541">
        <w:tc>
          <w:tcPr>
            <w:tcW w:w="1344" w:type="dxa"/>
            <w:vMerge/>
          </w:tcPr>
          <w:p w14:paraId="211D2EDE" w14:textId="77777777" w:rsidR="00192524" w:rsidRPr="00594D65" w:rsidRDefault="00192524" w:rsidP="00670CF0">
            <w:pPr>
              <w:spacing w:before="360" w:after="80"/>
              <w:jc w:val="both"/>
            </w:pPr>
          </w:p>
        </w:tc>
        <w:tc>
          <w:tcPr>
            <w:tcW w:w="2178" w:type="dxa"/>
          </w:tcPr>
          <w:p w14:paraId="779BACEC" w14:textId="77777777" w:rsidR="00192524" w:rsidRPr="00594D65" w:rsidRDefault="00192524" w:rsidP="00670CF0">
            <w:pPr>
              <w:spacing w:before="360" w:after="80"/>
              <w:jc w:val="both"/>
            </w:pPr>
            <w:r w:rsidRPr="00594D65">
              <w:t>Importance de l’impact</w:t>
            </w:r>
          </w:p>
        </w:tc>
        <w:tc>
          <w:tcPr>
            <w:tcW w:w="5538" w:type="dxa"/>
            <w:gridSpan w:val="2"/>
            <w:shd w:val="clear" w:color="auto" w:fill="FBE4D5" w:themeFill="accent2" w:themeFillTint="33"/>
          </w:tcPr>
          <w:p w14:paraId="2A45D55E" w14:textId="7C95A882" w:rsidR="00192524" w:rsidRPr="00594D65" w:rsidRDefault="001B1541" w:rsidP="00670CF0">
            <w:pPr>
              <w:spacing w:before="360" w:after="80"/>
              <w:jc w:val="center"/>
              <w:rPr>
                <w:b/>
                <w:bCs/>
              </w:rPr>
            </w:pPr>
            <w:r w:rsidRPr="00594D65">
              <w:rPr>
                <w:b/>
                <w:bCs/>
              </w:rPr>
              <w:t>Faible</w:t>
            </w:r>
          </w:p>
        </w:tc>
      </w:tr>
    </w:tbl>
    <w:p w14:paraId="6923C31F" w14:textId="77777777" w:rsidR="001B1541" w:rsidRPr="00594D65" w:rsidRDefault="001B1541" w:rsidP="001B1541">
      <w:pPr>
        <w:pStyle w:val="Titre21"/>
        <w:numPr>
          <w:ilvl w:val="0"/>
          <w:numId w:val="0"/>
        </w:numPr>
        <w:spacing w:before="240" w:after="240"/>
        <w:ind w:left="576"/>
      </w:pPr>
      <w:bookmarkStart w:id="240" w:name="_Toc203402475"/>
    </w:p>
    <w:p w14:paraId="716D1883" w14:textId="77777777" w:rsidR="001B1541" w:rsidRPr="00594D65" w:rsidRDefault="001B1541">
      <w:pPr>
        <w:widowControl/>
        <w:suppressAutoHyphens w:val="0"/>
        <w:autoSpaceDE/>
        <w:autoSpaceDN/>
        <w:spacing w:after="160" w:line="259" w:lineRule="auto"/>
      </w:pPr>
    </w:p>
    <w:p w14:paraId="4B68FF3D" w14:textId="77777777" w:rsidR="001B1541" w:rsidRPr="00594D65" w:rsidRDefault="001B1541">
      <w:pPr>
        <w:widowControl/>
        <w:suppressAutoHyphens w:val="0"/>
        <w:autoSpaceDE/>
        <w:autoSpaceDN/>
        <w:spacing w:after="160" w:line="259" w:lineRule="auto"/>
      </w:pPr>
    </w:p>
    <w:p w14:paraId="3262A3C3" w14:textId="77777777" w:rsidR="001B1541" w:rsidRPr="00594D65" w:rsidRDefault="001B1541">
      <w:pPr>
        <w:widowControl/>
        <w:suppressAutoHyphens w:val="0"/>
        <w:autoSpaceDE/>
        <w:autoSpaceDN/>
        <w:spacing w:after="160" w:line="259" w:lineRule="auto"/>
      </w:pPr>
    </w:p>
    <w:p w14:paraId="3803DCF3" w14:textId="77777777" w:rsidR="001B1541" w:rsidRPr="00594D65" w:rsidRDefault="001B1541">
      <w:pPr>
        <w:widowControl/>
        <w:suppressAutoHyphens w:val="0"/>
        <w:autoSpaceDE/>
        <w:autoSpaceDN/>
        <w:spacing w:after="160" w:line="259" w:lineRule="auto"/>
      </w:pPr>
    </w:p>
    <w:p w14:paraId="45ECF046" w14:textId="77777777" w:rsidR="001B1541" w:rsidRPr="00594D65" w:rsidRDefault="001B1541">
      <w:pPr>
        <w:widowControl/>
        <w:suppressAutoHyphens w:val="0"/>
        <w:autoSpaceDE/>
        <w:autoSpaceDN/>
        <w:spacing w:after="160" w:line="259" w:lineRule="auto"/>
      </w:pPr>
    </w:p>
    <w:p w14:paraId="7ADDCEC7" w14:textId="2DCA98A7" w:rsidR="001B1541" w:rsidRPr="00594D65" w:rsidRDefault="001B1541">
      <w:pPr>
        <w:widowControl/>
        <w:suppressAutoHyphens w:val="0"/>
        <w:autoSpaceDE/>
        <w:autoSpaceDN/>
        <w:spacing w:after="160" w:line="259" w:lineRule="auto"/>
        <w:rPr>
          <w:i/>
          <w:sz w:val="26"/>
        </w:rPr>
      </w:pPr>
      <w:r w:rsidRPr="00594D65">
        <w:br w:type="page"/>
      </w:r>
    </w:p>
    <w:p w14:paraId="3D2C5E5C" w14:textId="1C0159C6" w:rsidR="00942A45" w:rsidRPr="00F777AC" w:rsidRDefault="0087208C" w:rsidP="00FE2EFB">
      <w:pPr>
        <w:pStyle w:val="Heading2"/>
        <w:rPr>
          <w:i/>
        </w:rPr>
      </w:pPr>
      <w:bookmarkStart w:id="241" w:name="_Toc208832756"/>
      <w:bookmarkStart w:id="242" w:name="_Hlk207406655"/>
      <w:r w:rsidRPr="00F777AC">
        <w:lastRenderedPageBreak/>
        <w:t>Matrice de caractérisation et d’évaluation</w:t>
      </w:r>
      <w:bookmarkEnd w:id="240"/>
      <w:bookmarkEnd w:id="241"/>
    </w:p>
    <w:tbl>
      <w:tblPr>
        <w:tblStyle w:val="Ferrertabla1"/>
        <w:tblW w:w="10915" w:type="dxa"/>
        <w:jc w:val="center"/>
        <w:tblLayout w:type="fixed"/>
        <w:tblLook w:val="04A0" w:firstRow="1" w:lastRow="0" w:firstColumn="1" w:lastColumn="0" w:noHBand="0" w:noVBand="1"/>
      </w:tblPr>
      <w:tblGrid>
        <w:gridCol w:w="1418"/>
        <w:gridCol w:w="1701"/>
        <w:gridCol w:w="992"/>
        <w:gridCol w:w="1134"/>
        <w:gridCol w:w="1276"/>
        <w:gridCol w:w="1417"/>
        <w:gridCol w:w="1418"/>
        <w:gridCol w:w="1559"/>
      </w:tblGrid>
      <w:tr w:rsidR="00611F90" w:rsidRPr="00594D65" w14:paraId="1B9A29EB" w14:textId="77777777" w:rsidTr="00B970B1">
        <w:trPr>
          <w:jc w:val="center"/>
        </w:trPr>
        <w:tc>
          <w:tcPr>
            <w:tcW w:w="1418" w:type="dxa"/>
            <w:hideMark/>
          </w:tcPr>
          <w:p w14:paraId="6DADA0D4" w14:textId="77777777" w:rsidR="00611F90" w:rsidRPr="00594D65" w:rsidRDefault="00611F90" w:rsidP="001B1541">
            <w:pPr>
              <w:widowControl/>
              <w:suppressAutoHyphens w:val="0"/>
              <w:autoSpaceDE/>
              <w:autoSpaceDN/>
              <w:spacing w:after="160" w:line="259" w:lineRule="auto"/>
              <w:jc w:val="left"/>
              <w:rPr>
                <w:b/>
                <w:bCs/>
              </w:rPr>
            </w:pPr>
            <w:bookmarkStart w:id="243" w:name="_Toc203402476"/>
            <w:r w:rsidRPr="00594D65">
              <w:rPr>
                <w:b/>
                <w:bCs/>
              </w:rPr>
              <w:t>Phase</w:t>
            </w:r>
          </w:p>
        </w:tc>
        <w:tc>
          <w:tcPr>
            <w:tcW w:w="1701" w:type="dxa"/>
            <w:hideMark/>
          </w:tcPr>
          <w:p w14:paraId="38FFE36C" w14:textId="77777777" w:rsidR="00611F90" w:rsidRPr="00594D65" w:rsidRDefault="00611F90" w:rsidP="001B1541">
            <w:pPr>
              <w:widowControl/>
              <w:suppressAutoHyphens w:val="0"/>
              <w:autoSpaceDE/>
              <w:autoSpaceDN/>
              <w:spacing w:after="160" w:line="259" w:lineRule="auto"/>
              <w:jc w:val="left"/>
              <w:rPr>
                <w:b/>
                <w:bCs/>
              </w:rPr>
            </w:pPr>
            <w:r w:rsidRPr="00594D65">
              <w:rPr>
                <w:b/>
                <w:bCs/>
              </w:rPr>
              <w:t>Impact</w:t>
            </w:r>
          </w:p>
        </w:tc>
        <w:tc>
          <w:tcPr>
            <w:tcW w:w="992" w:type="dxa"/>
            <w:hideMark/>
          </w:tcPr>
          <w:p w14:paraId="4BC46A32" w14:textId="77777777" w:rsidR="00611F90" w:rsidRPr="00594D65" w:rsidRDefault="00611F90" w:rsidP="001B1541">
            <w:pPr>
              <w:widowControl/>
              <w:suppressAutoHyphens w:val="0"/>
              <w:autoSpaceDE/>
              <w:autoSpaceDN/>
              <w:spacing w:after="160" w:line="259" w:lineRule="auto"/>
              <w:jc w:val="left"/>
              <w:rPr>
                <w:b/>
                <w:bCs/>
              </w:rPr>
            </w:pPr>
            <w:r w:rsidRPr="00594D65">
              <w:rPr>
                <w:b/>
                <w:bCs/>
              </w:rPr>
              <w:t>Intensité</w:t>
            </w:r>
          </w:p>
        </w:tc>
        <w:tc>
          <w:tcPr>
            <w:tcW w:w="1134" w:type="dxa"/>
            <w:hideMark/>
          </w:tcPr>
          <w:p w14:paraId="492AD056" w14:textId="77777777" w:rsidR="00611F90" w:rsidRPr="00594D65" w:rsidRDefault="00611F90" w:rsidP="001B1541">
            <w:pPr>
              <w:widowControl/>
              <w:suppressAutoHyphens w:val="0"/>
              <w:autoSpaceDE/>
              <w:autoSpaceDN/>
              <w:spacing w:after="160" w:line="259" w:lineRule="auto"/>
              <w:jc w:val="left"/>
              <w:rPr>
                <w:b/>
                <w:bCs/>
              </w:rPr>
            </w:pPr>
            <w:r w:rsidRPr="00594D65">
              <w:rPr>
                <w:b/>
                <w:bCs/>
              </w:rPr>
              <w:t>Étendue</w:t>
            </w:r>
          </w:p>
        </w:tc>
        <w:tc>
          <w:tcPr>
            <w:tcW w:w="1276" w:type="dxa"/>
            <w:hideMark/>
          </w:tcPr>
          <w:p w14:paraId="0A875AB9" w14:textId="77777777" w:rsidR="00611F90" w:rsidRPr="00594D65" w:rsidRDefault="00611F90" w:rsidP="001B1541">
            <w:pPr>
              <w:widowControl/>
              <w:suppressAutoHyphens w:val="0"/>
              <w:autoSpaceDE/>
              <w:autoSpaceDN/>
              <w:spacing w:after="160" w:line="259" w:lineRule="auto"/>
              <w:jc w:val="left"/>
              <w:rPr>
                <w:b/>
                <w:bCs/>
              </w:rPr>
            </w:pPr>
            <w:r w:rsidRPr="00594D65">
              <w:rPr>
                <w:b/>
                <w:bCs/>
              </w:rPr>
              <w:t>Durée</w:t>
            </w:r>
          </w:p>
        </w:tc>
        <w:tc>
          <w:tcPr>
            <w:tcW w:w="1417" w:type="dxa"/>
            <w:hideMark/>
          </w:tcPr>
          <w:p w14:paraId="05B018C4" w14:textId="77777777" w:rsidR="00611F90" w:rsidRPr="00594D65" w:rsidRDefault="00611F90" w:rsidP="001B1541">
            <w:pPr>
              <w:widowControl/>
              <w:suppressAutoHyphens w:val="0"/>
              <w:autoSpaceDE/>
              <w:autoSpaceDN/>
              <w:spacing w:after="160" w:line="259" w:lineRule="auto"/>
              <w:jc w:val="left"/>
              <w:rPr>
                <w:b/>
                <w:bCs/>
              </w:rPr>
            </w:pPr>
            <w:r w:rsidRPr="00594D65">
              <w:rPr>
                <w:b/>
                <w:bCs/>
              </w:rPr>
              <w:t>Importance</w:t>
            </w:r>
          </w:p>
        </w:tc>
        <w:tc>
          <w:tcPr>
            <w:tcW w:w="1418" w:type="dxa"/>
          </w:tcPr>
          <w:p w14:paraId="01580731" w14:textId="6110D863" w:rsidR="00611F90" w:rsidRPr="00594D65" w:rsidRDefault="00611F90" w:rsidP="00F777AC">
            <w:pPr>
              <w:widowControl/>
              <w:suppressAutoHyphens w:val="0"/>
              <w:autoSpaceDE/>
              <w:autoSpaceDN/>
              <w:spacing w:after="160" w:line="259" w:lineRule="auto"/>
              <w:jc w:val="center"/>
              <w:rPr>
                <w:b/>
                <w:bCs/>
              </w:rPr>
            </w:pPr>
            <w:r>
              <w:rPr>
                <w:b/>
                <w:bCs/>
              </w:rPr>
              <w:t>Importance après application des mesures d’atténuation</w:t>
            </w:r>
          </w:p>
        </w:tc>
        <w:tc>
          <w:tcPr>
            <w:tcW w:w="1559" w:type="dxa"/>
            <w:hideMark/>
          </w:tcPr>
          <w:p w14:paraId="4FB2DB76" w14:textId="03C395D7" w:rsidR="00611F90" w:rsidRPr="00594D65" w:rsidRDefault="00611F90" w:rsidP="001B1541">
            <w:pPr>
              <w:widowControl/>
              <w:suppressAutoHyphens w:val="0"/>
              <w:autoSpaceDE/>
              <w:autoSpaceDN/>
              <w:spacing w:after="160" w:line="259" w:lineRule="auto"/>
              <w:jc w:val="left"/>
              <w:rPr>
                <w:b/>
                <w:bCs/>
              </w:rPr>
            </w:pPr>
            <w:r w:rsidRPr="00594D65">
              <w:rPr>
                <w:b/>
                <w:bCs/>
              </w:rPr>
              <w:t>Explication</w:t>
            </w:r>
          </w:p>
        </w:tc>
      </w:tr>
      <w:tr w:rsidR="00FE394A" w:rsidRPr="00594D65" w14:paraId="7D22AE5C" w14:textId="77777777" w:rsidTr="00B970B1">
        <w:trPr>
          <w:jc w:val="center"/>
        </w:trPr>
        <w:tc>
          <w:tcPr>
            <w:tcW w:w="1418" w:type="dxa"/>
            <w:vMerge w:val="restart"/>
            <w:hideMark/>
          </w:tcPr>
          <w:p w14:paraId="084C0271" w14:textId="77777777" w:rsidR="00FE394A" w:rsidRPr="00594D65" w:rsidRDefault="00FE394A" w:rsidP="00FE394A">
            <w:pPr>
              <w:widowControl/>
              <w:suppressAutoHyphens w:val="0"/>
              <w:autoSpaceDE/>
              <w:autoSpaceDN/>
              <w:spacing w:after="160" w:line="259" w:lineRule="auto"/>
            </w:pPr>
            <w:r w:rsidRPr="00594D65">
              <w:rPr>
                <w:b/>
                <w:bCs/>
              </w:rPr>
              <w:t>Construction</w:t>
            </w:r>
          </w:p>
        </w:tc>
        <w:tc>
          <w:tcPr>
            <w:tcW w:w="1701" w:type="dxa"/>
            <w:hideMark/>
          </w:tcPr>
          <w:p w14:paraId="67066A76" w14:textId="77777777" w:rsidR="00FE394A" w:rsidRPr="00594D65" w:rsidRDefault="00FE394A" w:rsidP="00FE394A">
            <w:pPr>
              <w:widowControl/>
              <w:suppressAutoHyphens w:val="0"/>
              <w:autoSpaceDE/>
              <w:autoSpaceDN/>
              <w:spacing w:after="160" w:line="259" w:lineRule="auto"/>
            </w:pPr>
            <w:r w:rsidRPr="00594D65">
              <w:t>Contamination du sol</w:t>
            </w:r>
          </w:p>
        </w:tc>
        <w:tc>
          <w:tcPr>
            <w:tcW w:w="992" w:type="dxa"/>
            <w:hideMark/>
          </w:tcPr>
          <w:p w14:paraId="7C2F20A8" w14:textId="77777777" w:rsidR="00FE394A" w:rsidRPr="00594D65" w:rsidRDefault="00FE394A" w:rsidP="00FE394A">
            <w:pPr>
              <w:widowControl/>
              <w:suppressAutoHyphens w:val="0"/>
              <w:autoSpaceDE/>
              <w:autoSpaceDN/>
              <w:spacing w:after="160" w:line="259" w:lineRule="auto"/>
            </w:pPr>
            <w:r w:rsidRPr="00594D65">
              <w:t>Forte</w:t>
            </w:r>
          </w:p>
        </w:tc>
        <w:tc>
          <w:tcPr>
            <w:tcW w:w="1134" w:type="dxa"/>
            <w:hideMark/>
          </w:tcPr>
          <w:p w14:paraId="3704CD89"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4E4DC807"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18FF846B"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2D9DA6BD" w14:textId="1CE85151"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D87C87A" w14:textId="29188B1D" w:rsidR="00FE394A" w:rsidRPr="00594D65" w:rsidRDefault="00FE394A" w:rsidP="00FE394A">
            <w:pPr>
              <w:widowControl/>
              <w:suppressAutoHyphens w:val="0"/>
              <w:autoSpaceDE/>
              <w:autoSpaceDN/>
              <w:spacing w:after="160" w:line="259" w:lineRule="auto"/>
            </w:pPr>
            <w:r w:rsidRPr="00594D65">
              <w:t>Pollution par hydrocarbures, huiles, bétonnage et excavation.</w:t>
            </w:r>
          </w:p>
        </w:tc>
      </w:tr>
      <w:tr w:rsidR="00FE394A" w:rsidRPr="00594D65" w14:paraId="6733395E" w14:textId="77777777" w:rsidTr="00B970B1">
        <w:trPr>
          <w:jc w:val="center"/>
        </w:trPr>
        <w:tc>
          <w:tcPr>
            <w:tcW w:w="1418" w:type="dxa"/>
            <w:vMerge/>
            <w:hideMark/>
          </w:tcPr>
          <w:p w14:paraId="3687E88C" w14:textId="77777777" w:rsidR="00FE394A" w:rsidRPr="00594D65" w:rsidRDefault="00FE394A" w:rsidP="00FE394A">
            <w:pPr>
              <w:widowControl/>
              <w:suppressAutoHyphens w:val="0"/>
              <w:autoSpaceDE/>
              <w:autoSpaceDN/>
              <w:spacing w:after="160" w:line="259" w:lineRule="auto"/>
            </w:pPr>
          </w:p>
        </w:tc>
        <w:tc>
          <w:tcPr>
            <w:tcW w:w="1701" w:type="dxa"/>
            <w:hideMark/>
          </w:tcPr>
          <w:p w14:paraId="16F116B5" w14:textId="77777777" w:rsidR="00FE394A" w:rsidRPr="00594D65" w:rsidRDefault="00FE394A" w:rsidP="00FE394A">
            <w:pPr>
              <w:widowControl/>
              <w:suppressAutoHyphens w:val="0"/>
              <w:autoSpaceDE/>
              <w:autoSpaceDN/>
              <w:spacing w:after="160" w:line="259" w:lineRule="auto"/>
            </w:pPr>
            <w:r w:rsidRPr="00594D65">
              <w:t>Qualité de l’air</w:t>
            </w:r>
          </w:p>
        </w:tc>
        <w:tc>
          <w:tcPr>
            <w:tcW w:w="992" w:type="dxa"/>
            <w:hideMark/>
          </w:tcPr>
          <w:p w14:paraId="3A00DB0C"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4DE0252A"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2AFE92E0" w14:textId="77777777" w:rsidR="00FE394A" w:rsidRPr="00594D65" w:rsidRDefault="00FE394A" w:rsidP="00FE394A">
            <w:pPr>
              <w:widowControl/>
              <w:suppressAutoHyphens w:val="0"/>
              <w:autoSpaceDE/>
              <w:autoSpaceDN/>
              <w:spacing w:after="160" w:line="259" w:lineRule="auto"/>
            </w:pPr>
            <w:r w:rsidRPr="00594D65">
              <w:t>Courte</w:t>
            </w:r>
          </w:p>
        </w:tc>
        <w:tc>
          <w:tcPr>
            <w:tcW w:w="1417" w:type="dxa"/>
            <w:shd w:val="clear" w:color="auto" w:fill="FFFF00"/>
            <w:hideMark/>
          </w:tcPr>
          <w:p w14:paraId="03557452" w14:textId="77777777" w:rsidR="00FE394A" w:rsidRPr="00594D65" w:rsidRDefault="00FE394A" w:rsidP="00FE394A">
            <w:pPr>
              <w:widowControl/>
              <w:suppressAutoHyphens w:val="0"/>
              <w:autoSpaceDE/>
              <w:autoSpaceDN/>
              <w:spacing w:after="160" w:line="259" w:lineRule="auto"/>
            </w:pPr>
            <w:r w:rsidRPr="00594D65">
              <w:t>Mineure</w:t>
            </w:r>
          </w:p>
        </w:tc>
        <w:tc>
          <w:tcPr>
            <w:tcW w:w="1418" w:type="dxa"/>
            <w:shd w:val="clear" w:color="auto" w:fill="FFFF00"/>
          </w:tcPr>
          <w:p w14:paraId="1FE330ED" w14:textId="660D72FB"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005C1235" w14:textId="14125F6A" w:rsidR="00FE394A" w:rsidRPr="00594D65" w:rsidRDefault="00FE394A" w:rsidP="00FE394A">
            <w:pPr>
              <w:widowControl/>
              <w:suppressAutoHyphens w:val="0"/>
              <w:autoSpaceDE/>
              <w:autoSpaceDN/>
              <w:spacing w:after="160" w:line="259" w:lineRule="auto"/>
            </w:pPr>
            <w:r w:rsidRPr="00594D65">
              <w:t>Poussières et gaz d’échappement temporaires, impact sur ouvriers et riverains.</w:t>
            </w:r>
          </w:p>
        </w:tc>
      </w:tr>
      <w:tr w:rsidR="00FE394A" w:rsidRPr="00594D65" w14:paraId="3F0FD52E" w14:textId="77777777" w:rsidTr="00B970B1">
        <w:trPr>
          <w:jc w:val="center"/>
        </w:trPr>
        <w:tc>
          <w:tcPr>
            <w:tcW w:w="1418" w:type="dxa"/>
            <w:vMerge/>
            <w:hideMark/>
          </w:tcPr>
          <w:p w14:paraId="332CBB3E" w14:textId="77777777" w:rsidR="00FE394A" w:rsidRPr="00594D65" w:rsidRDefault="00FE394A" w:rsidP="00FE394A">
            <w:pPr>
              <w:widowControl/>
              <w:suppressAutoHyphens w:val="0"/>
              <w:autoSpaceDE/>
              <w:autoSpaceDN/>
              <w:spacing w:after="160" w:line="259" w:lineRule="auto"/>
            </w:pPr>
          </w:p>
        </w:tc>
        <w:tc>
          <w:tcPr>
            <w:tcW w:w="1701" w:type="dxa"/>
            <w:hideMark/>
          </w:tcPr>
          <w:p w14:paraId="5618178F" w14:textId="77777777" w:rsidR="00FE394A" w:rsidRPr="00594D65" w:rsidRDefault="00FE394A" w:rsidP="00FE394A">
            <w:pPr>
              <w:widowControl/>
              <w:suppressAutoHyphens w:val="0"/>
              <w:autoSpaceDE/>
              <w:autoSpaceDN/>
              <w:spacing w:after="160" w:line="259" w:lineRule="auto"/>
            </w:pPr>
            <w:r w:rsidRPr="00594D65">
              <w:t>Bruit &amp; vibrations</w:t>
            </w:r>
          </w:p>
        </w:tc>
        <w:tc>
          <w:tcPr>
            <w:tcW w:w="992" w:type="dxa"/>
            <w:hideMark/>
          </w:tcPr>
          <w:p w14:paraId="754CA136"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17D193C6"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5E1ECFD8"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5F188528"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397A5ECD" w14:textId="24AAD459"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4AB93AC1" w14:textId="69D8B3E6" w:rsidR="00FE394A" w:rsidRPr="00594D65" w:rsidRDefault="00FE394A" w:rsidP="00FE394A">
            <w:pPr>
              <w:widowControl/>
              <w:suppressAutoHyphens w:val="0"/>
              <w:autoSpaceDE/>
              <w:autoSpaceDN/>
              <w:spacing w:after="160" w:line="259" w:lineRule="auto"/>
            </w:pPr>
            <w:r w:rsidRPr="00594D65">
              <w:t>Bruits constants d’engins lourds, levage et déroulage câbles.</w:t>
            </w:r>
          </w:p>
        </w:tc>
      </w:tr>
      <w:tr w:rsidR="00FE394A" w:rsidRPr="00594D65" w14:paraId="163F15BB" w14:textId="77777777" w:rsidTr="00B970B1">
        <w:trPr>
          <w:jc w:val="center"/>
        </w:trPr>
        <w:tc>
          <w:tcPr>
            <w:tcW w:w="1418" w:type="dxa"/>
            <w:vMerge/>
            <w:hideMark/>
          </w:tcPr>
          <w:p w14:paraId="5D722219" w14:textId="77777777" w:rsidR="00FE394A" w:rsidRPr="00594D65" w:rsidRDefault="00FE394A" w:rsidP="00FE394A">
            <w:pPr>
              <w:widowControl/>
              <w:suppressAutoHyphens w:val="0"/>
              <w:autoSpaceDE/>
              <w:autoSpaceDN/>
              <w:spacing w:after="160" w:line="259" w:lineRule="auto"/>
            </w:pPr>
          </w:p>
        </w:tc>
        <w:tc>
          <w:tcPr>
            <w:tcW w:w="1701" w:type="dxa"/>
            <w:hideMark/>
          </w:tcPr>
          <w:p w14:paraId="7E92F17E" w14:textId="77777777" w:rsidR="00FE394A" w:rsidRPr="00594D65" w:rsidRDefault="00FE394A" w:rsidP="00FE394A">
            <w:pPr>
              <w:widowControl/>
              <w:suppressAutoHyphens w:val="0"/>
              <w:autoSpaceDE/>
              <w:autoSpaceDN/>
              <w:spacing w:after="160" w:line="259" w:lineRule="auto"/>
            </w:pPr>
            <w:r w:rsidRPr="00594D65">
              <w:t>Ressources en eau</w:t>
            </w:r>
          </w:p>
        </w:tc>
        <w:tc>
          <w:tcPr>
            <w:tcW w:w="992" w:type="dxa"/>
            <w:hideMark/>
          </w:tcPr>
          <w:p w14:paraId="66477BDD" w14:textId="77777777" w:rsidR="00FE394A" w:rsidRPr="00594D65" w:rsidRDefault="00FE394A" w:rsidP="00FE394A">
            <w:pPr>
              <w:widowControl/>
              <w:suppressAutoHyphens w:val="0"/>
              <w:autoSpaceDE/>
              <w:autoSpaceDN/>
              <w:spacing w:after="160" w:line="259" w:lineRule="auto"/>
            </w:pPr>
            <w:r w:rsidRPr="00594D65">
              <w:t>Forte</w:t>
            </w:r>
          </w:p>
        </w:tc>
        <w:tc>
          <w:tcPr>
            <w:tcW w:w="1134" w:type="dxa"/>
            <w:hideMark/>
          </w:tcPr>
          <w:p w14:paraId="5F67A852"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26B1463B"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79E0033F"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0B0752C4" w14:textId="48A12483"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21E98279" w14:textId="2693B158" w:rsidR="00FE394A" w:rsidRPr="00594D65" w:rsidRDefault="00FE394A" w:rsidP="00FE394A">
            <w:pPr>
              <w:widowControl/>
              <w:suppressAutoHyphens w:val="0"/>
              <w:autoSpaceDE/>
              <w:autoSpaceDN/>
              <w:spacing w:after="160" w:line="259" w:lineRule="auto"/>
            </w:pPr>
            <w:r w:rsidRPr="00594D65">
              <w:t>Risque de ruissellement et contamination nappes phréatiques, sols agricoles.</w:t>
            </w:r>
          </w:p>
        </w:tc>
      </w:tr>
      <w:tr w:rsidR="00FE394A" w:rsidRPr="00594D65" w14:paraId="6DCB883F" w14:textId="77777777" w:rsidTr="00B970B1">
        <w:trPr>
          <w:jc w:val="center"/>
        </w:trPr>
        <w:tc>
          <w:tcPr>
            <w:tcW w:w="1418" w:type="dxa"/>
            <w:vMerge/>
            <w:hideMark/>
          </w:tcPr>
          <w:p w14:paraId="0D315C23" w14:textId="77777777" w:rsidR="00FE394A" w:rsidRPr="00594D65" w:rsidRDefault="00FE394A" w:rsidP="00FE394A">
            <w:pPr>
              <w:widowControl/>
              <w:suppressAutoHyphens w:val="0"/>
              <w:autoSpaceDE/>
              <w:autoSpaceDN/>
              <w:spacing w:after="160" w:line="259" w:lineRule="auto"/>
            </w:pPr>
          </w:p>
        </w:tc>
        <w:tc>
          <w:tcPr>
            <w:tcW w:w="1701" w:type="dxa"/>
            <w:hideMark/>
          </w:tcPr>
          <w:p w14:paraId="39A85CD8" w14:textId="77777777" w:rsidR="00FE394A" w:rsidRPr="00594D65" w:rsidRDefault="00FE394A" w:rsidP="00FE394A">
            <w:pPr>
              <w:widowControl/>
              <w:suppressAutoHyphens w:val="0"/>
              <w:autoSpaceDE/>
              <w:autoSpaceDN/>
              <w:spacing w:after="160" w:line="259" w:lineRule="auto"/>
            </w:pPr>
            <w:r w:rsidRPr="00594D65">
              <w:t>Faune &amp; flore</w:t>
            </w:r>
          </w:p>
        </w:tc>
        <w:tc>
          <w:tcPr>
            <w:tcW w:w="992" w:type="dxa"/>
            <w:hideMark/>
          </w:tcPr>
          <w:p w14:paraId="0AFE91CE"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632C3C50" w14:textId="77777777" w:rsidR="00FE394A" w:rsidRPr="00594D65" w:rsidRDefault="00FE394A" w:rsidP="00FE394A">
            <w:pPr>
              <w:widowControl/>
              <w:suppressAutoHyphens w:val="0"/>
              <w:autoSpaceDE/>
              <w:autoSpaceDN/>
              <w:spacing w:after="160" w:line="259" w:lineRule="auto"/>
            </w:pPr>
            <w:r w:rsidRPr="00594D65">
              <w:t>Régionale</w:t>
            </w:r>
          </w:p>
        </w:tc>
        <w:tc>
          <w:tcPr>
            <w:tcW w:w="1276" w:type="dxa"/>
            <w:hideMark/>
          </w:tcPr>
          <w:p w14:paraId="3312B6E9" w14:textId="77777777" w:rsidR="00FE394A" w:rsidRPr="00594D65" w:rsidRDefault="00FE394A" w:rsidP="00FE394A">
            <w:pPr>
              <w:widowControl/>
              <w:suppressAutoHyphens w:val="0"/>
              <w:autoSpaceDE/>
              <w:autoSpaceDN/>
              <w:spacing w:after="160" w:line="259" w:lineRule="auto"/>
            </w:pPr>
            <w:r w:rsidRPr="00594D65">
              <w:t>Longue</w:t>
            </w:r>
          </w:p>
        </w:tc>
        <w:tc>
          <w:tcPr>
            <w:tcW w:w="1417" w:type="dxa"/>
            <w:shd w:val="clear" w:color="auto" w:fill="EE0000"/>
            <w:hideMark/>
          </w:tcPr>
          <w:p w14:paraId="6FFFC70F" w14:textId="77777777" w:rsidR="00FE394A" w:rsidRPr="00594D65" w:rsidRDefault="00FE394A" w:rsidP="00FE394A">
            <w:pPr>
              <w:widowControl/>
              <w:suppressAutoHyphens w:val="0"/>
              <w:autoSpaceDE/>
              <w:autoSpaceDN/>
              <w:spacing w:after="160" w:line="259" w:lineRule="auto"/>
            </w:pPr>
            <w:r w:rsidRPr="00594D65">
              <w:t>Majeure</w:t>
            </w:r>
          </w:p>
        </w:tc>
        <w:tc>
          <w:tcPr>
            <w:tcW w:w="1418" w:type="dxa"/>
            <w:shd w:val="clear" w:color="auto" w:fill="F4B083" w:themeFill="accent2" w:themeFillTint="99"/>
          </w:tcPr>
          <w:p w14:paraId="7645324D" w14:textId="1EAD5AC2" w:rsidR="00FE394A" w:rsidRPr="00594D65" w:rsidRDefault="00FE394A" w:rsidP="00F777AC">
            <w:pPr>
              <w:widowControl/>
              <w:suppressAutoHyphens w:val="0"/>
              <w:autoSpaceDE/>
              <w:autoSpaceDN/>
              <w:spacing w:after="160" w:line="259" w:lineRule="auto"/>
              <w:jc w:val="center"/>
            </w:pPr>
            <w:r w:rsidRPr="00594D65">
              <w:t>Moyenne</w:t>
            </w:r>
          </w:p>
        </w:tc>
        <w:tc>
          <w:tcPr>
            <w:tcW w:w="1559" w:type="dxa"/>
            <w:hideMark/>
          </w:tcPr>
          <w:p w14:paraId="4284700D" w14:textId="32FEDBDB" w:rsidR="00FE394A" w:rsidRPr="00594D65" w:rsidRDefault="00FE394A" w:rsidP="00FE394A">
            <w:pPr>
              <w:widowControl/>
              <w:suppressAutoHyphens w:val="0"/>
              <w:autoSpaceDE/>
              <w:autoSpaceDN/>
              <w:spacing w:after="160" w:line="259" w:lineRule="auto"/>
            </w:pPr>
            <w:r w:rsidRPr="00594D65">
              <w:t>Fragmentation habitats, destruction végétation, perturbation reptiles/rapaces.</w:t>
            </w:r>
          </w:p>
        </w:tc>
      </w:tr>
      <w:tr w:rsidR="00FE394A" w:rsidRPr="00594D65" w14:paraId="38F323C2" w14:textId="77777777" w:rsidTr="00B970B1">
        <w:trPr>
          <w:jc w:val="center"/>
        </w:trPr>
        <w:tc>
          <w:tcPr>
            <w:tcW w:w="1418" w:type="dxa"/>
            <w:vMerge/>
            <w:hideMark/>
          </w:tcPr>
          <w:p w14:paraId="3436DDD0" w14:textId="77777777" w:rsidR="00FE394A" w:rsidRPr="00594D65" w:rsidRDefault="00FE394A" w:rsidP="00FE394A">
            <w:pPr>
              <w:widowControl/>
              <w:suppressAutoHyphens w:val="0"/>
              <w:autoSpaceDE/>
              <w:autoSpaceDN/>
              <w:spacing w:after="160" w:line="259" w:lineRule="auto"/>
            </w:pPr>
          </w:p>
        </w:tc>
        <w:tc>
          <w:tcPr>
            <w:tcW w:w="1701" w:type="dxa"/>
            <w:hideMark/>
          </w:tcPr>
          <w:p w14:paraId="37E83108" w14:textId="77777777" w:rsidR="00FE394A" w:rsidRPr="00594D65" w:rsidRDefault="00FE394A" w:rsidP="00FE394A">
            <w:pPr>
              <w:widowControl/>
              <w:suppressAutoHyphens w:val="0"/>
              <w:autoSpaceDE/>
              <w:autoSpaceDN/>
              <w:spacing w:after="160" w:line="259" w:lineRule="auto"/>
            </w:pPr>
            <w:r w:rsidRPr="00594D65">
              <w:t>Paysage &amp; visuel</w:t>
            </w:r>
          </w:p>
        </w:tc>
        <w:tc>
          <w:tcPr>
            <w:tcW w:w="992" w:type="dxa"/>
            <w:hideMark/>
          </w:tcPr>
          <w:p w14:paraId="61ADC9C9"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6323019A"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51016C20"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3E9DF924"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58B208EB" w14:textId="2986AF2C"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4D6BBB09" w14:textId="57A7BAB1" w:rsidR="00FE394A" w:rsidRPr="00594D65" w:rsidRDefault="00FE394A" w:rsidP="00FE394A">
            <w:pPr>
              <w:widowControl/>
              <w:suppressAutoHyphens w:val="0"/>
              <w:autoSpaceDE/>
              <w:autoSpaceDN/>
              <w:spacing w:after="160" w:line="259" w:lineRule="auto"/>
            </w:pPr>
            <w:r w:rsidRPr="00594D65">
              <w:t xml:space="preserve">Altération paysagère temporaire par chantier, </w:t>
            </w:r>
            <w:r w:rsidRPr="00594D65">
              <w:lastRenderedPageBreak/>
              <w:t>pylônes et dépôts.</w:t>
            </w:r>
          </w:p>
        </w:tc>
      </w:tr>
      <w:tr w:rsidR="00FE394A" w:rsidRPr="00594D65" w14:paraId="3B729796" w14:textId="77777777" w:rsidTr="00B970B1">
        <w:trPr>
          <w:jc w:val="center"/>
        </w:trPr>
        <w:tc>
          <w:tcPr>
            <w:tcW w:w="1418" w:type="dxa"/>
            <w:vMerge/>
            <w:hideMark/>
          </w:tcPr>
          <w:p w14:paraId="62AF9AFF" w14:textId="77777777" w:rsidR="00FE394A" w:rsidRPr="00594D65" w:rsidRDefault="00FE394A" w:rsidP="00FE394A">
            <w:pPr>
              <w:widowControl/>
              <w:suppressAutoHyphens w:val="0"/>
              <w:autoSpaceDE/>
              <w:autoSpaceDN/>
              <w:spacing w:after="160" w:line="259" w:lineRule="auto"/>
            </w:pPr>
          </w:p>
        </w:tc>
        <w:tc>
          <w:tcPr>
            <w:tcW w:w="1701" w:type="dxa"/>
            <w:hideMark/>
          </w:tcPr>
          <w:p w14:paraId="05DA1A75" w14:textId="77777777" w:rsidR="00FE394A" w:rsidRPr="00594D65" w:rsidRDefault="00FE394A" w:rsidP="00FE394A">
            <w:pPr>
              <w:widowControl/>
              <w:suppressAutoHyphens w:val="0"/>
              <w:autoSpaceDE/>
              <w:autoSpaceDN/>
              <w:spacing w:after="160" w:line="259" w:lineRule="auto"/>
            </w:pPr>
            <w:r w:rsidRPr="00594D65">
              <w:t>Socio-économique</w:t>
            </w:r>
          </w:p>
        </w:tc>
        <w:tc>
          <w:tcPr>
            <w:tcW w:w="992" w:type="dxa"/>
            <w:hideMark/>
          </w:tcPr>
          <w:p w14:paraId="1B35AA9C"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74DEEDAC"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2750D8DF"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639CA060"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29C9FDE7" w14:textId="2EFAFD42"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0AC17A04" w14:textId="410CF96F" w:rsidR="00FE394A" w:rsidRPr="00594D65" w:rsidRDefault="00FE394A" w:rsidP="00FE394A">
            <w:pPr>
              <w:widowControl/>
              <w:suppressAutoHyphens w:val="0"/>
              <w:autoSpaceDE/>
              <w:autoSpaceDN/>
              <w:spacing w:after="160" w:line="259" w:lineRule="auto"/>
            </w:pPr>
            <w:r w:rsidRPr="00594D65">
              <w:t>Création d’emplois, mais nuisances et restrictions agricoles temporaires.</w:t>
            </w:r>
          </w:p>
        </w:tc>
      </w:tr>
      <w:tr w:rsidR="00FE394A" w:rsidRPr="00594D65" w14:paraId="49B3E01F" w14:textId="77777777" w:rsidTr="00B970B1">
        <w:trPr>
          <w:jc w:val="center"/>
        </w:trPr>
        <w:tc>
          <w:tcPr>
            <w:tcW w:w="1418" w:type="dxa"/>
            <w:vMerge/>
            <w:hideMark/>
          </w:tcPr>
          <w:p w14:paraId="362E2ECF" w14:textId="77777777" w:rsidR="00FE394A" w:rsidRPr="00594D65" w:rsidRDefault="00FE394A" w:rsidP="00FE394A">
            <w:pPr>
              <w:widowControl/>
              <w:suppressAutoHyphens w:val="0"/>
              <w:autoSpaceDE/>
              <w:autoSpaceDN/>
              <w:spacing w:after="160" w:line="259" w:lineRule="auto"/>
            </w:pPr>
          </w:p>
        </w:tc>
        <w:tc>
          <w:tcPr>
            <w:tcW w:w="1701" w:type="dxa"/>
            <w:hideMark/>
          </w:tcPr>
          <w:p w14:paraId="24C68275" w14:textId="77777777" w:rsidR="00FE394A" w:rsidRPr="00594D65" w:rsidRDefault="00FE394A" w:rsidP="00FE394A">
            <w:pPr>
              <w:widowControl/>
              <w:suppressAutoHyphens w:val="0"/>
              <w:autoSpaceDE/>
              <w:autoSpaceDN/>
              <w:spacing w:after="160" w:line="259" w:lineRule="auto"/>
            </w:pPr>
            <w:r w:rsidRPr="00594D65">
              <w:t>Santé &amp; sécurité</w:t>
            </w:r>
          </w:p>
        </w:tc>
        <w:tc>
          <w:tcPr>
            <w:tcW w:w="992" w:type="dxa"/>
            <w:hideMark/>
          </w:tcPr>
          <w:p w14:paraId="6E879260" w14:textId="77777777" w:rsidR="00FE394A" w:rsidRPr="00594D65" w:rsidRDefault="00FE394A" w:rsidP="00FE394A">
            <w:pPr>
              <w:widowControl/>
              <w:suppressAutoHyphens w:val="0"/>
              <w:autoSpaceDE/>
              <w:autoSpaceDN/>
              <w:spacing w:after="160" w:line="259" w:lineRule="auto"/>
            </w:pPr>
            <w:r w:rsidRPr="00594D65">
              <w:t>Forte</w:t>
            </w:r>
          </w:p>
        </w:tc>
        <w:tc>
          <w:tcPr>
            <w:tcW w:w="1134" w:type="dxa"/>
            <w:hideMark/>
          </w:tcPr>
          <w:p w14:paraId="62075ED7"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4FCE4295" w14:textId="77777777" w:rsidR="00FE394A" w:rsidRPr="00594D65" w:rsidRDefault="00FE394A" w:rsidP="00FE394A">
            <w:pPr>
              <w:widowControl/>
              <w:suppressAutoHyphens w:val="0"/>
              <w:autoSpaceDE/>
              <w:autoSpaceDN/>
              <w:spacing w:after="160" w:line="259" w:lineRule="auto"/>
            </w:pPr>
            <w:r w:rsidRPr="00594D65">
              <w:t>Longue</w:t>
            </w:r>
          </w:p>
        </w:tc>
        <w:tc>
          <w:tcPr>
            <w:tcW w:w="1417" w:type="dxa"/>
            <w:shd w:val="clear" w:color="auto" w:fill="EE0000"/>
            <w:hideMark/>
          </w:tcPr>
          <w:p w14:paraId="36DD3E39" w14:textId="77777777" w:rsidR="00FE394A" w:rsidRPr="00594D65" w:rsidRDefault="00FE394A" w:rsidP="00FE394A">
            <w:pPr>
              <w:widowControl/>
              <w:suppressAutoHyphens w:val="0"/>
              <w:autoSpaceDE/>
              <w:autoSpaceDN/>
              <w:spacing w:after="160" w:line="259" w:lineRule="auto"/>
            </w:pPr>
            <w:r w:rsidRPr="00594D65">
              <w:t>Majeure</w:t>
            </w:r>
          </w:p>
        </w:tc>
        <w:tc>
          <w:tcPr>
            <w:tcW w:w="1418" w:type="dxa"/>
            <w:shd w:val="clear" w:color="auto" w:fill="F4B083" w:themeFill="accent2" w:themeFillTint="99"/>
          </w:tcPr>
          <w:p w14:paraId="37873A44" w14:textId="5402BA0E" w:rsidR="00FE394A" w:rsidRPr="00594D65" w:rsidRDefault="00FE394A" w:rsidP="00F777AC">
            <w:pPr>
              <w:widowControl/>
              <w:suppressAutoHyphens w:val="0"/>
              <w:autoSpaceDE/>
              <w:autoSpaceDN/>
              <w:spacing w:after="160" w:line="259" w:lineRule="auto"/>
              <w:jc w:val="center"/>
            </w:pPr>
            <w:r w:rsidRPr="00594D65">
              <w:t>Moyenne</w:t>
            </w:r>
          </w:p>
        </w:tc>
        <w:tc>
          <w:tcPr>
            <w:tcW w:w="1559" w:type="dxa"/>
            <w:hideMark/>
          </w:tcPr>
          <w:p w14:paraId="60A8E05B" w14:textId="451E53F2" w:rsidR="00FE394A" w:rsidRPr="00594D65" w:rsidRDefault="00FE394A" w:rsidP="00FE394A">
            <w:pPr>
              <w:widowControl/>
              <w:suppressAutoHyphens w:val="0"/>
              <w:autoSpaceDE/>
              <w:autoSpaceDN/>
              <w:spacing w:after="160" w:line="259" w:lineRule="auto"/>
            </w:pPr>
            <w:r w:rsidRPr="00594D65">
              <w:t>Exposition poussières, risques mécaniques, électriques et intrusions accidentelles.</w:t>
            </w:r>
          </w:p>
        </w:tc>
      </w:tr>
      <w:tr w:rsidR="00FE394A" w:rsidRPr="00594D65" w14:paraId="481B5A61" w14:textId="77777777" w:rsidTr="00B970B1">
        <w:trPr>
          <w:jc w:val="center"/>
        </w:trPr>
        <w:tc>
          <w:tcPr>
            <w:tcW w:w="1418" w:type="dxa"/>
            <w:vMerge/>
            <w:hideMark/>
          </w:tcPr>
          <w:p w14:paraId="14A9CFAB" w14:textId="77777777" w:rsidR="00FE394A" w:rsidRPr="00594D65" w:rsidRDefault="00FE394A" w:rsidP="00FE394A">
            <w:pPr>
              <w:widowControl/>
              <w:suppressAutoHyphens w:val="0"/>
              <w:autoSpaceDE/>
              <w:autoSpaceDN/>
              <w:spacing w:after="160" w:line="259" w:lineRule="auto"/>
            </w:pPr>
          </w:p>
        </w:tc>
        <w:tc>
          <w:tcPr>
            <w:tcW w:w="1701" w:type="dxa"/>
            <w:hideMark/>
          </w:tcPr>
          <w:p w14:paraId="519094C2" w14:textId="77777777" w:rsidR="00FE394A" w:rsidRPr="00594D65" w:rsidRDefault="00FE394A" w:rsidP="00FE394A">
            <w:pPr>
              <w:widowControl/>
              <w:suppressAutoHyphens w:val="0"/>
              <w:autoSpaceDE/>
              <w:autoSpaceDN/>
              <w:spacing w:after="160" w:line="259" w:lineRule="auto"/>
            </w:pPr>
            <w:r w:rsidRPr="00594D65">
              <w:t>Gestion des déchets</w:t>
            </w:r>
          </w:p>
        </w:tc>
        <w:tc>
          <w:tcPr>
            <w:tcW w:w="992" w:type="dxa"/>
            <w:hideMark/>
          </w:tcPr>
          <w:p w14:paraId="32A7B4D0" w14:textId="77777777" w:rsidR="00FE394A" w:rsidRPr="00594D65" w:rsidRDefault="00FE394A" w:rsidP="00FE394A">
            <w:pPr>
              <w:widowControl/>
              <w:suppressAutoHyphens w:val="0"/>
              <w:autoSpaceDE/>
              <w:autoSpaceDN/>
              <w:spacing w:after="160" w:line="259" w:lineRule="auto"/>
            </w:pPr>
            <w:r w:rsidRPr="00594D65">
              <w:t>Forte</w:t>
            </w:r>
          </w:p>
        </w:tc>
        <w:tc>
          <w:tcPr>
            <w:tcW w:w="1134" w:type="dxa"/>
            <w:hideMark/>
          </w:tcPr>
          <w:p w14:paraId="66D05D56"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62999AE9"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39D8C159"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0F491CB8" w14:textId="04AE4835"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4B7E51F7" w14:textId="59D303E4" w:rsidR="00FE394A" w:rsidRPr="00594D65" w:rsidRDefault="00FE394A" w:rsidP="00FE394A">
            <w:pPr>
              <w:widowControl/>
              <w:suppressAutoHyphens w:val="0"/>
              <w:autoSpaceDE/>
              <w:autoSpaceDN/>
              <w:spacing w:after="160" w:line="259" w:lineRule="auto"/>
            </w:pPr>
            <w:r w:rsidRPr="00594D65">
              <w:t>Déchets inertes, ménagers, dangereux générés sur site et LEHT.</w:t>
            </w:r>
          </w:p>
        </w:tc>
      </w:tr>
      <w:tr w:rsidR="00FE394A" w:rsidRPr="00594D65" w14:paraId="041418F6" w14:textId="77777777" w:rsidTr="00B970B1">
        <w:trPr>
          <w:jc w:val="center"/>
        </w:trPr>
        <w:tc>
          <w:tcPr>
            <w:tcW w:w="1418" w:type="dxa"/>
            <w:vMerge/>
            <w:hideMark/>
          </w:tcPr>
          <w:p w14:paraId="5C67196C" w14:textId="77777777" w:rsidR="00FE394A" w:rsidRPr="00594D65" w:rsidRDefault="00FE394A" w:rsidP="00FE394A">
            <w:pPr>
              <w:widowControl/>
              <w:suppressAutoHyphens w:val="0"/>
              <w:autoSpaceDE/>
              <w:autoSpaceDN/>
              <w:spacing w:after="160" w:line="259" w:lineRule="auto"/>
            </w:pPr>
          </w:p>
        </w:tc>
        <w:tc>
          <w:tcPr>
            <w:tcW w:w="1701" w:type="dxa"/>
            <w:hideMark/>
          </w:tcPr>
          <w:p w14:paraId="7A472A6F" w14:textId="77777777" w:rsidR="00FE394A" w:rsidRPr="00594D65" w:rsidRDefault="00FE394A" w:rsidP="00FE394A">
            <w:pPr>
              <w:widowControl/>
              <w:suppressAutoHyphens w:val="0"/>
              <w:autoSpaceDE/>
              <w:autoSpaceDN/>
              <w:spacing w:after="160" w:line="259" w:lineRule="auto"/>
            </w:pPr>
            <w:r w:rsidRPr="00594D65">
              <w:t>Genre &amp; vulnérabilité</w:t>
            </w:r>
          </w:p>
        </w:tc>
        <w:tc>
          <w:tcPr>
            <w:tcW w:w="992" w:type="dxa"/>
            <w:hideMark/>
          </w:tcPr>
          <w:p w14:paraId="1733DB3D"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3B6E70D4"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16EB3B4D"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594EBAFC"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53174F9B" w14:textId="2D14D8B8"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3C68305C" w14:textId="02DF7EFD" w:rsidR="00FE394A" w:rsidRPr="00594D65" w:rsidRDefault="00FE394A" w:rsidP="00FE394A">
            <w:pPr>
              <w:widowControl/>
              <w:suppressAutoHyphens w:val="0"/>
              <w:autoSpaceDE/>
              <w:autoSpaceDN/>
              <w:spacing w:after="160" w:line="259" w:lineRule="auto"/>
            </w:pPr>
            <w:r w:rsidRPr="00594D65">
              <w:t>Risques VBG, marginalisation femmes locales, vulnérabilité enfants/familles.</w:t>
            </w:r>
          </w:p>
        </w:tc>
      </w:tr>
      <w:tr w:rsidR="00FE394A" w:rsidRPr="00594D65" w14:paraId="79CD8210" w14:textId="77777777" w:rsidTr="00B970B1">
        <w:trPr>
          <w:jc w:val="center"/>
        </w:trPr>
        <w:tc>
          <w:tcPr>
            <w:tcW w:w="1418" w:type="dxa"/>
            <w:vMerge w:val="restart"/>
            <w:hideMark/>
          </w:tcPr>
          <w:p w14:paraId="120E3930" w14:textId="77777777" w:rsidR="00FE394A" w:rsidRPr="00594D65" w:rsidRDefault="00FE394A" w:rsidP="00FE394A">
            <w:pPr>
              <w:widowControl/>
              <w:suppressAutoHyphens w:val="0"/>
              <w:autoSpaceDE/>
              <w:autoSpaceDN/>
              <w:spacing w:after="160" w:line="259" w:lineRule="auto"/>
            </w:pPr>
            <w:r w:rsidRPr="00594D65">
              <w:rPr>
                <w:b/>
                <w:bCs/>
              </w:rPr>
              <w:t>Exploitation</w:t>
            </w:r>
          </w:p>
        </w:tc>
        <w:tc>
          <w:tcPr>
            <w:tcW w:w="1701" w:type="dxa"/>
            <w:hideMark/>
          </w:tcPr>
          <w:p w14:paraId="46B4932B" w14:textId="77777777" w:rsidR="00FE394A" w:rsidRPr="00594D65" w:rsidRDefault="00FE394A" w:rsidP="00FE394A">
            <w:pPr>
              <w:widowControl/>
              <w:suppressAutoHyphens w:val="0"/>
              <w:autoSpaceDE/>
              <w:autoSpaceDN/>
              <w:spacing w:after="160" w:line="259" w:lineRule="auto"/>
            </w:pPr>
            <w:r w:rsidRPr="00594D65">
              <w:t>Climat &amp; qualité de l’air</w:t>
            </w:r>
          </w:p>
        </w:tc>
        <w:tc>
          <w:tcPr>
            <w:tcW w:w="992" w:type="dxa"/>
            <w:hideMark/>
          </w:tcPr>
          <w:p w14:paraId="187EC352" w14:textId="77777777" w:rsidR="00FE394A" w:rsidRPr="00594D65" w:rsidRDefault="00FE394A" w:rsidP="00FE394A">
            <w:pPr>
              <w:widowControl/>
              <w:suppressAutoHyphens w:val="0"/>
              <w:autoSpaceDE/>
              <w:autoSpaceDN/>
              <w:spacing w:after="160" w:line="259" w:lineRule="auto"/>
            </w:pPr>
            <w:r w:rsidRPr="00594D65">
              <w:t>Faible</w:t>
            </w:r>
          </w:p>
        </w:tc>
        <w:tc>
          <w:tcPr>
            <w:tcW w:w="1134" w:type="dxa"/>
            <w:hideMark/>
          </w:tcPr>
          <w:p w14:paraId="5217ED71" w14:textId="77777777" w:rsidR="00FE394A" w:rsidRPr="00594D65" w:rsidRDefault="00FE394A" w:rsidP="00FE394A">
            <w:pPr>
              <w:widowControl/>
              <w:suppressAutoHyphens w:val="0"/>
              <w:autoSpaceDE/>
              <w:autoSpaceDN/>
              <w:spacing w:after="160" w:line="259" w:lineRule="auto"/>
            </w:pPr>
            <w:r w:rsidRPr="00594D65">
              <w:t>Régionale</w:t>
            </w:r>
          </w:p>
        </w:tc>
        <w:tc>
          <w:tcPr>
            <w:tcW w:w="1276" w:type="dxa"/>
            <w:hideMark/>
          </w:tcPr>
          <w:p w14:paraId="7AFCDAEB" w14:textId="77777777" w:rsidR="00FE394A" w:rsidRPr="00594D65" w:rsidRDefault="00FE394A" w:rsidP="00FE394A">
            <w:pPr>
              <w:widowControl/>
              <w:suppressAutoHyphens w:val="0"/>
              <w:autoSpaceDE/>
              <w:autoSpaceDN/>
              <w:spacing w:after="160" w:line="259" w:lineRule="auto"/>
            </w:pPr>
            <w:r w:rsidRPr="00594D65">
              <w:t>Courte</w:t>
            </w:r>
          </w:p>
        </w:tc>
        <w:tc>
          <w:tcPr>
            <w:tcW w:w="1417" w:type="dxa"/>
            <w:shd w:val="clear" w:color="auto" w:fill="FFFF00"/>
            <w:hideMark/>
          </w:tcPr>
          <w:p w14:paraId="51676587" w14:textId="77777777" w:rsidR="00FE394A" w:rsidRPr="00594D65" w:rsidRDefault="00FE394A" w:rsidP="00FE394A">
            <w:pPr>
              <w:widowControl/>
              <w:suppressAutoHyphens w:val="0"/>
              <w:autoSpaceDE/>
              <w:autoSpaceDN/>
              <w:spacing w:after="160" w:line="259" w:lineRule="auto"/>
            </w:pPr>
            <w:r w:rsidRPr="00594D65">
              <w:t>Mineure</w:t>
            </w:r>
          </w:p>
        </w:tc>
        <w:tc>
          <w:tcPr>
            <w:tcW w:w="1418" w:type="dxa"/>
            <w:shd w:val="clear" w:color="auto" w:fill="FFFF00"/>
          </w:tcPr>
          <w:p w14:paraId="34D19079" w14:textId="13CADEEB"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06AEC523" w14:textId="4055C0C8" w:rsidR="00FE394A" w:rsidRPr="00594D65" w:rsidRDefault="00FE394A" w:rsidP="00FE394A">
            <w:pPr>
              <w:widowControl/>
              <w:suppressAutoHyphens w:val="0"/>
              <w:autoSpaceDE/>
              <w:autoSpaceDN/>
              <w:spacing w:after="160" w:line="259" w:lineRule="auto"/>
            </w:pPr>
            <w:r w:rsidRPr="00594D65">
              <w:t>Bénéfice climatique, seulement émissions limitées véhicules de maintenance.</w:t>
            </w:r>
          </w:p>
        </w:tc>
      </w:tr>
      <w:tr w:rsidR="00FE394A" w:rsidRPr="00594D65" w14:paraId="6FBD30B2" w14:textId="77777777" w:rsidTr="00B970B1">
        <w:trPr>
          <w:jc w:val="center"/>
        </w:trPr>
        <w:tc>
          <w:tcPr>
            <w:tcW w:w="1418" w:type="dxa"/>
            <w:vMerge/>
            <w:hideMark/>
          </w:tcPr>
          <w:p w14:paraId="5C03A269" w14:textId="77777777" w:rsidR="00FE394A" w:rsidRPr="00594D65" w:rsidRDefault="00FE394A" w:rsidP="00FE394A">
            <w:pPr>
              <w:widowControl/>
              <w:suppressAutoHyphens w:val="0"/>
              <w:autoSpaceDE/>
              <w:autoSpaceDN/>
              <w:spacing w:after="160" w:line="259" w:lineRule="auto"/>
            </w:pPr>
          </w:p>
        </w:tc>
        <w:tc>
          <w:tcPr>
            <w:tcW w:w="1701" w:type="dxa"/>
            <w:hideMark/>
          </w:tcPr>
          <w:p w14:paraId="127A8711" w14:textId="77777777" w:rsidR="00FE394A" w:rsidRPr="00594D65" w:rsidRDefault="00FE394A" w:rsidP="00FE394A">
            <w:pPr>
              <w:widowControl/>
              <w:suppressAutoHyphens w:val="0"/>
              <w:autoSpaceDE/>
              <w:autoSpaceDN/>
              <w:spacing w:after="160" w:line="259" w:lineRule="auto"/>
            </w:pPr>
            <w:r w:rsidRPr="00594D65">
              <w:t>Contamination du sol</w:t>
            </w:r>
          </w:p>
        </w:tc>
        <w:tc>
          <w:tcPr>
            <w:tcW w:w="992" w:type="dxa"/>
            <w:hideMark/>
          </w:tcPr>
          <w:p w14:paraId="019C4064" w14:textId="77777777" w:rsidR="00FE394A" w:rsidRPr="00594D65" w:rsidRDefault="00FE394A" w:rsidP="00FE394A">
            <w:pPr>
              <w:widowControl/>
              <w:suppressAutoHyphens w:val="0"/>
              <w:autoSpaceDE/>
              <w:autoSpaceDN/>
              <w:spacing w:after="160" w:line="259" w:lineRule="auto"/>
            </w:pPr>
            <w:r w:rsidRPr="00594D65">
              <w:t>Faible</w:t>
            </w:r>
          </w:p>
        </w:tc>
        <w:tc>
          <w:tcPr>
            <w:tcW w:w="1134" w:type="dxa"/>
            <w:hideMark/>
          </w:tcPr>
          <w:p w14:paraId="625EEC0E"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6E92C9F9" w14:textId="77777777" w:rsidR="00FE394A" w:rsidRPr="00594D65" w:rsidRDefault="00FE394A" w:rsidP="00FE394A">
            <w:pPr>
              <w:widowControl/>
              <w:suppressAutoHyphens w:val="0"/>
              <w:autoSpaceDE/>
              <w:autoSpaceDN/>
              <w:spacing w:after="160" w:line="259" w:lineRule="auto"/>
            </w:pPr>
            <w:r w:rsidRPr="00594D65">
              <w:t>Longue</w:t>
            </w:r>
          </w:p>
        </w:tc>
        <w:tc>
          <w:tcPr>
            <w:tcW w:w="1417" w:type="dxa"/>
            <w:shd w:val="clear" w:color="auto" w:fill="F4B083" w:themeFill="accent2" w:themeFillTint="99"/>
            <w:hideMark/>
          </w:tcPr>
          <w:p w14:paraId="105B488D"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2DDC2A8B" w14:textId="68D68934"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8FAFCB3" w14:textId="66A0474C" w:rsidR="00FE394A" w:rsidRPr="00594D65" w:rsidRDefault="00FE394A" w:rsidP="00FE394A">
            <w:pPr>
              <w:widowControl/>
              <w:suppressAutoHyphens w:val="0"/>
              <w:autoSpaceDE/>
              <w:autoSpaceDN/>
              <w:spacing w:after="160" w:line="259" w:lineRule="auto"/>
            </w:pPr>
            <w:r w:rsidRPr="00594D65">
              <w:t>Pollution par huiles, déchets et eaux de nettoyage possible.</w:t>
            </w:r>
          </w:p>
        </w:tc>
      </w:tr>
      <w:tr w:rsidR="00FE394A" w:rsidRPr="00594D65" w14:paraId="7B4B73E2" w14:textId="77777777" w:rsidTr="00B970B1">
        <w:trPr>
          <w:jc w:val="center"/>
        </w:trPr>
        <w:tc>
          <w:tcPr>
            <w:tcW w:w="1418" w:type="dxa"/>
            <w:vMerge/>
            <w:hideMark/>
          </w:tcPr>
          <w:p w14:paraId="48021C6B" w14:textId="77777777" w:rsidR="00FE394A" w:rsidRPr="00594D65" w:rsidRDefault="00FE394A" w:rsidP="00FE394A">
            <w:pPr>
              <w:widowControl/>
              <w:suppressAutoHyphens w:val="0"/>
              <w:autoSpaceDE/>
              <w:autoSpaceDN/>
              <w:spacing w:after="160" w:line="259" w:lineRule="auto"/>
            </w:pPr>
          </w:p>
        </w:tc>
        <w:tc>
          <w:tcPr>
            <w:tcW w:w="1701" w:type="dxa"/>
            <w:hideMark/>
          </w:tcPr>
          <w:p w14:paraId="1409032D" w14:textId="77777777" w:rsidR="00FE394A" w:rsidRPr="00594D65" w:rsidRDefault="00FE394A" w:rsidP="00FE394A">
            <w:pPr>
              <w:widowControl/>
              <w:suppressAutoHyphens w:val="0"/>
              <w:autoSpaceDE/>
              <w:autoSpaceDN/>
              <w:spacing w:after="160" w:line="259" w:lineRule="auto"/>
            </w:pPr>
            <w:r w:rsidRPr="00594D65">
              <w:t>Bruit &amp; vibrations</w:t>
            </w:r>
          </w:p>
        </w:tc>
        <w:tc>
          <w:tcPr>
            <w:tcW w:w="992" w:type="dxa"/>
            <w:hideMark/>
          </w:tcPr>
          <w:p w14:paraId="38CB81B5" w14:textId="77777777" w:rsidR="00FE394A" w:rsidRPr="00594D65" w:rsidRDefault="00FE394A" w:rsidP="00FE394A">
            <w:pPr>
              <w:widowControl/>
              <w:suppressAutoHyphens w:val="0"/>
              <w:autoSpaceDE/>
              <w:autoSpaceDN/>
              <w:spacing w:after="160" w:line="259" w:lineRule="auto"/>
            </w:pPr>
            <w:r w:rsidRPr="00594D65">
              <w:t>Faible</w:t>
            </w:r>
          </w:p>
        </w:tc>
        <w:tc>
          <w:tcPr>
            <w:tcW w:w="1134" w:type="dxa"/>
            <w:hideMark/>
          </w:tcPr>
          <w:p w14:paraId="723BC49B"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79F275ED"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FFF00"/>
            <w:hideMark/>
          </w:tcPr>
          <w:p w14:paraId="65A2FC9B" w14:textId="77777777" w:rsidR="00FE394A" w:rsidRPr="00594D65" w:rsidRDefault="00FE394A" w:rsidP="00FE394A">
            <w:pPr>
              <w:widowControl/>
              <w:suppressAutoHyphens w:val="0"/>
              <w:autoSpaceDE/>
              <w:autoSpaceDN/>
              <w:spacing w:after="160" w:line="259" w:lineRule="auto"/>
            </w:pPr>
            <w:r w:rsidRPr="00594D65">
              <w:t>Mineure</w:t>
            </w:r>
          </w:p>
        </w:tc>
        <w:tc>
          <w:tcPr>
            <w:tcW w:w="1418" w:type="dxa"/>
            <w:shd w:val="clear" w:color="auto" w:fill="FFFF00"/>
          </w:tcPr>
          <w:p w14:paraId="55C74A6B" w14:textId="095A73B3"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38C1BBB9" w14:textId="7258DA9A" w:rsidR="00FE394A" w:rsidRPr="00594D65" w:rsidRDefault="00FE394A" w:rsidP="00FE394A">
            <w:pPr>
              <w:widowControl/>
              <w:suppressAutoHyphens w:val="0"/>
              <w:autoSpaceDE/>
              <w:autoSpaceDN/>
              <w:spacing w:after="160" w:line="259" w:lineRule="auto"/>
            </w:pPr>
            <w:r w:rsidRPr="00594D65">
              <w:t xml:space="preserve">Bruits discrets d’équipements techniques et </w:t>
            </w:r>
            <w:r w:rsidRPr="00594D65">
              <w:lastRenderedPageBreak/>
              <w:t>véhicules de maintenance.</w:t>
            </w:r>
          </w:p>
        </w:tc>
      </w:tr>
      <w:tr w:rsidR="00FE394A" w:rsidRPr="00594D65" w14:paraId="56EFA635" w14:textId="77777777" w:rsidTr="00B970B1">
        <w:trPr>
          <w:jc w:val="center"/>
        </w:trPr>
        <w:tc>
          <w:tcPr>
            <w:tcW w:w="1418" w:type="dxa"/>
            <w:vMerge/>
            <w:hideMark/>
          </w:tcPr>
          <w:p w14:paraId="18A9907A" w14:textId="77777777" w:rsidR="00FE394A" w:rsidRPr="00594D65" w:rsidRDefault="00FE394A" w:rsidP="00FE394A">
            <w:pPr>
              <w:widowControl/>
              <w:suppressAutoHyphens w:val="0"/>
              <w:autoSpaceDE/>
              <w:autoSpaceDN/>
              <w:spacing w:after="160" w:line="259" w:lineRule="auto"/>
            </w:pPr>
          </w:p>
        </w:tc>
        <w:tc>
          <w:tcPr>
            <w:tcW w:w="1701" w:type="dxa"/>
            <w:hideMark/>
          </w:tcPr>
          <w:p w14:paraId="3C185709" w14:textId="77777777" w:rsidR="00FE394A" w:rsidRPr="00594D65" w:rsidRDefault="00FE394A" w:rsidP="00FE394A">
            <w:pPr>
              <w:widowControl/>
              <w:suppressAutoHyphens w:val="0"/>
              <w:autoSpaceDE/>
              <w:autoSpaceDN/>
              <w:spacing w:after="160" w:line="259" w:lineRule="auto"/>
            </w:pPr>
            <w:r w:rsidRPr="00594D65">
              <w:t>Ressources en eau</w:t>
            </w:r>
          </w:p>
        </w:tc>
        <w:tc>
          <w:tcPr>
            <w:tcW w:w="992" w:type="dxa"/>
            <w:hideMark/>
          </w:tcPr>
          <w:p w14:paraId="0CCFCF63"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1B53B7A6"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75B914FF"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58677598"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701C427A" w14:textId="6E154B67"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41724E8" w14:textId="597ECA1B" w:rsidR="00FE394A" w:rsidRPr="00594D65" w:rsidRDefault="00FE394A" w:rsidP="00FE394A">
            <w:pPr>
              <w:widowControl/>
              <w:suppressAutoHyphens w:val="0"/>
              <w:autoSpaceDE/>
              <w:autoSpaceDN/>
              <w:spacing w:after="160" w:line="259" w:lineRule="auto"/>
            </w:pPr>
            <w:r w:rsidRPr="00594D65">
              <w:t>Risque de contamination par eaux de nettoyage des panneaux.</w:t>
            </w:r>
          </w:p>
        </w:tc>
      </w:tr>
      <w:tr w:rsidR="00FE394A" w:rsidRPr="00594D65" w14:paraId="23993480" w14:textId="77777777" w:rsidTr="00B970B1">
        <w:trPr>
          <w:jc w:val="center"/>
        </w:trPr>
        <w:tc>
          <w:tcPr>
            <w:tcW w:w="1418" w:type="dxa"/>
            <w:vMerge/>
            <w:hideMark/>
          </w:tcPr>
          <w:p w14:paraId="42C8157F" w14:textId="77777777" w:rsidR="00FE394A" w:rsidRPr="00594D65" w:rsidRDefault="00FE394A" w:rsidP="00FE394A">
            <w:pPr>
              <w:widowControl/>
              <w:suppressAutoHyphens w:val="0"/>
              <w:autoSpaceDE/>
              <w:autoSpaceDN/>
              <w:spacing w:after="160" w:line="259" w:lineRule="auto"/>
            </w:pPr>
          </w:p>
        </w:tc>
        <w:tc>
          <w:tcPr>
            <w:tcW w:w="1701" w:type="dxa"/>
            <w:hideMark/>
          </w:tcPr>
          <w:p w14:paraId="10ED859A" w14:textId="77777777" w:rsidR="00FE394A" w:rsidRPr="00594D65" w:rsidRDefault="00FE394A" w:rsidP="00FE394A">
            <w:pPr>
              <w:widowControl/>
              <w:suppressAutoHyphens w:val="0"/>
              <w:autoSpaceDE/>
              <w:autoSpaceDN/>
              <w:spacing w:after="160" w:line="259" w:lineRule="auto"/>
            </w:pPr>
            <w:r w:rsidRPr="00594D65">
              <w:t>Faune &amp; flore</w:t>
            </w:r>
          </w:p>
        </w:tc>
        <w:tc>
          <w:tcPr>
            <w:tcW w:w="992" w:type="dxa"/>
            <w:hideMark/>
          </w:tcPr>
          <w:p w14:paraId="032B1DF8" w14:textId="77777777" w:rsidR="00FE394A" w:rsidRPr="00594D65" w:rsidRDefault="00FE394A" w:rsidP="00FE394A">
            <w:pPr>
              <w:widowControl/>
              <w:suppressAutoHyphens w:val="0"/>
              <w:autoSpaceDE/>
              <w:autoSpaceDN/>
              <w:spacing w:after="160" w:line="259" w:lineRule="auto"/>
            </w:pPr>
            <w:r w:rsidRPr="00594D65">
              <w:t>Forte</w:t>
            </w:r>
          </w:p>
        </w:tc>
        <w:tc>
          <w:tcPr>
            <w:tcW w:w="1134" w:type="dxa"/>
            <w:hideMark/>
          </w:tcPr>
          <w:p w14:paraId="28296F56"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58A11195"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362C5BB8"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36CDD1D4" w14:textId="41FAA328"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5EC76C79" w14:textId="072F25E7" w:rsidR="00FE394A" w:rsidRPr="00594D65" w:rsidRDefault="00FE394A" w:rsidP="00FE394A">
            <w:pPr>
              <w:widowControl/>
              <w:suppressAutoHyphens w:val="0"/>
              <w:autoSpaceDE/>
              <w:autoSpaceDN/>
              <w:spacing w:after="160" w:line="259" w:lineRule="auto"/>
            </w:pPr>
            <w:r w:rsidRPr="00594D65">
              <w:t>Collisions avifaune, fragmentation habitats, espèces protégées impactées.</w:t>
            </w:r>
          </w:p>
        </w:tc>
      </w:tr>
      <w:tr w:rsidR="00FE394A" w:rsidRPr="00594D65" w14:paraId="026F7C9F" w14:textId="77777777" w:rsidTr="00B970B1">
        <w:trPr>
          <w:jc w:val="center"/>
        </w:trPr>
        <w:tc>
          <w:tcPr>
            <w:tcW w:w="1418" w:type="dxa"/>
            <w:vMerge/>
            <w:hideMark/>
          </w:tcPr>
          <w:p w14:paraId="477FE479" w14:textId="77777777" w:rsidR="00FE394A" w:rsidRPr="00594D65" w:rsidRDefault="00FE394A" w:rsidP="00FE394A">
            <w:pPr>
              <w:widowControl/>
              <w:suppressAutoHyphens w:val="0"/>
              <w:autoSpaceDE/>
              <w:autoSpaceDN/>
              <w:spacing w:after="160" w:line="259" w:lineRule="auto"/>
            </w:pPr>
          </w:p>
        </w:tc>
        <w:tc>
          <w:tcPr>
            <w:tcW w:w="1701" w:type="dxa"/>
            <w:hideMark/>
          </w:tcPr>
          <w:p w14:paraId="106CC4DC" w14:textId="77777777" w:rsidR="00FE394A" w:rsidRPr="00594D65" w:rsidRDefault="00FE394A" w:rsidP="00FE394A">
            <w:pPr>
              <w:widowControl/>
              <w:suppressAutoHyphens w:val="0"/>
              <w:autoSpaceDE/>
              <w:autoSpaceDN/>
              <w:spacing w:after="160" w:line="259" w:lineRule="auto"/>
            </w:pPr>
            <w:r w:rsidRPr="00594D65">
              <w:t>Paysage &amp; visuel</w:t>
            </w:r>
          </w:p>
        </w:tc>
        <w:tc>
          <w:tcPr>
            <w:tcW w:w="992" w:type="dxa"/>
            <w:hideMark/>
          </w:tcPr>
          <w:p w14:paraId="37C8E9AA"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31B8EC03"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1E42ECFC" w14:textId="77777777" w:rsidR="00FE394A" w:rsidRPr="00594D65" w:rsidRDefault="00FE394A" w:rsidP="00FE394A">
            <w:pPr>
              <w:widowControl/>
              <w:suppressAutoHyphens w:val="0"/>
              <w:autoSpaceDE/>
              <w:autoSpaceDN/>
              <w:spacing w:after="160" w:line="259" w:lineRule="auto"/>
            </w:pPr>
            <w:r w:rsidRPr="00594D65">
              <w:t>Longue</w:t>
            </w:r>
          </w:p>
        </w:tc>
        <w:tc>
          <w:tcPr>
            <w:tcW w:w="1417" w:type="dxa"/>
            <w:shd w:val="clear" w:color="auto" w:fill="F4B083" w:themeFill="accent2" w:themeFillTint="99"/>
            <w:hideMark/>
          </w:tcPr>
          <w:p w14:paraId="088A3460"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04EAF4A8" w14:textId="47520F5F"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3907FC86" w14:textId="10F793BA" w:rsidR="00FE394A" w:rsidRPr="00594D65" w:rsidRDefault="00FE394A" w:rsidP="00FE394A">
            <w:pPr>
              <w:widowControl/>
              <w:suppressAutoHyphens w:val="0"/>
              <w:autoSpaceDE/>
              <w:autoSpaceDN/>
              <w:spacing w:after="160" w:line="259" w:lineRule="auto"/>
            </w:pPr>
            <w:r w:rsidRPr="00594D65">
              <w:t>Modification durable paysage par panneaux et pylônes.</w:t>
            </w:r>
          </w:p>
        </w:tc>
      </w:tr>
      <w:tr w:rsidR="00FE394A" w:rsidRPr="00594D65" w14:paraId="3633864C" w14:textId="77777777" w:rsidTr="00B970B1">
        <w:trPr>
          <w:jc w:val="center"/>
        </w:trPr>
        <w:tc>
          <w:tcPr>
            <w:tcW w:w="1418" w:type="dxa"/>
            <w:vMerge/>
            <w:hideMark/>
          </w:tcPr>
          <w:p w14:paraId="0A0C8E5F" w14:textId="77777777" w:rsidR="00FE394A" w:rsidRPr="00594D65" w:rsidRDefault="00FE394A" w:rsidP="00FE394A">
            <w:pPr>
              <w:widowControl/>
              <w:suppressAutoHyphens w:val="0"/>
              <w:autoSpaceDE/>
              <w:autoSpaceDN/>
              <w:spacing w:after="160" w:line="259" w:lineRule="auto"/>
            </w:pPr>
          </w:p>
        </w:tc>
        <w:tc>
          <w:tcPr>
            <w:tcW w:w="1701" w:type="dxa"/>
            <w:hideMark/>
          </w:tcPr>
          <w:p w14:paraId="1EBE853E" w14:textId="77777777" w:rsidR="00FE394A" w:rsidRPr="00594D65" w:rsidRDefault="00FE394A" w:rsidP="00FE394A">
            <w:pPr>
              <w:widowControl/>
              <w:suppressAutoHyphens w:val="0"/>
              <w:autoSpaceDE/>
              <w:autoSpaceDN/>
              <w:spacing w:after="160" w:line="259" w:lineRule="auto"/>
            </w:pPr>
            <w:r w:rsidRPr="00594D65">
              <w:t>Santé &amp; sécurité</w:t>
            </w:r>
          </w:p>
        </w:tc>
        <w:tc>
          <w:tcPr>
            <w:tcW w:w="992" w:type="dxa"/>
            <w:hideMark/>
          </w:tcPr>
          <w:p w14:paraId="0E0A64DF"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3FCC82EF"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23C7EAB2"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478384FB"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7413F42A" w14:textId="3224812F"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B91749E" w14:textId="44B87958" w:rsidR="00FE394A" w:rsidRPr="00594D65" w:rsidRDefault="00FE394A" w:rsidP="00FE394A">
            <w:pPr>
              <w:widowControl/>
              <w:suppressAutoHyphens w:val="0"/>
              <w:autoSpaceDE/>
              <w:autoSpaceDN/>
              <w:spacing w:after="160" w:line="259" w:lineRule="auto"/>
            </w:pPr>
            <w:r w:rsidRPr="00594D65">
              <w:t>Exposition CEM, risques incendies et accidents électriques.</w:t>
            </w:r>
          </w:p>
        </w:tc>
      </w:tr>
      <w:tr w:rsidR="00FE394A" w:rsidRPr="00594D65" w14:paraId="1D536389" w14:textId="77777777" w:rsidTr="00B970B1">
        <w:trPr>
          <w:jc w:val="center"/>
        </w:trPr>
        <w:tc>
          <w:tcPr>
            <w:tcW w:w="1418" w:type="dxa"/>
            <w:vMerge/>
            <w:hideMark/>
          </w:tcPr>
          <w:p w14:paraId="71B3F496" w14:textId="77777777" w:rsidR="00FE394A" w:rsidRPr="00594D65" w:rsidRDefault="00FE394A" w:rsidP="00FE394A">
            <w:pPr>
              <w:widowControl/>
              <w:suppressAutoHyphens w:val="0"/>
              <w:autoSpaceDE/>
              <w:autoSpaceDN/>
              <w:spacing w:after="160" w:line="259" w:lineRule="auto"/>
            </w:pPr>
          </w:p>
        </w:tc>
        <w:tc>
          <w:tcPr>
            <w:tcW w:w="1701" w:type="dxa"/>
            <w:hideMark/>
          </w:tcPr>
          <w:p w14:paraId="1FBB1CAC" w14:textId="77777777" w:rsidR="00FE394A" w:rsidRPr="00594D65" w:rsidRDefault="00FE394A" w:rsidP="00FE394A">
            <w:pPr>
              <w:widowControl/>
              <w:suppressAutoHyphens w:val="0"/>
              <w:autoSpaceDE/>
              <w:autoSpaceDN/>
              <w:spacing w:after="160" w:line="259" w:lineRule="auto"/>
            </w:pPr>
            <w:r w:rsidRPr="00594D65">
              <w:t>Socio-économique</w:t>
            </w:r>
          </w:p>
        </w:tc>
        <w:tc>
          <w:tcPr>
            <w:tcW w:w="992" w:type="dxa"/>
            <w:hideMark/>
          </w:tcPr>
          <w:p w14:paraId="6847C7D3"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24C9E596" w14:textId="77777777" w:rsidR="00FE394A" w:rsidRPr="00594D65" w:rsidRDefault="00FE394A" w:rsidP="00FE394A">
            <w:pPr>
              <w:widowControl/>
              <w:suppressAutoHyphens w:val="0"/>
              <w:autoSpaceDE/>
              <w:autoSpaceDN/>
              <w:spacing w:after="160" w:line="259" w:lineRule="auto"/>
            </w:pPr>
            <w:r w:rsidRPr="00594D65">
              <w:t>Régionale</w:t>
            </w:r>
          </w:p>
        </w:tc>
        <w:tc>
          <w:tcPr>
            <w:tcW w:w="1276" w:type="dxa"/>
            <w:hideMark/>
          </w:tcPr>
          <w:p w14:paraId="70796F99"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7DBB450D"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3908B3EE" w14:textId="3D7CC177"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4550953" w14:textId="3C8AEF3C" w:rsidR="00FE394A" w:rsidRPr="00594D65" w:rsidRDefault="00FE394A" w:rsidP="00FE394A">
            <w:pPr>
              <w:widowControl/>
              <w:suppressAutoHyphens w:val="0"/>
              <w:autoSpaceDE/>
              <w:autoSpaceDN/>
              <w:spacing w:after="160" w:line="259" w:lineRule="auto"/>
            </w:pPr>
            <w:r w:rsidRPr="00594D65">
              <w:t>Création d’emplois permanents, retombées économiques locales.</w:t>
            </w:r>
          </w:p>
        </w:tc>
      </w:tr>
      <w:tr w:rsidR="00FE394A" w:rsidRPr="00594D65" w14:paraId="295FAFA1" w14:textId="77777777" w:rsidTr="00B970B1">
        <w:trPr>
          <w:jc w:val="center"/>
        </w:trPr>
        <w:tc>
          <w:tcPr>
            <w:tcW w:w="1418" w:type="dxa"/>
            <w:vMerge w:val="restart"/>
            <w:hideMark/>
          </w:tcPr>
          <w:p w14:paraId="231E42F5" w14:textId="77777777" w:rsidR="00FE394A" w:rsidRPr="00594D65" w:rsidRDefault="00FE394A" w:rsidP="00FE394A">
            <w:pPr>
              <w:widowControl/>
              <w:suppressAutoHyphens w:val="0"/>
              <w:autoSpaceDE/>
              <w:autoSpaceDN/>
              <w:spacing w:after="160" w:line="259" w:lineRule="auto"/>
            </w:pPr>
            <w:r w:rsidRPr="00594D65">
              <w:rPr>
                <w:b/>
                <w:bCs/>
              </w:rPr>
              <w:t>Démantèlement</w:t>
            </w:r>
          </w:p>
        </w:tc>
        <w:tc>
          <w:tcPr>
            <w:tcW w:w="1701" w:type="dxa"/>
            <w:hideMark/>
          </w:tcPr>
          <w:p w14:paraId="5AFB6FB8" w14:textId="77777777" w:rsidR="00FE394A" w:rsidRPr="00594D65" w:rsidRDefault="00FE394A" w:rsidP="00FE394A">
            <w:pPr>
              <w:widowControl/>
              <w:suppressAutoHyphens w:val="0"/>
              <w:autoSpaceDE/>
              <w:autoSpaceDN/>
              <w:spacing w:after="160" w:line="259" w:lineRule="auto"/>
            </w:pPr>
            <w:r w:rsidRPr="00594D65">
              <w:t>Qualité de l’air</w:t>
            </w:r>
          </w:p>
        </w:tc>
        <w:tc>
          <w:tcPr>
            <w:tcW w:w="992" w:type="dxa"/>
            <w:hideMark/>
          </w:tcPr>
          <w:p w14:paraId="7AF9C0F4"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5A6C4C0C"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07AE487F"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441FE556"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6C55284B" w14:textId="56EC76C6"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6ADECBC" w14:textId="1DEB70DA" w:rsidR="00FE394A" w:rsidRPr="00594D65" w:rsidRDefault="00FE394A" w:rsidP="00FE394A">
            <w:pPr>
              <w:widowControl/>
              <w:suppressAutoHyphens w:val="0"/>
              <w:autoSpaceDE/>
              <w:autoSpaceDN/>
              <w:spacing w:after="160" w:line="259" w:lineRule="auto"/>
            </w:pPr>
            <w:r w:rsidRPr="00594D65">
              <w:t>Poussières et gaz temporaires générés par engins.</w:t>
            </w:r>
          </w:p>
        </w:tc>
      </w:tr>
      <w:tr w:rsidR="00FE394A" w:rsidRPr="00594D65" w14:paraId="78A06C1D" w14:textId="77777777" w:rsidTr="00B970B1">
        <w:trPr>
          <w:jc w:val="center"/>
        </w:trPr>
        <w:tc>
          <w:tcPr>
            <w:tcW w:w="1418" w:type="dxa"/>
            <w:vMerge/>
            <w:hideMark/>
          </w:tcPr>
          <w:p w14:paraId="56E18A54" w14:textId="77777777" w:rsidR="00FE394A" w:rsidRPr="00594D65" w:rsidRDefault="00FE394A" w:rsidP="00FE394A">
            <w:pPr>
              <w:widowControl/>
              <w:suppressAutoHyphens w:val="0"/>
              <w:autoSpaceDE/>
              <w:autoSpaceDN/>
              <w:spacing w:after="160" w:line="259" w:lineRule="auto"/>
            </w:pPr>
          </w:p>
        </w:tc>
        <w:tc>
          <w:tcPr>
            <w:tcW w:w="1701" w:type="dxa"/>
            <w:hideMark/>
          </w:tcPr>
          <w:p w14:paraId="2584A65D" w14:textId="77777777" w:rsidR="00FE394A" w:rsidRPr="00594D65" w:rsidRDefault="00FE394A" w:rsidP="00FE394A">
            <w:pPr>
              <w:widowControl/>
              <w:suppressAutoHyphens w:val="0"/>
              <w:autoSpaceDE/>
              <w:autoSpaceDN/>
              <w:spacing w:after="160" w:line="259" w:lineRule="auto"/>
            </w:pPr>
            <w:r w:rsidRPr="00594D65">
              <w:t>Contamination du sol</w:t>
            </w:r>
          </w:p>
        </w:tc>
        <w:tc>
          <w:tcPr>
            <w:tcW w:w="992" w:type="dxa"/>
            <w:hideMark/>
          </w:tcPr>
          <w:p w14:paraId="6CEEFC33"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274E1622"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79B3D583"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03130784"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50D78487" w14:textId="48957F0B"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0C140F6C" w14:textId="19F7C1EE" w:rsidR="00FE394A" w:rsidRPr="00594D65" w:rsidRDefault="00FE394A" w:rsidP="00FE394A">
            <w:pPr>
              <w:widowControl/>
              <w:suppressAutoHyphens w:val="0"/>
              <w:autoSpaceDE/>
              <w:autoSpaceDN/>
              <w:spacing w:after="160" w:line="259" w:lineRule="auto"/>
            </w:pPr>
            <w:r w:rsidRPr="00594D65">
              <w:t>Pollution par huiles, carburants et tassement engins lourds.</w:t>
            </w:r>
          </w:p>
        </w:tc>
      </w:tr>
      <w:tr w:rsidR="00FE394A" w:rsidRPr="00594D65" w14:paraId="7067A355" w14:textId="77777777" w:rsidTr="00B970B1">
        <w:trPr>
          <w:jc w:val="center"/>
        </w:trPr>
        <w:tc>
          <w:tcPr>
            <w:tcW w:w="1418" w:type="dxa"/>
            <w:vMerge/>
            <w:hideMark/>
          </w:tcPr>
          <w:p w14:paraId="3D60891D" w14:textId="77777777" w:rsidR="00FE394A" w:rsidRPr="00594D65" w:rsidRDefault="00FE394A" w:rsidP="00FE394A">
            <w:pPr>
              <w:widowControl/>
              <w:suppressAutoHyphens w:val="0"/>
              <w:autoSpaceDE/>
              <w:autoSpaceDN/>
              <w:spacing w:after="160" w:line="259" w:lineRule="auto"/>
            </w:pPr>
          </w:p>
        </w:tc>
        <w:tc>
          <w:tcPr>
            <w:tcW w:w="1701" w:type="dxa"/>
            <w:hideMark/>
          </w:tcPr>
          <w:p w14:paraId="3B790084" w14:textId="77777777" w:rsidR="00FE394A" w:rsidRPr="00594D65" w:rsidRDefault="00FE394A" w:rsidP="00FE394A">
            <w:pPr>
              <w:widowControl/>
              <w:suppressAutoHyphens w:val="0"/>
              <w:autoSpaceDE/>
              <w:autoSpaceDN/>
              <w:spacing w:after="160" w:line="259" w:lineRule="auto"/>
            </w:pPr>
            <w:r w:rsidRPr="00594D65">
              <w:t>Gestion des déchets</w:t>
            </w:r>
          </w:p>
        </w:tc>
        <w:tc>
          <w:tcPr>
            <w:tcW w:w="992" w:type="dxa"/>
            <w:hideMark/>
          </w:tcPr>
          <w:p w14:paraId="2C159FC5"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549F1DE9"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774B4936"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1E448718"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710C3550" w14:textId="2A379F2A"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45FF5B8A" w14:textId="77040A4D" w:rsidR="00FE394A" w:rsidRPr="00594D65" w:rsidRDefault="00FE394A" w:rsidP="00FE394A">
            <w:pPr>
              <w:widowControl/>
              <w:suppressAutoHyphens w:val="0"/>
              <w:autoSpaceDE/>
              <w:autoSpaceDN/>
              <w:spacing w:after="160" w:line="259" w:lineRule="auto"/>
            </w:pPr>
            <w:r w:rsidRPr="00594D65">
              <w:t>Volume élevé de déchets solides et dangereux à gérer.</w:t>
            </w:r>
          </w:p>
        </w:tc>
      </w:tr>
      <w:tr w:rsidR="00FE394A" w:rsidRPr="00594D65" w14:paraId="5918ABD1" w14:textId="77777777" w:rsidTr="00B970B1">
        <w:trPr>
          <w:jc w:val="center"/>
        </w:trPr>
        <w:tc>
          <w:tcPr>
            <w:tcW w:w="1418" w:type="dxa"/>
            <w:vMerge/>
            <w:hideMark/>
          </w:tcPr>
          <w:p w14:paraId="52F1EACA" w14:textId="77777777" w:rsidR="00FE394A" w:rsidRPr="00594D65" w:rsidRDefault="00FE394A" w:rsidP="00FE394A">
            <w:pPr>
              <w:widowControl/>
              <w:suppressAutoHyphens w:val="0"/>
              <w:autoSpaceDE/>
              <w:autoSpaceDN/>
              <w:spacing w:after="160" w:line="259" w:lineRule="auto"/>
            </w:pPr>
          </w:p>
        </w:tc>
        <w:tc>
          <w:tcPr>
            <w:tcW w:w="1701" w:type="dxa"/>
            <w:hideMark/>
          </w:tcPr>
          <w:p w14:paraId="25C92B6A" w14:textId="77777777" w:rsidR="00FE394A" w:rsidRPr="00594D65" w:rsidRDefault="00FE394A" w:rsidP="00FE394A">
            <w:pPr>
              <w:widowControl/>
              <w:suppressAutoHyphens w:val="0"/>
              <w:autoSpaceDE/>
              <w:autoSpaceDN/>
              <w:spacing w:after="160" w:line="259" w:lineRule="auto"/>
            </w:pPr>
            <w:r w:rsidRPr="00594D65">
              <w:t>Eaux &amp; eaux usées</w:t>
            </w:r>
          </w:p>
        </w:tc>
        <w:tc>
          <w:tcPr>
            <w:tcW w:w="992" w:type="dxa"/>
            <w:hideMark/>
          </w:tcPr>
          <w:p w14:paraId="319347CB"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7A35F8C1"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0395054B"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06F8C76C"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7924CBCF" w14:textId="32E1E3C1"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11071E0E" w14:textId="7C663C50" w:rsidR="00FE394A" w:rsidRPr="00594D65" w:rsidRDefault="00FE394A" w:rsidP="00FE394A">
            <w:pPr>
              <w:widowControl/>
              <w:suppressAutoHyphens w:val="0"/>
              <w:autoSpaceDE/>
              <w:autoSpaceDN/>
              <w:spacing w:after="160" w:line="259" w:lineRule="auto"/>
            </w:pPr>
            <w:r w:rsidRPr="00594D65">
              <w:t>Risque de contamination par ruissellement et produits dangereux.</w:t>
            </w:r>
          </w:p>
        </w:tc>
      </w:tr>
      <w:tr w:rsidR="00FE394A" w:rsidRPr="00594D65" w14:paraId="40A6A70E" w14:textId="77777777" w:rsidTr="00B970B1">
        <w:trPr>
          <w:jc w:val="center"/>
        </w:trPr>
        <w:tc>
          <w:tcPr>
            <w:tcW w:w="1418" w:type="dxa"/>
            <w:vMerge/>
            <w:hideMark/>
          </w:tcPr>
          <w:p w14:paraId="22845BA0" w14:textId="77777777" w:rsidR="00FE394A" w:rsidRPr="00594D65" w:rsidRDefault="00FE394A" w:rsidP="00FE394A">
            <w:pPr>
              <w:widowControl/>
              <w:suppressAutoHyphens w:val="0"/>
              <w:autoSpaceDE/>
              <w:autoSpaceDN/>
              <w:spacing w:after="160" w:line="259" w:lineRule="auto"/>
            </w:pPr>
          </w:p>
        </w:tc>
        <w:tc>
          <w:tcPr>
            <w:tcW w:w="1701" w:type="dxa"/>
            <w:hideMark/>
          </w:tcPr>
          <w:p w14:paraId="4ABBD5C7" w14:textId="77777777" w:rsidR="00FE394A" w:rsidRPr="00594D65" w:rsidRDefault="00FE394A" w:rsidP="00FE394A">
            <w:pPr>
              <w:widowControl/>
              <w:suppressAutoHyphens w:val="0"/>
              <w:autoSpaceDE/>
              <w:autoSpaceDN/>
              <w:spacing w:after="160" w:line="259" w:lineRule="auto"/>
            </w:pPr>
            <w:r w:rsidRPr="00594D65">
              <w:t>Bruit &amp; vibrations</w:t>
            </w:r>
          </w:p>
        </w:tc>
        <w:tc>
          <w:tcPr>
            <w:tcW w:w="992" w:type="dxa"/>
            <w:hideMark/>
          </w:tcPr>
          <w:p w14:paraId="2305062A" w14:textId="77777777" w:rsidR="00FE394A" w:rsidRPr="00594D65" w:rsidRDefault="00FE394A" w:rsidP="00FE394A">
            <w:pPr>
              <w:widowControl/>
              <w:suppressAutoHyphens w:val="0"/>
              <w:autoSpaceDE/>
              <w:autoSpaceDN/>
              <w:spacing w:after="160" w:line="259" w:lineRule="auto"/>
            </w:pPr>
            <w:r w:rsidRPr="00594D65">
              <w:t>Faible</w:t>
            </w:r>
          </w:p>
        </w:tc>
        <w:tc>
          <w:tcPr>
            <w:tcW w:w="1134" w:type="dxa"/>
            <w:hideMark/>
          </w:tcPr>
          <w:p w14:paraId="12CA4F0E"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76477EBC"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FFF00"/>
            <w:hideMark/>
          </w:tcPr>
          <w:p w14:paraId="2FD5EA69" w14:textId="77777777" w:rsidR="00FE394A" w:rsidRPr="00594D65" w:rsidRDefault="00FE394A" w:rsidP="00FE394A">
            <w:pPr>
              <w:widowControl/>
              <w:suppressAutoHyphens w:val="0"/>
              <w:autoSpaceDE/>
              <w:autoSpaceDN/>
              <w:spacing w:after="160" w:line="259" w:lineRule="auto"/>
            </w:pPr>
            <w:r w:rsidRPr="00594D65">
              <w:t>Mineure</w:t>
            </w:r>
          </w:p>
        </w:tc>
        <w:tc>
          <w:tcPr>
            <w:tcW w:w="1418" w:type="dxa"/>
            <w:shd w:val="clear" w:color="auto" w:fill="FFFF00"/>
          </w:tcPr>
          <w:p w14:paraId="3F66B77E" w14:textId="1EEB2042"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3C8E7837" w14:textId="13ABC30E" w:rsidR="00FE394A" w:rsidRPr="00594D65" w:rsidRDefault="00FE394A" w:rsidP="00FE394A">
            <w:pPr>
              <w:widowControl/>
              <w:suppressAutoHyphens w:val="0"/>
              <w:autoSpaceDE/>
              <w:autoSpaceDN/>
              <w:spacing w:after="160" w:line="259" w:lineRule="auto"/>
            </w:pPr>
            <w:r w:rsidRPr="00594D65">
              <w:t>Nuisances intermittentes d’engins lourds et vibrations locales.</w:t>
            </w:r>
          </w:p>
        </w:tc>
      </w:tr>
      <w:tr w:rsidR="00FE394A" w:rsidRPr="00594D65" w14:paraId="26C58127" w14:textId="77777777" w:rsidTr="00B970B1">
        <w:trPr>
          <w:jc w:val="center"/>
        </w:trPr>
        <w:tc>
          <w:tcPr>
            <w:tcW w:w="1418" w:type="dxa"/>
            <w:vMerge/>
            <w:hideMark/>
          </w:tcPr>
          <w:p w14:paraId="54638C17" w14:textId="77777777" w:rsidR="00FE394A" w:rsidRPr="00594D65" w:rsidRDefault="00FE394A" w:rsidP="00FE394A">
            <w:pPr>
              <w:widowControl/>
              <w:suppressAutoHyphens w:val="0"/>
              <w:autoSpaceDE/>
              <w:autoSpaceDN/>
              <w:spacing w:after="160" w:line="259" w:lineRule="auto"/>
            </w:pPr>
          </w:p>
        </w:tc>
        <w:tc>
          <w:tcPr>
            <w:tcW w:w="1701" w:type="dxa"/>
            <w:hideMark/>
          </w:tcPr>
          <w:p w14:paraId="0A023D8D" w14:textId="77777777" w:rsidR="00FE394A" w:rsidRPr="00594D65" w:rsidRDefault="00FE394A" w:rsidP="00FE394A">
            <w:pPr>
              <w:widowControl/>
              <w:suppressAutoHyphens w:val="0"/>
              <w:autoSpaceDE/>
              <w:autoSpaceDN/>
              <w:spacing w:after="160" w:line="259" w:lineRule="auto"/>
            </w:pPr>
            <w:r w:rsidRPr="00594D65">
              <w:t>Paysage &amp; visuel</w:t>
            </w:r>
          </w:p>
        </w:tc>
        <w:tc>
          <w:tcPr>
            <w:tcW w:w="992" w:type="dxa"/>
            <w:hideMark/>
          </w:tcPr>
          <w:p w14:paraId="130012FB"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04E4E8F9"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5CCA5E5D" w14:textId="77777777" w:rsidR="00FE394A" w:rsidRPr="00594D65" w:rsidRDefault="00FE394A" w:rsidP="00FE394A">
            <w:pPr>
              <w:widowControl/>
              <w:suppressAutoHyphens w:val="0"/>
              <w:autoSpaceDE/>
              <w:autoSpaceDN/>
              <w:spacing w:after="160" w:line="259" w:lineRule="auto"/>
            </w:pPr>
            <w:r w:rsidRPr="00594D65">
              <w:t>Courte</w:t>
            </w:r>
          </w:p>
        </w:tc>
        <w:tc>
          <w:tcPr>
            <w:tcW w:w="1417" w:type="dxa"/>
            <w:shd w:val="clear" w:color="auto" w:fill="FFFF00"/>
            <w:hideMark/>
          </w:tcPr>
          <w:p w14:paraId="5A9301AE" w14:textId="77777777" w:rsidR="00FE394A" w:rsidRPr="00594D65" w:rsidRDefault="00FE394A" w:rsidP="00FE394A">
            <w:pPr>
              <w:widowControl/>
              <w:suppressAutoHyphens w:val="0"/>
              <w:autoSpaceDE/>
              <w:autoSpaceDN/>
              <w:spacing w:after="160" w:line="259" w:lineRule="auto"/>
            </w:pPr>
            <w:r w:rsidRPr="00594D65">
              <w:t>Mineure</w:t>
            </w:r>
          </w:p>
        </w:tc>
        <w:tc>
          <w:tcPr>
            <w:tcW w:w="1418" w:type="dxa"/>
            <w:shd w:val="clear" w:color="auto" w:fill="FFFF00"/>
          </w:tcPr>
          <w:p w14:paraId="51C64FDA" w14:textId="3D413FD8"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54B45FA1" w14:textId="629A3A95" w:rsidR="00FE394A" w:rsidRPr="00594D65" w:rsidRDefault="00FE394A" w:rsidP="00FE394A">
            <w:pPr>
              <w:widowControl/>
              <w:suppressAutoHyphens w:val="0"/>
              <w:autoSpaceDE/>
              <w:autoSpaceDN/>
              <w:spacing w:after="160" w:line="259" w:lineRule="auto"/>
            </w:pPr>
            <w:r w:rsidRPr="00594D65">
              <w:t>Impact visuel temporaire lié aux engins et stockage matériaux.</w:t>
            </w:r>
          </w:p>
        </w:tc>
      </w:tr>
      <w:tr w:rsidR="00FE394A" w:rsidRPr="00594D65" w14:paraId="7D958438" w14:textId="77777777" w:rsidTr="00B970B1">
        <w:trPr>
          <w:jc w:val="center"/>
        </w:trPr>
        <w:tc>
          <w:tcPr>
            <w:tcW w:w="1418" w:type="dxa"/>
            <w:vMerge/>
            <w:hideMark/>
          </w:tcPr>
          <w:p w14:paraId="01F86A99" w14:textId="77777777" w:rsidR="00FE394A" w:rsidRPr="00594D65" w:rsidRDefault="00FE394A" w:rsidP="00FE394A">
            <w:pPr>
              <w:widowControl/>
              <w:suppressAutoHyphens w:val="0"/>
              <w:autoSpaceDE/>
              <w:autoSpaceDN/>
              <w:spacing w:after="160" w:line="259" w:lineRule="auto"/>
            </w:pPr>
          </w:p>
        </w:tc>
        <w:tc>
          <w:tcPr>
            <w:tcW w:w="1701" w:type="dxa"/>
            <w:hideMark/>
          </w:tcPr>
          <w:p w14:paraId="321E1040" w14:textId="77777777" w:rsidR="00FE394A" w:rsidRPr="00594D65" w:rsidRDefault="00FE394A" w:rsidP="00FE394A">
            <w:pPr>
              <w:widowControl/>
              <w:suppressAutoHyphens w:val="0"/>
              <w:autoSpaceDE/>
              <w:autoSpaceDN/>
              <w:spacing w:after="160" w:line="259" w:lineRule="auto"/>
            </w:pPr>
            <w:r w:rsidRPr="00594D65">
              <w:t>Faune &amp; flore</w:t>
            </w:r>
          </w:p>
        </w:tc>
        <w:tc>
          <w:tcPr>
            <w:tcW w:w="992" w:type="dxa"/>
            <w:hideMark/>
          </w:tcPr>
          <w:p w14:paraId="46624896" w14:textId="77777777" w:rsidR="00FE394A" w:rsidRPr="00594D65" w:rsidRDefault="00FE394A" w:rsidP="00FE394A">
            <w:pPr>
              <w:widowControl/>
              <w:suppressAutoHyphens w:val="0"/>
              <w:autoSpaceDE/>
              <w:autoSpaceDN/>
              <w:spacing w:after="160" w:line="259" w:lineRule="auto"/>
            </w:pPr>
            <w:r w:rsidRPr="00594D65">
              <w:t>Faible</w:t>
            </w:r>
          </w:p>
        </w:tc>
        <w:tc>
          <w:tcPr>
            <w:tcW w:w="1134" w:type="dxa"/>
            <w:hideMark/>
          </w:tcPr>
          <w:p w14:paraId="43876B19"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3D24784C" w14:textId="77777777" w:rsidR="00FE394A" w:rsidRPr="00594D65" w:rsidRDefault="00FE394A" w:rsidP="00FE394A">
            <w:pPr>
              <w:widowControl/>
              <w:suppressAutoHyphens w:val="0"/>
              <w:autoSpaceDE/>
              <w:autoSpaceDN/>
              <w:spacing w:after="160" w:line="259" w:lineRule="auto"/>
            </w:pPr>
            <w:r w:rsidRPr="00594D65">
              <w:t>Courte</w:t>
            </w:r>
          </w:p>
        </w:tc>
        <w:tc>
          <w:tcPr>
            <w:tcW w:w="1417" w:type="dxa"/>
            <w:shd w:val="clear" w:color="auto" w:fill="FFFF00"/>
            <w:hideMark/>
          </w:tcPr>
          <w:p w14:paraId="3B27C9C3" w14:textId="77777777" w:rsidR="00FE394A" w:rsidRPr="00594D65" w:rsidRDefault="00FE394A" w:rsidP="00FE394A">
            <w:pPr>
              <w:widowControl/>
              <w:suppressAutoHyphens w:val="0"/>
              <w:autoSpaceDE/>
              <w:autoSpaceDN/>
              <w:spacing w:after="160" w:line="259" w:lineRule="auto"/>
            </w:pPr>
            <w:r w:rsidRPr="00594D65">
              <w:t>Mineure</w:t>
            </w:r>
          </w:p>
        </w:tc>
        <w:tc>
          <w:tcPr>
            <w:tcW w:w="1418" w:type="dxa"/>
            <w:shd w:val="clear" w:color="auto" w:fill="FFFF00"/>
          </w:tcPr>
          <w:p w14:paraId="4C0E8F6A" w14:textId="0B3B2055"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007402A1" w14:textId="3FF24359" w:rsidR="00FE394A" w:rsidRPr="00594D65" w:rsidRDefault="00FE394A" w:rsidP="00FE394A">
            <w:pPr>
              <w:widowControl/>
              <w:suppressAutoHyphens w:val="0"/>
              <w:autoSpaceDE/>
              <w:autoSpaceDN/>
              <w:spacing w:after="160" w:line="259" w:lineRule="auto"/>
            </w:pPr>
            <w:r w:rsidRPr="00594D65">
              <w:t>Perturbations locales mais retour progressif après levée clôtures.</w:t>
            </w:r>
          </w:p>
        </w:tc>
      </w:tr>
      <w:tr w:rsidR="00FE394A" w:rsidRPr="00594D65" w14:paraId="50759DBD" w14:textId="77777777" w:rsidTr="00B970B1">
        <w:trPr>
          <w:jc w:val="center"/>
        </w:trPr>
        <w:tc>
          <w:tcPr>
            <w:tcW w:w="1418" w:type="dxa"/>
            <w:vMerge/>
            <w:hideMark/>
          </w:tcPr>
          <w:p w14:paraId="6BFE5F37" w14:textId="77777777" w:rsidR="00FE394A" w:rsidRPr="00594D65" w:rsidRDefault="00FE394A" w:rsidP="00FE394A">
            <w:pPr>
              <w:widowControl/>
              <w:suppressAutoHyphens w:val="0"/>
              <w:autoSpaceDE/>
              <w:autoSpaceDN/>
              <w:spacing w:after="160" w:line="259" w:lineRule="auto"/>
            </w:pPr>
          </w:p>
        </w:tc>
        <w:tc>
          <w:tcPr>
            <w:tcW w:w="1701" w:type="dxa"/>
            <w:hideMark/>
          </w:tcPr>
          <w:p w14:paraId="1897A490" w14:textId="77777777" w:rsidR="00FE394A" w:rsidRPr="00594D65" w:rsidRDefault="00FE394A" w:rsidP="00FE394A">
            <w:pPr>
              <w:widowControl/>
              <w:suppressAutoHyphens w:val="0"/>
              <w:autoSpaceDE/>
              <w:autoSpaceDN/>
              <w:spacing w:after="160" w:line="259" w:lineRule="auto"/>
            </w:pPr>
            <w:r w:rsidRPr="00594D65">
              <w:t>Santé &amp; sécurité</w:t>
            </w:r>
          </w:p>
        </w:tc>
        <w:tc>
          <w:tcPr>
            <w:tcW w:w="992" w:type="dxa"/>
            <w:hideMark/>
          </w:tcPr>
          <w:p w14:paraId="0C90EB3A"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2E9CCB6A"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503475F4"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079DE052"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5F1DAA64" w14:textId="76540EB4"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4EB352A0" w14:textId="65A0A66E" w:rsidR="00FE394A" w:rsidRPr="00594D65" w:rsidRDefault="00FE394A" w:rsidP="00FE394A">
            <w:pPr>
              <w:widowControl/>
              <w:suppressAutoHyphens w:val="0"/>
              <w:autoSpaceDE/>
              <w:autoSpaceDN/>
              <w:spacing w:after="160" w:line="259" w:lineRule="auto"/>
            </w:pPr>
            <w:r w:rsidRPr="00594D65">
              <w:t>Risques liés aux engins, électricité, levage et chaleur.</w:t>
            </w:r>
          </w:p>
        </w:tc>
      </w:tr>
      <w:tr w:rsidR="00FE394A" w:rsidRPr="00594D65" w14:paraId="3E5D1D22" w14:textId="77777777" w:rsidTr="00B970B1">
        <w:trPr>
          <w:jc w:val="center"/>
        </w:trPr>
        <w:tc>
          <w:tcPr>
            <w:tcW w:w="1418" w:type="dxa"/>
            <w:vMerge/>
            <w:hideMark/>
          </w:tcPr>
          <w:p w14:paraId="4B313ECA" w14:textId="77777777" w:rsidR="00FE394A" w:rsidRPr="00594D65" w:rsidRDefault="00FE394A" w:rsidP="00FE394A">
            <w:pPr>
              <w:widowControl/>
              <w:suppressAutoHyphens w:val="0"/>
              <w:autoSpaceDE/>
              <w:autoSpaceDN/>
              <w:spacing w:after="160" w:line="259" w:lineRule="auto"/>
            </w:pPr>
          </w:p>
        </w:tc>
        <w:tc>
          <w:tcPr>
            <w:tcW w:w="1701" w:type="dxa"/>
            <w:hideMark/>
          </w:tcPr>
          <w:p w14:paraId="3B42B123" w14:textId="77777777" w:rsidR="00FE394A" w:rsidRPr="00594D65" w:rsidRDefault="00FE394A" w:rsidP="00FE394A">
            <w:pPr>
              <w:widowControl/>
              <w:suppressAutoHyphens w:val="0"/>
              <w:autoSpaceDE/>
              <w:autoSpaceDN/>
              <w:spacing w:after="160" w:line="259" w:lineRule="auto"/>
            </w:pPr>
            <w:r w:rsidRPr="00594D65">
              <w:t>Socio-économique</w:t>
            </w:r>
          </w:p>
        </w:tc>
        <w:tc>
          <w:tcPr>
            <w:tcW w:w="992" w:type="dxa"/>
            <w:hideMark/>
          </w:tcPr>
          <w:p w14:paraId="089258D2" w14:textId="77777777" w:rsidR="00FE394A" w:rsidRPr="00594D65" w:rsidRDefault="00FE394A" w:rsidP="00FE394A">
            <w:pPr>
              <w:widowControl/>
              <w:suppressAutoHyphens w:val="0"/>
              <w:autoSpaceDE/>
              <w:autoSpaceDN/>
              <w:spacing w:after="160" w:line="259" w:lineRule="auto"/>
            </w:pPr>
            <w:r w:rsidRPr="00594D65">
              <w:t>Moyenne</w:t>
            </w:r>
          </w:p>
        </w:tc>
        <w:tc>
          <w:tcPr>
            <w:tcW w:w="1134" w:type="dxa"/>
            <w:hideMark/>
          </w:tcPr>
          <w:p w14:paraId="7166203E" w14:textId="77777777" w:rsidR="00FE394A" w:rsidRPr="00594D65" w:rsidRDefault="00FE394A" w:rsidP="00FE394A">
            <w:pPr>
              <w:widowControl/>
              <w:suppressAutoHyphens w:val="0"/>
              <w:autoSpaceDE/>
              <w:autoSpaceDN/>
              <w:spacing w:after="160" w:line="259" w:lineRule="auto"/>
            </w:pPr>
            <w:r w:rsidRPr="00594D65">
              <w:t>Locale</w:t>
            </w:r>
          </w:p>
        </w:tc>
        <w:tc>
          <w:tcPr>
            <w:tcW w:w="1276" w:type="dxa"/>
            <w:hideMark/>
          </w:tcPr>
          <w:p w14:paraId="75EFCDF3" w14:textId="77777777" w:rsidR="00FE394A" w:rsidRPr="00594D65" w:rsidRDefault="00FE394A" w:rsidP="00FE394A">
            <w:pPr>
              <w:widowControl/>
              <w:suppressAutoHyphens w:val="0"/>
              <w:autoSpaceDE/>
              <w:autoSpaceDN/>
              <w:spacing w:after="160" w:line="259" w:lineRule="auto"/>
            </w:pPr>
            <w:r w:rsidRPr="00594D65">
              <w:t>Moyenne</w:t>
            </w:r>
          </w:p>
        </w:tc>
        <w:tc>
          <w:tcPr>
            <w:tcW w:w="1417" w:type="dxa"/>
            <w:shd w:val="clear" w:color="auto" w:fill="F4B083" w:themeFill="accent2" w:themeFillTint="99"/>
            <w:hideMark/>
          </w:tcPr>
          <w:p w14:paraId="0BBCE4FB" w14:textId="77777777" w:rsidR="00FE394A" w:rsidRPr="00594D65" w:rsidRDefault="00FE394A" w:rsidP="00FE394A">
            <w:pPr>
              <w:widowControl/>
              <w:suppressAutoHyphens w:val="0"/>
              <w:autoSpaceDE/>
              <w:autoSpaceDN/>
              <w:spacing w:after="160" w:line="259" w:lineRule="auto"/>
            </w:pPr>
            <w:r w:rsidRPr="00594D65">
              <w:t>Moyenne</w:t>
            </w:r>
          </w:p>
        </w:tc>
        <w:tc>
          <w:tcPr>
            <w:tcW w:w="1418" w:type="dxa"/>
            <w:shd w:val="clear" w:color="auto" w:fill="FFFF00"/>
          </w:tcPr>
          <w:p w14:paraId="052FE837" w14:textId="11C50794" w:rsidR="00FE394A" w:rsidRPr="00594D65" w:rsidRDefault="00FE394A" w:rsidP="00F777AC">
            <w:pPr>
              <w:widowControl/>
              <w:suppressAutoHyphens w:val="0"/>
              <w:autoSpaceDE/>
              <w:autoSpaceDN/>
              <w:spacing w:after="160" w:line="259" w:lineRule="auto"/>
              <w:jc w:val="center"/>
            </w:pPr>
            <w:r w:rsidRPr="00594D65">
              <w:t>Mineure</w:t>
            </w:r>
          </w:p>
        </w:tc>
        <w:tc>
          <w:tcPr>
            <w:tcW w:w="1559" w:type="dxa"/>
            <w:hideMark/>
          </w:tcPr>
          <w:p w14:paraId="68A934D7" w14:textId="101EB5C4" w:rsidR="00FE394A" w:rsidRPr="00594D65" w:rsidRDefault="00FE394A" w:rsidP="00FE394A">
            <w:pPr>
              <w:widowControl/>
              <w:suppressAutoHyphens w:val="0"/>
              <w:autoSpaceDE/>
              <w:autoSpaceDN/>
              <w:spacing w:after="160" w:line="259" w:lineRule="auto"/>
            </w:pPr>
            <w:r w:rsidRPr="00594D65">
              <w:t>Perte d’emplois permanents mais opportunités temporaires, remise en état positive possible.</w:t>
            </w:r>
          </w:p>
        </w:tc>
      </w:tr>
    </w:tbl>
    <w:p w14:paraId="6E03810F" w14:textId="77777777" w:rsidR="001B1541" w:rsidRPr="00594D65" w:rsidRDefault="001B1541">
      <w:pPr>
        <w:widowControl/>
        <w:suppressAutoHyphens w:val="0"/>
        <w:autoSpaceDE/>
        <w:autoSpaceDN/>
        <w:spacing w:after="160" w:line="259" w:lineRule="auto"/>
        <w:rPr>
          <w:i/>
          <w:sz w:val="26"/>
        </w:rPr>
      </w:pPr>
      <w:r w:rsidRPr="00594D65">
        <w:br w:type="page"/>
      </w:r>
    </w:p>
    <w:p w14:paraId="1975E325" w14:textId="41A4FA9D" w:rsidR="00027908" w:rsidRPr="00594D65" w:rsidRDefault="522B99C5" w:rsidP="23590A14">
      <w:pPr>
        <w:pStyle w:val="Heading2"/>
        <w:rPr>
          <w:i/>
          <w:iCs/>
        </w:rPr>
      </w:pPr>
      <w:bookmarkStart w:id="244" w:name="_Toc208832757"/>
      <w:bookmarkEnd w:id="242"/>
      <w:r>
        <w:lastRenderedPageBreak/>
        <w:t>Impacts cumulatifs</w:t>
      </w:r>
      <w:r w:rsidR="31C854F5">
        <w:t xml:space="preserve"> </w:t>
      </w:r>
      <w:bookmarkEnd w:id="243"/>
      <w:r w:rsidR="1BD94BE2">
        <w:t>et mesures</w:t>
      </w:r>
      <w:bookmarkEnd w:id="244"/>
    </w:p>
    <w:p w14:paraId="2FFD698F" w14:textId="5A671F90" w:rsidR="23590A14" w:rsidRDefault="23590A14" w:rsidP="23590A14"/>
    <w:p w14:paraId="4E3B3338" w14:textId="2CEB0DBE" w:rsidR="157549E7" w:rsidRDefault="157549E7" w:rsidP="23590A14">
      <w:pPr>
        <w:pStyle w:val="ListParagraph"/>
        <w:ind w:left="1288" w:hanging="720"/>
        <w:rPr>
          <w:rFonts w:eastAsia="Book Antiqua" w:cs="Book Antiqua"/>
          <w:b/>
          <w:bCs/>
          <w:sz w:val="24"/>
          <w:szCs w:val="24"/>
          <w:lang w:val="fr"/>
        </w:rPr>
      </w:pPr>
      <w:r w:rsidRPr="23590A14">
        <w:rPr>
          <w:rFonts w:eastAsia="Book Antiqua" w:cs="Book Antiqua"/>
          <w:b/>
          <w:bCs/>
          <w:sz w:val="24"/>
          <w:szCs w:val="24"/>
          <w:lang w:val="fr"/>
        </w:rPr>
        <w:t xml:space="preserve">Projets avoisinants </w:t>
      </w:r>
    </w:p>
    <w:p w14:paraId="341B4D4C" w14:textId="430E8C43" w:rsidR="157549E7" w:rsidRDefault="5030A38C" w:rsidP="23590A14">
      <w:r w:rsidRPr="36111F88">
        <w:rPr>
          <w:rFonts w:eastAsia="Book Antiqua" w:cs="Book Antiqua"/>
          <w:lang w:val="en-US"/>
        </w:rPr>
        <w:t xml:space="preserve"> </w:t>
      </w:r>
    </w:p>
    <w:p w14:paraId="427B7419" w14:textId="6D2375BE" w:rsidR="157549E7" w:rsidRPr="00FF6C3F" w:rsidRDefault="5A39F231" w:rsidP="36111F88">
      <w:pPr>
        <w:jc w:val="both"/>
        <w:rPr>
          <w:rFonts w:eastAsia="Book Antiqua" w:cs="Book Antiqua"/>
          <w:b/>
          <w:bCs/>
        </w:rPr>
      </w:pPr>
      <w:r w:rsidRPr="00FF6C3F">
        <w:rPr>
          <w:rFonts w:eastAsia="Book Antiqua" w:cs="Book Antiqua"/>
          <w:b/>
          <w:bCs/>
        </w:rPr>
        <w:t>Centrale photovoltaïque de Sidi Bouzid 1 – 60 MW (</w:t>
      </w:r>
      <w:proofErr w:type="spellStart"/>
      <w:r w:rsidRPr="00FF6C3F">
        <w:rPr>
          <w:rFonts w:eastAsia="Book Antiqua" w:cs="Book Antiqua"/>
          <w:b/>
          <w:bCs/>
        </w:rPr>
        <w:t>Scatec</w:t>
      </w:r>
      <w:proofErr w:type="spellEnd"/>
      <w:r w:rsidRPr="00FF6C3F">
        <w:rPr>
          <w:rFonts w:eastAsia="Book Antiqua" w:cs="Book Antiqua"/>
          <w:b/>
          <w:bCs/>
        </w:rPr>
        <w:t xml:space="preserve">, en construction) </w:t>
      </w:r>
    </w:p>
    <w:p w14:paraId="1AF4C9C5" w14:textId="21A77DE4" w:rsidR="157549E7" w:rsidRDefault="5A39F231" w:rsidP="36111F88">
      <w:pPr>
        <w:jc w:val="both"/>
      </w:pPr>
      <w:r w:rsidRPr="00FF6C3F">
        <w:rPr>
          <w:rFonts w:eastAsia="Book Antiqua" w:cs="Book Antiqua"/>
        </w:rPr>
        <w:t xml:space="preserve">La centrale photovoltaïque de Sidi Bouzid 1, d'une puissance de 60 MW, développée par </w:t>
      </w:r>
      <w:proofErr w:type="spellStart"/>
      <w:r w:rsidRPr="00FF6C3F">
        <w:rPr>
          <w:rFonts w:eastAsia="Book Antiqua" w:cs="Book Antiqua"/>
        </w:rPr>
        <w:t>Scatec</w:t>
      </w:r>
      <w:proofErr w:type="spellEnd"/>
      <w:r w:rsidRPr="00FF6C3F">
        <w:rPr>
          <w:rFonts w:eastAsia="Book Antiqua" w:cs="Book Antiqua"/>
        </w:rPr>
        <w:t xml:space="preserve">, est actuellement en construction et devrait entrer en service au quatrième trimestre 2025. Le site est situé dans la délégation de </w:t>
      </w:r>
      <w:proofErr w:type="spellStart"/>
      <w:r w:rsidRPr="00FF6C3F">
        <w:rPr>
          <w:rFonts w:eastAsia="Book Antiqua" w:cs="Book Antiqua"/>
        </w:rPr>
        <w:t>Mezzouna</w:t>
      </w:r>
      <w:proofErr w:type="spellEnd"/>
      <w:r w:rsidRPr="00FF6C3F">
        <w:rPr>
          <w:rFonts w:eastAsia="Book Antiqua" w:cs="Book Antiqua"/>
        </w:rPr>
        <w:t xml:space="preserve">, dans le gouvernorat de Sidi Bouzid, à environ 8 km de la commune de </w:t>
      </w:r>
      <w:proofErr w:type="spellStart"/>
      <w:r w:rsidRPr="00FF6C3F">
        <w:rPr>
          <w:rFonts w:eastAsia="Book Antiqua" w:cs="Book Antiqua"/>
        </w:rPr>
        <w:t>Khobna</w:t>
      </w:r>
      <w:proofErr w:type="spellEnd"/>
      <w:r w:rsidRPr="00FF6C3F">
        <w:rPr>
          <w:rFonts w:eastAsia="Book Antiqua" w:cs="Book Antiqua"/>
        </w:rPr>
        <w:t xml:space="preserve"> et à 6 km de Menzel Habib, dans le gouvernorat de Gabès. En termes de proximité, la centrale se trouve à environ 10 km à vol d'oiseau de la centrale photovoltaïque Sidi Bouzid 2 et à environ 12 km le long du tracé proposé pour la ligne à haute tension reliant les deux sites. L'électricité produite par Sidi Bouzid 1 est déjà raccordée au réseau de transport de la STEG grâce à une ligne de 5,2 km et 225 kV qui a été construite. </w:t>
      </w:r>
    </w:p>
    <w:p w14:paraId="2DD016C9" w14:textId="30AD5085" w:rsidR="157549E7" w:rsidRDefault="5A39F231" w:rsidP="36111F88">
      <w:pPr>
        <w:jc w:val="both"/>
      </w:pPr>
      <w:r w:rsidRPr="00FF6C3F">
        <w:rPr>
          <w:rFonts w:eastAsia="Book Antiqua" w:cs="Book Antiqua"/>
        </w:rPr>
        <w:t xml:space="preserve">  </w:t>
      </w:r>
    </w:p>
    <w:p w14:paraId="773B7C08" w14:textId="1FB8F81E" w:rsidR="157549E7" w:rsidRPr="00FF6C3F" w:rsidRDefault="5A39F231" w:rsidP="36111F88">
      <w:pPr>
        <w:jc w:val="both"/>
        <w:rPr>
          <w:rFonts w:eastAsia="Book Antiqua" w:cs="Book Antiqua"/>
          <w:b/>
          <w:bCs/>
        </w:rPr>
      </w:pPr>
      <w:r w:rsidRPr="00FF6C3F">
        <w:rPr>
          <w:rFonts w:eastAsia="Book Antiqua" w:cs="Book Antiqua"/>
          <w:b/>
          <w:bCs/>
        </w:rPr>
        <w:t>Centrale photovoltaïque de Menzel Habib – 100 MW (</w:t>
      </w:r>
      <w:proofErr w:type="spellStart"/>
      <w:r w:rsidRPr="00FF6C3F">
        <w:rPr>
          <w:rFonts w:eastAsia="Book Antiqua" w:cs="Book Antiqua"/>
          <w:b/>
          <w:bCs/>
        </w:rPr>
        <w:t>Voltalia</w:t>
      </w:r>
      <w:proofErr w:type="spellEnd"/>
      <w:r w:rsidRPr="00FF6C3F">
        <w:rPr>
          <w:rFonts w:eastAsia="Book Antiqua" w:cs="Book Antiqua"/>
          <w:b/>
          <w:bCs/>
        </w:rPr>
        <w:t xml:space="preserve">) </w:t>
      </w:r>
    </w:p>
    <w:p w14:paraId="049A4758" w14:textId="628874BE" w:rsidR="157549E7" w:rsidRDefault="5A39F231" w:rsidP="36111F88">
      <w:pPr>
        <w:jc w:val="both"/>
      </w:pPr>
      <w:r w:rsidRPr="00FF6C3F">
        <w:rPr>
          <w:rFonts w:eastAsia="Book Antiqua" w:cs="Book Antiqua"/>
        </w:rPr>
        <w:t xml:space="preserve">La centrale photovoltaïque de Menzel Habib, d'une puissance de 100 MW, développée par </w:t>
      </w:r>
      <w:proofErr w:type="spellStart"/>
      <w:r w:rsidRPr="00FF6C3F">
        <w:rPr>
          <w:rFonts w:eastAsia="Book Antiqua" w:cs="Book Antiqua"/>
        </w:rPr>
        <w:t>Voltalia</w:t>
      </w:r>
      <w:proofErr w:type="spellEnd"/>
      <w:r w:rsidRPr="00FF6C3F">
        <w:rPr>
          <w:rFonts w:eastAsia="Book Antiqua" w:cs="Book Antiqua"/>
        </w:rPr>
        <w:t xml:space="preserve">, est située à environ 25 km à vol d'oiseau de la centrale photovoltaïque de Sidi Bouzid 2. L'électricité produite par l'installation sera évacuée via une ligne de raccordement dédiée vers une ligne aérienne de transport (OHTL) existante de 150 kV située à la limite sud du site. Cette ligne de transport, qui relie </w:t>
      </w:r>
      <w:proofErr w:type="spellStart"/>
      <w:r w:rsidRPr="00FF6C3F">
        <w:rPr>
          <w:rFonts w:eastAsia="Book Antiqua" w:cs="Book Antiqua"/>
        </w:rPr>
        <w:t>Bouchema</w:t>
      </w:r>
      <w:proofErr w:type="spellEnd"/>
      <w:r w:rsidRPr="00FF6C3F">
        <w:rPr>
          <w:rFonts w:eastAsia="Book Antiqua" w:cs="Book Antiqua"/>
        </w:rPr>
        <w:t xml:space="preserve"> à </w:t>
      </w:r>
      <w:proofErr w:type="spellStart"/>
      <w:r w:rsidRPr="00FF6C3F">
        <w:rPr>
          <w:rFonts w:eastAsia="Book Antiqua" w:cs="Book Antiqua"/>
        </w:rPr>
        <w:t>Mdhila</w:t>
      </w:r>
      <w:proofErr w:type="spellEnd"/>
      <w:r w:rsidRPr="00FF6C3F">
        <w:rPr>
          <w:rFonts w:eastAsia="Book Antiqua" w:cs="Book Antiqua"/>
        </w:rPr>
        <w:t xml:space="preserve">, devrait être renforcée et mise à niveau à 225 kV afin de pouvoir accueillir la capacité supplémentaire. </w:t>
      </w:r>
    </w:p>
    <w:p w14:paraId="7BCCB651" w14:textId="59B8DC0A" w:rsidR="157549E7" w:rsidRDefault="5A39F231" w:rsidP="36111F88">
      <w:pPr>
        <w:jc w:val="both"/>
      </w:pPr>
      <w:r w:rsidRPr="00FF6C3F">
        <w:rPr>
          <w:rFonts w:eastAsia="Book Antiqua" w:cs="Book Antiqua"/>
        </w:rPr>
        <w:t xml:space="preserve">  </w:t>
      </w:r>
    </w:p>
    <w:p w14:paraId="50E91135" w14:textId="5C38A7EC" w:rsidR="157549E7" w:rsidRDefault="5A39F231" w:rsidP="36111F88">
      <w:pPr>
        <w:jc w:val="both"/>
      </w:pPr>
      <w:r w:rsidRPr="00FF6C3F">
        <w:rPr>
          <w:rFonts w:eastAsia="Book Antiqua" w:cs="Book Antiqua"/>
        </w:rPr>
        <w:t xml:space="preserve"> </w:t>
      </w:r>
      <w:r w:rsidR="5030A38C" w:rsidRPr="00FF6C3F">
        <w:rPr>
          <w:rFonts w:eastAsia="Book Antiqua" w:cs="Book Antiqua"/>
        </w:rPr>
        <w:t xml:space="preserve"> </w:t>
      </w:r>
    </w:p>
    <w:p w14:paraId="73E653C9" w14:textId="7B53609D" w:rsidR="26EAD5B7" w:rsidRDefault="26EAD5B7" w:rsidP="36111F88">
      <w:pPr>
        <w:rPr>
          <w:b/>
          <w:bCs/>
        </w:rPr>
      </w:pPr>
      <w:r w:rsidRPr="36111F88">
        <w:rPr>
          <w:b/>
          <w:bCs/>
        </w:rPr>
        <w:t>Centrale photovoltaïque de Sidi Bouzid 2 – 120 MW (</w:t>
      </w:r>
      <w:proofErr w:type="spellStart"/>
      <w:r w:rsidRPr="36111F88">
        <w:rPr>
          <w:b/>
          <w:bCs/>
        </w:rPr>
        <w:t>Scatec</w:t>
      </w:r>
      <w:proofErr w:type="spellEnd"/>
      <w:r w:rsidRPr="36111F88">
        <w:rPr>
          <w:b/>
          <w:bCs/>
        </w:rPr>
        <w:t xml:space="preserve">)  </w:t>
      </w:r>
    </w:p>
    <w:p w14:paraId="1E7FBC49" w14:textId="66FC44A7" w:rsidR="26EAD5B7" w:rsidRDefault="26EAD5B7" w:rsidP="36111F88">
      <w:r>
        <w:t xml:space="preserve">En décembre 2024, </w:t>
      </w:r>
      <w:proofErr w:type="spellStart"/>
      <w:r>
        <w:t>Scatec</w:t>
      </w:r>
      <w:proofErr w:type="spellEnd"/>
      <w:r>
        <w:t xml:space="preserve"> (ci-après « le développeur ») a remporté un contrat pour le développement d'une centrale solaire photovoltaïque (PV) de 100 MW / 120 </w:t>
      </w:r>
      <w:proofErr w:type="spellStart"/>
      <w:r>
        <w:t>MWc</w:t>
      </w:r>
      <w:proofErr w:type="spellEnd"/>
      <w:r>
        <w:t xml:space="preserve"> dans le gouvernorat de Sidi Bouzid, ci-après dénommée « le projet » ou « centrale photovoltaïque Sidi Bouzid 2 ». Afin d'évacuer l'électricité produite, le développeur construira une ligne aérienne de transport d'électricité (OHTL) de 12 km reliant les panneaux solaires au réseau national via le site photovoltaïque de </w:t>
      </w:r>
      <w:proofErr w:type="spellStart"/>
      <w:r>
        <w:t>Mezzouna</w:t>
      </w:r>
      <w:proofErr w:type="spellEnd"/>
      <w:r>
        <w:t xml:space="preserve">, également en cours de construction par </w:t>
      </w:r>
      <w:proofErr w:type="spellStart"/>
      <w:r>
        <w:t>Scatec</w:t>
      </w:r>
      <w:proofErr w:type="spellEnd"/>
      <w:r>
        <w:t xml:space="preserve">. </w:t>
      </w:r>
    </w:p>
    <w:p w14:paraId="5B5B8EF4" w14:textId="24751485" w:rsidR="36111F88" w:rsidRDefault="36111F88" w:rsidP="36111F88"/>
    <w:p w14:paraId="5C46D6B6" w14:textId="52AEBE5E" w:rsidR="00552050" w:rsidRPr="00594D65" w:rsidRDefault="00552050" w:rsidP="00FE2EFB">
      <w:pPr>
        <w:pStyle w:val="Heading3"/>
      </w:pPr>
      <w:bookmarkStart w:id="245" w:name="_Toc208832758"/>
      <w:r w:rsidRPr="00594D65">
        <w:t xml:space="preserve">Pollution atmosphérique cumulée (chantier + </w:t>
      </w:r>
      <w:r w:rsidR="00DB4CEA" w:rsidRPr="00594D65">
        <w:t xml:space="preserve">Centrale solaire voisine de </w:t>
      </w:r>
      <w:proofErr w:type="spellStart"/>
      <w:r w:rsidR="00DB4CEA" w:rsidRPr="00594D65">
        <w:t>S</w:t>
      </w:r>
      <w:r w:rsidR="00FE2EFB">
        <w:t>catec</w:t>
      </w:r>
      <w:proofErr w:type="spellEnd"/>
      <w:r w:rsidRPr="00594D65">
        <w:t>)</w:t>
      </w:r>
      <w:bookmarkEnd w:id="245"/>
    </w:p>
    <w:p w14:paraId="5CE04C88" w14:textId="026A5BCD" w:rsidR="00DB4CEA" w:rsidRPr="00594D65" w:rsidRDefault="06143E35" w:rsidP="23590A14">
      <w:pPr>
        <w:jc w:val="both"/>
      </w:pPr>
      <w:r>
        <w:t xml:space="preserve">Pendant la phase de construction, les émissions de poussières et de gaz d’échappement issues des engins et camions de chantier s’ajouteront à celles générées par les travaux de la centrale </w:t>
      </w:r>
      <w:proofErr w:type="spellStart"/>
      <w:r>
        <w:t>S</w:t>
      </w:r>
      <w:r w:rsidR="50253914">
        <w:t>catec</w:t>
      </w:r>
      <w:proofErr w:type="spellEnd"/>
      <w:r>
        <w:t>, située dans la même zone. Même si ces émissions restent temporaires et localisées, leur combinaison peut augmenter ponctuellement la concentration de particules fines, surtout par temps sec et venteux, affectant la qualité de l’air pour les travailleurs et les communautés proches.</w:t>
      </w:r>
    </w:p>
    <w:p w14:paraId="22FFECA9" w14:textId="276CEFCD" w:rsidR="008A092D" w:rsidRPr="00594D65" w:rsidRDefault="008A092D" w:rsidP="00FE2EFB">
      <w:pPr>
        <w:pStyle w:val="Heading3"/>
      </w:pPr>
      <w:bookmarkStart w:id="246" w:name="_Toc208832759"/>
      <w:r w:rsidRPr="00594D65">
        <w:t xml:space="preserve">Perturbation écologique et fragmentation des habitats (cumul avec </w:t>
      </w:r>
      <w:proofErr w:type="spellStart"/>
      <w:r w:rsidRPr="00594D65">
        <w:t>S</w:t>
      </w:r>
      <w:r w:rsidR="00FE2EFB">
        <w:t>catec</w:t>
      </w:r>
      <w:proofErr w:type="spellEnd"/>
      <w:r w:rsidRPr="00594D65">
        <w:t>)</w:t>
      </w:r>
      <w:bookmarkEnd w:id="246"/>
    </w:p>
    <w:p w14:paraId="74EF9201" w14:textId="1420E15F" w:rsidR="008A092D" w:rsidRPr="00594D65" w:rsidRDefault="1BD94BE2" w:rsidP="00E84A6A">
      <w:pPr>
        <w:jc w:val="both"/>
      </w:pPr>
      <w:r>
        <w:t>L’implantation de deux centrales photovoltaïques contiguës (</w:t>
      </w:r>
      <w:proofErr w:type="spellStart"/>
      <w:r>
        <w:t>Qair</w:t>
      </w:r>
      <w:proofErr w:type="spellEnd"/>
      <w:r>
        <w:t xml:space="preserve"> et </w:t>
      </w:r>
      <w:proofErr w:type="spellStart"/>
      <w:r>
        <w:t>S</w:t>
      </w:r>
      <w:r w:rsidR="7C8D4803">
        <w:t>catec</w:t>
      </w:r>
      <w:proofErr w:type="spellEnd"/>
      <w:r>
        <w:t xml:space="preserve">) entraîne une artificialisation plus large des habitats steppiques. La fragmentation écologique est renforcée, limitant la circulation de la faune terrestre. Le risque de collision avifaune est accentué avec la présence de deux lignes HT et d’une plus grande densité de structures réfléchissantes (panneaux, pylônes). Ces effets se cumulent avec la proximité de zones sensibles comme la </w:t>
      </w:r>
      <w:proofErr w:type="spellStart"/>
      <w:r>
        <w:lastRenderedPageBreak/>
        <w:t>Sebkhet</w:t>
      </w:r>
      <w:proofErr w:type="spellEnd"/>
      <w:r>
        <w:t xml:space="preserve"> </w:t>
      </w:r>
      <w:proofErr w:type="spellStart"/>
      <w:r>
        <w:t>Noual</w:t>
      </w:r>
      <w:proofErr w:type="spellEnd"/>
      <w:r>
        <w:t xml:space="preserve"> (5,5 km) et la zone tampon du Parc National de </w:t>
      </w:r>
      <w:proofErr w:type="spellStart"/>
      <w:r>
        <w:t>Bouhedma</w:t>
      </w:r>
      <w:proofErr w:type="spellEnd"/>
      <w:r>
        <w:t xml:space="preserve"> longeant le tronçon nord de la ligne.</w:t>
      </w:r>
    </w:p>
    <w:p w14:paraId="0C170A04" w14:textId="77777777" w:rsidR="008A092D" w:rsidRPr="00594D65" w:rsidRDefault="008A092D" w:rsidP="00FE2EFB">
      <w:pPr>
        <w:pStyle w:val="Heading3"/>
      </w:pPr>
      <w:bookmarkStart w:id="247" w:name="_Toc208832760"/>
      <w:r w:rsidRPr="00594D65">
        <w:t>Gestion sociale et risques cumulatifs pour les communautés locales</w:t>
      </w:r>
      <w:bookmarkEnd w:id="247"/>
    </w:p>
    <w:p w14:paraId="6AE7EB68" w14:textId="77777777" w:rsidR="008A092D" w:rsidRPr="00594D65" w:rsidRDefault="008A092D" w:rsidP="008A092D">
      <w:pPr>
        <w:jc w:val="both"/>
      </w:pPr>
      <w:r w:rsidRPr="00594D65">
        <w:t xml:space="preserve">La présence simultanée de deux projets majeurs augmente la pression sur les infrastructures locales (pistes d’accès, circulation des camions). Les risques d’accidents routiers s’en trouvent multipliés, notamment pour les enfants fréquentant l’école traversée par le chemin d’accès. Socialement, l’afflux d’une main-d’œuvre importante, essentiellement masculine, associée aux deux projets, peut accroître la vulnérabilité des femmes et accentuer les risques de </w:t>
      </w:r>
      <w:r w:rsidRPr="00594D65">
        <w:rPr>
          <w:bCs/>
        </w:rPr>
        <w:t>VBG (Violence Basée sur le Genre)</w:t>
      </w:r>
      <w:r w:rsidRPr="00594D65">
        <w:t xml:space="preserve"> ou de marginalisation.</w:t>
      </w:r>
    </w:p>
    <w:p w14:paraId="7A11FC5C" w14:textId="77777777" w:rsidR="008A092D" w:rsidRPr="00594D65" w:rsidRDefault="008A092D" w:rsidP="008A092D">
      <w:pPr>
        <w:jc w:val="both"/>
      </w:pPr>
    </w:p>
    <w:p w14:paraId="5C877E5F" w14:textId="77777777" w:rsidR="008A092D" w:rsidRPr="00594D65" w:rsidRDefault="008A092D" w:rsidP="00FE2EFB">
      <w:pPr>
        <w:pStyle w:val="Heading3"/>
      </w:pPr>
      <w:bookmarkStart w:id="248" w:name="_Toc208832761"/>
      <w:r w:rsidRPr="00594D65">
        <w:t>Paysage et impact visuel</w:t>
      </w:r>
      <w:bookmarkEnd w:id="248"/>
    </w:p>
    <w:p w14:paraId="7BBD0745" w14:textId="1829FF67" w:rsidR="00B970B1" w:rsidRDefault="1BD94BE2" w:rsidP="008A092D">
      <w:pPr>
        <w:jc w:val="both"/>
      </w:pPr>
      <w:r>
        <w:t xml:space="preserve">La juxtaposition de deux grandes centrales photovoltaïques et de leurs lignes HT modifie durablement le paysage de la région de </w:t>
      </w:r>
      <w:proofErr w:type="spellStart"/>
      <w:r>
        <w:t>Mezzouna</w:t>
      </w:r>
      <w:proofErr w:type="spellEnd"/>
      <w:r>
        <w:t>. Bien que les zones soient éloignées des agglomérations principales, l’effet visuel cumulatif est notable sur les plaines steppiques homogènes, renforçant la perception d’une artificialisation du milieu.</w:t>
      </w:r>
    </w:p>
    <w:p w14:paraId="591C96B6" w14:textId="77777777" w:rsidR="00B970B1" w:rsidRDefault="00B970B1" w:rsidP="008A092D">
      <w:pPr>
        <w:jc w:val="both"/>
        <w:rPr>
          <w:b/>
          <w:bCs/>
        </w:rPr>
      </w:pPr>
    </w:p>
    <w:p w14:paraId="2B2708A7" w14:textId="1DCCE93D" w:rsidR="008A092D" w:rsidRPr="00594D65" w:rsidRDefault="008A092D" w:rsidP="008A092D">
      <w:pPr>
        <w:jc w:val="both"/>
      </w:pPr>
      <w:r w:rsidRPr="00594D65">
        <w:rPr>
          <w:b/>
          <w:bCs/>
        </w:rPr>
        <w:t>Mesures d’atténuation :</w:t>
      </w:r>
    </w:p>
    <w:p w14:paraId="1D9692CE" w14:textId="77777777" w:rsidR="008A092D" w:rsidRPr="00594D65" w:rsidRDefault="008A092D" w:rsidP="008A092D">
      <w:pPr>
        <w:pStyle w:val="Titre31"/>
        <w:numPr>
          <w:ilvl w:val="0"/>
          <w:numId w:val="0"/>
        </w:numPr>
      </w:pPr>
    </w:p>
    <w:tbl>
      <w:tblPr>
        <w:tblStyle w:val="TableGrid"/>
        <w:tblW w:w="0" w:type="auto"/>
        <w:tblLook w:val="04A0" w:firstRow="1" w:lastRow="0" w:firstColumn="1" w:lastColumn="0" w:noHBand="0" w:noVBand="1"/>
      </w:tblPr>
      <w:tblGrid>
        <w:gridCol w:w="2405"/>
        <w:gridCol w:w="6655"/>
      </w:tblGrid>
      <w:tr w:rsidR="00093D2F" w:rsidRPr="00594D65" w14:paraId="26F8626A" w14:textId="77777777" w:rsidTr="23590A14">
        <w:trPr>
          <w:trHeight w:val="930"/>
        </w:trPr>
        <w:tc>
          <w:tcPr>
            <w:tcW w:w="2405" w:type="dxa"/>
            <w:shd w:val="clear" w:color="auto" w:fill="D9D9D9" w:themeFill="background1" w:themeFillShade="D9"/>
            <w:vAlign w:val="center"/>
            <w:hideMark/>
          </w:tcPr>
          <w:p w14:paraId="7CFB37FC" w14:textId="77777777" w:rsidR="00093D2F" w:rsidRPr="00594D65" w:rsidRDefault="00093D2F" w:rsidP="007E10D9">
            <w:pPr>
              <w:spacing w:before="360" w:after="80" w:line="278" w:lineRule="auto"/>
              <w:jc w:val="center"/>
              <w:rPr>
                <w:b/>
                <w:bCs/>
              </w:rPr>
            </w:pPr>
            <w:r w:rsidRPr="00594D65">
              <w:rPr>
                <w:b/>
                <w:bCs/>
              </w:rPr>
              <w:t>Impact cumulatif</w:t>
            </w:r>
          </w:p>
        </w:tc>
        <w:tc>
          <w:tcPr>
            <w:tcW w:w="6655" w:type="dxa"/>
            <w:shd w:val="clear" w:color="auto" w:fill="D9D9D9" w:themeFill="background1" w:themeFillShade="D9"/>
            <w:vAlign w:val="center"/>
            <w:hideMark/>
          </w:tcPr>
          <w:p w14:paraId="4C9FBBE7" w14:textId="77777777" w:rsidR="00093D2F" w:rsidRPr="00594D65" w:rsidRDefault="00093D2F" w:rsidP="007E10D9">
            <w:pPr>
              <w:spacing w:before="360" w:after="80" w:line="278" w:lineRule="auto"/>
              <w:jc w:val="center"/>
              <w:rPr>
                <w:b/>
                <w:bCs/>
              </w:rPr>
            </w:pPr>
            <w:r w:rsidRPr="00594D65">
              <w:rPr>
                <w:b/>
                <w:bCs/>
              </w:rPr>
              <w:t>Mesures de prévention et d’atténuation</w:t>
            </w:r>
          </w:p>
        </w:tc>
      </w:tr>
      <w:tr w:rsidR="00093D2F" w:rsidRPr="00594D65" w14:paraId="25794BC8" w14:textId="77777777" w:rsidTr="23590A14">
        <w:tc>
          <w:tcPr>
            <w:tcW w:w="2405" w:type="dxa"/>
            <w:hideMark/>
          </w:tcPr>
          <w:p w14:paraId="21E439A7" w14:textId="37DE6B7E" w:rsidR="00093D2F" w:rsidRPr="00594D65" w:rsidRDefault="00093D2F" w:rsidP="00670CF0">
            <w:pPr>
              <w:spacing w:before="360" w:after="80" w:line="278" w:lineRule="auto"/>
              <w:jc w:val="both"/>
            </w:pPr>
            <w:r w:rsidRPr="00594D65">
              <w:rPr>
                <w:b/>
                <w:bCs/>
              </w:rPr>
              <w:t xml:space="preserve">Pollution atmosphérique cumulée (chantier + </w:t>
            </w:r>
            <w:r w:rsidR="008A092D" w:rsidRPr="00594D65">
              <w:rPr>
                <w:b/>
                <w:bCs/>
              </w:rPr>
              <w:t xml:space="preserve">Centrale </w:t>
            </w:r>
            <w:r w:rsidRPr="00594D65">
              <w:rPr>
                <w:b/>
                <w:bCs/>
              </w:rPr>
              <w:t>voisine)</w:t>
            </w:r>
          </w:p>
        </w:tc>
        <w:tc>
          <w:tcPr>
            <w:tcW w:w="6655" w:type="dxa"/>
            <w:hideMark/>
          </w:tcPr>
          <w:p w14:paraId="4B847789" w14:textId="77777777" w:rsidR="00093D2F" w:rsidRPr="00594D65" w:rsidRDefault="00093D2F" w:rsidP="00E1134C">
            <w:pPr>
              <w:pStyle w:val="ListParagraph"/>
              <w:widowControl/>
              <w:numPr>
                <w:ilvl w:val="0"/>
                <w:numId w:val="20"/>
              </w:numPr>
              <w:suppressAutoHyphens w:val="0"/>
              <w:autoSpaceDE/>
              <w:autoSpaceDN/>
              <w:spacing w:before="360" w:after="80"/>
              <w:jc w:val="both"/>
            </w:pPr>
            <w:r w:rsidRPr="00594D65">
              <w:t>Arroser régulièrement les pistes non stabilisées</w:t>
            </w:r>
          </w:p>
          <w:p w14:paraId="33EAA1A1" w14:textId="77777777" w:rsidR="00093D2F" w:rsidRPr="00594D65" w:rsidRDefault="00093D2F" w:rsidP="00E1134C">
            <w:pPr>
              <w:pStyle w:val="ListParagraph"/>
              <w:widowControl/>
              <w:numPr>
                <w:ilvl w:val="0"/>
                <w:numId w:val="20"/>
              </w:numPr>
              <w:suppressAutoHyphens w:val="0"/>
              <w:autoSpaceDE/>
              <w:autoSpaceDN/>
              <w:spacing w:before="360" w:after="80"/>
              <w:jc w:val="both"/>
            </w:pPr>
            <w:r w:rsidRPr="00594D65">
              <w:t>Limiter la vitesse des engins sur site</w:t>
            </w:r>
          </w:p>
          <w:p w14:paraId="4B4775AE" w14:textId="77777777" w:rsidR="00093D2F" w:rsidRPr="00594D65" w:rsidRDefault="00093D2F" w:rsidP="00E1134C">
            <w:pPr>
              <w:pStyle w:val="ListParagraph"/>
              <w:widowControl/>
              <w:numPr>
                <w:ilvl w:val="0"/>
                <w:numId w:val="20"/>
              </w:numPr>
              <w:suppressAutoHyphens w:val="0"/>
              <w:autoSpaceDE/>
              <w:autoSpaceDN/>
              <w:spacing w:before="360" w:after="80"/>
              <w:jc w:val="both"/>
            </w:pPr>
            <w:r w:rsidRPr="00594D65">
              <w:t>Entretenir les engins pour réduire les émissions</w:t>
            </w:r>
          </w:p>
          <w:p w14:paraId="0F7A6609" w14:textId="77777777" w:rsidR="00093D2F" w:rsidRPr="00594D65" w:rsidRDefault="00093D2F" w:rsidP="00E1134C">
            <w:pPr>
              <w:pStyle w:val="ListParagraph"/>
              <w:widowControl/>
              <w:numPr>
                <w:ilvl w:val="0"/>
                <w:numId w:val="20"/>
              </w:numPr>
              <w:suppressAutoHyphens w:val="0"/>
              <w:autoSpaceDE/>
              <w:autoSpaceDN/>
              <w:spacing w:before="360" w:after="80"/>
              <w:jc w:val="both"/>
            </w:pPr>
            <w:r w:rsidRPr="00594D65">
              <w:t>Mettre en place des écrans anti-poussière sur les zones sensibles</w:t>
            </w:r>
          </w:p>
          <w:p w14:paraId="65A9283B" w14:textId="77777777" w:rsidR="00093D2F" w:rsidRPr="00594D65" w:rsidRDefault="00093D2F" w:rsidP="00E1134C">
            <w:pPr>
              <w:pStyle w:val="ListParagraph"/>
              <w:widowControl/>
              <w:numPr>
                <w:ilvl w:val="0"/>
                <w:numId w:val="20"/>
              </w:numPr>
              <w:suppressAutoHyphens w:val="0"/>
              <w:autoSpaceDE/>
              <w:autoSpaceDN/>
              <w:spacing w:before="360" w:after="80"/>
              <w:jc w:val="both"/>
            </w:pPr>
            <w:r w:rsidRPr="00594D65">
              <w:t>Planifier les travaux pendant les heures moins exposées au vent</w:t>
            </w:r>
          </w:p>
        </w:tc>
      </w:tr>
      <w:tr w:rsidR="008A092D" w:rsidRPr="00594D65" w14:paraId="4C37BF29" w14:textId="77777777" w:rsidTr="23590A14">
        <w:tc>
          <w:tcPr>
            <w:tcW w:w="2405" w:type="dxa"/>
          </w:tcPr>
          <w:p w14:paraId="465F9A61" w14:textId="549741B0" w:rsidR="008A092D" w:rsidRPr="00594D65" w:rsidRDefault="1BD94BE2" w:rsidP="008A092D">
            <w:pPr>
              <w:pStyle w:val="Titre31"/>
              <w:numPr>
                <w:ilvl w:val="0"/>
                <w:numId w:val="0"/>
              </w:numPr>
              <w:spacing w:before="240" w:after="240"/>
            </w:pPr>
            <w:r>
              <w:t xml:space="preserve">Perturbation écologique et fragmentation des habitats (cumul avec </w:t>
            </w:r>
            <w:proofErr w:type="spellStart"/>
            <w:r>
              <w:t>S</w:t>
            </w:r>
            <w:r w:rsidR="097B0373">
              <w:t>catec</w:t>
            </w:r>
            <w:proofErr w:type="spellEnd"/>
            <w:r>
              <w:t>)</w:t>
            </w:r>
          </w:p>
          <w:p w14:paraId="07EDF77C" w14:textId="77777777" w:rsidR="008A092D" w:rsidRPr="00594D65" w:rsidRDefault="008A092D" w:rsidP="00670CF0">
            <w:pPr>
              <w:spacing w:before="360" w:after="80" w:line="278" w:lineRule="auto"/>
              <w:jc w:val="both"/>
              <w:rPr>
                <w:b/>
                <w:bCs/>
              </w:rPr>
            </w:pPr>
          </w:p>
        </w:tc>
        <w:tc>
          <w:tcPr>
            <w:tcW w:w="6655" w:type="dxa"/>
          </w:tcPr>
          <w:p w14:paraId="419D27BD" w14:textId="77777777" w:rsidR="008A092D" w:rsidRPr="00594D65" w:rsidRDefault="008A092D" w:rsidP="00E1134C">
            <w:pPr>
              <w:pStyle w:val="ListParagraph"/>
              <w:widowControl/>
              <w:numPr>
                <w:ilvl w:val="0"/>
                <w:numId w:val="20"/>
              </w:numPr>
              <w:suppressAutoHyphens w:val="0"/>
              <w:autoSpaceDE/>
              <w:autoSpaceDN/>
              <w:spacing w:before="360" w:after="80"/>
              <w:jc w:val="both"/>
            </w:pPr>
            <w:r w:rsidRPr="00594D65">
              <w:t xml:space="preserve">Installer des dispositifs </w:t>
            </w:r>
            <w:proofErr w:type="spellStart"/>
            <w:r w:rsidRPr="00594D65">
              <w:t>anti-collision</w:t>
            </w:r>
            <w:proofErr w:type="spellEnd"/>
            <w:r w:rsidRPr="00594D65">
              <w:t xml:space="preserve"> (spirales, réflecteurs) sur les lignes HT.</w:t>
            </w:r>
          </w:p>
          <w:p w14:paraId="450A54BA" w14:textId="77777777" w:rsidR="008A092D" w:rsidRPr="00594D65" w:rsidRDefault="008A092D" w:rsidP="00E1134C">
            <w:pPr>
              <w:pStyle w:val="ListParagraph"/>
              <w:widowControl/>
              <w:numPr>
                <w:ilvl w:val="0"/>
                <w:numId w:val="20"/>
              </w:numPr>
              <w:suppressAutoHyphens w:val="0"/>
              <w:autoSpaceDE/>
              <w:autoSpaceDN/>
              <w:spacing w:before="360" w:after="80"/>
              <w:jc w:val="both"/>
            </w:pPr>
            <w:r w:rsidRPr="00594D65">
              <w:t>Réduire l’éclairage nocturne et orienter les projecteurs vers le sol.</w:t>
            </w:r>
          </w:p>
          <w:p w14:paraId="38613FF5" w14:textId="53F015C8" w:rsidR="008A092D" w:rsidRPr="00594D65" w:rsidRDefault="1BD94BE2" w:rsidP="00E1134C">
            <w:pPr>
              <w:pStyle w:val="ListParagraph"/>
              <w:widowControl/>
              <w:numPr>
                <w:ilvl w:val="0"/>
                <w:numId w:val="20"/>
              </w:numPr>
              <w:suppressAutoHyphens w:val="0"/>
              <w:autoSpaceDE/>
              <w:autoSpaceDN/>
              <w:spacing w:before="360" w:after="80"/>
              <w:jc w:val="both"/>
            </w:pPr>
            <w:r>
              <w:t xml:space="preserve">Prévoir un suivi écologique conjoint </w:t>
            </w:r>
            <w:proofErr w:type="spellStart"/>
            <w:r>
              <w:t>Qair-S</w:t>
            </w:r>
            <w:r w:rsidR="536CEEF9">
              <w:t>catec</w:t>
            </w:r>
            <w:proofErr w:type="spellEnd"/>
            <w:r>
              <w:t xml:space="preserve"> sur l’avifaune et la flore protégée (</w:t>
            </w:r>
            <w:proofErr w:type="spellStart"/>
            <w:r>
              <w:t>Vachellia</w:t>
            </w:r>
            <w:proofErr w:type="spellEnd"/>
            <w:r>
              <w:t xml:space="preserve"> </w:t>
            </w:r>
            <w:proofErr w:type="spellStart"/>
            <w:r>
              <w:t>tortilis</w:t>
            </w:r>
            <w:proofErr w:type="spellEnd"/>
            <w:r>
              <w:t xml:space="preserve">, </w:t>
            </w:r>
            <w:proofErr w:type="spellStart"/>
            <w:r>
              <w:t>Searsia</w:t>
            </w:r>
            <w:proofErr w:type="spellEnd"/>
            <w:r>
              <w:t xml:space="preserve"> </w:t>
            </w:r>
            <w:proofErr w:type="spellStart"/>
            <w:r>
              <w:t>tripartita</w:t>
            </w:r>
            <w:proofErr w:type="spellEnd"/>
            <w:r>
              <w:t>).</w:t>
            </w:r>
          </w:p>
          <w:p w14:paraId="4F3C0279" w14:textId="1CC882B0" w:rsidR="008A092D" w:rsidRPr="00594D65" w:rsidRDefault="008A092D" w:rsidP="00E1134C">
            <w:pPr>
              <w:pStyle w:val="ListParagraph"/>
              <w:widowControl/>
              <w:numPr>
                <w:ilvl w:val="0"/>
                <w:numId w:val="20"/>
              </w:numPr>
              <w:suppressAutoHyphens w:val="0"/>
              <w:autoSpaceDE/>
              <w:autoSpaceDN/>
              <w:spacing w:before="360" w:after="80"/>
              <w:jc w:val="both"/>
            </w:pPr>
            <w:r w:rsidRPr="00594D65">
              <w:t>Créer des corridors fauniques et éviter les clôtures hermétiques continues.</w:t>
            </w:r>
          </w:p>
        </w:tc>
      </w:tr>
      <w:tr w:rsidR="008A092D" w:rsidRPr="00594D65" w14:paraId="0F2A110F" w14:textId="77777777" w:rsidTr="23590A14">
        <w:tc>
          <w:tcPr>
            <w:tcW w:w="2405" w:type="dxa"/>
          </w:tcPr>
          <w:p w14:paraId="71AA5802" w14:textId="5AE34412" w:rsidR="008A092D" w:rsidRPr="00594D65" w:rsidRDefault="008A092D" w:rsidP="008A092D">
            <w:pPr>
              <w:pStyle w:val="Titre31"/>
              <w:numPr>
                <w:ilvl w:val="0"/>
                <w:numId w:val="0"/>
              </w:numPr>
              <w:spacing w:before="240" w:after="240"/>
            </w:pPr>
            <w:r w:rsidRPr="00594D65">
              <w:t xml:space="preserve">Gestion sociale et risques cumulatifs pour les communautés </w:t>
            </w:r>
            <w:r w:rsidRPr="00594D65">
              <w:lastRenderedPageBreak/>
              <w:t>locales</w:t>
            </w:r>
          </w:p>
        </w:tc>
        <w:tc>
          <w:tcPr>
            <w:tcW w:w="6655" w:type="dxa"/>
          </w:tcPr>
          <w:p w14:paraId="745DC7E3" w14:textId="77777777" w:rsidR="008A092D" w:rsidRPr="00594D65" w:rsidRDefault="008A092D" w:rsidP="00E1134C">
            <w:pPr>
              <w:pStyle w:val="NormalWeb"/>
              <w:numPr>
                <w:ilvl w:val="0"/>
                <w:numId w:val="20"/>
              </w:numPr>
            </w:pPr>
            <w:r w:rsidRPr="00594D65">
              <w:lastRenderedPageBreak/>
              <w:t>Coordonner la circulation des camions entre les deux projets pour éviter la surcharge de trafic.</w:t>
            </w:r>
          </w:p>
          <w:p w14:paraId="4CCA525D" w14:textId="77777777" w:rsidR="008A092D" w:rsidRPr="00594D65" w:rsidRDefault="008A092D" w:rsidP="00E1134C">
            <w:pPr>
              <w:pStyle w:val="NormalWeb"/>
              <w:numPr>
                <w:ilvl w:val="0"/>
                <w:numId w:val="20"/>
              </w:numPr>
            </w:pPr>
            <w:r w:rsidRPr="00594D65">
              <w:t>Installer une signalisation renforcée et organiser le trafic pour protéger les zones sensibles (école, hameaux).</w:t>
            </w:r>
          </w:p>
          <w:p w14:paraId="08C6A037" w14:textId="77777777" w:rsidR="008A092D" w:rsidRPr="00594D65" w:rsidRDefault="008A092D" w:rsidP="00E1134C">
            <w:pPr>
              <w:pStyle w:val="NormalWeb"/>
              <w:numPr>
                <w:ilvl w:val="0"/>
                <w:numId w:val="20"/>
              </w:numPr>
            </w:pPr>
            <w:r w:rsidRPr="00594D65">
              <w:t>Déployer des mécanismes conjoints de gestion des plaintes, accessibles aux femmes et personnes vulnérables.</w:t>
            </w:r>
          </w:p>
          <w:p w14:paraId="2EFF31E6" w14:textId="5D53331B" w:rsidR="008A092D" w:rsidRPr="00594D65" w:rsidRDefault="008A092D" w:rsidP="00E1134C">
            <w:pPr>
              <w:pStyle w:val="NormalWeb"/>
              <w:numPr>
                <w:ilvl w:val="0"/>
                <w:numId w:val="20"/>
              </w:numPr>
            </w:pPr>
            <w:r w:rsidRPr="00594D65">
              <w:lastRenderedPageBreak/>
              <w:t>Sensibiliser les travailleurs au respect des normes sociales locales et à la prévention des VBG.</w:t>
            </w:r>
          </w:p>
        </w:tc>
      </w:tr>
      <w:tr w:rsidR="008A092D" w:rsidRPr="00594D65" w14:paraId="3A751132" w14:textId="77777777" w:rsidTr="23590A14">
        <w:tc>
          <w:tcPr>
            <w:tcW w:w="2405" w:type="dxa"/>
          </w:tcPr>
          <w:p w14:paraId="7E73F954" w14:textId="77777777" w:rsidR="008A092D" w:rsidRPr="00594D65" w:rsidRDefault="008A092D" w:rsidP="008A092D">
            <w:pPr>
              <w:pStyle w:val="Titre31"/>
              <w:numPr>
                <w:ilvl w:val="0"/>
                <w:numId w:val="0"/>
              </w:numPr>
              <w:spacing w:before="240" w:after="240"/>
            </w:pPr>
            <w:r w:rsidRPr="00594D65">
              <w:lastRenderedPageBreak/>
              <w:t>Paysage et impact visuel</w:t>
            </w:r>
          </w:p>
          <w:p w14:paraId="6BB7839F" w14:textId="77777777" w:rsidR="008A092D" w:rsidRPr="00594D65" w:rsidRDefault="008A092D" w:rsidP="008A092D">
            <w:pPr>
              <w:pStyle w:val="Titre31"/>
              <w:numPr>
                <w:ilvl w:val="0"/>
                <w:numId w:val="0"/>
              </w:numPr>
              <w:spacing w:before="240" w:after="240"/>
            </w:pPr>
          </w:p>
        </w:tc>
        <w:tc>
          <w:tcPr>
            <w:tcW w:w="6655" w:type="dxa"/>
          </w:tcPr>
          <w:p w14:paraId="0CD4EBAE" w14:textId="77777777" w:rsidR="008A092D" w:rsidRPr="00594D65" w:rsidRDefault="008A092D" w:rsidP="00E1134C">
            <w:pPr>
              <w:numPr>
                <w:ilvl w:val="0"/>
                <w:numId w:val="20"/>
              </w:numPr>
              <w:jc w:val="both"/>
            </w:pPr>
            <w:r w:rsidRPr="00594D65">
              <w:t>Prévoir un aménagement paysager léger (plantations locales steppiques) autour des bâtiments techniques.</w:t>
            </w:r>
          </w:p>
          <w:p w14:paraId="5F623293" w14:textId="77777777" w:rsidR="008A092D" w:rsidRPr="00594D65" w:rsidRDefault="008A092D" w:rsidP="00E1134C">
            <w:pPr>
              <w:numPr>
                <w:ilvl w:val="0"/>
                <w:numId w:val="20"/>
              </w:numPr>
              <w:jc w:val="both"/>
            </w:pPr>
            <w:r w:rsidRPr="00594D65">
              <w:t>Limiter la hauteur des structures annexes non essentielles.</w:t>
            </w:r>
          </w:p>
          <w:p w14:paraId="7A416964" w14:textId="5B0AC5FA" w:rsidR="008A092D" w:rsidRPr="00594D65" w:rsidRDefault="008A092D" w:rsidP="00E1134C">
            <w:pPr>
              <w:numPr>
                <w:ilvl w:val="0"/>
                <w:numId w:val="20"/>
              </w:numPr>
              <w:jc w:val="both"/>
            </w:pPr>
            <w:r w:rsidRPr="00594D65">
              <w:t>Réduire l’éclairage nocturne visible à distance.</w:t>
            </w:r>
          </w:p>
        </w:tc>
      </w:tr>
    </w:tbl>
    <w:p w14:paraId="1D72ACE9" w14:textId="77777777" w:rsidR="00552050" w:rsidRPr="00594D65" w:rsidRDefault="00552050" w:rsidP="00552050">
      <w:pPr>
        <w:pStyle w:val="Titre11"/>
        <w:numPr>
          <w:ilvl w:val="0"/>
          <w:numId w:val="0"/>
        </w:numPr>
        <w:ind w:left="432" w:hanging="432"/>
      </w:pPr>
    </w:p>
    <w:p w14:paraId="026D792E" w14:textId="317DC8BA" w:rsidR="003C52E6" w:rsidRPr="00594D65" w:rsidRDefault="008423E9" w:rsidP="00FE2EFB">
      <w:pPr>
        <w:pStyle w:val="Heading2"/>
        <w:rPr>
          <w:i/>
        </w:rPr>
      </w:pPr>
      <w:bookmarkStart w:id="249" w:name="_Toc208832762"/>
      <w:bookmarkStart w:id="250" w:name="_Toc203402477"/>
      <w:r w:rsidRPr="00594D65">
        <w:t>Impacts résiduels</w:t>
      </w:r>
      <w:bookmarkEnd w:id="249"/>
      <w:r w:rsidRPr="00594D65">
        <w:t xml:space="preserve"> </w:t>
      </w:r>
      <w:bookmarkEnd w:id="250"/>
    </w:p>
    <w:p w14:paraId="1395A9E6" w14:textId="77777777" w:rsidR="008A092D" w:rsidRPr="00594D65" w:rsidRDefault="008A092D" w:rsidP="008A092D"/>
    <w:p w14:paraId="0364C8E5" w14:textId="0BB31B49" w:rsidR="008A092D" w:rsidRPr="00594D65" w:rsidRDefault="008A092D" w:rsidP="008A092D">
      <w:pPr>
        <w:jc w:val="both"/>
      </w:pPr>
      <w:r w:rsidRPr="00594D65">
        <w:t xml:space="preserve">Malgré la mise en œuvre des mesures d’atténuation prévues dans le </w:t>
      </w:r>
      <w:r w:rsidRPr="00594D65">
        <w:rPr>
          <w:rFonts w:eastAsiaTheme="majorEastAsia"/>
          <w:b/>
          <w:bCs/>
        </w:rPr>
        <w:t>PGES</w:t>
      </w:r>
      <w:r w:rsidRPr="00594D65">
        <w:t>, certains impacts résiduels demeurent</w:t>
      </w:r>
      <w:r w:rsidR="0073431B" w:rsidRPr="00594D65">
        <w:t>.</w:t>
      </w:r>
    </w:p>
    <w:p w14:paraId="4C7BAD1E" w14:textId="77777777" w:rsidR="008A092D" w:rsidRPr="00594D65" w:rsidRDefault="008A092D" w:rsidP="00FE2EFB">
      <w:pPr>
        <w:pStyle w:val="Heading3"/>
      </w:pPr>
      <w:bookmarkStart w:id="251" w:name="_Toc208832763"/>
      <w:r w:rsidRPr="00594D65">
        <w:t>Sol et ressources en eau</w:t>
      </w:r>
      <w:bookmarkEnd w:id="251"/>
      <w:r w:rsidRPr="00594D65">
        <w:tab/>
      </w:r>
    </w:p>
    <w:p w14:paraId="3FAD2D04" w14:textId="77777777" w:rsidR="008A092D" w:rsidRPr="00594D65" w:rsidRDefault="008A092D" w:rsidP="008A092D">
      <w:pPr>
        <w:jc w:val="both"/>
      </w:pPr>
      <w:r w:rsidRPr="00594D65">
        <w:t xml:space="preserve">Même avec des mesures de prévention strictes (bacs de rétention, plateformes étanches, gestion HSE renforcée), un risque modéré de pollution accidentelle du sol subsiste en cas de défaillance (fuite d’hydrocarbures, mauvaise gestion des eaux usées du chantier). Dans un contexte aride, ces pollutions localisées pourraient s’infiltrer et contaminer la nappe phréatique. Par ailleurs, lors d’épisodes pluvieux exceptionnels, des phénomènes de ruissellement peuvent accroître la dispersion des polluants. Ces risques, bien que faibles, demeurent </w:t>
      </w:r>
      <w:r w:rsidRPr="00594D65">
        <w:rPr>
          <w:rFonts w:eastAsiaTheme="majorEastAsia"/>
          <w:b/>
          <w:bCs/>
        </w:rPr>
        <w:t>résiduels et localisés</w:t>
      </w:r>
      <w:r w:rsidRPr="00594D65">
        <w:t>.</w:t>
      </w:r>
    </w:p>
    <w:p w14:paraId="71A4D97A" w14:textId="77777777" w:rsidR="008A092D" w:rsidRPr="00594D65" w:rsidRDefault="008A092D" w:rsidP="00FE2EFB">
      <w:pPr>
        <w:pStyle w:val="Heading3"/>
      </w:pPr>
      <w:bookmarkStart w:id="252" w:name="_Toc208832764"/>
      <w:r w:rsidRPr="00594D65">
        <w:t>Avifaune et faune terrestre</w:t>
      </w:r>
      <w:bookmarkEnd w:id="252"/>
    </w:p>
    <w:p w14:paraId="5C381428" w14:textId="77777777" w:rsidR="008A092D" w:rsidRPr="00594D65" w:rsidRDefault="008A092D" w:rsidP="008A092D">
      <w:pPr>
        <w:jc w:val="both"/>
      </w:pPr>
      <w:r w:rsidRPr="00594D65">
        <w:t xml:space="preserve">Malgré l’installation de balises avifaune et la mise en place de corridors écologiques, le risque de </w:t>
      </w:r>
      <w:r w:rsidRPr="00594D65">
        <w:rPr>
          <w:rFonts w:eastAsiaTheme="majorEastAsia"/>
          <w:b/>
          <w:bCs/>
        </w:rPr>
        <w:t>collision avec les câbles de la ligne HT</w:t>
      </w:r>
      <w:r w:rsidRPr="00594D65">
        <w:t xml:space="preserve"> reste présent, notamment pour les oiseaux migrateurs utilisant la </w:t>
      </w:r>
      <w:proofErr w:type="spellStart"/>
      <w:r w:rsidRPr="00594D65">
        <w:t>Sebkhet</w:t>
      </w:r>
      <w:proofErr w:type="spellEnd"/>
      <w:r w:rsidRPr="00594D65">
        <w:t xml:space="preserve"> </w:t>
      </w:r>
      <w:proofErr w:type="spellStart"/>
      <w:r w:rsidRPr="00594D65">
        <w:t>Noual</w:t>
      </w:r>
      <w:proofErr w:type="spellEnd"/>
      <w:r w:rsidRPr="00594D65">
        <w:t xml:space="preserve"> comme halte, et pour certaines espèces liées aux zones boisées du </w:t>
      </w:r>
      <w:proofErr w:type="spellStart"/>
      <w:r w:rsidRPr="00594D65">
        <w:t>Bouhedma</w:t>
      </w:r>
      <w:proofErr w:type="spellEnd"/>
      <w:r w:rsidRPr="00594D65">
        <w:t>. Certaines espèces sensibles (rapaces, échassiers, chevêche) pourraient également éviter la zone en cas de dérangement répété. À long terme, ces impacts résiduels peuvent fragiliser la connectivité écologique régionale. Pour la faune terrestre, le risque de mortalité routière ou de perturbation de l’habitat, bien que réduit, reste possible autour des pylônes et des pistes.</w:t>
      </w:r>
    </w:p>
    <w:p w14:paraId="6E6A1FAA" w14:textId="77777777" w:rsidR="008A092D" w:rsidRPr="00594D65" w:rsidRDefault="008A092D" w:rsidP="00FE2EFB">
      <w:pPr>
        <w:pStyle w:val="Heading3"/>
      </w:pPr>
      <w:bookmarkStart w:id="253" w:name="_Toc208832765"/>
      <w:r w:rsidRPr="00594D65">
        <w:t>Flore et habitats naturels</w:t>
      </w:r>
      <w:bookmarkEnd w:id="253"/>
    </w:p>
    <w:p w14:paraId="784DB47D" w14:textId="77777777" w:rsidR="008A092D" w:rsidRPr="00594D65" w:rsidRDefault="008A092D" w:rsidP="008A092D">
      <w:pPr>
        <w:jc w:val="both"/>
      </w:pPr>
      <w:r w:rsidRPr="00594D65">
        <w:t xml:space="preserve">Les espèces protégées et vulnérables identifiées lors des relevés (notamment </w:t>
      </w:r>
      <w:proofErr w:type="spellStart"/>
      <w:r w:rsidRPr="00594D65">
        <w:rPr>
          <w:rFonts w:eastAsiaTheme="majorEastAsia"/>
          <w:b/>
          <w:bCs/>
        </w:rPr>
        <w:t>Vachellia</w:t>
      </w:r>
      <w:proofErr w:type="spellEnd"/>
      <w:r w:rsidRPr="00594D65">
        <w:rPr>
          <w:rFonts w:eastAsiaTheme="majorEastAsia"/>
          <w:b/>
          <w:bCs/>
        </w:rPr>
        <w:t xml:space="preserve"> </w:t>
      </w:r>
      <w:proofErr w:type="spellStart"/>
      <w:r w:rsidRPr="00594D65">
        <w:rPr>
          <w:rFonts w:eastAsiaTheme="majorEastAsia"/>
          <w:b/>
          <w:bCs/>
        </w:rPr>
        <w:t>tortilis</w:t>
      </w:r>
      <w:proofErr w:type="spellEnd"/>
      <w:r w:rsidRPr="00594D65">
        <w:t xml:space="preserve"> et </w:t>
      </w:r>
      <w:proofErr w:type="spellStart"/>
      <w:r w:rsidRPr="00594D65">
        <w:rPr>
          <w:rFonts w:eastAsiaTheme="majorEastAsia"/>
          <w:b/>
          <w:bCs/>
        </w:rPr>
        <w:t>Searsia</w:t>
      </w:r>
      <w:proofErr w:type="spellEnd"/>
      <w:r w:rsidRPr="00594D65">
        <w:rPr>
          <w:rFonts w:eastAsiaTheme="majorEastAsia"/>
          <w:b/>
          <w:bCs/>
        </w:rPr>
        <w:t xml:space="preserve"> </w:t>
      </w:r>
      <w:proofErr w:type="spellStart"/>
      <w:r w:rsidRPr="00594D65">
        <w:rPr>
          <w:rFonts w:eastAsiaTheme="majorEastAsia"/>
          <w:b/>
          <w:bCs/>
        </w:rPr>
        <w:t>tripartita</w:t>
      </w:r>
      <w:proofErr w:type="spellEnd"/>
      <w:r w:rsidRPr="00594D65">
        <w:t>) sont protégées par des mesures strictes d’évitement. Toutefois, en cas de non-respect ponctuel des consignes ou d’actes de coupe illégale, un risque résiduel demeure pour ces espèces relictuelles. De plus, la fragmentation des habitats liée à la ligne HT pourrait limiter la régénération de la flore naturelle dans certaines zones sensibles.</w:t>
      </w:r>
    </w:p>
    <w:p w14:paraId="581229CD" w14:textId="77777777" w:rsidR="008A092D" w:rsidRPr="00594D65" w:rsidRDefault="008A092D" w:rsidP="00FE2EFB">
      <w:pPr>
        <w:pStyle w:val="Heading3"/>
      </w:pPr>
      <w:bookmarkStart w:id="254" w:name="_Toc208832766"/>
      <w:r w:rsidRPr="00594D65">
        <w:t>Paysage et cadre de vie</w:t>
      </w:r>
      <w:bookmarkEnd w:id="254"/>
    </w:p>
    <w:p w14:paraId="4BDA8A31" w14:textId="77777777" w:rsidR="008A092D" w:rsidRPr="00594D65" w:rsidRDefault="008A092D" w:rsidP="008A092D">
      <w:pPr>
        <w:jc w:val="both"/>
      </w:pPr>
      <w:r w:rsidRPr="00594D65">
        <w:t xml:space="preserve">L’installation durable des structures métalliques (panneaux, pylônes, clôtures) modifie de manière permanente le paysage steppique homogène de la zone. Même après démantèlement, une perception visuelle altérée persistera, surtout en l’absence de reconstitution végétale complète. Cet impact résiduel est </w:t>
      </w:r>
      <w:r w:rsidRPr="00594D65">
        <w:rPr>
          <w:rFonts w:eastAsiaTheme="majorEastAsia"/>
          <w:b/>
          <w:bCs/>
        </w:rPr>
        <w:t>faible mais permanent</w:t>
      </w:r>
      <w:r w:rsidRPr="00594D65">
        <w:t>.</w:t>
      </w:r>
    </w:p>
    <w:p w14:paraId="19F46926" w14:textId="77777777" w:rsidR="008A092D" w:rsidRPr="00594D65" w:rsidRDefault="008A092D" w:rsidP="00FE2EFB">
      <w:pPr>
        <w:pStyle w:val="Heading3"/>
      </w:pPr>
      <w:bookmarkStart w:id="255" w:name="_Toc208832767"/>
      <w:r w:rsidRPr="00594D65">
        <w:t>Conditions sociales</w:t>
      </w:r>
      <w:bookmarkEnd w:id="255"/>
    </w:p>
    <w:p w14:paraId="50728722" w14:textId="77777777" w:rsidR="008A092D" w:rsidRPr="00594D65" w:rsidRDefault="008A092D" w:rsidP="008A092D">
      <w:pPr>
        <w:jc w:val="both"/>
      </w:pPr>
      <w:r w:rsidRPr="00594D65">
        <w:t xml:space="preserve">Après les phases de construction et d’exploitation, la fin des emplois temporaires et la </w:t>
      </w:r>
      <w:r w:rsidRPr="00594D65">
        <w:lastRenderedPageBreak/>
        <w:t xml:space="preserve">réduction des retombées économiques locales peuvent générer des frustrations, notamment si les attentes des communautés n’ont pas été bien gérées. Les populations vulnérables (femmes rurales, éleveurs dépendants des terres traversées par la ligne HT) pourraient conserver un </w:t>
      </w:r>
      <w:r w:rsidRPr="00594D65">
        <w:rPr>
          <w:rFonts w:eastAsiaTheme="majorEastAsia"/>
          <w:b/>
          <w:bCs/>
        </w:rPr>
        <w:t>sentiment d’exclusion</w:t>
      </w:r>
      <w:r w:rsidRPr="00594D65">
        <w:t xml:space="preserve"> si les mécanismes de partage des bénéfices ne sont pas renforcés.</w:t>
      </w:r>
    </w:p>
    <w:p w14:paraId="4D23C574" w14:textId="004AF518" w:rsidR="003C52E6" w:rsidRPr="00594D65" w:rsidRDefault="003C52E6">
      <w:pPr>
        <w:widowControl/>
        <w:suppressAutoHyphens w:val="0"/>
        <w:autoSpaceDE/>
        <w:autoSpaceDN/>
        <w:spacing w:after="160" w:line="259" w:lineRule="auto"/>
        <w:rPr>
          <w:i/>
          <w:sz w:val="26"/>
        </w:rPr>
      </w:pPr>
      <w:r w:rsidRPr="00594D65">
        <w:br w:type="page"/>
      </w:r>
    </w:p>
    <w:p w14:paraId="3559D5AE" w14:textId="6FECF483" w:rsidR="00027908" w:rsidRPr="00594D65" w:rsidRDefault="002E1589" w:rsidP="00FE2EFB">
      <w:pPr>
        <w:pStyle w:val="Heading1"/>
        <w:rPr>
          <w:rStyle w:val="Heading3Char"/>
          <w:b/>
          <w:bCs/>
          <w:sz w:val="28"/>
          <w:szCs w:val="28"/>
        </w:rPr>
      </w:pPr>
      <w:bookmarkStart w:id="256" w:name="_Toc208832768"/>
      <w:bookmarkStart w:id="257" w:name="_Toc203402478"/>
      <w:r w:rsidRPr="00594D65">
        <w:rPr>
          <w:rStyle w:val="Heading3Char"/>
          <w:b/>
          <w:bCs/>
          <w:sz w:val="28"/>
          <w:szCs w:val="28"/>
        </w:rPr>
        <w:lastRenderedPageBreak/>
        <w:t xml:space="preserve">Etude des risques </w:t>
      </w:r>
      <w:r w:rsidR="009E1BDE" w:rsidRPr="00594D65">
        <w:rPr>
          <w:rStyle w:val="Heading3Char"/>
          <w:b/>
          <w:bCs/>
          <w:sz w:val="28"/>
          <w:szCs w:val="28"/>
        </w:rPr>
        <w:t xml:space="preserve">HSE </w:t>
      </w:r>
      <w:r w:rsidRPr="00594D65">
        <w:rPr>
          <w:rStyle w:val="Heading3Char"/>
          <w:b/>
          <w:bCs/>
          <w:sz w:val="28"/>
          <w:szCs w:val="28"/>
        </w:rPr>
        <w:t xml:space="preserve">liés au </w:t>
      </w:r>
      <w:r w:rsidR="00BB6DDC" w:rsidRPr="00594D65">
        <w:rPr>
          <w:rStyle w:val="Heading3Char"/>
          <w:b/>
          <w:bCs/>
          <w:sz w:val="28"/>
          <w:szCs w:val="28"/>
        </w:rPr>
        <w:t>projet</w:t>
      </w:r>
      <w:bookmarkEnd w:id="256"/>
      <w:r w:rsidR="00BB6DDC" w:rsidRPr="00594D65">
        <w:rPr>
          <w:rStyle w:val="Heading3Char"/>
          <w:b/>
          <w:bCs/>
          <w:sz w:val="28"/>
          <w:szCs w:val="28"/>
        </w:rPr>
        <w:t xml:space="preserve"> </w:t>
      </w:r>
      <w:bookmarkEnd w:id="257"/>
    </w:p>
    <w:p w14:paraId="611CEFCD" w14:textId="77777777" w:rsidR="00A2487E" w:rsidRPr="00594D65" w:rsidRDefault="00A2487E" w:rsidP="00A2487E">
      <w:pPr>
        <w:jc w:val="both"/>
      </w:pPr>
      <w:r w:rsidRPr="00594D65">
        <w:t xml:space="preserve">L'évaluation des risques est une étape importante dans la gestion de la sécurité et de la santé au travail. Elle consiste à identifier les </w:t>
      </w:r>
      <w:proofErr w:type="gramStart"/>
      <w:r w:rsidRPr="00594D65">
        <w:t>dangers potentiels</w:t>
      </w:r>
      <w:proofErr w:type="gramEnd"/>
      <w:r w:rsidRPr="00594D65">
        <w:t xml:space="preserve"> pour les travailleurs et à évaluer les risques associés à ces dangers. Cette évaluation permet de planifier des actions de prévention pour réduire ou éliminer les risques identifiés en mettant en place des mesures de prévention efficaces pour protéger la santé et la sécurité de ses travailleurs et des communautés riveraines. </w:t>
      </w:r>
    </w:p>
    <w:p w14:paraId="71B2ECA6" w14:textId="6D14FB2E" w:rsidR="00F217F8" w:rsidRPr="00594D65" w:rsidRDefault="00A2487E" w:rsidP="00FE2EFB">
      <w:pPr>
        <w:pStyle w:val="Heading2"/>
        <w:rPr>
          <w:i/>
        </w:rPr>
      </w:pPr>
      <w:bookmarkStart w:id="258" w:name="_Toc149031783"/>
      <w:bookmarkStart w:id="259" w:name="_Toc208832769"/>
      <w:r w:rsidRPr="00594D65">
        <w:t>Méthodologie</w:t>
      </w:r>
      <w:bookmarkEnd w:id="258"/>
      <w:bookmarkEnd w:id="259"/>
      <w:r w:rsidRPr="00594D65">
        <w:t xml:space="preserve"> </w:t>
      </w:r>
    </w:p>
    <w:p w14:paraId="5EC37FBC" w14:textId="77777777" w:rsidR="00A2487E" w:rsidRPr="00594D65" w:rsidRDefault="00A2487E" w:rsidP="00825E42">
      <w:pPr>
        <w:spacing w:before="240" w:after="240"/>
        <w:jc w:val="both"/>
      </w:pPr>
      <w:r w:rsidRPr="00594D65">
        <w:t>La méthodologie suivie se répartit en trois étapes pour l’analyse des risques :</w:t>
      </w:r>
    </w:p>
    <w:p w14:paraId="0D0828B1" w14:textId="77777777" w:rsidR="00A2487E" w:rsidRPr="00594D65" w:rsidRDefault="00A2487E" w:rsidP="00E1134C">
      <w:pPr>
        <w:pStyle w:val="ListParagraph"/>
        <w:widowControl/>
        <w:numPr>
          <w:ilvl w:val="0"/>
          <w:numId w:val="27"/>
        </w:numPr>
        <w:suppressAutoHyphens w:val="0"/>
        <w:autoSpaceDE/>
        <w:autoSpaceDN/>
        <w:spacing w:before="120" w:after="120"/>
        <w:ind w:hanging="436"/>
        <w:contextualSpacing w:val="0"/>
        <w:jc w:val="both"/>
      </w:pPr>
      <w:r w:rsidRPr="00594D65">
        <w:rPr>
          <w:b/>
          <w:bCs/>
        </w:rPr>
        <w:t>La première étape</w:t>
      </w:r>
      <w:r w:rsidRPr="00594D65">
        <w:t xml:space="preserve"> consiste à identifier les dangers et situations dangereuses. Cela implique de réaliser une évaluation complète du site de construction pour identifier les </w:t>
      </w:r>
      <w:proofErr w:type="gramStart"/>
      <w:r w:rsidRPr="00594D65">
        <w:t>risques potentiels</w:t>
      </w:r>
      <w:proofErr w:type="gramEnd"/>
      <w:r w:rsidRPr="00594D65">
        <w:t xml:space="preserve"> pour la santé et la sécurité des travailleurs, ainsi que pour l'environnement et les communautés riveraines. Cette étape peut inclure l'analyse des plans de construction, des équipements utilisés, des matériaux de construction, des processus de travail et des conditions environnementales.</w:t>
      </w:r>
    </w:p>
    <w:p w14:paraId="0D0DB62B" w14:textId="77777777" w:rsidR="00A2487E" w:rsidRPr="00594D65" w:rsidRDefault="00A2487E" w:rsidP="00E1134C">
      <w:pPr>
        <w:pStyle w:val="ListParagraph"/>
        <w:widowControl/>
        <w:numPr>
          <w:ilvl w:val="0"/>
          <w:numId w:val="27"/>
        </w:numPr>
        <w:suppressAutoHyphens w:val="0"/>
        <w:autoSpaceDE/>
        <w:autoSpaceDN/>
        <w:spacing w:before="120" w:after="120"/>
        <w:ind w:hanging="436"/>
        <w:contextualSpacing w:val="0"/>
        <w:jc w:val="both"/>
      </w:pPr>
      <w:r w:rsidRPr="00594D65">
        <w:rPr>
          <w:b/>
          <w:bCs/>
        </w:rPr>
        <w:t>La deuxième étape</w:t>
      </w:r>
      <w:r w:rsidRPr="00594D65">
        <w:t xml:space="preserve"> consiste à estimer la gravité des dommages potentiels et la fréquence d'exposition pour chaque situation dangereuse identifiée. Cela implique de déterminer les conséquences potentielles de chaque danger identifié, ainsi que la probabilité que ces conséquences se produisent. Cette étape peut inclure l'utilisation de données historiques, de statistiques et d'expertise pour évaluer les risques.</w:t>
      </w:r>
    </w:p>
    <w:p w14:paraId="62123502" w14:textId="77777777" w:rsidR="00A2487E" w:rsidRPr="00594D65" w:rsidRDefault="00A2487E" w:rsidP="00E1134C">
      <w:pPr>
        <w:pStyle w:val="ListParagraph"/>
        <w:widowControl/>
        <w:numPr>
          <w:ilvl w:val="0"/>
          <w:numId w:val="27"/>
        </w:numPr>
        <w:suppressAutoHyphens w:val="0"/>
        <w:autoSpaceDE/>
        <w:autoSpaceDN/>
        <w:spacing w:before="120" w:after="120"/>
        <w:ind w:hanging="436"/>
        <w:contextualSpacing w:val="0"/>
        <w:jc w:val="both"/>
      </w:pPr>
      <w:r w:rsidRPr="00594D65">
        <w:rPr>
          <w:b/>
          <w:bCs/>
        </w:rPr>
        <w:t>La troisième étape</w:t>
      </w:r>
      <w:r w:rsidRPr="00594D65">
        <w:t xml:space="preserve"> consiste à hiérarchiser les risques pour déterminer les priorités du plan d'action. Cela implique de classer les dangers et situations dangereuses identifiés en fonction de leur gravité et de leur fréquence d'exposition, afin de déterminer les risques les plus élevés et les plus urgents. Cette étape peut inclure la mise en place de mesures de prévention et de contrôle pour réduire les risques identifiés, ainsi que la mise en place d'un plan de suivi pour surveiller l'efficacité des mesures prises.</w:t>
      </w:r>
    </w:p>
    <w:p w14:paraId="6F888011" w14:textId="77777777" w:rsidR="00A2487E" w:rsidRPr="00594D65" w:rsidRDefault="00A2487E" w:rsidP="00FE2EFB">
      <w:pPr>
        <w:pStyle w:val="Heading2"/>
        <w:rPr>
          <w:i/>
        </w:rPr>
      </w:pPr>
      <w:bookmarkStart w:id="260" w:name="_Toc149031784"/>
      <w:bookmarkStart w:id="261" w:name="_Toc208832770"/>
      <w:r w:rsidRPr="00594D65">
        <w:t>Présentation de la grille d’évaluation</w:t>
      </w:r>
      <w:bookmarkEnd w:id="260"/>
      <w:bookmarkEnd w:id="261"/>
      <w:r w:rsidRPr="00594D65">
        <w:t xml:space="preserve"> </w:t>
      </w:r>
    </w:p>
    <w:p w14:paraId="0D5ADC91" w14:textId="77777777" w:rsidR="00F217F8" w:rsidRPr="00594D65" w:rsidRDefault="00F217F8" w:rsidP="00F217F8">
      <w:pPr>
        <w:pStyle w:val="Titre21"/>
        <w:numPr>
          <w:ilvl w:val="0"/>
          <w:numId w:val="0"/>
        </w:numPr>
        <w:ind w:left="576"/>
      </w:pPr>
    </w:p>
    <w:p w14:paraId="62A5ED0E" w14:textId="77777777" w:rsidR="00A2487E" w:rsidRPr="00594D65" w:rsidRDefault="00A2487E" w:rsidP="00A2487E">
      <w:pPr>
        <w:jc w:val="both"/>
      </w:pPr>
      <w:r w:rsidRPr="00594D65">
        <w:t xml:space="preserve">Dans l’estimation des </w:t>
      </w:r>
      <w:proofErr w:type="gramStart"/>
      <w:r w:rsidRPr="00594D65">
        <w:t>risques potentiels</w:t>
      </w:r>
      <w:proofErr w:type="gramEnd"/>
      <w:r w:rsidRPr="00594D65">
        <w:t xml:space="preserve"> du projet, il est important de suivre une série d'étapes rigoureuses. L'une de ces étapes est l'estimation du risque, qui consiste à évaluer les </w:t>
      </w:r>
      <w:proofErr w:type="gramStart"/>
      <w:r w:rsidRPr="00594D65">
        <w:t>dangers potentiels</w:t>
      </w:r>
      <w:proofErr w:type="gramEnd"/>
      <w:r w:rsidRPr="00594D65">
        <w:t xml:space="preserve"> associés à une situation donnée en considérant deux facteurs clés : la fréquence d'exposition au danger et la gravité des dommages potentiels.</w:t>
      </w:r>
    </w:p>
    <w:p w14:paraId="12842D0C" w14:textId="77777777" w:rsidR="00A2487E" w:rsidRPr="00594D65" w:rsidRDefault="00A2487E" w:rsidP="00A2487E">
      <w:pPr>
        <w:jc w:val="both"/>
      </w:pPr>
      <w:r w:rsidRPr="00594D65">
        <w:t>Pour évaluer la fréquence d'exposition au danger, il est important de prendre en compte la probabilité que la situation dangereuse se produise. Les niveaux de fréquence peuvent varier de faible à très fréquent, en fonction de la probabilité que le danger se produise. Par exemple, une situation dangereuse qui se produit rarement serait considérée comme ayant une fréquence faible, tandis qu'une situation dangereuse qui se produit régulièrement serait considérée comme ayant une fréquence élevée.</w:t>
      </w:r>
    </w:p>
    <w:p w14:paraId="6B9A151A" w14:textId="4894722C" w:rsidR="00825E42" w:rsidRPr="00594D65" w:rsidRDefault="00A01C00" w:rsidP="00A2487E">
      <w:pPr>
        <w:jc w:val="both"/>
      </w:pPr>
      <w:r w:rsidRPr="00594D65">
        <w:t>Z</w:t>
      </w:r>
    </w:p>
    <w:p w14:paraId="73C0DB9B" w14:textId="77777777" w:rsidR="00A2487E" w:rsidRPr="00594D65" w:rsidRDefault="00A2487E" w:rsidP="00A2487E">
      <w:pPr>
        <w:jc w:val="both"/>
      </w:pPr>
      <w:r w:rsidRPr="00594D65">
        <w:t>En ce qui concerne la gravité des dommages potentiels, il est important de considérer les conséquences potentielles de la situation dangereuse. Les niveaux de gravité peuvent varier de faible à très grave, en fonction de la gravité des dommages potentiels. Par exemple, une situation dangereuse qui pourrait causer des dommages mineurs serait considérée comme ayant une gravité faible, tandis qu'une situation dangereuse qui pourrait causer des dommages majeurs ou une fatalité serait considérée comme ayant une gravité élevée.</w:t>
      </w:r>
    </w:p>
    <w:p w14:paraId="48B5B6A1" w14:textId="77777777" w:rsidR="00A2487E" w:rsidRPr="00594D65" w:rsidRDefault="00A2487E" w:rsidP="00A2487E">
      <w:pPr>
        <w:jc w:val="both"/>
      </w:pPr>
      <w:r w:rsidRPr="00594D65">
        <w:t xml:space="preserve">Une fois que la fréquence d'exposition au danger et la gravité des dommages potentiels ont </w:t>
      </w:r>
      <w:r w:rsidRPr="00594D65">
        <w:lastRenderedPageBreak/>
        <w:t>été évaluées, il est possible de déterminer le niveau de risque associé à la situation dangereuse. Ce niveau de risque peut ensuite être utilisé pour prendre des décisions éclairées sur la manière de gérer la situation dangereuse et de minimiser les risques pour l'environnement et la société.</w:t>
      </w:r>
    </w:p>
    <w:p w14:paraId="7E2C18EC" w14:textId="3B04B08F" w:rsidR="00A2487E" w:rsidRPr="00594D65" w:rsidRDefault="00A2487E" w:rsidP="00A2487E">
      <w:pPr>
        <w:pStyle w:val="Caption"/>
        <w:keepNext/>
        <w:rPr>
          <w:lang w:val="fr-FR"/>
        </w:rPr>
      </w:pPr>
      <w:bookmarkStart w:id="262" w:name="_Toc198567243"/>
      <w:bookmarkStart w:id="263" w:name="_Toc207402889"/>
      <w:r w:rsidRPr="00594D65">
        <w:rPr>
          <w:lang w:val="fr-FR"/>
        </w:rPr>
        <w:t xml:space="preserve">Table </w:t>
      </w:r>
      <w:r w:rsidRPr="00594D65">
        <w:rPr>
          <w:lang w:val="fr-FR"/>
        </w:rPr>
        <w:fldChar w:fldCharType="begin"/>
      </w:r>
      <w:r w:rsidRPr="00594D65">
        <w:rPr>
          <w:lang w:val="fr-FR"/>
        </w:rPr>
        <w:instrText xml:space="preserve"> SEQ Table \* ARABIC </w:instrText>
      </w:r>
      <w:r w:rsidRPr="00594D65">
        <w:rPr>
          <w:lang w:val="fr-FR"/>
        </w:rPr>
        <w:fldChar w:fldCharType="separate"/>
      </w:r>
      <w:r w:rsidR="000F6D84">
        <w:rPr>
          <w:noProof/>
          <w:lang w:val="fr-FR"/>
        </w:rPr>
        <w:t>34</w:t>
      </w:r>
      <w:r w:rsidRPr="00594D65">
        <w:rPr>
          <w:lang w:val="fr-FR"/>
        </w:rPr>
        <w:fldChar w:fldCharType="end"/>
      </w:r>
      <w:r w:rsidRPr="00594D65">
        <w:rPr>
          <w:lang w:val="fr-FR"/>
        </w:rPr>
        <w:t xml:space="preserve"> </w:t>
      </w:r>
      <w:r w:rsidRPr="00594D65">
        <w:rPr>
          <w:rFonts w:ascii="Book Antiqua" w:hAnsi="Book Antiqua"/>
          <w:lang w:val="fr-FR"/>
        </w:rPr>
        <w:t>Niveaux des facteurs (P, G) de la grille d'évaluation des risques professionnels</w:t>
      </w:r>
      <w:bookmarkEnd w:id="262"/>
      <w:bookmarkEnd w:id="263"/>
    </w:p>
    <w:tbl>
      <w:tblPr>
        <w:tblW w:w="9478"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1E0" w:firstRow="1" w:lastRow="1" w:firstColumn="1" w:lastColumn="1" w:noHBand="0" w:noVBand="0"/>
      </w:tblPr>
      <w:tblGrid>
        <w:gridCol w:w="1006"/>
        <w:gridCol w:w="2157"/>
        <w:gridCol w:w="2012"/>
        <w:gridCol w:w="4303"/>
      </w:tblGrid>
      <w:tr w:rsidR="00A2487E" w:rsidRPr="00594D65" w14:paraId="57AF96AE" w14:textId="77777777" w:rsidTr="00670CF0">
        <w:trPr>
          <w:trHeight w:val="465"/>
        </w:trPr>
        <w:tc>
          <w:tcPr>
            <w:tcW w:w="3163" w:type="dxa"/>
            <w:gridSpan w:val="2"/>
            <w:shd w:val="clear" w:color="auto" w:fill="F2F2F2" w:themeFill="background1" w:themeFillShade="F2"/>
          </w:tcPr>
          <w:p w14:paraId="7CC51F26" w14:textId="77777777" w:rsidR="00A2487E" w:rsidRPr="00594D65" w:rsidRDefault="00A2487E" w:rsidP="00670CF0">
            <w:pPr>
              <w:spacing w:before="20" w:after="20"/>
              <w:jc w:val="center"/>
              <w:rPr>
                <w:b/>
                <w:bCs/>
              </w:rPr>
            </w:pPr>
            <w:r w:rsidRPr="00594D65">
              <w:rPr>
                <w:b/>
                <w:bCs/>
              </w:rPr>
              <w:t>Echelle</w:t>
            </w:r>
            <w:r w:rsidRPr="00594D65">
              <w:rPr>
                <w:b/>
                <w:bCs/>
                <w:spacing w:val="-4"/>
              </w:rPr>
              <w:t xml:space="preserve"> </w:t>
            </w:r>
            <w:r w:rsidRPr="00594D65">
              <w:rPr>
                <w:b/>
                <w:bCs/>
              </w:rPr>
              <w:t>de</w:t>
            </w:r>
            <w:r w:rsidRPr="00594D65">
              <w:rPr>
                <w:b/>
                <w:bCs/>
                <w:spacing w:val="-3"/>
              </w:rPr>
              <w:t xml:space="preserve"> </w:t>
            </w:r>
            <w:r w:rsidRPr="00594D65">
              <w:rPr>
                <w:b/>
                <w:bCs/>
              </w:rPr>
              <w:t>probabilité</w:t>
            </w:r>
            <w:r w:rsidRPr="00594D65">
              <w:rPr>
                <w:b/>
                <w:bCs/>
                <w:spacing w:val="-3"/>
              </w:rPr>
              <w:t xml:space="preserve"> </w:t>
            </w:r>
            <w:r w:rsidRPr="00594D65">
              <w:rPr>
                <w:b/>
                <w:bCs/>
              </w:rPr>
              <w:t>(P)</w:t>
            </w:r>
          </w:p>
        </w:tc>
        <w:tc>
          <w:tcPr>
            <w:tcW w:w="6315" w:type="dxa"/>
            <w:gridSpan w:val="2"/>
            <w:shd w:val="clear" w:color="auto" w:fill="F2F2F2" w:themeFill="background1" w:themeFillShade="F2"/>
          </w:tcPr>
          <w:p w14:paraId="3148FA1A" w14:textId="77777777" w:rsidR="00A2487E" w:rsidRPr="00594D65" w:rsidRDefault="00A2487E" w:rsidP="00670CF0">
            <w:pPr>
              <w:spacing w:before="20" w:after="20"/>
              <w:jc w:val="center"/>
              <w:rPr>
                <w:b/>
                <w:bCs/>
              </w:rPr>
            </w:pPr>
            <w:r w:rsidRPr="00594D65">
              <w:rPr>
                <w:b/>
                <w:bCs/>
              </w:rPr>
              <w:t>Echelle</w:t>
            </w:r>
            <w:r w:rsidRPr="00594D65">
              <w:rPr>
                <w:b/>
                <w:bCs/>
                <w:spacing w:val="-1"/>
              </w:rPr>
              <w:t xml:space="preserve"> </w:t>
            </w:r>
            <w:r w:rsidRPr="00594D65">
              <w:rPr>
                <w:b/>
                <w:bCs/>
              </w:rPr>
              <w:t>de</w:t>
            </w:r>
            <w:r w:rsidRPr="00594D65">
              <w:rPr>
                <w:b/>
                <w:bCs/>
                <w:spacing w:val="-1"/>
              </w:rPr>
              <w:t xml:space="preserve"> </w:t>
            </w:r>
            <w:r w:rsidRPr="00594D65">
              <w:rPr>
                <w:b/>
                <w:bCs/>
              </w:rPr>
              <w:t>gravité</w:t>
            </w:r>
            <w:r w:rsidRPr="00594D65">
              <w:rPr>
                <w:b/>
                <w:bCs/>
                <w:spacing w:val="-1"/>
              </w:rPr>
              <w:t xml:space="preserve"> </w:t>
            </w:r>
            <w:r w:rsidRPr="00594D65">
              <w:rPr>
                <w:b/>
                <w:bCs/>
              </w:rPr>
              <w:t>(G)</w:t>
            </w:r>
          </w:p>
        </w:tc>
      </w:tr>
      <w:tr w:rsidR="00A2487E" w:rsidRPr="00594D65" w14:paraId="1EF7E2DA" w14:textId="77777777" w:rsidTr="00670CF0">
        <w:trPr>
          <w:trHeight w:val="345"/>
        </w:trPr>
        <w:tc>
          <w:tcPr>
            <w:tcW w:w="1006" w:type="dxa"/>
            <w:shd w:val="clear" w:color="auto" w:fill="F2F2F2" w:themeFill="background1" w:themeFillShade="F2"/>
          </w:tcPr>
          <w:p w14:paraId="063465E2" w14:textId="77777777" w:rsidR="00A2487E" w:rsidRPr="00594D65" w:rsidRDefault="00A2487E" w:rsidP="00670CF0">
            <w:pPr>
              <w:spacing w:before="20" w:after="20"/>
              <w:jc w:val="center"/>
              <w:rPr>
                <w:b/>
                <w:bCs/>
              </w:rPr>
            </w:pPr>
            <w:r w:rsidRPr="00594D65">
              <w:rPr>
                <w:b/>
                <w:bCs/>
              </w:rPr>
              <w:t>Score</w:t>
            </w:r>
          </w:p>
        </w:tc>
        <w:tc>
          <w:tcPr>
            <w:tcW w:w="2157" w:type="dxa"/>
            <w:shd w:val="clear" w:color="auto" w:fill="F2F2F2" w:themeFill="background1" w:themeFillShade="F2"/>
          </w:tcPr>
          <w:p w14:paraId="23354C52" w14:textId="77777777" w:rsidR="00A2487E" w:rsidRPr="00594D65" w:rsidRDefault="00A2487E" w:rsidP="00670CF0">
            <w:pPr>
              <w:spacing w:before="20" w:after="20"/>
              <w:jc w:val="center"/>
              <w:rPr>
                <w:b/>
                <w:bCs/>
              </w:rPr>
            </w:pPr>
            <w:r w:rsidRPr="00594D65">
              <w:rPr>
                <w:b/>
                <w:bCs/>
              </w:rPr>
              <w:t>Signification</w:t>
            </w:r>
          </w:p>
        </w:tc>
        <w:tc>
          <w:tcPr>
            <w:tcW w:w="2012" w:type="dxa"/>
            <w:shd w:val="clear" w:color="auto" w:fill="F2F2F2" w:themeFill="background1" w:themeFillShade="F2"/>
          </w:tcPr>
          <w:p w14:paraId="4EBDA8A0" w14:textId="77777777" w:rsidR="00A2487E" w:rsidRPr="00594D65" w:rsidRDefault="00A2487E" w:rsidP="00670CF0">
            <w:pPr>
              <w:spacing w:before="20" w:after="20"/>
              <w:jc w:val="center"/>
              <w:rPr>
                <w:b/>
                <w:bCs/>
              </w:rPr>
            </w:pPr>
            <w:r w:rsidRPr="00594D65">
              <w:rPr>
                <w:b/>
                <w:bCs/>
              </w:rPr>
              <w:t>Score</w:t>
            </w:r>
          </w:p>
        </w:tc>
        <w:tc>
          <w:tcPr>
            <w:tcW w:w="4303" w:type="dxa"/>
            <w:shd w:val="clear" w:color="auto" w:fill="F2F2F2" w:themeFill="background1" w:themeFillShade="F2"/>
          </w:tcPr>
          <w:p w14:paraId="5CFADCDD" w14:textId="77777777" w:rsidR="00A2487E" w:rsidRPr="00594D65" w:rsidRDefault="00A2487E" w:rsidP="00670CF0">
            <w:pPr>
              <w:spacing w:before="20" w:after="20"/>
              <w:jc w:val="center"/>
              <w:rPr>
                <w:b/>
                <w:bCs/>
              </w:rPr>
            </w:pPr>
            <w:r w:rsidRPr="00594D65">
              <w:rPr>
                <w:b/>
                <w:bCs/>
              </w:rPr>
              <w:t>Signification</w:t>
            </w:r>
          </w:p>
        </w:tc>
      </w:tr>
      <w:tr w:rsidR="00A2487E" w:rsidRPr="00594D65" w14:paraId="73573538" w14:textId="77777777" w:rsidTr="00670CF0">
        <w:trPr>
          <w:trHeight w:val="296"/>
        </w:trPr>
        <w:tc>
          <w:tcPr>
            <w:tcW w:w="1006" w:type="dxa"/>
            <w:shd w:val="clear" w:color="auto" w:fill="92D050"/>
          </w:tcPr>
          <w:p w14:paraId="26C6937F" w14:textId="77777777" w:rsidR="00A2487E" w:rsidRPr="00594D65" w:rsidRDefault="00A2487E" w:rsidP="00670CF0">
            <w:pPr>
              <w:spacing w:before="20" w:after="20"/>
              <w:jc w:val="both"/>
            </w:pPr>
            <w:r w:rsidRPr="00594D65">
              <w:t>P1</w:t>
            </w:r>
          </w:p>
        </w:tc>
        <w:tc>
          <w:tcPr>
            <w:tcW w:w="2157" w:type="dxa"/>
            <w:shd w:val="clear" w:color="auto" w:fill="92D050"/>
          </w:tcPr>
          <w:p w14:paraId="2B1541DC" w14:textId="77777777" w:rsidR="00A2487E" w:rsidRPr="00594D65" w:rsidRDefault="00A2487E" w:rsidP="00670CF0">
            <w:pPr>
              <w:spacing w:before="20" w:after="20"/>
              <w:jc w:val="both"/>
            </w:pPr>
            <w:r w:rsidRPr="00594D65">
              <w:t>Très improbable</w:t>
            </w:r>
          </w:p>
        </w:tc>
        <w:tc>
          <w:tcPr>
            <w:tcW w:w="2012" w:type="dxa"/>
            <w:shd w:val="clear" w:color="auto" w:fill="92D050"/>
          </w:tcPr>
          <w:p w14:paraId="698C5CC7" w14:textId="77777777" w:rsidR="00A2487E" w:rsidRPr="00594D65" w:rsidRDefault="00A2487E" w:rsidP="00670CF0">
            <w:pPr>
              <w:spacing w:before="20" w:after="20"/>
              <w:jc w:val="both"/>
            </w:pPr>
            <w:r w:rsidRPr="00594D65">
              <w:t>G1</w:t>
            </w:r>
            <w:r w:rsidRPr="00594D65">
              <w:rPr>
                <w:spacing w:val="-3"/>
              </w:rPr>
              <w:t xml:space="preserve"> </w:t>
            </w:r>
            <w:r w:rsidRPr="00594D65">
              <w:t>= faible</w:t>
            </w:r>
          </w:p>
        </w:tc>
        <w:tc>
          <w:tcPr>
            <w:tcW w:w="4303" w:type="dxa"/>
            <w:shd w:val="clear" w:color="auto" w:fill="92D050"/>
          </w:tcPr>
          <w:p w14:paraId="48D01F8D" w14:textId="77777777" w:rsidR="00A2487E" w:rsidRPr="00594D65" w:rsidRDefault="00A2487E" w:rsidP="00670CF0">
            <w:pPr>
              <w:spacing w:before="20" w:after="20"/>
              <w:jc w:val="both"/>
            </w:pPr>
            <w:r w:rsidRPr="00594D65">
              <w:t>Accident</w:t>
            </w:r>
            <w:r w:rsidRPr="00594D65">
              <w:rPr>
                <w:spacing w:val="-2"/>
              </w:rPr>
              <w:t xml:space="preserve"> </w:t>
            </w:r>
            <w:r w:rsidRPr="00594D65">
              <w:t>ou</w:t>
            </w:r>
            <w:r w:rsidRPr="00594D65">
              <w:rPr>
                <w:spacing w:val="-1"/>
              </w:rPr>
              <w:t xml:space="preserve"> </w:t>
            </w:r>
            <w:r w:rsidRPr="00594D65">
              <w:t>maladie</w:t>
            </w:r>
            <w:r w:rsidRPr="00594D65">
              <w:rPr>
                <w:spacing w:val="1"/>
              </w:rPr>
              <w:t xml:space="preserve"> </w:t>
            </w:r>
            <w:r w:rsidRPr="00594D65">
              <w:t>sans</w:t>
            </w:r>
            <w:r w:rsidRPr="00594D65">
              <w:rPr>
                <w:spacing w:val="1"/>
              </w:rPr>
              <w:t xml:space="preserve"> </w:t>
            </w:r>
            <w:r w:rsidRPr="00594D65">
              <w:t>arrêt</w:t>
            </w:r>
            <w:r w:rsidRPr="00594D65">
              <w:rPr>
                <w:spacing w:val="-1"/>
              </w:rPr>
              <w:t xml:space="preserve"> </w:t>
            </w:r>
            <w:r w:rsidRPr="00594D65">
              <w:t>de travail</w:t>
            </w:r>
          </w:p>
        </w:tc>
      </w:tr>
      <w:tr w:rsidR="00A2487E" w:rsidRPr="00594D65" w14:paraId="04B7BCC0" w14:textId="77777777" w:rsidTr="00670CF0">
        <w:trPr>
          <w:trHeight w:val="251"/>
        </w:trPr>
        <w:tc>
          <w:tcPr>
            <w:tcW w:w="1006" w:type="dxa"/>
            <w:shd w:val="clear" w:color="auto" w:fill="FFFF00"/>
          </w:tcPr>
          <w:p w14:paraId="73A18CBE" w14:textId="77777777" w:rsidR="00A2487E" w:rsidRPr="00594D65" w:rsidRDefault="00A2487E" w:rsidP="00670CF0">
            <w:pPr>
              <w:spacing w:before="20" w:after="20"/>
              <w:jc w:val="both"/>
            </w:pPr>
            <w:r w:rsidRPr="00594D65">
              <w:t>P2</w:t>
            </w:r>
          </w:p>
        </w:tc>
        <w:tc>
          <w:tcPr>
            <w:tcW w:w="2157" w:type="dxa"/>
            <w:shd w:val="clear" w:color="auto" w:fill="FFFF00"/>
          </w:tcPr>
          <w:p w14:paraId="17A14857" w14:textId="77777777" w:rsidR="00A2487E" w:rsidRPr="00594D65" w:rsidRDefault="00A2487E" w:rsidP="00670CF0">
            <w:pPr>
              <w:spacing w:before="20" w:after="20"/>
              <w:jc w:val="both"/>
            </w:pPr>
            <w:r w:rsidRPr="00594D65">
              <w:t>Improbable</w:t>
            </w:r>
          </w:p>
        </w:tc>
        <w:tc>
          <w:tcPr>
            <w:tcW w:w="2012" w:type="dxa"/>
            <w:shd w:val="clear" w:color="auto" w:fill="FFFF00"/>
          </w:tcPr>
          <w:p w14:paraId="2160FA10" w14:textId="77777777" w:rsidR="00A2487E" w:rsidRPr="00594D65" w:rsidRDefault="00A2487E" w:rsidP="00670CF0">
            <w:pPr>
              <w:spacing w:before="20" w:after="20"/>
              <w:jc w:val="both"/>
            </w:pPr>
            <w:r w:rsidRPr="00594D65">
              <w:t>G2</w:t>
            </w:r>
            <w:r w:rsidRPr="00594D65">
              <w:rPr>
                <w:spacing w:val="-2"/>
              </w:rPr>
              <w:t xml:space="preserve"> </w:t>
            </w:r>
            <w:r w:rsidRPr="00594D65">
              <w:t>= moyenne</w:t>
            </w:r>
          </w:p>
        </w:tc>
        <w:tc>
          <w:tcPr>
            <w:tcW w:w="4303" w:type="dxa"/>
            <w:shd w:val="clear" w:color="auto" w:fill="FFFF00"/>
          </w:tcPr>
          <w:p w14:paraId="20660417" w14:textId="77777777" w:rsidR="00A2487E" w:rsidRPr="00594D65" w:rsidRDefault="00A2487E" w:rsidP="00670CF0">
            <w:pPr>
              <w:spacing w:before="20" w:after="20"/>
              <w:jc w:val="both"/>
            </w:pPr>
            <w:r w:rsidRPr="00594D65">
              <w:t>Accident</w:t>
            </w:r>
            <w:r w:rsidRPr="00594D65">
              <w:rPr>
                <w:spacing w:val="-2"/>
              </w:rPr>
              <w:t xml:space="preserve"> </w:t>
            </w:r>
            <w:r w:rsidRPr="00594D65">
              <w:t>ou</w:t>
            </w:r>
            <w:r w:rsidRPr="00594D65">
              <w:rPr>
                <w:spacing w:val="-1"/>
              </w:rPr>
              <w:t xml:space="preserve"> </w:t>
            </w:r>
            <w:r w:rsidRPr="00594D65">
              <w:t>maladie avec</w:t>
            </w:r>
            <w:r w:rsidRPr="00594D65">
              <w:rPr>
                <w:spacing w:val="1"/>
              </w:rPr>
              <w:t xml:space="preserve"> </w:t>
            </w:r>
            <w:r w:rsidRPr="00594D65">
              <w:t>arrêt</w:t>
            </w:r>
            <w:r w:rsidRPr="00594D65">
              <w:rPr>
                <w:spacing w:val="-2"/>
              </w:rPr>
              <w:t xml:space="preserve"> </w:t>
            </w:r>
            <w:r w:rsidRPr="00594D65">
              <w:t>de travail</w:t>
            </w:r>
          </w:p>
        </w:tc>
      </w:tr>
      <w:tr w:rsidR="00A2487E" w:rsidRPr="00594D65" w14:paraId="7E399598" w14:textId="77777777" w:rsidTr="00670CF0">
        <w:trPr>
          <w:trHeight w:val="314"/>
        </w:trPr>
        <w:tc>
          <w:tcPr>
            <w:tcW w:w="1006" w:type="dxa"/>
            <w:shd w:val="clear" w:color="auto" w:fill="FFC000"/>
          </w:tcPr>
          <w:p w14:paraId="17D0D5CA" w14:textId="77777777" w:rsidR="00A2487E" w:rsidRPr="00594D65" w:rsidRDefault="00A2487E" w:rsidP="00670CF0">
            <w:pPr>
              <w:spacing w:before="20" w:after="20"/>
              <w:jc w:val="both"/>
            </w:pPr>
            <w:r w:rsidRPr="00594D65">
              <w:t>P3</w:t>
            </w:r>
          </w:p>
        </w:tc>
        <w:tc>
          <w:tcPr>
            <w:tcW w:w="2157" w:type="dxa"/>
            <w:shd w:val="clear" w:color="auto" w:fill="FFC000"/>
          </w:tcPr>
          <w:p w14:paraId="41A65729" w14:textId="77777777" w:rsidR="00A2487E" w:rsidRPr="00594D65" w:rsidRDefault="00A2487E" w:rsidP="00670CF0">
            <w:pPr>
              <w:spacing w:before="20" w:after="20"/>
              <w:jc w:val="both"/>
            </w:pPr>
            <w:r w:rsidRPr="00594D65">
              <w:t>Probable</w:t>
            </w:r>
          </w:p>
        </w:tc>
        <w:tc>
          <w:tcPr>
            <w:tcW w:w="2012" w:type="dxa"/>
            <w:shd w:val="clear" w:color="auto" w:fill="FFC000"/>
          </w:tcPr>
          <w:p w14:paraId="256AA340" w14:textId="77777777" w:rsidR="00A2487E" w:rsidRPr="00594D65" w:rsidRDefault="00A2487E" w:rsidP="00670CF0">
            <w:pPr>
              <w:spacing w:before="20" w:after="20"/>
              <w:jc w:val="both"/>
            </w:pPr>
            <w:r w:rsidRPr="00594D65">
              <w:t>G3</w:t>
            </w:r>
            <w:r w:rsidRPr="00594D65">
              <w:rPr>
                <w:spacing w:val="-2"/>
              </w:rPr>
              <w:t xml:space="preserve"> </w:t>
            </w:r>
            <w:r w:rsidRPr="00594D65">
              <w:t>= grave</w:t>
            </w:r>
          </w:p>
        </w:tc>
        <w:tc>
          <w:tcPr>
            <w:tcW w:w="4303" w:type="dxa"/>
            <w:shd w:val="clear" w:color="auto" w:fill="FFC000"/>
          </w:tcPr>
          <w:p w14:paraId="0705A28C" w14:textId="77777777" w:rsidR="00A2487E" w:rsidRPr="00594D65" w:rsidRDefault="00A2487E" w:rsidP="00670CF0">
            <w:pPr>
              <w:spacing w:before="20" w:after="20"/>
              <w:jc w:val="both"/>
            </w:pPr>
            <w:r w:rsidRPr="00594D65">
              <w:t>Accident ou maladie avec incapacité permanente ou partielle</w:t>
            </w:r>
          </w:p>
        </w:tc>
      </w:tr>
      <w:tr w:rsidR="00A2487E" w:rsidRPr="00594D65" w14:paraId="0EA55F91" w14:textId="77777777" w:rsidTr="00670CF0">
        <w:trPr>
          <w:trHeight w:val="590"/>
        </w:trPr>
        <w:tc>
          <w:tcPr>
            <w:tcW w:w="1006" w:type="dxa"/>
            <w:shd w:val="clear" w:color="auto" w:fill="EE0000"/>
          </w:tcPr>
          <w:p w14:paraId="022CE607" w14:textId="77777777" w:rsidR="00A2487E" w:rsidRPr="00594D65" w:rsidRDefault="00A2487E" w:rsidP="00670CF0">
            <w:pPr>
              <w:spacing w:before="20" w:after="20"/>
              <w:jc w:val="both"/>
            </w:pPr>
            <w:r w:rsidRPr="00594D65">
              <w:t>P4</w:t>
            </w:r>
          </w:p>
        </w:tc>
        <w:tc>
          <w:tcPr>
            <w:tcW w:w="2157" w:type="dxa"/>
            <w:shd w:val="clear" w:color="auto" w:fill="EE0000"/>
          </w:tcPr>
          <w:p w14:paraId="0F814D1F" w14:textId="77777777" w:rsidR="00A2487E" w:rsidRPr="00594D65" w:rsidRDefault="00A2487E" w:rsidP="00670CF0">
            <w:pPr>
              <w:spacing w:before="20" w:after="20"/>
              <w:jc w:val="both"/>
            </w:pPr>
            <w:r w:rsidRPr="00594D65">
              <w:t>Très</w:t>
            </w:r>
            <w:r w:rsidRPr="00594D65">
              <w:rPr>
                <w:spacing w:val="1"/>
              </w:rPr>
              <w:t xml:space="preserve"> </w:t>
            </w:r>
            <w:r w:rsidRPr="00594D65">
              <w:t>probable</w:t>
            </w:r>
          </w:p>
        </w:tc>
        <w:tc>
          <w:tcPr>
            <w:tcW w:w="2012" w:type="dxa"/>
            <w:shd w:val="clear" w:color="auto" w:fill="EE0000"/>
          </w:tcPr>
          <w:p w14:paraId="6E78690A" w14:textId="77777777" w:rsidR="00A2487E" w:rsidRPr="00594D65" w:rsidRDefault="00A2487E" w:rsidP="00670CF0">
            <w:pPr>
              <w:spacing w:before="20" w:after="20"/>
              <w:jc w:val="both"/>
            </w:pPr>
            <w:r w:rsidRPr="00594D65">
              <w:t>G4</w:t>
            </w:r>
            <w:r w:rsidRPr="00594D65">
              <w:rPr>
                <w:spacing w:val="-2"/>
              </w:rPr>
              <w:t xml:space="preserve"> </w:t>
            </w:r>
            <w:r w:rsidRPr="00594D65">
              <w:t>= très grave</w:t>
            </w:r>
          </w:p>
        </w:tc>
        <w:tc>
          <w:tcPr>
            <w:tcW w:w="4303" w:type="dxa"/>
            <w:shd w:val="clear" w:color="auto" w:fill="EE0000"/>
          </w:tcPr>
          <w:p w14:paraId="1C62A01E" w14:textId="77777777" w:rsidR="00A2487E" w:rsidRPr="00594D65" w:rsidRDefault="00A2487E" w:rsidP="00670CF0">
            <w:pPr>
              <w:spacing w:before="20" w:after="20"/>
              <w:jc w:val="both"/>
            </w:pPr>
            <w:r w:rsidRPr="00594D65">
              <w:t>Accident</w:t>
            </w:r>
            <w:r w:rsidRPr="00594D65">
              <w:rPr>
                <w:spacing w:val="-2"/>
              </w:rPr>
              <w:t xml:space="preserve"> </w:t>
            </w:r>
            <w:r w:rsidRPr="00594D65">
              <w:t>ou maladie mortel</w:t>
            </w:r>
          </w:p>
        </w:tc>
      </w:tr>
    </w:tbl>
    <w:p w14:paraId="794FE7C8" w14:textId="77777777" w:rsidR="00A2487E" w:rsidRPr="00594D65" w:rsidRDefault="00A2487E" w:rsidP="00A2487E">
      <w:pPr>
        <w:pStyle w:val="Caption"/>
        <w:keepNext/>
        <w:rPr>
          <w:rFonts w:ascii="Book Antiqua" w:hAnsi="Book Antiqua"/>
          <w:lang w:val="fr-FR"/>
        </w:rPr>
      </w:pPr>
      <w:bookmarkStart w:id="264" w:name="_bookmark125"/>
      <w:bookmarkStart w:id="265" w:name="_Toc198567244"/>
      <w:bookmarkEnd w:id="264"/>
    </w:p>
    <w:p w14:paraId="097BE702" w14:textId="2AE651C2" w:rsidR="00A2487E" w:rsidRPr="00594D65" w:rsidRDefault="00A2487E" w:rsidP="00A2487E">
      <w:pPr>
        <w:pStyle w:val="Caption"/>
        <w:keepNext/>
        <w:rPr>
          <w:lang w:val="fr-FR"/>
        </w:rPr>
      </w:pPr>
      <w:bookmarkStart w:id="266" w:name="_Toc207402890"/>
      <w:r w:rsidRPr="00594D65">
        <w:rPr>
          <w:lang w:val="fr-FR"/>
        </w:rPr>
        <w:t xml:space="preserve">Table </w:t>
      </w:r>
      <w:r w:rsidRPr="00594D65">
        <w:rPr>
          <w:lang w:val="fr-FR"/>
        </w:rPr>
        <w:fldChar w:fldCharType="begin"/>
      </w:r>
      <w:r w:rsidRPr="00594D65">
        <w:rPr>
          <w:lang w:val="fr-FR"/>
        </w:rPr>
        <w:instrText xml:space="preserve"> SEQ Table \* ARABIC </w:instrText>
      </w:r>
      <w:r w:rsidRPr="00594D65">
        <w:rPr>
          <w:lang w:val="fr-FR"/>
        </w:rPr>
        <w:fldChar w:fldCharType="separate"/>
      </w:r>
      <w:r w:rsidR="000F6D84">
        <w:rPr>
          <w:noProof/>
          <w:lang w:val="fr-FR"/>
        </w:rPr>
        <w:t>35</w:t>
      </w:r>
      <w:r w:rsidRPr="00594D65">
        <w:rPr>
          <w:lang w:val="fr-FR"/>
        </w:rPr>
        <w:fldChar w:fldCharType="end"/>
      </w:r>
      <w:r w:rsidRPr="00594D65">
        <w:rPr>
          <w:lang w:val="fr-FR"/>
        </w:rPr>
        <w:t xml:space="preserve"> Matrice de risque</w:t>
      </w:r>
      <w:bookmarkEnd w:id="266"/>
    </w:p>
    <w:tbl>
      <w:tblPr>
        <w:tblStyle w:val="TableGrid"/>
        <w:tblW w:w="0" w:type="auto"/>
        <w:tblLook w:val="04A0" w:firstRow="1" w:lastRow="0" w:firstColumn="1" w:lastColumn="0" w:noHBand="0" w:noVBand="1"/>
      </w:tblPr>
      <w:tblGrid>
        <w:gridCol w:w="2184"/>
        <w:gridCol w:w="2059"/>
        <w:gridCol w:w="1654"/>
        <w:gridCol w:w="1373"/>
        <w:gridCol w:w="1790"/>
      </w:tblGrid>
      <w:tr w:rsidR="00A2487E" w:rsidRPr="00594D65" w14:paraId="6D28D21F" w14:textId="77777777" w:rsidTr="00670CF0">
        <w:tc>
          <w:tcPr>
            <w:tcW w:w="0" w:type="auto"/>
            <w:hideMark/>
          </w:tcPr>
          <w:p w14:paraId="7159FB3C" w14:textId="77777777" w:rsidR="00A2487E" w:rsidRPr="00594D65" w:rsidRDefault="00A2487E" w:rsidP="00670CF0">
            <w:pPr>
              <w:spacing w:after="160" w:line="278" w:lineRule="auto"/>
              <w:rPr>
                <w:b/>
                <w:bCs/>
              </w:rPr>
            </w:pPr>
            <w:r w:rsidRPr="00594D65">
              <w:rPr>
                <w:b/>
                <w:bCs/>
              </w:rPr>
              <w:t>Gravité \ Probabilité</w:t>
            </w:r>
          </w:p>
        </w:tc>
        <w:tc>
          <w:tcPr>
            <w:tcW w:w="0" w:type="auto"/>
            <w:hideMark/>
          </w:tcPr>
          <w:p w14:paraId="24081FE4" w14:textId="77777777" w:rsidR="00A2487E" w:rsidRPr="00594D65" w:rsidRDefault="00A2487E" w:rsidP="00670CF0">
            <w:pPr>
              <w:spacing w:after="160" w:line="278" w:lineRule="auto"/>
              <w:rPr>
                <w:b/>
                <w:bCs/>
              </w:rPr>
            </w:pPr>
            <w:r w:rsidRPr="00594D65">
              <w:rPr>
                <w:b/>
                <w:bCs/>
              </w:rPr>
              <w:t>P1 Très improbable</w:t>
            </w:r>
          </w:p>
        </w:tc>
        <w:tc>
          <w:tcPr>
            <w:tcW w:w="0" w:type="auto"/>
            <w:hideMark/>
          </w:tcPr>
          <w:p w14:paraId="66BC214D" w14:textId="77777777" w:rsidR="00A2487E" w:rsidRPr="00594D65" w:rsidRDefault="00A2487E" w:rsidP="00670CF0">
            <w:pPr>
              <w:spacing w:after="160" w:line="278" w:lineRule="auto"/>
              <w:rPr>
                <w:b/>
                <w:bCs/>
              </w:rPr>
            </w:pPr>
            <w:r w:rsidRPr="00594D65">
              <w:rPr>
                <w:b/>
                <w:bCs/>
              </w:rPr>
              <w:t>P2 Improbable</w:t>
            </w:r>
          </w:p>
        </w:tc>
        <w:tc>
          <w:tcPr>
            <w:tcW w:w="0" w:type="auto"/>
            <w:hideMark/>
          </w:tcPr>
          <w:p w14:paraId="5A567F02" w14:textId="77777777" w:rsidR="00A2487E" w:rsidRPr="00594D65" w:rsidRDefault="00A2487E" w:rsidP="00670CF0">
            <w:pPr>
              <w:spacing w:after="160" w:line="278" w:lineRule="auto"/>
              <w:rPr>
                <w:b/>
                <w:bCs/>
              </w:rPr>
            </w:pPr>
            <w:r w:rsidRPr="00594D65">
              <w:rPr>
                <w:b/>
                <w:bCs/>
              </w:rPr>
              <w:t>P3 Probable</w:t>
            </w:r>
          </w:p>
        </w:tc>
        <w:tc>
          <w:tcPr>
            <w:tcW w:w="0" w:type="auto"/>
            <w:hideMark/>
          </w:tcPr>
          <w:p w14:paraId="4353491E" w14:textId="77777777" w:rsidR="00A2487E" w:rsidRPr="00594D65" w:rsidRDefault="00A2487E" w:rsidP="00670CF0">
            <w:pPr>
              <w:spacing w:after="160" w:line="278" w:lineRule="auto"/>
              <w:rPr>
                <w:b/>
                <w:bCs/>
              </w:rPr>
            </w:pPr>
            <w:r w:rsidRPr="00594D65">
              <w:rPr>
                <w:b/>
                <w:bCs/>
              </w:rPr>
              <w:t>P4 Très probable</w:t>
            </w:r>
          </w:p>
        </w:tc>
      </w:tr>
      <w:tr w:rsidR="00A2487E" w:rsidRPr="00594D65" w14:paraId="593BBF21" w14:textId="77777777" w:rsidTr="00670CF0">
        <w:tc>
          <w:tcPr>
            <w:tcW w:w="0" w:type="auto"/>
            <w:hideMark/>
          </w:tcPr>
          <w:p w14:paraId="5211E160" w14:textId="77777777" w:rsidR="00A2487E" w:rsidRPr="00594D65" w:rsidRDefault="00A2487E" w:rsidP="00670CF0">
            <w:pPr>
              <w:spacing w:after="160" w:line="278" w:lineRule="auto"/>
            </w:pPr>
            <w:r w:rsidRPr="00594D65">
              <w:rPr>
                <w:b/>
                <w:bCs/>
              </w:rPr>
              <w:t>G4 Très grave</w:t>
            </w:r>
          </w:p>
        </w:tc>
        <w:tc>
          <w:tcPr>
            <w:tcW w:w="0" w:type="auto"/>
            <w:hideMark/>
          </w:tcPr>
          <w:p w14:paraId="1300124B"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Faible-Moyen</w:t>
            </w:r>
          </w:p>
        </w:tc>
        <w:tc>
          <w:tcPr>
            <w:tcW w:w="0" w:type="auto"/>
            <w:hideMark/>
          </w:tcPr>
          <w:p w14:paraId="04CA88BD"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c>
          <w:tcPr>
            <w:tcW w:w="0" w:type="auto"/>
            <w:hideMark/>
          </w:tcPr>
          <w:p w14:paraId="68EC64B1"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Élevé</w:t>
            </w:r>
          </w:p>
        </w:tc>
        <w:tc>
          <w:tcPr>
            <w:tcW w:w="0" w:type="auto"/>
            <w:hideMark/>
          </w:tcPr>
          <w:p w14:paraId="4FDFD6AE"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Très élevé</w:t>
            </w:r>
          </w:p>
        </w:tc>
      </w:tr>
      <w:tr w:rsidR="00A2487E" w:rsidRPr="00594D65" w14:paraId="711B75E8" w14:textId="77777777" w:rsidTr="00670CF0">
        <w:tc>
          <w:tcPr>
            <w:tcW w:w="0" w:type="auto"/>
            <w:hideMark/>
          </w:tcPr>
          <w:p w14:paraId="642040BC" w14:textId="77777777" w:rsidR="00A2487E" w:rsidRPr="00594D65" w:rsidRDefault="00A2487E" w:rsidP="00670CF0">
            <w:pPr>
              <w:spacing w:after="160" w:line="278" w:lineRule="auto"/>
            </w:pPr>
            <w:r w:rsidRPr="00594D65">
              <w:rPr>
                <w:b/>
                <w:bCs/>
              </w:rPr>
              <w:t>G3 Grave</w:t>
            </w:r>
          </w:p>
        </w:tc>
        <w:tc>
          <w:tcPr>
            <w:tcW w:w="0" w:type="auto"/>
            <w:hideMark/>
          </w:tcPr>
          <w:p w14:paraId="44604DC7"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c>
          <w:tcPr>
            <w:tcW w:w="0" w:type="auto"/>
            <w:hideMark/>
          </w:tcPr>
          <w:p w14:paraId="3D94B132"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c>
          <w:tcPr>
            <w:tcW w:w="0" w:type="auto"/>
            <w:hideMark/>
          </w:tcPr>
          <w:p w14:paraId="0C5EA635"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Élevé</w:t>
            </w:r>
          </w:p>
        </w:tc>
        <w:tc>
          <w:tcPr>
            <w:tcW w:w="0" w:type="auto"/>
            <w:hideMark/>
          </w:tcPr>
          <w:p w14:paraId="261AE6F8"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Élevé</w:t>
            </w:r>
          </w:p>
        </w:tc>
      </w:tr>
      <w:tr w:rsidR="00A2487E" w:rsidRPr="00594D65" w14:paraId="6F7D92BF" w14:textId="77777777" w:rsidTr="00670CF0">
        <w:tc>
          <w:tcPr>
            <w:tcW w:w="0" w:type="auto"/>
            <w:hideMark/>
          </w:tcPr>
          <w:p w14:paraId="45873FDD" w14:textId="77777777" w:rsidR="00A2487E" w:rsidRPr="00594D65" w:rsidRDefault="00A2487E" w:rsidP="00670CF0">
            <w:pPr>
              <w:spacing w:after="160" w:line="278" w:lineRule="auto"/>
            </w:pPr>
            <w:r w:rsidRPr="00594D65">
              <w:rPr>
                <w:b/>
                <w:bCs/>
              </w:rPr>
              <w:t>G2 Moyenne</w:t>
            </w:r>
          </w:p>
        </w:tc>
        <w:tc>
          <w:tcPr>
            <w:tcW w:w="0" w:type="auto"/>
            <w:hideMark/>
          </w:tcPr>
          <w:p w14:paraId="70A9E16A"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Faible</w:t>
            </w:r>
          </w:p>
        </w:tc>
        <w:tc>
          <w:tcPr>
            <w:tcW w:w="0" w:type="auto"/>
            <w:hideMark/>
          </w:tcPr>
          <w:p w14:paraId="4039A16F"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c>
          <w:tcPr>
            <w:tcW w:w="0" w:type="auto"/>
            <w:hideMark/>
          </w:tcPr>
          <w:p w14:paraId="7DF2F7F6"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c>
          <w:tcPr>
            <w:tcW w:w="0" w:type="auto"/>
            <w:hideMark/>
          </w:tcPr>
          <w:p w14:paraId="6D1F93FF"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r>
      <w:tr w:rsidR="00A2487E" w:rsidRPr="00594D65" w14:paraId="1B1125A9" w14:textId="77777777" w:rsidTr="00670CF0">
        <w:tc>
          <w:tcPr>
            <w:tcW w:w="0" w:type="auto"/>
            <w:hideMark/>
          </w:tcPr>
          <w:p w14:paraId="3F73A5FE" w14:textId="77777777" w:rsidR="00A2487E" w:rsidRPr="00594D65" w:rsidRDefault="00A2487E" w:rsidP="00670CF0">
            <w:pPr>
              <w:spacing w:after="160" w:line="278" w:lineRule="auto"/>
            </w:pPr>
            <w:r w:rsidRPr="00594D65">
              <w:rPr>
                <w:b/>
                <w:bCs/>
              </w:rPr>
              <w:t>G1 Faible</w:t>
            </w:r>
          </w:p>
        </w:tc>
        <w:tc>
          <w:tcPr>
            <w:tcW w:w="0" w:type="auto"/>
            <w:hideMark/>
          </w:tcPr>
          <w:p w14:paraId="52B3DDCF"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Faible</w:t>
            </w:r>
          </w:p>
        </w:tc>
        <w:tc>
          <w:tcPr>
            <w:tcW w:w="0" w:type="auto"/>
            <w:hideMark/>
          </w:tcPr>
          <w:p w14:paraId="5951348D"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Faible</w:t>
            </w:r>
          </w:p>
        </w:tc>
        <w:tc>
          <w:tcPr>
            <w:tcW w:w="0" w:type="auto"/>
            <w:hideMark/>
          </w:tcPr>
          <w:p w14:paraId="1B59E3B6"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c>
          <w:tcPr>
            <w:tcW w:w="0" w:type="auto"/>
            <w:hideMark/>
          </w:tcPr>
          <w:p w14:paraId="62817277" w14:textId="77777777" w:rsidR="00A2487E" w:rsidRPr="00594D65" w:rsidRDefault="00A2487E" w:rsidP="00670CF0">
            <w:pPr>
              <w:spacing w:after="160" w:line="278" w:lineRule="auto"/>
            </w:pPr>
            <w:r w:rsidRPr="00594D65">
              <w:rPr>
                <w:rFonts w:ascii="Segoe UI Emoji" w:hAnsi="Segoe UI Emoji" w:cs="Segoe UI Emoji"/>
              </w:rPr>
              <w:t>🟡</w:t>
            </w:r>
            <w:r w:rsidRPr="00594D65">
              <w:t xml:space="preserve"> Moyen</w:t>
            </w:r>
          </w:p>
        </w:tc>
      </w:tr>
    </w:tbl>
    <w:p w14:paraId="7BDE837B" w14:textId="77777777" w:rsidR="00A2487E" w:rsidRPr="00594D65" w:rsidRDefault="00A2487E" w:rsidP="00A2487E"/>
    <w:p w14:paraId="226703A4" w14:textId="60DB3CD7" w:rsidR="00A2487E" w:rsidRPr="00594D65" w:rsidRDefault="00A2487E" w:rsidP="00A2487E">
      <w:pPr>
        <w:pStyle w:val="Caption"/>
        <w:keepNext/>
        <w:rPr>
          <w:lang w:val="fr-FR"/>
        </w:rPr>
      </w:pPr>
      <w:bookmarkStart w:id="267" w:name="_Toc207402891"/>
      <w:r w:rsidRPr="00594D65">
        <w:rPr>
          <w:lang w:val="fr-FR"/>
        </w:rPr>
        <w:t xml:space="preserve">Table </w:t>
      </w:r>
      <w:r w:rsidRPr="00594D65">
        <w:rPr>
          <w:lang w:val="fr-FR"/>
        </w:rPr>
        <w:fldChar w:fldCharType="begin"/>
      </w:r>
      <w:r w:rsidRPr="00594D65">
        <w:rPr>
          <w:lang w:val="fr-FR"/>
        </w:rPr>
        <w:instrText xml:space="preserve"> SEQ Table \* ARABIC </w:instrText>
      </w:r>
      <w:r w:rsidRPr="00594D65">
        <w:rPr>
          <w:lang w:val="fr-FR"/>
        </w:rPr>
        <w:fldChar w:fldCharType="separate"/>
      </w:r>
      <w:r w:rsidR="000F6D84">
        <w:rPr>
          <w:noProof/>
          <w:lang w:val="fr-FR"/>
        </w:rPr>
        <w:t>36</w:t>
      </w:r>
      <w:r w:rsidRPr="00594D65">
        <w:rPr>
          <w:lang w:val="fr-FR"/>
        </w:rPr>
        <w:fldChar w:fldCharType="end"/>
      </w:r>
      <w:r w:rsidRPr="00594D65">
        <w:rPr>
          <w:rFonts w:ascii="Book Antiqua" w:hAnsi="Book Antiqua"/>
          <w:lang w:val="fr-FR"/>
        </w:rPr>
        <w:t xml:space="preserve"> Grille d’évaluation de risques</w:t>
      </w:r>
      <w:bookmarkEnd w:id="265"/>
      <w:bookmarkEnd w:id="26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1E0" w:firstRow="1" w:lastRow="1" w:firstColumn="1" w:lastColumn="1" w:noHBand="0" w:noVBand="0"/>
      </w:tblPr>
      <w:tblGrid>
        <w:gridCol w:w="711"/>
        <w:gridCol w:w="1121"/>
        <w:gridCol w:w="1636"/>
        <w:gridCol w:w="1246"/>
        <w:gridCol w:w="1446"/>
      </w:tblGrid>
      <w:tr w:rsidR="00A2487E" w:rsidRPr="00594D65" w14:paraId="0B91C9B1" w14:textId="77777777" w:rsidTr="00670CF0">
        <w:trPr>
          <w:trHeight w:val="296"/>
          <w:jc w:val="center"/>
        </w:trPr>
        <w:tc>
          <w:tcPr>
            <w:tcW w:w="711" w:type="dxa"/>
          </w:tcPr>
          <w:p w14:paraId="65036B17" w14:textId="77777777" w:rsidR="00A2487E" w:rsidRPr="00594D65" w:rsidRDefault="00A2487E" w:rsidP="00670CF0">
            <w:pPr>
              <w:spacing w:before="20" w:after="20"/>
              <w:jc w:val="both"/>
            </w:pPr>
          </w:p>
        </w:tc>
        <w:tc>
          <w:tcPr>
            <w:tcW w:w="1121" w:type="dxa"/>
          </w:tcPr>
          <w:p w14:paraId="4F303A41" w14:textId="77777777" w:rsidR="00A2487E" w:rsidRPr="00594D65" w:rsidRDefault="00A2487E" w:rsidP="00670CF0">
            <w:pPr>
              <w:spacing w:before="20" w:after="20"/>
              <w:jc w:val="both"/>
            </w:pPr>
            <w:r w:rsidRPr="00594D65">
              <w:t>P1</w:t>
            </w:r>
          </w:p>
        </w:tc>
        <w:tc>
          <w:tcPr>
            <w:tcW w:w="1636" w:type="dxa"/>
          </w:tcPr>
          <w:p w14:paraId="0837B4D8" w14:textId="77777777" w:rsidR="00A2487E" w:rsidRPr="00594D65" w:rsidRDefault="00A2487E" w:rsidP="00670CF0">
            <w:pPr>
              <w:spacing w:before="20" w:after="20"/>
              <w:jc w:val="both"/>
            </w:pPr>
            <w:r w:rsidRPr="00594D65">
              <w:t>P2</w:t>
            </w:r>
          </w:p>
        </w:tc>
        <w:tc>
          <w:tcPr>
            <w:tcW w:w="1246" w:type="dxa"/>
          </w:tcPr>
          <w:p w14:paraId="5C218527" w14:textId="77777777" w:rsidR="00A2487E" w:rsidRPr="00594D65" w:rsidRDefault="00A2487E" w:rsidP="00670CF0">
            <w:pPr>
              <w:spacing w:before="20" w:after="20"/>
              <w:jc w:val="both"/>
            </w:pPr>
            <w:r w:rsidRPr="00594D65">
              <w:t>P3</w:t>
            </w:r>
          </w:p>
        </w:tc>
        <w:tc>
          <w:tcPr>
            <w:tcW w:w="1446" w:type="dxa"/>
          </w:tcPr>
          <w:p w14:paraId="0CFE1C56" w14:textId="77777777" w:rsidR="00A2487E" w:rsidRPr="00594D65" w:rsidRDefault="00A2487E" w:rsidP="00670CF0">
            <w:pPr>
              <w:spacing w:before="20" w:after="20"/>
              <w:jc w:val="both"/>
            </w:pPr>
            <w:r w:rsidRPr="00594D65">
              <w:t>P4</w:t>
            </w:r>
          </w:p>
        </w:tc>
      </w:tr>
      <w:tr w:rsidR="00A2487E" w:rsidRPr="00594D65" w14:paraId="304564E0" w14:textId="77777777" w:rsidTr="00670CF0">
        <w:trPr>
          <w:trHeight w:val="535"/>
          <w:jc w:val="center"/>
        </w:trPr>
        <w:tc>
          <w:tcPr>
            <w:tcW w:w="711" w:type="dxa"/>
          </w:tcPr>
          <w:p w14:paraId="72F3327C" w14:textId="77777777" w:rsidR="00A2487E" w:rsidRPr="00594D65" w:rsidRDefault="00A2487E" w:rsidP="00670CF0">
            <w:pPr>
              <w:spacing w:before="20" w:after="20"/>
              <w:jc w:val="both"/>
            </w:pPr>
            <w:r w:rsidRPr="00594D65">
              <w:t>G</w:t>
            </w:r>
            <w:r w:rsidRPr="00594D65">
              <w:rPr>
                <w:spacing w:val="-1"/>
              </w:rPr>
              <w:t xml:space="preserve"> </w:t>
            </w:r>
            <w:r w:rsidRPr="00594D65">
              <w:t>4</w:t>
            </w:r>
          </w:p>
        </w:tc>
        <w:tc>
          <w:tcPr>
            <w:tcW w:w="1121" w:type="dxa"/>
            <w:shd w:val="clear" w:color="auto" w:fill="FFFF00"/>
          </w:tcPr>
          <w:p w14:paraId="76E4BF2C" w14:textId="77777777" w:rsidR="00A2487E" w:rsidRPr="00594D65" w:rsidRDefault="00A2487E" w:rsidP="00670CF0">
            <w:pPr>
              <w:spacing w:before="20" w:after="20"/>
              <w:jc w:val="both"/>
            </w:pPr>
          </w:p>
        </w:tc>
        <w:tc>
          <w:tcPr>
            <w:tcW w:w="1636" w:type="dxa"/>
            <w:shd w:val="clear" w:color="auto" w:fill="FFFF00"/>
          </w:tcPr>
          <w:p w14:paraId="4086EC34" w14:textId="77777777" w:rsidR="00A2487E" w:rsidRPr="00594D65" w:rsidRDefault="00A2487E" w:rsidP="00670CF0">
            <w:pPr>
              <w:spacing w:before="20" w:after="20"/>
              <w:jc w:val="both"/>
            </w:pPr>
          </w:p>
        </w:tc>
        <w:tc>
          <w:tcPr>
            <w:tcW w:w="1246" w:type="dxa"/>
            <w:shd w:val="clear" w:color="auto" w:fill="FF0000"/>
          </w:tcPr>
          <w:p w14:paraId="13204C0D" w14:textId="77777777" w:rsidR="00A2487E" w:rsidRPr="00594D65" w:rsidRDefault="00A2487E" w:rsidP="00670CF0">
            <w:pPr>
              <w:spacing w:before="20" w:after="20"/>
              <w:jc w:val="both"/>
            </w:pPr>
          </w:p>
        </w:tc>
        <w:tc>
          <w:tcPr>
            <w:tcW w:w="1446" w:type="dxa"/>
            <w:shd w:val="clear" w:color="auto" w:fill="FF0000"/>
          </w:tcPr>
          <w:p w14:paraId="59125B4C" w14:textId="77777777" w:rsidR="00A2487E" w:rsidRPr="00594D65" w:rsidRDefault="00A2487E" w:rsidP="00670CF0">
            <w:pPr>
              <w:spacing w:before="20" w:after="20"/>
              <w:jc w:val="both"/>
            </w:pPr>
          </w:p>
        </w:tc>
      </w:tr>
      <w:tr w:rsidR="00A2487E" w:rsidRPr="00594D65" w14:paraId="4C2CF21B" w14:textId="77777777" w:rsidTr="00670CF0">
        <w:trPr>
          <w:trHeight w:val="525"/>
          <w:jc w:val="center"/>
        </w:trPr>
        <w:tc>
          <w:tcPr>
            <w:tcW w:w="711" w:type="dxa"/>
          </w:tcPr>
          <w:p w14:paraId="713BBF49" w14:textId="77777777" w:rsidR="00A2487E" w:rsidRPr="00594D65" w:rsidRDefault="00A2487E" w:rsidP="00670CF0">
            <w:pPr>
              <w:spacing w:before="20" w:after="20"/>
              <w:jc w:val="both"/>
            </w:pPr>
            <w:r w:rsidRPr="00594D65">
              <w:t>G</w:t>
            </w:r>
            <w:r w:rsidRPr="00594D65">
              <w:rPr>
                <w:spacing w:val="-1"/>
              </w:rPr>
              <w:t xml:space="preserve"> </w:t>
            </w:r>
            <w:r w:rsidRPr="00594D65">
              <w:t>3</w:t>
            </w:r>
          </w:p>
        </w:tc>
        <w:tc>
          <w:tcPr>
            <w:tcW w:w="1121" w:type="dxa"/>
            <w:shd w:val="clear" w:color="auto" w:fill="92D050"/>
          </w:tcPr>
          <w:p w14:paraId="1C265287" w14:textId="77777777" w:rsidR="00A2487E" w:rsidRPr="00594D65" w:rsidRDefault="00A2487E" w:rsidP="00670CF0">
            <w:pPr>
              <w:spacing w:before="20" w:after="20"/>
              <w:jc w:val="both"/>
            </w:pPr>
          </w:p>
        </w:tc>
        <w:tc>
          <w:tcPr>
            <w:tcW w:w="1636" w:type="dxa"/>
            <w:shd w:val="clear" w:color="auto" w:fill="FFFF00"/>
          </w:tcPr>
          <w:p w14:paraId="0538B407" w14:textId="77777777" w:rsidR="00A2487E" w:rsidRPr="00594D65" w:rsidRDefault="00A2487E" w:rsidP="00670CF0">
            <w:pPr>
              <w:spacing w:before="20" w:after="20"/>
              <w:jc w:val="both"/>
            </w:pPr>
          </w:p>
        </w:tc>
        <w:tc>
          <w:tcPr>
            <w:tcW w:w="1246" w:type="dxa"/>
            <w:shd w:val="clear" w:color="auto" w:fill="FF0000"/>
          </w:tcPr>
          <w:p w14:paraId="6B5F1FBF" w14:textId="77777777" w:rsidR="00A2487E" w:rsidRPr="00594D65" w:rsidRDefault="00A2487E" w:rsidP="00670CF0">
            <w:pPr>
              <w:spacing w:before="20" w:after="20"/>
              <w:jc w:val="both"/>
            </w:pPr>
          </w:p>
        </w:tc>
        <w:tc>
          <w:tcPr>
            <w:tcW w:w="1446" w:type="dxa"/>
            <w:shd w:val="clear" w:color="auto" w:fill="FF0000"/>
          </w:tcPr>
          <w:p w14:paraId="3B51CCDC" w14:textId="77777777" w:rsidR="00A2487E" w:rsidRPr="00594D65" w:rsidRDefault="00A2487E" w:rsidP="00670CF0">
            <w:pPr>
              <w:spacing w:before="20" w:after="20"/>
              <w:jc w:val="both"/>
            </w:pPr>
          </w:p>
        </w:tc>
      </w:tr>
      <w:tr w:rsidR="00A2487E" w:rsidRPr="00594D65" w14:paraId="6FBEB1E9" w14:textId="77777777" w:rsidTr="00670CF0">
        <w:trPr>
          <w:trHeight w:val="535"/>
          <w:jc w:val="center"/>
        </w:trPr>
        <w:tc>
          <w:tcPr>
            <w:tcW w:w="711" w:type="dxa"/>
          </w:tcPr>
          <w:p w14:paraId="7350DC02" w14:textId="77777777" w:rsidR="00A2487E" w:rsidRPr="00594D65" w:rsidRDefault="00A2487E" w:rsidP="00670CF0">
            <w:pPr>
              <w:spacing w:before="20" w:after="20"/>
              <w:jc w:val="both"/>
            </w:pPr>
            <w:r w:rsidRPr="00594D65">
              <w:t>G</w:t>
            </w:r>
            <w:r w:rsidRPr="00594D65">
              <w:rPr>
                <w:spacing w:val="-1"/>
              </w:rPr>
              <w:t xml:space="preserve"> </w:t>
            </w:r>
            <w:r w:rsidRPr="00594D65">
              <w:t>2</w:t>
            </w:r>
          </w:p>
        </w:tc>
        <w:tc>
          <w:tcPr>
            <w:tcW w:w="1121" w:type="dxa"/>
            <w:shd w:val="clear" w:color="auto" w:fill="92D050"/>
          </w:tcPr>
          <w:p w14:paraId="00152FA4" w14:textId="77777777" w:rsidR="00A2487E" w:rsidRPr="00594D65" w:rsidRDefault="00A2487E" w:rsidP="00670CF0">
            <w:pPr>
              <w:spacing w:before="20" w:after="20"/>
              <w:jc w:val="both"/>
            </w:pPr>
          </w:p>
        </w:tc>
        <w:tc>
          <w:tcPr>
            <w:tcW w:w="1636" w:type="dxa"/>
            <w:shd w:val="clear" w:color="auto" w:fill="FFFF00"/>
          </w:tcPr>
          <w:p w14:paraId="47D1643E" w14:textId="77777777" w:rsidR="00A2487E" w:rsidRPr="00594D65" w:rsidRDefault="00A2487E" w:rsidP="00670CF0">
            <w:pPr>
              <w:spacing w:before="20" w:after="20"/>
              <w:jc w:val="both"/>
            </w:pPr>
          </w:p>
        </w:tc>
        <w:tc>
          <w:tcPr>
            <w:tcW w:w="1246" w:type="dxa"/>
            <w:shd w:val="clear" w:color="auto" w:fill="FFFF00"/>
          </w:tcPr>
          <w:p w14:paraId="46FF8B2C" w14:textId="77777777" w:rsidR="00A2487E" w:rsidRPr="00594D65" w:rsidRDefault="00A2487E" w:rsidP="00670CF0">
            <w:pPr>
              <w:spacing w:before="20" w:after="20"/>
              <w:jc w:val="both"/>
            </w:pPr>
          </w:p>
        </w:tc>
        <w:tc>
          <w:tcPr>
            <w:tcW w:w="1446" w:type="dxa"/>
            <w:shd w:val="clear" w:color="auto" w:fill="FFFF00"/>
          </w:tcPr>
          <w:p w14:paraId="548AE6A2" w14:textId="77777777" w:rsidR="00A2487E" w:rsidRPr="00594D65" w:rsidRDefault="00A2487E" w:rsidP="00670CF0">
            <w:pPr>
              <w:spacing w:before="20" w:after="20"/>
              <w:jc w:val="both"/>
            </w:pPr>
          </w:p>
        </w:tc>
      </w:tr>
      <w:tr w:rsidR="00A2487E" w:rsidRPr="00594D65" w14:paraId="42E501FA" w14:textId="77777777" w:rsidTr="00670CF0">
        <w:trPr>
          <w:trHeight w:val="535"/>
          <w:jc w:val="center"/>
        </w:trPr>
        <w:tc>
          <w:tcPr>
            <w:tcW w:w="711" w:type="dxa"/>
          </w:tcPr>
          <w:p w14:paraId="01BC286A" w14:textId="77777777" w:rsidR="00A2487E" w:rsidRPr="00594D65" w:rsidRDefault="00A2487E" w:rsidP="00670CF0">
            <w:pPr>
              <w:spacing w:before="20" w:after="20"/>
              <w:jc w:val="both"/>
            </w:pPr>
            <w:r w:rsidRPr="00594D65">
              <w:t>G</w:t>
            </w:r>
            <w:r w:rsidRPr="00594D65">
              <w:rPr>
                <w:spacing w:val="-1"/>
              </w:rPr>
              <w:t xml:space="preserve"> </w:t>
            </w:r>
            <w:r w:rsidRPr="00594D65">
              <w:t>1</w:t>
            </w:r>
          </w:p>
        </w:tc>
        <w:tc>
          <w:tcPr>
            <w:tcW w:w="1121" w:type="dxa"/>
            <w:shd w:val="clear" w:color="auto" w:fill="92D050"/>
          </w:tcPr>
          <w:p w14:paraId="2A672C39" w14:textId="77777777" w:rsidR="00A2487E" w:rsidRPr="00594D65" w:rsidRDefault="00A2487E" w:rsidP="00670CF0">
            <w:pPr>
              <w:spacing w:before="20" w:after="20"/>
              <w:jc w:val="both"/>
            </w:pPr>
          </w:p>
        </w:tc>
        <w:tc>
          <w:tcPr>
            <w:tcW w:w="1636" w:type="dxa"/>
            <w:shd w:val="clear" w:color="auto" w:fill="92D050"/>
          </w:tcPr>
          <w:p w14:paraId="531845A6" w14:textId="77777777" w:rsidR="00A2487E" w:rsidRPr="00594D65" w:rsidRDefault="00A2487E" w:rsidP="00670CF0">
            <w:pPr>
              <w:spacing w:before="20" w:after="20"/>
              <w:jc w:val="both"/>
            </w:pPr>
          </w:p>
        </w:tc>
        <w:tc>
          <w:tcPr>
            <w:tcW w:w="1246" w:type="dxa"/>
            <w:shd w:val="clear" w:color="auto" w:fill="92D050"/>
          </w:tcPr>
          <w:p w14:paraId="6534D1F6" w14:textId="77777777" w:rsidR="00A2487E" w:rsidRPr="00594D65" w:rsidRDefault="00A2487E" w:rsidP="00670CF0">
            <w:pPr>
              <w:spacing w:before="20" w:after="20"/>
              <w:jc w:val="both"/>
            </w:pPr>
          </w:p>
        </w:tc>
        <w:tc>
          <w:tcPr>
            <w:tcW w:w="1446" w:type="dxa"/>
            <w:shd w:val="clear" w:color="auto" w:fill="92D050"/>
          </w:tcPr>
          <w:p w14:paraId="3667B058" w14:textId="77777777" w:rsidR="00A2487E" w:rsidRPr="00594D65" w:rsidRDefault="00A2487E" w:rsidP="00670CF0">
            <w:pPr>
              <w:spacing w:before="20" w:after="20"/>
              <w:jc w:val="both"/>
            </w:pPr>
          </w:p>
        </w:tc>
      </w:tr>
    </w:tbl>
    <w:p w14:paraId="4876997C" w14:textId="054FE5E2" w:rsidR="00A2487E" w:rsidRPr="00594D65" w:rsidRDefault="00A2487E" w:rsidP="00A2487E">
      <w:pPr>
        <w:pStyle w:val="Caption"/>
        <w:keepNext/>
        <w:rPr>
          <w:lang w:val="fr-FR"/>
        </w:rPr>
      </w:pPr>
      <w:bookmarkStart w:id="268" w:name="_bookmark126"/>
      <w:bookmarkStart w:id="269" w:name="_Toc145605297"/>
      <w:bookmarkStart w:id="270" w:name="_Toc198567245"/>
      <w:bookmarkStart w:id="271" w:name="_Toc207402892"/>
      <w:bookmarkEnd w:id="268"/>
      <w:r w:rsidRPr="00594D65">
        <w:rPr>
          <w:lang w:val="fr-FR"/>
        </w:rPr>
        <w:t xml:space="preserve">Table </w:t>
      </w:r>
      <w:r w:rsidRPr="00594D65">
        <w:rPr>
          <w:lang w:val="fr-FR"/>
        </w:rPr>
        <w:fldChar w:fldCharType="begin"/>
      </w:r>
      <w:r w:rsidRPr="00594D65">
        <w:rPr>
          <w:lang w:val="fr-FR"/>
        </w:rPr>
        <w:instrText xml:space="preserve"> SEQ Table \* ARABIC </w:instrText>
      </w:r>
      <w:r w:rsidRPr="00594D65">
        <w:rPr>
          <w:lang w:val="fr-FR"/>
        </w:rPr>
        <w:fldChar w:fldCharType="separate"/>
      </w:r>
      <w:r w:rsidR="000F6D84">
        <w:rPr>
          <w:noProof/>
          <w:lang w:val="fr-FR"/>
        </w:rPr>
        <w:t>37</w:t>
      </w:r>
      <w:r w:rsidRPr="00594D65">
        <w:rPr>
          <w:lang w:val="fr-FR"/>
        </w:rPr>
        <w:fldChar w:fldCharType="end"/>
      </w:r>
      <w:r w:rsidRPr="00594D65">
        <w:rPr>
          <w:lang w:val="fr-FR"/>
        </w:rPr>
        <w:t>:</w:t>
      </w:r>
      <w:r w:rsidRPr="00594D65">
        <w:rPr>
          <w:rFonts w:ascii="Book Antiqua" w:hAnsi="Book Antiqua"/>
          <w:lang w:val="fr-FR"/>
        </w:rPr>
        <w:t xml:space="preserve"> Signification des couleurs</w:t>
      </w:r>
      <w:bookmarkEnd w:id="269"/>
      <w:bookmarkEnd w:id="270"/>
      <w:bookmarkEnd w:id="27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1E0" w:firstRow="1" w:lastRow="1" w:firstColumn="1" w:lastColumn="1" w:noHBand="0" w:noVBand="0"/>
      </w:tblPr>
      <w:tblGrid>
        <w:gridCol w:w="2976"/>
        <w:gridCol w:w="850"/>
      </w:tblGrid>
      <w:tr w:rsidR="00A2487E" w:rsidRPr="00594D65" w14:paraId="2007BA72" w14:textId="77777777" w:rsidTr="00670CF0">
        <w:trPr>
          <w:trHeight w:val="375"/>
          <w:jc w:val="center"/>
        </w:trPr>
        <w:tc>
          <w:tcPr>
            <w:tcW w:w="2976" w:type="dxa"/>
          </w:tcPr>
          <w:p w14:paraId="08EAFAC0" w14:textId="77777777" w:rsidR="00A2487E" w:rsidRPr="00594D65" w:rsidRDefault="00A2487E" w:rsidP="00670CF0">
            <w:pPr>
              <w:spacing w:before="20" w:after="20"/>
              <w:jc w:val="both"/>
            </w:pPr>
            <w:r w:rsidRPr="00594D65">
              <w:t>Niveau</w:t>
            </w:r>
            <w:r w:rsidRPr="00594D65">
              <w:rPr>
                <w:spacing w:val="-3"/>
              </w:rPr>
              <w:t xml:space="preserve"> </w:t>
            </w:r>
            <w:r w:rsidRPr="00594D65">
              <w:t>de</w:t>
            </w:r>
            <w:r w:rsidRPr="00594D65">
              <w:rPr>
                <w:spacing w:val="1"/>
              </w:rPr>
              <w:t xml:space="preserve"> </w:t>
            </w:r>
            <w:r w:rsidRPr="00594D65">
              <w:t>risque 1</w:t>
            </w:r>
            <w:r w:rsidRPr="00594D65">
              <w:rPr>
                <w:spacing w:val="-1"/>
              </w:rPr>
              <w:t xml:space="preserve"> </w:t>
            </w:r>
            <w:r w:rsidRPr="00594D65">
              <w:t>:</w:t>
            </w:r>
            <w:r w:rsidRPr="00594D65">
              <w:rPr>
                <w:spacing w:val="-2"/>
              </w:rPr>
              <w:t xml:space="preserve"> </w:t>
            </w:r>
            <w:r w:rsidRPr="00594D65">
              <w:t>Elevé</w:t>
            </w:r>
          </w:p>
        </w:tc>
        <w:tc>
          <w:tcPr>
            <w:tcW w:w="850" w:type="dxa"/>
            <w:shd w:val="clear" w:color="auto" w:fill="FF0000"/>
          </w:tcPr>
          <w:p w14:paraId="39A23CEA" w14:textId="77777777" w:rsidR="00A2487E" w:rsidRPr="00594D65" w:rsidRDefault="00A2487E" w:rsidP="00670CF0">
            <w:pPr>
              <w:spacing w:before="20" w:after="20"/>
              <w:jc w:val="both"/>
            </w:pPr>
          </w:p>
        </w:tc>
      </w:tr>
      <w:tr w:rsidR="00A2487E" w:rsidRPr="00594D65" w14:paraId="7C575F91" w14:textId="77777777" w:rsidTr="00670CF0">
        <w:trPr>
          <w:trHeight w:val="380"/>
          <w:jc w:val="center"/>
        </w:trPr>
        <w:tc>
          <w:tcPr>
            <w:tcW w:w="2976" w:type="dxa"/>
          </w:tcPr>
          <w:p w14:paraId="63886E4B" w14:textId="77777777" w:rsidR="00A2487E" w:rsidRPr="00594D65" w:rsidRDefault="00A2487E" w:rsidP="00670CF0">
            <w:pPr>
              <w:spacing w:before="20" w:after="20"/>
              <w:jc w:val="both"/>
            </w:pPr>
            <w:r w:rsidRPr="00594D65">
              <w:t>Niveau</w:t>
            </w:r>
            <w:r w:rsidRPr="00594D65">
              <w:rPr>
                <w:spacing w:val="-3"/>
              </w:rPr>
              <w:t xml:space="preserve"> </w:t>
            </w:r>
            <w:r w:rsidRPr="00594D65">
              <w:t>de</w:t>
            </w:r>
            <w:r w:rsidRPr="00594D65">
              <w:rPr>
                <w:spacing w:val="1"/>
              </w:rPr>
              <w:t xml:space="preserve"> </w:t>
            </w:r>
            <w:r w:rsidRPr="00594D65">
              <w:t>risque 2 :</w:t>
            </w:r>
            <w:r w:rsidRPr="00594D65">
              <w:rPr>
                <w:spacing w:val="-2"/>
              </w:rPr>
              <w:t xml:space="preserve"> </w:t>
            </w:r>
            <w:r w:rsidRPr="00594D65">
              <w:t>Moyen</w:t>
            </w:r>
          </w:p>
        </w:tc>
        <w:tc>
          <w:tcPr>
            <w:tcW w:w="850" w:type="dxa"/>
            <w:shd w:val="clear" w:color="auto" w:fill="FFFF00"/>
          </w:tcPr>
          <w:p w14:paraId="03FC2D02" w14:textId="77777777" w:rsidR="00A2487E" w:rsidRPr="00594D65" w:rsidRDefault="00A2487E" w:rsidP="00670CF0">
            <w:pPr>
              <w:spacing w:before="20" w:after="20"/>
              <w:jc w:val="both"/>
            </w:pPr>
          </w:p>
        </w:tc>
      </w:tr>
      <w:tr w:rsidR="00A2487E" w:rsidRPr="00594D65" w14:paraId="0FC81ABA" w14:textId="77777777" w:rsidTr="00670CF0">
        <w:trPr>
          <w:trHeight w:val="380"/>
          <w:jc w:val="center"/>
        </w:trPr>
        <w:tc>
          <w:tcPr>
            <w:tcW w:w="2976" w:type="dxa"/>
          </w:tcPr>
          <w:p w14:paraId="3EFA4692" w14:textId="77777777" w:rsidR="00A2487E" w:rsidRPr="00594D65" w:rsidRDefault="00A2487E" w:rsidP="00670CF0">
            <w:pPr>
              <w:spacing w:before="20" w:after="20"/>
              <w:jc w:val="both"/>
            </w:pPr>
            <w:r w:rsidRPr="00594D65">
              <w:t>Niveau</w:t>
            </w:r>
            <w:r w:rsidRPr="00594D65">
              <w:rPr>
                <w:spacing w:val="-4"/>
              </w:rPr>
              <w:t xml:space="preserve"> </w:t>
            </w:r>
            <w:r w:rsidRPr="00594D65">
              <w:t>de</w:t>
            </w:r>
            <w:r w:rsidRPr="00594D65">
              <w:rPr>
                <w:spacing w:val="-1"/>
              </w:rPr>
              <w:t xml:space="preserve"> </w:t>
            </w:r>
            <w:r w:rsidRPr="00594D65">
              <w:t>risque 3</w:t>
            </w:r>
            <w:r w:rsidRPr="00594D65">
              <w:rPr>
                <w:spacing w:val="-2"/>
              </w:rPr>
              <w:t xml:space="preserve"> </w:t>
            </w:r>
            <w:r w:rsidRPr="00594D65">
              <w:t>:</w:t>
            </w:r>
            <w:r w:rsidRPr="00594D65">
              <w:rPr>
                <w:spacing w:val="-4"/>
              </w:rPr>
              <w:t xml:space="preserve"> </w:t>
            </w:r>
            <w:r w:rsidRPr="00594D65">
              <w:t>Faible</w:t>
            </w:r>
          </w:p>
        </w:tc>
        <w:tc>
          <w:tcPr>
            <w:tcW w:w="850" w:type="dxa"/>
            <w:shd w:val="clear" w:color="auto" w:fill="92D050"/>
          </w:tcPr>
          <w:p w14:paraId="2272237C" w14:textId="77777777" w:rsidR="00A2487E" w:rsidRPr="00594D65" w:rsidRDefault="00A2487E" w:rsidP="00670CF0">
            <w:pPr>
              <w:spacing w:before="20" w:after="20"/>
              <w:jc w:val="both"/>
            </w:pPr>
          </w:p>
        </w:tc>
      </w:tr>
    </w:tbl>
    <w:p w14:paraId="0AB5FA69" w14:textId="691D8648" w:rsidR="00A2487E" w:rsidRPr="00594D65" w:rsidRDefault="00A2487E" w:rsidP="00A2487E">
      <w:pPr>
        <w:jc w:val="both"/>
      </w:pPr>
    </w:p>
    <w:p w14:paraId="02544166" w14:textId="77777777" w:rsidR="00A2487E" w:rsidRPr="00594D65" w:rsidRDefault="00A2487E" w:rsidP="00F777AC">
      <w:pPr>
        <w:pStyle w:val="Titre21"/>
        <w:ind w:left="709"/>
        <w:rPr>
          <w:b/>
          <w:bCs/>
          <w:i w:val="0"/>
        </w:rPr>
      </w:pPr>
      <w:r w:rsidRPr="00594D65">
        <w:rPr>
          <w:b/>
          <w:bCs/>
          <w:i w:val="0"/>
        </w:rPr>
        <w:t>Analyse des risques :</w:t>
      </w:r>
    </w:p>
    <w:p w14:paraId="755DA2D2" w14:textId="77777777" w:rsidR="00A2487E" w:rsidRPr="00594D65" w:rsidRDefault="00A2487E" w:rsidP="00A2487E">
      <w:pPr>
        <w:jc w:val="both"/>
      </w:pPr>
      <w:r w:rsidRPr="00594D65">
        <w:t xml:space="preserve">L’analyse des risques est présentée par phase du projet (Pré construction, construction, </w:t>
      </w:r>
      <w:r w:rsidRPr="00594D65">
        <w:lastRenderedPageBreak/>
        <w:t>exploitation et démantèlement), puisque chaque activité de chaque phase comporte des risques, tant pour les travailleurs que pour les communautés locales. Pour ce projet de centrale photovoltaïque, incluant un site, une piste d’accès et une ligne de transmission, les activités peuvent avoir des impacts sur la santé, l’hygiène et l’environnement.</w:t>
      </w:r>
    </w:p>
    <w:p w14:paraId="243C380C" w14:textId="77777777" w:rsidR="00A2487E" w:rsidRPr="00594D65" w:rsidRDefault="00A2487E" w:rsidP="00A2487E">
      <w:pPr>
        <w:jc w:val="both"/>
      </w:pPr>
      <w:r w:rsidRPr="00594D65">
        <w:t>Cette analyse s’appuie à la fois sur :</w:t>
      </w:r>
    </w:p>
    <w:p w14:paraId="4877AC91"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Les observations et informations collectées concernant les activités spécifiques de chaque phase du projet.</w:t>
      </w:r>
    </w:p>
    <w:p w14:paraId="322416CF" w14:textId="77777777" w:rsidR="00A2487E" w:rsidRPr="00594D65" w:rsidRDefault="00A2487E" w:rsidP="00A2487E">
      <w:pPr>
        <w:jc w:val="both"/>
      </w:pPr>
      <w:r w:rsidRPr="00594D65">
        <w:t>Chaque risque identifié a été évalué en référence à la matrice de risque, selon la méthodologie définie, afin de déterminer les mesures appropriées de prévention et de mitigation</w:t>
      </w:r>
    </w:p>
    <w:p w14:paraId="2D8BDEC3" w14:textId="77777777" w:rsidR="00A2487E" w:rsidRPr="00594D65" w:rsidRDefault="00A2487E" w:rsidP="00FE2EFB">
      <w:pPr>
        <w:pStyle w:val="Heading3"/>
      </w:pPr>
      <w:bookmarkStart w:id="272" w:name="_Toc208832771"/>
      <w:r w:rsidRPr="00594D65">
        <w:t>Phase de pré construction :</w:t>
      </w:r>
      <w:bookmarkEnd w:id="272"/>
    </w:p>
    <w:p w14:paraId="69EDB754" w14:textId="77777777" w:rsidR="00A2487E" w:rsidRPr="00594D65" w:rsidRDefault="00A2487E" w:rsidP="00FE2EFB">
      <w:pPr>
        <w:pStyle w:val="Heading4"/>
      </w:pPr>
      <w:r w:rsidRPr="00594D65">
        <w:t>Risque : Incendie (base vie, stockage, végétation)</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0443E3" w:rsidRPr="00594D65" w14:paraId="3D96403B" w14:textId="77777777" w:rsidTr="00670CF0">
        <w:trPr>
          <w:trHeight w:val="152"/>
          <w:jc w:val="center"/>
        </w:trPr>
        <w:tc>
          <w:tcPr>
            <w:tcW w:w="3865" w:type="dxa"/>
            <w:vMerge w:val="restart"/>
            <w:vAlign w:val="center"/>
          </w:tcPr>
          <w:p w14:paraId="5F9EFF36" w14:textId="77777777" w:rsidR="000443E3" w:rsidRPr="00594D65" w:rsidRDefault="000443E3" w:rsidP="00670CF0">
            <w:pPr>
              <w:spacing w:before="20" w:after="20"/>
              <w:jc w:val="both"/>
              <w:rPr>
                <w:b/>
                <w:bCs/>
                <w:lang w:eastAsia="fr-FR"/>
              </w:rPr>
            </w:pPr>
            <w:r w:rsidRPr="00594D65">
              <w:rPr>
                <w:b/>
                <w:bCs/>
                <w:lang w:eastAsia="fr-FR"/>
              </w:rPr>
              <w:t>Dangers et /ou situations dangereuses</w:t>
            </w:r>
          </w:p>
          <w:p w14:paraId="71B19175" w14:textId="77777777" w:rsidR="000443E3" w:rsidRPr="00594D65" w:rsidRDefault="000443E3" w:rsidP="00670CF0">
            <w:pPr>
              <w:spacing w:before="20" w:after="20"/>
              <w:jc w:val="both"/>
              <w:rPr>
                <w:lang w:eastAsia="fr-FR"/>
              </w:rPr>
            </w:pPr>
            <w:r w:rsidRPr="00594D65">
              <w:rPr>
                <w:lang w:eastAsia="fr-FR"/>
              </w:rPr>
              <w:t>Risque d’incendie en phase préparatoire lié à :</w:t>
            </w:r>
          </w:p>
          <w:p w14:paraId="44262359"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de logements temporaires (base vie)</w:t>
            </w:r>
          </w:p>
          <w:p w14:paraId="0626F244"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Stockage de matériaux inflammables (bois, palettes, carburants)</w:t>
            </w:r>
          </w:p>
          <w:p w14:paraId="1F28C185"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de végétation sèche sur le site avant terrassement</w:t>
            </w:r>
          </w:p>
        </w:tc>
        <w:tc>
          <w:tcPr>
            <w:tcW w:w="6030" w:type="dxa"/>
            <w:gridSpan w:val="2"/>
            <w:vAlign w:val="center"/>
          </w:tcPr>
          <w:p w14:paraId="7994C23C" w14:textId="77777777" w:rsidR="000443E3" w:rsidRPr="00594D65" w:rsidRDefault="000443E3" w:rsidP="0073431B">
            <w:pPr>
              <w:spacing w:before="20" w:after="20"/>
              <w:ind w:left="240" w:right="255"/>
              <w:jc w:val="both"/>
              <w:rPr>
                <w:b/>
                <w:bCs/>
                <w:lang w:eastAsia="fr-FR"/>
              </w:rPr>
            </w:pPr>
            <w:r w:rsidRPr="00594D65">
              <w:rPr>
                <w:b/>
                <w:bCs/>
                <w:lang w:eastAsia="fr-FR"/>
              </w:rPr>
              <w:t>Evaluation qualitative du risque :</w:t>
            </w:r>
          </w:p>
          <w:p w14:paraId="5AEC7D78" w14:textId="17FD53EB" w:rsidR="000443E3" w:rsidRPr="00594D65" w:rsidRDefault="000443E3" w:rsidP="0073431B">
            <w:pPr>
              <w:spacing w:before="20" w:after="20"/>
              <w:ind w:left="240" w:right="396"/>
              <w:jc w:val="both"/>
              <w:rPr>
                <w:lang w:eastAsia="fr-FR"/>
              </w:rPr>
            </w:pPr>
            <w:r w:rsidRPr="00594D65">
              <w:rPr>
                <w:lang w:eastAsia="fr-FR"/>
              </w:rPr>
              <w:t xml:space="preserve">Cette situation est fréquente dans un chantier en phase préparatoire, surtout dans un contexte chaud et sec. Des incidents peuvent survenir </w:t>
            </w:r>
            <w:proofErr w:type="gramStart"/>
            <w:r w:rsidRPr="00594D65">
              <w:rPr>
                <w:lang w:eastAsia="fr-FR"/>
              </w:rPr>
              <w:t>suite à un</w:t>
            </w:r>
            <w:proofErr w:type="gramEnd"/>
            <w:r w:rsidRPr="00594D65">
              <w:rPr>
                <w:lang w:eastAsia="fr-FR"/>
              </w:rPr>
              <w:t xml:space="preserve"> court-circuit, à une négligence humaine (cigarette, feu mal éteint), ou à un stockage de matériaux inflammables inadéquat.</w:t>
            </w:r>
            <w:r w:rsidRPr="00594D65">
              <w:t xml:space="preserve"> </w:t>
            </w:r>
            <w:r w:rsidRPr="00594D65">
              <w:rPr>
                <w:lang w:eastAsia="fr-FR"/>
              </w:rPr>
              <w:t>Ce risque est accru par la végétation sèche et steppique de la région de Sidi Bouzid, particulièrement en été.</w:t>
            </w:r>
          </w:p>
        </w:tc>
      </w:tr>
      <w:tr w:rsidR="000443E3" w:rsidRPr="00594D65" w14:paraId="6790212C" w14:textId="77777777" w:rsidTr="0096068E">
        <w:trPr>
          <w:trHeight w:val="242"/>
          <w:jc w:val="center"/>
        </w:trPr>
        <w:tc>
          <w:tcPr>
            <w:tcW w:w="3865" w:type="dxa"/>
            <w:vMerge/>
            <w:vAlign w:val="center"/>
          </w:tcPr>
          <w:p w14:paraId="482AF6E4" w14:textId="77777777" w:rsidR="000443E3" w:rsidRPr="00594D65" w:rsidRDefault="000443E3" w:rsidP="00670CF0">
            <w:pPr>
              <w:spacing w:before="20" w:after="20"/>
              <w:jc w:val="both"/>
              <w:rPr>
                <w:lang w:eastAsia="fr-FR"/>
              </w:rPr>
            </w:pPr>
          </w:p>
        </w:tc>
        <w:tc>
          <w:tcPr>
            <w:tcW w:w="4680" w:type="dxa"/>
            <w:vAlign w:val="center"/>
          </w:tcPr>
          <w:p w14:paraId="334E7267" w14:textId="0A9C3D69" w:rsidR="000443E3" w:rsidRPr="00594D65" w:rsidRDefault="000443E3" w:rsidP="00670CF0">
            <w:pPr>
              <w:spacing w:before="20" w:after="20"/>
              <w:jc w:val="both"/>
              <w:rPr>
                <w:lang w:eastAsia="fr-FR"/>
              </w:rPr>
            </w:pPr>
            <w:r w:rsidRPr="00594D65">
              <w:rPr>
                <w:b/>
                <w:bCs/>
                <w:lang w:eastAsia="fr-FR"/>
              </w:rPr>
              <w:t>Probabilité :</w:t>
            </w:r>
            <w:r w:rsidRPr="00594D65">
              <w:rPr>
                <w:lang w:eastAsia="fr-FR"/>
              </w:rPr>
              <w:t xml:space="preserve"> Probable</w:t>
            </w:r>
          </w:p>
        </w:tc>
        <w:tc>
          <w:tcPr>
            <w:tcW w:w="1350" w:type="dxa"/>
            <w:vAlign w:val="center"/>
          </w:tcPr>
          <w:p w14:paraId="6387B0A2" w14:textId="77777777" w:rsidR="000443E3" w:rsidRPr="00594D65" w:rsidRDefault="000443E3" w:rsidP="00670CF0">
            <w:pPr>
              <w:spacing w:before="20" w:after="20"/>
              <w:jc w:val="both"/>
              <w:rPr>
                <w:lang w:eastAsia="fr-FR"/>
              </w:rPr>
            </w:pPr>
            <w:r w:rsidRPr="00594D65">
              <w:rPr>
                <w:lang w:eastAsia="fr-FR"/>
              </w:rPr>
              <w:t>P3</w:t>
            </w:r>
          </w:p>
        </w:tc>
      </w:tr>
      <w:tr w:rsidR="000443E3" w:rsidRPr="00594D65" w14:paraId="5C823B61" w14:textId="77777777" w:rsidTr="0096068E">
        <w:trPr>
          <w:trHeight w:val="462"/>
          <w:jc w:val="center"/>
        </w:trPr>
        <w:tc>
          <w:tcPr>
            <w:tcW w:w="3865" w:type="dxa"/>
            <w:vMerge/>
            <w:vAlign w:val="center"/>
          </w:tcPr>
          <w:p w14:paraId="1F558B86" w14:textId="77777777" w:rsidR="000443E3" w:rsidRPr="00594D65" w:rsidRDefault="000443E3" w:rsidP="00670CF0">
            <w:pPr>
              <w:spacing w:before="20" w:after="20"/>
              <w:jc w:val="both"/>
              <w:rPr>
                <w:lang w:eastAsia="fr-FR"/>
              </w:rPr>
            </w:pPr>
          </w:p>
        </w:tc>
        <w:tc>
          <w:tcPr>
            <w:tcW w:w="4680" w:type="dxa"/>
            <w:vAlign w:val="center"/>
          </w:tcPr>
          <w:p w14:paraId="2FD654CB" w14:textId="77777777" w:rsidR="000443E3" w:rsidRPr="00594D65" w:rsidRDefault="000443E3" w:rsidP="00670CF0">
            <w:pPr>
              <w:spacing w:before="20" w:after="20"/>
              <w:jc w:val="both"/>
              <w:rPr>
                <w:lang w:eastAsia="fr-FR"/>
              </w:rPr>
            </w:pPr>
            <w:r w:rsidRPr="00594D65">
              <w:rPr>
                <w:b/>
                <w:lang w:eastAsia="fr-FR"/>
              </w:rPr>
              <w:t xml:space="preserve">Gravité :  </w:t>
            </w:r>
            <w:r w:rsidRPr="00594D65">
              <w:rPr>
                <w:bCs/>
                <w:lang w:eastAsia="fr-FR"/>
              </w:rPr>
              <w:t>très Grave</w:t>
            </w:r>
          </w:p>
        </w:tc>
        <w:tc>
          <w:tcPr>
            <w:tcW w:w="1350" w:type="dxa"/>
            <w:vAlign w:val="center"/>
          </w:tcPr>
          <w:p w14:paraId="4C7FC3AA" w14:textId="77777777" w:rsidR="000443E3" w:rsidRPr="00594D65" w:rsidRDefault="000443E3" w:rsidP="00670CF0">
            <w:pPr>
              <w:spacing w:before="20" w:after="20"/>
              <w:jc w:val="both"/>
              <w:rPr>
                <w:lang w:eastAsia="fr-FR"/>
              </w:rPr>
            </w:pPr>
            <w:r w:rsidRPr="00594D65">
              <w:rPr>
                <w:lang w:eastAsia="fr-FR"/>
              </w:rPr>
              <w:t>G4</w:t>
            </w:r>
          </w:p>
        </w:tc>
      </w:tr>
      <w:tr w:rsidR="000443E3" w:rsidRPr="00594D65" w14:paraId="4A191743" w14:textId="77777777" w:rsidTr="0096068E">
        <w:trPr>
          <w:trHeight w:val="206"/>
          <w:jc w:val="center"/>
        </w:trPr>
        <w:tc>
          <w:tcPr>
            <w:tcW w:w="3865" w:type="dxa"/>
            <w:vMerge/>
            <w:vAlign w:val="center"/>
          </w:tcPr>
          <w:p w14:paraId="0B2CE44A" w14:textId="77777777" w:rsidR="000443E3" w:rsidRPr="00594D65" w:rsidRDefault="000443E3" w:rsidP="00670CF0">
            <w:pPr>
              <w:spacing w:before="20" w:after="20"/>
              <w:jc w:val="both"/>
              <w:rPr>
                <w:lang w:eastAsia="fr-FR"/>
              </w:rPr>
            </w:pPr>
          </w:p>
        </w:tc>
        <w:tc>
          <w:tcPr>
            <w:tcW w:w="4680" w:type="dxa"/>
            <w:vAlign w:val="center"/>
          </w:tcPr>
          <w:p w14:paraId="543E9B83" w14:textId="77777777" w:rsidR="000443E3" w:rsidRPr="00594D65" w:rsidRDefault="000443E3"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 xml:space="preserve">Elevé </w:t>
            </w:r>
          </w:p>
        </w:tc>
        <w:tc>
          <w:tcPr>
            <w:tcW w:w="1350" w:type="dxa"/>
            <w:shd w:val="clear" w:color="auto" w:fill="EE0000"/>
            <w:vAlign w:val="center"/>
          </w:tcPr>
          <w:p w14:paraId="00E0C603" w14:textId="77777777" w:rsidR="000443E3" w:rsidRPr="00594D65" w:rsidRDefault="000443E3" w:rsidP="00F777AC">
            <w:pPr>
              <w:spacing w:before="20" w:after="20"/>
              <w:jc w:val="center"/>
              <w:rPr>
                <w:lang w:eastAsia="fr-FR"/>
              </w:rPr>
            </w:pPr>
            <w:r w:rsidRPr="00594D65">
              <w:rPr>
                <w:lang w:eastAsia="fr-FR"/>
              </w:rPr>
              <w:t>1</w:t>
            </w:r>
          </w:p>
        </w:tc>
      </w:tr>
      <w:tr w:rsidR="000443E3" w:rsidRPr="00594D65" w14:paraId="4B60BA6B" w14:textId="77777777" w:rsidTr="00F777AC">
        <w:trPr>
          <w:trHeight w:val="206"/>
          <w:jc w:val="center"/>
        </w:trPr>
        <w:tc>
          <w:tcPr>
            <w:tcW w:w="3865" w:type="dxa"/>
            <w:vMerge/>
            <w:vAlign w:val="center"/>
          </w:tcPr>
          <w:p w14:paraId="2877FF2C" w14:textId="77777777" w:rsidR="000443E3" w:rsidRPr="00594D65" w:rsidRDefault="000443E3" w:rsidP="000443E3">
            <w:pPr>
              <w:spacing w:before="20" w:after="20"/>
              <w:jc w:val="both"/>
              <w:rPr>
                <w:lang w:eastAsia="fr-FR"/>
              </w:rPr>
            </w:pPr>
          </w:p>
        </w:tc>
        <w:tc>
          <w:tcPr>
            <w:tcW w:w="4680" w:type="dxa"/>
            <w:vAlign w:val="center"/>
          </w:tcPr>
          <w:p w14:paraId="1E84FCEC" w14:textId="05C55345" w:rsidR="000443E3" w:rsidRPr="00594D65" w:rsidRDefault="000443E3" w:rsidP="000443E3">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6EE7BD94" w14:textId="648B83E4" w:rsidR="000443E3" w:rsidRPr="00594D65" w:rsidRDefault="00615052" w:rsidP="00F777AC">
            <w:pPr>
              <w:spacing w:before="20" w:after="20"/>
              <w:jc w:val="center"/>
              <w:rPr>
                <w:lang w:eastAsia="fr-FR"/>
              </w:rPr>
            </w:pPr>
            <w:r>
              <w:rPr>
                <w:lang w:eastAsia="fr-FR"/>
              </w:rPr>
              <w:t>2</w:t>
            </w:r>
          </w:p>
        </w:tc>
      </w:tr>
      <w:tr w:rsidR="000443E3" w:rsidRPr="00594D65" w14:paraId="05E91E5B" w14:textId="77777777" w:rsidTr="00670CF0">
        <w:trPr>
          <w:trHeight w:val="440"/>
          <w:jc w:val="center"/>
        </w:trPr>
        <w:tc>
          <w:tcPr>
            <w:tcW w:w="9895" w:type="dxa"/>
            <w:gridSpan w:val="3"/>
            <w:vAlign w:val="center"/>
          </w:tcPr>
          <w:p w14:paraId="3F9E4BB2" w14:textId="77777777" w:rsidR="000443E3" w:rsidRPr="00594D65" w:rsidRDefault="000443E3" w:rsidP="000443E3">
            <w:pPr>
              <w:spacing w:before="20" w:after="20"/>
              <w:jc w:val="both"/>
              <w:rPr>
                <w:b/>
                <w:bCs/>
                <w:lang w:eastAsia="fr-FR"/>
              </w:rPr>
            </w:pPr>
            <w:r w:rsidRPr="00594D65">
              <w:rPr>
                <w:b/>
                <w:bCs/>
                <w:lang w:eastAsia="fr-FR"/>
              </w:rPr>
              <w:t xml:space="preserve">Mesures de prévention : </w:t>
            </w:r>
          </w:p>
          <w:p w14:paraId="36CAAF40"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Interdiction de fumer dans les zones à risque et affichage clair.</w:t>
            </w:r>
          </w:p>
          <w:p w14:paraId="18B1FDF3"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Stockage séparé et sécurisé des matériaux combustibles (zone ventilée, balisée).</w:t>
            </w:r>
          </w:p>
          <w:p w14:paraId="7F6802A1"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Débroussaillage de la végétation sèche autour de la base vie.</w:t>
            </w:r>
          </w:p>
          <w:p w14:paraId="5439D2E6"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régulière des installations électriques temporaires.</w:t>
            </w:r>
          </w:p>
          <w:p w14:paraId="495C977F"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Équipement de la base vie en extincteurs normalisés.</w:t>
            </w:r>
          </w:p>
          <w:p w14:paraId="002CCA18"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du personnel à l’utilisation des moyens de première intervention.</w:t>
            </w:r>
          </w:p>
          <w:p w14:paraId="51519DDC"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Surveillance permanente ou ronde de sécurité.</w:t>
            </w:r>
          </w:p>
          <w:p w14:paraId="4321E208"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de procédures d’urgence incendie (avec consignes affichées).</w:t>
            </w:r>
          </w:p>
        </w:tc>
      </w:tr>
    </w:tbl>
    <w:p w14:paraId="5B3E4D8B" w14:textId="77777777" w:rsidR="00A2487E" w:rsidRPr="00594D65" w:rsidRDefault="00A2487E" w:rsidP="00A2487E">
      <w:pPr>
        <w:jc w:val="both"/>
      </w:pPr>
    </w:p>
    <w:p w14:paraId="0031A817" w14:textId="77777777" w:rsidR="00A2487E" w:rsidRPr="00594D65" w:rsidRDefault="00A2487E" w:rsidP="00FE2EFB">
      <w:pPr>
        <w:pStyle w:val="Heading4"/>
      </w:pPr>
      <w:r w:rsidRPr="00594D65">
        <w:t>Blessures mécaniques (clôtures, matériaux métalliques/barbelés)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0443E3" w:rsidRPr="00594D65" w14:paraId="0B674F24" w14:textId="77777777" w:rsidTr="00670CF0">
        <w:trPr>
          <w:trHeight w:val="152"/>
          <w:jc w:val="center"/>
        </w:trPr>
        <w:tc>
          <w:tcPr>
            <w:tcW w:w="3865" w:type="dxa"/>
            <w:vMerge w:val="restart"/>
            <w:vAlign w:val="center"/>
          </w:tcPr>
          <w:p w14:paraId="0C0A1EA0" w14:textId="77777777" w:rsidR="000443E3" w:rsidRPr="00594D65" w:rsidRDefault="000443E3" w:rsidP="00670CF0">
            <w:pPr>
              <w:spacing w:before="20" w:after="20"/>
              <w:jc w:val="both"/>
              <w:rPr>
                <w:b/>
                <w:bCs/>
                <w:lang w:eastAsia="fr-FR"/>
              </w:rPr>
            </w:pPr>
            <w:r w:rsidRPr="00594D65">
              <w:rPr>
                <w:b/>
                <w:bCs/>
                <w:lang w:eastAsia="fr-FR"/>
              </w:rPr>
              <w:t>Dangers et /ou situations dangereuses</w:t>
            </w:r>
          </w:p>
          <w:p w14:paraId="7B45904D" w14:textId="77777777" w:rsidR="000443E3" w:rsidRPr="00594D65" w:rsidRDefault="000443E3" w:rsidP="00670CF0">
            <w:pPr>
              <w:spacing w:before="20" w:after="20"/>
              <w:jc w:val="both"/>
              <w:rPr>
                <w:lang w:eastAsia="fr-FR"/>
              </w:rPr>
            </w:pPr>
            <w:r w:rsidRPr="00594D65">
              <w:rPr>
                <w:lang w:eastAsia="fr-FR"/>
              </w:rPr>
              <w:t>Risques de coupures, éraflures, perforations ou écrasements liés à :</w:t>
            </w:r>
          </w:p>
          <w:p w14:paraId="36BDE0AF"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 manipulation de fils barbelés ou clôtures métalliques</w:t>
            </w:r>
          </w:p>
          <w:p w14:paraId="2D617AE8"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Le transport et montage de piquets, grillages, structures métalliques</w:t>
            </w:r>
          </w:p>
          <w:p w14:paraId="0FB4EE40"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lastRenderedPageBreak/>
              <w:t>L’absence d’équipements de protection adaptés (gants, lunettes, manches longues, chaussures coquées)</w:t>
            </w:r>
          </w:p>
        </w:tc>
        <w:tc>
          <w:tcPr>
            <w:tcW w:w="6030" w:type="dxa"/>
            <w:gridSpan w:val="2"/>
            <w:vAlign w:val="center"/>
          </w:tcPr>
          <w:p w14:paraId="2B24CA2B" w14:textId="77777777" w:rsidR="000443E3" w:rsidRPr="00594D65" w:rsidRDefault="000443E3" w:rsidP="00670CF0">
            <w:pPr>
              <w:spacing w:before="20" w:after="20"/>
              <w:jc w:val="both"/>
              <w:rPr>
                <w:b/>
                <w:bCs/>
                <w:lang w:eastAsia="fr-FR"/>
              </w:rPr>
            </w:pPr>
            <w:r w:rsidRPr="00594D65">
              <w:rPr>
                <w:b/>
                <w:bCs/>
                <w:lang w:eastAsia="fr-FR"/>
              </w:rPr>
              <w:lastRenderedPageBreak/>
              <w:t>Evaluation qualitative du risque :</w:t>
            </w:r>
          </w:p>
          <w:p w14:paraId="3D6CA0F3" w14:textId="77777777" w:rsidR="000443E3" w:rsidRPr="00594D65" w:rsidRDefault="000443E3" w:rsidP="00670CF0">
            <w:pPr>
              <w:spacing w:before="20" w:after="20"/>
              <w:jc w:val="both"/>
              <w:rPr>
                <w:lang w:eastAsia="fr-FR"/>
              </w:rPr>
            </w:pPr>
            <w:r w:rsidRPr="00594D65">
              <w:rPr>
                <w:lang w:eastAsia="fr-FR"/>
              </w:rPr>
              <w:t>Ces situations sont courantes lors de l’installation de clôtures temporaires ou de zones de stockage, en phase préparatoire. Le risque est accentué en cas de précipitation, mauvaise coordination ou absence de protection individuelle.</w:t>
            </w:r>
          </w:p>
        </w:tc>
      </w:tr>
      <w:tr w:rsidR="000443E3" w:rsidRPr="00594D65" w14:paraId="2BD98DDF" w14:textId="77777777" w:rsidTr="004570C1">
        <w:trPr>
          <w:trHeight w:val="242"/>
          <w:jc w:val="center"/>
        </w:trPr>
        <w:tc>
          <w:tcPr>
            <w:tcW w:w="3865" w:type="dxa"/>
            <w:vMerge/>
            <w:vAlign w:val="center"/>
          </w:tcPr>
          <w:p w14:paraId="1553C8C9" w14:textId="77777777" w:rsidR="000443E3" w:rsidRPr="00594D65" w:rsidRDefault="000443E3" w:rsidP="00670CF0">
            <w:pPr>
              <w:spacing w:before="20" w:after="20"/>
              <w:jc w:val="both"/>
              <w:rPr>
                <w:lang w:eastAsia="fr-FR"/>
              </w:rPr>
            </w:pPr>
          </w:p>
        </w:tc>
        <w:tc>
          <w:tcPr>
            <w:tcW w:w="4680" w:type="dxa"/>
            <w:vAlign w:val="center"/>
          </w:tcPr>
          <w:p w14:paraId="4A4A7D0B" w14:textId="607F1CB6" w:rsidR="000443E3" w:rsidRPr="00594D65" w:rsidRDefault="000443E3"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très Probable</w:t>
            </w:r>
          </w:p>
        </w:tc>
        <w:tc>
          <w:tcPr>
            <w:tcW w:w="1350" w:type="dxa"/>
            <w:vAlign w:val="center"/>
          </w:tcPr>
          <w:p w14:paraId="26ABE76A" w14:textId="77777777" w:rsidR="000443E3" w:rsidRPr="00594D65" w:rsidRDefault="000443E3" w:rsidP="00670CF0">
            <w:pPr>
              <w:spacing w:before="20" w:after="20"/>
              <w:jc w:val="both"/>
              <w:rPr>
                <w:lang w:eastAsia="fr-FR"/>
              </w:rPr>
            </w:pPr>
            <w:r w:rsidRPr="00594D65">
              <w:rPr>
                <w:lang w:eastAsia="fr-FR"/>
              </w:rPr>
              <w:t>P4</w:t>
            </w:r>
          </w:p>
        </w:tc>
      </w:tr>
      <w:tr w:rsidR="000443E3" w:rsidRPr="00594D65" w14:paraId="215CB3E7" w14:textId="77777777" w:rsidTr="004570C1">
        <w:trPr>
          <w:trHeight w:val="462"/>
          <w:jc w:val="center"/>
        </w:trPr>
        <w:tc>
          <w:tcPr>
            <w:tcW w:w="3865" w:type="dxa"/>
            <w:vMerge/>
            <w:vAlign w:val="center"/>
          </w:tcPr>
          <w:p w14:paraId="54247EF9" w14:textId="77777777" w:rsidR="000443E3" w:rsidRPr="00594D65" w:rsidRDefault="000443E3" w:rsidP="00670CF0">
            <w:pPr>
              <w:spacing w:before="20" w:after="20"/>
              <w:jc w:val="both"/>
              <w:rPr>
                <w:lang w:eastAsia="fr-FR"/>
              </w:rPr>
            </w:pPr>
          </w:p>
        </w:tc>
        <w:tc>
          <w:tcPr>
            <w:tcW w:w="4680" w:type="dxa"/>
            <w:vAlign w:val="center"/>
          </w:tcPr>
          <w:p w14:paraId="172803EE" w14:textId="77777777" w:rsidR="000443E3" w:rsidRPr="00594D65" w:rsidRDefault="000443E3" w:rsidP="00670CF0">
            <w:pPr>
              <w:spacing w:before="20" w:after="20"/>
              <w:jc w:val="both"/>
              <w:rPr>
                <w:lang w:eastAsia="fr-FR"/>
              </w:rPr>
            </w:pPr>
            <w:r w:rsidRPr="00594D65">
              <w:rPr>
                <w:b/>
                <w:lang w:eastAsia="fr-FR"/>
              </w:rPr>
              <w:t xml:space="preserve">Gravité : </w:t>
            </w:r>
            <w:r w:rsidRPr="00594D65">
              <w:rPr>
                <w:lang w:eastAsia="fr-FR"/>
              </w:rPr>
              <w:t>moyenne</w:t>
            </w:r>
          </w:p>
        </w:tc>
        <w:tc>
          <w:tcPr>
            <w:tcW w:w="1350" w:type="dxa"/>
            <w:vAlign w:val="center"/>
          </w:tcPr>
          <w:p w14:paraId="752B8365" w14:textId="77777777" w:rsidR="000443E3" w:rsidRPr="00594D65" w:rsidRDefault="000443E3" w:rsidP="00670CF0">
            <w:pPr>
              <w:spacing w:before="20" w:after="20"/>
              <w:jc w:val="both"/>
              <w:rPr>
                <w:lang w:eastAsia="fr-FR"/>
              </w:rPr>
            </w:pPr>
            <w:r w:rsidRPr="00594D65">
              <w:rPr>
                <w:lang w:eastAsia="fr-FR"/>
              </w:rPr>
              <w:t>G2</w:t>
            </w:r>
          </w:p>
        </w:tc>
      </w:tr>
      <w:tr w:rsidR="000443E3" w:rsidRPr="00594D65" w14:paraId="4401F814" w14:textId="77777777" w:rsidTr="004570C1">
        <w:trPr>
          <w:trHeight w:val="206"/>
          <w:jc w:val="center"/>
        </w:trPr>
        <w:tc>
          <w:tcPr>
            <w:tcW w:w="3865" w:type="dxa"/>
            <w:vMerge/>
            <w:vAlign w:val="center"/>
          </w:tcPr>
          <w:p w14:paraId="7C6E6248" w14:textId="77777777" w:rsidR="000443E3" w:rsidRPr="00594D65" w:rsidRDefault="000443E3" w:rsidP="00670CF0">
            <w:pPr>
              <w:spacing w:before="20" w:after="20"/>
              <w:jc w:val="both"/>
              <w:rPr>
                <w:lang w:eastAsia="fr-FR"/>
              </w:rPr>
            </w:pPr>
          </w:p>
        </w:tc>
        <w:tc>
          <w:tcPr>
            <w:tcW w:w="4680" w:type="dxa"/>
            <w:vAlign w:val="center"/>
          </w:tcPr>
          <w:p w14:paraId="31BD5B4B" w14:textId="37CD3BFE" w:rsidR="000443E3" w:rsidRPr="00594D65" w:rsidRDefault="000443E3" w:rsidP="00670CF0">
            <w:pPr>
              <w:spacing w:before="20" w:after="20"/>
              <w:jc w:val="both"/>
              <w:rPr>
                <w:lang w:eastAsia="fr-FR"/>
              </w:rPr>
            </w:pPr>
            <w:r w:rsidRPr="00594D65">
              <w:rPr>
                <w:b/>
                <w:bCs/>
                <w:lang w:eastAsia="fr-FR"/>
              </w:rPr>
              <w:t>Niveau de risque :</w:t>
            </w:r>
            <w:r w:rsidRPr="00594D65">
              <w:rPr>
                <w:lang w:eastAsia="fr-FR"/>
              </w:rPr>
              <w:t xml:space="preserve"> </w:t>
            </w:r>
            <w:r>
              <w:rPr>
                <w:bCs/>
                <w:lang w:eastAsia="fr-FR"/>
              </w:rPr>
              <w:t>M</w:t>
            </w:r>
            <w:r w:rsidRPr="00594D65">
              <w:rPr>
                <w:bCs/>
                <w:lang w:eastAsia="fr-FR"/>
              </w:rPr>
              <w:t>oyen</w:t>
            </w:r>
          </w:p>
        </w:tc>
        <w:tc>
          <w:tcPr>
            <w:tcW w:w="1350" w:type="dxa"/>
            <w:shd w:val="clear" w:color="auto" w:fill="F4B083" w:themeFill="accent2" w:themeFillTint="99"/>
            <w:vAlign w:val="center"/>
          </w:tcPr>
          <w:p w14:paraId="48641EE4" w14:textId="77777777" w:rsidR="000443E3" w:rsidRPr="00594D65" w:rsidRDefault="000443E3" w:rsidP="00F777AC">
            <w:pPr>
              <w:spacing w:before="20" w:after="20"/>
              <w:jc w:val="center"/>
              <w:rPr>
                <w:lang w:eastAsia="fr-FR"/>
              </w:rPr>
            </w:pPr>
            <w:r w:rsidRPr="00594D65">
              <w:rPr>
                <w:lang w:eastAsia="fr-FR"/>
              </w:rPr>
              <w:t>2</w:t>
            </w:r>
          </w:p>
        </w:tc>
      </w:tr>
      <w:tr w:rsidR="000443E3" w:rsidRPr="00594D65" w14:paraId="03F28B8A" w14:textId="77777777" w:rsidTr="004570C1">
        <w:trPr>
          <w:trHeight w:val="206"/>
          <w:jc w:val="center"/>
        </w:trPr>
        <w:tc>
          <w:tcPr>
            <w:tcW w:w="3865" w:type="dxa"/>
            <w:vMerge/>
            <w:vAlign w:val="center"/>
          </w:tcPr>
          <w:p w14:paraId="4BAA8535" w14:textId="77777777" w:rsidR="000443E3" w:rsidRPr="00594D65" w:rsidRDefault="000443E3" w:rsidP="000443E3">
            <w:pPr>
              <w:spacing w:before="20" w:after="20"/>
              <w:jc w:val="both"/>
              <w:rPr>
                <w:lang w:eastAsia="fr-FR"/>
              </w:rPr>
            </w:pPr>
          </w:p>
        </w:tc>
        <w:tc>
          <w:tcPr>
            <w:tcW w:w="4680" w:type="dxa"/>
            <w:vAlign w:val="center"/>
          </w:tcPr>
          <w:p w14:paraId="67C5272E" w14:textId="4869306F" w:rsidR="000443E3" w:rsidRPr="00594D65" w:rsidRDefault="000443E3" w:rsidP="000443E3">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Faible</w:t>
            </w:r>
            <w:r w:rsidRPr="00594D65">
              <w:rPr>
                <w:bCs/>
                <w:lang w:eastAsia="fr-FR"/>
              </w:rPr>
              <w:t xml:space="preserve"> </w:t>
            </w:r>
          </w:p>
        </w:tc>
        <w:tc>
          <w:tcPr>
            <w:tcW w:w="1350" w:type="dxa"/>
            <w:shd w:val="clear" w:color="auto" w:fill="FFFF00"/>
            <w:vAlign w:val="center"/>
          </w:tcPr>
          <w:p w14:paraId="117D0341" w14:textId="405CD86C" w:rsidR="000443E3" w:rsidRPr="00594D65" w:rsidRDefault="00615052" w:rsidP="00F777AC">
            <w:pPr>
              <w:spacing w:before="20" w:after="20"/>
              <w:jc w:val="center"/>
              <w:rPr>
                <w:lang w:eastAsia="fr-FR"/>
              </w:rPr>
            </w:pPr>
            <w:r>
              <w:rPr>
                <w:lang w:eastAsia="fr-FR"/>
              </w:rPr>
              <w:t>3</w:t>
            </w:r>
          </w:p>
        </w:tc>
      </w:tr>
      <w:tr w:rsidR="00A2487E" w:rsidRPr="00594D65" w14:paraId="41AC6B45" w14:textId="77777777" w:rsidTr="00670CF0">
        <w:trPr>
          <w:trHeight w:val="2268"/>
          <w:jc w:val="center"/>
        </w:trPr>
        <w:tc>
          <w:tcPr>
            <w:tcW w:w="9895" w:type="dxa"/>
            <w:gridSpan w:val="3"/>
            <w:vAlign w:val="center"/>
          </w:tcPr>
          <w:p w14:paraId="1A96FCA5" w14:textId="77777777" w:rsidR="00A2487E" w:rsidRPr="00594D65" w:rsidRDefault="00A2487E" w:rsidP="00670CF0">
            <w:pPr>
              <w:spacing w:before="20" w:after="20"/>
              <w:jc w:val="both"/>
              <w:rPr>
                <w:b/>
                <w:bCs/>
                <w:lang w:eastAsia="fr-FR"/>
              </w:rPr>
            </w:pPr>
            <w:r w:rsidRPr="00594D65">
              <w:rPr>
                <w:b/>
                <w:bCs/>
                <w:lang w:eastAsia="fr-FR"/>
              </w:rPr>
              <w:t xml:space="preserve">Mesures de prévention : </w:t>
            </w:r>
          </w:p>
          <w:p w14:paraId="2D671691"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Fourniture obligatoire d’EPI : gants anti-coupure, lunettes de protection, vêtements longs, chaussures de sécurité.</w:t>
            </w:r>
          </w:p>
          <w:p w14:paraId="66D97D3C"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Formation/sensibilisation à la manipulation sécurisée des matériaux métalliques et barbelés.</w:t>
            </w:r>
          </w:p>
          <w:p w14:paraId="40A6485B"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Organisation claire des zones de montage pour éviter les mouvements hasardeux.</w:t>
            </w:r>
          </w:p>
          <w:p w14:paraId="46329191"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d’outils adaptés pour la tension et fixation des clôtures (éviter la manipulation directe).</w:t>
            </w:r>
          </w:p>
          <w:p w14:paraId="1D073E98"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d’une trousse de premiers secours facilement accessible.</w:t>
            </w:r>
          </w:p>
          <w:p w14:paraId="39F91BAB" w14:textId="77777777" w:rsidR="00A2487E" w:rsidRPr="00594D65" w:rsidRDefault="00A2487E"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Supervision par un responsable sécurité pendant les travaux d’installation.</w:t>
            </w:r>
          </w:p>
          <w:p w14:paraId="24A74FC8" w14:textId="77777777" w:rsidR="00A2487E" w:rsidRPr="00594D65" w:rsidRDefault="00A2487E" w:rsidP="00670CF0">
            <w:pPr>
              <w:pStyle w:val="ListParagraph"/>
              <w:spacing w:before="20" w:after="20"/>
              <w:contextualSpacing w:val="0"/>
              <w:jc w:val="both"/>
              <w:rPr>
                <w:szCs w:val="20"/>
                <w:lang w:eastAsia="fr-FR"/>
              </w:rPr>
            </w:pPr>
          </w:p>
        </w:tc>
      </w:tr>
    </w:tbl>
    <w:p w14:paraId="0E9C1813" w14:textId="77777777" w:rsidR="00A2487E" w:rsidRPr="00594D65" w:rsidRDefault="00A2487E" w:rsidP="00FE2EFB">
      <w:pPr>
        <w:pStyle w:val="Heading4"/>
      </w:pPr>
      <w:r w:rsidRPr="00594D65">
        <w:t>Collision / renversement pour les travailleurs (engins – pistes provisoires, manœuvres étroites)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0443E3" w:rsidRPr="00594D65" w14:paraId="0354C8A7" w14:textId="77777777" w:rsidTr="00670CF0">
        <w:trPr>
          <w:trHeight w:val="152"/>
          <w:jc w:val="center"/>
        </w:trPr>
        <w:tc>
          <w:tcPr>
            <w:tcW w:w="3865" w:type="dxa"/>
            <w:vMerge w:val="restart"/>
            <w:vAlign w:val="center"/>
          </w:tcPr>
          <w:p w14:paraId="15545ADC" w14:textId="77777777" w:rsidR="000443E3" w:rsidRPr="00594D65" w:rsidRDefault="000443E3" w:rsidP="00670CF0">
            <w:pPr>
              <w:spacing w:before="20" w:after="20"/>
              <w:jc w:val="both"/>
              <w:rPr>
                <w:b/>
                <w:bCs/>
                <w:lang w:eastAsia="fr-FR"/>
              </w:rPr>
            </w:pPr>
            <w:r w:rsidRPr="00594D65">
              <w:rPr>
                <w:b/>
                <w:bCs/>
                <w:lang w:eastAsia="fr-FR"/>
              </w:rPr>
              <w:t>Dangers et /ou situations dangereuses</w:t>
            </w:r>
          </w:p>
          <w:p w14:paraId="602E681C" w14:textId="77777777" w:rsidR="000443E3" w:rsidRPr="00594D65" w:rsidRDefault="000443E3" w:rsidP="00670CF0">
            <w:pPr>
              <w:spacing w:before="20" w:after="20"/>
              <w:jc w:val="both"/>
              <w:rPr>
                <w:lang w:eastAsia="fr-FR"/>
              </w:rPr>
            </w:pPr>
            <w:r w:rsidRPr="00594D65">
              <w:rPr>
                <w:lang w:eastAsia="fr-FR"/>
              </w:rPr>
              <w:t>Risques liés à :</w:t>
            </w:r>
          </w:p>
          <w:p w14:paraId="6F5CF13B"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 circulation d’engins sur des pistes non stabilisées ou mal dimensionnées</w:t>
            </w:r>
          </w:p>
          <w:p w14:paraId="5B9F5653"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Les manœuvres dans des zones à visibilité réduite ou encombrées</w:t>
            </w:r>
          </w:p>
          <w:p w14:paraId="0ABF8B97"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L’absence de séparation engins/piétons ou de signalisation adéquate</w:t>
            </w:r>
          </w:p>
          <w:p w14:paraId="715AE6BC"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Le manque de formation des conducteurs ou la défaillance d’un engin</w:t>
            </w:r>
          </w:p>
        </w:tc>
        <w:tc>
          <w:tcPr>
            <w:tcW w:w="6030" w:type="dxa"/>
            <w:gridSpan w:val="2"/>
            <w:vAlign w:val="center"/>
          </w:tcPr>
          <w:p w14:paraId="4752B40E" w14:textId="77777777" w:rsidR="000443E3" w:rsidRPr="00594D65" w:rsidRDefault="000443E3" w:rsidP="00670CF0">
            <w:pPr>
              <w:spacing w:before="20" w:after="20"/>
              <w:jc w:val="both"/>
              <w:rPr>
                <w:b/>
                <w:bCs/>
                <w:lang w:eastAsia="fr-FR"/>
              </w:rPr>
            </w:pPr>
            <w:r w:rsidRPr="00594D65">
              <w:rPr>
                <w:b/>
                <w:bCs/>
                <w:lang w:eastAsia="fr-FR"/>
              </w:rPr>
              <w:t>Evaluation qualitative du risque :</w:t>
            </w:r>
          </w:p>
          <w:p w14:paraId="4AD25D5E" w14:textId="77777777" w:rsidR="000443E3" w:rsidRPr="00594D65" w:rsidRDefault="000443E3" w:rsidP="00670CF0">
            <w:pPr>
              <w:spacing w:before="20" w:after="20"/>
              <w:jc w:val="both"/>
              <w:rPr>
                <w:lang w:eastAsia="fr-FR"/>
              </w:rPr>
            </w:pPr>
            <w:r w:rsidRPr="00594D65">
              <w:rPr>
                <w:lang w:eastAsia="fr-FR"/>
              </w:rPr>
              <w:t>Ces situations dangereuses sont fréquentes sur chantier pendant la phase préparatoire et les premiers travaux de terrassement. Elles peuvent entraîner des collisions entre engins, des heurts avec du personnel au sol, voire le renversement d’engins sur terrain instable.</w:t>
            </w:r>
          </w:p>
        </w:tc>
      </w:tr>
      <w:tr w:rsidR="000443E3" w:rsidRPr="00594D65" w14:paraId="31CF6CAB" w14:textId="77777777" w:rsidTr="002D0658">
        <w:trPr>
          <w:trHeight w:val="242"/>
          <w:jc w:val="center"/>
        </w:trPr>
        <w:tc>
          <w:tcPr>
            <w:tcW w:w="3865" w:type="dxa"/>
            <w:vMerge/>
            <w:vAlign w:val="center"/>
          </w:tcPr>
          <w:p w14:paraId="66A2588D" w14:textId="77777777" w:rsidR="000443E3" w:rsidRPr="00594D65" w:rsidRDefault="000443E3" w:rsidP="00670CF0">
            <w:pPr>
              <w:spacing w:before="20" w:after="20"/>
              <w:jc w:val="both"/>
              <w:rPr>
                <w:lang w:eastAsia="fr-FR"/>
              </w:rPr>
            </w:pPr>
          </w:p>
        </w:tc>
        <w:tc>
          <w:tcPr>
            <w:tcW w:w="4680" w:type="dxa"/>
            <w:vAlign w:val="center"/>
          </w:tcPr>
          <w:p w14:paraId="7D2C07AA" w14:textId="57836327" w:rsidR="000443E3" w:rsidRPr="00594D65" w:rsidRDefault="000443E3" w:rsidP="00670CF0">
            <w:pPr>
              <w:spacing w:before="20" w:after="20"/>
              <w:jc w:val="both"/>
              <w:rPr>
                <w:lang w:eastAsia="fr-FR"/>
              </w:rPr>
            </w:pPr>
            <w:r w:rsidRPr="00594D65">
              <w:rPr>
                <w:b/>
                <w:bCs/>
                <w:lang w:eastAsia="fr-FR"/>
              </w:rPr>
              <w:t>Probabilité :</w:t>
            </w:r>
            <w:r w:rsidRPr="00594D65">
              <w:rPr>
                <w:lang w:eastAsia="fr-FR"/>
              </w:rPr>
              <w:t xml:space="preserve"> Probable</w:t>
            </w:r>
          </w:p>
        </w:tc>
        <w:tc>
          <w:tcPr>
            <w:tcW w:w="1350" w:type="dxa"/>
            <w:vAlign w:val="center"/>
          </w:tcPr>
          <w:p w14:paraId="1D2F11ED" w14:textId="77777777" w:rsidR="000443E3" w:rsidRPr="00594D65" w:rsidRDefault="000443E3" w:rsidP="00670CF0">
            <w:pPr>
              <w:spacing w:before="20" w:after="20"/>
              <w:jc w:val="both"/>
              <w:rPr>
                <w:lang w:eastAsia="fr-FR"/>
              </w:rPr>
            </w:pPr>
            <w:r w:rsidRPr="00594D65">
              <w:rPr>
                <w:lang w:eastAsia="fr-FR"/>
              </w:rPr>
              <w:t>P3</w:t>
            </w:r>
          </w:p>
        </w:tc>
      </w:tr>
      <w:tr w:rsidR="000443E3" w:rsidRPr="00594D65" w14:paraId="2BDA4B82" w14:textId="77777777" w:rsidTr="002D0658">
        <w:trPr>
          <w:trHeight w:val="462"/>
          <w:jc w:val="center"/>
        </w:trPr>
        <w:tc>
          <w:tcPr>
            <w:tcW w:w="3865" w:type="dxa"/>
            <w:vMerge/>
            <w:vAlign w:val="center"/>
          </w:tcPr>
          <w:p w14:paraId="7D889F1B" w14:textId="77777777" w:rsidR="000443E3" w:rsidRPr="00594D65" w:rsidRDefault="000443E3" w:rsidP="00670CF0">
            <w:pPr>
              <w:spacing w:before="20" w:after="20"/>
              <w:jc w:val="both"/>
              <w:rPr>
                <w:lang w:eastAsia="fr-FR"/>
              </w:rPr>
            </w:pPr>
          </w:p>
        </w:tc>
        <w:tc>
          <w:tcPr>
            <w:tcW w:w="4680" w:type="dxa"/>
            <w:vAlign w:val="center"/>
          </w:tcPr>
          <w:p w14:paraId="7D4CB77B" w14:textId="77777777" w:rsidR="000443E3" w:rsidRPr="00594D65" w:rsidRDefault="000443E3" w:rsidP="00670CF0">
            <w:pPr>
              <w:spacing w:before="20" w:after="20"/>
              <w:jc w:val="both"/>
              <w:rPr>
                <w:lang w:eastAsia="fr-FR"/>
              </w:rPr>
            </w:pPr>
            <w:r w:rsidRPr="00594D65">
              <w:rPr>
                <w:b/>
                <w:lang w:eastAsia="fr-FR"/>
              </w:rPr>
              <w:t xml:space="preserve">Gravité : </w:t>
            </w:r>
            <w:r w:rsidRPr="00594D65">
              <w:rPr>
                <w:lang w:eastAsia="fr-FR"/>
              </w:rPr>
              <w:t>Grave</w:t>
            </w:r>
          </w:p>
        </w:tc>
        <w:tc>
          <w:tcPr>
            <w:tcW w:w="1350" w:type="dxa"/>
            <w:vAlign w:val="center"/>
          </w:tcPr>
          <w:p w14:paraId="0327E073" w14:textId="77777777" w:rsidR="000443E3" w:rsidRPr="00594D65" w:rsidRDefault="000443E3" w:rsidP="00670CF0">
            <w:pPr>
              <w:spacing w:before="20" w:after="20"/>
              <w:jc w:val="both"/>
              <w:rPr>
                <w:lang w:eastAsia="fr-FR"/>
              </w:rPr>
            </w:pPr>
            <w:r w:rsidRPr="00594D65">
              <w:rPr>
                <w:lang w:eastAsia="fr-FR"/>
              </w:rPr>
              <w:t>G3</w:t>
            </w:r>
          </w:p>
        </w:tc>
      </w:tr>
      <w:tr w:rsidR="000443E3" w:rsidRPr="00594D65" w14:paraId="571ED57D" w14:textId="77777777" w:rsidTr="002D0658">
        <w:trPr>
          <w:trHeight w:val="206"/>
          <w:jc w:val="center"/>
        </w:trPr>
        <w:tc>
          <w:tcPr>
            <w:tcW w:w="3865" w:type="dxa"/>
            <w:vMerge/>
            <w:vAlign w:val="center"/>
          </w:tcPr>
          <w:p w14:paraId="708F88C0" w14:textId="77777777" w:rsidR="000443E3" w:rsidRPr="00594D65" w:rsidRDefault="000443E3" w:rsidP="00670CF0">
            <w:pPr>
              <w:spacing w:before="20" w:after="20"/>
              <w:jc w:val="both"/>
              <w:rPr>
                <w:lang w:eastAsia="fr-FR"/>
              </w:rPr>
            </w:pPr>
          </w:p>
        </w:tc>
        <w:tc>
          <w:tcPr>
            <w:tcW w:w="4680" w:type="dxa"/>
            <w:vAlign w:val="center"/>
          </w:tcPr>
          <w:p w14:paraId="4D7E2C61" w14:textId="77777777" w:rsidR="000443E3" w:rsidRPr="00594D65" w:rsidRDefault="000443E3"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 xml:space="preserve">Elevé </w:t>
            </w:r>
          </w:p>
        </w:tc>
        <w:tc>
          <w:tcPr>
            <w:tcW w:w="1350" w:type="dxa"/>
            <w:shd w:val="clear" w:color="auto" w:fill="EE0000"/>
            <w:vAlign w:val="center"/>
          </w:tcPr>
          <w:p w14:paraId="7C795E2D" w14:textId="77777777" w:rsidR="000443E3" w:rsidRPr="00594D65" w:rsidRDefault="000443E3" w:rsidP="00F777AC">
            <w:pPr>
              <w:spacing w:before="20" w:after="20"/>
              <w:jc w:val="center"/>
              <w:rPr>
                <w:lang w:eastAsia="fr-FR"/>
              </w:rPr>
            </w:pPr>
            <w:r w:rsidRPr="00594D65">
              <w:rPr>
                <w:lang w:eastAsia="fr-FR"/>
              </w:rPr>
              <w:t>1</w:t>
            </w:r>
          </w:p>
        </w:tc>
      </w:tr>
      <w:tr w:rsidR="000443E3" w:rsidRPr="00594D65" w14:paraId="6C77D737" w14:textId="77777777" w:rsidTr="00F777AC">
        <w:trPr>
          <w:trHeight w:val="206"/>
          <w:jc w:val="center"/>
        </w:trPr>
        <w:tc>
          <w:tcPr>
            <w:tcW w:w="3865" w:type="dxa"/>
            <w:vMerge/>
            <w:vAlign w:val="center"/>
          </w:tcPr>
          <w:p w14:paraId="5DD4266A" w14:textId="77777777" w:rsidR="000443E3" w:rsidRPr="00594D65" w:rsidRDefault="000443E3" w:rsidP="000443E3">
            <w:pPr>
              <w:spacing w:before="20" w:after="20"/>
              <w:jc w:val="both"/>
              <w:rPr>
                <w:lang w:eastAsia="fr-FR"/>
              </w:rPr>
            </w:pPr>
          </w:p>
        </w:tc>
        <w:tc>
          <w:tcPr>
            <w:tcW w:w="4680" w:type="dxa"/>
            <w:vAlign w:val="center"/>
          </w:tcPr>
          <w:p w14:paraId="2ED29DE8" w14:textId="7D23B684" w:rsidR="000443E3" w:rsidRPr="00594D65" w:rsidRDefault="000443E3" w:rsidP="000443E3">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61008840" w14:textId="2BE050A3" w:rsidR="000443E3" w:rsidRPr="00594D65" w:rsidRDefault="00615052" w:rsidP="00F777AC">
            <w:pPr>
              <w:spacing w:before="20" w:after="20"/>
              <w:jc w:val="center"/>
              <w:rPr>
                <w:lang w:eastAsia="fr-FR"/>
              </w:rPr>
            </w:pPr>
            <w:r>
              <w:rPr>
                <w:lang w:eastAsia="fr-FR"/>
              </w:rPr>
              <w:t>2</w:t>
            </w:r>
          </w:p>
        </w:tc>
      </w:tr>
      <w:tr w:rsidR="000443E3" w:rsidRPr="00594D65" w14:paraId="0E52E84A" w14:textId="77777777" w:rsidTr="00670CF0">
        <w:trPr>
          <w:trHeight w:val="2060"/>
          <w:jc w:val="center"/>
        </w:trPr>
        <w:tc>
          <w:tcPr>
            <w:tcW w:w="9895" w:type="dxa"/>
            <w:gridSpan w:val="3"/>
            <w:vAlign w:val="center"/>
          </w:tcPr>
          <w:p w14:paraId="54F1010A" w14:textId="77777777" w:rsidR="000443E3" w:rsidRPr="00594D65" w:rsidRDefault="000443E3" w:rsidP="000443E3">
            <w:pPr>
              <w:spacing w:before="20" w:after="20"/>
              <w:jc w:val="both"/>
              <w:rPr>
                <w:b/>
                <w:bCs/>
                <w:lang w:eastAsia="fr-FR"/>
              </w:rPr>
            </w:pPr>
            <w:r w:rsidRPr="00594D65">
              <w:rPr>
                <w:b/>
                <w:bCs/>
                <w:lang w:eastAsia="fr-FR"/>
              </w:rPr>
              <w:t xml:space="preserve">Mesures de prévention : </w:t>
            </w:r>
          </w:p>
          <w:p w14:paraId="3CC1B44D"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Plan de circulation clair établi dès la phase de préparation (zones de croisement, voies prioritaires).</w:t>
            </w:r>
          </w:p>
          <w:p w14:paraId="6E2EB560"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Séparation physique entre circulation des engins et cheminement piéton (barrières, rubans).</w:t>
            </w:r>
          </w:p>
          <w:p w14:paraId="10F1280D"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Signalisation visible (panneaux, marquage au sol, gyrophares).</w:t>
            </w:r>
          </w:p>
          <w:p w14:paraId="0E9A3E16"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Stabilisation préalable des pistes provisoires (nivellement, compactage si nécessaire).</w:t>
            </w:r>
          </w:p>
          <w:p w14:paraId="4E4C90C8"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Conducteurs qualifiés et formés à la conduite sur chantier.</w:t>
            </w:r>
          </w:p>
          <w:p w14:paraId="6A5B2ABC"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 guide au sol («</w:t>
            </w:r>
            <w:r w:rsidRPr="00594D65">
              <w:rPr>
                <w:rFonts w:ascii="Times New Roman" w:hAnsi="Times New Roman"/>
                <w:szCs w:val="20"/>
                <w:lang w:eastAsia="fr-FR"/>
              </w:rPr>
              <w:t> </w:t>
            </w:r>
            <w:r w:rsidRPr="00594D65">
              <w:rPr>
                <w:szCs w:val="20"/>
                <w:lang w:eastAsia="fr-FR"/>
              </w:rPr>
              <w:t>homme trafic</w:t>
            </w:r>
            <w:r w:rsidRPr="00594D65">
              <w:rPr>
                <w:rFonts w:ascii="Times New Roman" w:hAnsi="Times New Roman"/>
                <w:szCs w:val="20"/>
                <w:lang w:eastAsia="fr-FR"/>
              </w:rPr>
              <w:t> </w:t>
            </w:r>
            <w:r w:rsidRPr="00594D65">
              <w:rPr>
                <w:rFonts w:cs="Book Antiqua"/>
                <w:szCs w:val="20"/>
                <w:lang w:eastAsia="fr-FR"/>
              </w:rPr>
              <w:t>»</w:t>
            </w:r>
            <w:r w:rsidRPr="00594D65">
              <w:rPr>
                <w:szCs w:val="20"/>
                <w:lang w:eastAsia="fr-FR"/>
              </w:rPr>
              <w:t>) lors des man</w:t>
            </w:r>
            <w:r w:rsidRPr="00594D65">
              <w:rPr>
                <w:rFonts w:cs="Book Antiqua"/>
                <w:szCs w:val="20"/>
                <w:lang w:eastAsia="fr-FR"/>
              </w:rPr>
              <w:t>œ</w:t>
            </w:r>
            <w:r w:rsidRPr="00594D65">
              <w:rPr>
                <w:szCs w:val="20"/>
                <w:lang w:eastAsia="fr-FR"/>
              </w:rPr>
              <w:t>uvres en zone sensible.</w:t>
            </w:r>
          </w:p>
          <w:p w14:paraId="46836595"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Vitesse limitée et interdiction de marche arrière sans guide.</w:t>
            </w:r>
          </w:p>
          <w:p w14:paraId="39DCE590"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technique régulière des engins (freinage, direction, pneus, feux).</w:t>
            </w:r>
          </w:p>
          <w:p w14:paraId="6A5F9662"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d’EPI obligatoire pour le personnel au sol.</w:t>
            </w:r>
          </w:p>
          <w:p w14:paraId="70191BF8" w14:textId="77777777" w:rsidR="000443E3" w:rsidRPr="00594D65" w:rsidRDefault="000443E3" w:rsidP="000443E3">
            <w:pPr>
              <w:pStyle w:val="ListParagraph"/>
              <w:spacing w:before="20" w:after="20"/>
              <w:contextualSpacing w:val="0"/>
              <w:jc w:val="both"/>
              <w:rPr>
                <w:szCs w:val="20"/>
                <w:lang w:eastAsia="fr-FR"/>
              </w:rPr>
            </w:pPr>
          </w:p>
        </w:tc>
      </w:tr>
    </w:tbl>
    <w:p w14:paraId="1DA627A4" w14:textId="77777777" w:rsidR="00A2487E" w:rsidRPr="00594D65" w:rsidRDefault="00A2487E" w:rsidP="00A2487E">
      <w:pPr>
        <w:jc w:val="both"/>
      </w:pPr>
    </w:p>
    <w:p w14:paraId="0A4B805E" w14:textId="77777777" w:rsidR="00A2487E" w:rsidRPr="00594D65" w:rsidRDefault="00A2487E" w:rsidP="00FE2EFB">
      <w:pPr>
        <w:pStyle w:val="Heading4"/>
      </w:pPr>
      <w:r w:rsidRPr="00594D65">
        <w:lastRenderedPageBreak/>
        <w:t>Risque sanitaire (hygiène, eaux usées, déchets – base vie)</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0443E3" w:rsidRPr="00594D65" w14:paraId="33189C1F" w14:textId="77777777" w:rsidTr="00670CF0">
        <w:trPr>
          <w:trHeight w:val="152"/>
          <w:jc w:val="center"/>
        </w:trPr>
        <w:tc>
          <w:tcPr>
            <w:tcW w:w="3865" w:type="dxa"/>
            <w:vMerge w:val="restart"/>
            <w:vAlign w:val="center"/>
          </w:tcPr>
          <w:p w14:paraId="0D885C0F" w14:textId="77777777" w:rsidR="000443E3" w:rsidRPr="00594D65" w:rsidRDefault="000443E3" w:rsidP="00670CF0">
            <w:pPr>
              <w:spacing w:before="20" w:after="20"/>
              <w:jc w:val="both"/>
              <w:rPr>
                <w:b/>
                <w:bCs/>
                <w:lang w:eastAsia="fr-FR"/>
              </w:rPr>
            </w:pPr>
            <w:r w:rsidRPr="00594D65">
              <w:rPr>
                <w:b/>
                <w:bCs/>
                <w:lang w:eastAsia="fr-FR"/>
              </w:rPr>
              <w:t>Dangers et /ou situations dangereuses</w:t>
            </w:r>
          </w:p>
          <w:p w14:paraId="434070FC" w14:textId="77777777" w:rsidR="000443E3" w:rsidRPr="00594D65" w:rsidRDefault="000443E3" w:rsidP="00670CF0">
            <w:pPr>
              <w:spacing w:before="20" w:after="20"/>
              <w:jc w:val="both"/>
              <w:rPr>
                <w:lang w:eastAsia="fr-FR"/>
              </w:rPr>
            </w:pPr>
            <w:r w:rsidRPr="00594D65">
              <w:rPr>
                <w:lang w:eastAsia="fr-FR"/>
              </w:rPr>
              <w:t>Risques liés à :</w:t>
            </w:r>
          </w:p>
          <w:p w14:paraId="1A3B3C9B"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L’insuffisance d’installations sanitaires (toilettes, douches)</w:t>
            </w:r>
          </w:p>
          <w:p w14:paraId="6D90BD9A"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 mauvaise évacuation des eaux usées (fosse débordante, stagnation)</w:t>
            </w:r>
          </w:p>
          <w:p w14:paraId="64C6BF18"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L’accumulation ou tri inadéquat des déchets ménagers et organiques</w:t>
            </w:r>
          </w:p>
          <w:p w14:paraId="379DE931"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L’absence de désinfection ou de nettoyage régulier des lieux de vie</w:t>
            </w:r>
          </w:p>
          <w:p w14:paraId="4007BEBD"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La présence de vecteurs (rongeurs, insectes) favorisée par les conditions d’insalubrité</w:t>
            </w:r>
          </w:p>
        </w:tc>
        <w:tc>
          <w:tcPr>
            <w:tcW w:w="6030" w:type="dxa"/>
            <w:gridSpan w:val="2"/>
            <w:vAlign w:val="center"/>
          </w:tcPr>
          <w:p w14:paraId="042D2C82" w14:textId="77777777" w:rsidR="000443E3" w:rsidRPr="00594D65" w:rsidRDefault="000443E3" w:rsidP="00670CF0">
            <w:pPr>
              <w:spacing w:before="20" w:after="20"/>
              <w:jc w:val="both"/>
              <w:rPr>
                <w:b/>
                <w:bCs/>
                <w:lang w:eastAsia="fr-FR"/>
              </w:rPr>
            </w:pPr>
            <w:r w:rsidRPr="00594D65">
              <w:rPr>
                <w:b/>
                <w:bCs/>
                <w:lang w:eastAsia="fr-FR"/>
              </w:rPr>
              <w:t>Evaluation qualitative du risque :</w:t>
            </w:r>
          </w:p>
          <w:p w14:paraId="54113484" w14:textId="77777777" w:rsidR="000443E3" w:rsidRPr="00594D65" w:rsidRDefault="000443E3" w:rsidP="00670CF0">
            <w:pPr>
              <w:spacing w:before="20" w:after="20"/>
              <w:jc w:val="both"/>
              <w:rPr>
                <w:lang w:eastAsia="fr-FR"/>
              </w:rPr>
            </w:pPr>
            <w:r w:rsidRPr="00594D65">
              <w:rPr>
                <w:lang w:eastAsia="fr-FR"/>
              </w:rPr>
              <w:t>Ces situations sont fréquentes dans les bases vie de chantiers mal entretenues. Elles peuvent entraîner des maladies hydriques, des infections, des allergies, ou une infestation. Le risque est accentué par le climat chaud de la région.</w:t>
            </w:r>
          </w:p>
        </w:tc>
      </w:tr>
      <w:tr w:rsidR="000443E3" w:rsidRPr="00594D65" w14:paraId="1348EA64" w14:textId="77777777" w:rsidTr="0041285C">
        <w:trPr>
          <w:trHeight w:val="242"/>
          <w:jc w:val="center"/>
        </w:trPr>
        <w:tc>
          <w:tcPr>
            <w:tcW w:w="3865" w:type="dxa"/>
            <w:vMerge/>
            <w:vAlign w:val="center"/>
          </w:tcPr>
          <w:p w14:paraId="522A27E1" w14:textId="77777777" w:rsidR="000443E3" w:rsidRPr="00594D65" w:rsidRDefault="000443E3" w:rsidP="00670CF0">
            <w:pPr>
              <w:spacing w:before="20" w:after="20"/>
              <w:jc w:val="both"/>
              <w:rPr>
                <w:lang w:eastAsia="fr-FR"/>
              </w:rPr>
            </w:pPr>
          </w:p>
        </w:tc>
        <w:tc>
          <w:tcPr>
            <w:tcW w:w="4680" w:type="dxa"/>
            <w:vAlign w:val="center"/>
          </w:tcPr>
          <w:p w14:paraId="3648BBAE" w14:textId="77777777" w:rsidR="000443E3" w:rsidRPr="00594D65" w:rsidRDefault="000443E3"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1F54CCFE" w14:textId="77777777" w:rsidR="000443E3" w:rsidRPr="00594D65" w:rsidRDefault="000443E3" w:rsidP="00670CF0">
            <w:pPr>
              <w:spacing w:before="20" w:after="20"/>
              <w:jc w:val="both"/>
              <w:rPr>
                <w:lang w:eastAsia="fr-FR"/>
              </w:rPr>
            </w:pPr>
            <w:r w:rsidRPr="00594D65">
              <w:rPr>
                <w:lang w:eastAsia="fr-FR"/>
              </w:rPr>
              <w:t>P3</w:t>
            </w:r>
          </w:p>
        </w:tc>
      </w:tr>
      <w:tr w:rsidR="000443E3" w:rsidRPr="00594D65" w14:paraId="361390B8" w14:textId="77777777" w:rsidTr="0041285C">
        <w:trPr>
          <w:trHeight w:val="462"/>
          <w:jc w:val="center"/>
        </w:trPr>
        <w:tc>
          <w:tcPr>
            <w:tcW w:w="3865" w:type="dxa"/>
            <w:vMerge/>
            <w:vAlign w:val="center"/>
          </w:tcPr>
          <w:p w14:paraId="6F54C80E" w14:textId="77777777" w:rsidR="000443E3" w:rsidRPr="00594D65" w:rsidRDefault="000443E3" w:rsidP="00670CF0">
            <w:pPr>
              <w:spacing w:before="20" w:after="20"/>
              <w:jc w:val="both"/>
              <w:rPr>
                <w:lang w:eastAsia="fr-FR"/>
              </w:rPr>
            </w:pPr>
          </w:p>
        </w:tc>
        <w:tc>
          <w:tcPr>
            <w:tcW w:w="4680" w:type="dxa"/>
            <w:vAlign w:val="center"/>
          </w:tcPr>
          <w:p w14:paraId="228BB71A" w14:textId="77777777" w:rsidR="000443E3" w:rsidRPr="00594D65" w:rsidRDefault="000443E3" w:rsidP="00670CF0">
            <w:pPr>
              <w:spacing w:before="20" w:after="20"/>
              <w:jc w:val="both"/>
              <w:rPr>
                <w:lang w:eastAsia="fr-FR"/>
              </w:rPr>
            </w:pPr>
            <w:r w:rsidRPr="00594D65">
              <w:rPr>
                <w:b/>
                <w:lang w:eastAsia="fr-FR"/>
              </w:rPr>
              <w:t xml:space="preserve">Gravité : </w:t>
            </w:r>
            <w:r w:rsidRPr="00594D65">
              <w:rPr>
                <w:lang w:eastAsia="fr-FR"/>
              </w:rPr>
              <w:t>moyenne</w:t>
            </w:r>
          </w:p>
        </w:tc>
        <w:tc>
          <w:tcPr>
            <w:tcW w:w="1350" w:type="dxa"/>
            <w:vAlign w:val="center"/>
          </w:tcPr>
          <w:p w14:paraId="64FC1737" w14:textId="77777777" w:rsidR="000443E3" w:rsidRPr="00594D65" w:rsidRDefault="000443E3" w:rsidP="00670CF0">
            <w:pPr>
              <w:spacing w:before="20" w:after="20"/>
              <w:jc w:val="both"/>
              <w:rPr>
                <w:lang w:eastAsia="fr-FR"/>
              </w:rPr>
            </w:pPr>
            <w:r w:rsidRPr="00594D65">
              <w:rPr>
                <w:lang w:eastAsia="fr-FR"/>
              </w:rPr>
              <w:t>G2</w:t>
            </w:r>
          </w:p>
        </w:tc>
      </w:tr>
      <w:tr w:rsidR="000443E3" w:rsidRPr="00594D65" w14:paraId="6157365F" w14:textId="77777777" w:rsidTr="00F777AC">
        <w:trPr>
          <w:trHeight w:val="206"/>
          <w:jc w:val="center"/>
        </w:trPr>
        <w:tc>
          <w:tcPr>
            <w:tcW w:w="3865" w:type="dxa"/>
            <w:vMerge/>
            <w:vAlign w:val="center"/>
          </w:tcPr>
          <w:p w14:paraId="27A3A05D" w14:textId="77777777" w:rsidR="000443E3" w:rsidRPr="00594D65" w:rsidRDefault="000443E3" w:rsidP="00670CF0">
            <w:pPr>
              <w:spacing w:before="20" w:after="20"/>
              <w:jc w:val="both"/>
              <w:rPr>
                <w:lang w:eastAsia="fr-FR"/>
              </w:rPr>
            </w:pPr>
          </w:p>
        </w:tc>
        <w:tc>
          <w:tcPr>
            <w:tcW w:w="4680" w:type="dxa"/>
            <w:vAlign w:val="center"/>
          </w:tcPr>
          <w:p w14:paraId="4B4BC822" w14:textId="77777777" w:rsidR="000443E3" w:rsidRPr="00594D65" w:rsidRDefault="000443E3"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moyen</w:t>
            </w:r>
          </w:p>
        </w:tc>
        <w:tc>
          <w:tcPr>
            <w:tcW w:w="1350" w:type="dxa"/>
            <w:shd w:val="clear" w:color="auto" w:fill="F4B083" w:themeFill="accent2" w:themeFillTint="99"/>
            <w:vAlign w:val="center"/>
          </w:tcPr>
          <w:p w14:paraId="35498A9B" w14:textId="77777777" w:rsidR="000443E3" w:rsidRPr="00594D65" w:rsidRDefault="000443E3" w:rsidP="00F777AC">
            <w:pPr>
              <w:spacing w:before="20" w:after="20"/>
              <w:jc w:val="center"/>
              <w:rPr>
                <w:lang w:eastAsia="fr-FR"/>
              </w:rPr>
            </w:pPr>
            <w:r w:rsidRPr="00594D65">
              <w:rPr>
                <w:lang w:eastAsia="fr-FR"/>
              </w:rPr>
              <w:t>2</w:t>
            </w:r>
          </w:p>
        </w:tc>
      </w:tr>
      <w:tr w:rsidR="000443E3" w:rsidRPr="00594D65" w14:paraId="442DDA10" w14:textId="77777777" w:rsidTr="0041285C">
        <w:trPr>
          <w:trHeight w:val="206"/>
          <w:jc w:val="center"/>
        </w:trPr>
        <w:tc>
          <w:tcPr>
            <w:tcW w:w="3865" w:type="dxa"/>
            <w:vMerge/>
            <w:vAlign w:val="center"/>
          </w:tcPr>
          <w:p w14:paraId="5CF249BD" w14:textId="77777777" w:rsidR="000443E3" w:rsidRPr="00594D65" w:rsidRDefault="000443E3" w:rsidP="000443E3">
            <w:pPr>
              <w:spacing w:before="20" w:after="20"/>
              <w:jc w:val="both"/>
              <w:rPr>
                <w:lang w:eastAsia="fr-FR"/>
              </w:rPr>
            </w:pPr>
          </w:p>
        </w:tc>
        <w:tc>
          <w:tcPr>
            <w:tcW w:w="4680" w:type="dxa"/>
            <w:vAlign w:val="center"/>
          </w:tcPr>
          <w:p w14:paraId="5603B731" w14:textId="40486165" w:rsidR="000443E3" w:rsidRPr="00594D65" w:rsidRDefault="000443E3" w:rsidP="000443E3">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Faible</w:t>
            </w:r>
            <w:r w:rsidRPr="00594D65">
              <w:rPr>
                <w:bCs/>
                <w:lang w:eastAsia="fr-FR"/>
              </w:rPr>
              <w:t xml:space="preserve"> </w:t>
            </w:r>
          </w:p>
        </w:tc>
        <w:tc>
          <w:tcPr>
            <w:tcW w:w="1350" w:type="dxa"/>
            <w:shd w:val="clear" w:color="auto" w:fill="FFFF00"/>
            <w:vAlign w:val="center"/>
          </w:tcPr>
          <w:p w14:paraId="6797C357" w14:textId="2978A2AC" w:rsidR="000443E3" w:rsidRPr="00594D65" w:rsidRDefault="00615052" w:rsidP="00F777AC">
            <w:pPr>
              <w:spacing w:before="20" w:after="20"/>
              <w:jc w:val="center"/>
              <w:rPr>
                <w:lang w:eastAsia="fr-FR"/>
              </w:rPr>
            </w:pPr>
            <w:r>
              <w:rPr>
                <w:lang w:eastAsia="fr-FR"/>
              </w:rPr>
              <w:t>3</w:t>
            </w:r>
          </w:p>
        </w:tc>
      </w:tr>
      <w:tr w:rsidR="000443E3" w:rsidRPr="00594D65" w14:paraId="0F4FDC30" w14:textId="77777777" w:rsidTr="00670CF0">
        <w:trPr>
          <w:trHeight w:val="350"/>
          <w:jc w:val="center"/>
        </w:trPr>
        <w:tc>
          <w:tcPr>
            <w:tcW w:w="9895" w:type="dxa"/>
            <w:gridSpan w:val="3"/>
            <w:vAlign w:val="center"/>
          </w:tcPr>
          <w:p w14:paraId="69CDC116" w14:textId="77777777" w:rsidR="000443E3" w:rsidRPr="00594D65" w:rsidRDefault="000443E3" w:rsidP="000443E3">
            <w:pPr>
              <w:spacing w:before="20" w:after="20"/>
              <w:jc w:val="both"/>
              <w:rPr>
                <w:b/>
                <w:bCs/>
                <w:lang w:eastAsia="fr-FR"/>
              </w:rPr>
            </w:pPr>
            <w:r w:rsidRPr="00594D65">
              <w:rPr>
                <w:b/>
                <w:bCs/>
                <w:lang w:eastAsia="fr-FR"/>
              </w:rPr>
              <w:t xml:space="preserve">Mesures de prévention : </w:t>
            </w:r>
          </w:p>
          <w:p w14:paraId="15755C62"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de sanitaires suffisants, séparés, entretenus et raccordés à un système d’évacuation conforme.</w:t>
            </w:r>
          </w:p>
          <w:p w14:paraId="5265EAF3"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Nettoyage quotidien des zones communes.</w:t>
            </w:r>
          </w:p>
          <w:p w14:paraId="2AF353D4"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Collecte régulière et élimination contrôlée des déchets domestiques.</w:t>
            </w:r>
          </w:p>
          <w:p w14:paraId="53E3C6E7"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à disposition de poubelles fermées et de sacs adaptés.</w:t>
            </w:r>
          </w:p>
          <w:p w14:paraId="6452726B"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Installation d’un système de drainage pour éviter la stagnation des eaux usées.</w:t>
            </w:r>
          </w:p>
          <w:p w14:paraId="49FC5F4B"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Contrats avec prestataires agréés pour la vidange des fosses ou bacs.</w:t>
            </w:r>
          </w:p>
          <w:p w14:paraId="71E093B7"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Formation/sensibilisation du personnel à l’hygiène individuelle et collective.</w:t>
            </w:r>
          </w:p>
          <w:p w14:paraId="4F8FBAA8"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Lutte préventive contre les nuisibles (pièges, désinsectisation régulière).</w:t>
            </w:r>
          </w:p>
          <w:p w14:paraId="57F89D84"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Affichage des règles d’hygiène dans les espaces de vie.</w:t>
            </w:r>
          </w:p>
          <w:p w14:paraId="77BFACAA" w14:textId="77777777" w:rsidR="000443E3" w:rsidRPr="00594D65" w:rsidRDefault="000443E3" w:rsidP="000443E3">
            <w:pPr>
              <w:pStyle w:val="ListParagraph"/>
              <w:spacing w:before="20" w:after="20"/>
              <w:contextualSpacing w:val="0"/>
              <w:jc w:val="both"/>
              <w:rPr>
                <w:szCs w:val="20"/>
                <w:lang w:eastAsia="fr-FR"/>
              </w:rPr>
            </w:pPr>
          </w:p>
        </w:tc>
      </w:tr>
    </w:tbl>
    <w:p w14:paraId="0621DE82" w14:textId="77777777" w:rsidR="00A2487E" w:rsidRPr="00594D65" w:rsidRDefault="00A2487E" w:rsidP="00FE2EFB">
      <w:pPr>
        <w:pStyle w:val="Heading3"/>
      </w:pPr>
      <w:bookmarkStart w:id="273" w:name="_Toc208832772"/>
      <w:r w:rsidRPr="00594D65">
        <w:t>Phase de construction :</w:t>
      </w:r>
      <w:bookmarkEnd w:id="273"/>
    </w:p>
    <w:p w14:paraId="5C61DD8B" w14:textId="77777777" w:rsidR="00A2487E" w:rsidRPr="00594D65" w:rsidRDefault="00A2487E" w:rsidP="00FE2EFB">
      <w:pPr>
        <w:pStyle w:val="Heading4"/>
      </w:pPr>
      <w:r w:rsidRPr="00594D65">
        <w:t>Chute de hauteur / chute d’objets (montage structures, trackers, modules)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0443E3" w:rsidRPr="00594D65" w14:paraId="26356B64" w14:textId="77777777" w:rsidTr="00670CF0">
        <w:trPr>
          <w:trHeight w:val="152"/>
          <w:jc w:val="center"/>
        </w:trPr>
        <w:tc>
          <w:tcPr>
            <w:tcW w:w="3865" w:type="dxa"/>
            <w:vMerge w:val="restart"/>
            <w:vAlign w:val="center"/>
          </w:tcPr>
          <w:p w14:paraId="317CFFCE" w14:textId="77777777" w:rsidR="000443E3" w:rsidRPr="00594D65" w:rsidRDefault="000443E3" w:rsidP="00670CF0">
            <w:pPr>
              <w:spacing w:before="20" w:after="20"/>
              <w:jc w:val="both"/>
              <w:rPr>
                <w:b/>
                <w:bCs/>
                <w:lang w:eastAsia="fr-FR"/>
              </w:rPr>
            </w:pPr>
            <w:r w:rsidRPr="00594D65">
              <w:rPr>
                <w:b/>
                <w:bCs/>
                <w:lang w:eastAsia="fr-FR"/>
              </w:rPr>
              <w:t>Dangers et /ou situations dangereuses</w:t>
            </w:r>
          </w:p>
          <w:p w14:paraId="236E414D" w14:textId="77777777" w:rsidR="000443E3" w:rsidRPr="00594D65" w:rsidRDefault="000443E3" w:rsidP="00670CF0">
            <w:pPr>
              <w:spacing w:before="20" w:after="20"/>
              <w:jc w:val="both"/>
              <w:rPr>
                <w:lang w:eastAsia="fr-FR"/>
              </w:rPr>
            </w:pPr>
            <w:r w:rsidRPr="00594D65">
              <w:rPr>
                <w:lang w:eastAsia="fr-FR"/>
              </w:rPr>
              <w:t>Risques liés à :</w:t>
            </w:r>
          </w:p>
          <w:p w14:paraId="57CBFB0B"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Travaux en hauteur pour la fixation des structures ou des modules PV</w:t>
            </w:r>
          </w:p>
          <w:p w14:paraId="476AA731"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Chute de pièces métalliques ou d’outils pendant le levage ou l’installation</w:t>
            </w:r>
          </w:p>
          <w:p w14:paraId="619CE69B"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garde-corps, harnais, ou lignes de vie</w:t>
            </w:r>
          </w:p>
          <w:p w14:paraId="5B47A00C"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Glissade sur surfaces métalliques ou instables</w:t>
            </w:r>
          </w:p>
          <w:p w14:paraId="65D3E118"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Manutention inadéquate ou précipitée de charges lourdes</w:t>
            </w:r>
          </w:p>
        </w:tc>
        <w:tc>
          <w:tcPr>
            <w:tcW w:w="6030" w:type="dxa"/>
            <w:gridSpan w:val="2"/>
            <w:vAlign w:val="center"/>
          </w:tcPr>
          <w:p w14:paraId="0C6F55C6" w14:textId="77777777" w:rsidR="000443E3" w:rsidRPr="00594D65" w:rsidRDefault="000443E3" w:rsidP="00670CF0">
            <w:pPr>
              <w:spacing w:before="20" w:after="20"/>
              <w:jc w:val="both"/>
              <w:rPr>
                <w:b/>
                <w:bCs/>
                <w:lang w:eastAsia="fr-FR"/>
              </w:rPr>
            </w:pPr>
            <w:r w:rsidRPr="00594D65">
              <w:rPr>
                <w:b/>
                <w:bCs/>
                <w:lang w:eastAsia="fr-FR"/>
              </w:rPr>
              <w:t>Evaluation qualitative du risque :</w:t>
            </w:r>
          </w:p>
          <w:p w14:paraId="263A50AB" w14:textId="77777777" w:rsidR="000443E3" w:rsidRPr="00594D65" w:rsidRDefault="000443E3" w:rsidP="00670CF0">
            <w:pPr>
              <w:spacing w:before="20" w:after="20"/>
              <w:jc w:val="both"/>
              <w:rPr>
                <w:lang w:eastAsia="fr-FR"/>
              </w:rPr>
            </w:pPr>
            <w:r w:rsidRPr="00594D65">
              <w:rPr>
                <w:lang w:eastAsia="fr-FR"/>
              </w:rPr>
              <w:t>Ce type d’accident est courant dans les chantiers de montage en hauteur, surtout lorsque les dispositifs de sécurité sont absents ou mal utilisés. Il peut entraîner des blessures graves voire mortelles pour les monteurs ou les travailleurs au sol.</w:t>
            </w:r>
          </w:p>
        </w:tc>
      </w:tr>
      <w:tr w:rsidR="000443E3" w:rsidRPr="00594D65" w14:paraId="15F4ABFD" w14:textId="77777777" w:rsidTr="009440FE">
        <w:trPr>
          <w:trHeight w:val="242"/>
          <w:jc w:val="center"/>
        </w:trPr>
        <w:tc>
          <w:tcPr>
            <w:tcW w:w="3865" w:type="dxa"/>
            <w:vMerge/>
            <w:vAlign w:val="center"/>
          </w:tcPr>
          <w:p w14:paraId="6A65A8CD" w14:textId="77777777" w:rsidR="000443E3" w:rsidRPr="00594D65" w:rsidRDefault="000443E3" w:rsidP="00670CF0">
            <w:pPr>
              <w:spacing w:before="20" w:after="20"/>
              <w:jc w:val="both"/>
              <w:rPr>
                <w:lang w:eastAsia="fr-FR"/>
              </w:rPr>
            </w:pPr>
          </w:p>
        </w:tc>
        <w:tc>
          <w:tcPr>
            <w:tcW w:w="4680" w:type="dxa"/>
            <w:vAlign w:val="center"/>
          </w:tcPr>
          <w:p w14:paraId="5909B9A1" w14:textId="0C0DDB10" w:rsidR="000443E3" w:rsidRPr="00594D65" w:rsidRDefault="000443E3"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très Probable</w:t>
            </w:r>
          </w:p>
        </w:tc>
        <w:tc>
          <w:tcPr>
            <w:tcW w:w="1350" w:type="dxa"/>
            <w:vAlign w:val="center"/>
          </w:tcPr>
          <w:p w14:paraId="65234AAD" w14:textId="77777777" w:rsidR="000443E3" w:rsidRPr="00594D65" w:rsidRDefault="000443E3" w:rsidP="00670CF0">
            <w:pPr>
              <w:spacing w:before="20" w:after="20"/>
              <w:jc w:val="both"/>
              <w:rPr>
                <w:lang w:eastAsia="fr-FR"/>
              </w:rPr>
            </w:pPr>
            <w:r w:rsidRPr="00594D65">
              <w:rPr>
                <w:lang w:eastAsia="fr-FR"/>
              </w:rPr>
              <w:t>P4</w:t>
            </w:r>
          </w:p>
        </w:tc>
      </w:tr>
      <w:tr w:rsidR="000443E3" w:rsidRPr="00594D65" w14:paraId="0E95DAA0" w14:textId="77777777" w:rsidTr="009440FE">
        <w:trPr>
          <w:trHeight w:val="462"/>
          <w:jc w:val="center"/>
        </w:trPr>
        <w:tc>
          <w:tcPr>
            <w:tcW w:w="3865" w:type="dxa"/>
            <w:vMerge/>
            <w:vAlign w:val="center"/>
          </w:tcPr>
          <w:p w14:paraId="6676B3EB" w14:textId="77777777" w:rsidR="000443E3" w:rsidRPr="00594D65" w:rsidRDefault="000443E3" w:rsidP="00670CF0">
            <w:pPr>
              <w:spacing w:before="20" w:after="20"/>
              <w:jc w:val="both"/>
              <w:rPr>
                <w:lang w:eastAsia="fr-FR"/>
              </w:rPr>
            </w:pPr>
          </w:p>
        </w:tc>
        <w:tc>
          <w:tcPr>
            <w:tcW w:w="4680" w:type="dxa"/>
            <w:vAlign w:val="center"/>
          </w:tcPr>
          <w:p w14:paraId="72E1223F" w14:textId="77777777" w:rsidR="000443E3" w:rsidRPr="00594D65" w:rsidRDefault="000443E3" w:rsidP="00670CF0">
            <w:pPr>
              <w:spacing w:before="20" w:after="20"/>
              <w:jc w:val="both"/>
              <w:rPr>
                <w:lang w:eastAsia="fr-FR"/>
              </w:rPr>
            </w:pPr>
            <w:r w:rsidRPr="00594D65">
              <w:rPr>
                <w:b/>
                <w:lang w:eastAsia="fr-FR"/>
              </w:rPr>
              <w:t xml:space="preserve">Gravité : </w:t>
            </w:r>
            <w:r w:rsidRPr="00594D65">
              <w:rPr>
                <w:lang w:eastAsia="fr-FR"/>
              </w:rPr>
              <w:t>Très grave</w:t>
            </w:r>
          </w:p>
        </w:tc>
        <w:tc>
          <w:tcPr>
            <w:tcW w:w="1350" w:type="dxa"/>
            <w:vAlign w:val="center"/>
          </w:tcPr>
          <w:p w14:paraId="41EBCFF6" w14:textId="77777777" w:rsidR="000443E3" w:rsidRPr="00594D65" w:rsidRDefault="000443E3" w:rsidP="00670CF0">
            <w:pPr>
              <w:spacing w:before="20" w:after="20"/>
              <w:jc w:val="both"/>
              <w:rPr>
                <w:lang w:eastAsia="fr-FR"/>
              </w:rPr>
            </w:pPr>
            <w:r w:rsidRPr="00594D65">
              <w:rPr>
                <w:lang w:eastAsia="fr-FR"/>
              </w:rPr>
              <w:t>G4</w:t>
            </w:r>
          </w:p>
        </w:tc>
      </w:tr>
      <w:tr w:rsidR="000443E3" w:rsidRPr="00594D65" w14:paraId="5064DA37" w14:textId="77777777" w:rsidTr="009440FE">
        <w:trPr>
          <w:trHeight w:val="206"/>
          <w:jc w:val="center"/>
        </w:trPr>
        <w:tc>
          <w:tcPr>
            <w:tcW w:w="3865" w:type="dxa"/>
            <w:vMerge/>
            <w:vAlign w:val="center"/>
          </w:tcPr>
          <w:p w14:paraId="25F0DFD4" w14:textId="77777777" w:rsidR="000443E3" w:rsidRPr="00594D65" w:rsidRDefault="000443E3" w:rsidP="00670CF0">
            <w:pPr>
              <w:spacing w:before="20" w:after="20"/>
              <w:jc w:val="both"/>
              <w:rPr>
                <w:lang w:eastAsia="fr-FR"/>
              </w:rPr>
            </w:pPr>
          </w:p>
        </w:tc>
        <w:tc>
          <w:tcPr>
            <w:tcW w:w="4680" w:type="dxa"/>
            <w:vAlign w:val="center"/>
          </w:tcPr>
          <w:p w14:paraId="24C7883B" w14:textId="77777777" w:rsidR="000443E3" w:rsidRPr="00594D65" w:rsidRDefault="000443E3"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15C20C76" w14:textId="77777777" w:rsidR="000443E3" w:rsidRPr="00594D65" w:rsidRDefault="000443E3" w:rsidP="00F777AC">
            <w:pPr>
              <w:spacing w:before="20" w:after="20"/>
              <w:jc w:val="center"/>
              <w:rPr>
                <w:lang w:eastAsia="fr-FR"/>
              </w:rPr>
            </w:pPr>
            <w:r w:rsidRPr="00594D65">
              <w:rPr>
                <w:lang w:eastAsia="fr-FR"/>
              </w:rPr>
              <w:t>1</w:t>
            </w:r>
          </w:p>
        </w:tc>
      </w:tr>
      <w:tr w:rsidR="000443E3" w:rsidRPr="00594D65" w14:paraId="2195F404" w14:textId="77777777" w:rsidTr="009440FE">
        <w:trPr>
          <w:trHeight w:val="206"/>
          <w:jc w:val="center"/>
        </w:trPr>
        <w:tc>
          <w:tcPr>
            <w:tcW w:w="3865" w:type="dxa"/>
            <w:vMerge/>
            <w:vAlign w:val="center"/>
          </w:tcPr>
          <w:p w14:paraId="48882FAA" w14:textId="77777777" w:rsidR="000443E3" w:rsidRPr="00594D65" w:rsidRDefault="000443E3" w:rsidP="000443E3">
            <w:pPr>
              <w:spacing w:before="20" w:after="20"/>
              <w:jc w:val="both"/>
              <w:rPr>
                <w:lang w:eastAsia="fr-FR"/>
              </w:rPr>
            </w:pPr>
          </w:p>
        </w:tc>
        <w:tc>
          <w:tcPr>
            <w:tcW w:w="4680" w:type="dxa"/>
            <w:vAlign w:val="center"/>
          </w:tcPr>
          <w:p w14:paraId="2B9979C8" w14:textId="25F595A6" w:rsidR="000443E3" w:rsidRPr="00594D65" w:rsidRDefault="000443E3" w:rsidP="000443E3">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39E1AC26" w14:textId="33D9C4FE" w:rsidR="000443E3" w:rsidRPr="00594D65" w:rsidRDefault="00615052" w:rsidP="00F777AC">
            <w:pPr>
              <w:spacing w:before="20" w:after="20"/>
              <w:jc w:val="center"/>
              <w:rPr>
                <w:lang w:eastAsia="fr-FR"/>
              </w:rPr>
            </w:pPr>
            <w:r>
              <w:rPr>
                <w:lang w:eastAsia="fr-FR"/>
              </w:rPr>
              <w:t>2</w:t>
            </w:r>
          </w:p>
        </w:tc>
      </w:tr>
      <w:tr w:rsidR="000443E3" w:rsidRPr="00594D65" w14:paraId="276C8818" w14:textId="77777777" w:rsidTr="00670CF0">
        <w:trPr>
          <w:trHeight w:val="2268"/>
          <w:jc w:val="center"/>
        </w:trPr>
        <w:tc>
          <w:tcPr>
            <w:tcW w:w="9895" w:type="dxa"/>
            <w:gridSpan w:val="3"/>
            <w:vAlign w:val="center"/>
          </w:tcPr>
          <w:p w14:paraId="48145788" w14:textId="77777777" w:rsidR="000443E3" w:rsidRPr="00594D65" w:rsidRDefault="000443E3" w:rsidP="000443E3">
            <w:pPr>
              <w:spacing w:before="20" w:after="20"/>
              <w:jc w:val="both"/>
              <w:rPr>
                <w:b/>
                <w:bCs/>
                <w:lang w:eastAsia="fr-FR"/>
              </w:rPr>
            </w:pPr>
            <w:r w:rsidRPr="00594D65">
              <w:rPr>
                <w:b/>
                <w:bCs/>
                <w:lang w:eastAsia="fr-FR"/>
              </w:rPr>
              <w:lastRenderedPageBreak/>
              <w:t xml:space="preserve">Mesures de prévention : </w:t>
            </w:r>
          </w:p>
          <w:p w14:paraId="4F6ED74B"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d’un système de protection contre les chutes : harnais, lignes de vie, points d’ancrage.</w:t>
            </w:r>
          </w:p>
          <w:p w14:paraId="6A463EBF"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 xml:space="preserve">Installation de filets </w:t>
            </w:r>
            <w:proofErr w:type="spellStart"/>
            <w:r w:rsidRPr="00594D65">
              <w:rPr>
                <w:szCs w:val="20"/>
                <w:lang w:eastAsia="fr-FR"/>
              </w:rPr>
              <w:t>anti-chute</w:t>
            </w:r>
            <w:proofErr w:type="spellEnd"/>
            <w:r w:rsidRPr="00594D65">
              <w:rPr>
                <w:szCs w:val="20"/>
                <w:lang w:eastAsia="fr-FR"/>
              </w:rPr>
              <w:t xml:space="preserve"> ou de garde-corps temporaires.</w:t>
            </w:r>
          </w:p>
          <w:p w14:paraId="23E211CF"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obligatoire de casque à jugulaire pour tout le personnel dans la zone de montage.</w:t>
            </w:r>
          </w:p>
          <w:p w14:paraId="32D205AC"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Interdiction de se tenir ou de circuler sous les zones de levage.</w:t>
            </w:r>
          </w:p>
          <w:p w14:paraId="3E30584C"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des monteurs aux techniques de travail en hauteur et aux gestes sécurisés.</w:t>
            </w:r>
          </w:p>
          <w:p w14:paraId="5FB83A04"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quotidienne de la stabilité des échafaudages ou plateformes utilisées.</w:t>
            </w:r>
          </w:p>
          <w:p w14:paraId="3996A690"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Organisation des zones de stockage des pièces en hauteur pour éviter le basculement.</w:t>
            </w:r>
          </w:p>
          <w:p w14:paraId="6380A67F"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de dispositifs de levage adaptés (grues, treuils) avec opérateurs certifiés.</w:t>
            </w:r>
          </w:p>
          <w:p w14:paraId="59803B37"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 surveillant HSE lors des opérations de montage.</w:t>
            </w:r>
          </w:p>
        </w:tc>
      </w:tr>
    </w:tbl>
    <w:p w14:paraId="09ADD5C4" w14:textId="77777777" w:rsidR="00A2487E" w:rsidRPr="00594D65" w:rsidRDefault="00A2487E" w:rsidP="00A2487E">
      <w:pPr>
        <w:jc w:val="both"/>
      </w:pPr>
    </w:p>
    <w:p w14:paraId="6CEE79E5" w14:textId="77777777" w:rsidR="00A2487E" w:rsidRPr="00594D65" w:rsidRDefault="00A2487E" w:rsidP="00FE2EFB">
      <w:pPr>
        <w:pStyle w:val="Heading4"/>
      </w:pPr>
      <w:r w:rsidRPr="00594D65">
        <w:t>Électrocution (pose câbles, onduleurs, STS)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0443E3" w:rsidRPr="00594D65" w14:paraId="4191A883" w14:textId="77777777" w:rsidTr="00670CF0">
        <w:trPr>
          <w:trHeight w:val="152"/>
          <w:jc w:val="center"/>
        </w:trPr>
        <w:tc>
          <w:tcPr>
            <w:tcW w:w="3865" w:type="dxa"/>
            <w:vMerge w:val="restart"/>
            <w:vAlign w:val="center"/>
          </w:tcPr>
          <w:p w14:paraId="13C74127" w14:textId="77777777" w:rsidR="000443E3" w:rsidRPr="00594D65" w:rsidRDefault="000443E3" w:rsidP="00670CF0">
            <w:pPr>
              <w:spacing w:before="20" w:after="20"/>
              <w:jc w:val="both"/>
              <w:rPr>
                <w:b/>
                <w:bCs/>
                <w:lang w:eastAsia="fr-FR"/>
              </w:rPr>
            </w:pPr>
            <w:r w:rsidRPr="00594D65">
              <w:rPr>
                <w:b/>
                <w:bCs/>
                <w:lang w:eastAsia="fr-FR"/>
              </w:rPr>
              <w:t>Dangers et /ou situations dangereuses</w:t>
            </w:r>
          </w:p>
          <w:p w14:paraId="5E1B2B7D" w14:textId="77777777" w:rsidR="000443E3" w:rsidRPr="00594D65" w:rsidRDefault="000443E3" w:rsidP="00670CF0">
            <w:pPr>
              <w:spacing w:before="20" w:after="20"/>
              <w:jc w:val="both"/>
              <w:rPr>
                <w:lang w:eastAsia="fr-FR"/>
              </w:rPr>
            </w:pPr>
            <w:r w:rsidRPr="00594D65">
              <w:rPr>
                <w:lang w:eastAsia="fr-FR"/>
              </w:rPr>
              <w:t>Risques liés à :</w:t>
            </w:r>
          </w:p>
          <w:p w14:paraId="53604EB3"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Contact direct avec conducteurs dénudés ou mal isolés</w:t>
            </w:r>
          </w:p>
          <w:p w14:paraId="30B7FF45"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Intervention sur onduleurs ou transformateurs sans consignation préalable</w:t>
            </w:r>
          </w:p>
          <w:p w14:paraId="1DC8D688"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Raccordement de câbles sous tension ou non identifiés</w:t>
            </w:r>
          </w:p>
          <w:p w14:paraId="3CDAD86D"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protection collective ou individuelle adéquate</w:t>
            </w:r>
          </w:p>
          <w:p w14:paraId="32ADB034" w14:textId="77777777" w:rsidR="000443E3" w:rsidRPr="00594D65" w:rsidRDefault="000443E3"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Non-respect des procédures de consignation, balisage ou mise hors tension</w:t>
            </w:r>
          </w:p>
        </w:tc>
        <w:tc>
          <w:tcPr>
            <w:tcW w:w="6030" w:type="dxa"/>
            <w:gridSpan w:val="2"/>
            <w:vAlign w:val="center"/>
          </w:tcPr>
          <w:p w14:paraId="4C4D963A" w14:textId="77777777" w:rsidR="000443E3" w:rsidRPr="00594D65" w:rsidRDefault="000443E3" w:rsidP="00670CF0">
            <w:pPr>
              <w:spacing w:before="20" w:after="20"/>
              <w:jc w:val="both"/>
              <w:rPr>
                <w:b/>
                <w:bCs/>
                <w:lang w:eastAsia="fr-FR"/>
              </w:rPr>
            </w:pPr>
            <w:r w:rsidRPr="00594D65">
              <w:rPr>
                <w:b/>
                <w:bCs/>
                <w:lang w:eastAsia="fr-FR"/>
              </w:rPr>
              <w:t>Evaluation qualitative du risque :</w:t>
            </w:r>
          </w:p>
          <w:p w14:paraId="57891905" w14:textId="77777777" w:rsidR="000443E3" w:rsidRPr="00594D65" w:rsidRDefault="000443E3" w:rsidP="00670CF0">
            <w:pPr>
              <w:spacing w:before="20" w:after="20"/>
              <w:jc w:val="both"/>
              <w:rPr>
                <w:lang w:eastAsia="fr-FR"/>
              </w:rPr>
            </w:pPr>
            <w:r w:rsidRPr="00594D65">
              <w:rPr>
                <w:lang w:eastAsia="fr-FR"/>
              </w:rPr>
              <w:t>Ce risque est critique lors de l’installation ou du raccordement électrique, surtout en l’absence de consignation stricte. L’électrocution peut provoquer des brûlures graves, un arrêt cardiaque ou un décès immédiat.</w:t>
            </w:r>
          </w:p>
        </w:tc>
      </w:tr>
      <w:tr w:rsidR="000443E3" w:rsidRPr="00594D65" w14:paraId="0F04819A" w14:textId="77777777" w:rsidTr="0083122B">
        <w:trPr>
          <w:trHeight w:val="242"/>
          <w:jc w:val="center"/>
        </w:trPr>
        <w:tc>
          <w:tcPr>
            <w:tcW w:w="3865" w:type="dxa"/>
            <w:vMerge/>
            <w:vAlign w:val="center"/>
          </w:tcPr>
          <w:p w14:paraId="0BFA7F50" w14:textId="77777777" w:rsidR="000443E3" w:rsidRPr="00594D65" w:rsidRDefault="000443E3" w:rsidP="00670CF0">
            <w:pPr>
              <w:spacing w:before="20" w:after="20"/>
              <w:jc w:val="both"/>
              <w:rPr>
                <w:lang w:eastAsia="fr-FR"/>
              </w:rPr>
            </w:pPr>
          </w:p>
        </w:tc>
        <w:tc>
          <w:tcPr>
            <w:tcW w:w="4680" w:type="dxa"/>
            <w:vAlign w:val="center"/>
          </w:tcPr>
          <w:p w14:paraId="23F2CBBF" w14:textId="3094CC52" w:rsidR="000443E3" w:rsidRPr="00594D65" w:rsidRDefault="000443E3" w:rsidP="00670CF0">
            <w:pPr>
              <w:spacing w:before="20" w:after="20"/>
              <w:jc w:val="both"/>
              <w:rPr>
                <w:lang w:eastAsia="fr-FR"/>
              </w:rPr>
            </w:pPr>
            <w:r w:rsidRPr="00594D65">
              <w:rPr>
                <w:b/>
                <w:bCs/>
                <w:lang w:eastAsia="fr-FR"/>
              </w:rPr>
              <w:t>Probabilité :</w:t>
            </w:r>
            <w:r w:rsidRPr="00594D65">
              <w:rPr>
                <w:lang w:eastAsia="fr-FR"/>
              </w:rPr>
              <w:t xml:space="preserve">  Probable</w:t>
            </w:r>
          </w:p>
        </w:tc>
        <w:tc>
          <w:tcPr>
            <w:tcW w:w="1350" w:type="dxa"/>
            <w:vAlign w:val="center"/>
          </w:tcPr>
          <w:p w14:paraId="347F3441" w14:textId="77777777" w:rsidR="000443E3" w:rsidRPr="00594D65" w:rsidRDefault="000443E3" w:rsidP="00670CF0">
            <w:pPr>
              <w:spacing w:before="20" w:after="20"/>
              <w:jc w:val="both"/>
              <w:rPr>
                <w:lang w:eastAsia="fr-FR"/>
              </w:rPr>
            </w:pPr>
            <w:r w:rsidRPr="00594D65">
              <w:rPr>
                <w:lang w:eastAsia="fr-FR"/>
              </w:rPr>
              <w:t>P3</w:t>
            </w:r>
          </w:p>
        </w:tc>
      </w:tr>
      <w:tr w:rsidR="000443E3" w:rsidRPr="00594D65" w14:paraId="58ADC0A8" w14:textId="77777777" w:rsidTr="0083122B">
        <w:trPr>
          <w:trHeight w:val="462"/>
          <w:jc w:val="center"/>
        </w:trPr>
        <w:tc>
          <w:tcPr>
            <w:tcW w:w="3865" w:type="dxa"/>
            <w:vMerge/>
            <w:vAlign w:val="center"/>
          </w:tcPr>
          <w:p w14:paraId="3AEC9835" w14:textId="77777777" w:rsidR="000443E3" w:rsidRPr="00594D65" w:rsidRDefault="000443E3" w:rsidP="00670CF0">
            <w:pPr>
              <w:spacing w:before="20" w:after="20"/>
              <w:jc w:val="both"/>
              <w:rPr>
                <w:lang w:eastAsia="fr-FR"/>
              </w:rPr>
            </w:pPr>
          </w:p>
        </w:tc>
        <w:tc>
          <w:tcPr>
            <w:tcW w:w="4680" w:type="dxa"/>
            <w:vAlign w:val="center"/>
          </w:tcPr>
          <w:p w14:paraId="219809FD" w14:textId="77777777" w:rsidR="000443E3" w:rsidRPr="00594D65" w:rsidRDefault="000443E3" w:rsidP="00670CF0">
            <w:pPr>
              <w:spacing w:before="20" w:after="20"/>
              <w:jc w:val="both"/>
              <w:rPr>
                <w:lang w:eastAsia="fr-FR"/>
              </w:rPr>
            </w:pPr>
            <w:r w:rsidRPr="00594D65">
              <w:rPr>
                <w:b/>
                <w:lang w:eastAsia="fr-FR"/>
              </w:rPr>
              <w:t xml:space="preserve">Gravité : </w:t>
            </w:r>
            <w:r w:rsidRPr="00594D65">
              <w:rPr>
                <w:lang w:eastAsia="fr-FR"/>
              </w:rPr>
              <w:t>Très grave</w:t>
            </w:r>
          </w:p>
        </w:tc>
        <w:tc>
          <w:tcPr>
            <w:tcW w:w="1350" w:type="dxa"/>
            <w:vAlign w:val="center"/>
          </w:tcPr>
          <w:p w14:paraId="60C3F57E" w14:textId="77777777" w:rsidR="000443E3" w:rsidRPr="00594D65" w:rsidRDefault="000443E3" w:rsidP="00670CF0">
            <w:pPr>
              <w:spacing w:before="20" w:after="20"/>
              <w:jc w:val="both"/>
              <w:rPr>
                <w:lang w:eastAsia="fr-FR"/>
              </w:rPr>
            </w:pPr>
            <w:r w:rsidRPr="00594D65">
              <w:rPr>
                <w:lang w:eastAsia="fr-FR"/>
              </w:rPr>
              <w:t>G4</w:t>
            </w:r>
          </w:p>
        </w:tc>
      </w:tr>
      <w:tr w:rsidR="000443E3" w:rsidRPr="00594D65" w14:paraId="6D1BE3CC" w14:textId="77777777" w:rsidTr="0083122B">
        <w:trPr>
          <w:trHeight w:val="206"/>
          <w:jc w:val="center"/>
        </w:trPr>
        <w:tc>
          <w:tcPr>
            <w:tcW w:w="3865" w:type="dxa"/>
            <w:vMerge/>
            <w:vAlign w:val="center"/>
          </w:tcPr>
          <w:p w14:paraId="1CC4DDBA" w14:textId="77777777" w:rsidR="000443E3" w:rsidRPr="00594D65" w:rsidRDefault="000443E3" w:rsidP="00670CF0">
            <w:pPr>
              <w:spacing w:before="20" w:after="20"/>
              <w:jc w:val="both"/>
              <w:rPr>
                <w:lang w:eastAsia="fr-FR"/>
              </w:rPr>
            </w:pPr>
          </w:p>
        </w:tc>
        <w:tc>
          <w:tcPr>
            <w:tcW w:w="4680" w:type="dxa"/>
            <w:vAlign w:val="center"/>
          </w:tcPr>
          <w:p w14:paraId="477AE33D" w14:textId="77777777" w:rsidR="000443E3" w:rsidRPr="00594D65" w:rsidRDefault="000443E3"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506C7D9E" w14:textId="77777777" w:rsidR="000443E3" w:rsidRPr="00594D65" w:rsidRDefault="000443E3" w:rsidP="00F777AC">
            <w:pPr>
              <w:spacing w:before="20" w:after="20"/>
              <w:jc w:val="center"/>
              <w:rPr>
                <w:lang w:eastAsia="fr-FR"/>
              </w:rPr>
            </w:pPr>
            <w:r w:rsidRPr="00594D65">
              <w:rPr>
                <w:lang w:eastAsia="fr-FR"/>
              </w:rPr>
              <w:t>1</w:t>
            </w:r>
          </w:p>
        </w:tc>
      </w:tr>
      <w:tr w:rsidR="000443E3" w:rsidRPr="00594D65" w14:paraId="447FACD6" w14:textId="77777777" w:rsidTr="00F777AC">
        <w:trPr>
          <w:trHeight w:val="206"/>
          <w:jc w:val="center"/>
        </w:trPr>
        <w:tc>
          <w:tcPr>
            <w:tcW w:w="3865" w:type="dxa"/>
            <w:vMerge/>
            <w:vAlign w:val="center"/>
          </w:tcPr>
          <w:p w14:paraId="0E680297" w14:textId="77777777" w:rsidR="000443E3" w:rsidRPr="00594D65" w:rsidRDefault="000443E3" w:rsidP="000443E3">
            <w:pPr>
              <w:spacing w:before="20" w:after="20"/>
              <w:jc w:val="both"/>
              <w:rPr>
                <w:lang w:eastAsia="fr-FR"/>
              </w:rPr>
            </w:pPr>
          </w:p>
        </w:tc>
        <w:tc>
          <w:tcPr>
            <w:tcW w:w="4680" w:type="dxa"/>
            <w:vAlign w:val="center"/>
          </w:tcPr>
          <w:p w14:paraId="473817C6" w14:textId="71D26036" w:rsidR="000443E3" w:rsidRPr="00594D65" w:rsidRDefault="000443E3" w:rsidP="000443E3">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4DF4D441" w14:textId="5FD7EC78" w:rsidR="000443E3" w:rsidRPr="00594D65" w:rsidRDefault="00615052" w:rsidP="00F777AC">
            <w:pPr>
              <w:spacing w:before="20" w:after="20"/>
              <w:jc w:val="center"/>
              <w:rPr>
                <w:lang w:eastAsia="fr-FR"/>
              </w:rPr>
            </w:pPr>
            <w:r>
              <w:rPr>
                <w:lang w:eastAsia="fr-FR"/>
              </w:rPr>
              <w:t>2</w:t>
            </w:r>
          </w:p>
        </w:tc>
      </w:tr>
      <w:tr w:rsidR="000443E3" w:rsidRPr="00594D65" w14:paraId="760F03D5" w14:textId="77777777" w:rsidTr="00670CF0">
        <w:trPr>
          <w:trHeight w:val="2268"/>
          <w:jc w:val="center"/>
        </w:trPr>
        <w:tc>
          <w:tcPr>
            <w:tcW w:w="9895" w:type="dxa"/>
            <w:gridSpan w:val="3"/>
            <w:vAlign w:val="center"/>
          </w:tcPr>
          <w:p w14:paraId="61FEFB4C" w14:textId="77777777" w:rsidR="000443E3" w:rsidRPr="00594D65" w:rsidRDefault="000443E3" w:rsidP="000443E3">
            <w:pPr>
              <w:spacing w:before="20" w:after="20"/>
              <w:jc w:val="both"/>
              <w:rPr>
                <w:b/>
                <w:bCs/>
                <w:lang w:eastAsia="fr-FR"/>
              </w:rPr>
            </w:pPr>
            <w:r w:rsidRPr="00594D65">
              <w:rPr>
                <w:b/>
                <w:bCs/>
                <w:lang w:eastAsia="fr-FR"/>
              </w:rPr>
              <w:t xml:space="preserve">Mesures de prévention : </w:t>
            </w:r>
          </w:p>
          <w:p w14:paraId="0DFB8BEC"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obligatoire d’EPI adaptés : gants isolants, visière, tapis diélectrique, vêtements ignifugés.</w:t>
            </w:r>
          </w:p>
          <w:p w14:paraId="06339323"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Identification claire et traçabilité de tous les circuits électriques.</w:t>
            </w:r>
          </w:p>
          <w:p w14:paraId="03A05440"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Balisage et interdiction d’accès aux zones sous tension.</w:t>
            </w:r>
          </w:p>
          <w:p w14:paraId="38CCC702"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spécifique des électriciens aux risques HT et habilitation obligatoire.</w:t>
            </w:r>
          </w:p>
          <w:p w14:paraId="22FB7491"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 responsable électricité pour superviser les interventions critiques.</w:t>
            </w:r>
          </w:p>
          <w:p w14:paraId="23B3942D"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systématique de l’absence de tension avant toute intervention.</w:t>
            </w:r>
          </w:p>
          <w:p w14:paraId="3B485059"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d’outils isolés et conformes aux normes.</w:t>
            </w:r>
          </w:p>
          <w:p w14:paraId="603F438B" w14:textId="77777777" w:rsidR="000443E3" w:rsidRPr="00594D65" w:rsidRDefault="000443E3"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Affichage visible des plans de câblage et schémas unifilaires sur site.</w:t>
            </w:r>
          </w:p>
        </w:tc>
      </w:tr>
    </w:tbl>
    <w:p w14:paraId="39130880" w14:textId="77777777" w:rsidR="00A2487E" w:rsidRPr="00594D65" w:rsidRDefault="00A2487E" w:rsidP="00A2487E">
      <w:pPr>
        <w:jc w:val="both"/>
      </w:pPr>
    </w:p>
    <w:p w14:paraId="2A39F5BC" w14:textId="77777777" w:rsidR="00A2487E" w:rsidRPr="00594D65" w:rsidRDefault="00A2487E" w:rsidP="00FE2EFB">
      <w:pPr>
        <w:pStyle w:val="Heading4"/>
      </w:pPr>
      <w:r w:rsidRPr="00594D65">
        <w:t>Accidents et perturbations pour les communautés liées à la circulation des engins)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770"/>
        <w:gridCol w:w="1260"/>
      </w:tblGrid>
      <w:tr w:rsidR="00112830" w:rsidRPr="00594D65" w14:paraId="3CEAD963" w14:textId="77777777" w:rsidTr="00670CF0">
        <w:trPr>
          <w:trHeight w:val="152"/>
          <w:jc w:val="center"/>
        </w:trPr>
        <w:tc>
          <w:tcPr>
            <w:tcW w:w="3865" w:type="dxa"/>
            <w:vMerge w:val="restart"/>
            <w:vAlign w:val="center"/>
          </w:tcPr>
          <w:p w14:paraId="0C9501F8"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4B79444F" w14:textId="77777777" w:rsidR="00112830" w:rsidRPr="00594D65" w:rsidRDefault="00112830" w:rsidP="00670CF0">
            <w:pPr>
              <w:spacing w:before="20" w:after="20"/>
              <w:jc w:val="both"/>
              <w:rPr>
                <w:lang w:eastAsia="fr-FR"/>
              </w:rPr>
            </w:pPr>
            <w:r w:rsidRPr="00594D65">
              <w:rPr>
                <w:lang w:eastAsia="fr-FR"/>
              </w:rPr>
              <w:t>Risques liés à :</w:t>
            </w:r>
          </w:p>
          <w:p w14:paraId="063E73E7"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 xml:space="preserve">Circulation fréquente de camions-citernes, camions de </w:t>
            </w:r>
            <w:r w:rsidRPr="00594D65">
              <w:rPr>
                <w:lang w:eastAsia="fr-FR"/>
              </w:rPr>
              <w:lastRenderedPageBreak/>
              <w:t>ciment, transport de matériaux de construction et engins d’excavation sur la piste d’accès au chantier.</w:t>
            </w:r>
          </w:p>
          <w:p w14:paraId="50642AD0"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Risque élevé d’accidents de la route, de blessures ou de décès pour les piétons et riverains.</w:t>
            </w:r>
          </w:p>
          <w:p w14:paraId="2DCB3BDD"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Perturbation des activités agricoles et gêne pour les habitants.</w:t>
            </w:r>
          </w:p>
        </w:tc>
        <w:tc>
          <w:tcPr>
            <w:tcW w:w="6030" w:type="dxa"/>
            <w:gridSpan w:val="2"/>
            <w:vAlign w:val="center"/>
          </w:tcPr>
          <w:p w14:paraId="68C46001" w14:textId="77777777" w:rsidR="00112830" w:rsidRPr="00594D65" w:rsidRDefault="00112830" w:rsidP="00670CF0">
            <w:pPr>
              <w:spacing w:before="20" w:after="20"/>
              <w:jc w:val="both"/>
              <w:rPr>
                <w:b/>
                <w:bCs/>
                <w:lang w:eastAsia="fr-FR"/>
              </w:rPr>
            </w:pPr>
            <w:r w:rsidRPr="00594D65">
              <w:rPr>
                <w:b/>
                <w:bCs/>
                <w:lang w:eastAsia="fr-FR"/>
              </w:rPr>
              <w:lastRenderedPageBreak/>
              <w:t>Evaluation qualitative du risque :</w:t>
            </w:r>
          </w:p>
          <w:p w14:paraId="50A3F495" w14:textId="458B3F93" w:rsidR="00112830" w:rsidRPr="00594D65" w:rsidRDefault="00112830" w:rsidP="00670CF0">
            <w:pPr>
              <w:spacing w:before="20" w:after="20"/>
              <w:jc w:val="both"/>
              <w:rPr>
                <w:lang w:eastAsia="fr-FR"/>
              </w:rPr>
            </w:pPr>
            <w:r w:rsidRPr="00594D65">
              <w:rPr>
                <w:lang w:eastAsia="fr-FR"/>
              </w:rPr>
              <w:t xml:space="preserve">L’augmentation de la circulation des véhicules et engins lourds pendant la phase de construction augmente fortement le risque pour les communautés. La proximité immédiate des zones sensibles (terres agricoles) accentue la gravité des </w:t>
            </w:r>
            <w:r w:rsidRPr="00594D65">
              <w:rPr>
                <w:lang w:eastAsia="fr-FR"/>
              </w:rPr>
              <w:lastRenderedPageBreak/>
              <w:t>impacts.</w:t>
            </w:r>
          </w:p>
        </w:tc>
      </w:tr>
      <w:tr w:rsidR="00112830" w:rsidRPr="00594D65" w14:paraId="61B7CBB2" w14:textId="77777777" w:rsidTr="00CF2A74">
        <w:trPr>
          <w:trHeight w:val="242"/>
          <w:jc w:val="center"/>
        </w:trPr>
        <w:tc>
          <w:tcPr>
            <w:tcW w:w="3865" w:type="dxa"/>
            <w:vMerge/>
            <w:vAlign w:val="center"/>
          </w:tcPr>
          <w:p w14:paraId="18A27BF7" w14:textId="77777777" w:rsidR="00112830" w:rsidRPr="00594D65" w:rsidRDefault="00112830" w:rsidP="00670CF0">
            <w:pPr>
              <w:spacing w:before="20" w:after="20"/>
              <w:jc w:val="both"/>
              <w:rPr>
                <w:lang w:eastAsia="fr-FR"/>
              </w:rPr>
            </w:pPr>
          </w:p>
        </w:tc>
        <w:tc>
          <w:tcPr>
            <w:tcW w:w="4770" w:type="dxa"/>
            <w:vAlign w:val="center"/>
          </w:tcPr>
          <w:p w14:paraId="2C7A73C5"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260" w:type="dxa"/>
            <w:vAlign w:val="center"/>
          </w:tcPr>
          <w:p w14:paraId="70B81984"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589F8FC8" w14:textId="77777777" w:rsidTr="00CF2A74">
        <w:trPr>
          <w:trHeight w:val="462"/>
          <w:jc w:val="center"/>
        </w:trPr>
        <w:tc>
          <w:tcPr>
            <w:tcW w:w="3865" w:type="dxa"/>
            <w:vMerge/>
            <w:vAlign w:val="center"/>
          </w:tcPr>
          <w:p w14:paraId="630E577C" w14:textId="77777777" w:rsidR="00112830" w:rsidRPr="00594D65" w:rsidRDefault="00112830" w:rsidP="00670CF0">
            <w:pPr>
              <w:spacing w:before="20" w:after="20"/>
              <w:jc w:val="both"/>
              <w:rPr>
                <w:lang w:eastAsia="fr-FR"/>
              </w:rPr>
            </w:pPr>
          </w:p>
        </w:tc>
        <w:tc>
          <w:tcPr>
            <w:tcW w:w="4770" w:type="dxa"/>
            <w:vAlign w:val="center"/>
          </w:tcPr>
          <w:p w14:paraId="383F187F"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très Grave</w:t>
            </w:r>
          </w:p>
        </w:tc>
        <w:tc>
          <w:tcPr>
            <w:tcW w:w="1260" w:type="dxa"/>
            <w:vAlign w:val="center"/>
          </w:tcPr>
          <w:p w14:paraId="679BA1EB"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29C68D5A" w14:textId="77777777" w:rsidTr="00CF2A74">
        <w:trPr>
          <w:trHeight w:val="206"/>
          <w:jc w:val="center"/>
        </w:trPr>
        <w:tc>
          <w:tcPr>
            <w:tcW w:w="3865" w:type="dxa"/>
            <w:vMerge/>
            <w:vAlign w:val="center"/>
          </w:tcPr>
          <w:p w14:paraId="7C5BDC92" w14:textId="77777777" w:rsidR="00112830" w:rsidRPr="00594D65" w:rsidRDefault="00112830" w:rsidP="00670CF0">
            <w:pPr>
              <w:spacing w:before="20" w:after="20"/>
              <w:jc w:val="both"/>
              <w:rPr>
                <w:lang w:eastAsia="fr-FR"/>
              </w:rPr>
            </w:pPr>
          </w:p>
        </w:tc>
        <w:tc>
          <w:tcPr>
            <w:tcW w:w="4770" w:type="dxa"/>
            <w:vAlign w:val="center"/>
          </w:tcPr>
          <w:p w14:paraId="6B29C2F9"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260" w:type="dxa"/>
            <w:shd w:val="clear" w:color="auto" w:fill="EE0000"/>
            <w:vAlign w:val="center"/>
          </w:tcPr>
          <w:p w14:paraId="3C29C710"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78255CF7" w14:textId="77777777" w:rsidTr="00F777AC">
        <w:trPr>
          <w:trHeight w:val="206"/>
          <w:jc w:val="center"/>
        </w:trPr>
        <w:tc>
          <w:tcPr>
            <w:tcW w:w="3865" w:type="dxa"/>
            <w:vMerge/>
            <w:vAlign w:val="center"/>
          </w:tcPr>
          <w:p w14:paraId="6047A8CD" w14:textId="77777777" w:rsidR="00112830" w:rsidRPr="00594D65" w:rsidRDefault="00112830" w:rsidP="00112830">
            <w:pPr>
              <w:spacing w:before="20" w:after="20"/>
              <w:jc w:val="both"/>
              <w:rPr>
                <w:lang w:eastAsia="fr-FR"/>
              </w:rPr>
            </w:pPr>
          </w:p>
        </w:tc>
        <w:tc>
          <w:tcPr>
            <w:tcW w:w="4770" w:type="dxa"/>
            <w:vAlign w:val="center"/>
          </w:tcPr>
          <w:p w14:paraId="38239811" w14:textId="2EEC1160"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260" w:type="dxa"/>
            <w:shd w:val="clear" w:color="auto" w:fill="F4B083" w:themeFill="accent2" w:themeFillTint="99"/>
            <w:vAlign w:val="center"/>
          </w:tcPr>
          <w:p w14:paraId="488D849D" w14:textId="006E734C" w:rsidR="00112830" w:rsidRPr="00594D65" w:rsidRDefault="00615052" w:rsidP="00F777AC">
            <w:pPr>
              <w:spacing w:before="20" w:after="20"/>
              <w:jc w:val="center"/>
              <w:rPr>
                <w:lang w:eastAsia="fr-FR"/>
              </w:rPr>
            </w:pPr>
            <w:r>
              <w:rPr>
                <w:lang w:eastAsia="fr-FR"/>
              </w:rPr>
              <w:t>2</w:t>
            </w:r>
          </w:p>
        </w:tc>
      </w:tr>
      <w:tr w:rsidR="00112830" w:rsidRPr="00594D65" w14:paraId="1304302D" w14:textId="77777777" w:rsidTr="00670CF0">
        <w:trPr>
          <w:trHeight w:val="2268"/>
          <w:jc w:val="center"/>
        </w:trPr>
        <w:tc>
          <w:tcPr>
            <w:tcW w:w="9895" w:type="dxa"/>
            <w:gridSpan w:val="3"/>
            <w:vAlign w:val="center"/>
          </w:tcPr>
          <w:p w14:paraId="412975AF"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6E94990E"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Limitation de la vitesse des engins sur la piste et signalisation claire le long des zones sensibles (école, terres agricoles, voie ferrée).</w:t>
            </w:r>
          </w:p>
          <w:p w14:paraId="55C0B02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Organisation de circuits de circulation sécurisés et horaires adaptés pour réduire l’exposition des enfants et riverains.</w:t>
            </w:r>
          </w:p>
          <w:p w14:paraId="5C32FB5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Sensibilisation des conducteurs aux risques pour les communautés et formation sur la sécurité routière.</w:t>
            </w:r>
          </w:p>
          <w:p w14:paraId="2AE05E3E"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Surveillance permanente aux points critiques, en particulier près de l’école, de la voie ferrée et des zones agricoles.</w:t>
            </w:r>
          </w:p>
          <w:p w14:paraId="7C8C481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Communication régulière avec les riverains et agriculteurs sur le calendrier et les zones de travaux.</w:t>
            </w:r>
          </w:p>
          <w:p w14:paraId="2CB76757" w14:textId="77777777" w:rsidR="00112830" w:rsidRPr="00594D65" w:rsidRDefault="00112830" w:rsidP="00112830">
            <w:pPr>
              <w:pStyle w:val="ListParagraph"/>
              <w:spacing w:before="20" w:after="20"/>
              <w:contextualSpacing w:val="0"/>
              <w:jc w:val="both"/>
              <w:rPr>
                <w:szCs w:val="20"/>
                <w:lang w:eastAsia="fr-FR"/>
              </w:rPr>
            </w:pPr>
          </w:p>
        </w:tc>
      </w:tr>
    </w:tbl>
    <w:p w14:paraId="22B8F156" w14:textId="77777777" w:rsidR="00A2487E" w:rsidRPr="00594D65" w:rsidRDefault="00A2487E" w:rsidP="00A2487E">
      <w:pPr>
        <w:jc w:val="both"/>
      </w:pPr>
    </w:p>
    <w:p w14:paraId="2C0F328E" w14:textId="77777777" w:rsidR="00A2487E" w:rsidRPr="00594D65" w:rsidRDefault="00A2487E" w:rsidP="00FE2EFB">
      <w:pPr>
        <w:pStyle w:val="Heading4"/>
      </w:pPr>
      <w:r w:rsidRPr="00594D65">
        <w:t>Nuisances sonores et pollution de l’air pour les communautés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7485371C" w14:textId="77777777" w:rsidTr="00670CF0">
        <w:trPr>
          <w:trHeight w:val="152"/>
          <w:jc w:val="center"/>
        </w:trPr>
        <w:tc>
          <w:tcPr>
            <w:tcW w:w="3865" w:type="dxa"/>
            <w:vMerge w:val="restart"/>
            <w:vAlign w:val="center"/>
          </w:tcPr>
          <w:p w14:paraId="5E1341E8"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23D456B2" w14:textId="77777777" w:rsidR="00112830" w:rsidRPr="00594D65" w:rsidRDefault="00112830" w:rsidP="00670CF0">
            <w:pPr>
              <w:spacing w:before="20" w:after="20"/>
              <w:jc w:val="both"/>
              <w:rPr>
                <w:lang w:eastAsia="fr-FR"/>
              </w:rPr>
            </w:pPr>
            <w:r w:rsidRPr="00594D65">
              <w:rPr>
                <w:lang w:eastAsia="fr-FR"/>
              </w:rPr>
              <w:t>Risques liés à :</w:t>
            </w:r>
          </w:p>
          <w:p w14:paraId="240EB658"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Bruit généré par les engins en circulation sur le chemin d’accès et par les activités de construction (battage de pieux, générateurs, travaux de terrassement).</w:t>
            </w:r>
          </w:p>
          <w:p w14:paraId="637612FA"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Émissions de gaz d’échappement provenant des engins circulant sur la piste utilisée par les riverains et l’école.</w:t>
            </w:r>
          </w:p>
          <w:p w14:paraId="43C2E5D3"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Exposition prolongée pouvant affecter la santé respiratoire ou provoquer du stress.</w:t>
            </w:r>
          </w:p>
        </w:tc>
        <w:tc>
          <w:tcPr>
            <w:tcW w:w="6030" w:type="dxa"/>
            <w:gridSpan w:val="2"/>
            <w:vAlign w:val="center"/>
          </w:tcPr>
          <w:p w14:paraId="26F7A3CC"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0553A247" w14:textId="77777777" w:rsidR="00112830" w:rsidRPr="00594D65" w:rsidRDefault="00112830" w:rsidP="00670CF0">
            <w:pPr>
              <w:spacing w:before="20" w:after="20"/>
              <w:jc w:val="both"/>
              <w:rPr>
                <w:lang w:eastAsia="fr-FR"/>
              </w:rPr>
            </w:pPr>
            <w:r w:rsidRPr="00594D65">
              <w:rPr>
                <w:lang w:eastAsia="fr-FR"/>
              </w:rPr>
              <w:t>Les riverains et les enfants de l’école sont exposés à des nuisances sonores et à une dégradation locale de la qualité de l’air. Même une exposition modérée peut provoquer gêne, fatigue, irritations respiratoires ou stress.</w:t>
            </w:r>
          </w:p>
        </w:tc>
      </w:tr>
      <w:tr w:rsidR="00112830" w:rsidRPr="00594D65" w14:paraId="2005E9D0" w14:textId="77777777" w:rsidTr="003E5EFE">
        <w:trPr>
          <w:trHeight w:val="242"/>
          <w:jc w:val="center"/>
        </w:trPr>
        <w:tc>
          <w:tcPr>
            <w:tcW w:w="3865" w:type="dxa"/>
            <w:vMerge/>
            <w:vAlign w:val="center"/>
          </w:tcPr>
          <w:p w14:paraId="35A02BA7" w14:textId="77777777" w:rsidR="00112830" w:rsidRPr="00594D65" w:rsidRDefault="00112830" w:rsidP="00670CF0">
            <w:pPr>
              <w:spacing w:before="20" w:after="20"/>
              <w:jc w:val="both"/>
              <w:rPr>
                <w:lang w:eastAsia="fr-FR"/>
              </w:rPr>
            </w:pPr>
          </w:p>
        </w:tc>
        <w:tc>
          <w:tcPr>
            <w:tcW w:w="4680" w:type="dxa"/>
            <w:vAlign w:val="center"/>
          </w:tcPr>
          <w:p w14:paraId="5CB77085" w14:textId="63E4AAF3" w:rsidR="00112830" w:rsidRPr="00594D65" w:rsidRDefault="00112830" w:rsidP="00670CF0">
            <w:pPr>
              <w:spacing w:before="20" w:after="20"/>
              <w:jc w:val="both"/>
              <w:rPr>
                <w:lang w:eastAsia="fr-FR"/>
              </w:rPr>
            </w:pPr>
            <w:r w:rsidRPr="00594D65">
              <w:rPr>
                <w:b/>
                <w:bCs/>
                <w:lang w:eastAsia="fr-FR"/>
              </w:rPr>
              <w:t>Probabilité :</w:t>
            </w:r>
            <w:r w:rsidRPr="00594D65">
              <w:rPr>
                <w:lang w:eastAsia="fr-FR"/>
              </w:rPr>
              <w:t xml:space="preserve">  probable</w:t>
            </w:r>
          </w:p>
        </w:tc>
        <w:tc>
          <w:tcPr>
            <w:tcW w:w="1350" w:type="dxa"/>
            <w:vAlign w:val="center"/>
          </w:tcPr>
          <w:p w14:paraId="046489C4"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7FABFD0C" w14:textId="77777777" w:rsidTr="003E5EFE">
        <w:trPr>
          <w:trHeight w:val="462"/>
          <w:jc w:val="center"/>
        </w:trPr>
        <w:tc>
          <w:tcPr>
            <w:tcW w:w="3865" w:type="dxa"/>
            <w:vMerge/>
            <w:vAlign w:val="center"/>
          </w:tcPr>
          <w:p w14:paraId="1DE7A097" w14:textId="77777777" w:rsidR="00112830" w:rsidRPr="00594D65" w:rsidRDefault="00112830" w:rsidP="00670CF0">
            <w:pPr>
              <w:spacing w:before="20" w:after="20"/>
              <w:jc w:val="both"/>
              <w:rPr>
                <w:lang w:eastAsia="fr-FR"/>
              </w:rPr>
            </w:pPr>
          </w:p>
        </w:tc>
        <w:tc>
          <w:tcPr>
            <w:tcW w:w="4680" w:type="dxa"/>
            <w:vAlign w:val="center"/>
          </w:tcPr>
          <w:p w14:paraId="5A087408"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w:t>
            </w:r>
          </w:p>
        </w:tc>
        <w:tc>
          <w:tcPr>
            <w:tcW w:w="1350" w:type="dxa"/>
            <w:vAlign w:val="center"/>
          </w:tcPr>
          <w:p w14:paraId="11583312"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150173EE" w14:textId="77777777" w:rsidTr="003E5EFE">
        <w:trPr>
          <w:trHeight w:val="206"/>
          <w:jc w:val="center"/>
        </w:trPr>
        <w:tc>
          <w:tcPr>
            <w:tcW w:w="3865" w:type="dxa"/>
            <w:vMerge/>
            <w:vAlign w:val="center"/>
          </w:tcPr>
          <w:p w14:paraId="0417A874" w14:textId="77777777" w:rsidR="00112830" w:rsidRPr="00594D65" w:rsidRDefault="00112830" w:rsidP="00670CF0">
            <w:pPr>
              <w:spacing w:before="20" w:after="20"/>
              <w:jc w:val="both"/>
              <w:rPr>
                <w:lang w:eastAsia="fr-FR"/>
              </w:rPr>
            </w:pPr>
          </w:p>
        </w:tc>
        <w:tc>
          <w:tcPr>
            <w:tcW w:w="4680" w:type="dxa"/>
            <w:vAlign w:val="center"/>
          </w:tcPr>
          <w:p w14:paraId="1AA61D9E"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71CB0811"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0FDD4A12" w14:textId="77777777" w:rsidTr="00F777AC">
        <w:trPr>
          <w:trHeight w:val="206"/>
          <w:jc w:val="center"/>
        </w:trPr>
        <w:tc>
          <w:tcPr>
            <w:tcW w:w="3865" w:type="dxa"/>
            <w:vMerge/>
            <w:vAlign w:val="center"/>
          </w:tcPr>
          <w:p w14:paraId="5954B493" w14:textId="77777777" w:rsidR="00112830" w:rsidRPr="00594D65" w:rsidRDefault="00112830" w:rsidP="00112830">
            <w:pPr>
              <w:spacing w:before="20" w:after="20"/>
              <w:jc w:val="both"/>
              <w:rPr>
                <w:lang w:eastAsia="fr-FR"/>
              </w:rPr>
            </w:pPr>
          </w:p>
        </w:tc>
        <w:tc>
          <w:tcPr>
            <w:tcW w:w="4680" w:type="dxa"/>
            <w:vAlign w:val="center"/>
          </w:tcPr>
          <w:p w14:paraId="21A05F9E" w14:textId="30EBCC37"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2080FFAD" w14:textId="2BE4AA97" w:rsidR="00112830" w:rsidRPr="00594D65" w:rsidRDefault="00615052" w:rsidP="00F777AC">
            <w:pPr>
              <w:spacing w:before="20" w:after="20"/>
              <w:jc w:val="center"/>
              <w:rPr>
                <w:lang w:eastAsia="fr-FR"/>
              </w:rPr>
            </w:pPr>
            <w:r>
              <w:rPr>
                <w:lang w:eastAsia="fr-FR"/>
              </w:rPr>
              <w:t>2</w:t>
            </w:r>
          </w:p>
        </w:tc>
      </w:tr>
      <w:tr w:rsidR="00112830" w:rsidRPr="00594D65" w14:paraId="782F5AFA" w14:textId="77777777" w:rsidTr="00670CF0">
        <w:trPr>
          <w:trHeight w:val="841"/>
          <w:jc w:val="center"/>
        </w:trPr>
        <w:tc>
          <w:tcPr>
            <w:tcW w:w="9895" w:type="dxa"/>
            <w:gridSpan w:val="3"/>
            <w:vAlign w:val="center"/>
          </w:tcPr>
          <w:p w14:paraId="73C93FC2"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0A9FEE9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Limiter les horaires des travaux bruyants et du passage des engins à proximité de l’école et des habitations.</w:t>
            </w:r>
          </w:p>
          <w:p w14:paraId="348FD22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Entretenir régulièrement les engins pour réduire le bruit et les émissions.</w:t>
            </w:r>
          </w:p>
          <w:p w14:paraId="0C7E9CE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Installer des panneaux d’information et communiquer avec les riverains sur les périodes et zones de travaux.</w:t>
            </w:r>
          </w:p>
          <w:p w14:paraId="705534B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lastRenderedPageBreak/>
              <w:t>Arrosage des pistes si nécessaire pour réduire la poussière et améliorer la qualité de l’air.</w:t>
            </w:r>
          </w:p>
          <w:p w14:paraId="0FD4F7B4"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Sensibiliser le personnel sur les impacts sur les communautés et sur les pratiques pour limiter les nuisances.</w:t>
            </w:r>
          </w:p>
        </w:tc>
      </w:tr>
    </w:tbl>
    <w:p w14:paraId="4BC21790" w14:textId="77777777" w:rsidR="00A2487E" w:rsidRPr="00594D65" w:rsidRDefault="00A2487E" w:rsidP="00A2487E">
      <w:pPr>
        <w:pStyle w:val="ListParagraph"/>
        <w:jc w:val="both"/>
      </w:pPr>
    </w:p>
    <w:p w14:paraId="700EDB22" w14:textId="77777777" w:rsidR="00A2487E" w:rsidRPr="00594D65" w:rsidRDefault="00A2487E" w:rsidP="00FE2EFB">
      <w:pPr>
        <w:pStyle w:val="Heading4"/>
      </w:pPr>
      <w:r w:rsidRPr="00594D65">
        <w:t>Perturbation des ressources en eau souterraine pour les communautés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669444C6" w14:textId="77777777" w:rsidTr="00670CF0">
        <w:trPr>
          <w:trHeight w:val="152"/>
          <w:jc w:val="center"/>
        </w:trPr>
        <w:tc>
          <w:tcPr>
            <w:tcW w:w="3865" w:type="dxa"/>
            <w:vMerge w:val="restart"/>
            <w:vAlign w:val="center"/>
          </w:tcPr>
          <w:p w14:paraId="04F98FCE"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750E8D67" w14:textId="77777777" w:rsidR="00112830" w:rsidRPr="00594D65" w:rsidRDefault="00112830" w:rsidP="00670CF0">
            <w:pPr>
              <w:spacing w:before="20" w:after="20"/>
              <w:jc w:val="both"/>
              <w:rPr>
                <w:lang w:eastAsia="fr-FR"/>
              </w:rPr>
            </w:pPr>
            <w:r w:rsidRPr="00594D65">
              <w:rPr>
                <w:lang w:eastAsia="fr-FR"/>
              </w:rPr>
              <w:t>Risques liés à :</w:t>
            </w:r>
          </w:p>
          <w:p w14:paraId="4A5391C4"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Le site est situé dans une zone de nappe phréatique.</w:t>
            </w:r>
          </w:p>
          <w:p w14:paraId="030BF508"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Les activités de chantier (terrassement, circulation d’engins, stockage de carburants et produits chimiques) peuvent provoquer infiltration ou contamination de la nappe.</w:t>
            </w:r>
          </w:p>
          <w:p w14:paraId="7CC3EBCD"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Les populations locales utilisent cette nappe pour leurs besoins domestiques, agricoles ou d’élevage.</w:t>
            </w:r>
          </w:p>
        </w:tc>
        <w:tc>
          <w:tcPr>
            <w:tcW w:w="6030" w:type="dxa"/>
            <w:gridSpan w:val="2"/>
            <w:vAlign w:val="center"/>
          </w:tcPr>
          <w:p w14:paraId="033A04A6"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63D1115F" w14:textId="77777777" w:rsidR="00112830" w:rsidRPr="00594D65" w:rsidRDefault="00112830" w:rsidP="00670CF0">
            <w:pPr>
              <w:spacing w:before="20" w:after="20"/>
              <w:jc w:val="both"/>
              <w:rPr>
                <w:lang w:eastAsia="fr-FR"/>
              </w:rPr>
            </w:pPr>
            <w:r w:rsidRPr="00594D65">
              <w:rPr>
                <w:lang w:eastAsia="fr-FR"/>
              </w:rPr>
              <w:t>Toute perturbation ou pollution de la nappe phréatique peut compromettre l’accès à l’eau potable ou à l’eau pour l’agriculture. Même un incident mineur peut avoir des impacts sanitaires et économiques importants pour les communautés locales.</w:t>
            </w:r>
          </w:p>
        </w:tc>
      </w:tr>
      <w:tr w:rsidR="00112830" w:rsidRPr="00594D65" w14:paraId="012CAB70" w14:textId="77777777" w:rsidTr="00C50A03">
        <w:trPr>
          <w:trHeight w:val="242"/>
          <w:jc w:val="center"/>
        </w:trPr>
        <w:tc>
          <w:tcPr>
            <w:tcW w:w="3865" w:type="dxa"/>
            <w:vMerge/>
            <w:vAlign w:val="center"/>
          </w:tcPr>
          <w:p w14:paraId="611F59E9" w14:textId="77777777" w:rsidR="00112830" w:rsidRPr="00594D65" w:rsidRDefault="00112830" w:rsidP="00670CF0">
            <w:pPr>
              <w:spacing w:before="20" w:after="20"/>
              <w:jc w:val="both"/>
              <w:rPr>
                <w:lang w:eastAsia="fr-FR"/>
              </w:rPr>
            </w:pPr>
          </w:p>
        </w:tc>
        <w:tc>
          <w:tcPr>
            <w:tcW w:w="4680" w:type="dxa"/>
            <w:vAlign w:val="center"/>
          </w:tcPr>
          <w:p w14:paraId="0AC934C3"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63F9CCA4"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2ED1B9B1" w14:textId="77777777" w:rsidTr="00C50A03">
        <w:trPr>
          <w:trHeight w:val="462"/>
          <w:jc w:val="center"/>
        </w:trPr>
        <w:tc>
          <w:tcPr>
            <w:tcW w:w="3865" w:type="dxa"/>
            <w:vMerge/>
            <w:vAlign w:val="center"/>
          </w:tcPr>
          <w:p w14:paraId="29B9A4D5" w14:textId="77777777" w:rsidR="00112830" w:rsidRPr="00594D65" w:rsidRDefault="00112830" w:rsidP="00670CF0">
            <w:pPr>
              <w:spacing w:before="20" w:after="20"/>
              <w:jc w:val="both"/>
              <w:rPr>
                <w:lang w:eastAsia="fr-FR"/>
              </w:rPr>
            </w:pPr>
          </w:p>
        </w:tc>
        <w:tc>
          <w:tcPr>
            <w:tcW w:w="4680" w:type="dxa"/>
            <w:vAlign w:val="center"/>
          </w:tcPr>
          <w:p w14:paraId="51F53B3F"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w:t>
            </w:r>
          </w:p>
        </w:tc>
        <w:tc>
          <w:tcPr>
            <w:tcW w:w="1350" w:type="dxa"/>
            <w:vAlign w:val="center"/>
          </w:tcPr>
          <w:p w14:paraId="47EECA3F"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14F2B377" w14:textId="77777777" w:rsidTr="00C50A03">
        <w:trPr>
          <w:trHeight w:val="206"/>
          <w:jc w:val="center"/>
        </w:trPr>
        <w:tc>
          <w:tcPr>
            <w:tcW w:w="3865" w:type="dxa"/>
            <w:vMerge/>
            <w:vAlign w:val="center"/>
          </w:tcPr>
          <w:p w14:paraId="3ECD76DF" w14:textId="77777777" w:rsidR="00112830" w:rsidRPr="00594D65" w:rsidRDefault="00112830" w:rsidP="00670CF0">
            <w:pPr>
              <w:spacing w:before="20" w:after="20"/>
              <w:jc w:val="both"/>
              <w:rPr>
                <w:lang w:eastAsia="fr-FR"/>
              </w:rPr>
            </w:pPr>
          </w:p>
        </w:tc>
        <w:tc>
          <w:tcPr>
            <w:tcW w:w="4680" w:type="dxa"/>
            <w:vAlign w:val="center"/>
          </w:tcPr>
          <w:p w14:paraId="6B560BFF"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5F171E4F"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522DD806" w14:textId="77777777" w:rsidTr="00F777AC">
        <w:trPr>
          <w:trHeight w:val="206"/>
          <w:jc w:val="center"/>
        </w:trPr>
        <w:tc>
          <w:tcPr>
            <w:tcW w:w="3865" w:type="dxa"/>
            <w:vMerge/>
            <w:vAlign w:val="center"/>
          </w:tcPr>
          <w:p w14:paraId="6829729A" w14:textId="77777777" w:rsidR="00112830" w:rsidRPr="00594D65" w:rsidRDefault="00112830" w:rsidP="00112830">
            <w:pPr>
              <w:spacing w:before="20" w:after="20"/>
              <w:jc w:val="both"/>
              <w:rPr>
                <w:lang w:eastAsia="fr-FR"/>
              </w:rPr>
            </w:pPr>
          </w:p>
        </w:tc>
        <w:tc>
          <w:tcPr>
            <w:tcW w:w="4680" w:type="dxa"/>
            <w:vAlign w:val="center"/>
          </w:tcPr>
          <w:p w14:paraId="191E7ED4" w14:textId="41C3A427"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41F43F51" w14:textId="53510BE7" w:rsidR="00112830" w:rsidRPr="00594D65" w:rsidRDefault="00615052" w:rsidP="00F777AC">
            <w:pPr>
              <w:spacing w:before="20" w:after="20"/>
              <w:jc w:val="center"/>
              <w:rPr>
                <w:lang w:eastAsia="fr-FR"/>
              </w:rPr>
            </w:pPr>
            <w:r>
              <w:rPr>
                <w:lang w:eastAsia="fr-FR"/>
              </w:rPr>
              <w:t>2</w:t>
            </w:r>
          </w:p>
        </w:tc>
      </w:tr>
      <w:tr w:rsidR="00112830" w:rsidRPr="00594D65" w14:paraId="0B127F9C" w14:textId="77777777" w:rsidTr="00670CF0">
        <w:trPr>
          <w:trHeight w:val="841"/>
          <w:jc w:val="center"/>
        </w:trPr>
        <w:tc>
          <w:tcPr>
            <w:tcW w:w="9895" w:type="dxa"/>
            <w:gridSpan w:val="3"/>
            <w:vAlign w:val="center"/>
          </w:tcPr>
          <w:p w14:paraId="3DDB8BE3"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2A924B06"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Limiter le stockage de carburants, lubrifiants et produits chimiques à des zones étanches et sécurisées.</w:t>
            </w:r>
          </w:p>
          <w:p w14:paraId="4954EA9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Installer des bacs de rétention sous les engins et points de ravitaillement.</w:t>
            </w:r>
          </w:p>
          <w:p w14:paraId="59B777C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Mettre en place des procédures strictes de gestion des déversements accidentels et kits de rétention sur site.</w:t>
            </w:r>
          </w:p>
          <w:p w14:paraId="6E7B8CA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Former le personnel à la protection des ressources en eau et à la réaction en cas de fuite.</w:t>
            </w:r>
          </w:p>
          <w:p w14:paraId="14CF975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Contrôler régulièrement l’étanchéité des installations et des engins.</w:t>
            </w:r>
          </w:p>
          <w:p w14:paraId="7AEDD91E"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Surveillance périodique de la qualité de l’eau de la nappe phréatique avant, pendant et après les travaux.</w:t>
            </w:r>
          </w:p>
          <w:p w14:paraId="11AF3F0D"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Communication avec les communautés sur les mesures prises et consignes de sécurité.</w:t>
            </w:r>
          </w:p>
        </w:tc>
      </w:tr>
    </w:tbl>
    <w:p w14:paraId="5FB64BC0" w14:textId="77777777" w:rsidR="00A2487E" w:rsidRPr="00594D65" w:rsidRDefault="00A2487E" w:rsidP="00A2487E">
      <w:pPr>
        <w:jc w:val="both"/>
      </w:pPr>
    </w:p>
    <w:p w14:paraId="6F84FAE9" w14:textId="77777777" w:rsidR="00A2487E" w:rsidRPr="00594D65" w:rsidRDefault="00A2487E" w:rsidP="00FE2EFB">
      <w:pPr>
        <w:pStyle w:val="Heading4"/>
      </w:pPr>
      <w:r w:rsidRPr="00594D65">
        <w:t>Risque chimique (huiles, lubrifiants, résidus de chantier)</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35E55818" w14:textId="77777777" w:rsidTr="00670CF0">
        <w:trPr>
          <w:trHeight w:val="152"/>
          <w:jc w:val="center"/>
        </w:trPr>
        <w:tc>
          <w:tcPr>
            <w:tcW w:w="3865" w:type="dxa"/>
            <w:vMerge w:val="restart"/>
            <w:vAlign w:val="center"/>
          </w:tcPr>
          <w:p w14:paraId="5B9AA7A4"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571E271A" w14:textId="77777777" w:rsidR="00112830" w:rsidRPr="00594D65" w:rsidRDefault="00112830" w:rsidP="00670CF0">
            <w:pPr>
              <w:spacing w:before="20" w:after="20"/>
              <w:jc w:val="both"/>
              <w:rPr>
                <w:lang w:eastAsia="fr-FR"/>
              </w:rPr>
            </w:pPr>
            <w:r w:rsidRPr="00594D65">
              <w:rPr>
                <w:lang w:eastAsia="fr-FR"/>
              </w:rPr>
              <w:t>Risques liés à :</w:t>
            </w:r>
          </w:p>
          <w:p w14:paraId="3ACEF932"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Fuites ou déversements d’huiles isolantes de transformateurs (ex. : huile minérale)</w:t>
            </w:r>
          </w:p>
          <w:p w14:paraId="313ACA75"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Utilisation ou rejet accidentel de lubrifiants ou solvants</w:t>
            </w:r>
          </w:p>
          <w:p w14:paraId="3775B56F"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Inhalation de vapeurs ou contact cutané prolongé avec substances chimiques</w:t>
            </w:r>
          </w:p>
          <w:p w14:paraId="39BE2F61"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d’équipements de protection lors des manipulations</w:t>
            </w:r>
          </w:p>
          <w:p w14:paraId="502C5DBA"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lastRenderedPageBreak/>
              <w:t>Stockage non conforme de produits chimiques (bidons ouverts, non étiquetés)</w:t>
            </w:r>
          </w:p>
        </w:tc>
        <w:tc>
          <w:tcPr>
            <w:tcW w:w="6030" w:type="dxa"/>
            <w:gridSpan w:val="2"/>
            <w:vAlign w:val="center"/>
          </w:tcPr>
          <w:p w14:paraId="511478F8" w14:textId="77777777" w:rsidR="00112830" w:rsidRPr="00594D65" w:rsidRDefault="00112830" w:rsidP="00670CF0">
            <w:pPr>
              <w:spacing w:before="20" w:after="20"/>
              <w:jc w:val="both"/>
              <w:rPr>
                <w:b/>
                <w:bCs/>
                <w:lang w:eastAsia="fr-FR"/>
              </w:rPr>
            </w:pPr>
            <w:r w:rsidRPr="00594D65">
              <w:rPr>
                <w:b/>
                <w:bCs/>
                <w:lang w:eastAsia="fr-FR"/>
              </w:rPr>
              <w:lastRenderedPageBreak/>
              <w:t>Evaluation qualitative du risque :</w:t>
            </w:r>
          </w:p>
          <w:p w14:paraId="1971981D" w14:textId="77777777" w:rsidR="00112830" w:rsidRPr="00594D65" w:rsidRDefault="00112830" w:rsidP="00670CF0">
            <w:pPr>
              <w:spacing w:before="20" w:after="20"/>
              <w:jc w:val="both"/>
              <w:rPr>
                <w:lang w:eastAsia="fr-FR"/>
              </w:rPr>
            </w:pPr>
            <w:r w:rsidRPr="00594D65">
              <w:rPr>
                <w:lang w:eastAsia="fr-FR"/>
              </w:rPr>
              <w:t>Ce risque est présent lors des phases d’installation, de remplissage ou de maintenance d’équipements contenant des fluides techniques. Il peut provoquer des brûlures, des intoxications, des allergies ou une pollution des sols et de la nappe.</w:t>
            </w:r>
          </w:p>
        </w:tc>
      </w:tr>
      <w:tr w:rsidR="00112830" w:rsidRPr="00594D65" w14:paraId="191F810A" w14:textId="77777777" w:rsidTr="00A04651">
        <w:trPr>
          <w:trHeight w:val="242"/>
          <w:jc w:val="center"/>
        </w:trPr>
        <w:tc>
          <w:tcPr>
            <w:tcW w:w="3865" w:type="dxa"/>
            <w:vMerge/>
            <w:vAlign w:val="center"/>
          </w:tcPr>
          <w:p w14:paraId="3A71561A" w14:textId="77777777" w:rsidR="00112830" w:rsidRPr="00594D65" w:rsidRDefault="00112830" w:rsidP="00670CF0">
            <w:pPr>
              <w:spacing w:before="20" w:after="20"/>
              <w:jc w:val="both"/>
              <w:rPr>
                <w:lang w:eastAsia="fr-FR"/>
              </w:rPr>
            </w:pPr>
          </w:p>
        </w:tc>
        <w:tc>
          <w:tcPr>
            <w:tcW w:w="4680" w:type="dxa"/>
            <w:vAlign w:val="center"/>
          </w:tcPr>
          <w:p w14:paraId="290104EE"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2726DE01"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47E8A421" w14:textId="77777777" w:rsidTr="00A04651">
        <w:trPr>
          <w:trHeight w:val="462"/>
          <w:jc w:val="center"/>
        </w:trPr>
        <w:tc>
          <w:tcPr>
            <w:tcW w:w="3865" w:type="dxa"/>
            <w:vMerge/>
            <w:vAlign w:val="center"/>
          </w:tcPr>
          <w:p w14:paraId="68A62AB5" w14:textId="77777777" w:rsidR="00112830" w:rsidRPr="00594D65" w:rsidRDefault="00112830" w:rsidP="00670CF0">
            <w:pPr>
              <w:spacing w:before="20" w:after="20"/>
              <w:jc w:val="both"/>
              <w:rPr>
                <w:lang w:eastAsia="fr-FR"/>
              </w:rPr>
            </w:pPr>
          </w:p>
        </w:tc>
        <w:tc>
          <w:tcPr>
            <w:tcW w:w="4680" w:type="dxa"/>
            <w:vAlign w:val="center"/>
          </w:tcPr>
          <w:p w14:paraId="49C145EF"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w:t>
            </w:r>
          </w:p>
        </w:tc>
        <w:tc>
          <w:tcPr>
            <w:tcW w:w="1350" w:type="dxa"/>
            <w:vAlign w:val="center"/>
          </w:tcPr>
          <w:p w14:paraId="16A4B60C"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4F44EF67" w14:textId="77777777" w:rsidTr="00A04651">
        <w:trPr>
          <w:trHeight w:val="206"/>
          <w:jc w:val="center"/>
        </w:trPr>
        <w:tc>
          <w:tcPr>
            <w:tcW w:w="3865" w:type="dxa"/>
            <w:vMerge/>
            <w:vAlign w:val="center"/>
          </w:tcPr>
          <w:p w14:paraId="42ED618D" w14:textId="77777777" w:rsidR="00112830" w:rsidRPr="00594D65" w:rsidRDefault="00112830" w:rsidP="00670CF0">
            <w:pPr>
              <w:spacing w:before="20" w:after="20"/>
              <w:jc w:val="both"/>
              <w:rPr>
                <w:lang w:eastAsia="fr-FR"/>
              </w:rPr>
            </w:pPr>
          </w:p>
        </w:tc>
        <w:tc>
          <w:tcPr>
            <w:tcW w:w="4680" w:type="dxa"/>
            <w:vAlign w:val="center"/>
          </w:tcPr>
          <w:p w14:paraId="27C436B7"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2D73D1D0"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0904A7DD" w14:textId="77777777" w:rsidTr="00F777AC">
        <w:trPr>
          <w:trHeight w:val="206"/>
          <w:jc w:val="center"/>
        </w:trPr>
        <w:tc>
          <w:tcPr>
            <w:tcW w:w="3865" w:type="dxa"/>
            <w:vMerge/>
            <w:vAlign w:val="center"/>
          </w:tcPr>
          <w:p w14:paraId="58D6142D" w14:textId="77777777" w:rsidR="00112830" w:rsidRPr="00594D65" w:rsidRDefault="00112830" w:rsidP="00112830">
            <w:pPr>
              <w:spacing w:before="20" w:after="20"/>
              <w:jc w:val="both"/>
              <w:rPr>
                <w:lang w:eastAsia="fr-FR"/>
              </w:rPr>
            </w:pPr>
          </w:p>
        </w:tc>
        <w:tc>
          <w:tcPr>
            <w:tcW w:w="4680" w:type="dxa"/>
            <w:vAlign w:val="center"/>
          </w:tcPr>
          <w:p w14:paraId="27D0DF69" w14:textId="36E54844"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1317898D" w14:textId="23448184" w:rsidR="00112830" w:rsidRPr="00594D65" w:rsidRDefault="00615052" w:rsidP="00F777AC">
            <w:pPr>
              <w:spacing w:before="20" w:after="20"/>
              <w:jc w:val="center"/>
              <w:rPr>
                <w:lang w:eastAsia="fr-FR"/>
              </w:rPr>
            </w:pPr>
            <w:r>
              <w:rPr>
                <w:lang w:eastAsia="fr-FR"/>
              </w:rPr>
              <w:t>2</w:t>
            </w:r>
          </w:p>
        </w:tc>
      </w:tr>
      <w:tr w:rsidR="00112830" w:rsidRPr="00594D65" w14:paraId="4370E40A" w14:textId="77777777" w:rsidTr="00670CF0">
        <w:trPr>
          <w:trHeight w:val="841"/>
          <w:jc w:val="center"/>
        </w:trPr>
        <w:tc>
          <w:tcPr>
            <w:tcW w:w="9895" w:type="dxa"/>
            <w:gridSpan w:val="3"/>
            <w:vAlign w:val="center"/>
          </w:tcPr>
          <w:p w14:paraId="22A13044"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1CC55F1F"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de bacs de rétention sous les transformateurs, bidons ou zones de remplissage.</w:t>
            </w:r>
          </w:p>
          <w:p w14:paraId="5ADEE78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Stockage des huiles et lubrifiants dans un local ventilé, fermé, identifié et équipé d’extincteurs.</w:t>
            </w:r>
          </w:p>
          <w:p w14:paraId="3463FF07"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obligatoire d’EPI : gants chimiques, lunettes, combinaison étanche en cas de manipulation.</w:t>
            </w:r>
          </w:p>
          <w:p w14:paraId="7B3B8E1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du personnel à la lecture des Fiches de Données de Sécurité (FDS).</w:t>
            </w:r>
          </w:p>
          <w:p w14:paraId="36C75E2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Interdiction de vidange ou de rejet à même le sol.</w:t>
            </w:r>
          </w:p>
          <w:p w14:paraId="1972D40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à disposition de kits de confinement et d’absorption (granulés, chiffons absorbants).</w:t>
            </w:r>
          </w:p>
          <w:p w14:paraId="653C172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Élimination des déchets chimiques via un prestataire agréé.</w:t>
            </w:r>
          </w:p>
          <w:p w14:paraId="4D514FD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Étiquetage obligatoire de tous les récipients chimiques.</w:t>
            </w:r>
          </w:p>
        </w:tc>
      </w:tr>
    </w:tbl>
    <w:p w14:paraId="7C0F6995" w14:textId="0886CC99" w:rsidR="00140360" w:rsidRPr="00594D65" w:rsidRDefault="00140360" w:rsidP="00FE2EFB">
      <w:pPr>
        <w:pStyle w:val="Heading4"/>
      </w:pPr>
      <w:r w:rsidRPr="00594D65">
        <w:t>Risque de morsures ou piqûres (faune dangereuse)</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26C1FCAF" w14:textId="77777777" w:rsidTr="00670CF0">
        <w:trPr>
          <w:trHeight w:val="152"/>
          <w:jc w:val="center"/>
        </w:trPr>
        <w:tc>
          <w:tcPr>
            <w:tcW w:w="3865" w:type="dxa"/>
            <w:vMerge w:val="restart"/>
            <w:vAlign w:val="center"/>
          </w:tcPr>
          <w:p w14:paraId="635E4701"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50896C91"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rFonts w:eastAsiaTheme="minorHAnsi" w:cstheme="minorBidi"/>
                <w:kern w:val="2"/>
                <w:sz w:val="24"/>
                <w:szCs w:val="24"/>
                <w:lang w:eastAsia="fr-FR"/>
                <w14:ligatures w14:val="standardContextual"/>
              </w:rPr>
              <w:t>La présence confirmée de scorpions (</w:t>
            </w:r>
            <w:proofErr w:type="spellStart"/>
            <w:r w:rsidRPr="00594D65">
              <w:rPr>
                <w:rFonts w:eastAsiaTheme="minorHAnsi" w:cstheme="minorBidi"/>
                <w:i/>
                <w:iCs/>
                <w:kern w:val="2"/>
                <w:sz w:val="24"/>
                <w:szCs w:val="24"/>
                <w:lang w:eastAsia="fr-FR"/>
                <w14:ligatures w14:val="standardContextual"/>
              </w:rPr>
              <w:t>Androctonus</w:t>
            </w:r>
            <w:proofErr w:type="spellEnd"/>
            <w:r w:rsidRPr="00594D65">
              <w:rPr>
                <w:rFonts w:eastAsiaTheme="minorHAnsi" w:cstheme="minorBidi"/>
                <w:i/>
                <w:iCs/>
                <w:kern w:val="2"/>
                <w:sz w:val="24"/>
                <w:szCs w:val="24"/>
                <w:lang w:eastAsia="fr-FR"/>
                <w14:ligatures w14:val="standardContextual"/>
              </w:rPr>
              <w:t xml:space="preserve"> australis</w:t>
            </w:r>
            <w:r w:rsidRPr="00594D65">
              <w:rPr>
                <w:rFonts w:eastAsiaTheme="minorHAnsi" w:cstheme="minorBidi"/>
                <w:kern w:val="2"/>
                <w:sz w:val="24"/>
                <w:szCs w:val="24"/>
                <w:lang w:eastAsia="fr-FR"/>
                <w14:ligatures w14:val="standardContextual"/>
              </w:rPr>
              <w:t>), de la vipère à cornes (</w:t>
            </w:r>
            <w:proofErr w:type="spellStart"/>
            <w:r w:rsidRPr="00594D65">
              <w:rPr>
                <w:rFonts w:eastAsiaTheme="minorHAnsi" w:cstheme="minorBidi"/>
                <w:i/>
                <w:iCs/>
                <w:kern w:val="2"/>
                <w:sz w:val="24"/>
                <w:szCs w:val="24"/>
                <w:lang w:eastAsia="fr-FR"/>
                <w14:ligatures w14:val="standardContextual"/>
              </w:rPr>
              <w:t>Cerastes</w:t>
            </w:r>
            <w:proofErr w:type="spellEnd"/>
            <w:r w:rsidRPr="00594D65">
              <w:rPr>
                <w:rFonts w:eastAsiaTheme="minorHAnsi" w:cstheme="minorBidi"/>
                <w:i/>
                <w:iCs/>
                <w:kern w:val="2"/>
                <w:sz w:val="24"/>
                <w:szCs w:val="24"/>
                <w:lang w:eastAsia="fr-FR"/>
                <w14:ligatures w14:val="standardContextual"/>
              </w:rPr>
              <w:t xml:space="preserve"> </w:t>
            </w:r>
            <w:proofErr w:type="spellStart"/>
            <w:r w:rsidRPr="00594D65">
              <w:rPr>
                <w:rFonts w:eastAsiaTheme="minorHAnsi" w:cstheme="minorBidi"/>
                <w:i/>
                <w:iCs/>
                <w:kern w:val="2"/>
                <w:sz w:val="24"/>
                <w:szCs w:val="24"/>
                <w:lang w:eastAsia="fr-FR"/>
                <w14:ligatures w14:val="standardContextual"/>
              </w:rPr>
              <w:t>cerastes</w:t>
            </w:r>
            <w:proofErr w:type="spellEnd"/>
            <w:r w:rsidRPr="00594D65">
              <w:rPr>
                <w:rFonts w:eastAsiaTheme="minorHAnsi" w:cstheme="minorBidi"/>
                <w:kern w:val="2"/>
                <w:sz w:val="24"/>
                <w:szCs w:val="24"/>
                <w:lang w:eastAsia="fr-FR"/>
                <w14:ligatures w14:val="standardContextual"/>
              </w:rPr>
              <w:t>) et du cobra (</w:t>
            </w:r>
            <w:r w:rsidRPr="00594D65">
              <w:rPr>
                <w:rFonts w:eastAsiaTheme="minorHAnsi" w:cstheme="minorBidi"/>
                <w:i/>
                <w:iCs/>
                <w:kern w:val="2"/>
                <w:sz w:val="24"/>
                <w:szCs w:val="24"/>
                <w:lang w:eastAsia="fr-FR"/>
                <w14:ligatures w14:val="standardContextual"/>
              </w:rPr>
              <w:t>Naja haje</w:t>
            </w:r>
            <w:r w:rsidRPr="00594D65">
              <w:rPr>
                <w:rFonts w:eastAsiaTheme="minorHAnsi" w:cstheme="minorBidi"/>
                <w:kern w:val="2"/>
                <w:sz w:val="24"/>
                <w:szCs w:val="24"/>
                <w:lang w:eastAsia="fr-FR"/>
                <w14:ligatures w14:val="standardContextual"/>
              </w:rPr>
              <w:t xml:space="preserve">) constitue un danger réel pour les travailleurs. </w:t>
            </w:r>
          </w:p>
          <w:p w14:paraId="5BCBDAD3"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rFonts w:eastAsiaTheme="minorHAnsi" w:cstheme="minorBidi"/>
                <w:kern w:val="2"/>
                <w:sz w:val="24"/>
                <w:szCs w:val="24"/>
                <w:lang w:eastAsia="fr-FR"/>
                <w14:ligatures w14:val="standardContextual"/>
              </w:rPr>
              <w:t xml:space="preserve">Ces espèces venimeuses fréquentent les sols caillouteux, les zones de remblais ou les abords rocheux. </w:t>
            </w:r>
          </w:p>
          <w:p w14:paraId="04796AAC" w14:textId="4316C68D"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rFonts w:eastAsiaTheme="minorHAnsi" w:cstheme="minorBidi"/>
                <w:kern w:val="2"/>
                <w:sz w:val="24"/>
                <w:szCs w:val="24"/>
                <w:lang w:eastAsia="fr-FR"/>
                <w14:ligatures w14:val="standardContextual"/>
              </w:rPr>
              <w:t>Les risques incluent morsures ou piqûres en cas de contact accidentel lors des travaux de terrassement, du stockage de matériaux ou des déplacements nocturnes.</w:t>
            </w:r>
          </w:p>
        </w:tc>
        <w:tc>
          <w:tcPr>
            <w:tcW w:w="6030" w:type="dxa"/>
            <w:gridSpan w:val="2"/>
            <w:vAlign w:val="center"/>
          </w:tcPr>
          <w:p w14:paraId="40FE004E" w14:textId="7182448F" w:rsidR="00112830" w:rsidRPr="00594D65" w:rsidRDefault="00112830" w:rsidP="00140360">
            <w:pPr>
              <w:spacing w:before="20" w:after="20"/>
              <w:ind w:left="240" w:right="255"/>
              <w:jc w:val="both"/>
              <w:rPr>
                <w:lang w:eastAsia="fr-FR"/>
              </w:rPr>
            </w:pPr>
            <w:r w:rsidRPr="00594D65">
              <w:rPr>
                <w:b/>
                <w:bCs/>
                <w:lang w:eastAsia="fr-FR"/>
              </w:rPr>
              <w:t xml:space="preserve">Evaluation qualitative du risque : </w:t>
            </w:r>
            <w:r w:rsidRPr="00594D65">
              <w:rPr>
                <w:lang w:eastAsia="fr-FR"/>
              </w:rPr>
              <w:t xml:space="preserve">C’est une faune dangereuse qui représente </w:t>
            </w:r>
            <w:proofErr w:type="gramStart"/>
            <w:r w:rsidRPr="00594D65">
              <w:rPr>
                <w:lang w:eastAsia="fr-FR"/>
              </w:rPr>
              <w:t>une risque transversal</w:t>
            </w:r>
            <w:proofErr w:type="gramEnd"/>
            <w:r w:rsidRPr="00594D65">
              <w:rPr>
                <w:lang w:eastAsia="fr-FR"/>
              </w:rPr>
              <w:t xml:space="preserve"> pour les travailleurs </w:t>
            </w:r>
          </w:p>
          <w:p w14:paraId="6B5E9689" w14:textId="0F2C06A9" w:rsidR="00112830" w:rsidRPr="00594D65" w:rsidRDefault="00112830" w:rsidP="00140360">
            <w:pPr>
              <w:spacing w:before="20" w:after="20"/>
              <w:ind w:left="240" w:right="255"/>
              <w:jc w:val="both"/>
              <w:rPr>
                <w:lang w:eastAsia="fr-FR"/>
              </w:rPr>
            </w:pPr>
          </w:p>
        </w:tc>
      </w:tr>
      <w:tr w:rsidR="00112830" w:rsidRPr="00594D65" w14:paraId="362C1C2C" w14:textId="77777777" w:rsidTr="001529F2">
        <w:trPr>
          <w:trHeight w:val="242"/>
          <w:jc w:val="center"/>
        </w:trPr>
        <w:tc>
          <w:tcPr>
            <w:tcW w:w="3865" w:type="dxa"/>
            <w:vMerge/>
            <w:vAlign w:val="center"/>
          </w:tcPr>
          <w:p w14:paraId="7B07833D" w14:textId="77777777" w:rsidR="00112830" w:rsidRPr="00594D65" w:rsidRDefault="00112830" w:rsidP="00670CF0">
            <w:pPr>
              <w:spacing w:before="20" w:after="20"/>
              <w:jc w:val="both"/>
              <w:rPr>
                <w:lang w:eastAsia="fr-FR"/>
              </w:rPr>
            </w:pPr>
          </w:p>
        </w:tc>
        <w:tc>
          <w:tcPr>
            <w:tcW w:w="4680" w:type="dxa"/>
            <w:vAlign w:val="center"/>
          </w:tcPr>
          <w:p w14:paraId="6A42A7CE" w14:textId="1E4F5150" w:rsidR="00112830" w:rsidRPr="00594D65" w:rsidRDefault="00112830" w:rsidP="00670CF0">
            <w:pPr>
              <w:spacing w:before="20" w:after="20"/>
              <w:jc w:val="both"/>
              <w:rPr>
                <w:lang w:eastAsia="fr-FR"/>
              </w:rPr>
            </w:pPr>
            <w:r w:rsidRPr="00594D65">
              <w:rPr>
                <w:b/>
                <w:bCs/>
                <w:lang w:eastAsia="fr-FR"/>
              </w:rPr>
              <w:t>Probabilité :</w:t>
            </w:r>
            <w:r w:rsidRPr="00594D65">
              <w:rPr>
                <w:lang w:eastAsia="fr-FR"/>
              </w:rPr>
              <w:t xml:space="preserve">  Probable</w:t>
            </w:r>
          </w:p>
        </w:tc>
        <w:tc>
          <w:tcPr>
            <w:tcW w:w="1350" w:type="dxa"/>
            <w:vAlign w:val="center"/>
          </w:tcPr>
          <w:p w14:paraId="1A2C725D"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4C8881D4" w14:textId="77777777" w:rsidTr="001529F2">
        <w:trPr>
          <w:trHeight w:val="462"/>
          <w:jc w:val="center"/>
        </w:trPr>
        <w:tc>
          <w:tcPr>
            <w:tcW w:w="3865" w:type="dxa"/>
            <w:vMerge/>
            <w:vAlign w:val="center"/>
          </w:tcPr>
          <w:p w14:paraId="55419B46" w14:textId="77777777" w:rsidR="00112830" w:rsidRPr="00594D65" w:rsidRDefault="00112830" w:rsidP="00670CF0">
            <w:pPr>
              <w:spacing w:before="20" w:after="20"/>
              <w:jc w:val="both"/>
              <w:rPr>
                <w:lang w:eastAsia="fr-FR"/>
              </w:rPr>
            </w:pPr>
          </w:p>
        </w:tc>
        <w:tc>
          <w:tcPr>
            <w:tcW w:w="4680" w:type="dxa"/>
            <w:vAlign w:val="center"/>
          </w:tcPr>
          <w:p w14:paraId="50EEBDB8" w14:textId="77777777" w:rsidR="00112830" w:rsidRPr="00594D65" w:rsidRDefault="00112830" w:rsidP="00670CF0">
            <w:pPr>
              <w:spacing w:before="20" w:after="20"/>
              <w:jc w:val="both"/>
              <w:rPr>
                <w:lang w:eastAsia="fr-FR"/>
              </w:rPr>
            </w:pPr>
            <w:r w:rsidRPr="00594D65">
              <w:rPr>
                <w:b/>
                <w:lang w:eastAsia="fr-FR"/>
              </w:rPr>
              <w:t xml:space="preserve">Gravité : très </w:t>
            </w:r>
            <w:r w:rsidRPr="00594D65">
              <w:rPr>
                <w:bCs/>
                <w:lang w:eastAsia="fr-FR"/>
              </w:rPr>
              <w:t>Grave</w:t>
            </w:r>
          </w:p>
        </w:tc>
        <w:tc>
          <w:tcPr>
            <w:tcW w:w="1350" w:type="dxa"/>
            <w:vAlign w:val="center"/>
          </w:tcPr>
          <w:p w14:paraId="71F12E42"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5B09E5BC" w14:textId="77777777" w:rsidTr="001529F2">
        <w:trPr>
          <w:trHeight w:val="206"/>
          <w:jc w:val="center"/>
        </w:trPr>
        <w:tc>
          <w:tcPr>
            <w:tcW w:w="3865" w:type="dxa"/>
            <w:vMerge/>
            <w:vAlign w:val="center"/>
          </w:tcPr>
          <w:p w14:paraId="2BE97291" w14:textId="77777777" w:rsidR="00112830" w:rsidRPr="00594D65" w:rsidRDefault="00112830" w:rsidP="00670CF0">
            <w:pPr>
              <w:spacing w:before="20" w:after="20"/>
              <w:jc w:val="both"/>
              <w:rPr>
                <w:lang w:eastAsia="fr-FR"/>
              </w:rPr>
            </w:pPr>
          </w:p>
        </w:tc>
        <w:tc>
          <w:tcPr>
            <w:tcW w:w="4680" w:type="dxa"/>
            <w:vAlign w:val="center"/>
          </w:tcPr>
          <w:p w14:paraId="35DCE245" w14:textId="77777777" w:rsidR="00112830" w:rsidRPr="00594D65" w:rsidRDefault="00112830" w:rsidP="00670CF0">
            <w:pPr>
              <w:spacing w:before="20" w:after="20"/>
              <w:jc w:val="both"/>
              <w:rPr>
                <w:lang w:eastAsia="fr-FR"/>
              </w:rPr>
            </w:pPr>
            <w:r w:rsidRPr="00594D65">
              <w:rPr>
                <w:b/>
                <w:bCs/>
                <w:lang w:eastAsia="fr-FR"/>
              </w:rPr>
              <w:t xml:space="preserve">Niveau de </w:t>
            </w:r>
            <w:proofErr w:type="gramStart"/>
            <w:r w:rsidRPr="00594D65">
              <w:rPr>
                <w:b/>
                <w:bCs/>
                <w:lang w:eastAsia="fr-FR"/>
              </w:rPr>
              <w:t>risque:</w:t>
            </w:r>
            <w:proofErr w:type="gramEnd"/>
            <w:r w:rsidRPr="00594D65">
              <w:rPr>
                <w:lang w:eastAsia="fr-FR"/>
              </w:rPr>
              <w:t xml:space="preserve"> </w:t>
            </w:r>
            <w:r w:rsidRPr="00594D65">
              <w:rPr>
                <w:bCs/>
                <w:lang w:eastAsia="fr-FR"/>
              </w:rPr>
              <w:t>Elevé</w:t>
            </w:r>
          </w:p>
        </w:tc>
        <w:tc>
          <w:tcPr>
            <w:tcW w:w="1350" w:type="dxa"/>
            <w:shd w:val="clear" w:color="auto" w:fill="EE0000"/>
            <w:vAlign w:val="center"/>
          </w:tcPr>
          <w:p w14:paraId="75E13061" w14:textId="3D26A8F1" w:rsidR="00112830" w:rsidRPr="00594D65" w:rsidRDefault="00112830" w:rsidP="00F777AC">
            <w:pPr>
              <w:spacing w:before="20" w:after="20"/>
              <w:jc w:val="center"/>
              <w:rPr>
                <w:lang w:eastAsia="fr-FR"/>
              </w:rPr>
            </w:pPr>
            <w:r w:rsidRPr="00594D65">
              <w:rPr>
                <w:lang w:eastAsia="fr-FR"/>
              </w:rPr>
              <w:t>1</w:t>
            </w:r>
          </w:p>
        </w:tc>
      </w:tr>
      <w:tr w:rsidR="00112830" w:rsidRPr="00594D65" w14:paraId="52B4306F" w14:textId="77777777" w:rsidTr="00F777AC">
        <w:trPr>
          <w:trHeight w:val="206"/>
          <w:jc w:val="center"/>
        </w:trPr>
        <w:tc>
          <w:tcPr>
            <w:tcW w:w="3865" w:type="dxa"/>
            <w:vMerge/>
            <w:vAlign w:val="center"/>
          </w:tcPr>
          <w:p w14:paraId="2B433D91" w14:textId="77777777" w:rsidR="00112830" w:rsidRPr="00594D65" w:rsidRDefault="00112830" w:rsidP="00112830">
            <w:pPr>
              <w:spacing w:before="20" w:after="20"/>
              <w:jc w:val="both"/>
              <w:rPr>
                <w:lang w:eastAsia="fr-FR"/>
              </w:rPr>
            </w:pPr>
          </w:p>
        </w:tc>
        <w:tc>
          <w:tcPr>
            <w:tcW w:w="4680" w:type="dxa"/>
            <w:vAlign w:val="center"/>
          </w:tcPr>
          <w:p w14:paraId="4D9DBA24" w14:textId="761E7787"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36FAE872" w14:textId="476BF8F1" w:rsidR="00112830" w:rsidRPr="00594D65" w:rsidRDefault="00615052" w:rsidP="00F777AC">
            <w:pPr>
              <w:spacing w:before="20" w:after="20"/>
              <w:jc w:val="center"/>
              <w:rPr>
                <w:lang w:eastAsia="fr-FR"/>
              </w:rPr>
            </w:pPr>
            <w:r>
              <w:rPr>
                <w:lang w:eastAsia="fr-FR"/>
              </w:rPr>
              <w:t>2</w:t>
            </w:r>
          </w:p>
        </w:tc>
      </w:tr>
      <w:tr w:rsidR="00112830" w:rsidRPr="00594D65" w14:paraId="54CCC91C" w14:textId="77777777" w:rsidTr="00670CF0">
        <w:trPr>
          <w:trHeight w:val="440"/>
          <w:jc w:val="center"/>
        </w:trPr>
        <w:tc>
          <w:tcPr>
            <w:tcW w:w="9895" w:type="dxa"/>
            <w:gridSpan w:val="3"/>
            <w:vAlign w:val="center"/>
          </w:tcPr>
          <w:p w14:paraId="25BF37BD"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620D057E" w14:textId="0186F023"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Formation spécifique des ouvriers à l’identification et aux comportements à adopter face à ces espèces.</w:t>
            </w:r>
          </w:p>
          <w:p w14:paraId="2898A99D" w14:textId="30B72065"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Éclairage suffisant des zones de travail et des chemins de circulation la nuit.</w:t>
            </w:r>
          </w:p>
          <w:p w14:paraId="03AFA2A9" w14:textId="7C628693"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Port obligatoire de chaussures montantes et gants épais lors des manipulations au sol.</w:t>
            </w:r>
          </w:p>
          <w:p w14:paraId="03FFF0D6" w14:textId="6AD1B078"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Vérification régulière des zones de stockage et des baraquements.</w:t>
            </w:r>
          </w:p>
          <w:p w14:paraId="47D86CA5" w14:textId="4EC8093D"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 xml:space="preserve">Mise à disposition de trousses </w:t>
            </w:r>
            <w:proofErr w:type="spellStart"/>
            <w:r w:rsidRPr="00594D65">
              <w:rPr>
                <w:szCs w:val="20"/>
                <w:lang w:eastAsia="fr-FR"/>
              </w:rPr>
              <w:t>antivenin</w:t>
            </w:r>
            <w:proofErr w:type="spellEnd"/>
            <w:r w:rsidRPr="00594D65">
              <w:rPr>
                <w:szCs w:val="20"/>
                <w:lang w:eastAsia="fr-FR"/>
              </w:rPr>
              <w:t xml:space="preserve"> et protocole d’urgence en coordination avec les services de santé locaux.</w:t>
            </w:r>
          </w:p>
        </w:tc>
      </w:tr>
    </w:tbl>
    <w:p w14:paraId="5CE933EA" w14:textId="1FD5DB23" w:rsidR="00A2487E" w:rsidRPr="00594D65" w:rsidRDefault="00A2487E" w:rsidP="00FE2EFB">
      <w:pPr>
        <w:pStyle w:val="Heading4"/>
      </w:pPr>
      <w:r w:rsidRPr="00594D65">
        <w:lastRenderedPageBreak/>
        <w:t>Brûlure / choc électrique (modules exposés, mise sous tension prématurée)</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62CF6E32" w14:textId="77777777" w:rsidTr="00670CF0">
        <w:trPr>
          <w:trHeight w:val="152"/>
          <w:jc w:val="center"/>
        </w:trPr>
        <w:tc>
          <w:tcPr>
            <w:tcW w:w="3865" w:type="dxa"/>
            <w:vMerge w:val="restart"/>
            <w:vAlign w:val="center"/>
          </w:tcPr>
          <w:p w14:paraId="79798181"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456A287A" w14:textId="77777777" w:rsidR="00112830" w:rsidRPr="00594D65" w:rsidRDefault="00112830" w:rsidP="00670CF0">
            <w:pPr>
              <w:spacing w:before="20" w:after="20"/>
              <w:jc w:val="both"/>
              <w:rPr>
                <w:lang w:eastAsia="fr-FR"/>
              </w:rPr>
            </w:pPr>
            <w:r w:rsidRPr="00594D65">
              <w:rPr>
                <w:lang w:eastAsia="fr-FR"/>
              </w:rPr>
              <w:t>Risques liés à :</w:t>
            </w:r>
          </w:p>
          <w:p w14:paraId="149F987B"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Contact avec des modules exposés au soleil générant une tension spontanée (effet photovoltaïque actif)</w:t>
            </w:r>
          </w:p>
          <w:p w14:paraId="49A95716"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Raccordement de chaînes de modules non isolées</w:t>
            </w:r>
          </w:p>
          <w:p w14:paraId="007ECDDF"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Mise sous tension non maîtrisée des onduleurs ou transformateurs</w:t>
            </w:r>
          </w:p>
          <w:p w14:paraId="1BACA68D"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mise à la terre temporaire</w:t>
            </w:r>
          </w:p>
          <w:p w14:paraId="497E2E17"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Manque d’EPI lors des manipulations électriques</w:t>
            </w:r>
          </w:p>
        </w:tc>
        <w:tc>
          <w:tcPr>
            <w:tcW w:w="6030" w:type="dxa"/>
            <w:gridSpan w:val="2"/>
            <w:vAlign w:val="center"/>
          </w:tcPr>
          <w:p w14:paraId="08BAF68C"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07910DEA" w14:textId="77777777" w:rsidR="00112830" w:rsidRPr="00594D65" w:rsidRDefault="00112830" w:rsidP="00670CF0">
            <w:pPr>
              <w:spacing w:before="20" w:after="20"/>
              <w:jc w:val="both"/>
              <w:rPr>
                <w:lang w:eastAsia="fr-FR"/>
              </w:rPr>
            </w:pPr>
            <w:r w:rsidRPr="00594D65">
              <w:rPr>
                <w:lang w:eastAsia="fr-FR"/>
              </w:rPr>
              <w:t>Ce type de risque est réel dès le début du montage de panneaux. Une tension peut apparaître dès l’exposition au soleil, même sans raccordement complet. Cela peut provoquer des brûlures électriques ou un choc en cas de contact direct.</w:t>
            </w:r>
          </w:p>
        </w:tc>
      </w:tr>
      <w:tr w:rsidR="00112830" w:rsidRPr="00594D65" w14:paraId="0C8B05A9" w14:textId="77777777" w:rsidTr="00D702E2">
        <w:trPr>
          <w:trHeight w:val="242"/>
          <w:jc w:val="center"/>
        </w:trPr>
        <w:tc>
          <w:tcPr>
            <w:tcW w:w="3865" w:type="dxa"/>
            <w:vMerge/>
            <w:vAlign w:val="center"/>
          </w:tcPr>
          <w:p w14:paraId="4AC36A1A" w14:textId="77777777" w:rsidR="00112830" w:rsidRPr="00594D65" w:rsidRDefault="00112830" w:rsidP="00670CF0">
            <w:pPr>
              <w:spacing w:before="20" w:after="20"/>
              <w:jc w:val="both"/>
              <w:rPr>
                <w:lang w:eastAsia="fr-FR"/>
              </w:rPr>
            </w:pPr>
          </w:p>
        </w:tc>
        <w:tc>
          <w:tcPr>
            <w:tcW w:w="4680" w:type="dxa"/>
            <w:vAlign w:val="center"/>
          </w:tcPr>
          <w:p w14:paraId="45CA3D8A"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7AA7A5A8"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61CA80DA" w14:textId="77777777" w:rsidTr="00D702E2">
        <w:trPr>
          <w:trHeight w:val="462"/>
          <w:jc w:val="center"/>
        </w:trPr>
        <w:tc>
          <w:tcPr>
            <w:tcW w:w="3865" w:type="dxa"/>
            <w:vMerge/>
            <w:vAlign w:val="center"/>
          </w:tcPr>
          <w:p w14:paraId="4C64DFF6" w14:textId="77777777" w:rsidR="00112830" w:rsidRPr="00594D65" w:rsidRDefault="00112830" w:rsidP="00670CF0">
            <w:pPr>
              <w:spacing w:before="20" w:after="20"/>
              <w:jc w:val="both"/>
              <w:rPr>
                <w:lang w:eastAsia="fr-FR"/>
              </w:rPr>
            </w:pPr>
          </w:p>
        </w:tc>
        <w:tc>
          <w:tcPr>
            <w:tcW w:w="4680" w:type="dxa"/>
            <w:vAlign w:val="center"/>
          </w:tcPr>
          <w:p w14:paraId="54F0C9B7"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w:t>
            </w:r>
          </w:p>
        </w:tc>
        <w:tc>
          <w:tcPr>
            <w:tcW w:w="1350" w:type="dxa"/>
            <w:vAlign w:val="center"/>
          </w:tcPr>
          <w:p w14:paraId="34775A28"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0DF0A766" w14:textId="77777777" w:rsidTr="00D702E2">
        <w:trPr>
          <w:trHeight w:val="206"/>
          <w:jc w:val="center"/>
        </w:trPr>
        <w:tc>
          <w:tcPr>
            <w:tcW w:w="3865" w:type="dxa"/>
            <w:vMerge/>
            <w:vAlign w:val="center"/>
          </w:tcPr>
          <w:p w14:paraId="30BE209C" w14:textId="77777777" w:rsidR="00112830" w:rsidRPr="00594D65" w:rsidRDefault="00112830" w:rsidP="00670CF0">
            <w:pPr>
              <w:spacing w:before="20" w:after="20"/>
              <w:jc w:val="both"/>
              <w:rPr>
                <w:lang w:eastAsia="fr-FR"/>
              </w:rPr>
            </w:pPr>
          </w:p>
        </w:tc>
        <w:tc>
          <w:tcPr>
            <w:tcW w:w="4680" w:type="dxa"/>
            <w:vAlign w:val="center"/>
          </w:tcPr>
          <w:p w14:paraId="08F5CC5A"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58AD5DB4"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72DF48CA" w14:textId="77777777" w:rsidTr="00F777AC">
        <w:trPr>
          <w:trHeight w:val="206"/>
          <w:jc w:val="center"/>
        </w:trPr>
        <w:tc>
          <w:tcPr>
            <w:tcW w:w="3865" w:type="dxa"/>
            <w:vMerge/>
            <w:vAlign w:val="center"/>
          </w:tcPr>
          <w:p w14:paraId="509C2E0C" w14:textId="77777777" w:rsidR="00112830" w:rsidRPr="00594D65" w:rsidRDefault="00112830" w:rsidP="00112830">
            <w:pPr>
              <w:spacing w:before="20" w:after="20"/>
              <w:jc w:val="both"/>
              <w:rPr>
                <w:lang w:eastAsia="fr-FR"/>
              </w:rPr>
            </w:pPr>
          </w:p>
        </w:tc>
        <w:tc>
          <w:tcPr>
            <w:tcW w:w="4680" w:type="dxa"/>
            <w:vAlign w:val="center"/>
          </w:tcPr>
          <w:p w14:paraId="129F5B9A" w14:textId="7B0DE867"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0689E33D" w14:textId="0E823C6E" w:rsidR="00112830" w:rsidRPr="00594D65" w:rsidRDefault="00615052" w:rsidP="00F777AC">
            <w:pPr>
              <w:spacing w:before="20" w:after="20"/>
              <w:jc w:val="center"/>
              <w:rPr>
                <w:lang w:eastAsia="fr-FR"/>
              </w:rPr>
            </w:pPr>
            <w:r>
              <w:rPr>
                <w:lang w:eastAsia="fr-FR"/>
              </w:rPr>
              <w:t>2</w:t>
            </w:r>
          </w:p>
        </w:tc>
      </w:tr>
      <w:tr w:rsidR="00112830" w:rsidRPr="00594D65" w14:paraId="3E14A852" w14:textId="77777777" w:rsidTr="00670CF0">
        <w:trPr>
          <w:trHeight w:val="440"/>
          <w:jc w:val="center"/>
        </w:trPr>
        <w:tc>
          <w:tcPr>
            <w:tcW w:w="9895" w:type="dxa"/>
            <w:gridSpan w:val="3"/>
            <w:vAlign w:val="center"/>
          </w:tcPr>
          <w:p w14:paraId="6452A1D6"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511767E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Manipulation des modules uniquement en dehors des périodes d’ensoleillement ou avec faces actives couvertes temporairement.</w:t>
            </w:r>
          </w:p>
          <w:p w14:paraId="09FA0EF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de connecteurs et borniers isolés dès la pose.</w:t>
            </w:r>
          </w:p>
          <w:p w14:paraId="591CF1D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Interdiction de raccordement partiel ou de mise en service sans validation préalable.</w:t>
            </w:r>
          </w:p>
          <w:p w14:paraId="4676DCAF"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 chef électricien lors de la mise en service progressive.</w:t>
            </w:r>
          </w:p>
          <w:p w14:paraId="58FD110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obligatoire de gants isolants, visière, vêtements à manches longues.</w:t>
            </w:r>
          </w:p>
          <w:p w14:paraId="7F82D8C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à la terre temporaire systématique pendant les travaux électriques.</w:t>
            </w:r>
          </w:p>
          <w:p w14:paraId="59C38D6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à la prévention des risques liés au courant continu (DC) généré par les panneaux.</w:t>
            </w:r>
          </w:p>
        </w:tc>
      </w:tr>
    </w:tbl>
    <w:p w14:paraId="398A2DF4" w14:textId="77777777" w:rsidR="00A2487E" w:rsidRPr="00594D65" w:rsidRDefault="00A2487E" w:rsidP="00A2487E">
      <w:pPr>
        <w:jc w:val="both"/>
        <w:rPr>
          <w:b/>
          <w:bCs/>
        </w:rPr>
      </w:pPr>
    </w:p>
    <w:p w14:paraId="0511AD28" w14:textId="080CC296" w:rsidR="00A2487E" w:rsidRPr="00594D65" w:rsidRDefault="00A2487E" w:rsidP="00FE2EFB">
      <w:pPr>
        <w:pStyle w:val="Heading4"/>
      </w:pPr>
      <w:r w:rsidRPr="00594D65">
        <w:t>Risque de Contamination des eaux superficielles et souterraines lors de</w:t>
      </w:r>
      <w:r w:rsidR="0073431B" w:rsidRPr="00594D65">
        <w:t xml:space="preserve">s </w:t>
      </w:r>
      <w:proofErr w:type="spellStart"/>
      <w:r w:rsidRPr="00594D65">
        <w:t>des</w:t>
      </w:r>
      <w:proofErr w:type="spellEnd"/>
      <w:r w:rsidRPr="00594D65">
        <w:t xml:space="preserve"> travaux de fondations des pylônes </w:t>
      </w:r>
      <w:r w:rsidR="00140360" w:rsidRPr="00594D65">
        <w:t xml:space="preserve">de la ligne HT à </w:t>
      </w:r>
      <w:proofErr w:type="spellStart"/>
      <w:r w:rsidR="00140360" w:rsidRPr="00594D65">
        <w:t>proxuimité</w:t>
      </w:r>
      <w:proofErr w:type="spellEnd"/>
      <w:r w:rsidR="00140360" w:rsidRPr="00594D65">
        <w:t xml:space="preserve"> de la Sebkha</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49CF33F4" w14:textId="77777777" w:rsidTr="00670CF0">
        <w:trPr>
          <w:trHeight w:val="152"/>
          <w:jc w:val="center"/>
        </w:trPr>
        <w:tc>
          <w:tcPr>
            <w:tcW w:w="3865" w:type="dxa"/>
            <w:vMerge w:val="restart"/>
            <w:vAlign w:val="center"/>
          </w:tcPr>
          <w:p w14:paraId="122C7DE6"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4FE69408" w14:textId="67C64570" w:rsidR="00112830" w:rsidRPr="00594D65" w:rsidRDefault="00112830" w:rsidP="00670CF0">
            <w:pPr>
              <w:pStyle w:val="NormalWeb"/>
              <w:jc w:val="both"/>
              <w:rPr>
                <w:rFonts w:ascii="Book Antiqua" w:eastAsiaTheme="minorHAnsi" w:hAnsi="Book Antiqua" w:cstheme="minorBidi"/>
                <w:kern w:val="2"/>
                <w:lang w:eastAsia="fr-FR"/>
                <w14:ligatures w14:val="standardContextual"/>
              </w:rPr>
            </w:pPr>
            <w:r w:rsidRPr="00594D65">
              <w:rPr>
                <w:rFonts w:ascii="Book Antiqua" w:eastAsiaTheme="minorHAnsi" w:hAnsi="Book Antiqua" w:cstheme="minorBidi"/>
                <w:kern w:val="2"/>
                <w:lang w:eastAsia="fr-FR"/>
                <w14:ligatures w14:val="standardContextual"/>
              </w:rPr>
              <w:t xml:space="preserve">Contamination des eaux superficielles et souterraines lors de des travaux de fondations des </w:t>
            </w:r>
            <w:proofErr w:type="gramStart"/>
            <w:r w:rsidRPr="00594D65">
              <w:rPr>
                <w:rFonts w:ascii="Book Antiqua" w:eastAsiaTheme="minorHAnsi" w:hAnsi="Book Antiqua" w:cstheme="minorBidi"/>
                <w:kern w:val="2"/>
                <w:lang w:eastAsia="fr-FR"/>
                <w14:ligatures w14:val="standardContextual"/>
              </w:rPr>
              <w:t>pylônes:</w:t>
            </w:r>
            <w:proofErr w:type="gramEnd"/>
          </w:p>
          <w:p w14:paraId="5BC9C894"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Fuites ou déversements accidentels d’huiles hydrauliques, carburants et lubrifiants des engins de battage.</w:t>
            </w:r>
          </w:p>
          <w:p w14:paraId="6720AF27"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Remontée temporaire de sédiments et turbidité dans l’eau lors du battage.</w:t>
            </w:r>
          </w:p>
          <w:p w14:paraId="6BEC5FC1"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Rejets accidentels de laitance de béton.</w:t>
            </w:r>
          </w:p>
          <w:p w14:paraId="6622613A" w14:textId="77777777" w:rsidR="00112830" w:rsidRPr="00594D65" w:rsidRDefault="00112830" w:rsidP="00E1134C">
            <w:pPr>
              <w:pStyle w:val="ListParagraph"/>
              <w:widowControl/>
              <w:numPr>
                <w:ilvl w:val="0"/>
                <w:numId w:val="13"/>
              </w:numPr>
              <w:suppressAutoHyphens w:val="0"/>
              <w:autoSpaceDE/>
              <w:autoSpaceDN/>
              <w:spacing w:before="20" w:after="20"/>
              <w:jc w:val="both"/>
              <w:rPr>
                <w:rFonts w:ascii="Times New Roman" w:hAnsi="Times New Roman"/>
              </w:rPr>
            </w:pPr>
            <w:r w:rsidRPr="00594D65">
              <w:rPr>
                <w:lang w:eastAsia="fr-FR"/>
              </w:rPr>
              <w:t>.</w:t>
            </w:r>
          </w:p>
        </w:tc>
        <w:tc>
          <w:tcPr>
            <w:tcW w:w="6030" w:type="dxa"/>
            <w:gridSpan w:val="2"/>
            <w:vAlign w:val="center"/>
          </w:tcPr>
          <w:p w14:paraId="4FF8E07C"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19C8DCE6" w14:textId="542A5751" w:rsidR="00112830" w:rsidRPr="00594D65" w:rsidRDefault="00112830" w:rsidP="00670CF0">
            <w:pPr>
              <w:spacing w:before="20" w:after="20"/>
              <w:jc w:val="both"/>
              <w:rPr>
                <w:lang w:eastAsia="fr-FR"/>
              </w:rPr>
            </w:pPr>
            <w:r w:rsidRPr="00594D65">
              <w:rPr>
                <w:lang w:eastAsia="fr-FR"/>
              </w:rPr>
              <w:t>Les travaux de fondations des pylônes de la ligne HT, notamment dans les zones agricoles et steppiques traversées, peuvent engendrer un risque de contamination des eaux souterraines en cas de fuite d’huiles ou de bétonnage non maîtrisé. Ce risque est accru dans les zones où la nappe phréatique est peu profonde.</w:t>
            </w:r>
          </w:p>
        </w:tc>
      </w:tr>
      <w:tr w:rsidR="00112830" w:rsidRPr="00594D65" w14:paraId="582F10A9" w14:textId="77777777" w:rsidTr="00025834">
        <w:trPr>
          <w:trHeight w:val="242"/>
          <w:jc w:val="center"/>
        </w:trPr>
        <w:tc>
          <w:tcPr>
            <w:tcW w:w="3865" w:type="dxa"/>
            <w:vMerge/>
            <w:vAlign w:val="center"/>
          </w:tcPr>
          <w:p w14:paraId="2D08EDA9" w14:textId="77777777" w:rsidR="00112830" w:rsidRPr="00594D65" w:rsidRDefault="00112830" w:rsidP="00670CF0">
            <w:pPr>
              <w:spacing w:before="20" w:after="20"/>
              <w:jc w:val="both"/>
              <w:rPr>
                <w:lang w:eastAsia="fr-FR"/>
              </w:rPr>
            </w:pPr>
          </w:p>
        </w:tc>
        <w:tc>
          <w:tcPr>
            <w:tcW w:w="4680" w:type="dxa"/>
            <w:vAlign w:val="center"/>
          </w:tcPr>
          <w:p w14:paraId="4A9233F3"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65DFDD06"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4A917E6B" w14:textId="77777777" w:rsidTr="00025834">
        <w:trPr>
          <w:trHeight w:val="462"/>
          <w:jc w:val="center"/>
        </w:trPr>
        <w:tc>
          <w:tcPr>
            <w:tcW w:w="3865" w:type="dxa"/>
            <w:vMerge/>
            <w:vAlign w:val="center"/>
          </w:tcPr>
          <w:p w14:paraId="209F094D" w14:textId="77777777" w:rsidR="00112830" w:rsidRPr="00594D65" w:rsidRDefault="00112830" w:rsidP="00670CF0">
            <w:pPr>
              <w:spacing w:before="20" w:after="20"/>
              <w:jc w:val="both"/>
              <w:rPr>
                <w:lang w:eastAsia="fr-FR"/>
              </w:rPr>
            </w:pPr>
          </w:p>
        </w:tc>
        <w:tc>
          <w:tcPr>
            <w:tcW w:w="4680" w:type="dxa"/>
            <w:vAlign w:val="center"/>
          </w:tcPr>
          <w:p w14:paraId="103483A7"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bCs/>
                <w:lang w:eastAsia="fr-FR"/>
              </w:rPr>
              <w:t>Grave</w:t>
            </w:r>
          </w:p>
        </w:tc>
        <w:tc>
          <w:tcPr>
            <w:tcW w:w="1350" w:type="dxa"/>
            <w:vAlign w:val="center"/>
          </w:tcPr>
          <w:p w14:paraId="49AB4561"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05FC37F4" w14:textId="77777777" w:rsidTr="00025834">
        <w:trPr>
          <w:trHeight w:val="206"/>
          <w:jc w:val="center"/>
        </w:trPr>
        <w:tc>
          <w:tcPr>
            <w:tcW w:w="3865" w:type="dxa"/>
            <w:vMerge/>
            <w:vAlign w:val="center"/>
          </w:tcPr>
          <w:p w14:paraId="4AABA317" w14:textId="77777777" w:rsidR="00112830" w:rsidRPr="00594D65" w:rsidRDefault="00112830" w:rsidP="00670CF0">
            <w:pPr>
              <w:spacing w:before="20" w:after="20"/>
              <w:jc w:val="both"/>
              <w:rPr>
                <w:lang w:eastAsia="fr-FR"/>
              </w:rPr>
            </w:pPr>
          </w:p>
        </w:tc>
        <w:tc>
          <w:tcPr>
            <w:tcW w:w="4680" w:type="dxa"/>
            <w:vAlign w:val="center"/>
          </w:tcPr>
          <w:p w14:paraId="359C897D"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51535BF9"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348330EA" w14:textId="77777777" w:rsidTr="00F777AC">
        <w:trPr>
          <w:trHeight w:val="206"/>
          <w:jc w:val="center"/>
        </w:trPr>
        <w:tc>
          <w:tcPr>
            <w:tcW w:w="3865" w:type="dxa"/>
            <w:vMerge/>
            <w:vAlign w:val="center"/>
          </w:tcPr>
          <w:p w14:paraId="026056D1" w14:textId="77777777" w:rsidR="00112830" w:rsidRPr="00594D65" w:rsidRDefault="00112830" w:rsidP="00112830">
            <w:pPr>
              <w:spacing w:before="20" w:after="20"/>
              <w:jc w:val="both"/>
              <w:rPr>
                <w:lang w:eastAsia="fr-FR"/>
              </w:rPr>
            </w:pPr>
          </w:p>
        </w:tc>
        <w:tc>
          <w:tcPr>
            <w:tcW w:w="4680" w:type="dxa"/>
            <w:vAlign w:val="center"/>
          </w:tcPr>
          <w:p w14:paraId="44EF32D8" w14:textId="75B77FF2"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277E54AD" w14:textId="7A612563" w:rsidR="00112830" w:rsidRPr="00594D65" w:rsidRDefault="00615052" w:rsidP="00F777AC">
            <w:pPr>
              <w:spacing w:before="20" w:after="20"/>
              <w:jc w:val="center"/>
              <w:rPr>
                <w:lang w:eastAsia="fr-FR"/>
              </w:rPr>
            </w:pPr>
            <w:r>
              <w:rPr>
                <w:lang w:eastAsia="fr-FR"/>
              </w:rPr>
              <w:t>2</w:t>
            </w:r>
          </w:p>
        </w:tc>
      </w:tr>
      <w:tr w:rsidR="00112830" w:rsidRPr="00594D65" w14:paraId="52FDACE6" w14:textId="77777777" w:rsidTr="00670CF0">
        <w:trPr>
          <w:trHeight w:val="440"/>
          <w:jc w:val="center"/>
        </w:trPr>
        <w:tc>
          <w:tcPr>
            <w:tcW w:w="9895" w:type="dxa"/>
            <w:gridSpan w:val="3"/>
            <w:vAlign w:val="center"/>
          </w:tcPr>
          <w:p w14:paraId="37FB2C9C" w14:textId="77777777" w:rsidR="00112830" w:rsidRPr="00594D65" w:rsidRDefault="00112830" w:rsidP="00112830">
            <w:pPr>
              <w:spacing w:before="20" w:after="20"/>
              <w:jc w:val="both"/>
              <w:rPr>
                <w:b/>
                <w:bCs/>
                <w:lang w:eastAsia="fr-FR"/>
              </w:rPr>
            </w:pPr>
            <w:r w:rsidRPr="00594D65">
              <w:rPr>
                <w:b/>
                <w:bCs/>
                <w:lang w:eastAsia="fr-FR"/>
              </w:rPr>
              <w:lastRenderedPageBreak/>
              <w:t xml:space="preserve">Mesures de prévention : </w:t>
            </w:r>
          </w:p>
          <w:p w14:paraId="39EB3384"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Installer systématiquement des bacs de rétention sous tous les engins et postes de pompage.</w:t>
            </w:r>
          </w:p>
          <w:p w14:paraId="0F24167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Mettre en place un réseau de caniveaux de collecte et un bassin de décantation des eaux de ruissellement avant rejet.</w:t>
            </w:r>
          </w:p>
          <w:p w14:paraId="48681C0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Contrôler quotidiennement l’étanchéité des machines (tuyauteries, raccords, vérins) et procéder au remplacement immédiat des pièces défectueuses.</w:t>
            </w:r>
          </w:p>
          <w:p w14:paraId="5D08DDE3"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Prévoir des kits d’intervention rapide (</w:t>
            </w:r>
            <w:proofErr w:type="spellStart"/>
            <w:r w:rsidRPr="00594D65">
              <w:rPr>
                <w:szCs w:val="20"/>
                <w:lang w:eastAsia="fr-FR"/>
              </w:rPr>
              <w:t>sorbants</w:t>
            </w:r>
            <w:proofErr w:type="spellEnd"/>
            <w:r w:rsidRPr="00594D65">
              <w:rPr>
                <w:szCs w:val="20"/>
                <w:lang w:eastAsia="fr-FR"/>
              </w:rPr>
              <w:t>, barrières flottantes) et former le personnel à la réaction en cas de déversement.</w:t>
            </w:r>
          </w:p>
          <w:p w14:paraId="6AE6C4D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Surveillance permanente ou ronde de sécurité.</w:t>
            </w:r>
          </w:p>
          <w:p w14:paraId="321B0E3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de procédures d’intervention d’urgence (avec consignes affichées).</w:t>
            </w:r>
          </w:p>
        </w:tc>
      </w:tr>
    </w:tbl>
    <w:p w14:paraId="68DEC79F" w14:textId="77777777" w:rsidR="00A2487E" w:rsidRPr="00594D65" w:rsidRDefault="00A2487E" w:rsidP="00A2487E">
      <w:pPr>
        <w:jc w:val="both"/>
        <w:rPr>
          <w:b/>
          <w:bCs/>
        </w:rPr>
      </w:pPr>
    </w:p>
    <w:p w14:paraId="459D1752" w14:textId="77777777" w:rsidR="00A2487E" w:rsidRPr="00594D65" w:rsidRDefault="00A2487E" w:rsidP="00FE2EFB">
      <w:pPr>
        <w:pStyle w:val="Heading4"/>
      </w:pPr>
      <w:r w:rsidRPr="00594D65">
        <w:t>Risque de Dégradation du sol et érosion</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4A4F289A" w14:textId="77777777" w:rsidTr="00670CF0">
        <w:trPr>
          <w:trHeight w:val="152"/>
          <w:jc w:val="center"/>
        </w:trPr>
        <w:tc>
          <w:tcPr>
            <w:tcW w:w="3865" w:type="dxa"/>
            <w:vMerge w:val="restart"/>
            <w:vAlign w:val="center"/>
          </w:tcPr>
          <w:p w14:paraId="36948898"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7B4906F5" w14:textId="77777777" w:rsidR="00112830" w:rsidRPr="00594D65" w:rsidRDefault="00112830" w:rsidP="00670CF0">
            <w:pPr>
              <w:pStyle w:val="NormalWeb"/>
              <w:rPr>
                <w:rFonts w:ascii="Book Antiqua" w:eastAsiaTheme="minorHAnsi" w:hAnsi="Book Antiqua" w:cstheme="minorBidi"/>
                <w:kern w:val="2"/>
                <w:lang w:eastAsia="fr-FR"/>
                <w14:ligatures w14:val="standardContextual"/>
              </w:rPr>
            </w:pPr>
            <w:r w:rsidRPr="00594D65">
              <w:rPr>
                <w:rFonts w:ascii="Book Antiqua" w:eastAsiaTheme="minorHAnsi" w:hAnsi="Book Antiqua" w:cstheme="minorBidi"/>
                <w:kern w:val="2"/>
                <w:lang w:eastAsia="fr-FR"/>
                <w14:ligatures w14:val="standardContextual"/>
              </w:rPr>
              <w:t>Risque due à :</w:t>
            </w:r>
          </w:p>
          <w:p w14:paraId="3B9CD9BE" w14:textId="70E18A3E"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 xml:space="preserve">Travaux de terrassement </w:t>
            </w:r>
          </w:p>
          <w:p w14:paraId="0B5A27DE"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Passage répété d’engins lourds</w:t>
            </w:r>
          </w:p>
          <w:p w14:paraId="1CB81AF6"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Déblai/remblai sans stabilisation</w:t>
            </w:r>
          </w:p>
          <w:p w14:paraId="5DEF0264"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rFonts w:ascii="Times New Roman" w:hAnsi="Times New Roman"/>
              </w:rPr>
            </w:pPr>
            <w:r w:rsidRPr="00594D65">
              <w:rPr>
                <w:lang w:eastAsia="fr-FR"/>
              </w:rPr>
              <w:t>Absence de végétation protectrice</w:t>
            </w:r>
          </w:p>
        </w:tc>
        <w:tc>
          <w:tcPr>
            <w:tcW w:w="6030" w:type="dxa"/>
            <w:gridSpan w:val="2"/>
            <w:vAlign w:val="center"/>
          </w:tcPr>
          <w:p w14:paraId="353BAAEB"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4D18C520" w14:textId="028BCE3E" w:rsidR="00112830" w:rsidRPr="00594D65" w:rsidRDefault="00112830" w:rsidP="00670CF0">
            <w:pPr>
              <w:spacing w:before="20" w:after="20"/>
              <w:jc w:val="both"/>
              <w:rPr>
                <w:lang w:eastAsia="fr-FR"/>
              </w:rPr>
            </w:pPr>
            <w:r w:rsidRPr="00594D65">
              <w:rPr>
                <w:lang w:eastAsia="fr-FR"/>
              </w:rPr>
              <w:t>Dans certaines zones de la ligne HT traversant des terrains instables ou agricoles, le passage répété d’engins peut aggraver les phénomènes d’érosion</w:t>
            </w:r>
          </w:p>
        </w:tc>
      </w:tr>
      <w:tr w:rsidR="00112830" w:rsidRPr="00594D65" w14:paraId="120E03AA" w14:textId="77777777" w:rsidTr="00214295">
        <w:trPr>
          <w:trHeight w:val="242"/>
          <w:jc w:val="center"/>
        </w:trPr>
        <w:tc>
          <w:tcPr>
            <w:tcW w:w="3865" w:type="dxa"/>
            <w:vMerge/>
            <w:vAlign w:val="center"/>
          </w:tcPr>
          <w:p w14:paraId="59D57CD4" w14:textId="77777777" w:rsidR="00112830" w:rsidRPr="00594D65" w:rsidRDefault="00112830" w:rsidP="00670CF0">
            <w:pPr>
              <w:spacing w:before="20" w:after="20"/>
              <w:jc w:val="both"/>
              <w:rPr>
                <w:lang w:eastAsia="fr-FR"/>
              </w:rPr>
            </w:pPr>
          </w:p>
        </w:tc>
        <w:tc>
          <w:tcPr>
            <w:tcW w:w="4680" w:type="dxa"/>
            <w:vAlign w:val="center"/>
          </w:tcPr>
          <w:p w14:paraId="6E22A588"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Improbable (cas de forte pluie ou vent)</w:t>
            </w:r>
          </w:p>
        </w:tc>
        <w:tc>
          <w:tcPr>
            <w:tcW w:w="1350" w:type="dxa"/>
            <w:vAlign w:val="center"/>
          </w:tcPr>
          <w:p w14:paraId="42354E6A" w14:textId="77777777" w:rsidR="00112830" w:rsidRPr="00594D65" w:rsidRDefault="00112830" w:rsidP="00670CF0">
            <w:pPr>
              <w:spacing w:before="20" w:after="20"/>
              <w:jc w:val="both"/>
              <w:rPr>
                <w:lang w:eastAsia="fr-FR"/>
              </w:rPr>
            </w:pPr>
            <w:r w:rsidRPr="00594D65">
              <w:rPr>
                <w:lang w:eastAsia="fr-FR"/>
              </w:rPr>
              <w:t>P2</w:t>
            </w:r>
          </w:p>
        </w:tc>
      </w:tr>
      <w:tr w:rsidR="00112830" w:rsidRPr="00594D65" w14:paraId="43AE3409" w14:textId="77777777" w:rsidTr="00214295">
        <w:trPr>
          <w:trHeight w:val="462"/>
          <w:jc w:val="center"/>
        </w:trPr>
        <w:tc>
          <w:tcPr>
            <w:tcW w:w="3865" w:type="dxa"/>
            <w:vMerge/>
            <w:vAlign w:val="center"/>
          </w:tcPr>
          <w:p w14:paraId="3EAF4B5A" w14:textId="77777777" w:rsidR="00112830" w:rsidRPr="00594D65" w:rsidRDefault="00112830" w:rsidP="00670CF0">
            <w:pPr>
              <w:spacing w:before="20" w:after="20"/>
              <w:jc w:val="both"/>
              <w:rPr>
                <w:lang w:eastAsia="fr-FR"/>
              </w:rPr>
            </w:pPr>
          </w:p>
        </w:tc>
        <w:tc>
          <w:tcPr>
            <w:tcW w:w="4680" w:type="dxa"/>
            <w:vAlign w:val="center"/>
          </w:tcPr>
          <w:p w14:paraId="65EA972E"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bCs/>
                <w:lang w:eastAsia="fr-FR"/>
              </w:rPr>
              <w:t>Grave</w:t>
            </w:r>
          </w:p>
        </w:tc>
        <w:tc>
          <w:tcPr>
            <w:tcW w:w="1350" w:type="dxa"/>
            <w:vAlign w:val="center"/>
          </w:tcPr>
          <w:p w14:paraId="73B6B798"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2C7CC63A" w14:textId="77777777" w:rsidTr="00F777AC">
        <w:trPr>
          <w:trHeight w:val="206"/>
          <w:jc w:val="center"/>
        </w:trPr>
        <w:tc>
          <w:tcPr>
            <w:tcW w:w="3865" w:type="dxa"/>
            <w:vMerge/>
            <w:vAlign w:val="center"/>
          </w:tcPr>
          <w:p w14:paraId="0D0F13D1" w14:textId="77777777" w:rsidR="00112830" w:rsidRPr="00594D65" w:rsidRDefault="00112830" w:rsidP="00670CF0">
            <w:pPr>
              <w:spacing w:before="20" w:after="20"/>
              <w:jc w:val="both"/>
              <w:rPr>
                <w:lang w:eastAsia="fr-FR"/>
              </w:rPr>
            </w:pPr>
          </w:p>
        </w:tc>
        <w:tc>
          <w:tcPr>
            <w:tcW w:w="4680" w:type="dxa"/>
            <w:vAlign w:val="center"/>
          </w:tcPr>
          <w:p w14:paraId="1677E489" w14:textId="77777777" w:rsidR="00112830" w:rsidRPr="00594D65" w:rsidRDefault="00112830" w:rsidP="00670CF0">
            <w:pPr>
              <w:spacing w:before="20" w:after="20"/>
              <w:jc w:val="both"/>
              <w:rPr>
                <w:lang w:eastAsia="fr-FR"/>
              </w:rPr>
            </w:pPr>
            <w:r w:rsidRPr="00594D65">
              <w:rPr>
                <w:b/>
                <w:bCs/>
                <w:lang w:eastAsia="fr-FR"/>
              </w:rPr>
              <w:t xml:space="preserve">Niveau de </w:t>
            </w:r>
            <w:proofErr w:type="gramStart"/>
            <w:r w:rsidRPr="00594D65">
              <w:rPr>
                <w:b/>
                <w:bCs/>
                <w:lang w:eastAsia="fr-FR"/>
              </w:rPr>
              <w:t>risque:</w:t>
            </w:r>
            <w:proofErr w:type="gramEnd"/>
            <w:r w:rsidRPr="00594D65">
              <w:rPr>
                <w:lang w:eastAsia="fr-FR"/>
              </w:rPr>
              <w:t xml:space="preserve"> </w:t>
            </w:r>
            <w:r w:rsidRPr="00594D65">
              <w:rPr>
                <w:bCs/>
                <w:lang w:eastAsia="fr-FR"/>
              </w:rPr>
              <w:t>Moyen</w:t>
            </w:r>
          </w:p>
        </w:tc>
        <w:tc>
          <w:tcPr>
            <w:tcW w:w="1350" w:type="dxa"/>
            <w:shd w:val="clear" w:color="auto" w:fill="F4B083" w:themeFill="accent2" w:themeFillTint="99"/>
            <w:vAlign w:val="center"/>
          </w:tcPr>
          <w:p w14:paraId="10872AAC" w14:textId="77777777" w:rsidR="00112830" w:rsidRPr="00594D65" w:rsidRDefault="00112830" w:rsidP="00F777AC">
            <w:pPr>
              <w:spacing w:before="20" w:after="20"/>
              <w:jc w:val="center"/>
              <w:rPr>
                <w:lang w:eastAsia="fr-FR"/>
              </w:rPr>
            </w:pPr>
            <w:r w:rsidRPr="00594D65">
              <w:rPr>
                <w:lang w:eastAsia="fr-FR"/>
              </w:rPr>
              <w:t>2</w:t>
            </w:r>
          </w:p>
        </w:tc>
      </w:tr>
      <w:tr w:rsidR="00112830" w:rsidRPr="00594D65" w14:paraId="6257FD7C" w14:textId="77777777" w:rsidTr="00214295">
        <w:trPr>
          <w:trHeight w:val="206"/>
          <w:jc w:val="center"/>
        </w:trPr>
        <w:tc>
          <w:tcPr>
            <w:tcW w:w="3865" w:type="dxa"/>
            <w:vMerge/>
            <w:vAlign w:val="center"/>
          </w:tcPr>
          <w:p w14:paraId="728832B5" w14:textId="77777777" w:rsidR="00112830" w:rsidRPr="00594D65" w:rsidRDefault="00112830" w:rsidP="00112830">
            <w:pPr>
              <w:spacing w:before="20" w:after="20"/>
              <w:jc w:val="both"/>
              <w:rPr>
                <w:lang w:eastAsia="fr-FR"/>
              </w:rPr>
            </w:pPr>
          </w:p>
        </w:tc>
        <w:tc>
          <w:tcPr>
            <w:tcW w:w="4680" w:type="dxa"/>
            <w:vAlign w:val="center"/>
          </w:tcPr>
          <w:p w14:paraId="6E0E3AAB" w14:textId="03EA8987"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sidR="00615052">
              <w:rPr>
                <w:bCs/>
                <w:lang w:eastAsia="fr-FR"/>
              </w:rPr>
              <w:t>Faible</w:t>
            </w:r>
            <w:r w:rsidRPr="00594D65">
              <w:rPr>
                <w:bCs/>
                <w:lang w:eastAsia="fr-FR"/>
              </w:rPr>
              <w:t xml:space="preserve"> </w:t>
            </w:r>
          </w:p>
        </w:tc>
        <w:tc>
          <w:tcPr>
            <w:tcW w:w="1350" w:type="dxa"/>
            <w:shd w:val="clear" w:color="auto" w:fill="FFFF00"/>
            <w:vAlign w:val="center"/>
          </w:tcPr>
          <w:p w14:paraId="32EDA822" w14:textId="5E247F66" w:rsidR="00112830" w:rsidRPr="00594D65" w:rsidRDefault="00615052" w:rsidP="00F777AC">
            <w:pPr>
              <w:spacing w:before="20" w:after="20"/>
              <w:jc w:val="center"/>
              <w:rPr>
                <w:lang w:eastAsia="fr-FR"/>
              </w:rPr>
            </w:pPr>
            <w:r>
              <w:rPr>
                <w:lang w:eastAsia="fr-FR"/>
              </w:rPr>
              <w:t>3</w:t>
            </w:r>
          </w:p>
        </w:tc>
      </w:tr>
      <w:tr w:rsidR="00112830" w:rsidRPr="00594D65" w14:paraId="53518470" w14:textId="77777777" w:rsidTr="00670CF0">
        <w:trPr>
          <w:trHeight w:val="440"/>
          <w:jc w:val="center"/>
        </w:trPr>
        <w:tc>
          <w:tcPr>
            <w:tcW w:w="9895" w:type="dxa"/>
            <w:gridSpan w:val="3"/>
            <w:vAlign w:val="center"/>
          </w:tcPr>
          <w:p w14:paraId="49CD6C52"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5F0E032F"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Limitation des surfaces ouvertes et non protégées</w:t>
            </w:r>
          </w:p>
          <w:p w14:paraId="379CFE16"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Réduction des mouvements d’engins dans les zones instables</w:t>
            </w:r>
          </w:p>
          <w:p w14:paraId="1CCC6DEF"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Travaux de terrassement par étapes limitées</w:t>
            </w:r>
          </w:p>
          <w:p w14:paraId="69A2186D"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Mise en place de dispositifs anti-érosion en cas de fortes pentes</w:t>
            </w:r>
          </w:p>
          <w:p w14:paraId="0A900D0E"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Remise en état rapide des zones impactées</w:t>
            </w:r>
          </w:p>
        </w:tc>
      </w:tr>
    </w:tbl>
    <w:p w14:paraId="795298EC" w14:textId="77777777" w:rsidR="00A2487E" w:rsidRPr="00594D65" w:rsidRDefault="00A2487E" w:rsidP="00A2487E">
      <w:pPr>
        <w:jc w:val="both"/>
        <w:rPr>
          <w:b/>
          <w:bCs/>
        </w:rPr>
      </w:pPr>
    </w:p>
    <w:p w14:paraId="70C18693" w14:textId="77777777" w:rsidR="00A2487E" w:rsidRPr="00594D65" w:rsidRDefault="00A2487E" w:rsidP="00FE2EFB">
      <w:pPr>
        <w:pStyle w:val="Heading4"/>
      </w:pPr>
      <w:r w:rsidRPr="00594D65">
        <w:t xml:space="preserve">Risque des déchets dangereux </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47C1C5EC" w14:textId="77777777" w:rsidTr="00670CF0">
        <w:trPr>
          <w:trHeight w:val="152"/>
          <w:jc w:val="center"/>
        </w:trPr>
        <w:tc>
          <w:tcPr>
            <w:tcW w:w="3865" w:type="dxa"/>
            <w:vMerge w:val="restart"/>
            <w:vAlign w:val="center"/>
          </w:tcPr>
          <w:p w14:paraId="4B54A485"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09386A8C" w14:textId="77777777" w:rsidR="00112830" w:rsidRPr="00594D65" w:rsidRDefault="00112830" w:rsidP="00670CF0">
            <w:pPr>
              <w:pStyle w:val="NormalWeb"/>
              <w:rPr>
                <w:rFonts w:ascii="Book Antiqua" w:eastAsiaTheme="minorHAnsi" w:hAnsi="Book Antiqua" w:cstheme="minorBidi"/>
                <w:kern w:val="2"/>
                <w:lang w:eastAsia="fr-FR"/>
                <w14:ligatures w14:val="standardContextual"/>
              </w:rPr>
            </w:pPr>
            <w:r w:rsidRPr="00594D65">
              <w:rPr>
                <w:rFonts w:ascii="Book Antiqua" w:eastAsiaTheme="minorHAnsi" w:hAnsi="Book Antiqua" w:cstheme="minorBidi"/>
                <w:kern w:val="2"/>
                <w:lang w:eastAsia="fr-FR"/>
                <w14:ligatures w14:val="standardContextual"/>
              </w:rPr>
              <w:t>Risque due à :</w:t>
            </w:r>
          </w:p>
          <w:p w14:paraId="545C235F"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Stockage inapproprié d’huiles usées, peintures, solvants ou batteries</w:t>
            </w:r>
          </w:p>
          <w:p w14:paraId="6DC5DB49"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zones de confinement ou de contenants étanches</w:t>
            </w:r>
          </w:p>
          <w:p w14:paraId="5A7A6F50"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Fuites accidentelles durant la manipulation ou le transport</w:t>
            </w:r>
          </w:p>
          <w:p w14:paraId="260D2A34" w14:textId="6315B291"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lastRenderedPageBreak/>
              <w:t>Déversements accidentels sur sol nu</w:t>
            </w:r>
          </w:p>
        </w:tc>
        <w:tc>
          <w:tcPr>
            <w:tcW w:w="6030" w:type="dxa"/>
            <w:gridSpan w:val="2"/>
            <w:vAlign w:val="center"/>
          </w:tcPr>
          <w:p w14:paraId="6218D412" w14:textId="77777777" w:rsidR="00112830" w:rsidRPr="00594D65" w:rsidRDefault="00112830" w:rsidP="00670CF0">
            <w:pPr>
              <w:spacing w:before="20" w:after="20"/>
              <w:jc w:val="both"/>
              <w:rPr>
                <w:b/>
                <w:bCs/>
                <w:lang w:eastAsia="fr-FR"/>
              </w:rPr>
            </w:pPr>
            <w:r w:rsidRPr="00594D65">
              <w:rPr>
                <w:b/>
                <w:bCs/>
                <w:lang w:eastAsia="fr-FR"/>
              </w:rPr>
              <w:lastRenderedPageBreak/>
              <w:t>Evaluation qualitative du risque :</w:t>
            </w:r>
          </w:p>
          <w:p w14:paraId="6D8CA5CE" w14:textId="77777777" w:rsidR="00112830" w:rsidRPr="00594D65" w:rsidRDefault="00112830" w:rsidP="00670CF0">
            <w:pPr>
              <w:spacing w:before="20" w:after="20"/>
              <w:jc w:val="both"/>
              <w:rPr>
                <w:lang w:eastAsia="fr-FR"/>
              </w:rPr>
            </w:pPr>
            <w:r w:rsidRPr="00594D65">
              <w:rPr>
                <w:lang w:eastAsia="fr-FR"/>
              </w:rPr>
              <w:t>Cette situation est fréquente dans les chantiers lorsque les déchets dangereux ne sont pas bien identifiés, séparés, ou gérés selon les normes. Cela peut entraîner une contamination des sols et des eaux, voire un danger pour la santé des travailleurs et des riverains.</w:t>
            </w:r>
          </w:p>
        </w:tc>
      </w:tr>
      <w:tr w:rsidR="00112830" w:rsidRPr="00594D65" w14:paraId="27B759CA" w14:textId="77777777" w:rsidTr="00901E8E">
        <w:trPr>
          <w:trHeight w:val="242"/>
          <w:jc w:val="center"/>
        </w:trPr>
        <w:tc>
          <w:tcPr>
            <w:tcW w:w="3865" w:type="dxa"/>
            <w:vMerge/>
            <w:vAlign w:val="center"/>
          </w:tcPr>
          <w:p w14:paraId="6FD2D2C3" w14:textId="77777777" w:rsidR="00112830" w:rsidRPr="00594D65" w:rsidRDefault="00112830" w:rsidP="00670CF0">
            <w:pPr>
              <w:spacing w:before="20" w:after="20"/>
              <w:jc w:val="both"/>
              <w:rPr>
                <w:lang w:eastAsia="fr-FR"/>
              </w:rPr>
            </w:pPr>
          </w:p>
        </w:tc>
        <w:tc>
          <w:tcPr>
            <w:tcW w:w="4680" w:type="dxa"/>
            <w:vAlign w:val="center"/>
          </w:tcPr>
          <w:p w14:paraId="05EC6F7D"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5A7DD092"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57C061D1" w14:textId="77777777" w:rsidTr="00901E8E">
        <w:trPr>
          <w:trHeight w:val="462"/>
          <w:jc w:val="center"/>
        </w:trPr>
        <w:tc>
          <w:tcPr>
            <w:tcW w:w="3865" w:type="dxa"/>
            <w:vMerge/>
            <w:vAlign w:val="center"/>
          </w:tcPr>
          <w:p w14:paraId="3FFC71AD" w14:textId="77777777" w:rsidR="00112830" w:rsidRPr="00594D65" w:rsidRDefault="00112830" w:rsidP="00670CF0">
            <w:pPr>
              <w:spacing w:before="20" w:after="20"/>
              <w:jc w:val="both"/>
              <w:rPr>
                <w:lang w:eastAsia="fr-FR"/>
              </w:rPr>
            </w:pPr>
          </w:p>
        </w:tc>
        <w:tc>
          <w:tcPr>
            <w:tcW w:w="4680" w:type="dxa"/>
            <w:vAlign w:val="center"/>
          </w:tcPr>
          <w:p w14:paraId="52A1C4C6" w14:textId="77777777" w:rsidR="00112830" w:rsidRPr="00594D65" w:rsidRDefault="00112830" w:rsidP="00670CF0">
            <w:pPr>
              <w:spacing w:before="20" w:after="20"/>
              <w:jc w:val="both"/>
              <w:rPr>
                <w:lang w:eastAsia="fr-FR"/>
              </w:rPr>
            </w:pPr>
            <w:r w:rsidRPr="00594D65">
              <w:rPr>
                <w:b/>
                <w:lang w:eastAsia="fr-FR"/>
              </w:rPr>
              <w:t xml:space="preserve">Gravité : très </w:t>
            </w:r>
            <w:r w:rsidRPr="00594D65">
              <w:rPr>
                <w:bCs/>
                <w:lang w:eastAsia="fr-FR"/>
              </w:rPr>
              <w:t>Grave</w:t>
            </w:r>
          </w:p>
        </w:tc>
        <w:tc>
          <w:tcPr>
            <w:tcW w:w="1350" w:type="dxa"/>
            <w:vAlign w:val="center"/>
          </w:tcPr>
          <w:p w14:paraId="2306D259"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46EE55B2" w14:textId="77777777" w:rsidTr="00901E8E">
        <w:trPr>
          <w:trHeight w:val="206"/>
          <w:jc w:val="center"/>
        </w:trPr>
        <w:tc>
          <w:tcPr>
            <w:tcW w:w="3865" w:type="dxa"/>
            <w:vMerge/>
            <w:vAlign w:val="center"/>
          </w:tcPr>
          <w:p w14:paraId="0A7585B1" w14:textId="77777777" w:rsidR="00112830" w:rsidRPr="00594D65" w:rsidRDefault="00112830" w:rsidP="00670CF0">
            <w:pPr>
              <w:spacing w:before="20" w:after="20"/>
              <w:jc w:val="both"/>
              <w:rPr>
                <w:lang w:eastAsia="fr-FR"/>
              </w:rPr>
            </w:pPr>
          </w:p>
        </w:tc>
        <w:tc>
          <w:tcPr>
            <w:tcW w:w="4680" w:type="dxa"/>
            <w:vAlign w:val="center"/>
          </w:tcPr>
          <w:p w14:paraId="599686F4" w14:textId="77777777" w:rsidR="00112830" w:rsidRPr="00594D65" w:rsidRDefault="00112830" w:rsidP="00670CF0">
            <w:pPr>
              <w:spacing w:before="20" w:after="20"/>
              <w:jc w:val="both"/>
              <w:rPr>
                <w:lang w:eastAsia="fr-FR"/>
              </w:rPr>
            </w:pPr>
            <w:r w:rsidRPr="00594D65">
              <w:rPr>
                <w:b/>
                <w:bCs/>
                <w:lang w:eastAsia="fr-FR"/>
              </w:rPr>
              <w:t xml:space="preserve">Niveau de </w:t>
            </w:r>
            <w:proofErr w:type="gramStart"/>
            <w:r w:rsidRPr="00594D65">
              <w:rPr>
                <w:b/>
                <w:bCs/>
                <w:lang w:eastAsia="fr-FR"/>
              </w:rPr>
              <w:t>risque:</w:t>
            </w:r>
            <w:proofErr w:type="gramEnd"/>
            <w:r w:rsidRPr="00594D65">
              <w:rPr>
                <w:lang w:eastAsia="fr-FR"/>
              </w:rPr>
              <w:t xml:space="preserve"> </w:t>
            </w:r>
            <w:r w:rsidRPr="00594D65">
              <w:rPr>
                <w:bCs/>
                <w:lang w:eastAsia="fr-FR"/>
              </w:rPr>
              <w:t>Elevé</w:t>
            </w:r>
          </w:p>
        </w:tc>
        <w:tc>
          <w:tcPr>
            <w:tcW w:w="1350" w:type="dxa"/>
            <w:shd w:val="clear" w:color="auto" w:fill="EE0000"/>
            <w:vAlign w:val="center"/>
          </w:tcPr>
          <w:p w14:paraId="7EC42C8F"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3BC26663" w14:textId="77777777" w:rsidTr="00F777AC">
        <w:trPr>
          <w:trHeight w:val="206"/>
          <w:jc w:val="center"/>
        </w:trPr>
        <w:tc>
          <w:tcPr>
            <w:tcW w:w="3865" w:type="dxa"/>
            <w:vMerge/>
            <w:vAlign w:val="center"/>
          </w:tcPr>
          <w:p w14:paraId="047822C6" w14:textId="77777777" w:rsidR="00112830" w:rsidRPr="00594D65" w:rsidRDefault="00112830" w:rsidP="00112830">
            <w:pPr>
              <w:spacing w:before="20" w:after="20"/>
              <w:jc w:val="both"/>
              <w:rPr>
                <w:lang w:eastAsia="fr-FR"/>
              </w:rPr>
            </w:pPr>
          </w:p>
        </w:tc>
        <w:tc>
          <w:tcPr>
            <w:tcW w:w="4680" w:type="dxa"/>
            <w:vAlign w:val="center"/>
          </w:tcPr>
          <w:p w14:paraId="0FDAB357" w14:textId="75D2310F"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541EC6ED" w14:textId="337EDD10" w:rsidR="00112830" w:rsidRPr="00594D65" w:rsidRDefault="00615052" w:rsidP="00F777AC">
            <w:pPr>
              <w:spacing w:before="20" w:after="20"/>
              <w:jc w:val="center"/>
              <w:rPr>
                <w:lang w:eastAsia="fr-FR"/>
              </w:rPr>
            </w:pPr>
            <w:r>
              <w:rPr>
                <w:lang w:eastAsia="fr-FR"/>
              </w:rPr>
              <w:t>2</w:t>
            </w:r>
          </w:p>
        </w:tc>
      </w:tr>
      <w:tr w:rsidR="00112830" w:rsidRPr="00594D65" w14:paraId="6118072E" w14:textId="77777777" w:rsidTr="00670CF0">
        <w:trPr>
          <w:trHeight w:val="440"/>
          <w:jc w:val="center"/>
        </w:trPr>
        <w:tc>
          <w:tcPr>
            <w:tcW w:w="9895" w:type="dxa"/>
            <w:gridSpan w:val="3"/>
            <w:vAlign w:val="center"/>
          </w:tcPr>
          <w:p w14:paraId="405A6F4C"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686C8415"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Identification claire des types de déchets dangereux présents sur site</w:t>
            </w:r>
          </w:p>
          <w:p w14:paraId="261412CA"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Mise en place de zones de stockage dédiées, étanches, couvertes et signalées</w:t>
            </w:r>
          </w:p>
          <w:p w14:paraId="6B219E34"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Utilisation de bacs de rétention pour tous les contenants de liquides dangereux</w:t>
            </w:r>
          </w:p>
          <w:p w14:paraId="03BF3465"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Formation du personnel sur la manipulation sécurisée des déchets dangereux</w:t>
            </w:r>
          </w:p>
          <w:p w14:paraId="5949B1C6"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Contrôle régulier des contenants et des installations de stockage</w:t>
            </w:r>
          </w:p>
          <w:p w14:paraId="7B35E3C6"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Étiquetage obligatoire des déchets selon leur nature</w:t>
            </w:r>
          </w:p>
          <w:p w14:paraId="5D7023E1"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Évacuation périodique par des prestataires agréés</w:t>
            </w:r>
          </w:p>
          <w:p w14:paraId="321D5FCE" w14:textId="77777777"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Tenue d’un registre de suivi des déchets dangereux</w:t>
            </w:r>
          </w:p>
          <w:p w14:paraId="2BF13F59" w14:textId="63965C2C" w:rsidR="00112830" w:rsidRPr="00594D65" w:rsidRDefault="00112830" w:rsidP="00E1134C">
            <w:pPr>
              <w:pStyle w:val="ListParagraph"/>
              <w:widowControl/>
              <w:numPr>
                <w:ilvl w:val="0"/>
                <w:numId w:val="21"/>
              </w:numPr>
              <w:suppressAutoHyphens w:val="0"/>
              <w:autoSpaceDE/>
              <w:autoSpaceDN/>
              <w:spacing w:before="20" w:after="20" w:line="278" w:lineRule="auto"/>
              <w:jc w:val="both"/>
              <w:rPr>
                <w:szCs w:val="20"/>
                <w:lang w:eastAsia="fr-FR"/>
              </w:rPr>
            </w:pPr>
            <w:r w:rsidRPr="00594D65">
              <w:rPr>
                <w:szCs w:val="20"/>
                <w:lang w:eastAsia="fr-FR"/>
              </w:rPr>
              <w:t>Interdiction stricte de rejet dans l’environnement (sol, eau)</w:t>
            </w:r>
          </w:p>
        </w:tc>
      </w:tr>
    </w:tbl>
    <w:p w14:paraId="71D86558" w14:textId="77777777" w:rsidR="00A2487E" w:rsidRPr="00594D65" w:rsidRDefault="00A2487E" w:rsidP="00A2487E">
      <w:pPr>
        <w:jc w:val="both"/>
        <w:rPr>
          <w:b/>
          <w:bCs/>
        </w:rPr>
      </w:pPr>
    </w:p>
    <w:p w14:paraId="15B4E7EB" w14:textId="77777777" w:rsidR="00A2487E" w:rsidRPr="00594D65" w:rsidRDefault="00A2487E" w:rsidP="00FE2EFB">
      <w:pPr>
        <w:pStyle w:val="Heading3"/>
      </w:pPr>
      <w:bookmarkStart w:id="274" w:name="_Toc208832773"/>
      <w:r w:rsidRPr="00594D65">
        <w:t>Phase d’exploitation</w:t>
      </w:r>
      <w:bookmarkEnd w:id="274"/>
      <w:r w:rsidRPr="00594D65">
        <w:t xml:space="preserve"> </w:t>
      </w:r>
    </w:p>
    <w:p w14:paraId="5831DB17" w14:textId="77777777" w:rsidR="00A2487E" w:rsidRPr="00594D65" w:rsidRDefault="00A2487E" w:rsidP="00FE2EFB">
      <w:pPr>
        <w:pStyle w:val="Heading4"/>
      </w:pPr>
      <w:r w:rsidRPr="00594D65">
        <w:t>Électrocution (maintenance équipements sous tension)</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0380260E" w14:textId="77777777" w:rsidTr="00670CF0">
        <w:trPr>
          <w:trHeight w:val="152"/>
          <w:jc w:val="center"/>
        </w:trPr>
        <w:tc>
          <w:tcPr>
            <w:tcW w:w="3865" w:type="dxa"/>
            <w:vMerge w:val="restart"/>
            <w:vAlign w:val="center"/>
          </w:tcPr>
          <w:p w14:paraId="0BAEEE74"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50FE9D99" w14:textId="77777777" w:rsidR="00112830" w:rsidRPr="00594D65" w:rsidRDefault="00112830" w:rsidP="00670CF0">
            <w:pPr>
              <w:spacing w:before="20" w:after="20"/>
              <w:jc w:val="both"/>
              <w:rPr>
                <w:lang w:eastAsia="fr-FR"/>
              </w:rPr>
            </w:pPr>
            <w:r w:rsidRPr="00594D65">
              <w:rPr>
                <w:lang w:eastAsia="fr-FR"/>
              </w:rPr>
              <w:t>Risques liés à :</w:t>
            </w:r>
          </w:p>
          <w:p w14:paraId="52F0DF08"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Maintenance ou réparation des onduleurs, transformateurs et tableaux sans consignation préalable</w:t>
            </w:r>
          </w:p>
          <w:p w14:paraId="7DA917AF"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Omission ou défaut de mise hors tension</w:t>
            </w:r>
          </w:p>
          <w:p w14:paraId="5AFE9659"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de tension résiduelle non détectée</w:t>
            </w:r>
          </w:p>
          <w:p w14:paraId="73DAC53F"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Utilisation d’outils non isolés ou d’EPI inadéquats</w:t>
            </w:r>
          </w:p>
          <w:p w14:paraId="2ACDF7D3"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balisage ou de contrôle d’accès aux zones de travail électrique</w:t>
            </w:r>
          </w:p>
        </w:tc>
        <w:tc>
          <w:tcPr>
            <w:tcW w:w="6030" w:type="dxa"/>
            <w:gridSpan w:val="2"/>
            <w:vAlign w:val="center"/>
          </w:tcPr>
          <w:p w14:paraId="3AA92FE5"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079F40A8" w14:textId="77777777" w:rsidR="00112830" w:rsidRPr="00594D65" w:rsidRDefault="00112830" w:rsidP="00670CF0">
            <w:pPr>
              <w:spacing w:before="20" w:after="20"/>
              <w:jc w:val="both"/>
              <w:rPr>
                <w:lang w:eastAsia="fr-FR"/>
              </w:rPr>
            </w:pPr>
            <w:r w:rsidRPr="00594D65">
              <w:rPr>
                <w:lang w:eastAsia="fr-FR"/>
              </w:rPr>
              <w:t>L’électrocution constitue un risque majeur lors des opérations de maintenance. Toute négligence dans l’application des procédures de consignation peut provoquer un accident grave, potentiellement mortel. Ce risque est renforcé par l’effet de continuité du courant DC généré par les modules PV.</w:t>
            </w:r>
          </w:p>
        </w:tc>
      </w:tr>
      <w:tr w:rsidR="00112830" w:rsidRPr="00594D65" w14:paraId="74C16822" w14:textId="77777777" w:rsidTr="007302F9">
        <w:trPr>
          <w:trHeight w:val="242"/>
          <w:jc w:val="center"/>
        </w:trPr>
        <w:tc>
          <w:tcPr>
            <w:tcW w:w="3865" w:type="dxa"/>
            <w:vMerge/>
            <w:vAlign w:val="center"/>
          </w:tcPr>
          <w:p w14:paraId="6640A354" w14:textId="77777777" w:rsidR="00112830" w:rsidRPr="00594D65" w:rsidRDefault="00112830" w:rsidP="00670CF0">
            <w:pPr>
              <w:spacing w:before="20" w:after="20"/>
              <w:jc w:val="both"/>
              <w:rPr>
                <w:lang w:eastAsia="fr-FR"/>
              </w:rPr>
            </w:pPr>
          </w:p>
        </w:tc>
        <w:tc>
          <w:tcPr>
            <w:tcW w:w="4680" w:type="dxa"/>
            <w:vAlign w:val="center"/>
          </w:tcPr>
          <w:p w14:paraId="58C6A8DA"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58489D25"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53195338" w14:textId="77777777" w:rsidTr="007302F9">
        <w:trPr>
          <w:trHeight w:val="462"/>
          <w:jc w:val="center"/>
        </w:trPr>
        <w:tc>
          <w:tcPr>
            <w:tcW w:w="3865" w:type="dxa"/>
            <w:vMerge/>
            <w:vAlign w:val="center"/>
          </w:tcPr>
          <w:p w14:paraId="3AC4DC6F" w14:textId="77777777" w:rsidR="00112830" w:rsidRPr="00594D65" w:rsidRDefault="00112830" w:rsidP="00670CF0">
            <w:pPr>
              <w:spacing w:before="20" w:after="20"/>
              <w:jc w:val="both"/>
              <w:rPr>
                <w:lang w:eastAsia="fr-FR"/>
              </w:rPr>
            </w:pPr>
          </w:p>
        </w:tc>
        <w:tc>
          <w:tcPr>
            <w:tcW w:w="4680" w:type="dxa"/>
            <w:vAlign w:val="center"/>
          </w:tcPr>
          <w:p w14:paraId="2D49605F"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Très grave </w:t>
            </w:r>
          </w:p>
        </w:tc>
        <w:tc>
          <w:tcPr>
            <w:tcW w:w="1350" w:type="dxa"/>
            <w:vAlign w:val="center"/>
          </w:tcPr>
          <w:p w14:paraId="7302F260"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5550948F" w14:textId="77777777" w:rsidTr="007302F9">
        <w:trPr>
          <w:trHeight w:val="206"/>
          <w:jc w:val="center"/>
        </w:trPr>
        <w:tc>
          <w:tcPr>
            <w:tcW w:w="3865" w:type="dxa"/>
            <w:vMerge/>
            <w:vAlign w:val="center"/>
          </w:tcPr>
          <w:p w14:paraId="0D9A7F69" w14:textId="77777777" w:rsidR="00112830" w:rsidRPr="00594D65" w:rsidRDefault="00112830" w:rsidP="00670CF0">
            <w:pPr>
              <w:spacing w:before="20" w:after="20"/>
              <w:jc w:val="both"/>
              <w:rPr>
                <w:lang w:eastAsia="fr-FR"/>
              </w:rPr>
            </w:pPr>
          </w:p>
        </w:tc>
        <w:tc>
          <w:tcPr>
            <w:tcW w:w="4680" w:type="dxa"/>
            <w:vAlign w:val="center"/>
          </w:tcPr>
          <w:p w14:paraId="7B16A07B"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2E177782"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76A221D7" w14:textId="77777777" w:rsidTr="00F777AC">
        <w:trPr>
          <w:trHeight w:val="206"/>
          <w:jc w:val="center"/>
        </w:trPr>
        <w:tc>
          <w:tcPr>
            <w:tcW w:w="3865" w:type="dxa"/>
            <w:vMerge/>
            <w:vAlign w:val="center"/>
          </w:tcPr>
          <w:p w14:paraId="296EB0E2" w14:textId="77777777" w:rsidR="00112830" w:rsidRPr="00594D65" w:rsidRDefault="00112830" w:rsidP="00112830">
            <w:pPr>
              <w:spacing w:before="20" w:after="20"/>
              <w:jc w:val="both"/>
              <w:rPr>
                <w:lang w:eastAsia="fr-FR"/>
              </w:rPr>
            </w:pPr>
          </w:p>
        </w:tc>
        <w:tc>
          <w:tcPr>
            <w:tcW w:w="4680" w:type="dxa"/>
            <w:vAlign w:val="center"/>
          </w:tcPr>
          <w:p w14:paraId="168485DA" w14:textId="2A00BB38"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750FB510" w14:textId="3477B079" w:rsidR="00112830" w:rsidRPr="00594D65" w:rsidRDefault="00615052" w:rsidP="00F777AC">
            <w:pPr>
              <w:spacing w:before="20" w:after="20"/>
              <w:jc w:val="center"/>
              <w:rPr>
                <w:lang w:eastAsia="fr-FR"/>
              </w:rPr>
            </w:pPr>
            <w:r>
              <w:rPr>
                <w:lang w:eastAsia="fr-FR"/>
              </w:rPr>
              <w:t>2</w:t>
            </w:r>
          </w:p>
        </w:tc>
      </w:tr>
      <w:tr w:rsidR="00112830" w:rsidRPr="00594D65" w14:paraId="7B8FE7D7" w14:textId="77777777" w:rsidTr="00670CF0">
        <w:trPr>
          <w:trHeight w:val="170"/>
          <w:jc w:val="center"/>
        </w:trPr>
        <w:tc>
          <w:tcPr>
            <w:tcW w:w="9895" w:type="dxa"/>
            <w:gridSpan w:val="3"/>
            <w:vAlign w:val="center"/>
          </w:tcPr>
          <w:p w14:paraId="0F602617"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76A208A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Application stricte des procédures de consignation et déconsignation (LOTO).</w:t>
            </w:r>
          </w:p>
          <w:p w14:paraId="4133201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systématique de l’absence de tension avant toute intervention (VAT).</w:t>
            </w:r>
          </w:p>
          <w:p w14:paraId="61633DB7"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et habilitation obligatoire du personnel intervenant sur les équipements électriques.</w:t>
            </w:r>
          </w:p>
          <w:p w14:paraId="37437F21"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d’EPI spécifiques : gants isolants, visière, tapis diélectrique, vêtements anti-arc.</w:t>
            </w:r>
          </w:p>
          <w:p w14:paraId="3370F32D"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d’outillage isolé et conforme aux normes en vigueur.</w:t>
            </w:r>
          </w:p>
          <w:p w14:paraId="0F2DC531"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Balisage et interdiction d’accès aux zones sous intervention.</w:t>
            </w:r>
          </w:p>
          <w:p w14:paraId="69F292F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 second opérateur qualifié pour surveiller les opérations critiques.</w:t>
            </w:r>
          </w:p>
          <w:p w14:paraId="19FDB181"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Entretien préventif des équipements électriques pour limiter les risques de court-circuit.</w:t>
            </w:r>
          </w:p>
          <w:p w14:paraId="348F612E"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à jour régulière des plans et schémas électriques.</w:t>
            </w:r>
          </w:p>
        </w:tc>
      </w:tr>
    </w:tbl>
    <w:p w14:paraId="5ABE23E8" w14:textId="77777777" w:rsidR="00A2487E" w:rsidRPr="00594D65" w:rsidRDefault="00A2487E" w:rsidP="00A2487E">
      <w:pPr>
        <w:jc w:val="both"/>
        <w:rPr>
          <w:b/>
          <w:bCs/>
        </w:rPr>
      </w:pPr>
    </w:p>
    <w:p w14:paraId="4B745E69" w14:textId="77777777" w:rsidR="00A2487E" w:rsidRPr="00594D65" w:rsidRDefault="00A2487E" w:rsidP="00E1134C">
      <w:pPr>
        <w:pStyle w:val="ListParagraph"/>
        <w:widowControl/>
        <w:numPr>
          <w:ilvl w:val="0"/>
          <w:numId w:val="15"/>
        </w:numPr>
        <w:suppressAutoHyphens w:val="0"/>
        <w:autoSpaceDE/>
        <w:autoSpaceDN/>
        <w:spacing w:after="160" w:line="278" w:lineRule="auto"/>
        <w:jc w:val="both"/>
        <w:rPr>
          <w:b/>
          <w:bCs/>
        </w:rPr>
      </w:pPr>
      <w:r w:rsidRPr="00594D65">
        <w:rPr>
          <w:b/>
          <w:bCs/>
        </w:rPr>
        <w:t>Chute (nettoyage des panneaux photovoltaïques)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6FBA0E83" w14:textId="77777777" w:rsidTr="00670CF0">
        <w:trPr>
          <w:trHeight w:val="152"/>
          <w:jc w:val="center"/>
        </w:trPr>
        <w:tc>
          <w:tcPr>
            <w:tcW w:w="3865" w:type="dxa"/>
            <w:vMerge w:val="restart"/>
            <w:vAlign w:val="center"/>
          </w:tcPr>
          <w:p w14:paraId="4A56C7E6" w14:textId="77777777" w:rsidR="00112830" w:rsidRPr="00594D65" w:rsidRDefault="00112830" w:rsidP="00670CF0">
            <w:pPr>
              <w:spacing w:before="20" w:after="20"/>
              <w:jc w:val="both"/>
              <w:rPr>
                <w:b/>
                <w:bCs/>
                <w:lang w:eastAsia="fr-FR"/>
              </w:rPr>
            </w:pPr>
            <w:r w:rsidRPr="00594D65">
              <w:rPr>
                <w:b/>
                <w:bCs/>
                <w:lang w:eastAsia="fr-FR"/>
              </w:rPr>
              <w:lastRenderedPageBreak/>
              <w:t>Dangers et /ou situations dangereuses</w:t>
            </w:r>
          </w:p>
          <w:p w14:paraId="7E3F8FA7" w14:textId="77777777" w:rsidR="00112830" w:rsidRPr="00594D65" w:rsidRDefault="00112830" w:rsidP="00670CF0">
            <w:pPr>
              <w:spacing w:before="20" w:after="20"/>
              <w:jc w:val="both"/>
              <w:rPr>
                <w:lang w:eastAsia="fr-FR"/>
              </w:rPr>
            </w:pPr>
            <w:r w:rsidRPr="00594D65">
              <w:rPr>
                <w:lang w:eastAsia="fr-FR"/>
              </w:rPr>
              <w:t>Risques liés à :</w:t>
            </w:r>
          </w:p>
          <w:p w14:paraId="6776F659"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Travaux en hauteur sur structures inclinées ou surélevées</w:t>
            </w:r>
          </w:p>
          <w:p w14:paraId="59D597C3"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Glissade sur surface mouillée (eau de nettoyage)</w:t>
            </w:r>
          </w:p>
          <w:p w14:paraId="722BEF1A"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Utilisation de perches longues ou d’échelles instables</w:t>
            </w:r>
          </w:p>
          <w:p w14:paraId="1A809B6E"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ligne de vie, de harnais ou de garde-corps</w:t>
            </w:r>
          </w:p>
          <w:p w14:paraId="52D77C7D"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Manque de visibilité ou conditions climatiques défavorables (vent, chaleur, pluie)</w:t>
            </w:r>
          </w:p>
        </w:tc>
        <w:tc>
          <w:tcPr>
            <w:tcW w:w="6030" w:type="dxa"/>
            <w:gridSpan w:val="2"/>
            <w:vAlign w:val="center"/>
          </w:tcPr>
          <w:p w14:paraId="2FCFA3B9"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4BC8C1A7" w14:textId="77777777" w:rsidR="00112830" w:rsidRPr="00594D65" w:rsidRDefault="00112830" w:rsidP="00670CF0">
            <w:pPr>
              <w:spacing w:before="20" w:after="20"/>
              <w:jc w:val="both"/>
              <w:rPr>
                <w:lang w:eastAsia="fr-FR"/>
              </w:rPr>
            </w:pPr>
            <w:r w:rsidRPr="00594D65">
              <w:rPr>
                <w:lang w:eastAsia="fr-FR"/>
              </w:rPr>
              <w:t>Le nettoyage des modules peut exposer les agents à des chutes, notamment en cas de perte d’équilibre sur des surfaces inclinées ou glissantes. La chute peut entraîner des blessures graves, notamment en l’absence d’EPI ou de système antichute.</w:t>
            </w:r>
          </w:p>
        </w:tc>
      </w:tr>
      <w:tr w:rsidR="00112830" w:rsidRPr="00594D65" w14:paraId="1C50F67C" w14:textId="77777777" w:rsidTr="00C203B3">
        <w:trPr>
          <w:trHeight w:val="242"/>
          <w:jc w:val="center"/>
        </w:trPr>
        <w:tc>
          <w:tcPr>
            <w:tcW w:w="3865" w:type="dxa"/>
            <w:vMerge/>
            <w:vAlign w:val="center"/>
          </w:tcPr>
          <w:p w14:paraId="4FCBB88A" w14:textId="77777777" w:rsidR="00112830" w:rsidRPr="00594D65" w:rsidRDefault="00112830" w:rsidP="00670CF0">
            <w:pPr>
              <w:spacing w:before="20" w:after="20"/>
              <w:jc w:val="both"/>
              <w:rPr>
                <w:lang w:eastAsia="fr-FR"/>
              </w:rPr>
            </w:pPr>
          </w:p>
        </w:tc>
        <w:tc>
          <w:tcPr>
            <w:tcW w:w="4680" w:type="dxa"/>
            <w:vAlign w:val="center"/>
          </w:tcPr>
          <w:p w14:paraId="55737733"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49B0BD0A"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158F6772" w14:textId="77777777" w:rsidTr="00C203B3">
        <w:trPr>
          <w:trHeight w:val="462"/>
          <w:jc w:val="center"/>
        </w:trPr>
        <w:tc>
          <w:tcPr>
            <w:tcW w:w="3865" w:type="dxa"/>
            <w:vMerge/>
            <w:vAlign w:val="center"/>
          </w:tcPr>
          <w:p w14:paraId="690CC252" w14:textId="77777777" w:rsidR="00112830" w:rsidRPr="00594D65" w:rsidRDefault="00112830" w:rsidP="00670CF0">
            <w:pPr>
              <w:spacing w:before="20" w:after="20"/>
              <w:jc w:val="both"/>
              <w:rPr>
                <w:lang w:eastAsia="fr-FR"/>
              </w:rPr>
            </w:pPr>
          </w:p>
        </w:tc>
        <w:tc>
          <w:tcPr>
            <w:tcW w:w="4680" w:type="dxa"/>
            <w:vAlign w:val="center"/>
          </w:tcPr>
          <w:p w14:paraId="2987A460"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 </w:t>
            </w:r>
          </w:p>
        </w:tc>
        <w:tc>
          <w:tcPr>
            <w:tcW w:w="1350" w:type="dxa"/>
            <w:vAlign w:val="center"/>
          </w:tcPr>
          <w:p w14:paraId="53B9AF85"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6014CADE" w14:textId="77777777" w:rsidTr="00C203B3">
        <w:trPr>
          <w:trHeight w:val="206"/>
          <w:jc w:val="center"/>
        </w:trPr>
        <w:tc>
          <w:tcPr>
            <w:tcW w:w="3865" w:type="dxa"/>
            <w:vMerge/>
            <w:vAlign w:val="center"/>
          </w:tcPr>
          <w:p w14:paraId="398049FF" w14:textId="77777777" w:rsidR="00112830" w:rsidRPr="00594D65" w:rsidRDefault="00112830" w:rsidP="00670CF0">
            <w:pPr>
              <w:spacing w:before="20" w:after="20"/>
              <w:jc w:val="both"/>
              <w:rPr>
                <w:lang w:eastAsia="fr-FR"/>
              </w:rPr>
            </w:pPr>
          </w:p>
        </w:tc>
        <w:tc>
          <w:tcPr>
            <w:tcW w:w="4680" w:type="dxa"/>
            <w:vAlign w:val="center"/>
          </w:tcPr>
          <w:p w14:paraId="09A37D5A"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600CA4A2"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1FEB99DF" w14:textId="77777777" w:rsidTr="00F777AC">
        <w:trPr>
          <w:trHeight w:val="206"/>
          <w:jc w:val="center"/>
        </w:trPr>
        <w:tc>
          <w:tcPr>
            <w:tcW w:w="3865" w:type="dxa"/>
            <w:vMerge/>
            <w:vAlign w:val="center"/>
          </w:tcPr>
          <w:p w14:paraId="05A7A55D" w14:textId="77777777" w:rsidR="00112830" w:rsidRPr="00594D65" w:rsidRDefault="00112830" w:rsidP="00112830">
            <w:pPr>
              <w:spacing w:before="20" w:after="20"/>
              <w:jc w:val="both"/>
              <w:rPr>
                <w:lang w:eastAsia="fr-FR"/>
              </w:rPr>
            </w:pPr>
          </w:p>
        </w:tc>
        <w:tc>
          <w:tcPr>
            <w:tcW w:w="4680" w:type="dxa"/>
            <w:vAlign w:val="center"/>
          </w:tcPr>
          <w:p w14:paraId="0B7F91F1" w14:textId="0819A4E1"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380E8406" w14:textId="0AAB0720" w:rsidR="00112830" w:rsidRPr="00594D65" w:rsidRDefault="00615052" w:rsidP="00F777AC">
            <w:pPr>
              <w:spacing w:before="20" w:after="20"/>
              <w:jc w:val="center"/>
              <w:rPr>
                <w:lang w:eastAsia="fr-FR"/>
              </w:rPr>
            </w:pPr>
            <w:r>
              <w:rPr>
                <w:lang w:eastAsia="fr-FR"/>
              </w:rPr>
              <w:t>2</w:t>
            </w:r>
          </w:p>
        </w:tc>
      </w:tr>
      <w:tr w:rsidR="00112830" w:rsidRPr="00594D65" w14:paraId="6E30BEF9" w14:textId="77777777" w:rsidTr="00670CF0">
        <w:trPr>
          <w:trHeight w:val="1430"/>
          <w:jc w:val="center"/>
        </w:trPr>
        <w:tc>
          <w:tcPr>
            <w:tcW w:w="9895" w:type="dxa"/>
            <w:gridSpan w:val="3"/>
            <w:vAlign w:val="center"/>
          </w:tcPr>
          <w:p w14:paraId="18B795B2"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55F6887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d’un plan de nettoyage sécurisé : plages horaires fraîches, supervision obligatoire.</w:t>
            </w:r>
          </w:p>
          <w:p w14:paraId="6DDEC713"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obligatoire d’EPI : harnais, chaussures antidérapantes, casque à jugulaire.</w:t>
            </w:r>
          </w:p>
          <w:p w14:paraId="16880F6D"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spécifique à la prévention du travail en hauteur.</w:t>
            </w:r>
          </w:p>
          <w:p w14:paraId="7CC4953F"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Stabilisation des zones de travail : plateformes, accès sécurisés, échelles certifiées.</w:t>
            </w:r>
          </w:p>
          <w:p w14:paraId="1C9E8B2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Interdiction de travailler seul lors des interventions sur les modules.</w:t>
            </w:r>
          </w:p>
          <w:p w14:paraId="094BFA3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Surveillance HSE pendant les travaux de nettoyage.</w:t>
            </w:r>
          </w:p>
          <w:p w14:paraId="42CA83D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préalable des conditions météorologiques avant chaque intervention.</w:t>
            </w:r>
          </w:p>
        </w:tc>
      </w:tr>
    </w:tbl>
    <w:p w14:paraId="5F1B3790" w14:textId="77777777" w:rsidR="00A2487E" w:rsidRPr="00594D65" w:rsidRDefault="00A2487E" w:rsidP="00FE2EFB">
      <w:pPr>
        <w:pStyle w:val="Heading5"/>
      </w:pPr>
      <w:r w:rsidRPr="00594D65">
        <w:t>Intrusion / actes de malveillance (défaillance sécurité du site)</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0FCF9803" w14:textId="77777777" w:rsidTr="00670CF0">
        <w:trPr>
          <w:trHeight w:val="152"/>
          <w:jc w:val="center"/>
        </w:trPr>
        <w:tc>
          <w:tcPr>
            <w:tcW w:w="3865" w:type="dxa"/>
            <w:vMerge w:val="restart"/>
            <w:vAlign w:val="center"/>
          </w:tcPr>
          <w:p w14:paraId="322F78BD"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6237B3F0" w14:textId="77777777" w:rsidR="00112830" w:rsidRPr="00594D65" w:rsidRDefault="00112830" w:rsidP="00670CF0">
            <w:pPr>
              <w:spacing w:before="20" w:after="20"/>
              <w:jc w:val="both"/>
              <w:rPr>
                <w:lang w:eastAsia="fr-FR"/>
              </w:rPr>
            </w:pPr>
            <w:r w:rsidRPr="00594D65">
              <w:rPr>
                <w:lang w:eastAsia="fr-FR"/>
              </w:rPr>
              <w:t>Risques liés à :</w:t>
            </w:r>
          </w:p>
          <w:p w14:paraId="0DFEF0C2"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Défaillance ou absence de surveillance humaine (gardiennage)</w:t>
            </w:r>
          </w:p>
          <w:p w14:paraId="0866EB8A"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Clôtures endommagées ou non continues</w:t>
            </w:r>
          </w:p>
          <w:p w14:paraId="6F66D549"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Pannes ou angles morts dans le système de vidéosurveillance</w:t>
            </w:r>
          </w:p>
          <w:p w14:paraId="57114EA6"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Accès non contrôlé au site (portails laissés ouverts ou mal verrouillés)</w:t>
            </w:r>
          </w:p>
          <w:p w14:paraId="4E031D55"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de matériaux de valeur ou de zones sensibles (onduleurs, câbles, transformateurs) exposés</w:t>
            </w:r>
          </w:p>
        </w:tc>
        <w:tc>
          <w:tcPr>
            <w:tcW w:w="6030" w:type="dxa"/>
            <w:gridSpan w:val="2"/>
            <w:vAlign w:val="center"/>
          </w:tcPr>
          <w:p w14:paraId="6889165A"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6E2B57AE" w14:textId="77777777" w:rsidR="00112830" w:rsidRPr="00594D65" w:rsidRDefault="00112830" w:rsidP="00670CF0">
            <w:pPr>
              <w:spacing w:before="20" w:after="20"/>
              <w:jc w:val="both"/>
              <w:rPr>
                <w:lang w:eastAsia="fr-FR"/>
              </w:rPr>
            </w:pPr>
            <w:r w:rsidRPr="00594D65">
              <w:rPr>
                <w:lang w:eastAsia="fr-FR"/>
              </w:rPr>
              <w:t>Le site est exposé à des actes de malveillance (vol, sabotage, intrusion) en cas de sécurité déficiente. Ces intrusions peuvent entraîner des dommages matériels, des coupures de production, voire des accidents pour les intrus ou le personnel. Dans un site isolé, la capacité de réponse rapide en cas d’intrusion est souvent limitée.</w:t>
            </w:r>
          </w:p>
        </w:tc>
      </w:tr>
      <w:tr w:rsidR="00112830" w:rsidRPr="00594D65" w14:paraId="4C72CDFB" w14:textId="77777777" w:rsidTr="00456679">
        <w:trPr>
          <w:trHeight w:val="242"/>
          <w:jc w:val="center"/>
        </w:trPr>
        <w:tc>
          <w:tcPr>
            <w:tcW w:w="3865" w:type="dxa"/>
            <w:vMerge/>
            <w:vAlign w:val="center"/>
          </w:tcPr>
          <w:p w14:paraId="2A0770DA" w14:textId="77777777" w:rsidR="00112830" w:rsidRPr="00594D65" w:rsidRDefault="00112830" w:rsidP="00670CF0">
            <w:pPr>
              <w:spacing w:before="20" w:after="20"/>
              <w:jc w:val="both"/>
              <w:rPr>
                <w:lang w:eastAsia="fr-FR"/>
              </w:rPr>
            </w:pPr>
          </w:p>
        </w:tc>
        <w:tc>
          <w:tcPr>
            <w:tcW w:w="4680" w:type="dxa"/>
            <w:vAlign w:val="center"/>
          </w:tcPr>
          <w:p w14:paraId="7A8112CA"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Improbable</w:t>
            </w:r>
          </w:p>
        </w:tc>
        <w:tc>
          <w:tcPr>
            <w:tcW w:w="1350" w:type="dxa"/>
            <w:vAlign w:val="center"/>
          </w:tcPr>
          <w:p w14:paraId="44BAC70B" w14:textId="77777777" w:rsidR="00112830" w:rsidRPr="00594D65" w:rsidRDefault="00112830" w:rsidP="00670CF0">
            <w:pPr>
              <w:spacing w:before="20" w:after="20"/>
              <w:jc w:val="both"/>
              <w:rPr>
                <w:lang w:eastAsia="fr-FR"/>
              </w:rPr>
            </w:pPr>
            <w:r w:rsidRPr="00594D65">
              <w:rPr>
                <w:lang w:eastAsia="fr-FR"/>
              </w:rPr>
              <w:t>P2</w:t>
            </w:r>
          </w:p>
        </w:tc>
      </w:tr>
      <w:tr w:rsidR="00112830" w:rsidRPr="00594D65" w14:paraId="25CE36C7" w14:textId="77777777" w:rsidTr="00456679">
        <w:trPr>
          <w:trHeight w:val="462"/>
          <w:jc w:val="center"/>
        </w:trPr>
        <w:tc>
          <w:tcPr>
            <w:tcW w:w="3865" w:type="dxa"/>
            <w:vMerge/>
            <w:vAlign w:val="center"/>
          </w:tcPr>
          <w:p w14:paraId="6B54FFFB" w14:textId="77777777" w:rsidR="00112830" w:rsidRPr="00594D65" w:rsidRDefault="00112830" w:rsidP="00670CF0">
            <w:pPr>
              <w:spacing w:before="20" w:after="20"/>
              <w:jc w:val="both"/>
              <w:rPr>
                <w:lang w:eastAsia="fr-FR"/>
              </w:rPr>
            </w:pPr>
          </w:p>
        </w:tc>
        <w:tc>
          <w:tcPr>
            <w:tcW w:w="4680" w:type="dxa"/>
            <w:vAlign w:val="center"/>
          </w:tcPr>
          <w:p w14:paraId="36ED2C4E"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 </w:t>
            </w:r>
          </w:p>
        </w:tc>
        <w:tc>
          <w:tcPr>
            <w:tcW w:w="1350" w:type="dxa"/>
            <w:vAlign w:val="center"/>
          </w:tcPr>
          <w:p w14:paraId="43C98A5F"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136ADB6E" w14:textId="77777777" w:rsidTr="00F777AC">
        <w:trPr>
          <w:trHeight w:val="206"/>
          <w:jc w:val="center"/>
        </w:trPr>
        <w:tc>
          <w:tcPr>
            <w:tcW w:w="3865" w:type="dxa"/>
            <w:vMerge/>
            <w:vAlign w:val="center"/>
          </w:tcPr>
          <w:p w14:paraId="73184915" w14:textId="77777777" w:rsidR="00112830" w:rsidRPr="00594D65" w:rsidRDefault="00112830" w:rsidP="00670CF0">
            <w:pPr>
              <w:spacing w:before="20" w:after="20"/>
              <w:jc w:val="both"/>
              <w:rPr>
                <w:lang w:eastAsia="fr-FR"/>
              </w:rPr>
            </w:pPr>
          </w:p>
        </w:tc>
        <w:tc>
          <w:tcPr>
            <w:tcW w:w="4680" w:type="dxa"/>
            <w:vAlign w:val="center"/>
          </w:tcPr>
          <w:p w14:paraId="05B88DD6"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Moyen</w:t>
            </w:r>
          </w:p>
        </w:tc>
        <w:tc>
          <w:tcPr>
            <w:tcW w:w="1350" w:type="dxa"/>
            <w:shd w:val="clear" w:color="auto" w:fill="F4B083" w:themeFill="accent2" w:themeFillTint="99"/>
            <w:vAlign w:val="center"/>
          </w:tcPr>
          <w:p w14:paraId="1426111A" w14:textId="77777777" w:rsidR="00112830" w:rsidRPr="00594D65" w:rsidRDefault="00112830" w:rsidP="00F777AC">
            <w:pPr>
              <w:spacing w:before="20" w:after="20"/>
              <w:jc w:val="center"/>
              <w:rPr>
                <w:lang w:eastAsia="fr-FR"/>
              </w:rPr>
            </w:pPr>
            <w:r w:rsidRPr="00594D65">
              <w:rPr>
                <w:lang w:eastAsia="fr-FR"/>
              </w:rPr>
              <w:t>2</w:t>
            </w:r>
          </w:p>
        </w:tc>
      </w:tr>
      <w:tr w:rsidR="00112830" w:rsidRPr="00594D65" w14:paraId="79FA10B7" w14:textId="77777777" w:rsidTr="00456679">
        <w:trPr>
          <w:trHeight w:val="206"/>
          <w:jc w:val="center"/>
        </w:trPr>
        <w:tc>
          <w:tcPr>
            <w:tcW w:w="3865" w:type="dxa"/>
            <w:vMerge/>
            <w:vAlign w:val="center"/>
          </w:tcPr>
          <w:p w14:paraId="3C91D570" w14:textId="77777777" w:rsidR="00112830" w:rsidRPr="00594D65" w:rsidRDefault="00112830" w:rsidP="00112830">
            <w:pPr>
              <w:spacing w:before="20" w:after="20"/>
              <w:jc w:val="both"/>
              <w:rPr>
                <w:lang w:eastAsia="fr-FR"/>
              </w:rPr>
            </w:pPr>
          </w:p>
        </w:tc>
        <w:tc>
          <w:tcPr>
            <w:tcW w:w="4680" w:type="dxa"/>
            <w:vAlign w:val="center"/>
          </w:tcPr>
          <w:p w14:paraId="41B5EF12" w14:textId="2B2AA903"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sidR="00615052">
              <w:rPr>
                <w:bCs/>
                <w:lang w:eastAsia="fr-FR"/>
              </w:rPr>
              <w:t>Faible</w:t>
            </w:r>
            <w:r w:rsidRPr="00594D65">
              <w:rPr>
                <w:bCs/>
                <w:lang w:eastAsia="fr-FR"/>
              </w:rPr>
              <w:t xml:space="preserve"> </w:t>
            </w:r>
          </w:p>
        </w:tc>
        <w:tc>
          <w:tcPr>
            <w:tcW w:w="1350" w:type="dxa"/>
            <w:shd w:val="clear" w:color="auto" w:fill="FFFF00"/>
            <w:vAlign w:val="center"/>
          </w:tcPr>
          <w:p w14:paraId="7BA16704" w14:textId="61262632" w:rsidR="00112830" w:rsidRPr="00594D65" w:rsidRDefault="00615052" w:rsidP="00F777AC">
            <w:pPr>
              <w:spacing w:before="20" w:after="20"/>
              <w:jc w:val="center"/>
              <w:rPr>
                <w:lang w:eastAsia="fr-FR"/>
              </w:rPr>
            </w:pPr>
            <w:r>
              <w:rPr>
                <w:lang w:eastAsia="fr-FR"/>
              </w:rPr>
              <w:t>3</w:t>
            </w:r>
          </w:p>
        </w:tc>
      </w:tr>
      <w:tr w:rsidR="00112830" w:rsidRPr="00594D65" w14:paraId="4053555A" w14:textId="77777777" w:rsidTr="00670CF0">
        <w:trPr>
          <w:trHeight w:val="1970"/>
          <w:jc w:val="center"/>
        </w:trPr>
        <w:tc>
          <w:tcPr>
            <w:tcW w:w="9895" w:type="dxa"/>
            <w:gridSpan w:val="3"/>
            <w:vAlign w:val="center"/>
          </w:tcPr>
          <w:p w14:paraId="0570BB4B"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50CDE5CA"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d’un gardiennage permanent et formé (jour/nuit).</w:t>
            </w:r>
          </w:p>
          <w:p w14:paraId="05F5636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Inspection régulière de l’intégrité des clôtures périmétriques et des accès.</w:t>
            </w:r>
          </w:p>
          <w:p w14:paraId="31F34B46"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Maintenance préventive des équipements de vidéosurveillance, avec système d’alerte.</w:t>
            </w:r>
          </w:p>
          <w:p w14:paraId="5D9B82A3"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Contrôle d’accès rigoureux avec enregistrement des entrées/sorties.</w:t>
            </w:r>
          </w:p>
          <w:p w14:paraId="31EF889F"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Plan de sécurité du site formalisé et régulièrement mis à jour.</w:t>
            </w:r>
          </w:p>
          <w:p w14:paraId="4D591AB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lastRenderedPageBreak/>
              <w:t>Coopération avec les autorités locales pour renforcer la vigilance en cas d’événement suspect.</w:t>
            </w:r>
          </w:p>
          <w:p w14:paraId="6E61FDD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Sensibilisation du personnel aux consignes de sécurité et aux procédures en cas d’intrusion.</w:t>
            </w:r>
          </w:p>
        </w:tc>
      </w:tr>
    </w:tbl>
    <w:p w14:paraId="57FE4578" w14:textId="77777777" w:rsidR="00A2487E" w:rsidRPr="00594D65" w:rsidRDefault="00A2487E" w:rsidP="00A2487E">
      <w:pPr>
        <w:jc w:val="both"/>
        <w:rPr>
          <w:b/>
          <w:bCs/>
        </w:rPr>
      </w:pPr>
    </w:p>
    <w:p w14:paraId="50BBFC63" w14:textId="77777777" w:rsidR="00A2487E" w:rsidRPr="00594D65" w:rsidRDefault="00A2487E" w:rsidP="002E4657">
      <w:pPr>
        <w:pStyle w:val="Heading4"/>
      </w:pPr>
      <w:r w:rsidRPr="00594D65">
        <w:t>Exposition aux champs électromagnétiques (CEM)</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2645C82C" w14:textId="77777777" w:rsidTr="00670CF0">
        <w:trPr>
          <w:trHeight w:val="152"/>
          <w:jc w:val="center"/>
        </w:trPr>
        <w:tc>
          <w:tcPr>
            <w:tcW w:w="3865" w:type="dxa"/>
            <w:vMerge w:val="restart"/>
            <w:vAlign w:val="center"/>
          </w:tcPr>
          <w:p w14:paraId="56CE3C1A"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40E49EFE" w14:textId="77777777" w:rsidR="00112830" w:rsidRPr="00594D65" w:rsidRDefault="00112830" w:rsidP="00670CF0">
            <w:pPr>
              <w:spacing w:before="20" w:after="20"/>
              <w:jc w:val="both"/>
              <w:rPr>
                <w:lang w:eastAsia="fr-FR"/>
              </w:rPr>
            </w:pPr>
            <w:r w:rsidRPr="00594D65">
              <w:rPr>
                <w:lang w:eastAsia="fr-FR"/>
              </w:rPr>
              <w:t>Risques liés à :</w:t>
            </w:r>
          </w:p>
          <w:p w14:paraId="1DB43F2E"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prolongée à proximité immédiate des transformateurs, onduleurs, ou câbles AC à forte intensité</w:t>
            </w:r>
          </w:p>
          <w:p w14:paraId="26E89770"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Interventions techniques autour du poste de livraison (150/33 kV)</w:t>
            </w:r>
          </w:p>
          <w:p w14:paraId="4406615B"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Manque de signalisation dans les zones de rayonnement élevé</w:t>
            </w:r>
          </w:p>
          <w:p w14:paraId="43D1A657"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Exposition répétée sans surveillance ni mesure des seuils</w:t>
            </w:r>
          </w:p>
        </w:tc>
        <w:tc>
          <w:tcPr>
            <w:tcW w:w="6030" w:type="dxa"/>
            <w:gridSpan w:val="2"/>
            <w:vAlign w:val="center"/>
          </w:tcPr>
          <w:p w14:paraId="5CE73FFB"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2E8E5B00" w14:textId="77777777" w:rsidR="00112830" w:rsidRPr="00594D65" w:rsidRDefault="00112830" w:rsidP="00670CF0">
            <w:pPr>
              <w:spacing w:before="20" w:after="20"/>
              <w:jc w:val="both"/>
              <w:rPr>
                <w:lang w:eastAsia="fr-FR"/>
              </w:rPr>
            </w:pPr>
            <w:r w:rsidRPr="00594D65">
              <w:rPr>
                <w:lang w:eastAsia="fr-FR"/>
              </w:rPr>
              <w:t xml:space="preserve">Les champs électromagnétiques générés en phase d’exploitation sont généralement faibles, mais peuvent devenir significatifs à proximité directe de certains équipements. Un travail prolongé ou répété dans ces zones sans précaution peut exposer les travailleurs à des effets physiologiques non graves mais perturbants (fatigue, maux de tête, troubles du sommeil). </w:t>
            </w:r>
          </w:p>
        </w:tc>
      </w:tr>
      <w:tr w:rsidR="00112830" w:rsidRPr="00594D65" w14:paraId="64871A57" w14:textId="77777777" w:rsidTr="00B27E19">
        <w:trPr>
          <w:trHeight w:val="242"/>
          <w:jc w:val="center"/>
        </w:trPr>
        <w:tc>
          <w:tcPr>
            <w:tcW w:w="3865" w:type="dxa"/>
            <w:vMerge/>
            <w:vAlign w:val="center"/>
          </w:tcPr>
          <w:p w14:paraId="5E1D0A29" w14:textId="77777777" w:rsidR="00112830" w:rsidRPr="00594D65" w:rsidRDefault="00112830" w:rsidP="00670CF0">
            <w:pPr>
              <w:spacing w:before="20" w:after="20"/>
              <w:jc w:val="both"/>
              <w:rPr>
                <w:lang w:eastAsia="fr-FR"/>
              </w:rPr>
            </w:pPr>
          </w:p>
        </w:tc>
        <w:tc>
          <w:tcPr>
            <w:tcW w:w="4680" w:type="dxa"/>
            <w:vAlign w:val="center"/>
          </w:tcPr>
          <w:p w14:paraId="1B1BC05B"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w:t>
            </w:r>
            <w:proofErr w:type="spellStart"/>
            <w:r w:rsidRPr="00594D65">
              <w:rPr>
                <w:lang w:eastAsia="fr-FR"/>
              </w:rPr>
              <w:t>trés</w:t>
            </w:r>
            <w:proofErr w:type="spellEnd"/>
            <w:r w:rsidRPr="00594D65">
              <w:rPr>
                <w:lang w:eastAsia="fr-FR"/>
              </w:rPr>
              <w:t xml:space="preserve"> Improbable</w:t>
            </w:r>
          </w:p>
        </w:tc>
        <w:tc>
          <w:tcPr>
            <w:tcW w:w="1350" w:type="dxa"/>
            <w:vAlign w:val="center"/>
          </w:tcPr>
          <w:p w14:paraId="12AF2765" w14:textId="77777777" w:rsidR="00112830" w:rsidRPr="00594D65" w:rsidRDefault="00112830" w:rsidP="00670CF0">
            <w:pPr>
              <w:spacing w:before="20" w:after="20"/>
              <w:jc w:val="both"/>
              <w:rPr>
                <w:lang w:eastAsia="fr-FR"/>
              </w:rPr>
            </w:pPr>
            <w:r w:rsidRPr="00594D65">
              <w:rPr>
                <w:lang w:eastAsia="fr-FR"/>
              </w:rPr>
              <w:t>P1</w:t>
            </w:r>
          </w:p>
        </w:tc>
      </w:tr>
      <w:tr w:rsidR="00112830" w:rsidRPr="00594D65" w14:paraId="79FF3BC8" w14:textId="77777777" w:rsidTr="00B27E19">
        <w:trPr>
          <w:trHeight w:val="462"/>
          <w:jc w:val="center"/>
        </w:trPr>
        <w:tc>
          <w:tcPr>
            <w:tcW w:w="3865" w:type="dxa"/>
            <w:vMerge/>
            <w:vAlign w:val="center"/>
          </w:tcPr>
          <w:p w14:paraId="2E0A74D7" w14:textId="77777777" w:rsidR="00112830" w:rsidRPr="00594D65" w:rsidRDefault="00112830" w:rsidP="00670CF0">
            <w:pPr>
              <w:spacing w:before="20" w:after="20"/>
              <w:jc w:val="both"/>
              <w:rPr>
                <w:lang w:eastAsia="fr-FR"/>
              </w:rPr>
            </w:pPr>
          </w:p>
        </w:tc>
        <w:tc>
          <w:tcPr>
            <w:tcW w:w="4680" w:type="dxa"/>
            <w:vAlign w:val="center"/>
          </w:tcPr>
          <w:p w14:paraId="623131E6"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Moyen</w:t>
            </w:r>
          </w:p>
        </w:tc>
        <w:tc>
          <w:tcPr>
            <w:tcW w:w="1350" w:type="dxa"/>
            <w:vAlign w:val="center"/>
          </w:tcPr>
          <w:p w14:paraId="14541D93" w14:textId="77777777" w:rsidR="00112830" w:rsidRPr="00594D65" w:rsidRDefault="00112830" w:rsidP="00670CF0">
            <w:pPr>
              <w:spacing w:before="20" w:after="20"/>
              <w:jc w:val="both"/>
              <w:rPr>
                <w:lang w:eastAsia="fr-FR"/>
              </w:rPr>
            </w:pPr>
            <w:r w:rsidRPr="00594D65">
              <w:rPr>
                <w:lang w:eastAsia="fr-FR"/>
              </w:rPr>
              <w:t>G2</w:t>
            </w:r>
          </w:p>
        </w:tc>
      </w:tr>
      <w:tr w:rsidR="00112830" w:rsidRPr="00594D65" w14:paraId="035C3853" w14:textId="77777777" w:rsidTr="00F777AC">
        <w:trPr>
          <w:trHeight w:val="206"/>
          <w:jc w:val="center"/>
        </w:trPr>
        <w:tc>
          <w:tcPr>
            <w:tcW w:w="3865" w:type="dxa"/>
            <w:vMerge/>
            <w:vAlign w:val="center"/>
          </w:tcPr>
          <w:p w14:paraId="4FA56E60" w14:textId="77777777" w:rsidR="00112830" w:rsidRPr="00594D65" w:rsidRDefault="00112830" w:rsidP="00670CF0">
            <w:pPr>
              <w:spacing w:before="20" w:after="20"/>
              <w:jc w:val="both"/>
              <w:rPr>
                <w:lang w:eastAsia="fr-FR"/>
              </w:rPr>
            </w:pPr>
          </w:p>
        </w:tc>
        <w:tc>
          <w:tcPr>
            <w:tcW w:w="4680" w:type="dxa"/>
            <w:vAlign w:val="center"/>
          </w:tcPr>
          <w:p w14:paraId="1888497F"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Faible</w:t>
            </w:r>
          </w:p>
        </w:tc>
        <w:tc>
          <w:tcPr>
            <w:tcW w:w="1350" w:type="dxa"/>
            <w:shd w:val="clear" w:color="auto" w:fill="FFFF00"/>
            <w:vAlign w:val="center"/>
          </w:tcPr>
          <w:p w14:paraId="3F7840D6" w14:textId="77777777" w:rsidR="00112830" w:rsidRPr="00594D65" w:rsidRDefault="00112830" w:rsidP="00F777AC">
            <w:pPr>
              <w:spacing w:before="20" w:after="20"/>
              <w:jc w:val="center"/>
              <w:rPr>
                <w:lang w:eastAsia="fr-FR"/>
              </w:rPr>
            </w:pPr>
            <w:r w:rsidRPr="00594D65">
              <w:rPr>
                <w:lang w:eastAsia="fr-FR"/>
              </w:rPr>
              <w:t>3</w:t>
            </w:r>
          </w:p>
        </w:tc>
      </w:tr>
      <w:tr w:rsidR="00112830" w:rsidRPr="00594D65" w14:paraId="50FC2634" w14:textId="77777777" w:rsidTr="00F777AC">
        <w:trPr>
          <w:trHeight w:val="206"/>
          <w:jc w:val="center"/>
        </w:trPr>
        <w:tc>
          <w:tcPr>
            <w:tcW w:w="3865" w:type="dxa"/>
            <w:vMerge/>
            <w:vAlign w:val="center"/>
          </w:tcPr>
          <w:p w14:paraId="492997DF" w14:textId="77777777" w:rsidR="00112830" w:rsidRPr="00594D65" w:rsidRDefault="00112830" w:rsidP="00112830">
            <w:pPr>
              <w:spacing w:before="20" w:after="20"/>
              <w:jc w:val="both"/>
              <w:rPr>
                <w:lang w:eastAsia="fr-FR"/>
              </w:rPr>
            </w:pPr>
          </w:p>
        </w:tc>
        <w:tc>
          <w:tcPr>
            <w:tcW w:w="4680" w:type="dxa"/>
            <w:vAlign w:val="center"/>
          </w:tcPr>
          <w:p w14:paraId="5BB434FB" w14:textId="025B493C"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sidR="00615052">
              <w:rPr>
                <w:bCs/>
                <w:lang w:eastAsia="fr-FR"/>
              </w:rPr>
              <w:t>Faible</w:t>
            </w:r>
            <w:r w:rsidRPr="00594D65">
              <w:rPr>
                <w:bCs/>
                <w:lang w:eastAsia="fr-FR"/>
              </w:rPr>
              <w:t xml:space="preserve"> </w:t>
            </w:r>
          </w:p>
        </w:tc>
        <w:tc>
          <w:tcPr>
            <w:tcW w:w="1350" w:type="dxa"/>
            <w:shd w:val="clear" w:color="auto" w:fill="FFFF00"/>
            <w:vAlign w:val="center"/>
          </w:tcPr>
          <w:p w14:paraId="2B615B66" w14:textId="31AC822E" w:rsidR="00112830" w:rsidRPr="00594D65" w:rsidRDefault="00615052" w:rsidP="00F777AC">
            <w:pPr>
              <w:spacing w:before="20" w:after="20"/>
              <w:jc w:val="center"/>
              <w:rPr>
                <w:lang w:eastAsia="fr-FR"/>
              </w:rPr>
            </w:pPr>
            <w:r>
              <w:rPr>
                <w:lang w:eastAsia="fr-FR"/>
              </w:rPr>
              <w:t>3</w:t>
            </w:r>
          </w:p>
        </w:tc>
      </w:tr>
      <w:tr w:rsidR="00112830" w:rsidRPr="00594D65" w14:paraId="7F6CFF8D" w14:textId="77777777" w:rsidTr="00642DC6">
        <w:trPr>
          <w:trHeight w:val="309"/>
          <w:jc w:val="center"/>
        </w:trPr>
        <w:tc>
          <w:tcPr>
            <w:tcW w:w="9895" w:type="dxa"/>
            <w:gridSpan w:val="3"/>
            <w:vAlign w:val="center"/>
          </w:tcPr>
          <w:p w14:paraId="03E96ED2"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2D4D1747"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Limitation de l’accès à proximité immédiate des transformateurs, onduleurs et câbles de puissance.</w:t>
            </w:r>
          </w:p>
          <w:p w14:paraId="0182BFF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d’une signalisation visible autour des zones générant un champ élevé.</w:t>
            </w:r>
          </w:p>
          <w:p w14:paraId="100BDB13"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Réalisation de mesures périodiques des champs électromagnétiques autour du poste et des transformateurs.</w:t>
            </w:r>
          </w:p>
          <w:p w14:paraId="31E0280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Interdiction de stationnement prolongé dans les zones à forte émission.</w:t>
            </w:r>
          </w:p>
        </w:tc>
      </w:tr>
    </w:tbl>
    <w:p w14:paraId="1394CCB5" w14:textId="77777777" w:rsidR="00A2487E" w:rsidRPr="00594D65" w:rsidRDefault="00A2487E" w:rsidP="002E4657">
      <w:pPr>
        <w:pStyle w:val="Heading4"/>
      </w:pPr>
      <w:r w:rsidRPr="00594D65">
        <w:t>Risque de Collision d’oiseaux avec les pylônes et les lignes HT</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2ADC4C19" w14:textId="77777777" w:rsidTr="00670CF0">
        <w:trPr>
          <w:trHeight w:val="152"/>
          <w:jc w:val="center"/>
        </w:trPr>
        <w:tc>
          <w:tcPr>
            <w:tcW w:w="3865" w:type="dxa"/>
            <w:vMerge w:val="restart"/>
            <w:vAlign w:val="center"/>
          </w:tcPr>
          <w:p w14:paraId="4E7DFD04"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5260644F" w14:textId="77777777" w:rsidR="00112830" w:rsidRPr="00594D65" w:rsidRDefault="00112830" w:rsidP="00670CF0">
            <w:pPr>
              <w:spacing w:before="20" w:after="20"/>
              <w:jc w:val="both"/>
              <w:rPr>
                <w:lang w:eastAsia="fr-FR"/>
              </w:rPr>
            </w:pPr>
            <w:r w:rsidRPr="00594D65">
              <w:rPr>
                <w:lang w:eastAsia="fr-FR"/>
              </w:rPr>
              <w:t>Risques liés à :</w:t>
            </w:r>
          </w:p>
          <w:p w14:paraId="56F50D14"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de lignes électriques aériennes traversant ou longeant des zones de passage d’oiseaux (zones semi-désertiques avec végétation clairsemée)</w:t>
            </w:r>
          </w:p>
          <w:p w14:paraId="1203A511"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Manque de signalisation visuelle (boules balises, spirales, etc.) sur les câbles</w:t>
            </w:r>
          </w:p>
          <w:p w14:paraId="30E026C3"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Activité migratoire ou locale de certaines espèces aviaires (oiseaux planeurs, rapaces, etc.)</w:t>
            </w:r>
          </w:p>
        </w:tc>
        <w:tc>
          <w:tcPr>
            <w:tcW w:w="6030" w:type="dxa"/>
            <w:gridSpan w:val="2"/>
            <w:vAlign w:val="center"/>
          </w:tcPr>
          <w:p w14:paraId="223BD96A"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6D10716D" w14:textId="4FC56398" w:rsidR="00112830" w:rsidRPr="00594D65" w:rsidRDefault="00112830" w:rsidP="00670CF0">
            <w:pPr>
              <w:spacing w:before="20" w:after="20"/>
              <w:jc w:val="both"/>
              <w:rPr>
                <w:lang w:eastAsia="fr-FR"/>
              </w:rPr>
            </w:pPr>
            <w:r w:rsidRPr="00594D65">
              <w:rPr>
                <w:lang w:eastAsia="fr-FR"/>
              </w:rPr>
              <w:t xml:space="preserve">La région se situe à proximité de la </w:t>
            </w:r>
            <w:proofErr w:type="spellStart"/>
            <w:r w:rsidRPr="00594D65">
              <w:rPr>
                <w:lang w:eastAsia="fr-FR"/>
              </w:rPr>
              <w:t>Sebkhet</w:t>
            </w:r>
            <w:proofErr w:type="spellEnd"/>
            <w:r w:rsidRPr="00594D65">
              <w:rPr>
                <w:lang w:eastAsia="fr-FR"/>
              </w:rPr>
              <w:t xml:space="preserve"> </w:t>
            </w:r>
            <w:proofErr w:type="spellStart"/>
            <w:r w:rsidRPr="00594D65">
              <w:rPr>
                <w:lang w:eastAsia="fr-FR"/>
              </w:rPr>
              <w:t>Noual</w:t>
            </w:r>
            <w:proofErr w:type="spellEnd"/>
            <w:r w:rsidRPr="00594D65">
              <w:rPr>
                <w:lang w:eastAsia="fr-FR"/>
              </w:rPr>
              <w:t xml:space="preserve">, zone humide d’importance </w:t>
            </w:r>
            <w:proofErr w:type="spellStart"/>
            <w:r w:rsidRPr="00594D65">
              <w:rPr>
                <w:lang w:eastAsia="fr-FR"/>
              </w:rPr>
              <w:t>avifaunistique</w:t>
            </w:r>
            <w:proofErr w:type="spellEnd"/>
            <w:r w:rsidRPr="00594D65">
              <w:rPr>
                <w:lang w:eastAsia="fr-FR"/>
              </w:rPr>
              <w:t xml:space="preserve">, et longe le Parc National de </w:t>
            </w:r>
            <w:proofErr w:type="spellStart"/>
            <w:r w:rsidRPr="00594D65">
              <w:rPr>
                <w:lang w:eastAsia="fr-FR"/>
              </w:rPr>
              <w:t>Bouhedma</w:t>
            </w:r>
            <w:proofErr w:type="spellEnd"/>
            <w:r w:rsidRPr="00594D65">
              <w:rPr>
                <w:lang w:eastAsia="fr-FR"/>
              </w:rPr>
              <w:t>, qui abrite plusieurs espèces protégées. Les câbles de la ligne HT représentent donc un danger de collision accru pour les oiseaux migrateurs, rapaces et échassiers</w:t>
            </w:r>
          </w:p>
        </w:tc>
      </w:tr>
      <w:tr w:rsidR="00112830" w:rsidRPr="00594D65" w14:paraId="69C28A41" w14:textId="77777777" w:rsidTr="00BE65F1">
        <w:trPr>
          <w:trHeight w:val="242"/>
          <w:jc w:val="center"/>
        </w:trPr>
        <w:tc>
          <w:tcPr>
            <w:tcW w:w="3865" w:type="dxa"/>
            <w:vMerge/>
            <w:vAlign w:val="center"/>
          </w:tcPr>
          <w:p w14:paraId="60602B54" w14:textId="77777777" w:rsidR="00112830" w:rsidRPr="00594D65" w:rsidRDefault="00112830" w:rsidP="00670CF0">
            <w:pPr>
              <w:spacing w:before="20" w:after="20"/>
              <w:jc w:val="both"/>
              <w:rPr>
                <w:lang w:eastAsia="fr-FR"/>
              </w:rPr>
            </w:pPr>
          </w:p>
        </w:tc>
        <w:tc>
          <w:tcPr>
            <w:tcW w:w="4680" w:type="dxa"/>
            <w:vAlign w:val="center"/>
          </w:tcPr>
          <w:p w14:paraId="646B23F5"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w:t>
            </w:r>
            <w:proofErr w:type="spellStart"/>
            <w:r w:rsidRPr="00594D65">
              <w:rPr>
                <w:lang w:eastAsia="fr-FR"/>
              </w:rPr>
              <w:t>trés</w:t>
            </w:r>
            <w:proofErr w:type="spellEnd"/>
            <w:r w:rsidRPr="00594D65">
              <w:rPr>
                <w:lang w:eastAsia="fr-FR"/>
              </w:rPr>
              <w:t xml:space="preserve"> probable</w:t>
            </w:r>
          </w:p>
        </w:tc>
        <w:tc>
          <w:tcPr>
            <w:tcW w:w="1350" w:type="dxa"/>
            <w:vAlign w:val="center"/>
          </w:tcPr>
          <w:p w14:paraId="7D4F642A"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2C52E2AF" w14:textId="77777777" w:rsidTr="00BE65F1">
        <w:trPr>
          <w:trHeight w:val="462"/>
          <w:jc w:val="center"/>
        </w:trPr>
        <w:tc>
          <w:tcPr>
            <w:tcW w:w="3865" w:type="dxa"/>
            <w:vMerge/>
            <w:vAlign w:val="center"/>
          </w:tcPr>
          <w:p w14:paraId="673EC823" w14:textId="77777777" w:rsidR="00112830" w:rsidRPr="00594D65" w:rsidRDefault="00112830" w:rsidP="00670CF0">
            <w:pPr>
              <w:spacing w:before="20" w:after="20"/>
              <w:jc w:val="both"/>
              <w:rPr>
                <w:lang w:eastAsia="fr-FR"/>
              </w:rPr>
            </w:pPr>
          </w:p>
        </w:tc>
        <w:tc>
          <w:tcPr>
            <w:tcW w:w="4680" w:type="dxa"/>
            <w:vAlign w:val="center"/>
          </w:tcPr>
          <w:p w14:paraId="6E90CF76"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w:t>
            </w:r>
          </w:p>
        </w:tc>
        <w:tc>
          <w:tcPr>
            <w:tcW w:w="1350" w:type="dxa"/>
            <w:vAlign w:val="center"/>
          </w:tcPr>
          <w:p w14:paraId="4473DF86"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79F18338" w14:textId="77777777" w:rsidTr="00BE65F1">
        <w:trPr>
          <w:trHeight w:val="206"/>
          <w:jc w:val="center"/>
        </w:trPr>
        <w:tc>
          <w:tcPr>
            <w:tcW w:w="3865" w:type="dxa"/>
            <w:vMerge/>
            <w:vAlign w:val="center"/>
          </w:tcPr>
          <w:p w14:paraId="02CF2699" w14:textId="77777777" w:rsidR="00112830" w:rsidRPr="00594D65" w:rsidRDefault="00112830" w:rsidP="00670CF0">
            <w:pPr>
              <w:spacing w:before="20" w:after="20"/>
              <w:jc w:val="both"/>
              <w:rPr>
                <w:lang w:eastAsia="fr-FR"/>
              </w:rPr>
            </w:pPr>
          </w:p>
        </w:tc>
        <w:tc>
          <w:tcPr>
            <w:tcW w:w="4680" w:type="dxa"/>
            <w:vAlign w:val="center"/>
          </w:tcPr>
          <w:p w14:paraId="600878F2"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4014D30D"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64FAE59E" w14:textId="77777777" w:rsidTr="00F777AC">
        <w:trPr>
          <w:trHeight w:val="206"/>
          <w:jc w:val="center"/>
        </w:trPr>
        <w:tc>
          <w:tcPr>
            <w:tcW w:w="3865" w:type="dxa"/>
            <w:vMerge/>
            <w:vAlign w:val="center"/>
          </w:tcPr>
          <w:p w14:paraId="05E6164F" w14:textId="77777777" w:rsidR="00112830" w:rsidRPr="00594D65" w:rsidRDefault="00112830" w:rsidP="00112830">
            <w:pPr>
              <w:spacing w:before="20" w:after="20"/>
              <w:jc w:val="both"/>
              <w:rPr>
                <w:lang w:eastAsia="fr-FR"/>
              </w:rPr>
            </w:pPr>
          </w:p>
        </w:tc>
        <w:tc>
          <w:tcPr>
            <w:tcW w:w="4680" w:type="dxa"/>
            <w:vAlign w:val="center"/>
          </w:tcPr>
          <w:p w14:paraId="66F278D0" w14:textId="1672A467"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7F11B287" w14:textId="48AE64BE" w:rsidR="00112830" w:rsidRPr="00594D65" w:rsidRDefault="00112830" w:rsidP="00F777AC">
            <w:pPr>
              <w:spacing w:before="20" w:after="20"/>
              <w:jc w:val="center"/>
              <w:rPr>
                <w:lang w:eastAsia="fr-FR"/>
              </w:rPr>
            </w:pPr>
            <w:r>
              <w:rPr>
                <w:lang w:eastAsia="fr-FR"/>
              </w:rPr>
              <w:t>2</w:t>
            </w:r>
          </w:p>
        </w:tc>
      </w:tr>
      <w:tr w:rsidR="00112830" w:rsidRPr="00594D65" w14:paraId="459A880E" w14:textId="77777777" w:rsidTr="00670CF0">
        <w:trPr>
          <w:trHeight w:val="1970"/>
          <w:jc w:val="center"/>
        </w:trPr>
        <w:tc>
          <w:tcPr>
            <w:tcW w:w="9895" w:type="dxa"/>
            <w:gridSpan w:val="3"/>
            <w:vAlign w:val="center"/>
          </w:tcPr>
          <w:p w14:paraId="4143F1F5" w14:textId="77777777" w:rsidR="00112830" w:rsidRPr="00594D65" w:rsidRDefault="00112830" w:rsidP="00112830">
            <w:pPr>
              <w:spacing w:before="20" w:after="20"/>
              <w:jc w:val="both"/>
              <w:rPr>
                <w:b/>
                <w:bCs/>
                <w:lang w:eastAsia="fr-FR"/>
              </w:rPr>
            </w:pPr>
            <w:r w:rsidRPr="00594D65">
              <w:rPr>
                <w:b/>
                <w:bCs/>
                <w:lang w:eastAsia="fr-FR"/>
              </w:rPr>
              <w:lastRenderedPageBreak/>
              <w:t xml:space="preserve">Mesures de prévention : </w:t>
            </w:r>
          </w:p>
          <w:p w14:paraId="66A60C2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 xml:space="preserve">Installation de dispositifs </w:t>
            </w:r>
            <w:proofErr w:type="spellStart"/>
            <w:r w:rsidRPr="00594D65">
              <w:rPr>
                <w:szCs w:val="20"/>
                <w:lang w:eastAsia="fr-FR"/>
              </w:rPr>
              <w:t>anti-collision</w:t>
            </w:r>
            <w:proofErr w:type="spellEnd"/>
            <w:r w:rsidRPr="00594D65">
              <w:rPr>
                <w:szCs w:val="20"/>
                <w:lang w:eastAsia="fr-FR"/>
              </w:rPr>
              <w:t xml:space="preserve"> sur les lignes électriques (spirales, boules colorées, réflecteurs UV visibles pour les oiseaux)</w:t>
            </w:r>
          </w:p>
          <w:p w14:paraId="0B2D57AA"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Surveillance périodique de la mortalité aviaire (comptage, inspection)</w:t>
            </w:r>
          </w:p>
          <w:p w14:paraId="6588D54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Connaissance des périodes migratoires et nidification</w:t>
            </w:r>
          </w:p>
          <w:p w14:paraId="4D6AA0F7"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Intégration d’un plan de suivi de la biodiversité</w:t>
            </w:r>
          </w:p>
          <w:p w14:paraId="0EAE08F6"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Entretien des dispositifs de balisage (remplacement en cas d'usure ou de chute)</w:t>
            </w:r>
          </w:p>
        </w:tc>
      </w:tr>
    </w:tbl>
    <w:p w14:paraId="54624DE3" w14:textId="77777777" w:rsidR="00A2487E" w:rsidRPr="00594D65" w:rsidRDefault="00A2487E" w:rsidP="002E4657">
      <w:pPr>
        <w:pStyle w:val="Heading3"/>
      </w:pPr>
      <w:bookmarkStart w:id="275" w:name="_Toc208832774"/>
      <w:r w:rsidRPr="00594D65">
        <w:t>Phase de démantèlement</w:t>
      </w:r>
      <w:bookmarkEnd w:id="275"/>
      <w:r w:rsidRPr="00594D65">
        <w:t xml:space="preserve"> </w:t>
      </w:r>
    </w:p>
    <w:p w14:paraId="5A52DE45" w14:textId="77777777" w:rsidR="00A2487E" w:rsidRPr="00594D65" w:rsidRDefault="00A2487E" w:rsidP="002E4657">
      <w:pPr>
        <w:pStyle w:val="Heading4"/>
      </w:pPr>
      <w:r w:rsidRPr="00594D65">
        <w:t>Risque électrique (déconnexion et manipulation d’équipements résiduels sous tension)</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6794D0C4" w14:textId="77777777" w:rsidTr="00670CF0">
        <w:trPr>
          <w:trHeight w:val="152"/>
          <w:jc w:val="center"/>
        </w:trPr>
        <w:tc>
          <w:tcPr>
            <w:tcW w:w="3865" w:type="dxa"/>
            <w:vMerge w:val="restart"/>
            <w:vAlign w:val="center"/>
          </w:tcPr>
          <w:p w14:paraId="3825F0FB"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229AA6F3" w14:textId="77777777" w:rsidR="00112830" w:rsidRPr="00594D65" w:rsidRDefault="00112830" w:rsidP="00670CF0">
            <w:pPr>
              <w:spacing w:before="20" w:after="20"/>
              <w:jc w:val="both"/>
              <w:rPr>
                <w:lang w:eastAsia="fr-FR"/>
              </w:rPr>
            </w:pPr>
            <w:r w:rsidRPr="00594D65">
              <w:rPr>
                <w:lang w:eastAsia="fr-FR"/>
              </w:rPr>
              <w:t>Risques liés à :</w:t>
            </w:r>
          </w:p>
          <w:p w14:paraId="220382FC"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Déconnexion incomplète ou non maîtrisée du poste de livraison ou des transformateurs</w:t>
            </w:r>
          </w:p>
          <w:p w14:paraId="7BC4B4B1"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Câbles ou modules contenant encore une charge résiduelle (courant continu)</w:t>
            </w:r>
          </w:p>
          <w:p w14:paraId="4454DE84"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Omission de vérification d’absence de tension (VAT)</w:t>
            </w:r>
          </w:p>
          <w:p w14:paraId="06E93D4E"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Contact direct ou indirect avec des conducteurs actifs ou mal isolés</w:t>
            </w:r>
          </w:p>
          <w:p w14:paraId="3CE19A86"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Mauvaise coordination entre les équipes de démontage électrique</w:t>
            </w:r>
          </w:p>
        </w:tc>
        <w:tc>
          <w:tcPr>
            <w:tcW w:w="6030" w:type="dxa"/>
            <w:gridSpan w:val="2"/>
            <w:vAlign w:val="center"/>
          </w:tcPr>
          <w:p w14:paraId="35F1E192"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1B675E2E" w14:textId="77777777" w:rsidR="00112830" w:rsidRPr="00594D65" w:rsidRDefault="00112830" w:rsidP="00670CF0">
            <w:pPr>
              <w:spacing w:before="20" w:after="20"/>
              <w:jc w:val="both"/>
              <w:rPr>
                <w:lang w:eastAsia="fr-FR"/>
              </w:rPr>
            </w:pPr>
            <w:r w:rsidRPr="00594D65">
              <w:rPr>
                <w:lang w:eastAsia="fr-FR"/>
              </w:rPr>
              <w:t>Lors du démantèlement, l’erreur la plus critique est de supposer que l’ensemble des équipements est hors tension. Un défaut de consignation ou une absence de vérification d’isolement peut provoquer une électrocution. Le courant continu généré par les modules reste actif même après déconnexion si la procédure n’est pas rigoureuse. C’est un risque vital pour les électriciens ou manœuvres non formés.</w:t>
            </w:r>
          </w:p>
        </w:tc>
      </w:tr>
      <w:tr w:rsidR="00112830" w:rsidRPr="00594D65" w14:paraId="53198765" w14:textId="77777777" w:rsidTr="007C4BD9">
        <w:trPr>
          <w:trHeight w:val="242"/>
          <w:jc w:val="center"/>
        </w:trPr>
        <w:tc>
          <w:tcPr>
            <w:tcW w:w="3865" w:type="dxa"/>
            <w:vMerge/>
            <w:vAlign w:val="center"/>
          </w:tcPr>
          <w:p w14:paraId="5319E909" w14:textId="77777777" w:rsidR="00112830" w:rsidRPr="00594D65" w:rsidRDefault="00112830" w:rsidP="00670CF0">
            <w:pPr>
              <w:spacing w:before="20" w:after="20"/>
              <w:jc w:val="both"/>
              <w:rPr>
                <w:lang w:eastAsia="fr-FR"/>
              </w:rPr>
            </w:pPr>
          </w:p>
        </w:tc>
        <w:tc>
          <w:tcPr>
            <w:tcW w:w="4680" w:type="dxa"/>
            <w:vAlign w:val="center"/>
          </w:tcPr>
          <w:p w14:paraId="240DE573"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442824D3"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1BBD7E7A" w14:textId="77777777" w:rsidTr="007C4BD9">
        <w:trPr>
          <w:trHeight w:val="462"/>
          <w:jc w:val="center"/>
        </w:trPr>
        <w:tc>
          <w:tcPr>
            <w:tcW w:w="3865" w:type="dxa"/>
            <w:vMerge/>
            <w:vAlign w:val="center"/>
          </w:tcPr>
          <w:p w14:paraId="156C183E" w14:textId="77777777" w:rsidR="00112830" w:rsidRPr="00594D65" w:rsidRDefault="00112830" w:rsidP="00670CF0">
            <w:pPr>
              <w:spacing w:before="20" w:after="20"/>
              <w:jc w:val="both"/>
              <w:rPr>
                <w:lang w:eastAsia="fr-FR"/>
              </w:rPr>
            </w:pPr>
          </w:p>
        </w:tc>
        <w:tc>
          <w:tcPr>
            <w:tcW w:w="4680" w:type="dxa"/>
            <w:vAlign w:val="center"/>
          </w:tcPr>
          <w:p w14:paraId="6EEAC13C"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Très grave</w:t>
            </w:r>
          </w:p>
        </w:tc>
        <w:tc>
          <w:tcPr>
            <w:tcW w:w="1350" w:type="dxa"/>
            <w:vAlign w:val="center"/>
          </w:tcPr>
          <w:p w14:paraId="3F041C46"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60C7656A" w14:textId="77777777" w:rsidTr="007C4BD9">
        <w:trPr>
          <w:trHeight w:val="206"/>
          <w:jc w:val="center"/>
        </w:trPr>
        <w:tc>
          <w:tcPr>
            <w:tcW w:w="3865" w:type="dxa"/>
            <w:vMerge/>
            <w:vAlign w:val="center"/>
          </w:tcPr>
          <w:p w14:paraId="4FA9C804" w14:textId="77777777" w:rsidR="00112830" w:rsidRPr="00594D65" w:rsidRDefault="00112830" w:rsidP="00670CF0">
            <w:pPr>
              <w:spacing w:before="20" w:after="20"/>
              <w:jc w:val="both"/>
              <w:rPr>
                <w:lang w:eastAsia="fr-FR"/>
              </w:rPr>
            </w:pPr>
          </w:p>
        </w:tc>
        <w:tc>
          <w:tcPr>
            <w:tcW w:w="4680" w:type="dxa"/>
            <w:vAlign w:val="center"/>
          </w:tcPr>
          <w:p w14:paraId="436320DD" w14:textId="77777777" w:rsidR="00112830" w:rsidRDefault="00112830" w:rsidP="00670CF0">
            <w:pPr>
              <w:spacing w:before="20" w:after="20"/>
              <w:jc w:val="both"/>
              <w:rPr>
                <w:b/>
                <w:bCs/>
                <w:lang w:eastAsia="fr-FR"/>
              </w:rPr>
            </w:pPr>
            <w:r w:rsidRPr="00594D65">
              <w:rPr>
                <w:b/>
                <w:bCs/>
                <w:lang w:eastAsia="fr-FR"/>
              </w:rPr>
              <w:t>Niveau de risque :</w:t>
            </w:r>
            <w:r w:rsidRPr="00594D65">
              <w:rPr>
                <w:lang w:eastAsia="fr-FR"/>
              </w:rPr>
              <w:t xml:space="preserve"> </w:t>
            </w:r>
            <w:r w:rsidRPr="00594D65">
              <w:rPr>
                <w:bCs/>
                <w:lang w:eastAsia="fr-FR"/>
              </w:rPr>
              <w:t>Elevé</w:t>
            </w:r>
          </w:p>
          <w:p w14:paraId="3F6B160C" w14:textId="77777777" w:rsidR="00112830" w:rsidRPr="00112830" w:rsidRDefault="00112830" w:rsidP="00F777AC">
            <w:pPr>
              <w:rPr>
                <w:lang w:eastAsia="fr-FR"/>
              </w:rPr>
            </w:pPr>
          </w:p>
        </w:tc>
        <w:tc>
          <w:tcPr>
            <w:tcW w:w="1350" w:type="dxa"/>
            <w:shd w:val="clear" w:color="auto" w:fill="EE0000"/>
            <w:vAlign w:val="center"/>
          </w:tcPr>
          <w:p w14:paraId="0A39A6F9"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74F0AD57" w14:textId="77777777" w:rsidTr="00F777AC">
        <w:trPr>
          <w:trHeight w:val="206"/>
          <w:jc w:val="center"/>
        </w:trPr>
        <w:tc>
          <w:tcPr>
            <w:tcW w:w="3865" w:type="dxa"/>
            <w:vMerge/>
            <w:vAlign w:val="center"/>
          </w:tcPr>
          <w:p w14:paraId="25BBF9C4" w14:textId="77777777" w:rsidR="00112830" w:rsidRPr="00594D65" w:rsidRDefault="00112830" w:rsidP="00112830">
            <w:pPr>
              <w:spacing w:before="20" w:after="20"/>
              <w:jc w:val="both"/>
              <w:rPr>
                <w:lang w:eastAsia="fr-FR"/>
              </w:rPr>
            </w:pPr>
          </w:p>
        </w:tc>
        <w:tc>
          <w:tcPr>
            <w:tcW w:w="4680" w:type="dxa"/>
            <w:vAlign w:val="center"/>
          </w:tcPr>
          <w:p w14:paraId="376998EA" w14:textId="5555F9D0"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691C1223" w14:textId="6A42FDE3" w:rsidR="00112830" w:rsidRPr="00594D65" w:rsidRDefault="00112830" w:rsidP="00F777AC">
            <w:pPr>
              <w:spacing w:before="20" w:after="20"/>
              <w:jc w:val="center"/>
              <w:rPr>
                <w:lang w:eastAsia="fr-FR"/>
              </w:rPr>
            </w:pPr>
            <w:r>
              <w:rPr>
                <w:lang w:eastAsia="fr-FR"/>
              </w:rPr>
              <w:t>2</w:t>
            </w:r>
          </w:p>
        </w:tc>
      </w:tr>
      <w:tr w:rsidR="00112830" w:rsidRPr="00594D65" w14:paraId="55750E62" w14:textId="77777777" w:rsidTr="00670CF0">
        <w:trPr>
          <w:trHeight w:val="1970"/>
          <w:jc w:val="center"/>
        </w:trPr>
        <w:tc>
          <w:tcPr>
            <w:tcW w:w="9895" w:type="dxa"/>
            <w:gridSpan w:val="3"/>
            <w:vAlign w:val="center"/>
          </w:tcPr>
          <w:p w14:paraId="5C8A6DDF"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45A5E01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d’un plan de consignation rigoureux (équipements AC et DC).</w:t>
            </w:r>
          </w:p>
          <w:p w14:paraId="079301FE"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Réalisation obligatoire de la VAT (Vérification d’Absence de Tension) avant toute manipulation.</w:t>
            </w:r>
          </w:p>
          <w:p w14:paraId="2DC017C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d’outils isolés et d’EPI électriques certifiés (gants, tapis, visières, vêtements anti-arc).</w:t>
            </w:r>
          </w:p>
          <w:p w14:paraId="3D5C46F1"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Séparation claire des zones de travail : balisage, verrouillage physique des armoires électriques.</w:t>
            </w:r>
          </w:p>
          <w:p w14:paraId="181A60BF"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Présence d’un responsable HSE ou électricien habilité pour superviser chaque étape.</w:t>
            </w:r>
          </w:p>
          <w:p w14:paraId="46FE470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et habilitation du personnel impliqué dans le démontage électrique.</w:t>
            </w:r>
          </w:p>
          <w:p w14:paraId="23F7572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Consignation visuelle (affiches, tags, cadenas) sur chaque équipement démonté.</w:t>
            </w:r>
          </w:p>
          <w:p w14:paraId="62D7E9F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Tenue d’un registre de consignation / déconsignation avec validation à chaque étape.</w:t>
            </w:r>
          </w:p>
          <w:p w14:paraId="10382877"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Préparation de moyens de secours immédiats : trousse de premiers soins, défibrillateur, ligne d’appel d’urgence.</w:t>
            </w:r>
          </w:p>
        </w:tc>
      </w:tr>
    </w:tbl>
    <w:p w14:paraId="6CC36CE8" w14:textId="77777777" w:rsidR="00BF45A2" w:rsidRPr="00594D65" w:rsidRDefault="00BF45A2" w:rsidP="00BF45A2">
      <w:pPr>
        <w:pStyle w:val="ListParagraph"/>
        <w:spacing w:before="240" w:after="240"/>
        <w:jc w:val="both"/>
        <w:rPr>
          <w:b/>
          <w:bCs/>
        </w:rPr>
      </w:pPr>
    </w:p>
    <w:p w14:paraId="06B5A570" w14:textId="54B988D6" w:rsidR="00A2487E" w:rsidRPr="00594D65" w:rsidRDefault="00A2487E" w:rsidP="002E4657">
      <w:pPr>
        <w:pStyle w:val="Heading4"/>
      </w:pPr>
      <w:r w:rsidRPr="00594D65">
        <w:t>Chute / effondrement (démontage de structures, bâtiments, clôtures)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4BA572AD" w14:textId="77777777" w:rsidTr="00670CF0">
        <w:trPr>
          <w:trHeight w:val="152"/>
          <w:jc w:val="center"/>
        </w:trPr>
        <w:tc>
          <w:tcPr>
            <w:tcW w:w="3865" w:type="dxa"/>
            <w:vMerge w:val="restart"/>
            <w:vAlign w:val="center"/>
          </w:tcPr>
          <w:p w14:paraId="01987961"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517540D9" w14:textId="77777777" w:rsidR="00112830" w:rsidRPr="00594D65" w:rsidRDefault="00112830" w:rsidP="00670CF0">
            <w:pPr>
              <w:spacing w:before="20" w:after="20"/>
              <w:jc w:val="both"/>
              <w:rPr>
                <w:lang w:eastAsia="fr-FR"/>
              </w:rPr>
            </w:pPr>
            <w:r w:rsidRPr="00594D65">
              <w:rPr>
                <w:lang w:eastAsia="fr-FR"/>
              </w:rPr>
              <w:lastRenderedPageBreak/>
              <w:t>Risques liés à :</w:t>
            </w:r>
          </w:p>
          <w:p w14:paraId="1A45B108"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Démontage de structures métalliques en hauteur (trackers, modules, clôtures)</w:t>
            </w:r>
          </w:p>
          <w:p w14:paraId="7EA549EF"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Affaissement ou déséquilibre des éléments porteurs mal soutenus</w:t>
            </w:r>
          </w:p>
          <w:p w14:paraId="26124159"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Travail sur toitures ou plateformes instables (salle de contrôle, poste de garde)</w:t>
            </w:r>
          </w:p>
          <w:p w14:paraId="2561BFFC"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Chute de hauteur ou d’objet lors de la dépose sans nacelle ni harnais</w:t>
            </w:r>
          </w:p>
          <w:p w14:paraId="320EF96B"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Effondrement partiel de structures fragilisées (fondations, murs) sans plan de déconstruction sécurisé</w:t>
            </w:r>
          </w:p>
        </w:tc>
        <w:tc>
          <w:tcPr>
            <w:tcW w:w="6030" w:type="dxa"/>
            <w:gridSpan w:val="2"/>
            <w:vAlign w:val="center"/>
          </w:tcPr>
          <w:p w14:paraId="038353AB" w14:textId="77777777" w:rsidR="00112830" w:rsidRPr="00594D65" w:rsidRDefault="00112830" w:rsidP="00670CF0">
            <w:pPr>
              <w:spacing w:before="20" w:after="20"/>
              <w:jc w:val="both"/>
              <w:rPr>
                <w:b/>
                <w:bCs/>
                <w:lang w:eastAsia="fr-FR"/>
              </w:rPr>
            </w:pPr>
            <w:r w:rsidRPr="00594D65">
              <w:rPr>
                <w:b/>
                <w:bCs/>
                <w:lang w:eastAsia="fr-FR"/>
              </w:rPr>
              <w:lastRenderedPageBreak/>
              <w:t>Evaluation qualitative du risque :</w:t>
            </w:r>
          </w:p>
          <w:p w14:paraId="602D79C5" w14:textId="77777777" w:rsidR="00112830" w:rsidRPr="00594D65" w:rsidRDefault="00112830" w:rsidP="00670CF0">
            <w:pPr>
              <w:spacing w:before="20" w:after="20"/>
              <w:jc w:val="both"/>
              <w:rPr>
                <w:lang w:eastAsia="fr-FR"/>
              </w:rPr>
            </w:pPr>
            <w:r w:rsidRPr="00594D65">
              <w:rPr>
                <w:lang w:eastAsia="fr-FR"/>
              </w:rPr>
              <w:t xml:space="preserve">Le démontage de structures et de bâtiments présente un risque </w:t>
            </w:r>
            <w:r w:rsidRPr="00594D65">
              <w:rPr>
                <w:lang w:eastAsia="fr-FR"/>
              </w:rPr>
              <w:lastRenderedPageBreak/>
              <w:t>élevé de chute, soit du personnel (depuis les hauteurs), soit d’éléments détachés (objets ou matériaux lourds tombant sur d’autres). L’absence de plan de démontage par étapes ou de sécurisation physique (étaiement, filets, harnais) accroît ce danger.</w:t>
            </w:r>
          </w:p>
        </w:tc>
      </w:tr>
      <w:tr w:rsidR="00112830" w:rsidRPr="00594D65" w14:paraId="5E17F0AD" w14:textId="77777777" w:rsidTr="002C2D6D">
        <w:trPr>
          <w:trHeight w:val="242"/>
          <w:jc w:val="center"/>
        </w:trPr>
        <w:tc>
          <w:tcPr>
            <w:tcW w:w="3865" w:type="dxa"/>
            <w:vMerge/>
            <w:vAlign w:val="center"/>
          </w:tcPr>
          <w:p w14:paraId="252D3735" w14:textId="77777777" w:rsidR="00112830" w:rsidRPr="00594D65" w:rsidRDefault="00112830" w:rsidP="00670CF0">
            <w:pPr>
              <w:spacing w:before="20" w:after="20"/>
              <w:jc w:val="both"/>
              <w:rPr>
                <w:lang w:eastAsia="fr-FR"/>
              </w:rPr>
            </w:pPr>
          </w:p>
        </w:tc>
        <w:tc>
          <w:tcPr>
            <w:tcW w:w="4680" w:type="dxa"/>
            <w:vAlign w:val="center"/>
          </w:tcPr>
          <w:p w14:paraId="52ABB65B"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207FB38D"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62FF4027" w14:textId="77777777" w:rsidTr="002C2D6D">
        <w:trPr>
          <w:trHeight w:val="462"/>
          <w:jc w:val="center"/>
        </w:trPr>
        <w:tc>
          <w:tcPr>
            <w:tcW w:w="3865" w:type="dxa"/>
            <w:vMerge/>
            <w:vAlign w:val="center"/>
          </w:tcPr>
          <w:p w14:paraId="57790F7D" w14:textId="77777777" w:rsidR="00112830" w:rsidRPr="00594D65" w:rsidRDefault="00112830" w:rsidP="00670CF0">
            <w:pPr>
              <w:spacing w:before="20" w:after="20"/>
              <w:jc w:val="both"/>
              <w:rPr>
                <w:lang w:eastAsia="fr-FR"/>
              </w:rPr>
            </w:pPr>
          </w:p>
        </w:tc>
        <w:tc>
          <w:tcPr>
            <w:tcW w:w="4680" w:type="dxa"/>
            <w:vAlign w:val="center"/>
          </w:tcPr>
          <w:p w14:paraId="5A5404CD"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Grave</w:t>
            </w:r>
          </w:p>
        </w:tc>
        <w:tc>
          <w:tcPr>
            <w:tcW w:w="1350" w:type="dxa"/>
            <w:vAlign w:val="center"/>
          </w:tcPr>
          <w:p w14:paraId="644916DE" w14:textId="77777777" w:rsidR="00112830" w:rsidRPr="00594D65" w:rsidRDefault="00112830" w:rsidP="00670CF0">
            <w:pPr>
              <w:spacing w:before="20" w:after="20"/>
              <w:jc w:val="both"/>
              <w:rPr>
                <w:lang w:eastAsia="fr-FR"/>
              </w:rPr>
            </w:pPr>
            <w:r w:rsidRPr="00594D65">
              <w:rPr>
                <w:lang w:eastAsia="fr-FR"/>
              </w:rPr>
              <w:t>G3</w:t>
            </w:r>
          </w:p>
        </w:tc>
      </w:tr>
      <w:tr w:rsidR="00112830" w:rsidRPr="00594D65" w14:paraId="70442F42" w14:textId="77777777" w:rsidTr="002C2D6D">
        <w:trPr>
          <w:trHeight w:val="206"/>
          <w:jc w:val="center"/>
        </w:trPr>
        <w:tc>
          <w:tcPr>
            <w:tcW w:w="3865" w:type="dxa"/>
            <w:vMerge/>
            <w:vAlign w:val="center"/>
          </w:tcPr>
          <w:p w14:paraId="754CFB85" w14:textId="77777777" w:rsidR="00112830" w:rsidRPr="00594D65" w:rsidRDefault="00112830" w:rsidP="00670CF0">
            <w:pPr>
              <w:spacing w:before="20" w:after="20"/>
              <w:jc w:val="both"/>
              <w:rPr>
                <w:lang w:eastAsia="fr-FR"/>
              </w:rPr>
            </w:pPr>
          </w:p>
        </w:tc>
        <w:tc>
          <w:tcPr>
            <w:tcW w:w="4680" w:type="dxa"/>
            <w:vAlign w:val="center"/>
          </w:tcPr>
          <w:p w14:paraId="255A17FA"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0C5692A3" w14:textId="77777777" w:rsidR="00112830" w:rsidRPr="00594D65" w:rsidRDefault="00112830" w:rsidP="00F777AC">
            <w:pPr>
              <w:spacing w:before="20" w:after="20"/>
              <w:jc w:val="center"/>
              <w:rPr>
                <w:lang w:eastAsia="fr-FR"/>
              </w:rPr>
            </w:pPr>
            <w:r w:rsidRPr="00594D65">
              <w:rPr>
                <w:lang w:eastAsia="fr-FR"/>
              </w:rPr>
              <w:t>1</w:t>
            </w:r>
          </w:p>
        </w:tc>
      </w:tr>
      <w:tr w:rsidR="00112830" w:rsidRPr="00594D65" w14:paraId="30873202" w14:textId="77777777" w:rsidTr="00F777AC">
        <w:trPr>
          <w:trHeight w:val="206"/>
          <w:jc w:val="center"/>
        </w:trPr>
        <w:tc>
          <w:tcPr>
            <w:tcW w:w="3865" w:type="dxa"/>
            <w:vMerge/>
            <w:vAlign w:val="center"/>
          </w:tcPr>
          <w:p w14:paraId="1DB29B15" w14:textId="77777777" w:rsidR="00112830" w:rsidRPr="00594D65" w:rsidRDefault="00112830" w:rsidP="00112830">
            <w:pPr>
              <w:spacing w:before="20" w:after="20"/>
              <w:jc w:val="both"/>
              <w:rPr>
                <w:lang w:eastAsia="fr-FR"/>
              </w:rPr>
            </w:pPr>
          </w:p>
        </w:tc>
        <w:tc>
          <w:tcPr>
            <w:tcW w:w="4680" w:type="dxa"/>
            <w:vAlign w:val="center"/>
          </w:tcPr>
          <w:p w14:paraId="67F44181" w14:textId="30716628"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2081D9A4" w14:textId="46C6A4C1" w:rsidR="00112830" w:rsidRPr="00594D65" w:rsidRDefault="00112830" w:rsidP="00F777AC">
            <w:pPr>
              <w:spacing w:before="20" w:after="20"/>
              <w:jc w:val="center"/>
              <w:rPr>
                <w:lang w:eastAsia="fr-FR"/>
              </w:rPr>
            </w:pPr>
            <w:r>
              <w:rPr>
                <w:lang w:eastAsia="fr-FR"/>
              </w:rPr>
              <w:t>2</w:t>
            </w:r>
          </w:p>
        </w:tc>
      </w:tr>
      <w:tr w:rsidR="00112830" w:rsidRPr="00594D65" w14:paraId="4BC1210F" w14:textId="77777777" w:rsidTr="00642DC6">
        <w:trPr>
          <w:trHeight w:val="579"/>
          <w:jc w:val="center"/>
        </w:trPr>
        <w:tc>
          <w:tcPr>
            <w:tcW w:w="9895" w:type="dxa"/>
            <w:gridSpan w:val="3"/>
            <w:vAlign w:val="center"/>
          </w:tcPr>
          <w:p w14:paraId="02D5F216"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64B4FA4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Élaboration d’un plan de déconstruction séquencé, validé par un ingénieur sécurité.</w:t>
            </w:r>
          </w:p>
          <w:p w14:paraId="0DF1554D"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de protections collectives : garde-corps, filets de sécurité, barrières rigides.</w:t>
            </w:r>
          </w:p>
          <w:p w14:paraId="7E62329A"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 xml:space="preserve">Utilisation obligatoire d’EPI </w:t>
            </w:r>
            <w:proofErr w:type="spellStart"/>
            <w:r w:rsidRPr="00594D65">
              <w:rPr>
                <w:szCs w:val="20"/>
                <w:lang w:eastAsia="fr-FR"/>
              </w:rPr>
              <w:t>anti-chute</w:t>
            </w:r>
            <w:proofErr w:type="spellEnd"/>
            <w:r w:rsidRPr="00594D65">
              <w:rPr>
                <w:szCs w:val="20"/>
                <w:lang w:eastAsia="fr-FR"/>
              </w:rPr>
              <w:t xml:space="preserve"> : harnais, longes, chaussures antidérapantes.</w:t>
            </w:r>
          </w:p>
          <w:p w14:paraId="183C30AA"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Intervention via nacelles élévatrices sécurisées pour le démontage en hauteur.</w:t>
            </w:r>
          </w:p>
          <w:p w14:paraId="5823A0D4"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Stabilisation préalable des structures avant dépose (étaiement si nécessaire).</w:t>
            </w:r>
          </w:p>
          <w:p w14:paraId="69DDD242"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spécifique à la prévention des chutes et au travail en hauteur.</w:t>
            </w:r>
          </w:p>
          <w:p w14:paraId="7DD827BB"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Balisage des zones de chute potentielle d’objets, avec exclusion de tout personnel non autorisé.</w:t>
            </w:r>
          </w:p>
          <w:p w14:paraId="68793781"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Contrôle et suivi permanent par le coordinateur HSE pendant les opérations critiques.</w:t>
            </w:r>
          </w:p>
          <w:p w14:paraId="0D533266"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à disposition d’un plan de secours et d’une équipe de premiers soins sur site.</w:t>
            </w:r>
          </w:p>
        </w:tc>
      </w:tr>
    </w:tbl>
    <w:p w14:paraId="4B1E2A85" w14:textId="77777777" w:rsidR="00A2487E" w:rsidRPr="00594D65" w:rsidRDefault="00A2487E" w:rsidP="002E4657">
      <w:pPr>
        <w:pStyle w:val="Heading4"/>
      </w:pPr>
      <w:r w:rsidRPr="00594D65">
        <w:t>Blessure lors du tri et de l’évacuation des déchets (éléments tranchants, lourds ou encombrants)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318ACF3F" w14:textId="77777777" w:rsidTr="00670CF0">
        <w:trPr>
          <w:trHeight w:val="152"/>
          <w:jc w:val="center"/>
        </w:trPr>
        <w:tc>
          <w:tcPr>
            <w:tcW w:w="3865" w:type="dxa"/>
            <w:vMerge w:val="restart"/>
            <w:vAlign w:val="center"/>
          </w:tcPr>
          <w:p w14:paraId="5F5203A3"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68625D74" w14:textId="77777777" w:rsidR="00112830" w:rsidRPr="00594D65" w:rsidRDefault="00112830" w:rsidP="00670CF0">
            <w:pPr>
              <w:spacing w:before="20" w:after="20"/>
              <w:jc w:val="both"/>
              <w:rPr>
                <w:lang w:eastAsia="fr-FR"/>
              </w:rPr>
            </w:pPr>
            <w:r w:rsidRPr="00594D65">
              <w:rPr>
                <w:lang w:eastAsia="fr-FR"/>
              </w:rPr>
              <w:t>Risques liés à :</w:t>
            </w:r>
          </w:p>
          <w:p w14:paraId="20A811CB"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Manutention manuelle de structures métalliques, câbles, modules cassés ou arêtes vives</w:t>
            </w:r>
            <w:r w:rsidRPr="00594D65">
              <w:rPr>
                <w:lang w:eastAsia="fr-FR"/>
              </w:rPr>
              <w:br/>
              <w:t>• Mauvais conditionnement des déchets volumineux ou tranchants</w:t>
            </w:r>
          </w:p>
          <w:p w14:paraId="6ABF6CBD"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d’EPI adaptés (gants anti-coupure, chaussures de sécurité, lunettes)</w:t>
            </w:r>
          </w:p>
          <w:p w14:paraId="4CBB8040"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Déchets encombrants posés de manière instable → risque d’écrasement ou de chute</w:t>
            </w:r>
          </w:p>
          <w:p w14:paraId="5033FF2D"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Utilisation d’engins de levage sans formation ou balisage adéquat</w:t>
            </w:r>
          </w:p>
        </w:tc>
        <w:tc>
          <w:tcPr>
            <w:tcW w:w="6030" w:type="dxa"/>
            <w:gridSpan w:val="2"/>
            <w:vAlign w:val="center"/>
          </w:tcPr>
          <w:p w14:paraId="75D138B6"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76799660" w14:textId="77777777" w:rsidR="00112830" w:rsidRPr="00594D65" w:rsidRDefault="00112830" w:rsidP="00670CF0">
            <w:pPr>
              <w:spacing w:before="20" w:after="20"/>
              <w:jc w:val="both"/>
              <w:rPr>
                <w:lang w:eastAsia="fr-FR"/>
              </w:rPr>
            </w:pPr>
            <w:r w:rsidRPr="00594D65">
              <w:rPr>
                <w:lang w:eastAsia="fr-FR"/>
              </w:rPr>
              <w:t>Le tri et l’évacuation de déchets en phase de démantèlement exposent les travailleurs à des risques de coupures, écrasements, entorses ou lombalgies. Ce risque est d’autant plus élevé si le personnel n’est pas formé à la manutention sécurisée ou si les déchets sont mal triés ou dispersés dans les zones de travail.</w:t>
            </w:r>
          </w:p>
        </w:tc>
      </w:tr>
      <w:tr w:rsidR="00112830" w:rsidRPr="00594D65" w14:paraId="59893268" w14:textId="77777777" w:rsidTr="0054393B">
        <w:trPr>
          <w:trHeight w:val="989"/>
          <w:jc w:val="center"/>
        </w:trPr>
        <w:tc>
          <w:tcPr>
            <w:tcW w:w="3865" w:type="dxa"/>
            <w:vMerge/>
            <w:vAlign w:val="center"/>
          </w:tcPr>
          <w:p w14:paraId="353D6CCB" w14:textId="77777777" w:rsidR="00112830" w:rsidRPr="00594D65" w:rsidRDefault="00112830" w:rsidP="00670CF0">
            <w:pPr>
              <w:spacing w:before="20" w:after="20"/>
              <w:jc w:val="both"/>
              <w:rPr>
                <w:lang w:eastAsia="fr-FR"/>
              </w:rPr>
            </w:pPr>
          </w:p>
        </w:tc>
        <w:tc>
          <w:tcPr>
            <w:tcW w:w="4680" w:type="dxa"/>
            <w:vAlign w:val="center"/>
          </w:tcPr>
          <w:p w14:paraId="10837779"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1E8B1AA0"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14F13B0C" w14:textId="77777777" w:rsidTr="0054393B">
        <w:trPr>
          <w:trHeight w:val="1223"/>
          <w:jc w:val="center"/>
        </w:trPr>
        <w:tc>
          <w:tcPr>
            <w:tcW w:w="3865" w:type="dxa"/>
            <w:vMerge/>
            <w:vAlign w:val="center"/>
          </w:tcPr>
          <w:p w14:paraId="7F5FA827" w14:textId="77777777" w:rsidR="00112830" w:rsidRPr="00594D65" w:rsidRDefault="00112830" w:rsidP="00670CF0">
            <w:pPr>
              <w:spacing w:before="20" w:after="20"/>
              <w:jc w:val="both"/>
              <w:rPr>
                <w:lang w:eastAsia="fr-FR"/>
              </w:rPr>
            </w:pPr>
          </w:p>
        </w:tc>
        <w:tc>
          <w:tcPr>
            <w:tcW w:w="4680" w:type="dxa"/>
            <w:vAlign w:val="center"/>
          </w:tcPr>
          <w:p w14:paraId="13C2E159"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Moyenne</w:t>
            </w:r>
          </w:p>
        </w:tc>
        <w:tc>
          <w:tcPr>
            <w:tcW w:w="1350" w:type="dxa"/>
            <w:vAlign w:val="center"/>
          </w:tcPr>
          <w:p w14:paraId="364BCC81" w14:textId="77777777" w:rsidR="00112830" w:rsidRPr="00594D65" w:rsidRDefault="00112830" w:rsidP="00670CF0">
            <w:pPr>
              <w:spacing w:before="20" w:after="20"/>
              <w:jc w:val="both"/>
              <w:rPr>
                <w:lang w:eastAsia="fr-FR"/>
              </w:rPr>
            </w:pPr>
            <w:r w:rsidRPr="00594D65">
              <w:rPr>
                <w:lang w:eastAsia="fr-FR"/>
              </w:rPr>
              <w:t>G2</w:t>
            </w:r>
          </w:p>
        </w:tc>
      </w:tr>
      <w:tr w:rsidR="00112830" w:rsidRPr="00594D65" w14:paraId="7590E387" w14:textId="77777777" w:rsidTr="00F777AC">
        <w:trPr>
          <w:trHeight w:val="206"/>
          <w:jc w:val="center"/>
        </w:trPr>
        <w:tc>
          <w:tcPr>
            <w:tcW w:w="3865" w:type="dxa"/>
            <w:vMerge/>
            <w:vAlign w:val="center"/>
          </w:tcPr>
          <w:p w14:paraId="0572E818" w14:textId="77777777" w:rsidR="00112830" w:rsidRPr="00594D65" w:rsidRDefault="00112830" w:rsidP="00670CF0">
            <w:pPr>
              <w:spacing w:before="20" w:after="20"/>
              <w:jc w:val="both"/>
              <w:rPr>
                <w:lang w:eastAsia="fr-FR"/>
              </w:rPr>
            </w:pPr>
          </w:p>
        </w:tc>
        <w:tc>
          <w:tcPr>
            <w:tcW w:w="4680" w:type="dxa"/>
            <w:vAlign w:val="center"/>
          </w:tcPr>
          <w:p w14:paraId="243EA50E"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Moyen</w:t>
            </w:r>
          </w:p>
        </w:tc>
        <w:tc>
          <w:tcPr>
            <w:tcW w:w="1350" w:type="dxa"/>
            <w:shd w:val="clear" w:color="auto" w:fill="F4B083" w:themeFill="accent2" w:themeFillTint="99"/>
            <w:vAlign w:val="center"/>
          </w:tcPr>
          <w:p w14:paraId="124ED6BE" w14:textId="77777777" w:rsidR="00112830" w:rsidRPr="00594D65" w:rsidRDefault="00112830" w:rsidP="00670CF0">
            <w:pPr>
              <w:spacing w:before="20" w:after="20"/>
              <w:jc w:val="both"/>
              <w:rPr>
                <w:lang w:eastAsia="fr-FR"/>
              </w:rPr>
            </w:pPr>
            <w:r w:rsidRPr="00594D65">
              <w:rPr>
                <w:lang w:eastAsia="fr-FR"/>
              </w:rPr>
              <w:t>2</w:t>
            </w:r>
          </w:p>
        </w:tc>
      </w:tr>
      <w:tr w:rsidR="00112830" w:rsidRPr="00594D65" w14:paraId="14939DD9" w14:textId="77777777" w:rsidTr="0054393B">
        <w:trPr>
          <w:trHeight w:val="206"/>
          <w:jc w:val="center"/>
        </w:trPr>
        <w:tc>
          <w:tcPr>
            <w:tcW w:w="3865" w:type="dxa"/>
            <w:vMerge/>
            <w:vAlign w:val="center"/>
          </w:tcPr>
          <w:p w14:paraId="0092BFE9" w14:textId="77777777" w:rsidR="00112830" w:rsidRPr="00594D65" w:rsidRDefault="00112830" w:rsidP="00112830">
            <w:pPr>
              <w:spacing w:before="20" w:after="20"/>
              <w:jc w:val="both"/>
              <w:rPr>
                <w:lang w:eastAsia="fr-FR"/>
              </w:rPr>
            </w:pPr>
          </w:p>
        </w:tc>
        <w:tc>
          <w:tcPr>
            <w:tcW w:w="4680" w:type="dxa"/>
            <w:vAlign w:val="center"/>
          </w:tcPr>
          <w:p w14:paraId="18D90B50" w14:textId="0591723B"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w:t>
            </w:r>
            <w:r>
              <w:rPr>
                <w:b/>
                <w:bCs/>
                <w:lang w:eastAsia="fr-FR"/>
              </w:rPr>
              <w:lastRenderedPageBreak/>
              <w:t xml:space="preserve">mesures préventives </w:t>
            </w:r>
            <w:r w:rsidRPr="00594D65">
              <w:rPr>
                <w:b/>
                <w:bCs/>
                <w:lang w:eastAsia="fr-FR"/>
              </w:rPr>
              <w:t>:</w:t>
            </w:r>
            <w:r w:rsidRPr="00594D65">
              <w:rPr>
                <w:lang w:eastAsia="fr-FR"/>
              </w:rPr>
              <w:t xml:space="preserve"> </w:t>
            </w:r>
            <w:r>
              <w:rPr>
                <w:bCs/>
                <w:lang w:eastAsia="fr-FR"/>
              </w:rPr>
              <w:t>Faible</w:t>
            </w:r>
            <w:r w:rsidRPr="00594D65">
              <w:rPr>
                <w:bCs/>
                <w:lang w:eastAsia="fr-FR"/>
              </w:rPr>
              <w:t xml:space="preserve"> </w:t>
            </w:r>
          </w:p>
        </w:tc>
        <w:tc>
          <w:tcPr>
            <w:tcW w:w="1350" w:type="dxa"/>
            <w:shd w:val="clear" w:color="auto" w:fill="FFFF00"/>
            <w:vAlign w:val="center"/>
          </w:tcPr>
          <w:p w14:paraId="5993C258" w14:textId="3C12C0AE" w:rsidR="00112830" w:rsidRPr="00594D65" w:rsidRDefault="00112830" w:rsidP="00112830">
            <w:pPr>
              <w:spacing w:before="20" w:after="20"/>
              <w:jc w:val="both"/>
              <w:rPr>
                <w:lang w:eastAsia="fr-FR"/>
              </w:rPr>
            </w:pPr>
            <w:r>
              <w:rPr>
                <w:lang w:eastAsia="fr-FR"/>
              </w:rPr>
              <w:lastRenderedPageBreak/>
              <w:t>3</w:t>
            </w:r>
          </w:p>
        </w:tc>
      </w:tr>
      <w:tr w:rsidR="00112830" w:rsidRPr="00594D65" w14:paraId="68053CE1" w14:textId="77777777" w:rsidTr="00670CF0">
        <w:trPr>
          <w:trHeight w:val="980"/>
          <w:jc w:val="center"/>
        </w:trPr>
        <w:tc>
          <w:tcPr>
            <w:tcW w:w="9895" w:type="dxa"/>
            <w:gridSpan w:val="3"/>
            <w:vAlign w:val="center"/>
          </w:tcPr>
          <w:p w14:paraId="5275AE33"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07A8B39F"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Port obligatoire d’EPI adaptés : gants anti-coupure, lunettes, casque, chaussures renforcées.</w:t>
            </w:r>
          </w:p>
          <w:p w14:paraId="6DFF8D1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Mise en place d’un tri initial sur zone avec signalisation des déchets à risque (verre, arêtes vives, métaux oxydés).</w:t>
            </w:r>
          </w:p>
          <w:p w14:paraId="7FD56DC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de chariots, diables ou engins mécanisés pour éviter le port manuel des charges lourdes.</w:t>
            </w:r>
          </w:p>
          <w:p w14:paraId="39E10F7C"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Formation du personnel à la manutention sécurisée et au levage correct.</w:t>
            </w:r>
          </w:p>
          <w:p w14:paraId="0A1BD7B3"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Aménagement d’aires de dépôt temporaire des déchets, balisées et stabilisées.</w:t>
            </w:r>
          </w:p>
          <w:p w14:paraId="692EA4B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Utilisation de conteneurs adaptés et résistants pour les déchets coupants ou métalliques.</w:t>
            </w:r>
          </w:p>
          <w:p w14:paraId="3D723DF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Supervision continue des zones de tri par un référent HSE.</w:t>
            </w:r>
          </w:p>
          <w:p w14:paraId="62C06175"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Planification des rotations d’évacuation pour éviter les encombrements.</w:t>
            </w:r>
          </w:p>
          <w:p w14:paraId="0967A3D8"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Vérification de l’état des équipements de levage et de transport avant chaque utilisation.</w:t>
            </w:r>
          </w:p>
        </w:tc>
      </w:tr>
    </w:tbl>
    <w:p w14:paraId="2BFD7269" w14:textId="77777777" w:rsidR="00A2487E" w:rsidRPr="00594D65" w:rsidRDefault="00A2487E" w:rsidP="002E4657">
      <w:pPr>
        <w:pStyle w:val="Heading4"/>
      </w:pPr>
      <w:r w:rsidRPr="00594D65">
        <w:t>Incendie (court-circuit ou étincelle lors de la déconnexion / découpe des câbles)</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1FB75C00" w14:textId="77777777" w:rsidTr="00670CF0">
        <w:trPr>
          <w:trHeight w:val="152"/>
          <w:jc w:val="center"/>
        </w:trPr>
        <w:tc>
          <w:tcPr>
            <w:tcW w:w="3865" w:type="dxa"/>
            <w:vMerge w:val="restart"/>
            <w:vAlign w:val="center"/>
          </w:tcPr>
          <w:p w14:paraId="351AE47C" w14:textId="77777777" w:rsidR="00112830" w:rsidRPr="00594D65" w:rsidRDefault="00112830" w:rsidP="00670CF0">
            <w:pPr>
              <w:spacing w:before="20" w:after="20"/>
              <w:jc w:val="both"/>
              <w:rPr>
                <w:b/>
                <w:bCs/>
                <w:lang w:eastAsia="fr-FR"/>
              </w:rPr>
            </w:pPr>
            <w:r w:rsidRPr="00594D65">
              <w:rPr>
                <w:b/>
                <w:bCs/>
                <w:lang w:eastAsia="fr-FR"/>
              </w:rPr>
              <w:t>Dangers et /ou situations dangereuses</w:t>
            </w:r>
          </w:p>
          <w:p w14:paraId="63BC47AE" w14:textId="77777777" w:rsidR="00112830" w:rsidRPr="00594D65" w:rsidRDefault="00112830" w:rsidP="00670CF0">
            <w:pPr>
              <w:spacing w:before="20" w:after="20"/>
              <w:jc w:val="both"/>
              <w:rPr>
                <w:lang w:eastAsia="fr-FR"/>
              </w:rPr>
            </w:pPr>
            <w:r w:rsidRPr="00594D65">
              <w:rPr>
                <w:lang w:eastAsia="fr-FR"/>
              </w:rPr>
              <w:t>Risques liés à :</w:t>
            </w:r>
          </w:p>
          <w:p w14:paraId="4916C7DC"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Manipulation incorrecte des câbles sous tension</w:t>
            </w:r>
          </w:p>
          <w:p w14:paraId="09FE211C"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Défaut ou usure des équipements de protection</w:t>
            </w:r>
          </w:p>
          <w:p w14:paraId="7548EF02"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Absence de procédures de sécurité rigoureuses</w:t>
            </w:r>
          </w:p>
          <w:p w14:paraId="0A0616A4" w14:textId="77777777" w:rsidR="00112830" w:rsidRPr="00594D65"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594D65">
              <w:rPr>
                <w:lang w:eastAsia="fr-FR"/>
              </w:rPr>
              <w:t>Présence de matériaux combustibles à proximité</w:t>
            </w:r>
          </w:p>
        </w:tc>
        <w:tc>
          <w:tcPr>
            <w:tcW w:w="6030" w:type="dxa"/>
            <w:gridSpan w:val="2"/>
            <w:vAlign w:val="center"/>
          </w:tcPr>
          <w:p w14:paraId="269F4F3F" w14:textId="77777777" w:rsidR="00112830" w:rsidRPr="00594D65" w:rsidRDefault="00112830" w:rsidP="00670CF0">
            <w:pPr>
              <w:spacing w:before="20" w:after="20"/>
              <w:jc w:val="both"/>
              <w:rPr>
                <w:b/>
                <w:bCs/>
                <w:lang w:eastAsia="fr-FR"/>
              </w:rPr>
            </w:pPr>
            <w:r w:rsidRPr="00594D65">
              <w:rPr>
                <w:b/>
                <w:bCs/>
                <w:lang w:eastAsia="fr-FR"/>
              </w:rPr>
              <w:t>Evaluation qualitative du risque :</w:t>
            </w:r>
          </w:p>
          <w:p w14:paraId="48AFEA2B" w14:textId="77777777" w:rsidR="00112830" w:rsidRPr="00594D65" w:rsidRDefault="00112830" w:rsidP="00670CF0">
            <w:pPr>
              <w:spacing w:before="20" w:after="20"/>
              <w:jc w:val="both"/>
              <w:rPr>
                <w:lang w:eastAsia="fr-FR"/>
              </w:rPr>
            </w:pPr>
            <w:r w:rsidRPr="00594D65">
              <w:rPr>
                <w:lang w:eastAsia="fr-FR"/>
              </w:rPr>
              <w:t xml:space="preserve">Risque d’incendie lié à la production d’étincelles ou </w:t>
            </w:r>
            <w:proofErr w:type="spellStart"/>
            <w:r w:rsidRPr="00594D65">
              <w:rPr>
                <w:lang w:eastAsia="fr-FR"/>
              </w:rPr>
              <w:t>court-circuits</w:t>
            </w:r>
            <w:proofErr w:type="spellEnd"/>
            <w:r w:rsidRPr="00594D65">
              <w:rPr>
                <w:lang w:eastAsia="fr-FR"/>
              </w:rPr>
              <w:t xml:space="preserve"> lors des opérations de déconnexion, découpe ou manipulation des câbles électriques résiduels. Ce risque peut entraîner un incendie sur le site, endommager les installations restantes, et menacer la sécurité du personnel.</w:t>
            </w:r>
          </w:p>
        </w:tc>
      </w:tr>
      <w:tr w:rsidR="00112830" w:rsidRPr="00594D65" w14:paraId="44C83B9E" w14:textId="77777777" w:rsidTr="00356F55">
        <w:trPr>
          <w:trHeight w:val="242"/>
          <w:jc w:val="center"/>
        </w:trPr>
        <w:tc>
          <w:tcPr>
            <w:tcW w:w="3865" w:type="dxa"/>
            <w:vMerge/>
            <w:vAlign w:val="center"/>
          </w:tcPr>
          <w:p w14:paraId="58512073" w14:textId="77777777" w:rsidR="00112830" w:rsidRPr="00594D65" w:rsidRDefault="00112830" w:rsidP="00670CF0">
            <w:pPr>
              <w:spacing w:before="20" w:after="20"/>
              <w:jc w:val="both"/>
              <w:rPr>
                <w:lang w:eastAsia="fr-FR"/>
              </w:rPr>
            </w:pPr>
          </w:p>
        </w:tc>
        <w:tc>
          <w:tcPr>
            <w:tcW w:w="4680" w:type="dxa"/>
            <w:vAlign w:val="center"/>
          </w:tcPr>
          <w:p w14:paraId="3B56BB50" w14:textId="77777777" w:rsidR="00112830" w:rsidRPr="00594D65" w:rsidRDefault="00112830" w:rsidP="00670CF0">
            <w:pPr>
              <w:spacing w:before="20" w:after="20"/>
              <w:jc w:val="both"/>
              <w:rPr>
                <w:lang w:eastAsia="fr-FR"/>
              </w:rPr>
            </w:pPr>
            <w:proofErr w:type="gramStart"/>
            <w:r w:rsidRPr="00594D65">
              <w:rPr>
                <w:b/>
                <w:bCs/>
                <w:lang w:eastAsia="fr-FR"/>
              </w:rPr>
              <w:t>Probabilité:</w:t>
            </w:r>
            <w:proofErr w:type="gramEnd"/>
            <w:r w:rsidRPr="00594D65">
              <w:rPr>
                <w:lang w:eastAsia="fr-FR"/>
              </w:rPr>
              <w:t xml:space="preserve"> probable</w:t>
            </w:r>
          </w:p>
        </w:tc>
        <w:tc>
          <w:tcPr>
            <w:tcW w:w="1350" w:type="dxa"/>
            <w:vAlign w:val="center"/>
          </w:tcPr>
          <w:p w14:paraId="095CB63F"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381A306A" w14:textId="77777777" w:rsidTr="00356F55">
        <w:trPr>
          <w:trHeight w:val="462"/>
          <w:jc w:val="center"/>
        </w:trPr>
        <w:tc>
          <w:tcPr>
            <w:tcW w:w="3865" w:type="dxa"/>
            <w:vMerge/>
            <w:vAlign w:val="center"/>
          </w:tcPr>
          <w:p w14:paraId="50A40718" w14:textId="77777777" w:rsidR="00112830" w:rsidRPr="00594D65" w:rsidRDefault="00112830" w:rsidP="00670CF0">
            <w:pPr>
              <w:spacing w:before="20" w:after="20"/>
              <w:jc w:val="both"/>
              <w:rPr>
                <w:lang w:eastAsia="fr-FR"/>
              </w:rPr>
            </w:pPr>
          </w:p>
        </w:tc>
        <w:tc>
          <w:tcPr>
            <w:tcW w:w="4680" w:type="dxa"/>
            <w:vAlign w:val="center"/>
          </w:tcPr>
          <w:p w14:paraId="3FB116BC" w14:textId="77777777" w:rsidR="00112830" w:rsidRPr="00594D65" w:rsidRDefault="00112830" w:rsidP="00670CF0">
            <w:pPr>
              <w:spacing w:before="20" w:after="20"/>
              <w:jc w:val="both"/>
              <w:rPr>
                <w:lang w:eastAsia="fr-FR"/>
              </w:rPr>
            </w:pPr>
            <w:r w:rsidRPr="00594D65">
              <w:rPr>
                <w:b/>
                <w:lang w:eastAsia="fr-FR"/>
              </w:rPr>
              <w:t xml:space="preserve">Gravité : </w:t>
            </w:r>
            <w:r w:rsidRPr="00594D65">
              <w:rPr>
                <w:lang w:eastAsia="fr-FR"/>
              </w:rPr>
              <w:t xml:space="preserve">  </w:t>
            </w:r>
            <w:proofErr w:type="spellStart"/>
            <w:r w:rsidRPr="00594D65">
              <w:rPr>
                <w:lang w:eastAsia="fr-FR"/>
              </w:rPr>
              <w:t>Trés</w:t>
            </w:r>
            <w:proofErr w:type="spellEnd"/>
            <w:r w:rsidRPr="00594D65">
              <w:rPr>
                <w:lang w:eastAsia="fr-FR"/>
              </w:rPr>
              <w:t xml:space="preserve"> grave</w:t>
            </w:r>
          </w:p>
        </w:tc>
        <w:tc>
          <w:tcPr>
            <w:tcW w:w="1350" w:type="dxa"/>
            <w:vAlign w:val="center"/>
          </w:tcPr>
          <w:p w14:paraId="07C1FD2C"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6CA72F1B" w14:textId="77777777" w:rsidTr="00356F55">
        <w:trPr>
          <w:trHeight w:val="206"/>
          <w:jc w:val="center"/>
        </w:trPr>
        <w:tc>
          <w:tcPr>
            <w:tcW w:w="3865" w:type="dxa"/>
            <w:vMerge/>
            <w:vAlign w:val="center"/>
          </w:tcPr>
          <w:p w14:paraId="5FC02B85" w14:textId="77777777" w:rsidR="00112830" w:rsidRPr="00594D65" w:rsidRDefault="00112830" w:rsidP="00670CF0">
            <w:pPr>
              <w:spacing w:before="20" w:after="20"/>
              <w:jc w:val="both"/>
              <w:rPr>
                <w:lang w:eastAsia="fr-FR"/>
              </w:rPr>
            </w:pPr>
          </w:p>
        </w:tc>
        <w:tc>
          <w:tcPr>
            <w:tcW w:w="4680" w:type="dxa"/>
            <w:vAlign w:val="center"/>
          </w:tcPr>
          <w:p w14:paraId="6A52856D" w14:textId="77777777" w:rsidR="00112830" w:rsidRPr="00594D65" w:rsidRDefault="00112830" w:rsidP="00670CF0">
            <w:pPr>
              <w:spacing w:before="20" w:after="20"/>
              <w:jc w:val="both"/>
              <w:rPr>
                <w:lang w:eastAsia="fr-FR"/>
              </w:rPr>
            </w:pPr>
            <w:r w:rsidRPr="00594D65">
              <w:rPr>
                <w:b/>
                <w:bCs/>
                <w:lang w:eastAsia="fr-FR"/>
              </w:rPr>
              <w:t>Niveau de risque :</w:t>
            </w:r>
            <w:r w:rsidRPr="00594D65">
              <w:rPr>
                <w:lang w:eastAsia="fr-FR"/>
              </w:rPr>
              <w:t xml:space="preserve"> </w:t>
            </w:r>
            <w:r w:rsidRPr="00594D65">
              <w:rPr>
                <w:bCs/>
                <w:lang w:eastAsia="fr-FR"/>
              </w:rPr>
              <w:t>Elevé</w:t>
            </w:r>
          </w:p>
        </w:tc>
        <w:tc>
          <w:tcPr>
            <w:tcW w:w="1350" w:type="dxa"/>
            <w:shd w:val="clear" w:color="auto" w:fill="EE0000"/>
            <w:vAlign w:val="center"/>
          </w:tcPr>
          <w:p w14:paraId="7AD586F4" w14:textId="77777777" w:rsidR="00112830" w:rsidRPr="00594D65" w:rsidRDefault="00112830" w:rsidP="00670CF0">
            <w:pPr>
              <w:spacing w:before="20" w:after="20"/>
              <w:jc w:val="both"/>
              <w:rPr>
                <w:lang w:eastAsia="fr-FR"/>
              </w:rPr>
            </w:pPr>
            <w:r w:rsidRPr="00594D65">
              <w:rPr>
                <w:lang w:eastAsia="fr-FR"/>
              </w:rPr>
              <w:t>1</w:t>
            </w:r>
          </w:p>
        </w:tc>
      </w:tr>
      <w:tr w:rsidR="00112830" w:rsidRPr="00594D65" w14:paraId="1ADB73CA" w14:textId="77777777" w:rsidTr="00F777AC">
        <w:trPr>
          <w:trHeight w:val="206"/>
          <w:jc w:val="center"/>
        </w:trPr>
        <w:tc>
          <w:tcPr>
            <w:tcW w:w="3865" w:type="dxa"/>
            <w:vMerge/>
            <w:vAlign w:val="center"/>
          </w:tcPr>
          <w:p w14:paraId="5F52B560" w14:textId="77777777" w:rsidR="00112830" w:rsidRPr="00594D65" w:rsidRDefault="00112830" w:rsidP="00112830">
            <w:pPr>
              <w:spacing w:before="20" w:after="20"/>
              <w:jc w:val="both"/>
              <w:rPr>
                <w:lang w:eastAsia="fr-FR"/>
              </w:rPr>
            </w:pPr>
          </w:p>
        </w:tc>
        <w:tc>
          <w:tcPr>
            <w:tcW w:w="4680" w:type="dxa"/>
            <w:vAlign w:val="center"/>
          </w:tcPr>
          <w:p w14:paraId="03050BF4" w14:textId="49C57821"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F4B083" w:themeFill="accent2" w:themeFillTint="99"/>
            <w:vAlign w:val="center"/>
          </w:tcPr>
          <w:p w14:paraId="73A84E94" w14:textId="184CB0A2" w:rsidR="00112830" w:rsidRPr="00594D65" w:rsidRDefault="00112830" w:rsidP="00112830">
            <w:pPr>
              <w:spacing w:before="20" w:after="20"/>
              <w:jc w:val="both"/>
              <w:rPr>
                <w:lang w:eastAsia="fr-FR"/>
              </w:rPr>
            </w:pPr>
            <w:r>
              <w:rPr>
                <w:lang w:eastAsia="fr-FR"/>
              </w:rPr>
              <w:t>2</w:t>
            </w:r>
          </w:p>
        </w:tc>
      </w:tr>
      <w:tr w:rsidR="00112830" w:rsidRPr="00594D65" w14:paraId="7D89189D" w14:textId="77777777" w:rsidTr="00642DC6">
        <w:trPr>
          <w:trHeight w:val="2658"/>
          <w:jc w:val="center"/>
        </w:trPr>
        <w:tc>
          <w:tcPr>
            <w:tcW w:w="9895" w:type="dxa"/>
            <w:gridSpan w:val="3"/>
            <w:vAlign w:val="center"/>
          </w:tcPr>
          <w:p w14:paraId="64C7115F"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43F25F6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Vérifier et isoler soigneusement tous les câbles avant intervention</w:t>
            </w:r>
          </w:p>
          <w:p w14:paraId="4441B50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Utiliser des équipements de protection individuelle (EPI) adaptés</w:t>
            </w:r>
          </w:p>
          <w:p w14:paraId="27C993A6"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Former le personnel aux procédures spécifiques de déconnexion et découpe</w:t>
            </w:r>
          </w:p>
          <w:p w14:paraId="7B320830"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Interdire la présence de matériaux inflammables dans la zone de travail</w:t>
            </w:r>
          </w:p>
          <w:p w14:paraId="4971252E"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Disposer d’extincteurs adaptés et facilement accessibles</w:t>
            </w:r>
          </w:p>
          <w:p w14:paraId="14AC2669" w14:textId="77777777"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Effectuer une surveillance continue lors des opérations à risque</w:t>
            </w:r>
          </w:p>
          <w:p w14:paraId="5DC584EB" w14:textId="4AA0F18E" w:rsidR="00112830" w:rsidRPr="00594D65" w:rsidRDefault="00112830" w:rsidP="00E1134C">
            <w:pPr>
              <w:pStyle w:val="ListParagraph"/>
              <w:widowControl/>
              <w:numPr>
                <w:ilvl w:val="0"/>
                <w:numId w:val="12"/>
              </w:numPr>
              <w:suppressAutoHyphens w:val="0"/>
              <w:autoSpaceDE/>
              <w:autoSpaceDN/>
              <w:spacing w:before="20" w:after="20" w:line="278" w:lineRule="auto"/>
              <w:jc w:val="both"/>
              <w:rPr>
                <w:szCs w:val="20"/>
                <w:lang w:eastAsia="fr-FR"/>
              </w:rPr>
            </w:pPr>
            <w:r w:rsidRPr="00594D65">
              <w:rPr>
                <w:szCs w:val="20"/>
                <w:lang w:eastAsia="fr-FR"/>
              </w:rPr>
              <w:t>Mettre en place un protocole d’urgence incendie avec consignes claires</w:t>
            </w:r>
          </w:p>
        </w:tc>
      </w:tr>
    </w:tbl>
    <w:p w14:paraId="03FB600F" w14:textId="77777777" w:rsidR="00140360" w:rsidRPr="00594D65" w:rsidRDefault="00140360" w:rsidP="00E1134C">
      <w:pPr>
        <w:pStyle w:val="ListParagraph"/>
        <w:widowControl/>
        <w:numPr>
          <w:ilvl w:val="0"/>
          <w:numId w:val="14"/>
        </w:numPr>
        <w:suppressAutoHyphens w:val="0"/>
        <w:autoSpaceDE/>
        <w:autoSpaceDN/>
        <w:spacing w:before="240" w:after="160" w:line="278" w:lineRule="auto"/>
        <w:jc w:val="both"/>
        <w:rPr>
          <w:b/>
          <w:bCs/>
        </w:rPr>
      </w:pPr>
      <w:r w:rsidRPr="00594D65">
        <w:rPr>
          <w:b/>
          <w:bCs/>
        </w:rPr>
        <w:t>Risque de morsures ou piqûres (faune dangereuse)</w:t>
      </w:r>
    </w:p>
    <w:tbl>
      <w:tblPr>
        <w:tblW w:w="989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65"/>
        <w:gridCol w:w="4680"/>
        <w:gridCol w:w="1350"/>
      </w:tblGrid>
      <w:tr w:rsidR="00112830" w:rsidRPr="00594D65" w14:paraId="72D4B27F" w14:textId="77777777" w:rsidTr="00670CF0">
        <w:trPr>
          <w:trHeight w:val="152"/>
          <w:jc w:val="center"/>
        </w:trPr>
        <w:tc>
          <w:tcPr>
            <w:tcW w:w="3865" w:type="dxa"/>
            <w:vMerge w:val="restart"/>
            <w:vAlign w:val="center"/>
          </w:tcPr>
          <w:p w14:paraId="5DA0BF11" w14:textId="77777777" w:rsidR="00112830" w:rsidRPr="00112830" w:rsidRDefault="00112830" w:rsidP="00670CF0">
            <w:pPr>
              <w:spacing w:before="20" w:after="20"/>
              <w:jc w:val="both"/>
              <w:rPr>
                <w:b/>
                <w:bCs/>
                <w:lang w:eastAsia="fr-FR"/>
              </w:rPr>
            </w:pPr>
            <w:r w:rsidRPr="00112830">
              <w:rPr>
                <w:b/>
                <w:bCs/>
                <w:lang w:eastAsia="fr-FR"/>
              </w:rPr>
              <w:t>Dangers et /ou situations dangereuses</w:t>
            </w:r>
          </w:p>
          <w:p w14:paraId="7ACEE20A" w14:textId="77777777" w:rsidR="00112830" w:rsidRPr="00112830"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F777AC">
              <w:rPr>
                <w:rFonts w:eastAsiaTheme="minorHAnsi" w:cstheme="minorBidi"/>
                <w:kern w:val="2"/>
                <w:lang w:eastAsia="fr-FR"/>
                <w14:ligatures w14:val="standardContextual"/>
              </w:rPr>
              <w:t>La présence confirmée de scorpions (</w:t>
            </w:r>
            <w:proofErr w:type="spellStart"/>
            <w:r w:rsidRPr="00F777AC">
              <w:rPr>
                <w:rFonts w:eastAsiaTheme="minorHAnsi" w:cstheme="minorBidi"/>
                <w:i/>
                <w:iCs/>
                <w:kern w:val="2"/>
                <w:lang w:eastAsia="fr-FR"/>
                <w14:ligatures w14:val="standardContextual"/>
              </w:rPr>
              <w:t>Androctonus</w:t>
            </w:r>
            <w:proofErr w:type="spellEnd"/>
            <w:r w:rsidRPr="00F777AC">
              <w:rPr>
                <w:rFonts w:eastAsiaTheme="minorHAnsi" w:cstheme="minorBidi"/>
                <w:i/>
                <w:iCs/>
                <w:kern w:val="2"/>
                <w:lang w:eastAsia="fr-FR"/>
                <w14:ligatures w14:val="standardContextual"/>
              </w:rPr>
              <w:t xml:space="preserve"> australis</w:t>
            </w:r>
            <w:r w:rsidRPr="00F777AC">
              <w:rPr>
                <w:rFonts w:eastAsiaTheme="minorHAnsi" w:cstheme="minorBidi"/>
                <w:kern w:val="2"/>
                <w:lang w:eastAsia="fr-FR"/>
                <w14:ligatures w14:val="standardContextual"/>
              </w:rPr>
              <w:t>), de la vipère à cornes (</w:t>
            </w:r>
            <w:proofErr w:type="spellStart"/>
            <w:r w:rsidRPr="00F777AC">
              <w:rPr>
                <w:rFonts w:eastAsiaTheme="minorHAnsi" w:cstheme="minorBidi"/>
                <w:i/>
                <w:iCs/>
                <w:kern w:val="2"/>
                <w:lang w:eastAsia="fr-FR"/>
                <w14:ligatures w14:val="standardContextual"/>
              </w:rPr>
              <w:t>Cerastes</w:t>
            </w:r>
            <w:proofErr w:type="spellEnd"/>
            <w:r w:rsidRPr="00F777AC">
              <w:rPr>
                <w:rFonts w:eastAsiaTheme="minorHAnsi" w:cstheme="minorBidi"/>
                <w:i/>
                <w:iCs/>
                <w:kern w:val="2"/>
                <w:lang w:eastAsia="fr-FR"/>
                <w14:ligatures w14:val="standardContextual"/>
              </w:rPr>
              <w:t xml:space="preserve"> </w:t>
            </w:r>
            <w:proofErr w:type="spellStart"/>
            <w:r w:rsidRPr="00F777AC">
              <w:rPr>
                <w:rFonts w:eastAsiaTheme="minorHAnsi" w:cstheme="minorBidi"/>
                <w:i/>
                <w:iCs/>
                <w:kern w:val="2"/>
                <w:lang w:eastAsia="fr-FR"/>
                <w14:ligatures w14:val="standardContextual"/>
              </w:rPr>
              <w:t>cerastes</w:t>
            </w:r>
            <w:proofErr w:type="spellEnd"/>
            <w:r w:rsidRPr="00F777AC">
              <w:rPr>
                <w:rFonts w:eastAsiaTheme="minorHAnsi" w:cstheme="minorBidi"/>
                <w:kern w:val="2"/>
                <w:lang w:eastAsia="fr-FR"/>
                <w14:ligatures w14:val="standardContextual"/>
              </w:rPr>
              <w:t>) et du cobra (</w:t>
            </w:r>
            <w:r w:rsidRPr="00F777AC">
              <w:rPr>
                <w:rFonts w:eastAsiaTheme="minorHAnsi" w:cstheme="minorBidi"/>
                <w:i/>
                <w:iCs/>
                <w:kern w:val="2"/>
                <w:lang w:eastAsia="fr-FR"/>
                <w14:ligatures w14:val="standardContextual"/>
              </w:rPr>
              <w:t>Naja haje</w:t>
            </w:r>
            <w:r w:rsidRPr="00F777AC">
              <w:rPr>
                <w:rFonts w:eastAsiaTheme="minorHAnsi" w:cstheme="minorBidi"/>
                <w:kern w:val="2"/>
                <w:lang w:eastAsia="fr-FR"/>
                <w14:ligatures w14:val="standardContextual"/>
              </w:rPr>
              <w:t xml:space="preserve">) </w:t>
            </w:r>
            <w:r w:rsidRPr="00F777AC">
              <w:rPr>
                <w:rFonts w:eastAsiaTheme="minorHAnsi" w:cstheme="minorBidi"/>
                <w:kern w:val="2"/>
                <w:lang w:eastAsia="fr-FR"/>
                <w14:ligatures w14:val="standardContextual"/>
              </w:rPr>
              <w:lastRenderedPageBreak/>
              <w:t xml:space="preserve">constitue un danger réel pour les travailleurs. </w:t>
            </w:r>
          </w:p>
          <w:p w14:paraId="6DC284ED" w14:textId="77777777" w:rsidR="00112830" w:rsidRPr="00112830"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F777AC">
              <w:rPr>
                <w:rFonts w:eastAsiaTheme="minorHAnsi" w:cstheme="minorBidi"/>
                <w:kern w:val="2"/>
                <w:lang w:eastAsia="fr-FR"/>
                <w14:ligatures w14:val="standardContextual"/>
              </w:rPr>
              <w:t xml:space="preserve">Ces espèces venimeuses fréquentent les sols caillouteux, les zones de remblais ou les abords rocheux. </w:t>
            </w:r>
          </w:p>
          <w:p w14:paraId="5A727C7F" w14:textId="77777777" w:rsidR="00112830" w:rsidRPr="00112830" w:rsidRDefault="00112830" w:rsidP="00E1134C">
            <w:pPr>
              <w:pStyle w:val="ListParagraph"/>
              <w:widowControl/>
              <w:numPr>
                <w:ilvl w:val="0"/>
                <w:numId w:val="12"/>
              </w:numPr>
              <w:suppressAutoHyphens w:val="0"/>
              <w:autoSpaceDE/>
              <w:autoSpaceDN/>
              <w:spacing w:before="20" w:after="20"/>
              <w:ind w:left="540" w:right="82"/>
              <w:contextualSpacing w:val="0"/>
              <w:jc w:val="both"/>
              <w:rPr>
                <w:lang w:eastAsia="fr-FR"/>
              </w:rPr>
            </w:pPr>
            <w:r w:rsidRPr="00F777AC">
              <w:rPr>
                <w:rFonts w:eastAsiaTheme="minorHAnsi" w:cstheme="minorBidi"/>
                <w:kern w:val="2"/>
                <w:lang w:eastAsia="fr-FR"/>
                <w14:ligatures w14:val="standardContextual"/>
              </w:rPr>
              <w:t>Les risques incluent morsures ou piqûres en cas de contact accidentel lors des travaux de terrassement, du stockage de matériaux ou des déplacements nocturnes.</w:t>
            </w:r>
          </w:p>
        </w:tc>
        <w:tc>
          <w:tcPr>
            <w:tcW w:w="6030" w:type="dxa"/>
            <w:gridSpan w:val="2"/>
            <w:vAlign w:val="center"/>
          </w:tcPr>
          <w:p w14:paraId="56E2BF16" w14:textId="77777777" w:rsidR="00112830" w:rsidRPr="00594D65" w:rsidRDefault="00112830" w:rsidP="00140360">
            <w:pPr>
              <w:spacing w:before="20" w:after="20"/>
              <w:ind w:left="240" w:right="255"/>
              <w:jc w:val="both"/>
              <w:rPr>
                <w:lang w:eastAsia="fr-FR"/>
              </w:rPr>
            </w:pPr>
            <w:r w:rsidRPr="00594D65">
              <w:rPr>
                <w:b/>
                <w:bCs/>
                <w:lang w:eastAsia="fr-FR"/>
              </w:rPr>
              <w:lastRenderedPageBreak/>
              <w:t xml:space="preserve">Evaluation qualitative du risque : </w:t>
            </w:r>
            <w:r w:rsidRPr="00594D65">
              <w:rPr>
                <w:lang w:eastAsia="fr-FR"/>
              </w:rPr>
              <w:t xml:space="preserve">« Comme lors de la phase de construction, les travaux de démantèlement exposent les ouvriers à des risques liés à la faune venimeuse présente dans la zone (scorpions, vipère à cornes, cobra). Ces risques doivent être anticipés par des mesures préventives similaires (formation, EPI, trousses </w:t>
            </w:r>
            <w:proofErr w:type="spellStart"/>
            <w:r w:rsidRPr="00594D65">
              <w:rPr>
                <w:lang w:eastAsia="fr-FR"/>
              </w:rPr>
              <w:t>antivenin</w:t>
            </w:r>
            <w:proofErr w:type="spellEnd"/>
            <w:r w:rsidRPr="00594D65">
              <w:rPr>
                <w:lang w:eastAsia="fr-FR"/>
              </w:rPr>
              <w:t>). »</w:t>
            </w:r>
          </w:p>
          <w:p w14:paraId="3E62E414" w14:textId="53C9810A" w:rsidR="00112830" w:rsidRPr="00594D65" w:rsidRDefault="00112830" w:rsidP="00670CF0">
            <w:pPr>
              <w:spacing w:before="20" w:after="20"/>
              <w:ind w:left="240" w:right="255"/>
              <w:jc w:val="both"/>
              <w:rPr>
                <w:lang w:eastAsia="fr-FR"/>
              </w:rPr>
            </w:pPr>
          </w:p>
        </w:tc>
      </w:tr>
      <w:tr w:rsidR="00112830" w:rsidRPr="00594D65" w14:paraId="6444E517" w14:textId="77777777" w:rsidTr="003F2837">
        <w:trPr>
          <w:trHeight w:val="242"/>
          <w:jc w:val="center"/>
        </w:trPr>
        <w:tc>
          <w:tcPr>
            <w:tcW w:w="3865" w:type="dxa"/>
            <w:vMerge/>
            <w:vAlign w:val="center"/>
          </w:tcPr>
          <w:p w14:paraId="64D0AD2B" w14:textId="77777777" w:rsidR="00112830" w:rsidRPr="00112830" w:rsidRDefault="00112830" w:rsidP="00670CF0">
            <w:pPr>
              <w:spacing w:before="20" w:after="20"/>
              <w:jc w:val="both"/>
              <w:rPr>
                <w:lang w:eastAsia="fr-FR"/>
              </w:rPr>
            </w:pPr>
          </w:p>
        </w:tc>
        <w:tc>
          <w:tcPr>
            <w:tcW w:w="4680" w:type="dxa"/>
            <w:vAlign w:val="center"/>
          </w:tcPr>
          <w:p w14:paraId="34902E5A" w14:textId="77777777" w:rsidR="00112830" w:rsidRPr="00594D65" w:rsidRDefault="00112830" w:rsidP="00670CF0">
            <w:pPr>
              <w:spacing w:before="20" w:after="20"/>
              <w:jc w:val="both"/>
              <w:rPr>
                <w:lang w:eastAsia="fr-FR"/>
              </w:rPr>
            </w:pPr>
            <w:r w:rsidRPr="00594D65">
              <w:rPr>
                <w:b/>
                <w:bCs/>
                <w:lang w:eastAsia="fr-FR"/>
              </w:rPr>
              <w:t>Probabilité :</w:t>
            </w:r>
            <w:r w:rsidRPr="00594D65">
              <w:rPr>
                <w:lang w:eastAsia="fr-FR"/>
              </w:rPr>
              <w:t xml:space="preserve">  Probable</w:t>
            </w:r>
          </w:p>
        </w:tc>
        <w:tc>
          <w:tcPr>
            <w:tcW w:w="1350" w:type="dxa"/>
            <w:vAlign w:val="center"/>
          </w:tcPr>
          <w:p w14:paraId="1A4F0378" w14:textId="77777777" w:rsidR="00112830" w:rsidRPr="00594D65" w:rsidRDefault="00112830" w:rsidP="00670CF0">
            <w:pPr>
              <w:spacing w:before="20" w:after="20"/>
              <w:jc w:val="both"/>
              <w:rPr>
                <w:lang w:eastAsia="fr-FR"/>
              </w:rPr>
            </w:pPr>
            <w:r w:rsidRPr="00594D65">
              <w:rPr>
                <w:lang w:eastAsia="fr-FR"/>
              </w:rPr>
              <w:t>P3</w:t>
            </w:r>
          </w:p>
        </w:tc>
      </w:tr>
      <w:tr w:rsidR="00112830" w:rsidRPr="00594D65" w14:paraId="5B878C28" w14:textId="77777777" w:rsidTr="003F2837">
        <w:trPr>
          <w:trHeight w:val="462"/>
          <w:jc w:val="center"/>
        </w:trPr>
        <w:tc>
          <w:tcPr>
            <w:tcW w:w="3865" w:type="dxa"/>
            <w:vMerge/>
            <w:vAlign w:val="center"/>
          </w:tcPr>
          <w:p w14:paraId="42157CAC" w14:textId="77777777" w:rsidR="00112830" w:rsidRPr="00112830" w:rsidRDefault="00112830" w:rsidP="00670CF0">
            <w:pPr>
              <w:spacing w:before="20" w:after="20"/>
              <w:jc w:val="both"/>
              <w:rPr>
                <w:lang w:eastAsia="fr-FR"/>
              </w:rPr>
            </w:pPr>
          </w:p>
        </w:tc>
        <w:tc>
          <w:tcPr>
            <w:tcW w:w="4680" w:type="dxa"/>
            <w:vAlign w:val="center"/>
          </w:tcPr>
          <w:p w14:paraId="4D5C99BE" w14:textId="77777777" w:rsidR="00112830" w:rsidRPr="00594D65" w:rsidRDefault="00112830" w:rsidP="00670CF0">
            <w:pPr>
              <w:spacing w:before="20" w:after="20"/>
              <w:jc w:val="both"/>
              <w:rPr>
                <w:lang w:eastAsia="fr-FR"/>
              </w:rPr>
            </w:pPr>
            <w:r w:rsidRPr="00594D65">
              <w:rPr>
                <w:b/>
                <w:lang w:eastAsia="fr-FR"/>
              </w:rPr>
              <w:t xml:space="preserve">Gravité : très </w:t>
            </w:r>
            <w:r w:rsidRPr="00594D65">
              <w:rPr>
                <w:bCs/>
                <w:lang w:eastAsia="fr-FR"/>
              </w:rPr>
              <w:t>Grave</w:t>
            </w:r>
          </w:p>
        </w:tc>
        <w:tc>
          <w:tcPr>
            <w:tcW w:w="1350" w:type="dxa"/>
            <w:vAlign w:val="center"/>
          </w:tcPr>
          <w:p w14:paraId="7482DDE5" w14:textId="77777777" w:rsidR="00112830" w:rsidRPr="00594D65" w:rsidRDefault="00112830" w:rsidP="00670CF0">
            <w:pPr>
              <w:spacing w:before="20" w:after="20"/>
              <w:jc w:val="both"/>
              <w:rPr>
                <w:lang w:eastAsia="fr-FR"/>
              </w:rPr>
            </w:pPr>
            <w:r w:rsidRPr="00594D65">
              <w:rPr>
                <w:lang w:eastAsia="fr-FR"/>
              </w:rPr>
              <w:t>G4</w:t>
            </w:r>
          </w:p>
        </w:tc>
      </w:tr>
      <w:tr w:rsidR="00112830" w:rsidRPr="00594D65" w14:paraId="7834763F" w14:textId="77777777" w:rsidTr="003F2837">
        <w:trPr>
          <w:trHeight w:val="206"/>
          <w:jc w:val="center"/>
        </w:trPr>
        <w:tc>
          <w:tcPr>
            <w:tcW w:w="3865" w:type="dxa"/>
            <w:vMerge/>
            <w:vAlign w:val="center"/>
          </w:tcPr>
          <w:p w14:paraId="7A18BF02" w14:textId="77777777" w:rsidR="00112830" w:rsidRPr="00112830" w:rsidRDefault="00112830" w:rsidP="00670CF0">
            <w:pPr>
              <w:spacing w:before="20" w:after="20"/>
              <w:jc w:val="both"/>
              <w:rPr>
                <w:lang w:eastAsia="fr-FR"/>
              </w:rPr>
            </w:pPr>
          </w:p>
        </w:tc>
        <w:tc>
          <w:tcPr>
            <w:tcW w:w="4680" w:type="dxa"/>
            <w:vAlign w:val="center"/>
          </w:tcPr>
          <w:p w14:paraId="22649FD2" w14:textId="77777777" w:rsidR="00112830" w:rsidRPr="00594D65" w:rsidRDefault="00112830" w:rsidP="00670CF0">
            <w:pPr>
              <w:spacing w:before="20" w:after="20"/>
              <w:jc w:val="both"/>
              <w:rPr>
                <w:lang w:eastAsia="fr-FR"/>
              </w:rPr>
            </w:pPr>
            <w:r w:rsidRPr="00594D65">
              <w:rPr>
                <w:b/>
                <w:bCs/>
                <w:lang w:eastAsia="fr-FR"/>
              </w:rPr>
              <w:t xml:space="preserve">Niveau de </w:t>
            </w:r>
            <w:proofErr w:type="gramStart"/>
            <w:r w:rsidRPr="00594D65">
              <w:rPr>
                <w:b/>
                <w:bCs/>
                <w:lang w:eastAsia="fr-FR"/>
              </w:rPr>
              <w:t>risque:</w:t>
            </w:r>
            <w:proofErr w:type="gramEnd"/>
            <w:r w:rsidRPr="00594D65">
              <w:rPr>
                <w:lang w:eastAsia="fr-FR"/>
              </w:rPr>
              <w:t xml:space="preserve"> </w:t>
            </w:r>
            <w:r w:rsidRPr="00594D65">
              <w:rPr>
                <w:bCs/>
                <w:lang w:eastAsia="fr-FR"/>
              </w:rPr>
              <w:t>Elevé</w:t>
            </w:r>
          </w:p>
        </w:tc>
        <w:tc>
          <w:tcPr>
            <w:tcW w:w="1350" w:type="dxa"/>
            <w:shd w:val="clear" w:color="auto" w:fill="EE0000"/>
            <w:vAlign w:val="center"/>
          </w:tcPr>
          <w:p w14:paraId="09540AF1" w14:textId="77777777" w:rsidR="00112830" w:rsidRPr="00594D65" w:rsidRDefault="00112830" w:rsidP="00670CF0">
            <w:pPr>
              <w:spacing w:before="20" w:after="20"/>
              <w:jc w:val="both"/>
              <w:rPr>
                <w:lang w:eastAsia="fr-FR"/>
              </w:rPr>
            </w:pPr>
            <w:r w:rsidRPr="00594D65">
              <w:rPr>
                <w:lang w:eastAsia="fr-FR"/>
              </w:rPr>
              <w:t>1</w:t>
            </w:r>
          </w:p>
        </w:tc>
      </w:tr>
      <w:tr w:rsidR="00112830" w:rsidRPr="00594D65" w14:paraId="1AC7BA96" w14:textId="77777777" w:rsidTr="003F2837">
        <w:trPr>
          <w:trHeight w:val="206"/>
          <w:jc w:val="center"/>
        </w:trPr>
        <w:tc>
          <w:tcPr>
            <w:tcW w:w="3865" w:type="dxa"/>
            <w:vMerge/>
            <w:vAlign w:val="center"/>
          </w:tcPr>
          <w:p w14:paraId="584DAFA4" w14:textId="77777777" w:rsidR="00112830" w:rsidRPr="00112830" w:rsidRDefault="00112830" w:rsidP="00112830">
            <w:pPr>
              <w:spacing w:before="20" w:after="20"/>
              <w:jc w:val="both"/>
              <w:rPr>
                <w:lang w:eastAsia="fr-FR"/>
              </w:rPr>
            </w:pPr>
          </w:p>
        </w:tc>
        <w:tc>
          <w:tcPr>
            <w:tcW w:w="4680" w:type="dxa"/>
            <w:vAlign w:val="center"/>
          </w:tcPr>
          <w:p w14:paraId="37581480" w14:textId="32772033" w:rsidR="00112830" w:rsidRPr="00594D65" w:rsidRDefault="00112830" w:rsidP="00112830">
            <w:pPr>
              <w:spacing w:before="20" w:after="20"/>
              <w:jc w:val="both"/>
              <w:rPr>
                <w:b/>
                <w:bCs/>
                <w:lang w:eastAsia="fr-FR"/>
              </w:rPr>
            </w:pPr>
            <w:r w:rsidRPr="00594D65">
              <w:rPr>
                <w:b/>
                <w:bCs/>
                <w:lang w:eastAsia="fr-FR"/>
              </w:rPr>
              <w:t>Niveau de risque</w:t>
            </w:r>
            <w:r>
              <w:rPr>
                <w:b/>
                <w:bCs/>
                <w:lang w:eastAsia="fr-FR"/>
              </w:rPr>
              <w:t xml:space="preserve"> après avoir appliqué les mesures préventives </w:t>
            </w:r>
            <w:r w:rsidRPr="00594D65">
              <w:rPr>
                <w:b/>
                <w:bCs/>
                <w:lang w:eastAsia="fr-FR"/>
              </w:rPr>
              <w:t>:</w:t>
            </w:r>
            <w:r w:rsidRPr="00594D65">
              <w:rPr>
                <w:lang w:eastAsia="fr-FR"/>
              </w:rPr>
              <w:t xml:space="preserve"> </w:t>
            </w:r>
            <w:r>
              <w:rPr>
                <w:bCs/>
                <w:lang w:eastAsia="fr-FR"/>
              </w:rPr>
              <w:t>Moyen</w:t>
            </w:r>
            <w:r w:rsidRPr="00594D65">
              <w:rPr>
                <w:bCs/>
                <w:lang w:eastAsia="fr-FR"/>
              </w:rPr>
              <w:t xml:space="preserve"> </w:t>
            </w:r>
          </w:p>
        </w:tc>
        <w:tc>
          <w:tcPr>
            <w:tcW w:w="1350" w:type="dxa"/>
            <w:shd w:val="clear" w:color="auto" w:fill="EE0000"/>
            <w:vAlign w:val="center"/>
          </w:tcPr>
          <w:p w14:paraId="491737E2" w14:textId="77777777" w:rsidR="00112830" w:rsidRPr="00594D65" w:rsidRDefault="00112830" w:rsidP="00112830">
            <w:pPr>
              <w:spacing w:before="20" w:after="20"/>
              <w:jc w:val="both"/>
              <w:rPr>
                <w:lang w:eastAsia="fr-FR"/>
              </w:rPr>
            </w:pPr>
          </w:p>
        </w:tc>
      </w:tr>
      <w:tr w:rsidR="00112830" w:rsidRPr="00594D65" w14:paraId="6C4AD452" w14:textId="77777777" w:rsidTr="00670CF0">
        <w:trPr>
          <w:trHeight w:val="440"/>
          <w:jc w:val="center"/>
        </w:trPr>
        <w:tc>
          <w:tcPr>
            <w:tcW w:w="9895" w:type="dxa"/>
            <w:gridSpan w:val="3"/>
            <w:vAlign w:val="center"/>
          </w:tcPr>
          <w:p w14:paraId="0FA93FA8" w14:textId="77777777" w:rsidR="00112830" w:rsidRPr="00594D65" w:rsidRDefault="00112830" w:rsidP="00112830">
            <w:pPr>
              <w:spacing w:before="20" w:after="20"/>
              <w:jc w:val="both"/>
              <w:rPr>
                <w:b/>
                <w:bCs/>
                <w:lang w:eastAsia="fr-FR"/>
              </w:rPr>
            </w:pPr>
            <w:r w:rsidRPr="00594D65">
              <w:rPr>
                <w:b/>
                <w:bCs/>
                <w:lang w:eastAsia="fr-FR"/>
              </w:rPr>
              <w:t xml:space="preserve">Mesures de prévention : </w:t>
            </w:r>
          </w:p>
          <w:p w14:paraId="6AFBD1BE" w14:textId="77777777"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Formation spécifique des ouvriers à l’identification et aux comportements à adopter face à ces espèces.</w:t>
            </w:r>
          </w:p>
          <w:p w14:paraId="59AA4B53" w14:textId="77777777"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Éclairage suffisant des zones de travail et des chemins de circulation la nuit.</w:t>
            </w:r>
          </w:p>
          <w:p w14:paraId="75189F2B" w14:textId="77777777"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Port obligatoire de chaussures montantes et gants épais lors des manipulations au sol.</w:t>
            </w:r>
          </w:p>
          <w:p w14:paraId="4C9F23AA" w14:textId="77777777"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Vérification régulière des zones de stockage et des baraquements.</w:t>
            </w:r>
          </w:p>
          <w:p w14:paraId="10281218" w14:textId="77777777" w:rsidR="00112830" w:rsidRPr="00594D65" w:rsidRDefault="00112830" w:rsidP="00E1134C">
            <w:pPr>
              <w:pStyle w:val="ListParagraph"/>
              <w:numPr>
                <w:ilvl w:val="0"/>
                <w:numId w:val="21"/>
              </w:numPr>
              <w:spacing w:before="20" w:after="20" w:line="278" w:lineRule="auto"/>
              <w:jc w:val="both"/>
              <w:rPr>
                <w:szCs w:val="20"/>
                <w:lang w:eastAsia="fr-FR"/>
              </w:rPr>
            </w:pPr>
            <w:r w:rsidRPr="00594D65">
              <w:rPr>
                <w:szCs w:val="20"/>
                <w:lang w:eastAsia="fr-FR"/>
              </w:rPr>
              <w:t xml:space="preserve">Mise à disposition de trousses </w:t>
            </w:r>
            <w:proofErr w:type="spellStart"/>
            <w:r w:rsidRPr="00594D65">
              <w:rPr>
                <w:szCs w:val="20"/>
                <w:lang w:eastAsia="fr-FR"/>
              </w:rPr>
              <w:t>antivenin</w:t>
            </w:r>
            <w:proofErr w:type="spellEnd"/>
            <w:r w:rsidRPr="00594D65">
              <w:rPr>
                <w:szCs w:val="20"/>
                <w:lang w:eastAsia="fr-FR"/>
              </w:rPr>
              <w:t xml:space="preserve"> et protocole d’urgence en coordination avec les services de santé locaux.</w:t>
            </w:r>
          </w:p>
        </w:tc>
      </w:tr>
    </w:tbl>
    <w:p w14:paraId="39008A5B" w14:textId="77777777" w:rsidR="0064719A" w:rsidRPr="00594D65" w:rsidRDefault="0064719A" w:rsidP="00CE323D"/>
    <w:p w14:paraId="2032509B" w14:textId="77777777" w:rsidR="00140360" w:rsidRPr="00594D65" w:rsidRDefault="00140360" w:rsidP="00CE323D"/>
    <w:p w14:paraId="65AA3B90" w14:textId="5805F651" w:rsidR="00BF45A2" w:rsidRPr="00594D65" w:rsidRDefault="00BF45A2" w:rsidP="009261E3">
      <w:pPr>
        <w:pStyle w:val="Heading2"/>
      </w:pPr>
      <w:bookmarkStart w:id="276" w:name="_Toc208832775"/>
      <w:r w:rsidRPr="00594D65">
        <w:t>Synthèse de l’évaluation des risques</w:t>
      </w:r>
      <w:bookmarkEnd w:id="276"/>
    </w:p>
    <w:tbl>
      <w:tblPr>
        <w:tblStyle w:val="TableGrid"/>
        <w:tblW w:w="0" w:type="auto"/>
        <w:tblLook w:val="04A0" w:firstRow="1" w:lastRow="0" w:firstColumn="1" w:lastColumn="0" w:noHBand="0" w:noVBand="1"/>
      </w:tblPr>
      <w:tblGrid>
        <w:gridCol w:w="2383"/>
        <w:gridCol w:w="1775"/>
        <w:gridCol w:w="1350"/>
        <w:gridCol w:w="1192"/>
        <w:gridCol w:w="953"/>
        <w:gridCol w:w="1407"/>
      </w:tblGrid>
      <w:tr w:rsidR="00112830" w:rsidRPr="00594D65" w14:paraId="3EE2FA2F" w14:textId="29DC48CD" w:rsidTr="00F777AC">
        <w:tc>
          <w:tcPr>
            <w:tcW w:w="0" w:type="auto"/>
            <w:shd w:val="clear" w:color="auto" w:fill="AEAAAA" w:themeFill="background2" w:themeFillShade="BF"/>
            <w:vAlign w:val="center"/>
            <w:hideMark/>
          </w:tcPr>
          <w:p w14:paraId="30DE0DF5" w14:textId="77777777" w:rsidR="00112830" w:rsidRPr="00594D65" w:rsidRDefault="00112830" w:rsidP="00670CF0">
            <w:pPr>
              <w:spacing w:after="160" w:line="278" w:lineRule="auto"/>
              <w:jc w:val="center"/>
              <w:rPr>
                <w:b/>
                <w:bCs/>
              </w:rPr>
            </w:pPr>
            <w:bookmarkStart w:id="277" w:name="_Hlk207406777"/>
            <w:r w:rsidRPr="00594D65">
              <w:rPr>
                <w:b/>
                <w:bCs/>
              </w:rPr>
              <w:t>Risque</w:t>
            </w:r>
          </w:p>
        </w:tc>
        <w:tc>
          <w:tcPr>
            <w:tcW w:w="0" w:type="auto"/>
            <w:shd w:val="clear" w:color="auto" w:fill="AEAAAA" w:themeFill="background2" w:themeFillShade="BF"/>
            <w:vAlign w:val="center"/>
            <w:hideMark/>
          </w:tcPr>
          <w:p w14:paraId="51CA4E56" w14:textId="77777777" w:rsidR="00112830" w:rsidRPr="00594D65" w:rsidRDefault="00112830" w:rsidP="00670CF0">
            <w:pPr>
              <w:spacing w:after="160" w:line="278" w:lineRule="auto"/>
              <w:jc w:val="center"/>
              <w:rPr>
                <w:b/>
                <w:bCs/>
              </w:rPr>
            </w:pPr>
            <w:r w:rsidRPr="00594D65">
              <w:rPr>
                <w:b/>
                <w:bCs/>
              </w:rPr>
              <w:t>Phase</w:t>
            </w:r>
          </w:p>
        </w:tc>
        <w:tc>
          <w:tcPr>
            <w:tcW w:w="0" w:type="auto"/>
            <w:shd w:val="clear" w:color="auto" w:fill="AEAAAA" w:themeFill="background2" w:themeFillShade="BF"/>
            <w:vAlign w:val="center"/>
            <w:hideMark/>
          </w:tcPr>
          <w:p w14:paraId="592C2D61" w14:textId="77777777" w:rsidR="00112830" w:rsidRPr="00594D65" w:rsidRDefault="00112830" w:rsidP="00670CF0">
            <w:pPr>
              <w:spacing w:after="160" w:line="278" w:lineRule="auto"/>
              <w:jc w:val="center"/>
              <w:rPr>
                <w:b/>
                <w:bCs/>
              </w:rPr>
            </w:pPr>
            <w:r w:rsidRPr="00594D65">
              <w:rPr>
                <w:b/>
                <w:bCs/>
              </w:rPr>
              <w:t>Probabilité</w:t>
            </w:r>
          </w:p>
        </w:tc>
        <w:tc>
          <w:tcPr>
            <w:tcW w:w="0" w:type="auto"/>
            <w:shd w:val="clear" w:color="auto" w:fill="AEAAAA" w:themeFill="background2" w:themeFillShade="BF"/>
            <w:vAlign w:val="center"/>
            <w:hideMark/>
          </w:tcPr>
          <w:p w14:paraId="0ED5D0E9" w14:textId="77777777" w:rsidR="00112830" w:rsidRPr="00594D65" w:rsidRDefault="00112830" w:rsidP="00670CF0">
            <w:pPr>
              <w:spacing w:after="160" w:line="278" w:lineRule="auto"/>
              <w:jc w:val="center"/>
              <w:rPr>
                <w:b/>
                <w:bCs/>
              </w:rPr>
            </w:pPr>
            <w:r w:rsidRPr="00594D65">
              <w:rPr>
                <w:b/>
                <w:bCs/>
              </w:rPr>
              <w:t>Gravité</w:t>
            </w:r>
          </w:p>
        </w:tc>
        <w:tc>
          <w:tcPr>
            <w:tcW w:w="0" w:type="auto"/>
            <w:shd w:val="clear" w:color="auto" w:fill="AEAAAA" w:themeFill="background2" w:themeFillShade="BF"/>
            <w:vAlign w:val="center"/>
            <w:hideMark/>
          </w:tcPr>
          <w:p w14:paraId="3BBC38FC" w14:textId="77777777" w:rsidR="00112830" w:rsidRPr="00594D65" w:rsidRDefault="00112830" w:rsidP="00670CF0">
            <w:pPr>
              <w:spacing w:after="160" w:line="278" w:lineRule="auto"/>
              <w:jc w:val="center"/>
              <w:rPr>
                <w:b/>
                <w:bCs/>
              </w:rPr>
            </w:pPr>
            <w:r w:rsidRPr="00594D65">
              <w:rPr>
                <w:b/>
                <w:bCs/>
              </w:rPr>
              <w:t>Niveau du risque</w:t>
            </w:r>
          </w:p>
        </w:tc>
        <w:tc>
          <w:tcPr>
            <w:tcW w:w="0" w:type="auto"/>
            <w:shd w:val="clear" w:color="auto" w:fill="AEAAAA" w:themeFill="background2" w:themeFillShade="BF"/>
          </w:tcPr>
          <w:p w14:paraId="02E1B9DE" w14:textId="13C242AD" w:rsidR="00112830" w:rsidRPr="00594D65" w:rsidRDefault="00112830" w:rsidP="00670CF0">
            <w:pPr>
              <w:spacing w:after="160" w:line="278" w:lineRule="auto"/>
              <w:jc w:val="center"/>
              <w:rPr>
                <w:b/>
                <w:bCs/>
              </w:rPr>
            </w:pPr>
            <w:r w:rsidRPr="00594D65">
              <w:rPr>
                <w:b/>
                <w:bCs/>
                <w:lang w:eastAsia="fr-FR"/>
              </w:rPr>
              <w:t>Niveau de risque</w:t>
            </w:r>
            <w:r>
              <w:rPr>
                <w:b/>
                <w:bCs/>
                <w:lang w:eastAsia="fr-FR"/>
              </w:rPr>
              <w:t xml:space="preserve"> après avoir appliqué les mesures préventives</w:t>
            </w:r>
          </w:p>
        </w:tc>
      </w:tr>
      <w:tr w:rsidR="00112830" w:rsidRPr="00594D65" w14:paraId="5CFC78CC" w14:textId="28A42183" w:rsidTr="00F777AC">
        <w:tc>
          <w:tcPr>
            <w:tcW w:w="0" w:type="auto"/>
            <w:hideMark/>
          </w:tcPr>
          <w:p w14:paraId="24A4A05D" w14:textId="77777777" w:rsidR="00112830" w:rsidRPr="00594D65" w:rsidRDefault="00112830" w:rsidP="00112830">
            <w:pPr>
              <w:spacing w:after="160" w:line="278" w:lineRule="auto"/>
              <w:jc w:val="both"/>
            </w:pPr>
            <w:r w:rsidRPr="00594D65">
              <w:t>Chute de hauteur / chute d’objets (montage structures, trackers, modules)</w:t>
            </w:r>
          </w:p>
        </w:tc>
        <w:tc>
          <w:tcPr>
            <w:tcW w:w="0" w:type="auto"/>
            <w:hideMark/>
          </w:tcPr>
          <w:p w14:paraId="5AA8C79B" w14:textId="77777777" w:rsidR="00112830" w:rsidRPr="00594D65" w:rsidRDefault="00112830" w:rsidP="00112830">
            <w:pPr>
              <w:spacing w:after="160" w:line="278" w:lineRule="auto"/>
              <w:jc w:val="both"/>
            </w:pPr>
            <w:r w:rsidRPr="00594D65">
              <w:t>Construction</w:t>
            </w:r>
          </w:p>
        </w:tc>
        <w:tc>
          <w:tcPr>
            <w:tcW w:w="0" w:type="auto"/>
            <w:hideMark/>
          </w:tcPr>
          <w:p w14:paraId="17FE6B83" w14:textId="77777777" w:rsidR="00112830" w:rsidRPr="00594D65" w:rsidRDefault="00112830" w:rsidP="00112830">
            <w:pPr>
              <w:spacing w:after="160" w:line="278" w:lineRule="auto"/>
              <w:jc w:val="both"/>
            </w:pPr>
            <w:r w:rsidRPr="00594D65">
              <w:t>Très probable (P4)</w:t>
            </w:r>
          </w:p>
        </w:tc>
        <w:tc>
          <w:tcPr>
            <w:tcW w:w="0" w:type="auto"/>
            <w:hideMark/>
          </w:tcPr>
          <w:p w14:paraId="166F5124" w14:textId="77777777" w:rsidR="00112830" w:rsidRPr="00594D65" w:rsidRDefault="00112830" w:rsidP="00112830">
            <w:pPr>
              <w:spacing w:after="160" w:line="278" w:lineRule="auto"/>
              <w:jc w:val="both"/>
            </w:pPr>
            <w:r w:rsidRPr="00594D65">
              <w:t>Très grave (G4)</w:t>
            </w:r>
          </w:p>
        </w:tc>
        <w:tc>
          <w:tcPr>
            <w:tcW w:w="0" w:type="auto"/>
            <w:shd w:val="clear" w:color="auto" w:fill="EE0000"/>
            <w:hideMark/>
          </w:tcPr>
          <w:p w14:paraId="47888FAB"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3BA66A58" w14:textId="0AD97331" w:rsidR="00112830" w:rsidRPr="00594D65" w:rsidRDefault="00112830" w:rsidP="00112830">
            <w:pPr>
              <w:spacing w:after="160" w:line="278" w:lineRule="auto"/>
              <w:jc w:val="both"/>
              <w:rPr>
                <w:b/>
                <w:bCs/>
              </w:rPr>
            </w:pPr>
            <w:r w:rsidRPr="009B1FC4">
              <w:t>Moyen (2)</w:t>
            </w:r>
          </w:p>
        </w:tc>
      </w:tr>
      <w:tr w:rsidR="00112830" w:rsidRPr="00594D65" w14:paraId="739E24AC" w14:textId="7A4A94F2" w:rsidTr="00F777AC">
        <w:tc>
          <w:tcPr>
            <w:tcW w:w="0" w:type="auto"/>
          </w:tcPr>
          <w:p w14:paraId="5CB3169B" w14:textId="77777777" w:rsidR="00112830" w:rsidRPr="00594D65" w:rsidRDefault="00112830" w:rsidP="00112830">
            <w:pPr>
              <w:jc w:val="both"/>
            </w:pPr>
            <w:r w:rsidRPr="00594D65">
              <w:t>Risque : Incendie (base vie, stockage, végétation)</w:t>
            </w:r>
          </w:p>
        </w:tc>
        <w:tc>
          <w:tcPr>
            <w:tcW w:w="0" w:type="auto"/>
          </w:tcPr>
          <w:p w14:paraId="5D7712BF" w14:textId="77777777" w:rsidR="00112830" w:rsidRPr="00594D65" w:rsidRDefault="00112830" w:rsidP="00112830">
            <w:pPr>
              <w:jc w:val="both"/>
            </w:pPr>
            <w:r w:rsidRPr="00594D65">
              <w:t>Pré-construction</w:t>
            </w:r>
          </w:p>
        </w:tc>
        <w:tc>
          <w:tcPr>
            <w:tcW w:w="0" w:type="auto"/>
          </w:tcPr>
          <w:p w14:paraId="3C170C71" w14:textId="77777777" w:rsidR="00112830" w:rsidRPr="00594D65" w:rsidRDefault="00112830" w:rsidP="00112830">
            <w:pPr>
              <w:jc w:val="both"/>
            </w:pPr>
            <w:r w:rsidRPr="00594D65">
              <w:t>Probable (P3)</w:t>
            </w:r>
          </w:p>
        </w:tc>
        <w:tc>
          <w:tcPr>
            <w:tcW w:w="0" w:type="auto"/>
          </w:tcPr>
          <w:p w14:paraId="5B4529D5" w14:textId="77777777" w:rsidR="00112830" w:rsidRPr="00594D65" w:rsidRDefault="00112830" w:rsidP="00112830">
            <w:pPr>
              <w:jc w:val="both"/>
            </w:pPr>
            <w:r w:rsidRPr="00594D65">
              <w:t>Très grave (G4)</w:t>
            </w:r>
          </w:p>
        </w:tc>
        <w:tc>
          <w:tcPr>
            <w:tcW w:w="0" w:type="auto"/>
            <w:shd w:val="clear" w:color="auto" w:fill="EE0000"/>
          </w:tcPr>
          <w:p w14:paraId="0762C7F8" w14:textId="77777777" w:rsidR="00112830" w:rsidRPr="00594D65" w:rsidRDefault="00112830" w:rsidP="00112830">
            <w:pPr>
              <w:jc w:val="both"/>
              <w:rPr>
                <w:b/>
                <w:bCs/>
              </w:rPr>
            </w:pPr>
            <w:r w:rsidRPr="00594D65">
              <w:rPr>
                <w:b/>
                <w:bCs/>
              </w:rPr>
              <w:t>Élevé (1)</w:t>
            </w:r>
          </w:p>
        </w:tc>
        <w:tc>
          <w:tcPr>
            <w:tcW w:w="0" w:type="auto"/>
            <w:shd w:val="clear" w:color="auto" w:fill="F4B083" w:themeFill="accent2" w:themeFillTint="99"/>
          </w:tcPr>
          <w:p w14:paraId="1A410619" w14:textId="5324E6E2" w:rsidR="00112830" w:rsidRPr="00594D65" w:rsidRDefault="00112830" w:rsidP="00112830">
            <w:pPr>
              <w:jc w:val="both"/>
              <w:rPr>
                <w:b/>
                <w:bCs/>
              </w:rPr>
            </w:pPr>
            <w:r w:rsidRPr="009B1FC4">
              <w:t>Moyen (2)</w:t>
            </w:r>
          </w:p>
        </w:tc>
      </w:tr>
      <w:tr w:rsidR="00112830" w:rsidRPr="00594D65" w14:paraId="70204535" w14:textId="4B939C10" w:rsidTr="00F777AC">
        <w:tc>
          <w:tcPr>
            <w:tcW w:w="0" w:type="auto"/>
            <w:hideMark/>
          </w:tcPr>
          <w:p w14:paraId="14F1C170" w14:textId="77777777" w:rsidR="00112830" w:rsidRPr="00594D65" w:rsidRDefault="00112830" w:rsidP="00112830">
            <w:pPr>
              <w:spacing w:after="160" w:line="278" w:lineRule="auto"/>
              <w:jc w:val="both"/>
            </w:pPr>
            <w:r w:rsidRPr="00594D65">
              <w:t>Électrocution (maintenance équipements sous tension)</w:t>
            </w:r>
          </w:p>
        </w:tc>
        <w:tc>
          <w:tcPr>
            <w:tcW w:w="0" w:type="auto"/>
            <w:hideMark/>
          </w:tcPr>
          <w:p w14:paraId="1996AF58" w14:textId="77777777" w:rsidR="00112830" w:rsidRPr="00594D65" w:rsidRDefault="00112830" w:rsidP="00112830">
            <w:pPr>
              <w:spacing w:after="160" w:line="278" w:lineRule="auto"/>
              <w:jc w:val="both"/>
            </w:pPr>
            <w:r w:rsidRPr="00594D65">
              <w:t>Exploitation</w:t>
            </w:r>
          </w:p>
        </w:tc>
        <w:tc>
          <w:tcPr>
            <w:tcW w:w="0" w:type="auto"/>
            <w:hideMark/>
          </w:tcPr>
          <w:p w14:paraId="44D18BA6" w14:textId="77777777" w:rsidR="00112830" w:rsidRPr="00594D65" w:rsidRDefault="00112830" w:rsidP="00112830">
            <w:pPr>
              <w:spacing w:after="160" w:line="278" w:lineRule="auto"/>
              <w:jc w:val="both"/>
            </w:pPr>
            <w:r w:rsidRPr="00594D65">
              <w:t>Probable (P3)</w:t>
            </w:r>
          </w:p>
        </w:tc>
        <w:tc>
          <w:tcPr>
            <w:tcW w:w="0" w:type="auto"/>
            <w:hideMark/>
          </w:tcPr>
          <w:p w14:paraId="35E7407D" w14:textId="77777777" w:rsidR="00112830" w:rsidRPr="00594D65" w:rsidRDefault="00112830" w:rsidP="00112830">
            <w:pPr>
              <w:spacing w:after="160" w:line="278" w:lineRule="auto"/>
              <w:jc w:val="both"/>
            </w:pPr>
            <w:r w:rsidRPr="00594D65">
              <w:t>Très grave (G4)</w:t>
            </w:r>
          </w:p>
        </w:tc>
        <w:tc>
          <w:tcPr>
            <w:tcW w:w="0" w:type="auto"/>
            <w:shd w:val="clear" w:color="auto" w:fill="EE0000"/>
            <w:hideMark/>
          </w:tcPr>
          <w:p w14:paraId="03A1C571"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78D6E761" w14:textId="49BA4A47" w:rsidR="00112830" w:rsidRPr="00594D65" w:rsidRDefault="00112830" w:rsidP="00112830">
            <w:pPr>
              <w:spacing w:after="160" w:line="278" w:lineRule="auto"/>
              <w:jc w:val="both"/>
              <w:rPr>
                <w:b/>
                <w:bCs/>
              </w:rPr>
            </w:pPr>
            <w:r w:rsidRPr="009B1FC4">
              <w:t>Moyen (2)</w:t>
            </w:r>
          </w:p>
        </w:tc>
      </w:tr>
      <w:tr w:rsidR="00112830" w:rsidRPr="00594D65" w14:paraId="265B939F" w14:textId="67775EB6" w:rsidTr="00F777AC">
        <w:tc>
          <w:tcPr>
            <w:tcW w:w="0" w:type="auto"/>
            <w:hideMark/>
          </w:tcPr>
          <w:p w14:paraId="210BF532" w14:textId="77777777" w:rsidR="00112830" w:rsidRPr="00594D65" w:rsidRDefault="00112830" w:rsidP="00112830">
            <w:pPr>
              <w:spacing w:after="160" w:line="278" w:lineRule="auto"/>
              <w:jc w:val="both"/>
            </w:pPr>
            <w:r w:rsidRPr="00594D65">
              <w:t>Risque des déchets dangereux</w:t>
            </w:r>
          </w:p>
        </w:tc>
        <w:tc>
          <w:tcPr>
            <w:tcW w:w="0" w:type="auto"/>
            <w:hideMark/>
          </w:tcPr>
          <w:p w14:paraId="62CA4B37" w14:textId="77777777" w:rsidR="00112830" w:rsidRPr="00594D65" w:rsidRDefault="00112830" w:rsidP="00112830">
            <w:pPr>
              <w:spacing w:after="160" w:line="278" w:lineRule="auto"/>
              <w:jc w:val="both"/>
            </w:pPr>
            <w:r w:rsidRPr="00594D65">
              <w:t>Construction</w:t>
            </w:r>
          </w:p>
        </w:tc>
        <w:tc>
          <w:tcPr>
            <w:tcW w:w="0" w:type="auto"/>
            <w:hideMark/>
          </w:tcPr>
          <w:p w14:paraId="05B464D6" w14:textId="77777777" w:rsidR="00112830" w:rsidRPr="00594D65" w:rsidRDefault="00112830" w:rsidP="00112830">
            <w:pPr>
              <w:spacing w:after="160" w:line="278" w:lineRule="auto"/>
              <w:jc w:val="both"/>
            </w:pPr>
            <w:r w:rsidRPr="00594D65">
              <w:t>Probable (P3)</w:t>
            </w:r>
          </w:p>
        </w:tc>
        <w:tc>
          <w:tcPr>
            <w:tcW w:w="0" w:type="auto"/>
            <w:hideMark/>
          </w:tcPr>
          <w:p w14:paraId="748D0FC6" w14:textId="77777777" w:rsidR="00112830" w:rsidRPr="00594D65" w:rsidRDefault="00112830" w:rsidP="00112830">
            <w:pPr>
              <w:spacing w:after="160" w:line="278" w:lineRule="auto"/>
              <w:jc w:val="both"/>
            </w:pPr>
            <w:r w:rsidRPr="00594D65">
              <w:t xml:space="preserve">Très grave </w:t>
            </w:r>
            <w:r w:rsidRPr="00594D65">
              <w:lastRenderedPageBreak/>
              <w:t>(G4)</w:t>
            </w:r>
          </w:p>
        </w:tc>
        <w:tc>
          <w:tcPr>
            <w:tcW w:w="0" w:type="auto"/>
            <w:shd w:val="clear" w:color="auto" w:fill="EE0000"/>
            <w:hideMark/>
          </w:tcPr>
          <w:p w14:paraId="62A31B4F" w14:textId="77777777" w:rsidR="00112830" w:rsidRPr="00594D65" w:rsidRDefault="00112830" w:rsidP="00112830">
            <w:pPr>
              <w:spacing w:after="160" w:line="278" w:lineRule="auto"/>
              <w:jc w:val="both"/>
              <w:rPr>
                <w:b/>
                <w:bCs/>
              </w:rPr>
            </w:pPr>
            <w:r w:rsidRPr="00594D65">
              <w:rPr>
                <w:b/>
                <w:bCs/>
              </w:rPr>
              <w:lastRenderedPageBreak/>
              <w:t>Élevé (1)</w:t>
            </w:r>
          </w:p>
        </w:tc>
        <w:tc>
          <w:tcPr>
            <w:tcW w:w="0" w:type="auto"/>
            <w:shd w:val="clear" w:color="auto" w:fill="F4B083" w:themeFill="accent2" w:themeFillTint="99"/>
          </w:tcPr>
          <w:p w14:paraId="69794A4D" w14:textId="36DD3A88" w:rsidR="00112830" w:rsidRPr="00594D65" w:rsidRDefault="00112830" w:rsidP="00112830">
            <w:pPr>
              <w:spacing w:after="160" w:line="278" w:lineRule="auto"/>
              <w:jc w:val="both"/>
              <w:rPr>
                <w:b/>
                <w:bCs/>
              </w:rPr>
            </w:pPr>
            <w:r w:rsidRPr="00996675">
              <w:t>Moyen (2)</w:t>
            </w:r>
          </w:p>
        </w:tc>
      </w:tr>
      <w:tr w:rsidR="00112830" w:rsidRPr="00594D65" w14:paraId="56CDC61E" w14:textId="6D24522C" w:rsidTr="00F777AC">
        <w:trPr>
          <w:trHeight w:val="1502"/>
        </w:trPr>
        <w:tc>
          <w:tcPr>
            <w:tcW w:w="0" w:type="auto"/>
          </w:tcPr>
          <w:p w14:paraId="223B0026" w14:textId="77777777" w:rsidR="00112830" w:rsidRPr="00594D65" w:rsidRDefault="00112830" w:rsidP="00112830">
            <w:pPr>
              <w:spacing w:after="160" w:line="278" w:lineRule="auto"/>
              <w:jc w:val="both"/>
            </w:pPr>
            <w:r w:rsidRPr="00594D65">
              <w:t>Incendie (court-circuit ou étincelle lors de la déconnexion / découpe des câbles)</w:t>
            </w:r>
          </w:p>
        </w:tc>
        <w:tc>
          <w:tcPr>
            <w:tcW w:w="0" w:type="auto"/>
          </w:tcPr>
          <w:p w14:paraId="4C816CEC" w14:textId="77777777" w:rsidR="00112830" w:rsidRPr="00594D65" w:rsidRDefault="00112830" w:rsidP="00112830">
            <w:pPr>
              <w:jc w:val="both"/>
            </w:pPr>
            <w:proofErr w:type="spellStart"/>
            <w:r w:rsidRPr="00594D65">
              <w:t>Demantèlement</w:t>
            </w:r>
            <w:proofErr w:type="spellEnd"/>
          </w:p>
        </w:tc>
        <w:tc>
          <w:tcPr>
            <w:tcW w:w="0" w:type="auto"/>
          </w:tcPr>
          <w:p w14:paraId="1C3C7FA4" w14:textId="77777777" w:rsidR="00112830" w:rsidRPr="00594D65" w:rsidRDefault="00112830" w:rsidP="00112830">
            <w:pPr>
              <w:jc w:val="both"/>
            </w:pPr>
            <w:r w:rsidRPr="00594D65">
              <w:t>Probable (P3)</w:t>
            </w:r>
          </w:p>
        </w:tc>
        <w:tc>
          <w:tcPr>
            <w:tcW w:w="0" w:type="auto"/>
          </w:tcPr>
          <w:p w14:paraId="57F96B40" w14:textId="77777777" w:rsidR="00112830" w:rsidRPr="00594D65" w:rsidRDefault="00112830" w:rsidP="00112830">
            <w:pPr>
              <w:jc w:val="both"/>
            </w:pPr>
            <w:proofErr w:type="spellStart"/>
            <w:r w:rsidRPr="00594D65">
              <w:t>Trés</w:t>
            </w:r>
            <w:proofErr w:type="spellEnd"/>
            <w:r w:rsidRPr="00594D65">
              <w:t xml:space="preserve"> grave(G4)</w:t>
            </w:r>
          </w:p>
        </w:tc>
        <w:tc>
          <w:tcPr>
            <w:tcW w:w="0" w:type="auto"/>
            <w:shd w:val="clear" w:color="auto" w:fill="EE0000"/>
          </w:tcPr>
          <w:p w14:paraId="16946AB1" w14:textId="77777777" w:rsidR="00112830" w:rsidRPr="00594D65" w:rsidRDefault="00112830" w:rsidP="00112830">
            <w:pPr>
              <w:jc w:val="both"/>
              <w:rPr>
                <w:b/>
                <w:bCs/>
              </w:rPr>
            </w:pPr>
            <w:r w:rsidRPr="00594D65">
              <w:rPr>
                <w:b/>
                <w:bCs/>
              </w:rPr>
              <w:t>Elevé (1)</w:t>
            </w:r>
          </w:p>
        </w:tc>
        <w:tc>
          <w:tcPr>
            <w:tcW w:w="0" w:type="auto"/>
            <w:shd w:val="clear" w:color="auto" w:fill="F4B083" w:themeFill="accent2" w:themeFillTint="99"/>
          </w:tcPr>
          <w:p w14:paraId="257158E6" w14:textId="601B50C4" w:rsidR="00112830" w:rsidRPr="00594D65" w:rsidRDefault="00112830" w:rsidP="00112830">
            <w:pPr>
              <w:jc w:val="both"/>
              <w:rPr>
                <w:b/>
                <w:bCs/>
              </w:rPr>
            </w:pPr>
            <w:r w:rsidRPr="00996675">
              <w:t>Moyen (2)</w:t>
            </w:r>
          </w:p>
        </w:tc>
      </w:tr>
      <w:tr w:rsidR="00112830" w:rsidRPr="00594D65" w14:paraId="4A0EA3FE" w14:textId="086C2D39" w:rsidTr="00F777AC">
        <w:tc>
          <w:tcPr>
            <w:tcW w:w="0" w:type="auto"/>
            <w:hideMark/>
          </w:tcPr>
          <w:p w14:paraId="2F36411F" w14:textId="77777777" w:rsidR="00112830" w:rsidRPr="00594D65" w:rsidRDefault="00112830" w:rsidP="00112830">
            <w:pPr>
              <w:spacing w:after="160" w:line="278" w:lineRule="auto"/>
              <w:jc w:val="both"/>
            </w:pPr>
            <w:r w:rsidRPr="00594D65">
              <w:t>Électrocution (pose câbles, onduleurs, STS)</w:t>
            </w:r>
          </w:p>
        </w:tc>
        <w:tc>
          <w:tcPr>
            <w:tcW w:w="0" w:type="auto"/>
            <w:hideMark/>
          </w:tcPr>
          <w:p w14:paraId="4F6CFC08" w14:textId="77777777" w:rsidR="00112830" w:rsidRPr="00594D65" w:rsidRDefault="00112830" w:rsidP="00112830">
            <w:pPr>
              <w:spacing w:after="160" w:line="278" w:lineRule="auto"/>
              <w:jc w:val="both"/>
            </w:pPr>
            <w:r w:rsidRPr="00594D65">
              <w:t>Construction</w:t>
            </w:r>
          </w:p>
        </w:tc>
        <w:tc>
          <w:tcPr>
            <w:tcW w:w="0" w:type="auto"/>
            <w:hideMark/>
          </w:tcPr>
          <w:p w14:paraId="230D9A79" w14:textId="77777777" w:rsidR="00112830" w:rsidRPr="00594D65" w:rsidRDefault="00112830" w:rsidP="00112830">
            <w:pPr>
              <w:spacing w:after="160" w:line="278" w:lineRule="auto"/>
              <w:jc w:val="both"/>
            </w:pPr>
            <w:r w:rsidRPr="00594D65">
              <w:t>Probable (P3)</w:t>
            </w:r>
          </w:p>
        </w:tc>
        <w:tc>
          <w:tcPr>
            <w:tcW w:w="0" w:type="auto"/>
            <w:hideMark/>
          </w:tcPr>
          <w:p w14:paraId="5BEBC615" w14:textId="77777777" w:rsidR="00112830" w:rsidRPr="00594D65" w:rsidRDefault="00112830" w:rsidP="00112830">
            <w:pPr>
              <w:spacing w:after="160" w:line="278" w:lineRule="auto"/>
              <w:jc w:val="both"/>
            </w:pPr>
            <w:r w:rsidRPr="00594D65">
              <w:t>Très grave (G4)</w:t>
            </w:r>
          </w:p>
        </w:tc>
        <w:tc>
          <w:tcPr>
            <w:tcW w:w="0" w:type="auto"/>
            <w:shd w:val="clear" w:color="auto" w:fill="EE0000"/>
            <w:hideMark/>
          </w:tcPr>
          <w:p w14:paraId="7F1B0152"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390FA9FE" w14:textId="12F6557C" w:rsidR="00112830" w:rsidRPr="00594D65" w:rsidRDefault="00112830" w:rsidP="00112830">
            <w:pPr>
              <w:spacing w:after="160" w:line="278" w:lineRule="auto"/>
              <w:jc w:val="both"/>
              <w:rPr>
                <w:b/>
                <w:bCs/>
              </w:rPr>
            </w:pPr>
            <w:r w:rsidRPr="00996675">
              <w:t>Moyen (2)</w:t>
            </w:r>
          </w:p>
        </w:tc>
      </w:tr>
      <w:tr w:rsidR="00112830" w:rsidRPr="00594D65" w14:paraId="060DF3C8" w14:textId="28F93749" w:rsidTr="00F777AC">
        <w:tc>
          <w:tcPr>
            <w:tcW w:w="0" w:type="auto"/>
            <w:hideMark/>
          </w:tcPr>
          <w:p w14:paraId="2EB63532" w14:textId="77777777" w:rsidR="00112830" w:rsidRPr="00594D65" w:rsidRDefault="00112830" w:rsidP="00112830">
            <w:pPr>
              <w:spacing w:after="160" w:line="278" w:lineRule="auto"/>
              <w:jc w:val="both"/>
            </w:pPr>
            <w:r w:rsidRPr="00594D65">
              <w:t>Collision d’oiseaux avec les pylônes</w:t>
            </w:r>
          </w:p>
        </w:tc>
        <w:tc>
          <w:tcPr>
            <w:tcW w:w="0" w:type="auto"/>
            <w:hideMark/>
          </w:tcPr>
          <w:p w14:paraId="1F23848D" w14:textId="77777777" w:rsidR="00112830" w:rsidRPr="00594D65" w:rsidRDefault="00112830" w:rsidP="00112830">
            <w:pPr>
              <w:spacing w:after="160" w:line="278" w:lineRule="auto"/>
              <w:jc w:val="both"/>
            </w:pPr>
            <w:r w:rsidRPr="00594D65">
              <w:t>Exploitation</w:t>
            </w:r>
          </w:p>
        </w:tc>
        <w:tc>
          <w:tcPr>
            <w:tcW w:w="0" w:type="auto"/>
            <w:hideMark/>
          </w:tcPr>
          <w:p w14:paraId="30A0D058" w14:textId="77777777" w:rsidR="00112830" w:rsidRPr="00594D65" w:rsidRDefault="00112830" w:rsidP="00112830">
            <w:pPr>
              <w:spacing w:after="160" w:line="278" w:lineRule="auto"/>
              <w:jc w:val="both"/>
            </w:pPr>
            <w:r w:rsidRPr="00594D65">
              <w:t>Très probable (P4)</w:t>
            </w:r>
          </w:p>
        </w:tc>
        <w:tc>
          <w:tcPr>
            <w:tcW w:w="0" w:type="auto"/>
            <w:hideMark/>
          </w:tcPr>
          <w:p w14:paraId="24657F83" w14:textId="77777777" w:rsidR="00112830" w:rsidRPr="00594D65" w:rsidRDefault="00112830" w:rsidP="00112830">
            <w:pPr>
              <w:spacing w:after="160" w:line="278" w:lineRule="auto"/>
              <w:jc w:val="both"/>
            </w:pPr>
            <w:r w:rsidRPr="00594D65">
              <w:t>Grave (G3)</w:t>
            </w:r>
          </w:p>
        </w:tc>
        <w:tc>
          <w:tcPr>
            <w:tcW w:w="0" w:type="auto"/>
            <w:shd w:val="clear" w:color="auto" w:fill="EE0000"/>
            <w:hideMark/>
          </w:tcPr>
          <w:p w14:paraId="64D97943"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7BCAC654" w14:textId="0F3A2734" w:rsidR="00112830" w:rsidRPr="00594D65" w:rsidRDefault="00112830" w:rsidP="00112830">
            <w:pPr>
              <w:spacing w:after="160" w:line="278" w:lineRule="auto"/>
              <w:jc w:val="both"/>
              <w:rPr>
                <w:b/>
                <w:bCs/>
              </w:rPr>
            </w:pPr>
            <w:r w:rsidRPr="00996675">
              <w:t>Moyen (2)</w:t>
            </w:r>
          </w:p>
        </w:tc>
      </w:tr>
      <w:tr w:rsidR="00112830" w:rsidRPr="00594D65" w14:paraId="2E4F2B93" w14:textId="2D278A6A" w:rsidTr="00F777AC">
        <w:tc>
          <w:tcPr>
            <w:tcW w:w="0" w:type="auto"/>
            <w:hideMark/>
          </w:tcPr>
          <w:p w14:paraId="604DFD78" w14:textId="1A5AE3BF" w:rsidR="00112830" w:rsidRPr="00594D65" w:rsidRDefault="00112830" w:rsidP="00112830">
            <w:pPr>
              <w:spacing w:after="160" w:line="278" w:lineRule="auto"/>
              <w:jc w:val="both"/>
            </w:pPr>
            <w:r w:rsidRPr="00594D65">
              <w:t xml:space="preserve">Risque de contamination des eaux superficielles et souterraines </w:t>
            </w:r>
          </w:p>
        </w:tc>
        <w:tc>
          <w:tcPr>
            <w:tcW w:w="0" w:type="auto"/>
            <w:hideMark/>
          </w:tcPr>
          <w:p w14:paraId="2B01DF2E" w14:textId="77777777" w:rsidR="00112830" w:rsidRPr="00594D65" w:rsidRDefault="00112830" w:rsidP="00112830">
            <w:pPr>
              <w:spacing w:after="160" w:line="278" w:lineRule="auto"/>
              <w:jc w:val="both"/>
            </w:pPr>
            <w:r w:rsidRPr="00594D65">
              <w:t>Construction</w:t>
            </w:r>
          </w:p>
        </w:tc>
        <w:tc>
          <w:tcPr>
            <w:tcW w:w="0" w:type="auto"/>
            <w:hideMark/>
          </w:tcPr>
          <w:p w14:paraId="01DBA17C" w14:textId="77777777" w:rsidR="00112830" w:rsidRPr="00594D65" w:rsidRDefault="00112830" w:rsidP="00112830">
            <w:pPr>
              <w:spacing w:after="160" w:line="278" w:lineRule="auto"/>
              <w:jc w:val="both"/>
            </w:pPr>
            <w:r w:rsidRPr="00594D65">
              <w:t>Probable (P3)</w:t>
            </w:r>
          </w:p>
        </w:tc>
        <w:tc>
          <w:tcPr>
            <w:tcW w:w="0" w:type="auto"/>
            <w:hideMark/>
          </w:tcPr>
          <w:p w14:paraId="61CEC73F" w14:textId="77777777" w:rsidR="00112830" w:rsidRPr="00594D65" w:rsidRDefault="00112830" w:rsidP="00112830">
            <w:pPr>
              <w:spacing w:after="160" w:line="278" w:lineRule="auto"/>
              <w:jc w:val="both"/>
            </w:pPr>
            <w:r w:rsidRPr="00594D65">
              <w:t>Grave (G3)</w:t>
            </w:r>
          </w:p>
        </w:tc>
        <w:tc>
          <w:tcPr>
            <w:tcW w:w="0" w:type="auto"/>
            <w:shd w:val="clear" w:color="auto" w:fill="EE0000"/>
            <w:hideMark/>
          </w:tcPr>
          <w:p w14:paraId="54BE9461"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60F5CEC3" w14:textId="44FEAF5C" w:rsidR="00112830" w:rsidRPr="00594D65" w:rsidRDefault="00112830" w:rsidP="00112830">
            <w:pPr>
              <w:spacing w:after="160" w:line="278" w:lineRule="auto"/>
              <w:jc w:val="both"/>
              <w:rPr>
                <w:b/>
                <w:bCs/>
              </w:rPr>
            </w:pPr>
            <w:r w:rsidRPr="00996675">
              <w:t>Moyen (2)</w:t>
            </w:r>
          </w:p>
        </w:tc>
      </w:tr>
      <w:tr w:rsidR="00112830" w:rsidRPr="00594D65" w14:paraId="17920257" w14:textId="5109E8E7" w:rsidTr="00F777AC">
        <w:tc>
          <w:tcPr>
            <w:tcW w:w="0" w:type="auto"/>
            <w:hideMark/>
          </w:tcPr>
          <w:p w14:paraId="2E47742E" w14:textId="77777777" w:rsidR="00112830" w:rsidRPr="00594D65" w:rsidRDefault="00112830" w:rsidP="00112830">
            <w:pPr>
              <w:spacing w:after="160" w:line="278" w:lineRule="auto"/>
              <w:jc w:val="both"/>
            </w:pPr>
            <w:r w:rsidRPr="00594D65">
              <w:t>Brûlure / choc électrique (modules exposés, mise sous tension prématurée)</w:t>
            </w:r>
          </w:p>
        </w:tc>
        <w:tc>
          <w:tcPr>
            <w:tcW w:w="0" w:type="auto"/>
            <w:hideMark/>
          </w:tcPr>
          <w:p w14:paraId="0640D105" w14:textId="77777777" w:rsidR="00112830" w:rsidRPr="00594D65" w:rsidRDefault="00112830" w:rsidP="00112830">
            <w:pPr>
              <w:spacing w:after="160" w:line="278" w:lineRule="auto"/>
              <w:jc w:val="both"/>
            </w:pPr>
            <w:r w:rsidRPr="00594D65">
              <w:t>Construction</w:t>
            </w:r>
          </w:p>
        </w:tc>
        <w:tc>
          <w:tcPr>
            <w:tcW w:w="0" w:type="auto"/>
            <w:hideMark/>
          </w:tcPr>
          <w:p w14:paraId="7F9F6B27" w14:textId="77777777" w:rsidR="00112830" w:rsidRPr="00594D65" w:rsidRDefault="00112830" w:rsidP="00112830">
            <w:pPr>
              <w:spacing w:after="160" w:line="278" w:lineRule="auto"/>
              <w:jc w:val="both"/>
            </w:pPr>
            <w:r w:rsidRPr="00594D65">
              <w:t>Probable (P3)</w:t>
            </w:r>
          </w:p>
        </w:tc>
        <w:tc>
          <w:tcPr>
            <w:tcW w:w="0" w:type="auto"/>
            <w:hideMark/>
          </w:tcPr>
          <w:p w14:paraId="21DEBC2B" w14:textId="77777777" w:rsidR="00112830" w:rsidRPr="00594D65" w:rsidRDefault="00112830" w:rsidP="00112830">
            <w:pPr>
              <w:spacing w:after="160" w:line="278" w:lineRule="auto"/>
              <w:jc w:val="both"/>
            </w:pPr>
            <w:r w:rsidRPr="00594D65">
              <w:t>Grave (G3)</w:t>
            </w:r>
          </w:p>
        </w:tc>
        <w:tc>
          <w:tcPr>
            <w:tcW w:w="0" w:type="auto"/>
            <w:shd w:val="clear" w:color="auto" w:fill="EE0000"/>
            <w:hideMark/>
          </w:tcPr>
          <w:p w14:paraId="78E580FA"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0438CC80" w14:textId="799A4279" w:rsidR="00112830" w:rsidRPr="00594D65" w:rsidRDefault="00112830" w:rsidP="00112830">
            <w:pPr>
              <w:spacing w:after="160" w:line="278" w:lineRule="auto"/>
              <w:jc w:val="both"/>
              <w:rPr>
                <w:b/>
                <w:bCs/>
              </w:rPr>
            </w:pPr>
            <w:r w:rsidRPr="00996675">
              <w:t>Moyen (2)</w:t>
            </w:r>
          </w:p>
        </w:tc>
      </w:tr>
      <w:tr w:rsidR="00112830" w:rsidRPr="00594D65" w14:paraId="59F0E50B" w14:textId="1209F12B" w:rsidTr="00F777AC">
        <w:tc>
          <w:tcPr>
            <w:tcW w:w="0" w:type="auto"/>
            <w:hideMark/>
          </w:tcPr>
          <w:p w14:paraId="57707F79" w14:textId="77777777" w:rsidR="00112830" w:rsidRPr="00594D65" w:rsidRDefault="00112830" w:rsidP="00112830">
            <w:pPr>
              <w:spacing w:after="160" w:line="278" w:lineRule="auto"/>
              <w:jc w:val="both"/>
            </w:pPr>
            <w:r w:rsidRPr="00594D65">
              <w:t>Chute (nettoyage des panneaux photovoltaïques)</w:t>
            </w:r>
          </w:p>
        </w:tc>
        <w:tc>
          <w:tcPr>
            <w:tcW w:w="0" w:type="auto"/>
            <w:hideMark/>
          </w:tcPr>
          <w:p w14:paraId="11D723D2" w14:textId="77777777" w:rsidR="00112830" w:rsidRPr="00594D65" w:rsidRDefault="00112830" w:rsidP="00112830">
            <w:pPr>
              <w:spacing w:after="160" w:line="278" w:lineRule="auto"/>
              <w:jc w:val="both"/>
            </w:pPr>
            <w:r w:rsidRPr="00594D65">
              <w:t>Exploitation</w:t>
            </w:r>
          </w:p>
        </w:tc>
        <w:tc>
          <w:tcPr>
            <w:tcW w:w="0" w:type="auto"/>
            <w:hideMark/>
          </w:tcPr>
          <w:p w14:paraId="0585E11F" w14:textId="77777777" w:rsidR="00112830" w:rsidRPr="00594D65" w:rsidRDefault="00112830" w:rsidP="00112830">
            <w:pPr>
              <w:spacing w:after="160" w:line="278" w:lineRule="auto"/>
              <w:jc w:val="both"/>
            </w:pPr>
            <w:r w:rsidRPr="00594D65">
              <w:t>Probable (P3)</w:t>
            </w:r>
          </w:p>
        </w:tc>
        <w:tc>
          <w:tcPr>
            <w:tcW w:w="0" w:type="auto"/>
            <w:hideMark/>
          </w:tcPr>
          <w:p w14:paraId="7C1A0DB7" w14:textId="77777777" w:rsidR="00112830" w:rsidRPr="00594D65" w:rsidRDefault="00112830" w:rsidP="00112830">
            <w:pPr>
              <w:spacing w:after="160" w:line="278" w:lineRule="auto"/>
              <w:jc w:val="both"/>
            </w:pPr>
            <w:r w:rsidRPr="00594D65">
              <w:t>Grave (G3)</w:t>
            </w:r>
          </w:p>
        </w:tc>
        <w:tc>
          <w:tcPr>
            <w:tcW w:w="0" w:type="auto"/>
            <w:shd w:val="clear" w:color="auto" w:fill="EE0000"/>
            <w:hideMark/>
          </w:tcPr>
          <w:p w14:paraId="0E8D332C" w14:textId="77777777" w:rsidR="00112830" w:rsidRPr="00594D65" w:rsidRDefault="00112830" w:rsidP="00112830">
            <w:pPr>
              <w:spacing w:after="160" w:line="278" w:lineRule="auto"/>
              <w:jc w:val="both"/>
              <w:rPr>
                <w:b/>
                <w:bCs/>
              </w:rPr>
            </w:pPr>
            <w:r w:rsidRPr="00594D65">
              <w:rPr>
                <w:b/>
                <w:bCs/>
              </w:rPr>
              <w:t>Élevé (1)</w:t>
            </w:r>
          </w:p>
        </w:tc>
        <w:tc>
          <w:tcPr>
            <w:tcW w:w="0" w:type="auto"/>
            <w:shd w:val="clear" w:color="auto" w:fill="F4B083" w:themeFill="accent2" w:themeFillTint="99"/>
          </w:tcPr>
          <w:p w14:paraId="2275A79C" w14:textId="2DF504EF" w:rsidR="00112830" w:rsidRPr="00594D65" w:rsidRDefault="00112830" w:rsidP="00112830">
            <w:pPr>
              <w:spacing w:after="160" w:line="278" w:lineRule="auto"/>
              <w:jc w:val="both"/>
              <w:rPr>
                <w:b/>
                <w:bCs/>
              </w:rPr>
            </w:pPr>
            <w:r w:rsidRPr="00996675">
              <w:t>Moyen (2)</w:t>
            </w:r>
          </w:p>
        </w:tc>
      </w:tr>
      <w:tr w:rsidR="00112830" w:rsidRPr="00594D65" w14:paraId="3AC27C05" w14:textId="16ABCCDD" w:rsidTr="00F777AC">
        <w:tc>
          <w:tcPr>
            <w:tcW w:w="0" w:type="auto"/>
            <w:hideMark/>
          </w:tcPr>
          <w:p w14:paraId="098FAA78" w14:textId="77777777" w:rsidR="00112830" w:rsidRPr="00594D65" w:rsidRDefault="00112830" w:rsidP="00670CF0">
            <w:pPr>
              <w:spacing w:after="160" w:line="278" w:lineRule="auto"/>
              <w:jc w:val="both"/>
            </w:pPr>
            <w:r w:rsidRPr="00594D65">
              <w:t>Chute / effondrement (démontage structures, bâtiments, clôtures)</w:t>
            </w:r>
          </w:p>
        </w:tc>
        <w:tc>
          <w:tcPr>
            <w:tcW w:w="0" w:type="auto"/>
            <w:hideMark/>
          </w:tcPr>
          <w:p w14:paraId="678B7E68" w14:textId="77777777" w:rsidR="00112830" w:rsidRPr="00594D65" w:rsidRDefault="00112830" w:rsidP="00670CF0">
            <w:pPr>
              <w:spacing w:after="160" w:line="278" w:lineRule="auto"/>
              <w:jc w:val="both"/>
            </w:pPr>
            <w:r w:rsidRPr="00594D65">
              <w:t>Démantèlement</w:t>
            </w:r>
          </w:p>
        </w:tc>
        <w:tc>
          <w:tcPr>
            <w:tcW w:w="0" w:type="auto"/>
            <w:hideMark/>
          </w:tcPr>
          <w:p w14:paraId="6D7D3A30" w14:textId="77777777" w:rsidR="00112830" w:rsidRPr="00594D65" w:rsidRDefault="00112830" w:rsidP="00670CF0">
            <w:pPr>
              <w:spacing w:after="160" w:line="278" w:lineRule="auto"/>
              <w:jc w:val="both"/>
            </w:pPr>
            <w:r w:rsidRPr="00594D65">
              <w:t>Probable (P3)</w:t>
            </w:r>
          </w:p>
        </w:tc>
        <w:tc>
          <w:tcPr>
            <w:tcW w:w="0" w:type="auto"/>
            <w:hideMark/>
          </w:tcPr>
          <w:p w14:paraId="782E3E8B" w14:textId="77777777" w:rsidR="00112830" w:rsidRPr="00594D65" w:rsidRDefault="00112830" w:rsidP="00670CF0">
            <w:pPr>
              <w:spacing w:after="160" w:line="278" w:lineRule="auto"/>
              <w:jc w:val="both"/>
            </w:pPr>
            <w:r w:rsidRPr="00594D65">
              <w:t>Grave (G3)</w:t>
            </w:r>
          </w:p>
        </w:tc>
        <w:tc>
          <w:tcPr>
            <w:tcW w:w="0" w:type="auto"/>
            <w:shd w:val="clear" w:color="auto" w:fill="EE0000"/>
            <w:hideMark/>
          </w:tcPr>
          <w:p w14:paraId="2122451F" w14:textId="77777777" w:rsidR="00112830" w:rsidRPr="00594D65" w:rsidRDefault="00112830" w:rsidP="00670CF0">
            <w:pPr>
              <w:spacing w:after="160" w:line="278" w:lineRule="auto"/>
              <w:jc w:val="both"/>
              <w:rPr>
                <w:b/>
                <w:bCs/>
              </w:rPr>
            </w:pPr>
            <w:r w:rsidRPr="00594D65">
              <w:rPr>
                <w:b/>
                <w:bCs/>
              </w:rPr>
              <w:t>Élevé (1)</w:t>
            </w:r>
          </w:p>
        </w:tc>
        <w:tc>
          <w:tcPr>
            <w:tcW w:w="0" w:type="auto"/>
            <w:shd w:val="clear" w:color="auto" w:fill="F4B083" w:themeFill="accent2" w:themeFillTint="99"/>
          </w:tcPr>
          <w:p w14:paraId="57DEEECF" w14:textId="742CA7D7" w:rsidR="00112830" w:rsidRPr="00594D65" w:rsidRDefault="00112830" w:rsidP="00670CF0">
            <w:pPr>
              <w:spacing w:after="160" w:line="278" w:lineRule="auto"/>
              <w:jc w:val="both"/>
              <w:rPr>
                <w:b/>
                <w:bCs/>
              </w:rPr>
            </w:pPr>
            <w:r w:rsidRPr="00594D65">
              <w:t>Moyen (2)</w:t>
            </w:r>
          </w:p>
        </w:tc>
      </w:tr>
      <w:tr w:rsidR="00112830" w:rsidRPr="00594D65" w14:paraId="39B1118A" w14:textId="1E7C61B4" w:rsidTr="00F777AC">
        <w:tc>
          <w:tcPr>
            <w:tcW w:w="0" w:type="auto"/>
            <w:hideMark/>
          </w:tcPr>
          <w:p w14:paraId="521CA9C7" w14:textId="77777777" w:rsidR="00112830" w:rsidRPr="00594D65" w:rsidRDefault="00112830" w:rsidP="00670CF0">
            <w:pPr>
              <w:spacing w:after="160" w:line="278" w:lineRule="auto"/>
              <w:jc w:val="both"/>
            </w:pPr>
            <w:r w:rsidRPr="00594D65">
              <w:t>Collision / renversement (engins – pistes provisoires, manœuvres étroites)</w:t>
            </w:r>
          </w:p>
        </w:tc>
        <w:tc>
          <w:tcPr>
            <w:tcW w:w="0" w:type="auto"/>
            <w:hideMark/>
          </w:tcPr>
          <w:p w14:paraId="30AA0897" w14:textId="77777777" w:rsidR="00112830" w:rsidRPr="00594D65" w:rsidRDefault="00112830" w:rsidP="00670CF0">
            <w:pPr>
              <w:spacing w:after="160" w:line="278" w:lineRule="auto"/>
              <w:jc w:val="both"/>
            </w:pPr>
            <w:r w:rsidRPr="00594D65">
              <w:t>Pré-construction</w:t>
            </w:r>
          </w:p>
        </w:tc>
        <w:tc>
          <w:tcPr>
            <w:tcW w:w="0" w:type="auto"/>
            <w:hideMark/>
          </w:tcPr>
          <w:p w14:paraId="061865C5" w14:textId="77777777" w:rsidR="00112830" w:rsidRPr="00594D65" w:rsidRDefault="00112830" w:rsidP="00670CF0">
            <w:pPr>
              <w:spacing w:after="160" w:line="278" w:lineRule="auto"/>
              <w:jc w:val="both"/>
            </w:pPr>
            <w:r w:rsidRPr="00594D65">
              <w:t>Probable (P3)</w:t>
            </w:r>
          </w:p>
        </w:tc>
        <w:tc>
          <w:tcPr>
            <w:tcW w:w="0" w:type="auto"/>
            <w:hideMark/>
          </w:tcPr>
          <w:p w14:paraId="7104F308" w14:textId="77777777" w:rsidR="00112830" w:rsidRPr="00594D65" w:rsidRDefault="00112830" w:rsidP="00670CF0">
            <w:pPr>
              <w:spacing w:after="160" w:line="278" w:lineRule="auto"/>
              <w:jc w:val="both"/>
            </w:pPr>
            <w:r w:rsidRPr="00594D65">
              <w:t>Grave (G3)</w:t>
            </w:r>
          </w:p>
        </w:tc>
        <w:tc>
          <w:tcPr>
            <w:tcW w:w="0" w:type="auto"/>
            <w:shd w:val="clear" w:color="auto" w:fill="EE0000"/>
            <w:hideMark/>
          </w:tcPr>
          <w:p w14:paraId="65EC6A26" w14:textId="77777777" w:rsidR="00112830" w:rsidRPr="00594D65" w:rsidRDefault="00112830" w:rsidP="00670CF0">
            <w:pPr>
              <w:spacing w:after="160" w:line="278" w:lineRule="auto"/>
              <w:jc w:val="both"/>
              <w:rPr>
                <w:b/>
                <w:bCs/>
              </w:rPr>
            </w:pPr>
            <w:r w:rsidRPr="00594D65">
              <w:rPr>
                <w:b/>
                <w:bCs/>
              </w:rPr>
              <w:t>Élevé (1)</w:t>
            </w:r>
          </w:p>
        </w:tc>
        <w:tc>
          <w:tcPr>
            <w:tcW w:w="0" w:type="auto"/>
            <w:shd w:val="clear" w:color="auto" w:fill="F4B083" w:themeFill="accent2" w:themeFillTint="99"/>
          </w:tcPr>
          <w:p w14:paraId="24BCFC73" w14:textId="4E09A71E" w:rsidR="00112830" w:rsidRPr="00594D65" w:rsidRDefault="00112830" w:rsidP="00670CF0">
            <w:pPr>
              <w:spacing w:after="160" w:line="278" w:lineRule="auto"/>
              <w:jc w:val="both"/>
              <w:rPr>
                <w:b/>
                <w:bCs/>
              </w:rPr>
            </w:pPr>
            <w:r w:rsidRPr="00594D65">
              <w:t>Moyen (2)</w:t>
            </w:r>
          </w:p>
        </w:tc>
      </w:tr>
      <w:tr w:rsidR="00112830" w:rsidRPr="00594D65" w14:paraId="3C265543" w14:textId="012D9B40" w:rsidTr="00F777AC">
        <w:tc>
          <w:tcPr>
            <w:tcW w:w="0" w:type="auto"/>
            <w:hideMark/>
          </w:tcPr>
          <w:p w14:paraId="58FABDE3" w14:textId="77777777" w:rsidR="00112830" w:rsidRPr="00594D65" w:rsidRDefault="00112830" w:rsidP="00112830">
            <w:pPr>
              <w:spacing w:after="160" w:line="278" w:lineRule="auto"/>
              <w:jc w:val="both"/>
            </w:pPr>
            <w:r w:rsidRPr="00594D65">
              <w:t>Risque chimique (huiles, lubrifiants, résidus de chantier)</w:t>
            </w:r>
          </w:p>
        </w:tc>
        <w:tc>
          <w:tcPr>
            <w:tcW w:w="0" w:type="auto"/>
            <w:hideMark/>
          </w:tcPr>
          <w:p w14:paraId="265396BE" w14:textId="77777777" w:rsidR="00112830" w:rsidRPr="00594D65" w:rsidRDefault="00112830" w:rsidP="00112830">
            <w:pPr>
              <w:spacing w:after="160" w:line="278" w:lineRule="auto"/>
              <w:jc w:val="both"/>
            </w:pPr>
            <w:r w:rsidRPr="00594D65">
              <w:t>Construction</w:t>
            </w:r>
          </w:p>
        </w:tc>
        <w:tc>
          <w:tcPr>
            <w:tcW w:w="0" w:type="auto"/>
            <w:hideMark/>
          </w:tcPr>
          <w:p w14:paraId="6FCAB25D" w14:textId="77777777" w:rsidR="00112830" w:rsidRPr="00594D65" w:rsidRDefault="00112830" w:rsidP="00112830">
            <w:pPr>
              <w:spacing w:after="160" w:line="278" w:lineRule="auto"/>
              <w:jc w:val="both"/>
            </w:pPr>
            <w:r w:rsidRPr="00594D65">
              <w:t>Improbable (P1)</w:t>
            </w:r>
          </w:p>
        </w:tc>
        <w:tc>
          <w:tcPr>
            <w:tcW w:w="0" w:type="auto"/>
            <w:hideMark/>
          </w:tcPr>
          <w:p w14:paraId="4E299498" w14:textId="77777777" w:rsidR="00112830" w:rsidRPr="00594D65" w:rsidRDefault="00112830" w:rsidP="00112830">
            <w:pPr>
              <w:spacing w:after="160" w:line="278" w:lineRule="auto"/>
              <w:jc w:val="both"/>
            </w:pPr>
            <w:r w:rsidRPr="00594D65">
              <w:t>Grave (G3)</w:t>
            </w:r>
          </w:p>
        </w:tc>
        <w:tc>
          <w:tcPr>
            <w:tcW w:w="0" w:type="auto"/>
            <w:shd w:val="clear" w:color="auto" w:fill="F4B083" w:themeFill="accent2" w:themeFillTint="99"/>
            <w:hideMark/>
          </w:tcPr>
          <w:p w14:paraId="2C3659F8"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4DA9A710" w14:textId="1D5E203C" w:rsidR="00112830" w:rsidRPr="00594D65" w:rsidRDefault="00112830" w:rsidP="00112830">
            <w:pPr>
              <w:spacing w:after="160" w:line="278" w:lineRule="auto"/>
              <w:jc w:val="both"/>
            </w:pPr>
            <w:r w:rsidRPr="001042F7">
              <w:t>Faible (3)</w:t>
            </w:r>
          </w:p>
        </w:tc>
      </w:tr>
      <w:tr w:rsidR="00112830" w:rsidRPr="00594D65" w14:paraId="4D062004" w14:textId="007AEF3A" w:rsidTr="00F777AC">
        <w:tc>
          <w:tcPr>
            <w:tcW w:w="0" w:type="auto"/>
            <w:hideMark/>
          </w:tcPr>
          <w:p w14:paraId="25A1C0D6" w14:textId="77777777" w:rsidR="00112830" w:rsidRPr="00594D65" w:rsidRDefault="00112830" w:rsidP="00112830">
            <w:pPr>
              <w:spacing w:after="160" w:line="278" w:lineRule="auto"/>
              <w:jc w:val="both"/>
            </w:pPr>
            <w:r w:rsidRPr="00594D65">
              <w:t>Risque sanitaire (hygiène, eaux usées, déchets – base vie)</w:t>
            </w:r>
          </w:p>
        </w:tc>
        <w:tc>
          <w:tcPr>
            <w:tcW w:w="0" w:type="auto"/>
            <w:hideMark/>
          </w:tcPr>
          <w:p w14:paraId="496F8EE2" w14:textId="77777777" w:rsidR="00112830" w:rsidRPr="00594D65" w:rsidRDefault="00112830" w:rsidP="00112830">
            <w:pPr>
              <w:spacing w:after="160" w:line="278" w:lineRule="auto"/>
              <w:jc w:val="both"/>
            </w:pPr>
            <w:r w:rsidRPr="00594D65">
              <w:t>Pré-construction</w:t>
            </w:r>
          </w:p>
        </w:tc>
        <w:tc>
          <w:tcPr>
            <w:tcW w:w="0" w:type="auto"/>
            <w:hideMark/>
          </w:tcPr>
          <w:p w14:paraId="57C95655" w14:textId="77777777" w:rsidR="00112830" w:rsidRPr="00594D65" w:rsidRDefault="00112830" w:rsidP="00112830">
            <w:pPr>
              <w:spacing w:after="160" w:line="278" w:lineRule="auto"/>
              <w:jc w:val="both"/>
            </w:pPr>
            <w:r w:rsidRPr="00594D65">
              <w:t>Probable (P3)</w:t>
            </w:r>
          </w:p>
        </w:tc>
        <w:tc>
          <w:tcPr>
            <w:tcW w:w="0" w:type="auto"/>
            <w:hideMark/>
          </w:tcPr>
          <w:p w14:paraId="6201D9BD" w14:textId="77777777" w:rsidR="00112830" w:rsidRPr="00594D65" w:rsidRDefault="00112830" w:rsidP="00112830">
            <w:pPr>
              <w:spacing w:after="160" w:line="278" w:lineRule="auto"/>
              <w:jc w:val="both"/>
            </w:pPr>
            <w:r w:rsidRPr="00594D65">
              <w:t>Moyenne (G2)</w:t>
            </w:r>
          </w:p>
        </w:tc>
        <w:tc>
          <w:tcPr>
            <w:tcW w:w="0" w:type="auto"/>
            <w:shd w:val="clear" w:color="auto" w:fill="F4B083" w:themeFill="accent2" w:themeFillTint="99"/>
            <w:hideMark/>
          </w:tcPr>
          <w:p w14:paraId="7C0AFFD9"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07383DEB" w14:textId="3F07643B" w:rsidR="00112830" w:rsidRPr="00594D65" w:rsidRDefault="00112830" w:rsidP="00112830">
            <w:pPr>
              <w:spacing w:after="160" w:line="278" w:lineRule="auto"/>
              <w:jc w:val="both"/>
            </w:pPr>
            <w:r w:rsidRPr="001042F7">
              <w:t>Faible (3)</w:t>
            </w:r>
          </w:p>
        </w:tc>
      </w:tr>
      <w:tr w:rsidR="00112830" w:rsidRPr="00594D65" w14:paraId="3F8D9101" w14:textId="13AC1C8B" w:rsidTr="00F777AC">
        <w:tc>
          <w:tcPr>
            <w:tcW w:w="0" w:type="auto"/>
            <w:hideMark/>
          </w:tcPr>
          <w:p w14:paraId="7F0720C7" w14:textId="77777777" w:rsidR="00112830" w:rsidRPr="00594D65" w:rsidRDefault="00112830" w:rsidP="00112830">
            <w:pPr>
              <w:spacing w:after="160" w:line="278" w:lineRule="auto"/>
              <w:jc w:val="both"/>
            </w:pPr>
            <w:r w:rsidRPr="00594D65">
              <w:lastRenderedPageBreak/>
              <w:t>Bruit et poussière (terrassement, engins)</w:t>
            </w:r>
          </w:p>
        </w:tc>
        <w:tc>
          <w:tcPr>
            <w:tcW w:w="0" w:type="auto"/>
            <w:hideMark/>
          </w:tcPr>
          <w:p w14:paraId="4F815EA3" w14:textId="77777777" w:rsidR="00112830" w:rsidRPr="00594D65" w:rsidRDefault="00112830" w:rsidP="00112830">
            <w:pPr>
              <w:spacing w:after="160" w:line="278" w:lineRule="auto"/>
              <w:jc w:val="both"/>
            </w:pPr>
            <w:r w:rsidRPr="00594D65">
              <w:t>Pré-construction</w:t>
            </w:r>
          </w:p>
        </w:tc>
        <w:tc>
          <w:tcPr>
            <w:tcW w:w="0" w:type="auto"/>
            <w:hideMark/>
          </w:tcPr>
          <w:p w14:paraId="3118863B" w14:textId="77777777" w:rsidR="00112830" w:rsidRPr="00594D65" w:rsidRDefault="00112830" w:rsidP="00112830">
            <w:pPr>
              <w:spacing w:after="160" w:line="278" w:lineRule="auto"/>
              <w:jc w:val="both"/>
            </w:pPr>
            <w:r w:rsidRPr="00594D65">
              <w:t>Probable (P3)</w:t>
            </w:r>
          </w:p>
        </w:tc>
        <w:tc>
          <w:tcPr>
            <w:tcW w:w="0" w:type="auto"/>
            <w:hideMark/>
          </w:tcPr>
          <w:p w14:paraId="14E2584F" w14:textId="77777777" w:rsidR="00112830" w:rsidRPr="00594D65" w:rsidRDefault="00112830" w:rsidP="00112830">
            <w:pPr>
              <w:spacing w:after="160" w:line="278" w:lineRule="auto"/>
              <w:jc w:val="both"/>
            </w:pPr>
            <w:r w:rsidRPr="00594D65">
              <w:t>Moyenne (G2)</w:t>
            </w:r>
          </w:p>
        </w:tc>
        <w:tc>
          <w:tcPr>
            <w:tcW w:w="0" w:type="auto"/>
            <w:shd w:val="clear" w:color="auto" w:fill="F4B083" w:themeFill="accent2" w:themeFillTint="99"/>
            <w:hideMark/>
          </w:tcPr>
          <w:p w14:paraId="4A627E21"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4CCFBA01" w14:textId="199CFB62" w:rsidR="00112830" w:rsidRPr="00594D65" w:rsidRDefault="00112830" w:rsidP="00112830">
            <w:pPr>
              <w:spacing w:after="160" w:line="278" w:lineRule="auto"/>
              <w:jc w:val="both"/>
            </w:pPr>
            <w:r w:rsidRPr="001042F7">
              <w:t>Faible (3)</w:t>
            </w:r>
          </w:p>
        </w:tc>
      </w:tr>
      <w:tr w:rsidR="00112830" w:rsidRPr="00594D65" w14:paraId="3EA8AE24" w14:textId="581F8EB8" w:rsidTr="00F777AC">
        <w:tc>
          <w:tcPr>
            <w:tcW w:w="0" w:type="auto"/>
            <w:hideMark/>
          </w:tcPr>
          <w:p w14:paraId="3500A51C" w14:textId="77777777" w:rsidR="00112830" w:rsidRPr="00594D65" w:rsidRDefault="00112830" w:rsidP="00112830">
            <w:pPr>
              <w:spacing w:after="160" w:line="278" w:lineRule="auto"/>
              <w:jc w:val="both"/>
            </w:pPr>
            <w:r w:rsidRPr="00594D65">
              <w:t>Blessures mécaniques (clôtures, matériaux métalliques/barbelés)</w:t>
            </w:r>
          </w:p>
        </w:tc>
        <w:tc>
          <w:tcPr>
            <w:tcW w:w="0" w:type="auto"/>
            <w:hideMark/>
          </w:tcPr>
          <w:p w14:paraId="74CB0387" w14:textId="77777777" w:rsidR="00112830" w:rsidRPr="00594D65" w:rsidRDefault="00112830" w:rsidP="00112830">
            <w:pPr>
              <w:spacing w:after="160" w:line="278" w:lineRule="auto"/>
              <w:jc w:val="both"/>
            </w:pPr>
            <w:r w:rsidRPr="00594D65">
              <w:t>Pré-construction</w:t>
            </w:r>
          </w:p>
        </w:tc>
        <w:tc>
          <w:tcPr>
            <w:tcW w:w="0" w:type="auto"/>
            <w:hideMark/>
          </w:tcPr>
          <w:p w14:paraId="2B534283" w14:textId="77777777" w:rsidR="00112830" w:rsidRPr="00594D65" w:rsidRDefault="00112830" w:rsidP="00112830">
            <w:pPr>
              <w:spacing w:after="160" w:line="278" w:lineRule="auto"/>
              <w:jc w:val="both"/>
            </w:pPr>
            <w:r w:rsidRPr="00594D65">
              <w:t>Très probable (P4)</w:t>
            </w:r>
          </w:p>
        </w:tc>
        <w:tc>
          <w:tcPr>
            <w:tcW w:w="0" w:type="auto"/>
            <w:hideMark/>
          </w:tcPr>
          <w:p w14:paraId="342B67CB" w14:textId="77777777" w:rsidR="00112830" w:rsidRPr="00594D65" w:rsidRDefault="00112830" w:rsidP="00112830">
            <w:pPr>
              <w:spacing w:after="160" w:line="278" w:lineRule="auto"/>
              <w:jc w:val="both"/>
            </w:pPr>
            <w:r w:rsidRPr="00594D65">
              <w:t>Moyenne (G2)</w:t>
            </w:r>
          </w:p>
        </w:tc>
        <w:tc>
          <w:tcPr>
            <w:tcW w:w="0" w:type="auto"/>
            <w:shd w:val="clear" w:color="auto" w:fill="F4B083" w:themeFill="accent2" w:themeFillTint="99"/>
            <w:hideMark/>
          </w:tcPr>
          <w:p w14:paraId="0039A62D"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4DB2FC9D" w14:textId="3664B12C" w:rsidR="00112830" w:rsidRPr="00594D65" w:rsidRDefault="00112830" w:rsidP="00112830">
            <w:pPr>
              <w:spacing w:after="160" w:line="278" w:lineRule="auto"/>
              <w:jc w:val="both"/>
            </w:pPr>
            <w:r w:rsidRPr="001042F7">
              <w:t>Faible (3)</w:t>
            </w:r>
          </w:p>
        </w:tc>
      </w:tr>
      <w:tr w:rsidR="00112830" w:rsidRPr="00594D65" w14:paraId="34489666" w14:textId="6691EFB8" w:rsidTr="00F777AC">
        <w:tc>
          <w:tcPr>
            <w:tcW w:w="0" w:type="auto"/>
            <w:hideMark/>
          </w:tcPr>
          <w:p w14:paraId="682D71D8" w14:textId="77777777" w:rsidR="00112830" w:rsidRPr="00594D65" w:rsidRDefault="00112830" w:rsidP="00112830">
            <w:pPr>
              <w:spacing w:after="160" w:line="278" w:lineRule="auto"/>
              <w:jc w:val="both"/>
            </w:pPr>
            <w:r w:rsidRPr="00594D65">
              <w:t>Intrusion / actes de malveillance (défaillance sécurité du site)</w:t>
            </w:r>
          </w:p>
        </w:tc>
        <w:tc>
          <w:tcPr>
            <w:tcW w:w="0" w:type="auto"/>
            <w:hideMark/>
          </w:tcPr>
          <w:p w14:paraId="327560BC" w14:textId="77777777" w:rsidR="00112830" w:rsidRPr="00594D65" w:rsidRDefault="00112830" w:rsidP="00112830">
            <w:pPr>
              <w:spacing w:after="160" w:line="278" w:lineRule="auto"/>
              <w:jc w:val="both"/>
            </w:pPr>
            <w:r w:rsidRPr="00594D65">
              <w:t>Exploitation</w:t>
            </w:r>
          </w:p>
        </w:tc>
        <w:tc>
          <w:tcPr>
            <w:tcW w:w="0" w:type="auto"/>
            <w:hideMark/>
          </w:tcPr>
          <w:p w14:paraId="5C0CCA09" w14:textId="77777777" w:rsidR="00112830" w:rsidRPr="00594D65" w:rsidRDefault="00112830" w:rsidP="00112830">
            <w:pPr>
              <w:spacing w:after="160" w:line="278" w:lineRule="auto"/>
              <w:jc w:val="both"/>
            </w:pPr>
            <w:r w:rsidRPr="00594D65">
              <w:t>Improbable (P1)</w:t>
            </w:r>
          </w:p>
        </w:tc>
        <w:tc>
          <w:tcPr>
            <w:tcW w:w="0" w:type="auto"/>
            <w:hideMark/>
          </w:tcPr>
          <w:p w14:paraId="71AFAEE2" w14:textId="77777777" w:rsidR="00112830" w:rsidRPr="00594D65" w:rsidRDefault="00112830" w:rsidP="00112830">
            <w:pPr>
              <w:spacing w:after="160" w:line="278" w:lineRule="auto"/>
              <w:jc w:val="both"/>
            </w:pPr>
            <w:r w:rsidRPr="00594D65">
              <w:t>Grave (G3)</w:t>
            </w:r>
          </w:p>
        </w:tc>
        <w:tc>
          <w:tcPr>
            <w:tcW w:w="0" w:type="auto"/>
            <w:shd w:val="clear" w:color="auto" w:fill="F4B083" w:themeFill="accent2" w:themeFillTint="99"/>
            <w:hideMark/>
          </w:tcPr>
          <w:p w14:paraId="7BD4F85A"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07A65A23" w14:textId="4FEDC544" w:rsidR="00112830" w:rsidRPr="00594D65" w:rsidRDefault="00112830" w:rsidP="00112830">
            <w:pPr>
              <w:spacing w:after="160" w:line="278" w:lineRule="auto"/>
              <w:jc w:val="both"/>
            </w:pPr>
            <w:r w:rsidRPr="001042F7">
              <w:t>Faible (3)</w:t>
            </w:r>
          </w:p>
        </w:tc>
      </w:tr>
      <w:tr w:rsidR="00112830" w:rsidRPr="00594D65" w14:paraId="4967B8B4" w14:textId="13DCA099" w:rsidTr="00F777AC">
        <w:tc>
          <w:tcPr>
            <w:tcW w:w="0" w:type="auto"/>
            <w:hideMark/>
          </w:tcPr>
          <w:p w14:paraId="5FBE8AB7" w14:textId="77777777" w:rsidR="00112830" w:rsidRPr="00594D65" w:rsidRDefault="00112830" w:rsidP="00112830">
            <w:pPr>
              <w:spacing w:after="160" w:line="278" w:lineRule="auto"/>
              <w:jc w:val="both"/>
            </w:pPr>
            <w:r w:rsidRPr="00594D65">
              <w:t>Dégradation du sol et érosion</w:t>
            </w:r>
          </w:p>
        </w:tc>
        <w:tc>
          <w:tcPr>
            <w:tcW w:w="0" w:type="auto"/>
            <w:hideMark/>
          </w:tcPr>
          <w:p w14:paraId="2BDC6925" w14:textId="77777777" w:rsidR="00112830" w:rsidRPr="00594D65" w:rsidRDefault="00112830" w:rsidP="00112830">
            <w:pPr>
              <w:spacing w:after="160" w:line="278" w:lineRule="auto"/>
              <w:jc w:val="both"/>
            </w:pPr>
            <w:r w:rsidRPr="00594D65">
              <w:t>Construction</w:t>
            </w:r>
          </w:p>
        </w:tc>
        <w:tc>
          <w:tcPr>
            <w:tcW w:w="0" w:type="auto"/>
            <w:hideMark/>
          </w:tcPr>
          <w:p w14:paraId="41BA820A" w14:textId="77777777" w:rsidR="00112830" w:rsidRPr="00594D65" w:rsidRDefault="00112830" w:rsidP="00112830">
            <w:pPr>
              <w:spacing w:after="160" w:line="278" w:lineRule="auto"/>
              <w:jc w:val="both"/>
            </w:pPr>
            <w:r w:rsidRPr="00594D65">
              <w:t>Improbable (P1)</w:t>
            </w:r>
          </w:p>
        </w:tc>
        <w:tc>
          <w:tcPr>
            <w:tcW w:w="0" w:type="auto"/>
            <w:hideMark/>
          </w:tcPr>
          <w:p w14:paraId="2B1B8C0E" w14:textId="77777777" w:rsidR="00112830" w:rsidRPr="00594D65" w:rsidRDefault="00112830" w:rsidP="00112830">
            <w:pPr>
              <w:spacing w:after="160" w:line="278" w:lineRule="auto"/>
              <w:jc w:val="both"/>
            </w:pPr>
            <w:r w:rsidRPr="00594D65">
              <w:t>Grave (G3)</w:t>
            </w:r>
          </w:p>
        </w:tc>
        <w:tc>
          <w:tcPr>
            <w:tcW w:w="0" w:type="auto"/>
            <w:shd w:val="clear" w:color="auto" w:fill="F4B083" w:themeFill="accent2" w:themeFillTint="99"/>
            <w:hideMark/>
          </w:tcPr>
          <w:p w14:paraId="5AD8C76E"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1209C3AF" w14:textId="6FB5AB33" w:rsidR="00112830" w:rsidRPr="00594D65" w:rsidRDefault="00112830" w:rsidP="00112830">
            <w:pPr>
              <w:spacing w:after="160" w:line="278" w:lineRule="auto"/>
              <w:jc w:val="both"/>
            </w:pPr>
            <w:r w:rsidRPr="001042F7">
              <w:t>Faible (3)</w:t>
            </w:r>
          </w:p>
        </w:tc>
      </w:tr>
      <w:tr w:rsidR="00112830" w:rsidRPr="00594D65" w14:paraId="4EFA7D47" w14:textId="1BA4C999" w:rsidTr="00F777AC">
        <w:tc>
          <w:tcPr>
            <w:tcW w:w="0" w:type="auto"/>
            <w:hideMark/>
          </w:tcPr>
          <w:p w14:paraId="2B25A0E4" w14:textId="77777777" w:rsidR="00112830" w:rsidRPr="00594D65" w:rsidRDefault="00112830" w:rsidP="00112830">
            <w:pPr>
              <w:spacing w:after="160" w:line="278" w:lineRule="auto"/>
              <w:jc w:val="both"/>
            </w:pPr>
            <w:r w:rsidRPr="00594D65">
              <w:t>Blessure lors du tri et de l’évacuation des déchets (éléments tranchants, lourds ou encombrants)</w:t>
            </w:r>
          </w:p>
        </w:tc>
        <w:tc>
          <w:tcPr>
            <w:tcW w:w="0" w:type="auto"/>
            <w:hideMark/>
          </w:tcPr>
          <w:p w14:paraId="5D9A19F3" w14:textId="77777777" w:rsidR="00112830" w:rsidRPr="00594D65" w:rsidRDefault="00112830" w:rsidP="00112830">
            <w:pPr>
              <w:spacing w:after="160" w:line="278" w:lineRule="auto"/>
              <w:jc w:val="both"/>
            </w:pPr>
            <w:r w:rsidRPr="00594D65">
              <w:t>Démantèlement</w:t>
            </w:r>
          </w:p>
        </w:tc>
        <w:tc>
          <w:tcPr>
            <w:tcW w:w="0" w:type="auto"/>
            <w:hideMark/>
          </w:tcPr>
          <w:p w14:paraId="7BE27848" w14:textId="77777777" w:rsidR="00112830" w:rsidRPr="00594D65" w:rsidRDefault="00112830" w:rsidP="00112830">
            <w:pPr>
              <w:spacing w:after="160" w:line="278" w:lineRule="auto"/>
              <w:jc w:val="both"/>
            </w:pPr>
            <w:r w:rsidRPr="00594D65">
              <w:t>Probable (P3)</w:t>
            </w:r>
          </w:p>
        </w:tc>
        <w:tc>
          <w:tcPr>
            <w:tcW w:w="0" w:type="auto"/>
            <w:hideMark/>
          </w:tcPr>
          <w:p w14:paraId="3A2D6FC5" w14:textId="77777777" w:rsidR="00112830" w:rsidRPr="00594D65" w:rsidRDefault="00112830" w:rsidP="00112830">
            <w:pPr>
              <w:spacing w:after="160" w:line="278" w:lineRule="auto"/>
              <w:jc w:val="both"/>
            </w:pPr>
            <w:r w:rsidRPr="00594D65">
              <w:t>Moyenne (G2)</w:t>
            </w:r>
          </w:p>
        </w:tc>
        <w:tc>
          <w:tcPr>
            <w:tcW w:w="0" w:type="auto"/>
            <w:shd w:val="clear" w:color="auto" w:fill="F4B083" w:themeFill="accent2" w:themeFillTint="99"/>
            <w:hideMark/>
          </w:tcPr>
          <w:p w14:paraId="7C25BE17" w14:textId="77777777" w:rsidR="00112830" w:rsidRPr="00594D65" w:rsidRDefault="00112830" w:rsidP="00112830">
            <w:pPr>
              <w:spacing w:after="160" w:line="278" w:lineRule="auto"/>
              <w:jc w:val="both"/>
            </w:pPr>
            <w:r w:rsidRPr="00594D65">
              <w:t>Moyen (2)</w:t>
            </w:r>
          </w:p>
        </w:tc>
        <w:tc>
          <w:tcPr>
            <w:tcW w:w="0" w:type="auto"/>
            <w:shd w:val="clear" w:color="auto" w:fill="FFFF00"/>
          </w:tcPr>
          <w:p w14:paraId="1BD6AED4" w14:textId="2775BA24" w:rsidR="00112830" w:rsidRPr="00594D65" w:rsidRDefault="00112830" w:rsidP="00112830">
            <w:pPr>
              <w:spacing w:after="160" w:line="278" w:lineRule="auto"/>
              <w:jc w:val="both"/>
            </w:pPr>
            <w:r w:rsidRPr="001042F7">
              <w:t>Faible (3)</w:t>
            </w:r>
          </w:p>
        </w:tc>
      </w:tr>
      <w:tr w:rsidR="00112830" w:rsidRPr="00594D65" w14:paraId="5C086E29" w14:textId="15FDAFFE" w:rsidTr="00F777AC">
        <w:tc>
          <w:tcPr>
            <w:tcW w:w="0" w:type="auto"/>
            <w:hideMark/>
          </w:tcPr>
          <w:p w14:paraId="7AA4EF9F" w14:textId="77777777" w:rsidR="00112830" w:rsidRPr="00594D65" w:rsidRDefault="00112830" w:rsidP="00112830">
            <w:pPr>
              <w:spacing w:after="160" w:line="278" w:lineRule="auto"/>
              <w:jc w:val="both"/>
            </w:pPr>
            <w:r w:rsidRPr="00594D65">
              <w:t>Exposition aux champs électromagnétiques (CEM)</w:t>
            </w:r>
          </w:p>
        </w:tc>
        <w:tc>
          <w:tcPr>
            <w:tcW w:w="0" w:type="auto"/>
            <w:hideMark/>
          </w:tcPr>
          <w:p w14:paraId="24899702" w14:textId="77777777" w:rsidR="00112830" w:rsidRPr="00594D65" w:rsidRDefault="00112830" w:rsidP="00112830">
            <w:pPr>
              <w:spacing w:after="160" w:line="278" w:lineRule="auto"/>
              <w:jc w:val="both"/>
            </w:pPr>
            <w:r w:rsidRPr="00594D65">
              <w:t>Exploitation</w:t>
            </w:r>
          </w:p>
        </w:tc>
        <w:tc>
          <w:tcPr>
            <w:tcW w:w="0" w:type="auto"/>
            <w:hideMark/>
          </w:tcPr>
          <w:p w14:paraId="4D72DF19" w14:textId="77777777" w:rsidR="00112830" w:rsidRPr="00594D65" w:rsidRDefault="00112830" w:rsidP="00112830">
            <w:pPr>
              <w:spacing w:after="160" w:line="278" w:lineRule="auto"/>
              <w:jc w:val="both"/>
            </w:pPr>
            <w:r w:rsidRPr="00594D65">
              <w:t>Très improbable (P0)</w:t>
            </w:r>
          </w:p>
        </w:tc>
        <w:tc>
          <w:tcPr>
            <w:tcW w:w="0" w:type="auto"/>
            <w:hideMark/>
          </w:tcPr>
          <w:p w14:paraId="4AE5A4D6" w14:textId="77777777" w:rsidR="00112830" w:rsidRPr="00594D65" w:rsidRDefault="00112830" w:rsidP="00112830">
            <w:pPr>
              <w:spacing w:after="160" w:line="278" w:lineRule="auto"/>
              <w:jc w:val="both"/>
            </w:pPr>
            <w:r w:rsidRPr="00594D65">
              <w:t>Moyenne (G2)</w:t>
            </w:r>
          </w:p>
        </w:tc>
        <w:tc>
          <w:tcPr>
            <w:tcW w:w="0" w:type="auto"/>
            <w:shd w:val="clear" w:color="auto" w:fill="FFFF00"/>
            <w:hideMark/>
          </w:tcPr>
          <w:p w14:paraId="66F18F04" w14:textId="77777777" w:rsidR="00112830" w:rsidRPr="00594D65" w:rsidRDefault="00112830" w:rsidP="00112830">
            <w:pPr>
              <w:spacing w:after="160" w:line="278" w:lineRule="auto"/>
              <w:jc w:val="both"/>
            </w:pPr>
            <w:r w:rsidRPr="00594D65">
              <w:t>Faible (3)</w:t>
            </w:r>
          </w:p>
        </w:tc>
        <w:tc>
          <w:tcPr>
            <w:tcW w:w="0" w:type="auto"/>
            <w:shd w:val="clear" w:color="auto" w:fill="FFFF00"/>
          </w:tcPr>
          <w:p w14:paraId="405566DC" w14:textId="6A72BF3B" w:rsidR="00112830" w:rsidRPr="00594D65" w:rsidRDefault="00112830" w:rsidP="00112830">
            <w:pPr>
              <w:spacing w:after="160" w:line="278" w:lineRule="auto"/>
              <w:jc w:val="both"/>
            </w:pPr>
            <w:r w:rsidRPr="001042F7">
              <w:t>Faible (3)</w:t>
            </w:r>
          </w:p>
        </w:tc>
      </w:tr>
      <w:tr w:rsidR="00112830" w:rsidRPr="00594D65" w14:paraId="4B1FA4DB" w14:textId="2757D99E" w:rsidTr="00F777AC">
        <w:tc>
          <w:tcPr>
            <w:tcW w:w="0" w:type="auto"/>
          </w:tcPr>
          <w:p w14:paraId="77F52739" w14:textId="77777777" w:rsidR="00112830" w:rsidRPr="00594D65" w:rsidRDefault="00112830" w:rsidP="00BF45A2">
            <w:r w:rsidRPr="00594D65">
              <w:t>Risque de morsures ou piqûres (faune dangereuse)</w:t>
            </w:r>
          </w:p>
          <w:p w14:paraId="469B9626" w14:textId="77777777" w:rsidR="00112830" w:rsidRPr="00594D65" w:rsidRDefault="00112830" w:rsidP="00670CF0">
            <w:pPr>
              <w:spacing w:after="160" w:line="278" w:lineRule="auto"/>
              <w:jc w:val="both"/>
            </w:pPr>
          </w:p>
        </w:tc>
        <w:tc>
          <w:tcPr>
            <w:tcW w:w="0" w:type="auto"/>
          </w:tcPr>
          <w:p w14:paraId="59DBF915" w14:textId="3D4B64ED" w:rsidR="00112830" w:rsidRPr="00594D65" w:rsidRDefault="00112830" w:rsidP="00670CF0">
            <w:pPr>
              <w:spacing w:after="160" w:line="278" w:lineRule="auto"/>
              <w:jc w:val="both"/>
            </w:pPr>
            <w:r w:rsidRPr="00594D65">
              <w:t>Construction et Démantèlement</w:t>
            </w:r>
          </w:p>
        </w:tc>
        <w:tc>
          <w:tcPr>
            <w:tcW w:w="0" w:type="auto"/>
          </w:tcPr>
          <w:p w14:paraId="66EF8D31" w14:textId="5D94F8BC" w:rsidR="00112830" w:rsidRPr="00594D65" w:rsidRDefault="00112830" w:rsidP="00670CF0">
            <w:pPr>
              <w:spacing w:after="160" w:line="278" w:lineRule="auto"/>
              <w:jc w:val="both"/>
            </w:pPr>
            <w:r w:rsidRPr="00594D65">
              <w:t>Probable</w:t>
            </w:r>
          </w:p>
        </w:tc>
        <w:tc>
          <w:tcPr>
            <w:tcW w:w="0" w:type="auto"/>
          </w:tcPr>
          <w:p w14:paraId="0F088697" w14:textId="744450B7" w:rsidR="00112830" w:rsidRPr="00594D65" w:rsidRDefault="00112830" w:rsidP="00670CF0">
            <w:pPr>
              <w:spacing w:after="160" w:line="278" w:lineRule="auto"/>
              <w:jc w:val="both"/>
            </w:pPr>
            <w:r w:rsidRPr="00594D65">
              <w:t>Très grave</w:t>
            </w:r>
          </w:p>
        </w:tc>
        <w:tc>
          <w:tcPr>
            <w:tcW w:w="0" w:type="auto"/>
            <w:shd w:val="clear" w:color="auto" w:fill="EE0000"/>
          </w:tcPr>
          <w:p w14:paraId="55201703" w14:textId="1592E968" w:rsidR="00112830" w:rsidRPr="00594D65" w:rsidRDefault="00112830" w:rsidP="00670CF0">
            <w:pPr>
              <w:spacing w:after="160" w:line="278" w:lineRule="auto"/>
              <w:jc w:val="both"/>
              <w:rPr>
                <w:b/>
                <w:bCs/>
              </w:rPr>
            </w:pPr>
            <w:r w:rsidRPr="00594D65">
              <w:rPr>
                <w:b/>
                <w:bCs/>
              </w:rPr>
              <w:t>Elevé (1)</w:t>
            </w:r>
          </w:p>
        </w:tc>
        <w:tc>
          <w:tcPr>
            <w:tcW w:w="0" w:type="auto"/>
            <w:shd w:val="clear" w:color="auto" w:fill="F4B083" w:themeFill="accent2" w:themeFillTint="99"/>
          </w:tcPr>
          <w:p w14:paraId="7044581D" w14:textId="6B078AB5" w:rsidR="00112830" w:rsidRPr="00594D65" w:rsidRDefault="00112830" w:rsidP="00670CF0">
            <w:pPr>
              <w:spacing w:after="160" w:line="278" w:lineRule="auto"/>
              <w:jc w:val="both"/>
              <w:rPr>
                <w:b/>
                <w:bCs/>
              </w:rPr>
            </w:pPr>
            <w:r w:rsidRPr="00594D65">
              <w:t>Moyen (2)</w:t>
            </w:r>
          </w:p>
        </w:tc>
      </w:tr>
      <w:bookmarkEnd w:id="277"/>
    </w:tbl>
    <w:p w14:paraId="35F991E5" w14:textId="77777777" w:rsidR="00BF45A2" w:rsidRPr="00594D65" w:rsidRDefault="00BF45A2" w:rsidP="00BF45A2"/>
    <w:p w14:paraId="6DA863A1" w14:textId="77777777" w:rsidR="00140360" w:rsidRPr="00594D65" w:rsidRDefault="00140360" w:rsidP="00CE323D"/>
    <w:p w14:paraId="1D9EEF13" w14:textId="77777777" w:rsidR="00140360" w:rsidRPr="00594D65" w:rsidRDefault="00140360" w:rsidP="00CE323D"/>
    <w:p w14:paraId="2ADF1738" w14:textId="77777777" w:rsidR="00140360" w:rsidRPr="00594D65" w:rsidRDefault="00140360" w:rsidP="00CE323D"/>
    <w:p w14:paraId="68B5FB8E" w14:textId="77777777" w:rsidR="00140360" w:rsidRPr="00594D65" w:rsidRDefault="00140360" w:rsidP="00CE323D"/>
    <w:p w14:paraId="608E3541" w14:textId="77777777" w:rsidR="00140360" w:rsidRPr="00594D65" w:rsidRDefault="00140360" w:rsidP="00CE323D"/>
    <w:p w14:paraId="28C15B0F" w14:textId="77777777" w:rsidR="00140360" w:rsidRPr="00594D65" w:rsidRDefault="00140360" w:rsidP="00CE323D"/>
    <w:p w14:paraId="4F5B324F" w14:textId="77777777" w:rsidR="00140360" w:rsidRPr="00594D65" w:rsidRDefault="00140360" w:rsidP="00CE323D"/>
    <w:p w14:paraId="0DE31020" w14:textId="77777777" w:rsidR="00140360" w:rsidRPr="00594D65" w:rsidRDefault="00140360" w:rsidP="00CE323D"/>
    <w:p w14:paraId="06C742CE" w14:textId="77777777" w:rsidR="00140360" w:rsidRPr="00594D65" w:rsidRDefault="00140360" w:rsidP="00CE323D"/>
    <w:p w14:paraId="1FAE54C0" w14:textId="77777777" w:rsidR="00140360" w:rsidRPr="00594D65" w:rsidRDefault="00140360" w:rsidP="00CE323D"/>
    <w:p w14:paraId="652DBBA2" w14:textId="77777777" w:rsidR="00140360" w:rsidRPr="00594D65" w:rsidRDefault="00140360" w:rsidP="00CE323D"/>
    <w:p w14:paraId="3388C8E8" w14:textId="77777777" w:rsidR="00140360" w:rsidRPr="00594D65" w:rsidRDefault="00140360" w:rsidP="00CE323D"/>
    <w:p w14:paraId="32ABD54D" w14:textId="77777777" w:rsidR="00140360" w:rsidRPr="00594D65" w:rsidRDefault="00140360" w:rsidP="00CE323D"/>
    <w:p w14:paraId="22D6A660" w14:textId="77777777" w:rsidR="00140360" w:rsidRPr="00594D65" w:rsidRDefault="00140360" w:rsidP="00CE323D"/>
    <w:p w14:paraId="2617E4B2" w14:textId="77777777" w:rsidR="00140360" w:rsidRPr="00594D65" w:rsidRDefault="00140360" w:rsidP="00CE323D"/>
    <w:p w14:paraId="7E02DDB4" w14:textId="77777777" w:rsidR="00140360" w:rsidRPr="00594D65" w:rsidRDefault="00140360" w:rsidP="00CE323D"/>
    <w:p w14:paraId="587FD6BC" w14:textId="3BE3B29D" w:rsidR="00810A6A" w:rsidRPr="00594D65" w:rsidRDefault="00810A6A">
      <w:pPr>
        <w:widowControl/>
        <w:suppressAutoHyphens w:val="0"/>
        <w:autoSpaceDE/>
        <w:autoSpaceDN/>
        <w:spacing w:after="160" w:line="259" w:lineRule="auto"/>
        <w:rPr>
          <w:rStyle w:val="Heading3Char"/>
          <w:bCs/>
          <w:sz w:val="28"/>
          <w:szCs w:val="28"/>
        </w:rPr>
      </w:pPr>
      <w:bookmarkStart w:id="278" w:name="_Toc203402486"/>
    </w:p>
    <w:p w14:paraId="6AEBE1D8" w14:textId="7D3726CA" w:rsidR="00027908" w:rsidRPr="00594D65" w:rsidRDefault="007673B7" w:rsidP="002E4657">
      <w:pPr>
        <w:pStyle w:val="Heading1"/>
        <w:rPr>
          <w:sz w:val="32"/>
          <w:szCs w:val="32"/>
        </w:rPr>
      </w:pPr>
      <w:bookmarkStart w:id="279" w:name="_Toc208832776"/>
      <w:bookmarkStart w:id="280" w:name="_Toc203402497"/>
      <w:bookmarkEnd w:id="278"/>
      <w:r w:rsidRPr="00594D65">
        <w:rPr>
          <w:rStyle w:val="Heading3Char"/>
          <w:b/>
          <w:bCs/>
          <w:sz w:val="28"/>
          <w:szCs w:val="28"/>
        </w:rPr>
        <w:lastRenderedPageBreak/>
        <w:t>Consultations et plan d’engagement des parties prenantes</w:t>
      </w:r>
      <w:bookmarkEnd w:id="279"/>
      <w:r w:rsidRPr="00594D65">
        <w:rPr>
          <w:rStyle w:val="Heading3Char"/>
          <w:b/>
          <w:bCs/>
          <w:sz w:val="28"/>
          <w:szCs w:val="28"/>
        </w:rPr>
        <w:t xml:space="preserve"> </w:t>
      </w:r>
      <w:bookmarkEnd w:id="280"/>
    </w:p>
    <w:p w14:paraId="28A902CD" w14:textId="77777777" w:rsidR="0089110E" w:rsidRPr="00594D65" w:rsidRDefault="0089110E" w:rsidP="00F75532">
      <w:pPr>
        <w:pStyle w:val="NormalWeb"/>
        <w:spacing w:before="240" w:beforeAutospacing="0" w:after="240" w:afterAutospacing="0"/>
        <w:jc w:val="both"/>
      </w:pPr>
      <w:bookmarkStart w:id="281" w:name="_Toc203402516"/>
      <w:r w:rsidRPr="00594D65">
        <w:rPr>
          <w:rFonts w:ascii="Book Antiqua" w:hAnsi="Book Antiqua"/>
        </w:rPr>
        <w:t>Conformément aux exigences réglementaires nationales et aux standards internationaux (notamment les Normes de Performance de l’IFC et les Politiques de la BERD et de la BEI), la consultation et l’engagement des parties prenantes ont été intégrés dès la phase préparatoire de l’Étude d’Impact Environnemental et Social (EIES). Un Plan d’Engagement des Parties Prenantes (PEPP) a été élaboré comme document séparé, constituant la référence principale pour l’organisation, la planification et le suivi des consultations tout au long du cycle de vie du projet. Ce document définit en détail les objectifs, la méthodologie adoptée, les mécanismes de concertation et le dispositif de gestion des plaintes.</w:t>
      </w:r>
    </w:p>
    <w:p w14:paraId="76DD3083" w14:textId="77777777" w:rsidR="0089110E" w:rsidRPr="00594D65" w:rsidRDefault="0089110E" w:rsidP="00F75532">
      <w:pPr>
        <w:pStyle w:val="NormalWeb"/>
        <w:spacing w:before="240" w:beforeAutospacing="0" w:after="240" w:afterAutospacing="0"/>
        <w:jc w:val="both"/>
      </w:pPr>
    </w:p>
    <w:p w14:paraId="1E9AFAB7" w14:textId="77777777" w:rsidR="0089110E" w:rsidRPr="00594D65" w:rsidRDefault="0089110E" w:rsidP="00F75532">
      <w:pPr>
        <w:pStyle w:val="NormalWeb"/>
        <w:spacing w:before="240" w:beforeAutospacing="0" w:after="240" w:afterAutospacing="0"/>
        <w:jc w:val="both"/>
      </w:pPr>
      <w:r w:rsidRPr="00594D65">
        <w:rPr>
          <w:rFonts w:ascii="Book Antiqua" w:hAnsi="Book Antiqua"/>
        </w:rPr>
        <w:t>Dans le cadre de la présente EIES, seuls les résultats des consultations menées en amont sont repris afin d’assurer la traçabilité des échanges avec les communautés locales, les autorités et les acteurs concernés. L’ensemble du processus opérationnel de mobilisation des parties prenantes est décrit dans le PEPP, tandis que l’EIES se concentre sur les éléments directement utiles à l’évaluation des impacts et à l’élaboration du Plan de Gestion Environnemental et Social (PGES).</w:t>
      </w:r>
    </w:p>
    <w:p w14:paraId="3A911253" w14:textId="77777777" w:rsidR="0089110E" w:rsidRPr="00594D65" w:rsidRDefault="0089110E" w:rsidP="00F75532">
      <w:pPr>
        <w:pStyle w:val="NormalWeb"/>
        <w:spacing w:before="240" w:beforeAutospacing="0" w:after="240" w:afterAutospacing="0"/>
        <w:jc w:val="both"/>
      </w:pPr>
    </w:p>
    <w:p w14:paraId="6A78DDCE" w14:textId="42C81D4E" w:rsidR="0089110E" w:rsidRPr="00594D65" w:rsidRDefault="0089110E" w:rsidP="002E4657">
      <w:pPr>
        <w:pStyle w:val="Heading2"/>
        <w:rPr>
          <w:rStyle w:val="Heading3Char"/>
          <w:bCs/>
          <w:i/>
          <w:iCs/>
          <w:sz w:val="28"/>
          <w:szCs w:val="28"/>
        </w:rPr>
      </w:pPr>
      <w:bookmarkStart w:id="282" w:name="_Toc208832777"/>
      <w:r w:rsidRPr="00594D65">
        <w:rPr>
          <w:rStyle w:val="Heading3Char"/>
          <w:bCs/>
          <w:iCs/>
          <w:sz w:val="28"/>
          <w:szCs w:val="28"/>
        </w:rPr>
        <w:t>Méthodologie de consultation adoptée</w:t>
      </w:r>
      <w:bookmarkEnd w:id="282"/>
    </w:p>
    <w:p w14:paraId="39E21801" w14:textId="77777777" w:rsidR="0089110E" w:rsidRPr="00594D65" w:rsidRDefault="0089110E" w:rsidP="0089110E">
      <w:pPr>
        <w:rPr>
          <w:sz w:val="28"/>
        </w:rPr>
      </w:pPr>
    </w:p>
    <w:p w14:paraId="31BFB4FB" w14:textId="77777777" w:rsidR="0089110E" w:rsidRPr="00594D65" w:rsidRDefault="0089110E" w:rsidP="00F75532">
      <w:pPr>
        <w:pStyle w:val="NormalWeb"/>
        <w:spacing w:before="240" w:beforeAutospacing="0" w:after="240" w:afterAutospacing="0"/>
        <w:jc w:val="both"/>
      </w:pPr>
      <w:r w:rsidRPr="00594D65">
        <w:rPr>
          <w:rFonts w:ascii="Book Antiqua" w:hAnsi="Book Antiqua"/>
        </w:rPr>
        <w:t xml:space="preserve">La méthodologie suivie pour l’élaboration du PEPP s’est appuyée sur une démarche participative, progressive et contextuelle visant à garantir l’inclusion et la transparence. Elle a débuté par une analyse documentaire des données existantes (plans cadastraux, cartes pédologiques, tracés préliminaires et documents institutionnels) qui a permis d’identifier une première hypothèse des parties prenantes concernées. Des missions de terrain ont ensuite été réalisées sur le site de la centrale et le long du tracé envisagé de la ligne HT, afin d’observer l’occupation des sols, de repérer les zones sensibles (Sebkha </w:t>
      </w:r>
      <w:proofErr w:type="spellStart"/>
      <w:r w:rsidRPr="00594D65">
        <w:rPr>
          <w:rFonts w:ascii="Book Antiqua" w:hAnsi="Book Antiqua"/>
        </w:rPr>
        <w:t>Ennaouel</w:t>
      </w:r>
      <w:proofErr w:type="spellEnd"/>
      <w:r w:rsidRPr="00594D65">
        <w:rPr>
          <w:rFonts w:ascii="Book Antiqua" w:hAnsi="Book Antiqua"/>
        </w:rPr>
        <w:t xml:space="preserve">, parc de </w:t>
      </w:r>
      <w:proofErr w:type="spellStart"/>
      <w:r w:rsidRPr="00594D65">
        <w:rPr>
          <w:rFonts w:ascii="Book Antiqua" w:hAnsi="Book Antiqua"/>
        </w:rPr>
        <w:t>Bouhedma</w:t>
      </w:r>
      <w:proofErr w:type="spellEnd"/>
      <w:r w:rsidRPr="00594D65">
        <w:rPr>
          <w:rFonts w:ascii="Book Antiqua" w:hAnsi="Book Antiqua"/>
        </w:rPr>
        <w:t xml:space="preserve">, terres agricoles et pastorales) et de rencontrer directement certaines familles riveraines, telles que la famille Arch </w:t>
      </w:r>
      <w:proofErr w:type="spellStart"/>
      <w:r w:rsidRPr="00594D65">
        <w:rPr>
          <w:rFonts w:ascii="Book Antiqua" w:hAnsi="Book Antiqua"/>
        </w:rPr>
        <w:t>Jenf</w:t>
      </w:r>
      <w:proofErr w:type="spellEnd"/>
      <w:r w:rsidRPr="00594D65">
        <w:rPr>
          <w:rFonts w:ascii="Book Antiqua" w:hAnsi="Book Antiqua"/>
        </w:rPr>
        <w:t>.</w:t>
      </w:r>
    </w:p>
    <w:p w14:paraId="228EDA20" w14:textId="77777777" w:rsidR="0089110E" w:rsidRPr="00594D65" w:rsidRDefault="0089110E" w:rsidP="00F75532">
      <w:pPr>
        <w:pStyle w:val="NormalWeb"/>
        <w:spacing w:before="240" w:beforeAutospacing="0" w:after="240" w:afterAutospacing="0"/>
        <w:jc w:val="both"/>
      </w:pPr>
    </w:p>
    <w:p w14:paraId="4BDEFBE5" w14:textId="032FDEEC" w:rsidR="0089110E" w:rsidRPr="00594D65" w:rsidRDefault="0089110E" w:rsidP="00F75532">
      <w:pPr>
        <w:pStyle w:val="NormalWeb"/>
        <w:spacing w:before="240" w:beforeAutospacing="0" w:after="240" w:afterAutospacing="0"/>
        <w:jc w:val="both"/>
      </w:pPr>
      <w:r w:rsidRPr="00594D65">
        <w:rPr>
          <w:rFonts w:ascii="Book Antiqua" w:hAnsi="Book Antiqua"/>
        </w:rPr>
        <w:t xml:space="preserve">En parallèle, des consultations institutionnelles ont été menées avec le Gouvernorat de Sidi Bouzid, les différents arrondissements du CRDA (sols, CES, forêts, ressources hydrauliques), la Direction des domaines de l’État, l’Office de la Topographie et du Cadastre, ainsi que la Direction des forêts et la conservatrice du parc de </w:t>
      </w:r>
      <w:proofErr w:type="spellStart"/>
      <w:r w:rsidRPr="00594D65">
        <w:rPr>
          <w:rFonts w:ascii="Book Antiqua" w:hAnsi="Book Antiqua"/>
        </w:rPr>
        <w:t>Bouhedma</w:t>
      </w:r>
      <w:proofErr w:type="spellEnd"/>
      <w:r w:rsidRPr="00594D65">
        <w:rPr>
          <w:rFonts w:ascii="Book Antiqua" w:hAnsi="Book Antiqua"/>
        </w:rPr>
        <w:t>. Ces échanges ont permis de collecter des données techniques et réglementaires, de clarifier les contraintes foncières et écologiques, et de préciser les enjeux de conservation.</w:t>
      </w:r>
    </w:p>
    <w:p w14:paraId="44727049" w14:textId="77777777" w:rsidR="0089110E" w:rsidRPr="00594D65" w:rsidRDefault="0089110E" w:rsidP="00F75532">
      <w:pPr>
        <w:pStyle w:val="NormalWeb"/>
        <w:spacing w:before="240" w:beforeAutospacing="0" w:after="240" w:afterAutospacing="0"/>
        <w:jc w:val="both"/>
      </w:pPr>
      <w:r w:rsidRPr="00594D65">
        <w:rPr>
          <w:rFonts w:ascii="Book Antiqua" w:hAnsi="Book Antiqua"/>
        </w:rPr>
        <w:lastRenderedPageBreak/>
        <w:t xml:space="preserve">Au niveau local, des rencontres communautaires ont été organisées avec les conseils locaux et les </w:t>
      </w:r>
      <w:proofErr w:type="spellStart"/>
      <w:r w:rsidRPr="00594D65">
        <w:rPr>
          <w:rFonts w:ascii="Book Antiqua" w:hAnsi="Book Antiqua"/>
        </w:rPr>
        <w:t>Omda</w:t>
      </w:r>
      <w:proofErr w:type="spellEnd"/>
      <w:r w:rsidRPr="00594D65">
        <w:rPr>
          <w:rFonts w:ascii="Book Antiqua" w:hAnsi="Book Antiqua"/>
        </w:rPr>
        <w:t xml:space="preserve"> de </w:t>
      </w:r>
      <w:proofErr w:type="spellStart"/>
      <w:r w:rsidRPr="00594D65">
        <w:rPr>
          <w:rFonts w:ascii="Book Antiqua" w:hAnsi="Book Antiqua"/>
        </w:rPr>
        <w:t>Khobna</w:t>
      </w:r>
      <w:proofErr w:type="spellEnd"/>
      <w:r w:rsidRPr="00594D65">
        <w:rPr>
          <w:rFonts w:ascii="Book Antiqua" w:hAnsi="Book Antiqua"/>
        </w:rPr>
        <w:t xml:space="preserve">, </w:t>
      </w:r>
      <w:proofErr w:type="spellStart"/>
      <w:r w:rsidRPr="00594D65">
        <w:rPr>
          <w:rFonts w:ascii="Book Antiqua" w:hAnsi="Book Antiqua"/>
        </w:rPr>
        <w:t>Gharbiya</w:t>
      </w:r>
      <w:proofErr w:type="spellEnd"/>
      <w:r w:rsidRPr="00594D65">
        <w:rPr>
          <w:rFonts w:ascii="Book Antiqua" w:hAnsi="Book Antiqua"/>
        </w:rPr>
        <w:t xml:space="preserve"> et </w:t>
      </w:r>
      <w:proofErr w:type="spellStart"/>
      <w:r w:rsidRPr="00594D65">
        <w:rPr>
          <w:rFonts w:ascii="Book Antiqua" w:hAnsi="Book Antiqua"/>
        </w:rPr>
        <w:t>Charkiya</w:t>
      </w:r>
      <w:proofErr w:type="spellEnd"/>
      <w:r w:rsidRPr="00594D65">
        <w:rPr>
          <w:rFonts w:ascii="Book Antiqua" w:hAnsi="Book Antiqua"/>
        </w:rPr>
        <w:t>, afin d’identifier les usages agricoles et pastoraux, les contraintes d’accès et les préoccupations sociales. Enfin, une analyse croisée des informations recueillies a permis de cartographier les parties prenantes selon leur niveau d’intérêt et d’influence, en mettant en évidence les groupes vulnérables (femmes rurales, éleveurs pastoraux, ménages sans titres fonciers, jeunes sans emploi, personnes âgées isolées, familles isolées, personnes en situation de handicap). L’ensemble de ces étapes a abouti à l’élaboration du PEPP comme document autonome, en conformité avec la PR10 de la BERD, la PS1 de l’IFC et l’ESS10 de la BEI.</w:t>
      </w:r>
    </w:p>
    <w:p w14:paraId="754A702A" w14:textId="77777777" w:rsidR="0089110E" w:rsidRPr="00594D65" w:rsidRDefault="0089110E" w:rsidP="0089110E">
      <w:pPr>
        <w:rPr>
          <w:sz w:val="28"/>
        </w:rPr>
      </w:pPr>
    </w:p>
    <w:p w14:paraId="09B3A128" w14:textId="7BF3D572" w:rsidR="0089110E" w:rsidRPr="00594D65" w:rsidRDefault="0089110E" w:rsidP="002E4657">
      <w:pPr>
        <w:pStyle w:val="Heading2"/>
        <w:rPr>
          <w:rStyle w:val="Heading3Char"/>
          <w:bCs/>
          <w:i/>
          <w:iCs/>
          <w:sz w:val="28"/>
          <w:szCs w:val="28"/>
        </w:rPr>
      </w:pPr>
      <w:bookmarkStart w:id="283" w:name="_Toc208832778"/>
      <w:r w:rsidRPr="00594D65">
        <w:rPr>
          <w:rStyle w:val="Heading3Char"/>
          <w:bCs/>
          <w:iCs/>
          <w:sz w:val="28"/>
          <w:szCs w:val="28"/>
        </w:rPr>
        <w:t>Résumé des consultations</w:t>
      </w:r>
      <w:bookmarkEnd w:id="283"/>
    </w:p>
    <w:p w14:paraId="0907DA23" w14:textId="6B07C9C7" w:rsidR="005231A1" w:rsidRPr="00F777AC" w:rsidRDefault="005231A1" w:rsidP="005231A1">
      <w:pPr>
        <w:pStyle w:val="Caption"/>
        <w:keepNext/>
        <w:rPr>
          <w:rFonts w:ascii="Book Antiqua" w:hAnsi="Book Antiqua" w:cs="Times New Roman"/>
          <w:i w:val="0"/>
          <w:iCs w:val="0"/>
          <w:sz w:val="22"/>
          <w:szCs w:val="22"/>
          <w:lang w:val="fr-FR"/>
        </w:rPr>
      </w:pPr>
      <w:r w:rsidRPr="00F777AC">
        <w:rPr>
          <w:rFonts w:ascii="Book Antiqua" w:hAnsi="Book Antiqua" w:cs="Times New Roman"/>
          <w:i w:val="0"/>
          <w:iCs w:val="0"/>
          <w:sz w:val="22"/>
          <w:szCs w:val="22"/>
          <w:lang w:val="fr-FR"/>
        </w:rPr>
        <w:t xml:space="preserve">Table </w:t>
      </w:r>
      <w:r w:rsidRPr="00F777AC">
        <w:rPr>
          <w:rFonts w:ascii="Book Antiqua" w:hAnsi="Book Antiqua" w:cs="Times New Roman"/>
          <w:i w:val="0"/>
          <w:iCs w:val="0"/>
          <w:sz w:val="22"/>
          <w:szCs w:val="22"/>
          <w:lang w:val="fr-FR"/>
        </w:rPr>
        <w:fldChar w:fldCharType="begin"/>
      </w:r>
      <w:r w:rsidRPr="00F777AC">
        <w:rPr>
          <w:rFonts w:ascii="Book Antiqua" w:hAnsi="Book Antiqua" w:cs="Times New Roman"/>
          <w:i w:val="0"/>
          <w:iCs w:val="0"/>
          <w:sz w:val="22"/>
          <w:szCs w:val="22"/>
          <w:lang w:val="fr-FR"/>
        </w:rPr>
        <w:instrText xml:space="preserve"> SEQ Table \* ARABIC </w:instrText>
      </w:r>
      <w:r w:rsidRPr="00F777AC">
        <w:rPr>
          <w:rFonts w:ascii="Book Antiqua" w:hAnsi="Book Antiqua" w:cs="Times New Roman"/>
          <w:i w:val="0"/>
          <w:iCs w:val="0"/>
          <w:sz w:val="22"/>
          <w:szCs w:val="22"/>
          <w:lang w:val="fr-FR"/>
        </w:rPr>
        <w:fldChar w:fldCharType="separate"/>
      </w:r>
      <w:r w:rsidR="000F6D84">
        <w:rPr>
          <w:rFonts w:ascii="Book Antiqua" w:hAnsi="Book Antiqua" w:cs="Times New Roman"/>
          <w:i w:val="0"/>
          <w:iCs w:val="0"/>
          <w:noProof/>
          <w:sz w:val="22"/>
          <w:szCs w:val="22"/>
          <w:lang w:val="fr-FR"/>
        </w:rPr>
        <w:t>38</w:t>
      </w:r>
      <w:r w:rsidRPr="00F777AC">
        <w:rPr>
          <w:rFonts w:ascii="Book Antiqua" w:hAnsi="Book Antiqua" w:cs="Times New Roman"/>
          <w:i w:val="0"/>
          <w:iCs w:val="0"/>
          <w:sz w:val="22"/>
          <w:szCs w:val="22"/>
          <w:lang w:val="fr-FR"/>
        </w:rPr>
        <w:fldChar w:fldCharType="end"/>
      </w:r>
      <w:r w:rsidRPr="00F777AC">
        <w:rPr>
          <w:rFonts w:ascii="Book Antiqua" w:hAnsi="Book Antiqua" w:cs="Times New Roman"/>
          <w:i w:val="0"/>
          <w:iCs w:val="0"/>
          <w:sz w:val="22"/>
          <w:szCs w:val="22"/>
          <w:lang w:val="fr-FR"/>
        </w:rPr>
        <w:t>: Registre des consultations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17"/>
        <w:gridCol w:w="1710"/>
        <w:gridCol w:w="1845"/>
        <w:gridCol w:w="2295"/>
        <w:gridCol w:w="1965"/>
      </w:tblGrid>
      <w:tr w:rsidR="005231A1" w:rsidRPr="00594D65" w14:paraId="701538ED"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14343E9A" w14:textId="77777777" w:rsidR="005231A1" w:rsidRPr="00594D65" w:rsidRDefault="005231A1" w:rsidP="0047110F">
            <w:pPr>
              <w:widowControl/>
              <w:suppressAutoHyphens w:val="0"/>
              <w:autoSpaceDE/>
              <w:autoSpaceDN/>
              <w:spacing w:after="160" w:line="259" w:lineRule="auto"/>
            </w:pPr>
            <w:r w:rsidRPr="00594D65">
              <w:rPr>
                <w:b/>
                <w:bCs/>
              </w:rPr>
              <w:t>Date</w:t>
            </w:r>
            <w:r w:rsidRPr="00594D65">
              <w:t> </w:t>
            </w:r>
          </w:p>
        </w:tc>
        <w:tc>
          <w:tcPr>
            <w:tcW w:w="1710" w:type="dxa"/>
            <w:tcBorders>
              <w:top w:val="single" w:sz="6" w:space="0" w:color="auto"/>
              <w:left w:val="single" w:sz="6" w:space="0" w:color="auto"/>
              <w:bottom w:val="single" w:sz="6" w:space="0" w:color="auto"/>
              <w:right w:val="single" w:sz="6" w:space="0" w:color="auto"/>
            </w:tcBorders>
            <w:hideMark/>
          </w:tcPr>
          <w:p w14:paraId="33524E3F" w14:textId="77777777" w:rsidR="005231A1" w:rsidRPr="00594D65" w:rsidRDefault="005231A1" w:rsidP="0047110F">
            <w:pPr>
              <w:widowControl/>
              <w:suppressAutoHyphens w:val="0"/>
              <w:autoSpaceDE/>
              <w:autoSpaceDN/>
              <w:spacing w:after="160" w:line="259" w:lineRule="auto"/>
            </w:pPr>
            <w:r w:rsidRPr="00594D65">
              <w:rPr>
                <w:b/>
                <w:bCs/>
              </w:rPr>
              <w:t>Réunion</w:t>
            </w:r>
            <w:r w:rsidRPr="00594D65">
              <w:t> </w:t>
            </w:r>
          </w:p>
        </w:tc>
        <w:tc>
          <w:tcPr>
            <w:tcW w:w="1845" w:type="dxa"/>
            <w:tcBorders>
              <w:top w:val="single" w:sz="6" w:space="0" w:color="auto"/>
              <w:left w:val="single" w:sz="6" w:space="0" w:color="auto"/>
              <w:bottom w:val="single" w:sz="6" w:space="0" w:color="auto"/>
              <w:right w:val="single" w:sz="6" w:space="0" w:color="auto"/>
            </w:tcBorders>
            <w:hideMark/>
          </w:tcPr>
          <w:p w14:paraId="7790987B" w14:textId="77777777" w:rsidR="005231A1" w:rsidRPr="00594D65" w:rsidRDefault="005231A1" w:rsidP="0047110F">
            <w:pPr>
              <w:widowControl/>
              <w:suppressAutoHyphens w:val="0"/>
              <w:autoSpaceDE/>
              <w:autoSpaceDN/>
              <w:spacing w:after="160" w:line="259" w:lineRule="auto"/>
            </w:pPr>
            <w:r w:rsidRPr="00594D65">
              <w:rPr>
                <w:b/>
                <w:bCs/>
              </w:rPr>
              <w:t>Parties prenantes consultées</w:t>
            </w:r>
            <w:r w:rsidRPr="00594D65">
              <w:t> </w:t>
            </w:r>
          </w:p>
        </w:tc>
        <w:tc>
          <w:tcPr>
            <w:tcW w:w="2295" w:type="dxa"/>
            <w:tcBorders>
              <w:top w:val="single" w:sz="6" w:space="0" w:color="auto"/>
              <w:left w:val="single" w:sz="6" w:space="0" w:color="auto"/>
              <w:bottom w:val="single" w:sz="6" w:space="0" w:color="auto"/>
              <w:right w:val="single" w:sz="6" w:space="0" w:color="auto"/>
            </w:tcBorders>
            <w:hideMark/>
          </w:tcPr>
          <w:p w14:paraId="01369F79" w14:textId="77777777" w:rsidR="005231A1" w:rsidRPr="00594D65" w:rsidRDefault="005231A1" w:rsidP="0047110F">
            <w:pPr>
              <w:widowControl/>
              <w:suppressAutoHyphens w:val="0"/>
              <w:autoSpaceDE/>
              <w:autoSpaceDN/>
              <w:spacing w:after="160" w:line="259" w:lineRule="auto"/>
            </w:pPr>
            <w:r w:rsidRPr="00594D65">
              <w:rPr>
                <w:b/>
                <w:bCs/>
              </w:rPr>
              <w:t>Principaux points abordés</w:t>
            </w:r>
            <w:r w:rsidRPr="00594D65">
              <w:t> </w:t>
            </w:r>
          </w:p>
        </w:tc>
        <w:tc>
          <w:tcPr>
            <w:tcW w:w="1965" w:type="dxa"/>
            <w:tcBorders>
              <w:top w:val="single" w:sz="6" w:space="0" w:color="auto"/>
              <w:left w:val="single" w:sz="6" w:space="0" w:color="auto"/>
              <w:bottom w:val="single" w:sz="6" w:space="0" w:color="auto"/>
              <w:right w:val="single" w:sz="6" w:space="0" w:color="auto"/>
            </w:tcBorders>
            <w:hideMark/>
          </w:tcPr>
          <w:p w14:paraId="279090F1" w14:textId="77777777" w:rsidR="005231A1" w:rsidRPr="00594D65" w:rsidRDefault="005231A1" w:rsidP="0047110F">
            <w:pPr>
              <w:widowControl/>
              <w:suppressAutoHyphens w:val="0"/>
              <w:autoSpaceDE/>
              <w:autoSpaceDN/>
              <w:spacing w:after="160" w:line="259" w:lineRule="auto"/>
            </w:pPr>
            <w:r w:rsidRPr="00594D65">
              <w:rPr>
                <w:b/>
                <w:bCs/>
              </w:rPr>
              <w:t>Actions à suivre</w:t>
            </w:r>
            <w:r w:rsidRPr="00594D65">
              <w:t> </w:t>
            </w:r>
          </w:p>
        </w:tc>
      </w:tr>
      <w:tr w:rsidR="005231A1" w:rsidRPr="00594D65" w14:paraId="5AC61498"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7935DD75" w14:textId="77777777" w:rsidR="005231A1" w:rsidRPr="00594D65" w:rsidRDefault="005231A1" w:rsidP="0047110F">
            <w:pPr>
              <w:widowControl/>
              <w:suppressAutoHyphens w:val="0"/>
              <w:autoSpaceDE/>
              <w:autoSpaceDN/>
              <w:spacing w:after="160" w:line="259" w:lineRule="auto"/>
            </w:pPr>
            <w:r w:rsidRPr="00594D65">
              <w:t>08/05/2025 </w:t>
            </w:r>
          </w:p>
        </w:tc>
        <w:tc>
          <w:tcPr>
            <w:tcW w:w="1710" w:type="dxa"/>
            <w:tcBorders>
              <w:top w:val="single" w:sz="6" w:space="0" w:color="auto"/>
              <w:left w:val="single" w:sz="6" w:space="0" w:color="auto"/>
              <w:bottom w:val="single" w:sz="6" w:space="0" w:color="auto"/>
              <w:right w:val="single" w:sz="6" w:space="0" w:color="auto"/>
            </w:tcBorders>
            <w:hideMark/>
          </w:tcPr>
          <w:p w14:paraId="227DD5C1" w14:textId="77777777" w:rsidR="005231A1" w:rsidRPr="00594D65" w:rsidRDefault="005231A1" w:rsidP="0047110F">
            <w:pPr>
              <w:widowControl/>
              <w:suppressAutoHyphens w:val="0"/>
              <w:autoSpaceDE/>
              <w:autoSpaceDN/>
              <w:spacing w:after="160" w:line="259" w:lineRule="auto"/>
            </w:pPr>
            <w:r w:rsidRPr="00594D65">
              <w:t>Réunion au gouvernorat de Sidi Bouzid </w:t>
            </w:r>
          </w:p>
        </w:tc>
        <w:tc>
          <w:tcPr>
            <w:tcW w:w="1845" w:type="dxa"/>
            <w:tcBorders>
              <w:top w:val="single" w:sz="6" w:space="0" w:color="auto"/>
              <w:left w:val="single" w:sz="6" w:space="0" w:color="auto"/>
              <w:bottom w:val="single" w:sz="6" w:space="0" w:color="auto"/>
              <w:right w:val="single" w:sz="6" w:space="0" w:color="auto"/>
            </w:tcBorders>
            <w:hideMark/>
          </w:tcPr>
          <w:p w14:paraId="507E1784" w14:textId="77777777" w:rsidR="005231A1" w:rsidRPr="00594D65" w:rsidRDefault="005231A1" w:rsidP="0047110F">
            <w:pPr>
              <w:widowControl/>
              <w:suppressAutoHyphens w:val="0"/>
              <w:autoSpaceDE/>
              <w:autoSpaceDN/>
              <w:spacing w:after="160" w:line="259" w:lineRule="auto"/>
            </w:pPr>
            <w:r w:rsidRPr="00594D65">
              <w:t xml:space="preserve">Gouvernorat, CRDA, Domaine de l’État, ANME, STEG, Conseil régional, Direction de la transition énergétique, Conseil local </w:t>
            </w:r>
            <w:proofErr w:type="spellStart"/>
            <w:r w:rsidRPr="00594D65">
              <w:t>Mezzouna</w:t>
            </w:r>
            <w:proofErr w:type="spellEnd"/>
            <w:r w:rsidRPr="00594D65">
              <w:t xml:space="preserve">, </w:t>
            </w:r>
            <w:proofErr w:type="spellStart"/>
            <w:r w:rsidRPr="00594D65">
              <w:t>Omda</w:t>
            </w:r>
            <w:proofErr w:type="spellEnd"/>
            <w:r w:rsidRPr="00594D65">
              <w:t xml:space="preserve"> </w:t>
            </w:r>
            <w:proofErr w:type="spellStart"/>
            <w:r w:rsidRPr="00594D65">
              <w:t>Khobna</w:t>
            </w:r>
            <w:proofErr w:type="spellEnd"/>
            <w:r w:rsidRPr="00594D65">
              <w:t xml:space="preserve">, Délégation de </w:t>
            </w:r>
            <w:proofErr w:type="spellStart"/>
            <w:r w:rsidRPr="00594D65">
              <w:t>Mazzouna</w:t>
            </w:r>
            <w:proofErr w:type="spellEnd"/>
            <w:r w:rsidRPr="00594D65">
              <w:t xml:space="preserve">, </w:t>
            </w:r>
            <w:proofErr w:type="spellStart"/>
            <w:r w:rsidRPr="00594D65">
              <w:t>Qair</w:t>
            </w:r>
            <w:proofErr w:type="spellEnd"/>
            <w:r w:rsidRPr="00594D65">
              <w:t xml:space="preserve"> Group </w:t>
            </w:r>
          </w:p>
        </w:tc>
        <w:tc>
          <w:tcPr>
            <w:tcW w:w="2295" w:type="dxa"/>
            <w:tcBorders>
              <w:top w:val="single" w:sz="6" w:space="0" w:color="auto"/>
              <w:left w:val="single" w:sz="6" w:space="0" w:color="auto"/>
              <w:bottom w:val="single" w:sz="6" w:space="0" w:color="auto"/>
              <w:right w:val="single" w:sz="6" w:space="0" w:color="auto"/>
            </w:tcBorders>
            <w:hideMark/>
          </w:tcPr>
          <w:p w14:paraId="10590AF5" w14:textId="77777777" w:rsidR="005231A1" w:rsidRPr="00594D65" w:rsidRDefault="005231A1" w:rsidP="0047110F">
            <w:pPr>
              <w:widowControl/>
              <w:suppressAutoHyphens w:val="0"/>
              <w:autoSpaceDE/>
              <w:autoSpaceDN/>
              <w:spacing w:after="160" w:line="259" w:lineRule="auto"/>
            </w:pPr>
            <w:r w:rsidRPr="00594D65">
              <w:t>Présentation du projet et de la démarche EIES, confirmation du statut domanial du terrain (parcelle n° 52 732), appui des institutions, pas d’objection des représentants communautaires </w:t>
            </w:r>
          </w:p>
        </w:tc>
        <w:tc>
          <w:tcPr>
            <w:tcW w:w="1965" w:type="dxa"/>
            <w:tcBorders>
              <w:top w:val="single" w:sz="6" w:space="0" w:color="auto"/>
              <w:left w:val="single" w:sz="6" w:space="0" w:color="auto"/>
              <w:bottom w:val="single" w:sz="6" w:space="0" w:color="auto"/>
              <w:right w:val="single" w:sz="6" w:space="0" w:color="auto"/>
            </w:tcBorders>
            <w:hideMark/>
          </w:tcPr>
          <w:p w14:paraId="430610FA" w14:textId="77777777" w:rsidR="005231A1" w:rsidRPr="00594D65" w:rsidRDefault="005231A1" w:rsidP="0047110F">
            <w:pPr>
              <w:widowControl/>
              <w:suppressAutoHyphens w:val="0"/>
              <w:autoSpaceDE/>
              <w:autoSpaceDN/>
              <w:spacing w:after="160" w:line="259" w:lineRule="auto"/>
            </w:pPr>
            <w:r w:rsidRPr="00594D65">
              <w:t>Finaliser la mission de terrain, collecter les données institutionnelles manquantes, planifier la restitution </w:t>
            </w:r>
          </w:p>
        </w:tc>
      </w:tr>
      <w:tr w:rsidR="005231A1" w:rsidRPr="00594D65" w14:paraId="3F75AFE2"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7C10F9E2" w14:textId="77777777" w:rsidR="005231A1" w:rsidRPr="00594D65" w:rsidRDefault="005231A1" w:rsidP="0047110F">
            <w:pPr>
              <w:widowControl/>
              <w:suppressAutoHyphens w:val="0"/>
              <w:autoSpaceDE/>
              <w:autoSpaceDN/>
              <w:spacing w:after="160" w:line="259" w:lineRule="auto"/>
            </w:pPr>
            <w:r w:rsidRPr="00594D65">
              <w:t>09/05/2025 </w:t>
            </w:r>
          </w:p>
        </w:tc>
        <w:tc>
          <w:tcPr>
            <w:tcW w:w="1710" w:type="dxa"/>
            <w:tcBorders>
              <w:top w:val="single" w:sz="6" w:space="0" w:color="auto"/>
              <w:left w:val="single" w:sz="6" w:space="0" w:color="auto"/>
              <w:bottom w:val="single" w:sz="6" w:space="0" w:color="auto"/>
              <w:right w:val="single" w:sz="6" w:space="0" w:color="auto"/>
            </w:tcBorders>
            <w:hideMark/>
          </w:tcPr>
          <w:p w14:paraId="324F5E2B" w14:textId="77777777" w:rsidR="005231A1" w:rsidRPr="00594D65" w:rsidRDefault="005231A1" w:rsidP="0047110F">
            <w:pPr>
              <w:widowControl/>
              <w:suppressAutoHyphens w:val="0"/>
              <w:autoSpaceDE/>
              <w:autoSpaceDN/>
              <w:spacing w:after="160" w:line="259" w:lineRule="auto"/>
            </w:pPr>
            <w:r w:rsidRPr="00594D65">
              <w:t>Réunion avec l’arrondissement des ressources hydrauliques </w:t>
            </w:r>
          </w:p>
        </w:tc>
        <w:tc>
          <w:tcPr>
            <w:tcW w:w="1845" w:type="dxa"/>
            <w:tcBorders>
              <w:top w:val="single" w:sz="6" w:space="0" w:color="auto"/>
              <w:left w:val="single" w:sz="6" w:space="0" w:color="auto"/>
              <w:bottom w:val="single" w:sz="6" w:space="0" w:color="auto"/>
              <w:right w:val="single" w:sz="6" w:space="0" w:color="auto"/>
            </w:tcBorders>
            <w:hideMark/>
          </w:tcPr>
          <w:p w14:paraId="29DC7642" w14:textId="77777777" w:rsidR="005231A1" w:rsidRPr="00594D65" w:rsidRDefault="005231A1" w:rsidP="0047110F">
            <w:pPr>
              <w:widowControl/>
              <w:suppressAutoHyphens w:val="0"/>
              <w:autoSpaceDE/>
              <w:autoSpaceDN/>
              <w:spacing w:after="160" w:line="259" w:lineRule="auto"/>
            </w:pPr>
            <w:r w:rsidRPr="00594D65">
              <w:t>Chef d’arrondissement Ressources en eaux – CRDA Sidi Bouzid </w:t>
            </w:r>
          </w:p>
        </w:tc>
        <w:tc>
          <w:tcPr>
            <w:tcW w:w="2295" w:type="dxa"/>
            <w:tcBorders>
              <w:top w:val="single" w:sz="6" w:space="0" w:color="auto"/>
              <w:left w:val="single" w:sz="6" w:space="0" w:color="auto"/>
              <w:bottom w:val="single" w:sz="6" w:space="0" w:color="auto"/>
              <w:right w:val="single" w:sz="6" w:space="0" w:color="auto"/>
            </w:tcBorders>
            <w:hideMark/>
          </w:tcPr>
          <w:p w14:paraId="09B18544" w14:textId="77777777" w:rsidR="005231A1" w:rsidRPr="00594D65" w:rsidRDefault="005231A1" w:rsidP="0047110F">
            <w:pPr>
              <w:widowControl/>
              <w:suppressAutoHyphens w:val="0"/>
              <w:autoSpaceDE/>
              <w:autoSpaceDN/>
              <w:spacing w:after="160" w:line="259" w:lineRule="auto"/>
            </w:pPr>
            <w:r w:rsidRPr="00594D65">
              <w:t>Présentation du projet, absence de zone de sauvegarde, accès aux cartes topographiques et nappe phréatique, données sur salinité et baisse du niveau de la nappe </w:t>
            </w:r>
          </w:p>
        </w:tc>
        <w:tc>
          <w:tcPr>
            <w:tcW w:w="1965" w:type="dxa"/>
            <w:tcBorders>
              <w:top w:val="single" w:sz="6" w:space="0" w:color="auto"/>
              <w:left w:val="single" w:sz="6" w:space="0" w:color="auto"/>
              <w:bottom w:val="single" w:sz="6" w:space="0" w:color="auto"/>
              <w:right w:val="single" w:sz="6" w:space="0" w:color="auto"/>
            </w:tcBorders>
            <w:hideMark/>
          </w:tcPr>
          <w:p w14:paraId="7A523985" w14:textId="77777777" w:rsidR="005231A1" w:rsidRPr="00594D65" w:rsidRDefault="005231A1" w:rsidP="0047110F">
            <w:pPr>
              <w:widowControl/>
              <w:suppressAutoHyphens w:val="0"/>
              <w:autoSpaceDE/>
              <w:autoSpaceDN/>
              <w:spacing w:after="160" w:line="259" w:lineRule="auto"/>
            </w:pPr>
            <w:r w:rsidRPr="00594D65">
              <w:t>Réaliser l’étude d’inondabilité, planifier une acquisition temporaire, obtenir les cartes hydrologiques disponibles </w:t>
            </w:r>
          </w:p>
        </w:tc>
      </w:tr>
      <w:tr w:rsidR="005231A1" w:rsidRPr="00594D65" w14:paraId="37A4E9B8"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20E941A7" w14:textId="77777777" w:rsidR="005231A1" w:rsidRPr="00594D65" w:rsidRDefault="005231A1" w:rsidP="0047110F">
            <w:pPr>
              <w:widowControl/>
              <w:suppressAutoHyphens w:val="0"/>
              <w:autoSpaceDE/>
              <w:autoSpaceDN/>
              <w:spacing w:after="160" w:line="259" w:lineRule="auto"/>
            </w:pPr>
            <w:r w:rsidRPr="00594D65">
              <w:t>09/05/2025 </w:t>
            </w:r>
          </w:p>
        </w:tc>
        <w:tc>
          <w:tcPr>
            <w:tcW w:w="1710" w:type="dxa"/>
            <w:tcBorders>
              <w:top w:val="single" w:sz="6" w:space="0" w:color="auto"/>
              <w:left w:val="single" w:sz="6" w:space="0" w:color="auto"/>
              <w:bottom w:val="single" w:sz="6" w:space="0" w:color="auto"/>
              <w:right w:val="single" w:sz="6" w:space="0" w:color="auto"/>
            </w:tcBorders>
            <w:hideMark/>
          </w:tcPr>
          <w:p w14:paraId="2F886143" w14:textId="77777777" w:rsidR="005231A1" w:rsidRPr="00594D65" w:rsidRDefault="005231A1" w:rsidP="0047110F">
            <w:pPr>
              <w:widowControl/>
              <w:suppressAutoHyphens w:val="0"/>
              <w:autoSpaceDE/>
              <w:autoSpaceDN/>
              <w:spacing w:after="160" w:line="259" w:lineRule="auto"/>
            </w:pPr>
            <w:r w:rsidRPr="00594D65">
              <w:t>Réunion avec l’arrondissement CES </w:t>
            </w:r>
          </w:p>
        </w:tc>
        <w:tc>
          <w:tcPr>
            <w:tcW w:w="1845" w:type="dxa"/>
            <w:tcBorders>
              <w:top w:val="single" w:sz="6" w:space="0" w:color="auto"/>
              <w:left w:val="single" w:sz="6" w:space="0" w:color="auto"/>
              <w:bottom w:val="single" w:sz="6" w:space="0" w:color="auto"/>
              <w:right w:val="single" w:sz="6" w:space="0" w:color="auto"/>
            </w:tcBorders>
            <w:hideMark/>
          </w:tcPr>
          <w:p w14:paraId="1E0806A8" w14:textId="77777777" w:rsidR="005231A1" w:rsidRPr="00594D65" w:rsidRDefault="005231A1" w:rsidP="0047110F">
            <w:pPr>
              <w:widowControl/>
              <w:suppressAutoHyphens w:val="0"/>
              <w:autoSpaceDE/>
              <w:autoSpaceDN/>
              <w:spacing w:after="160" w:line="259" w:lineRule="auto"/>
            </w:pPr>
            <w:r w:rsidRPr="00594D65">
              <w:t>Chef d’arrondissement CES – CRDA Sidi Bouzid </w:t>
            </w:r>
          </w:p>
        </w:tc>
        <w:tc>
          <w:tcPr>
            <w:tcW w:w="2295" w:type="dxa"/>
            <w:tcBorders>
              <w:top w:val="single" w:sz="6" w:space="0" w:color="auto"/>
              <w:left w:val="single" w:sz="6" w:space="0" w:color="auto"/>
              <w:bottom w:val="single" w:sz="6" w:space="0" w:color="auto"/>
              <w:right w:val="single" w:sz="6" w:space="0" w:color="auto"/>
            </w:tcBorders>
            <w:hideMark/>
          </w:tcPr>
          <w:p w14:paraId="34F4212A" w14:textId="77777777" w:rsidR="005231A1" w:rsidRPr="00594D65" w:rsidRDefault="005231A1" w:rsidP="0047110F">
            <w:pPr>
              <w:widowControl/>
              <w:suppressAutoHyphens w:val="0"/>
              <w:autoSpaceDE/>
              <w:autoSpaceDN/>
              <w:spacing w:after="160" w:line="259" w:lineRule="auto"/>
            </w:pPr>
            <w:r w:rsidRPr="00594D65">
              <w:t xml:space="preserve">Méthodologie EIES, nécessité de ne pas impacter les ouvrages CES, réhabilitation possible en cas d’affectation de </w:t>
            </w:r>
            <w:r w:rsidRPr="00594D65">
              <w:lastRenderedPageBreak/>
              <w:t>banquettes, aucune structure CES active sur le site de la centrale </w:t>
            </w:r>
          </w:p>
        </w:tc>
        <w:tc>
          <w:tcPr>
            <w:tcW w:w="1965" w:type="dxa"/>
            <w:tcBorders>
              <w:top w:val="single" w:sz="6" w:space="0" w:color="auto"/>
              <w:left w:val="single" w:sz="6" w:space="0" w:color="auto"/>
              <w:bottom w:val="single" w:sz="6" w:space="0" w:color="auto"/>
              <w:right w:val="single" w:sz="6" w:space="0" w:color="auto"/>
            </w:tcBorders>
            <w:hideMark/>
          </w:tcPr>
          <w:p w14:paraId="14A922B3" w14:textId="77777777" w:rsidR="005231A1" w:rsidRPr="00594D65" w:rsidRDefault="005231A1" w:rsidP="0047110F">
            <w:pPr>
              <w:widowControl/>
              <w:suppressAutoHyphens w:val="0"/>
              <w:autoSpaceDE/>
              <w:autoSpaceDN/>
              <w:spacing w:after="160" w:line="259" w:lineRule="auto"/>
            </w:pPr>
            <w:r w:rsidRPr="00594D65">
              <w:lastRenderedPageBreak/>
              <w:t xml:space="preserve">Identifier tout ouvrage CES sur le tracé, prévoir des mesures de </w:t>
            </w:r>
            <w:r w:rsidRPr="00594D65">
              <w:lastRenderedPageBreak/>
              <w:t>réhabilitation si nécessaire </w:t>
            </w:r>
          </w:p>
        </w:tc>
      </w:tr>
      <w:tr w:rsidR="005231A1" w:rsidRPr="00594D65" w14:paraId="235317EB"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4CA716A1" w14:textId="77777777" w:rsidR="005231A1" w:rsidRPr="00594D65" w:rsidRDefault="005231A1" w:rsidP="0047110F">
            <w:pPr>
              <w:widowControl/>
              <w:suppressAutoHyphens w:val="0"/>
              <w:autoSpaceDE/>
              <w:autoSpaceDN/>
              <w:spacing w:after="160" w:line="259" w:lineRule="auto"/>
            </w:pPr>
            <w:r w:rsidRPr="00594D65">
              <w:lastRenderedPageBreak/>
              <w:t>09/05/2025 </w:t>
            </w:r>
          </w:p>
        </w:tc>
        <w:tc>
          <w:tcPr>
            <w:tcW w:w="1710" w:type="dxa"/>
            <w:tcBorders>
              <w:top w:val="single" w:sz="6" w:space="0" w:color="auto"/>
              <w:left w:val="single" w:sz="6" w:space="0" w:color="auto"/>
              <w:bottom w:val="single" w:sz="6" w:space="0" w:color="auto"/>
              <w:right w:val="single" w:sz="6" w:space="0" w:color="auto"/>
            </w:tcBorders>
            <w:hideMark/>
          </w:tcPr>
          <w:p w14:paraId="411BEFB6" w14:textId="77777777" w:rsidR="005231A1" w:rsidRPr="00594D65" w:rsidRDefault="005231A1" w:rsidP="0047110F">
            <w:pPr>
              <w:widowControl/>
              <w:suppressAutoHyphens w:val="0"/>
              <w:autoSpaceDE/>
              <w:autoSpaceDN/>
              <w:spacing w:after="160" w:line="259" w:lineRule="auto"/>
            </w:pPr>
            <w:r w:rsidRPr="00594D65">
              <w:t>Réunion avec l’arrondissement Sol </w:t>
            </w:r>
          </w:p>
        </w:tc>
        <w:tc>
          <w:tcPr>
            <w:tcW w:w="1845" w:type="dxa"/>
            <w:tcBorders>
              <w:top w:val="single" w:sz="6" w:space="0" w:color="auto"/>
              <w:left w:val="single" w:sz="6" w:space="0" w:color="auto"/>
              <w:bottom w:val="single" w:sz="6" w:space="0" w:color="auto"/>
              <w:right w:val="single" w:sz="6" w:space="0" w:color="auto"/>
            </w:tcBorders>
            <w:hideMark/>
          </w:tcPr>
          <w:p w14:paraId="67C7EF0F" w14:textId="77777777" w:rsidR="005231A1" w:rsidRPr="00594D65" w:rsidRDefault="005231A1" w:rsidP="0047110F">
            <w:pPr>
              <w:widowControl/>
              <w:suppressAutoHyphens w:val="0"/>
              <w:autoSpaceDE/>
              <w:autoSpaceDN/>
              <w:spacing w:after="160" w:line="259" w:lineRule="auto"/>
            </w:pPr>
            <w:r w:rsidRPr="00594D65">
              <w:t>Chef d’arrondissement Sols – CRDA Sidi Bouzid </w:t>
            </w:r>
          </w:p>
        </w:tc>
        <w:tc>
          <w:tcPr>
            <w:tcW w:w="2295" w:type="dxa"/>
            <w:tcBorders>
              <w:top w:val="single" w:sz="6" w:space="0" w:color="auto"/>
              <w:left w:val="single" w:sz="6" w:space="0" w:color="auto"/>
              <w:bottom w:val="single" w:sz="6" w:space="0" w:color="auto"/>
              <w:right w:val="single" w:sz="6" w:space="0" w:color="auto"/>
            </w:tcBorders>
            <w:hideMark/>
          </w:tcPr>
          <w:p w14:paraId="7C2AF966" w14:textId="77777777" w:rsidR="005231A1" w:rsidRPr="00594D65" w:rsidRDefault="005231A1" w:rsidP="0047110F">
            <w:pPr>
              <w:widowControl/>
              <w:suppressAutoHyphens w:val="0"/>
              <w:autoSpaceDE/>
              <w:autoSpaceDN/>
              <w:spacing w:after="160" w:line="259" w:lineRule="auto"/>
            </w:pPr>
            <w:r w:rsidRPr="00594D65">
              <w:t>Vocation agricole des terres, importance de la préservation même en cas de servitude, risques d’érosion, partage de cartes pédologiques, d’aptitude et de vocation </w:t>
            </w:r>
          </w:p>
        </w:tc>
        <w:tc>
          <w:tcPr>
            <w:tcW w:w="1965" w:type="dxa"/>
            <w:tcBorders>
              <w:top w:val="single" w:sz="6" w:space="0" w:color="auto"/>
              <w:left w:val="single" w:sz="6" w:space="0" w:color="auto"/>
              <w:bottom w:val="single" w:sz="6" w:space="0" w:color="auto"/>
              <w:right w:val="single" w:sz="6" w:space="0" w:color="auto"/>
            </w:tcBorders>
            <w:hideMark/>
          </w:tcPr>
          <w:p w14:paraId="17AEADED" w14:textId="77777777" w:rsidR="005231A1" w:rsidRPr="00594D65" w:rsidRDefault="005231A1" w:rsidP="0047110F">
            <w:pPr>
              <w:widowControl/>
              <w:suppressAutoHyphens w:val="0"/>
              <w:autoSpaceDE/>
              <w:autoSpaceDN/>
              <w:spacing w:after="160" w:line="259" w:lineRule="auto"/>
            </w:pPr>
            <w:r w:rsidRPr="00594D65">
              <w:t>Intégrer les cartes et recommandations dans l’évaluation E&amp;S </w:t>
            </w:r>
          </w:p>
        </w:tc>
      </w:tr>
      <w:tr w:rsidR="005231A1" w:rsidRPr="00594D65" w14:paraId="7AB7A5BC"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45C95C66" w14:textId="77777777" w:rsidR="005231A1" w:rsidRPr="00594D65" w:rsidRDefault="005231A1" w:rsidP="0047110F">
            <w:pPr>
              <w:widowControl/>
              <w:suppressAutoHyphens w:val="0"/>
              <w:autoSpaceDE/>
              <w:autoSpaceDN/>
              <w:spacing w:after="160" w:line="259" w:lineRule="auto"/>
            </w:pPr>
            <w:r w:rsidRPr="00594D65">
              <w:t>09/05/2025 </w:t>
            </w:r>
          </w:p>
        </w:tc>
        <w:tc>
          <w:tcPr>
            <w:tcW w:w="1710" w:type="dxa"/>
            <w:tcBorders>
              <w:top w:val="single" w:sz="6" w:space="0" w:color="auto"/>
              <w:left w:val="single" w:sz="6" w:space="0" w:color="auto"/>
              <w:bottom w:val="single" w:sz="6" w:space="0" w:color="auto"/>
              <w:right w:val="single" w:sz="6" w:space="0" w:color="auto"/>
            </w:tcBorders>
            <w:hideMark/>
          </w:tcPr>
          <w:p w14:paraId="58EAA093" w14:textId="77777777" w:rsidR="005231A1" w:rsidRPr="00594D65" w:rsidRDefault="005231A1" w:rsidP="0047110F">
            <w:pPr>
              <w:widowControl/>
              <w:suppressAutoHyphens w:val="0"/>
              <w:autoSpaceDE/>
              <w:autoSpaceDN/>
              <w:spacing w:after="160" w:line="259" w:lineRule="auto"/>
            </w:pPr>
            <w:r w:rsidRPr="00594D65">
              <w:t>Réunion avec l’arrondissement Forêts </w:t>
            </w:r>
          </w:p>
        </w:tc>
        <w:tc>
          <w:tcPr>
            <w:tcW w:w="1845" w:type="dxa"/>
            <w:tcBorders>
              <w:top w:val="single" w:sz="6" w:space="0" w:color="auto"/>
              <w:left w:val="single" w:sz="6" w:space="0" w:color="auto"/>
              <w:bottom w:val="single" w:sz="6" w:space="0" w:color="auto"/>
              <w:right w:val="single" w:sz="6" w:space="0" w:color="auto"/>
            </w:tcBorders>
            <w:hideMark/>
          </w:tcPr>
          <w:p w14:paraId="3C1F1A58" w14:textId="77777777" w:rsidR="005231A1" w:rsidRPr="00594D65" w:rsidRDefault="005231A1" w:rsidP="0047110F">
            <w:pPr>
              <w:widowControl/>
              <w:suppressAutoHyphens w:val="0"/>
              <w:autoSpaceDE/>
              <w:autoSpaceDN/>
              <w:spacing w:after="160" w:line="259" w:lineRule="auto"/>
            </w:pPr>
            <w:r w:rsidRPr="00594D65">
              <w:t>Chef d’arrondissement Forêts – CRDA Sidi Bouzid </w:t>
            </w:r>
          </w:p>
        </w:tc>
        <w:tc>
          <w:tcPr>
            <w:tcW w:w="2295" w:type="dxa"/>
            <w:tcBorders>
              <w:top w:val="single" w:sz="6" w:space="0" w:color="auto"/>
              <w:left w:val="single" w:sz="6" w:space="0" w:color="auto"/>
              <w:bottom w:val="single" w:sz="6" w:space="0" w:color="auto"/>
              <w:right w:val="single" w:sz="6" w:space="0" w:color="auto"/>
            </w:tcBorders>
            <w:hideMark/>
          </w:tcPr>
          <w:p w14:paraId="10426DE0" w14:textId="77777777" w:rsidR="005231A1" w:rsidRPr="00594D65" w:rsidRDefault="005231A1" w:rsidP="0047110F">
            <w:pPr>
              <w:widowControl/>
              <w:suppressAutoHyphens w:val="0"/>
              <w:autoSpaceDE/>
              <w:autoSpaceDN/>
              <w:spacing w:after="160" w:line="259" w:lineRule="auto"/>
            </w:pPr>
            <w:r w:rsidRPr="00594D65">
              <w:t xml:space="preserve">Référence à l’article 222 du Code forestier, absence de données numériques du parc </w:t>
            </w:r>
            <w:proofErr w:type="spellStart"/>
            <w:r w:rsidRPr="00594D65">
              <w:t>Bouhedma</w:t>
            </w:r>
            <w:proofErr w:type="spellEnd"/>
            <w:r w:rsidRPr="00594D65">
              <w:t>, coordination nécessaire avec la DGF </w:t>
            </w:r>
          </w:p>
        </w:tc>
        <w:tc>
          <w:tcPr>
            <w:tcW w:w="1965" w:type="dxa"/>
            <w:tcBorders>
              <w:top w:val="single" w:sz="6" w:space="0" w:color="auto"/>
              <w:left w:val="single" w:sz="6" w:space="0" w:color="auto"/>
              <w:bottom w:val="single" w:sz="6" w:space="0" w:color="auto"/>
              <w:right w:val="single" w:sz="6" w:space="0" w:color="auto"/>
            </w:tcBorders>
            <w:hideMark/>
          </w:tcPr>
          <w:p w14:paraId="5F7DDDED" w14:textId="77777777" w:rsidR="005231A1" w:rsidRPr="00594D65" w:rsidRDefault="005231A1" w:rsidP="0047110F">
            <w:pPr>
              <w:widowControl/>
              <w:suppressAutoHyphens w:val="0"/>
              <w:autoSpaceDE/>
              <w:autoSpaceDN/>
              <w:spacing w:after="160" w:line="259" w:lineRule="auto"/>
            </w:pPr>
            <w:r w:rsidRPr="00594D65">
              <w:t>Contacter la DGF pour obtenir les données officielles de délimitation </w:t>
            </w:r>
          </w:p>
        </w:tc>
      </w:tr>
      <w:tr w:rsidR="005231A1" w:rsidRPr="00594D65" w14:paraId="3957523A"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725E18ED" w14:textId="77777777" w:rsidR="005231A1" w:rsidRPr="00594D65" w:rsidRDefault="005231A1" w:rsidP="0047110F">
            <w:pPr>
              <w:widowControl/>
              <w:suppressAutoHyphens w:val="0"/>
              <w:autoSpaceDE/>
              <w:autoSpaceDN/>
              <w:spacing w:after="160" w:line="259" w:lineRule="auto"/>
            </w:pPr>
            <w:r w:rsidRPr="00594D65">
              <w:t>10/05/2025 </w:t>
            </w:r>
          </w:p>
        </w:tc>
        <w:tc>
          <w:tcPr>
            <w:tcW w:w="1710" w:type="dxa"/>
            <w:tcBorders>
              <w:top w:val="single" w:sz="6" w:space="0" w:color="auto"/>
              <w:left w:val="single" w:sz="6" w:space="0" w:color="auto"/>
              <w:bottom w:val="single" w:sz="6" w:space="0" w:color="auto"/>
              <w:right w:val="single" w:sz="6" w:space="0" w:color="auto"/>
            </w:tcBorders>
            <w:hideMark/>
          </w:tcPr>
          <w:p w14:paraId="1EEF3137" w14:textId="77777777" w:rsidR="005231A1" w:rsidRPr="00594D65" w:rsidRDefault="005231A1" w:rsidP="0047110F">
            <w:pPr>
              <w:widowControl/>
              <w:suppressAutoHyphens w:val="0"/>
              <w:autoSpaceDE/>
              <w:autoSpaceDN/>
              <w:spacing w:after="160" w:line="259" w:lineRule="auto"/>
            </w:pPr>
            <w:r w:rsidRPr="00594D65">
              <w:t>Réunion avec la Direction des Forêts de Meknassi </w:t>
            </w:r>
          </w:p>
        </w:tc>
        <w:tc>
          <w:tcPr>
            <w:tcW w:w="1845" w:type="dxa"/>
            <w:tcBorders>
              <w:top w:val="single" w:sz="6" w:space="0" w:color="auto"/>
              <w:left w:val="single" w:sz="6" w:space="0" w:color="auto"/>
              <w:bottom w:val="single" w:sz="6" w:space="0" w:color="auto"/>
              <w:right w:val="single" w:sz="6" w:space="0" w:color="auto"/>
            </w:tcBorders>
            <w:hideMark/>
          </w:tcPr>
          <w:p w14:paraId="593FBADC" w14:textId="77777777" w:rsidR="005231A1" w:rsidRPr="00594D65" w:rsidRDefault="005231A1" w:rsidP="0047110F">
            <w:pPr>
              <w:widowControl/>
              <w:suppressAutoHyphens w:val="0"/>
              <w:autoSpaceDE/>
              <w:autoSpaceDN/>
              <w:spacing w:after="160" w:line="259" w:lineRule="auto"/>
            </w:pPr>
            <w:r w:rsidRPr="00594D65">
              <w:t>Directeur de la Conservation des Forêts </w:t>
            </w:r>
          </w:p>
        </w:tc>
        <w:tc>
          <w:tcPr>
            <w:tcW w:w="2295" w:type="dxa"/>
            <w:tcBorders>
              <w:top w:val="single" w:sz="6" w:space="0" w:color="auto"/>
              <w:left w:val="single" w:sz="6" w:space="0" w:color="auto"/>
              <w:bottom w:val="single" w:sz="6" w:space="0" w:color="auto"/>
              <w:right w:val="single" w:sz="6" w:space="0" w:color="auto"/>
            </w:tcBorders>
            <w:hideMark/>
          </w:tcPr>
          <w:p w14:paraId="7CF06661" w14:textId="77777777" w:rsidR="005231A1" w:rsidRPr="00594D65" w:rsidRDefault="005231A1" w:rsidP="0047110F">
            <w:pPr>
              <w:widowControl/>
              <w:suppressAutoHyphens w:val="0"/>
              <w:autoSpaceDE/>
              <w:autoSpaceDN/>
              <w:spacing w:after="160" w:line="259" w:lineRule="auto"/>
            </w:pPr>
            <w:r w:rsidRPr="00594D65">
              <w:t>Visite du parc et zones protégées (Addax, Oryx), confirmation de l’emprise du domaine forestier sur les montagnes, tracé à l’extérieur du parc, option d’implantation dans domaine forestier </w:t>
            </w:r>
          </w:p>
        </w:tc>
        <w:tc>
          <w:tcPr>
            <w:tcW w:w="1965" w:type="dxa"/>
            <w:tcBorders>
              <w:top w:val="single" w:sz="6" w:space="0" w:color="auto"/>
              <w:left w:val="single" w:sz="6" w:space="0" w:color="auto"/>
              <w:bottom w:val="single" w:sz="6" w:space="0" w:color="auto"/>
              <w:right w:val="single" w:sz="6" w:space="0" w:color="auto"/>
            </w:tcBorders>
            <w:hideMark/>
          </w:tcPr>
          <w:p w14:paraId="2D949CFD" w14:textId="77777777" w:rsidR="005231A1" w:rsidRPr="00594D65" w:rsidRDefault="005231A1" w:rsidP="0047110F">
            <w:pPr>
              <w:widowControl/>
              <w:suppressAutoHyphens w:val="0"/>
              <w:autoSpaceDE/>
              <w:autoSpaceDN/>
              <w:spacing w:after="160" w:line="259" w:lineRule="auto"/>
            </w:pPr>
            <w:r w:rsidRPr="00594D65">
              <w:t>Étudier les autres options de tracé et leur faisabilité technique et institutionnelle </w:t>
            </w:r>
          </w:p>
        </w:tc>
      </w:tr>
      <w:tr w:rsidR="005231A1" w:rsidRPr="00594D65" w14:paraId="70F93523" w14:textId="77777777" w:rsidTr="0047110F">
        <w:trPr>
          <w:trHeight w:val="300"/>
        </w:trPr>
        <w:tc>
          <w:tcPr>
            <w:tcW w:w="1215" w:type="dxa"/>
            <w:tcBorders>
              <w:top w:val="single" w:sz="6" w:space="0" w:color="auto"/>
              <w:left w:val="single" w:sz="6" w:space="0" w:color="auto"/>
              <w:bottom w:val="single" w:sz="6" w:space="0" w:color="auto"/>
              <w:right w:val="single" w:sz="6" w:space="0" w:color="auto"/>
            </w:tcBorders>
            <w:hideMark/>
          </w:tcPr>
          <w:p w14:paraId="65FA5D60" w14:textId="77777777" w:rsidR="005231A1" w:rsidRPr="00594D65" w:rsidRDefault="005231A1" w:rsidP="0047110F">
            <w:pPr>
              <w:widowControl/>
              <w:suppressAutoHyphens w:val="0"/>
              <w:autoSpaceDE/>
              <w:autoSpaceDN/>
              <w:spacing w:after="160" w:line="259" w:lineRule="auto"/>
            </w:pPr>
            <w:r w:rsidRPr="00594D65">
              <w:t>09/07/2025 </w:t>
            </w:r>
          </w:p>
        </w:tc>
        <w:tc>
          <w:tcPr>
            <w:tcW w:w="1710" w:type="dxa"/>
            <w:tcBorders>
              <w:top w:val="single" w:sz="6" w:space="0" w:color="auto"/>
              <w:left w:val="single" w:sz="6" w:space="0" w:color="auto"/>
              <w:bottom w:val="single" w:sz="6" w:space="0" w:color="auto"/>
              <w:right w:val="single" w:sz="6" w:space="0" w:color="auto"/>
            </w:tcBorders>
            <w:hideMark/>
          </w:tcPr>
          <w:p w14:paraId="50DD11B4" w14:textId="77777777" w:rsidR="005231A1" w:rsidRPr="00594D65" w:rsidRDefault="005231A1" w:rsidP="0047110F">
            <w:pPr>
              <w:widowControl/>
              <w:suppressAutoHyphens w:val="0"/>
              <w:autoSpaceDE/>
              <w:autoSpaceDN/>
              <w:spacing w:after="160" w:line="259" w:lineRule="auto"/>
            </w:pPr>
            <w:r w:rsidRPr="00594D65">
              <w:t>Réunion avec l’Institut National du Patrimoine (INP) </w:t>
            </w:r>
          </w:p>
        </w:tc>
        <w:tc>
          <w:tcPr>
            <w:tcW w:w="1845" w:type="dxa"/>
            <w:tcBorders>
              <w:top w:val="single" w:sz="6" w:space="0" w:color="auto"/>
              <w:left w:val="single" w:sz="6" w:space="0" w:color="auto"/>
              <w:bottom w:val="single" w:sz="6" w:space="0" w:color="auto"/>
              <w:right w:val="single" w:sz="6" w:space="0" w:color="auto"/>
            </w:tcBorders>
            <w:hideMark/>
          </w:tcPr>
          <w:p w14:paraId="4BFCFA76" w14:textId="77777777" w:rsidR="005231A1" w:rsidRPr="00594D65" w:rsidRDefault="005231A1" w:rsidP="0047110F">
            <w:pPr>
              <w:widowControl/>
              <w:suppressAutoHyphens w:val="0"/>
              <w:autoSpaceDE/>
              <w:autoSpaceDN/>
              <w:spacing w:after="160" w:line="259" w:lineRule="auto"/>
            </w:pPr>
            <w:r w:rsidRPr="00594D65">
              <w:t>Conservateurs de l’INP (</w:t>
            </w:r>
            <w:proofErr w:type="spellStart"/>
            <w:r w:rsidRPr="00594D65">
              <w:t>Bir</w:t>
            </w:r>
            <w:proofErr w:type="spellEnd"/>
            <w:r w:rsidRPr="00594D65">
              <w:t xml:space="preserve"> El </w:t>
            </w:r>
            <w:proofErr w:type="spellStart"/>
            <w:r w:rsidRPr="00594D65">
              <w:t>Hafey</w:t>
            </w:r>
            <w:proofErr w:type="spellEnd"/>
            <w:r w:rsidRPr="00594D65">
              <w:t>), ASF Consulting (</w:t>
            </w:r>
            <w:proofErr w:type="spellStart"/>
            <w:r w:rsidRPr="00594D65">
              <w:t>Aroua</w:t>
            </w:r>
            <w:proofErr w:type="spellEnd"/>
            <w:r w:rsidRPr="00594D65">
              <w:t xml:space="preserve"> </w:t>
            </w:r>
            <w:proofErr w:type="spellStart"/>
            <w:r w:rsidRPr="00594D65">
              <w:t>Mestiri</w:t>
            </w:r>
            <w:proofErr w:type="spellEnd"/>
            <w:r w:rsidRPr="00594D65">
              <w:t xml:space="preserve">, Mehdi </w:t>
            </w:r>
            <w:proofErr w:type="spellStart"/>
            <w:r w:rsidRPr="00594D65">
              <w:t>Benchelbi</w:t>
            </w:r>
            <w:proofErr w:type="spellEnd"/>
            <w:r w:rsidRPr="00594D65">
              <w:t>) </w:t>
            </w:r>
          </w:p>
        </w:tc>
        <w:tc>
          <w:tcPr>
            <w:tcW w:w="2295" w:type="dxa"/>
            <w:tcBorders>
              <w:top w:val="single" w:sz="6" w:space="0" w:color="auto"/>
              <w:left w:val="single" w:sz="6" w:space="0" w:color="auto"/>
              <w:bottom w:val="single" w:sz="6" w:space="0" w:color="auto"/>
              <w:right w:val="single" w:sz="6" w:space="0" w:color="auto"/>
            </w:tcBorders>
            <w:hideMark/>
          </w:tcPr>
          <w:p w14:paraId="43215310" w14:textId="77777777" w:rsidR="005231A1" w:rsidRPr="00594D65" w:rsidRDefault="005231A1" w:rsidP="0047110F">
            <w:pPr>
              <w:widowControl/>
              <w:suppressAutoHyphens w:val="0"/>
              <w:autoSpaceDE/>
              <w:autoSpaceDN/>
              <w:spacing w:after="160" w:line="259" w:lineRule="auto"/>
            </w:pPr>
            <w:r w:rsidRPr="00594D65">
              <w:t xml:space="preserve">Présentation du projet QAIR et mission du bureau d’études, échange sur le patrimoine archéologique découvert à </w:t>
            </w:r>
            <w:proofErr w:type="spellStart"/>
            <w:r w:rsidRPr="00594D65">
              <w:t>Khobna</w:t>
            </w:r>
            <w:proofErr w:type="spellEnd"/>
            <w:r w:rsidRPr="00594D65">
              <w:t>, localisation du site romain (bassins), évaluation des impacts potentiels </w:t>
            </w:r>
          </w:p>
        </w:tc>
        <w:tc>
          <w:tcPr>
            <w:tcW w:w="1965" w:type="dxa"/>
            <w:tcBorders>
              <w:top w:val="single" w:sz="6" w:space="0" w:color="auto"/>
              <w:left w:val="single" w:sz="6" w:space="0" w:color="auto"/>
              <w:bottom w:val="single" w:sz="6" w:space="0" w:color="auto"/>
              <w:right w:val="single" w:sz="6" w:space="0" w:color="auto"/>
            </w:tcBorders>
            <w:hideMark/>
          </w:tcPr>
          <w:p w14:paraId="707C709D" w14:textId="77777777" w:rsidR="005231A1" w:rsidRPr="00594D65" w:rsidRDefault="005231A1" w:rsidP="0047110F">
            <w:pPr>
              <w:widowControl/>
              <w:suppressAutoHyphens w:val="0"/>
              <w:autoSpaceDE/>
              <w:autoSpaceDN/>
              <w:spacing w:after="160" w:line="259" w:lineRule="auto"/>
            </w:pPr>
            <w:r w:rsidRPr="00594D65">
              <w:t>Réaliser une visite conjointe de terrain pour visualiser le site archéologique et discuter des enjeux d’implantation </w:t>
            </w:r>
          </w:p>
        </w:tc>
      </w:tr>
    </w:tbl>
    <w:p w14:paraId="28D4B4FC" w14:textId="77777777" w:rsidR="005231A1" w:rsidRPr="00594D65" w:rsidRDefault="005231A1" w:rsidP="005231A1">
      <w:pPr>
        <w:rPr>
          <w:rStyle w:val="Heading3Char"/>
          <w:bCs/>
          <w:i/>
          <w:iCs/>
          <w:sz w:val="28"/>
          <w:szCs w:val="28"/>
        </w:rPr>
      </w:pPr>
    </w:p>
    <w:p w14:paraId="6DC1C6F0" w14:textId="3BFD9115" w:rsidR="0089110E" w:rsidRPr="00594D65" w:rsidRDefault="0089110E" w:rsidP="002E4657">
      <w:pPr>
        <w:pStyle w:val="Heading2"/>
        <w:rPr>
          <w:rStyle w:val="Heading3Char"/>
          <w:i/>
          <w:iCs/>
          <w:sz w:val="28"/>
          <w:szCs w:val="28"/>
        </w:rPr>
      </w:pPr>
      <w:bookmarkStart w:id="284" w:name="_Toc208832779"/>
      <w:r w:rsidRPr="00594D65">
        <w:rPr>
          <w:rStyle w:val="Heading3Char"/>
          <w:iCs/>
          <w:sz w:val="28"/>
          <w:szCs w:val="28"/>
        </w:rPr>
        <w:lastRenderedPageBreak/>
        <w:t>Niveau de participation des parties prenantes</w:t>
      </w:r>
      <w:bookmarkEnd w:id="284"/>
    </w:p>
    <w:p w14:paraId="49F7A18E" w14:textId="77777777" w:rsidR="0089110E" w:rsidRPr="00594D65" w:rsidRDefault="0089110E" w:rsidP="00F75532">
      <w:pPr>
        <w:pStyle w:val="NormalWeb"/>
        <w:spacing w:before="240" w:beforeAutospacing="0" w:after="240" w:afterAutospacing="0"/>
        <w:jc w:val="both"/>
      </w:pPr>
      <w:r w:rsidRPr="00594D65">
        <w:rPr>
          <w:rFonts w:ascii="Book Antiqua" w:hAnsi="Book Antiqua"/>
        </w:rPr>
        <w:t xml:space="preserve">Le processus de consultation a impliqué à la fois des acteurs institutionnels (gouvernorat, CRDA, STEG, Direction des domaines, INP), des structures locales (municipalités, conseils locaux, </w:t>
      </w:r>
      <w:proofErr w:type="spellStart"/>
      <w:r w:rsidRPr="00594D65">
        <w:rPr>
          <w:rFonts w:ascii="Book Antiqua" w:hAnsi="Book Antiqua"/>
        </w:rPr>
        <w:t>Omda</w:t>
      </w:r>
      <w:proofErr w:type="spellEnd"/>
      <w:r w:rsidRPr="00594D65">
        <w:rPr>
          <w:rFonts w:ascii="Book Antiqua" w:hAnsi="Book Antiqua"/>
        </w:rPr>
        <w:t>), des communautés riveraines et des familles directement affectées par la ligne de transmission. Les rencontres se sont déroulées sous forme de réunions formelles au gouvernorat, de visites de terrain, de consultations ciblées et de réunions communautaires. Ce niveau de participation précoce a permis d’instaurer un climat de transparence et d’initier un dialogue continu entre le promoteur, les autorités et les populations locales.</w:t>
      </w:r>
    </w:p>
    <w:p w14:paraId="3BFDA10C" w14:textId="77777777" w:rsidR="0089110E" w:rsidRPr="00594D65" w:rsidRDefault="0089110E" w:rsidP="0089110E">
      <w:pPr>
        <w:rPr>
          <w:sz w:val="28"/>
        </w:rPr>
      </w:pPr>
    </w:p>
    <w:p w14:paraId="15DFE3A2" w14:textId="2D11BDDF" w:rsidR="0089110E" w:rsidRPr="00594D65" w:rsidRDefault="0089110E" w:rsidP="002E4657">
      <w:pPr>
        <w:pStyle w:val="Heading2"/>
        <w:rPr>
          <w:i/>
        </w:rPr>
      </w:pPr>
      <w:bookmarkStart w:id="285" w:name="_Toc208832780"/>
      <w:r w:rsidRPr="00594D65">
        <w:rPr>
          <w:rStyle w:val="Heading3Char"/>
          <w:bCs/>
          <w:iCs/>
          <w:sz w:val="28"/>
          <w:szCs w:val="28"/>
        </w:rPr>
        <w:t>Principales préoccupations exprimées</w:t>
      </w:r>
      <w:bookmarkEnd w:id="285"/>
    </w:p>
    <w:p w14:paraId="492C72D3" w14:textId="77777777" w:rsidR="0089110E" w:rsidRPr="00594D65" w:rsidRDefault="0089110E" w:rsidP="00F75532">
      <w:pPr>
        <w:pStyle w:val="NormalWeb"/>
        <w:spacing w:before="240" w:beforeAutospacing="0" w:after="240" w:afterAutospacing="0"/>
        <w:jc w:val="both"/>
      </w:pPr>
      <w:r w:rsidRPr="00594D65">
        <w:rPr>
          <w:rFonts w:ascii="Book Antiqua" w:hAnsi="Book Antiqua"/>
        </w:rPr>
        <w:t xml:space="preserve">Les préoccupations soulevées portent principalement sur la préservation des terres agricoles et pastorales, les risques de restriction d’accès aux parcours d’élevage, l’éventuel chevauchement du tracé avec le parc national de </w:t>
      </w:r>
      <w:proofErr w:type="spellStart"/>
      <w:r w:rsidRPr="00594D65">
        <w:rPr>
          <w:rFonts w:ascii="Book Antiqua" w:hAnsi="Book Antiqua"/>
        </w:rPr>
        <w:t>Bouhedma</w:t>
      </w:r>
      <w:proofErr w:type="spellEnd"/>
      <w:r w:rsidRPr="00594D65">
        <w:rPr>
          <w:rFonts w:ascii="Book Antiqua" w:hAnsi="Book Antiqua"/>
        </w:rPr>
        <w:t xml:space="preserve"> et la proximité de la Sebkha </w:t>
      </w:r>
      <w:proofErr w:type="spellStart"/>
      <w:r w:rsidRPr="00594D65">
        <w:rPr>
          <w:rFonts w:ascii="Book Antiqua" w:hAnsi="Book Antiqua"/>
        </w:rPr>
        <w:t>Ennaouel</w:t>
      </w:r>
      <w:proofErr w:type="spellEnd"/>
      <w:r w:rsidRPr="00594D65">
        <w:rPr>
          <w:rFonts w:ascii="Book Antiqua" w:hAnsi="Book Antiqua"/>
        </w:rPr>
        <w:t xml:space="preserve">. La famille Arch </w:t>
      </w:r>
      <w:proofErr w:type="spellStart"/>
      <w:r w:rsidRPr="00594D65">
        <w:rPr>
          <w:rFonts w:ascii="Book Antiqua" w:hAnsi="Book Antiqua"/>
        </w:rPr>
        <w:t>Jenf</w:t>
      </w:r>
      <w:proofErr w:type="spellEnd"/>
      <w:r w:rsidRPr="00594D65">
        <w:rPr>
          <w:rFonts w:ascii="Book Antiqua" w:hAnsi="Book Antiqua"/>
        </w:rPr>
        <w:t xml:space="preserve"> a exprimé une inquiétude particulière liée à l’accès à ses terres et aux risques d’isolement en cas de crue. Les services techniques ont insisté sur la nécessité de respecter les ouvrages CES, de limiter l’impact sur la nappe phréatique et d’assurer la compatibilité avec le Code forestier et la réglementation patrimoniale.</w:t>
      </w:r>
    </w:p>
    <w:p w14:paraId="493DF29A" w14:textId="77777777" w:rsidR="0089110E" w:rsidRPr="00594D65" w:rsidRDefault="0089110E" w:rsidP="00F75532">
      <w:pPr>
        <w:pStyle w:val="NormalWeb"/>
        <w:spacing w:before="240" w:beforeAutospacing="0" w:after="240" w:afterAutospacing="0"/>
        <w:jc w:val="both"/>
      </w:pPr>
    </w:p>
    <w:p w14:paraId="16C7564D" w14:textId="717B922F" w:rsidR="0089110E" w:rsidRPr="00594D65" w:rsidRDefault="0089110E" w:rsidP="002E4657">
      <w:pPr>
        <w:pStyle w:val="Heading2"/>
        <w:rPr>
          <w:i/>
        </w:rPr>
      </w:pPr>
      <w:bookmarkStart w:id="286" w:name="_Toc208832781"/>
      <w:r w:rsidRPr="00594D65">
        <w:rPr>
          <w:rStyle w:val="Heading3Char"/>
          <w:bCs/>
          <w:iCs/>
          <w:sz w:val="28"/>
          <w:szCs w:val="28"/>
        </w:rPr>
        <w:t>Prise en compte des préoccupations dans l’EIES</w:t>
      </w:r>
      <w:bookmarkEnd w:id="286"/>
    </w:p>
    <w:p w14:paraId="784673A7" w14:textId="26BF4C78" w:rsidR="0089110E" w:rsidRPr="00594D65" w:rsidRDefault="0089110E" w:rsidP="005231A1">
      <w:pPr>
        <w:jc w:val="both"/>
        <w:rPr>
          <w:sz w:val="24"/>
          <w:szCs w:val="24"/>
        </w:rPr>
      </w:pPr>
      <w:r w:rsidRPr="00594D65">
        <w:rPr>
          <w:sz w:val="24"/>
          <w:szCs w:val="24"/>
        </w:rPr>
        <w:t xml:space="preserve">Les préoccupations recueillies ont été intégrées dans l’évaluation des impacts et dans la définition des mesures de mitigation. Le tracé de la ligne HT a été ajusté pour éviter les zones les plus sensibles, notamment en s’écartant du périmètre du parc de </w:t>
      </w:r>
      <w:proofErr w:type="spellStart"/>
      <w:r w:rsidRPr="00594D65">
        <w:rPr>
          <w:sz w:val="24"/>
          <w:szCs w:val="24"/>
        </w:rPr>
        <w:t>Bouhedma</w:t>
      </w:r>
      <w:proofErr w:type="spellEnd"/>
      <w:r w:rsidRPr="00594D65">
        <w:rPr>
          <w:sz w:val="24"/>
          <w:szCs w:val="24"/>
        </w:rPr>
        <w:t xml:space="preserve"> et en réduisant l’exposition de la Sebkha </w:t>
      </w:r>
      <w:proofErr w:type="spellStart"/>
      <w:r w:rsidRPr="00594D65">
        <w:rPr>
          <w:sz w:val="24"/>
          <w:szCs w:val="24"/>
        </w:rPr>
        <w:t>Ennaouel</w:t>
      </w:r>
      <w:proofErr w:type="spellEnd"/>
      <w:r w:rsidRPr="00594D65">
        <w:rPr>
          <w:sz w:val="24"/>
          <w:szCs w:val="24"/>
        </w:rPr>
        <w:t xml:space="preserve">. Les enjeux fonciers identifiés auprès des familles riveraines sont pris en compte dans le cadre du </w:t>
      </w:r>
      <w:r w:rsidR="006073C1" w:rsidRPr="00594D65">
        <w:rPr>
          <w:sz w:val="24"/>
          <w:szCs w:val="24"/>
        </w:rPr>
        <w:t xml:space="preserve">CPR </w:t>
      </w:r>
      <w:r w:rsidRPr="00594D65">
        <w:rPr>
          <w:sz w:val="24"/>
          <w:szCs w:val="24"/>
        </w:rPr>
        <w:t xml:space="preserve">(Cadre </w:t>
      </w:r>
      <w:r w:rsidR="006073C1" w:rsidRPr="00594D65">
        <w:rPr>
          <w:sz w:val="24"/>
          <w:szCs w:val="24"/>
        </w:rPr>
        <w:t>politique</w:t>
      </w:r>
      <w:r w:rsidRPr="00594D65">
        <w:rPr>
          <w:sz w:val="24"/>
          <w:szCs w:val="24"/>
        </w:rPr>
        <w:t xml:space="preserve"> et de Réinstallation), et un mécanisme de gestion des plaintes a été prévu pour garantir le traitement équitable et transparent des griefs. De plus, la dimension de genre et l’inclusion des groupes vulnérables sont intégrées dans la stratégie de participation, conformément aux standards des bailleurs.</w:t>
      </w:r>
    </w:p>
    <w:p w14:paraId="41CFC9E6" w14:textId="77777777" w:rsidR="0089110E" w:rsidRPr="00594D65" w:rsidRDefault="0089110E" w:rsidP="0089110E">
      <w:pPr>
        <w:rPr>
          <w:sz w:val="28"/>
        </w:rPr>
      </w:pPr>
    </w:p>
    <w:p w14:paraId="0CCDA781" w14:textId="6545C4C3" w:rsidR="0089110E" w:rsidRPr="00594D65" w:rsidRDefault="0089110E" w:rsidP="002E4657">
      <w:pPr>
        <w:pStyle w:val="Heading2"/>
        <w:rPr>
          <w:i/>
        </w:rPr>
      </w:pPr>
      <w:bookmarkStart w:id="287" w:name="_Toc208832782"/>
      <w:r w:rsidRPr="00594D65">
        <w:rPr>
          <w:rStyle w:val="Heading3Char"/>
          <w:bCs/>
          <w:iCs/>
          <w:sz w:val="28"/>
          <w:szCs w:val="28"/>
        </w:rPr>
        <w:t>Conclusion</w:t>
      </w:r>
      <w:bookmarkEnd w:id="287"/>
    </w:p>
    <w:p w14:paraId="69650927" w14:textId="489FB1FD" w:rsidR="000C74AA" w:rsidRPr="00594D65" w:rsidRDefault="0089110E" w:rsidP="005231A1">
      <w:pPr>
        <w:jc w:val="both"/>
        <w:rPr>
          <w:sz w:val="24"/>
          <w:szCs w:val="24"/>
        </w:rPr>
      </w:pPr>
      <w:r w:rsidRPr="00594D65">
        <w:rPr>
          <w:sz w:val="24"/>
          <w:szCs w:val="24"/>
        </w:rPr>
        <w:t>En définitive, la démarche de consultation menée en phase préparatoire a permis de renforcer la transparence, d’identifier les enjeux critiques et de poser les bases d’un engagement inclusif et continu. Les résultats démontrent que les autorités locales et les communautés accueillent favorablement le projet, sous réserve que leurs préoccupations soient prises en compte. La présente EIES se limite à la présentation des consultations réalisées et de leurs résultats, tandis que le PEPP, élaboré comme document distinct, constitue le cadre opérationnel pour la poursuite de l’engagement des parties prenantes et la gestion des doléances tout au long du cycle de vie du projet.</w:t>
      </w:r>
    </w:p>
    <w:p w14:paraId="3D75B563" w14:textId="52C84E01" w:rsidR="001A53D1" w:rsidRPr="00594D65" w:rsidRDefault="008A057E" w:rsidP="002E4657">
      <w:pPr>
        <w:pStyle w:val="Heading1"/>
      </w:pPr>
      <w:bookmarkStart w:id="288" w:name="_Toc208832783"/>
      <w:r w:rsidRPr="00594D65">
        <w:lastRenderedPageBreak/>
        <w:t>Conclusion</w:t>
      </w:r>
      <w:bookmarkEnd w:id="288"/>
      <w:r w:rsidR="009F6CD4" w:rsidRPr="00594D65">
        <w:t xml:space="preserve"> </w:t>
      </w:r>
      <w:bookmarkEnd w:id="281"/>
    </w:p>
    <w:p w14:paraId="61AFB648" w14:textId="77777777" w:rsidR="00B455C8" w:rsidRPr="00594D65" w:rsidRDefault="00B455C8" w:rsidP="00B455C8">
      <w:pPr>
        <w:jc w:val="both"/>
        <w:rPr>
          <w:sz w:val="24"/>
          <w:szCs w:val="24"/>
        </w:rPr>
      </w:pPr>
      <w:r w:rsidRPr="00594D65">
        <w:rPr>
          <w:sz w:val="24"/>
          <w:szCs w:val="24"/>
        </w:rPr>
        <w:t xml:space="preserve">L’Étude d’Impact Environnemental et Social relative au projet de centrale solaire photovoltaïque d’El </w:t>
      </w:r>
      <w:proofErr w:type="spellStart"/>
      <w:r w:rsidRPr="00594D65">
        <w:rPr>
          <w:sz w:val="24"/>
          <w:szCs w:val="24"/>
        </w:rPr>
        <w:t>Khobna</w:t>
      </w:r>
      <w:proofErr w:type="spellEnd"/>
      <w:r w:rsidRPr="00594D65">
        <w:rPr>
          <w:sz w:val="24"/>
          <w:szCs w:val="24"/>
        </w:rPr>
        <w:t>, dans le gouvernorat de Sidi Bouzid, a permis d’évaluer de manière exhaustive les effets potentiels du projet sur l’environnement biophysique, le cadre social et économique, ainsi que sur les ressources naturelles et culturelles. Cette analyse a mis en évidence, d’une part, les retombées positives importantes attendues, et d’autre part, les risques et contraintes nécessitant une gestion appropriée.</w:t>
      </w:r>
    </w:p>
    <w:p w14:paraId="2CF0D04F" w14:textId="77777777" w:rsidR="00B455C8" w:rsidRPr="00594D65" w:rsidRDefault="00B455C8" w:rsidP="00B455C8">
      <w:pPr>
        <w:jc w:val="both"/>
        <w:rPr>
          <w:sz w:val="24"/>
          <w:szCs w:val="24"/>
        </w:rPr>
      </w:pPr>
      <w:r w:rsidRPr="00594D65">
        <w:rPr>
          <w:sz w:val="24"/>
          <w:szCs w:val="24"/>
        </w:rPr>
        <w:t xml:space="preserve">Sur le plan environnemental, le projet s’inscrit pleinement dans la stratégie nationale de réduction des émissions de gaz à effet de serre et contribue activement à la transition énergétique de la Tunisie. Les impacts identifiés sur les sols, l’eau, l’air, la faune et la flore ont été évalués et se révèlent globalement limités, temporaires et maîtrisables grâce aux mesures de prévention, de mitigation et de suivi prévues dans le Plan de Gestion Environnemental et Social (PGES). Les sensibilités majeures, à savoir la proximité de la </w:t>
      </w:r>
      <w:proofErr w:type="spellStart"/>
      <w:r w:rsidRPr="00594D65">
        <w:rPr>
          <w:sz w:val="24"/>
          <w:szCs w:val="24"/>
        </w:rPr>
        <w:t>Sebkhet</w:t>
      </w:r>
      <w:proofErr w:type="spellEnd"/>
      <w:r w:rsidRPr="00594D65">
        <w:rPr>
          <w:sz w:val="24"/>
          <w:szCs w:val="24"/>
        </w:rPr>
        <w:t xml:space="preserve"> </w:t>
      </w:r>
      <w:proofErr w:type="spellStart"/>
      <w:r w:rsidRPr="00594D65">
        <w:rPr>
          <w:sz w:val="24"/>
          <w:szCs w:val="24"/>
        </w:rPr>
        <w:t>Noual</w:t>
      </w:r>
      <w:proofErr w:type="spellEnd"/>
      <w:r w:rsidRPr="00594D65">
        <w:rPr>
          <w:sz w:val="24"/>
          <w:szCs w:val="24"/>
        </w:rPr>
        <w:t xml:space="preserve"> et du Parc national de </w:t>
      </w:r>
      <w:proofErr w:type="spellStart"/>
      <w:r w:rsidRPr="00594D65">
        <w:rPr>
          <w:sz w:val="24"/>
          <w:szCs w:val="24"/>
        </w:rPr>
        <w:t>Bouhedma</w:t>
      </w:r>
      <w:proofErr w:type="spellEnd"/>
      <w:r w:rsidRPr="00594D65">
        <w:rPr>
          <w:sz w:val="24"/>
          <w:szCs w:val="24"/>
        </w:rPr>
        <w:t>, ont été intégrées dès la conception et feront l’objet d’une vigilance particulière lors de la construction et de l’exploitation.</w:t>
      </w:r>
    </w:p>
    <w:p w14:paraId="2D742C9C" w14:textId="77777777" w:rsidR="00B455C8" w:rsidRPr="00594D65" w:rsidRDefault="00B455C8" w:rsidP="00B455C8">
      <w:pPr>
        <w:jc w:val="both"/>
        <w:rPr>
          <w:sz w:val="24"/>
          <w:szCs w:val="24"/>
        </w:rPr>
      </w:pPr>
      <w:r w:rsidRPr="00594D65">
        <w:rPr>
          <w:sz w:val="24"/>
          <w:szCs w:val="24"/>
        </w:rPr>
        <w:t>Sur le plan social et économique, le projet apportera une contribution notable au développement local. Il générera plusieurs centaines d’emplois temporaires pendant la construction et une quarantaine d’emplois permanents durant l’exploitation. Les communautés locales bénéficieront non seulement des retombées directes en termes d’emploi et de revenus, mais également d’opportunités indirectes à travers les services, la sous-traitance et le dynamisme économique induit. L’accent mis sur l’embauche locale, la concertation communautaire et la gestion des plaintes témoigne d’une volonté claire d’inclusion sociale et de partage équitable des bénéfices.</w:t>
      </w:r>
    </w:p>
    <w:p w14:paraId="5CE02234" w14:textId="77777777" w:rsidR="00B455C8" w:rsidRPr="00594D65" w:rsidRDefault="00B455C8" w:rsidP="00B455C8">
      <w:pPr>
        <w:jc w:val="both"/>
        <w:rPr>
          <w:sz w:val="24"/>
          <w:szCs w:val="24"/>
        </w:rPr>
      </w:pPr>
      <w:r w:rsidRPr="00594D65">
        <w:rPr>
          <w:sz w:val="24"/>
          <w:szCs w:val="24"/>
        </w:rPr>
        <w:t>Au-delà de ses effets immédiats, le projet s’inscrit dans une logique de durabilité et de responsabilité. Les mesures de bonification prévues – réhabilitation écologique, formation des communautés, promotion du genre, renforcement des capacités locales – confèrent une valeur ajoutée importante au projet et favorisent son acceptabilité sociale. Par ailleurs, les dispositifs de suivi et de surveillance environnementale et sociale assureront un contrôle continu de la performance et permettront d’ajuster les pratiques en fonction de l’évolution du contexte.</w:t>
      </w:r>
    </w:p>
    <w:p w14:paraId="1D8D1450" w14:textId="77777777" w:rsidR="00B455C8" w:rsidRPr="00594D65" w:rsidRDefault="00B455C8" w:rsidP="00B455C8">
      <w:pPr>
        <w:jc w:val="both"/>
        <w:rPr>
          <w:sz w:val="24"/>
          <w:szCs w:val="24"/>
        </w:rPr>
      </w:pPr>
      <w:r w:rsidRPr="00594D65">
        <w:rPr>
          <w:sz w:val="24"/>
          <w:szCs w:val="24"/>
        </w:rPr>
        <w:t xml:space="preserve">En définitive, le projet d’El </w:t>
      </w:r>
      <w:proofErr w:type="spellStart"/>
      <w:r w:rsidRPr="00594D65">
        <w:rPr>
          <w:sz w:val="24"/>
          <w:szCs w:val="24"/>
        </w:rPr>
        <w:t>Khobna</w:t>
      </w:r>
      <w:proofErr w:type="spellEnd"/>
      <w:r w:rsidRPr="00594D65">
        <w:rPr>
          <w:sz w:val="24"/>
          <w:szCs w:val="24"/>
        </w:rPr>
        <w:t xml:space="preserve"> illustre une convergence réussie entre les objectifs nationaux de transition énergétique, les impératifs de protection de l’environnement et les attentes des communautés locales. Sa mise en œuvre, conformément aux standards internationaux (IFC, BERD, BEI) et à la réglementation tunisienne, représente une opportunité majeure pour la région de Sidi Bouzid et pour la Tunisie. Grâce à une planification rigoureuse, un dialogue ouvert avec les parties prenantes et un engagement ferme en matière de durabilité, ce projet constitue un modèle de développement énergétique responsable, porteur de bénéfices environnementaux, sociaux et économiques à long terme.</w:t>
      </w:r>
    </w:p>
    <w:p w14:paraId="0E0E1A28" w14:textId="77777777" w:rsidR="000C74AA" w:rsidRPr="00594D65" w:rsidRDefault="000C74AA" w:rsidP="005505ED">
      <w:pPr>
        <w:pStyle w:val="Titre11"/>
        <w:numPr>
          <w:ilvl w:val="0"/>
          <w:numId w:val="0"/>
        </w:numPr>
      </w:pPr>
    </w:p>
    <w:p w14:paraId="48AF7D35" w14:textId="05B401E9" w:rsidR="000C74AA" w:rsidRPr="00594D65" w:rsidRDefault="000C74AA">
      <w:pPr>
        <w:widowControl/>
        <w:suppressAutoHyphens w:val="0"/>
        <w:autoSpaceDE/>
        <w:autoSpaceDN/>
        <w:spacing w:after="160" w:line="259" w:lineRule="auto"/>
        <w:rPr>
          <w:b/>
          <w:sz w:val="28"/>
        </w:rPr>
      </w:pPr>
      <w:bookmarkStart w:id="289" w:name="_Toc203402518"/>
      <w:bookmarkEnd w:id="289"/>
    </w:p>
    <w:sectPr w:rsidR="000C74AA" w:rsidRPr="00594D65" w:rsidSect="00D5350D">
      <w:headerReference w:type="first" r:id="rId99"/>
      <w:footerReference w:type="first" r:id="rId100"/>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BEADDC" w14:textId="77777777" w:rsidR="00D93338" w:rsidRPr="00594D65" w:rsidRDefault="00D93338" w:rsidP="00230C03">
      <w:r w:rsidRPr="00594D65">
        <w:separator/>
      </w:r>
    </w:p>
  </w:endnote>
  <w:endnote w:type="continuationSeparator" w:id="0">
    <w:p w14:paraId="5230DDFC" w14:textId="77777777" w:rsidR="00D93338" w:rsidRPr="00594D65" w:rsidRDefault="00D93338" w:rsidP="00230C03">
      <w:r w:rsidRPr="00594D65">
        <w:continuationSeparator/>
      </w:r>
    </w:p>
  </w:endnote>
  <w:endnote w:type="continuationNotice" w:id="1">
    <w:p w14:paraId="022489AC" w14:textId="77777777" w:rsidR="00D93338" w:rsidRPr="00594D65" w:rsidRDefault="00D933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entury Gothic">
    <w:panose1 w:val="020B0502020202020204"/>
    <w:charset w:val="00"/>
    <w:family w:val="swiss"/>
    <w:pitch w:val="variable"/>
    <w:sig w:usb0="00000287" w:usb1="00000000" w:usb2="00000000" w:usb3="00000000" w:csb0="0000009F" w:csb1="00000000"/>
  </w:font>
  <w:font w:name="Dubai">
    <w:panose1 w:val="020B0503030403030204"/>
    <w:charset w:val="00"/>
    <w:family w:val="swiss"/>
    <w:pitch w:val="variable"/>
    <w:sig w:usb0="80002067" w:usb1="80000000" w:usb2="00000008" w:usb3="00000000" w:csb0="00000041"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4375D" w14:textId="0E2770BC" w:rsidR="003656B2" w:rsidRDefault="003656B2">
    <w:pPr>
      <w:pStyle w:val="Footer"/>
    </w:pPr>
    <w:r>
      <w:rPr>
        <w:noProof/>
        <w14:ligatures w14:val="standardContextual"/>
      </w:rPr>
      <mc:AlternateContent>
        <mc:Choice Requires="wps">
          <w:drawing>
            <wp:anchor distT="0" distB="0" distL="0" distR="0" simplePos="0" relativeHeight="251685889" behindDoc="0" locked="0" layoutInCell="1" allowOverlap="1" wp14:anchorId="1A1C8523" wp14:editId="57E7D62D">
              <wp:simplePos x="635" y="635"/>
              <wp:positionH relativeFrom="page">
                <wp:align>center</wp:align>
              </wp:positionH>
              <wp:positionV relativeFrom="page">
                <wp:align>bottom</wp:align>
              </wp:positionV>
              <wp:extent cx="690245" cy="345440"/>
              <wp:effectExtent l="0" t="0" r="14605" b="0"/>
              <wp:wrapNone/>
              <wp:docPr id="704387053" name="Text Box 8" descr="OFFICI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1CEC3DAD" w14:textId="2E06E2F3"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1C8523" id="_x0000_t202" coordsize="21600,21600" o:spt="202" path="m,l,21600r21600,l21600,xe">
              <v:stroke joinstyle="miter"/>
              <v:path gradientshapeok="t" o:connecttype="rect"/>
            </v:shapetype>
            <v:shape id="Text Box 8" o:spid="_x0000_s1035" type="#_x0000_t202" alt="OFFICIAL USE" style="position:absolute;margin-left:0;margin-top:0;width:54.35pt;height:27.2pt;z-index:25168588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5rkDwIAABwEAAAOAAAAZHJzL2Uyb0RvYy54bWysU99v2jAQfp+0/8Hy+0hgUK0RoWKtmCah&#10;thKd+mwcm0SKfdbZkLC/fmdDoOv2NO3Fudyd78f3fZ7f9aZlB4W+AVvy8SjnTFkJVWN3Jf/xsvr0&#10;hTMfhK1EC1aV/Kg8v1t8/DDvXKEmUENbKWRUxPqicyWvQ3BFlnlZKyP8CJyyFNSARgT6xV1Woeio&#10;ummzSZ7fZB1g5RCk8p68D6cgX6T6WisZnrT2KrC25DRbSCemcxvPbDEXxQ6Fqxt5HkP8wxRGNJaa&#10;Xko9iCDYHps/SplGInjQYSTBZKB1I1XagbYZ5++22dTCqbQLgePdBSb//8rKx8PGPSML/VfoicAI&#10;SOd84ckZ9+k1mvilSRnFCcLjBTbVBybJeXObT6YzziSFPk9n02mCNbtedujDNwWGRaPkSKwksMRh&#10;7QM1pNQhJfaysGraNjHT2t8clBg92XXCaIV+27OmKvlkmH4L1ZGWQjjx7Z1cNdR6LXx4FkgE0x4k&#10;2vBEh26hKzmcLc5qwJ9/88d8wp2inHUkmJJbUjRn7XdLfERtDQYOxjYZ49t8llPc7s09kAzH9CKc&#10;TCZ5MbSDqRHMK8l5GRtRSFhJ7Uq+Hcz7cFIuPQeplsuURDJyIqztxslYOsIVsXzpXwW6M+CBmHqE&#10;QU2ieIf7KTfe9G65D4R+IiVCewLyjDhJMHF1fi5R42//U9b1US9+AQAA//8DAFBLAwQUAAYACAAA&#10;ACEAH+9a5toAAAAEAQAADwAAAGRycy9kb3ducmV2LnhtbEyPwU7DMAyG70i8Q2QkbixlGzCVphOa&#10;xGkIaRsXbl7itYXGqRp3696ejAtcLFn/r8+fi+XoW3WkPjaBDdxPMlDENriGKwMfu9e7BagoyA7b&#10;wGTgTBGW5fVVgbkLJ97QcSuVShCOORqoRbpc62hr8hgnoSNO2SH0HiWtfaVdj6cE962eZtmj9thw&#10;ulBjR6ua7Pd28AYeNvI2vPNu9jlOz1/rbmVnh7U15vZmfHkGJTTKXxku+kkdyuS0DwO7qFoD6RH5&#10;nZcsWzyB2ifwfA66LPR/+fIHAAD//wMAUEsBAi0AFAAGAAgAAAAhALaDOJL+AAAA4QEAABMAAAAA&#10;AAAAAAAAAAAAAAAAAFtDb250ZW50X1R5cGVzXS54bWxQSwECLQAUAAYACAAAACEAOP0h/9YAAACU&#10;AQAACwAAAAAAAAAAAAAAAAAvAQAAX3JlbHMvLnJlbHNQSwECLQAUAAYACAAAACEAneea5A8CAAAc&#10;BAAADgAAAAAAAAAAAAAAAAAuAgAAZHJzL2Uyb0RvYy54bWxQSwECLQAUAAYACAAAACEAH+9a5toA&#10;AAAEAQAADwAAAAAAAAAAAAAAAABpBAAAZHJzL2Rvd25yZXYueG1sUEsFBgAAAAAEAAQA8wAAAHAF&#10;AAAAAA==&#10;" filled="f" stroked="f">
              <v:textbox style="mso-fit-shape-to-text:t" inset="0,0,0,15pt">
                <w:txbxContent>
                  <w:p w14:paraId="1CEC3DAD" w14:textId="2E06E2F3"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74635" w14:textId="3123687B" w:rsidR="00B970B1" w:rsidRDefault="003656B2" w:rsidP="00480C5B">
    <w:pPr>
      <w:pStyle w:val="Footer"/>
      <w:jc w:val="right"/>
    </w:pPr>
    <w:r>
      <w:rPr>
        <w:noProof/>
        <w14:ligatures w14:val="standardContextual"/>
      </w:rPr>
      <mc:AlternateContent>
        <mc:Choice Requires="wps">
          <w:drawing>
            <wp:anchor distT="0" distB="0" distL="0" distR="0" simplePos="0" relativeHeight="251686913" behindDoc="0" locked="0" layoutInCell="1" allowOverlap="1" wp14:anchorId="366C14DF" wp14:editId="20547843">
              <wp:simplePos x="635" y="635"/>
              <wp:positionH relativeFrom="page">
                <wp:align>center</wp:align>
              </wp:positionH>
              <wp:positionV relativeFrom="page">
                <wp:align>bottom</wp:align>
              </wp:positionV>
              <wp:extent cx="690245" cy="345440"/>
              <wp:effectExtent l="0" t="0" r="14605" b="0"/>
              <wp:wrapNone/>
              <wp:docPr id="697787990" name="Text Box 9" descr="OFFICI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78EE6A0D" w14:textId="6D67615E"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6C14DF" id="_x0000_t202" coordsize="21600,21600" o:spt="202" path="m,l,21600r21600,l21600,xe">
              <v:stroke joinstyle="miter"/>
              <v:path gradientshapeok="t" o:connecttype="rect"/>
            </v:shapetype>
            <v:shape id="Text Box 9" o:spid="_x0000_s1036" type="#_x0000_t202" alt="OFFICIAL USE" style="position:absolute;left:0;text-align:left;margin-left:0;margin-top:0;width:54.35pt;height:27.2pt;z-index:25168691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CjZDgIAABwEAAAOAAAAZHJzL2Uyb0RvYy54bWysU99v2jAQfp+0/8Hy+0hgUK0RoWKtmCah&#10;thKd+mwcm0SKfdbZkLC/fmdDoOv2NO3Fudyd78f3fZ7f9aZlB4W+AVvy8SjnTFkJVWN3Jf/xsvr0&#10;hTMfhK1EC1aV/Kg8v1t8/DDvXKEmUENbKWRUxPqicyWvQ3BFlnlZKyP8CJyyFNSARgT6xV1Woeio&#10;ummzSZ7fZB1g5RCk8p68D6cgX6T6WisZnrT2KrC25DRbSCemcxvPbDEXxQ6Fqxt5HkP8wxRGNJaa&#10;Xko9iCDYHps/SplGInjQYSTBZKB1I1XagbYZ5++22dTCqbQLgePdBSb//8rKx8PGPSML/VfoicAI&#10;SOd84ckZ9+k1mvilSRnFCcLjBTbVBybJeXObT6YzziSFPk9n02mCNbtedujDNwWGRaPkSKwksMRh&#10;7QM1pNQhJfaysGraNjHT2t8clBg92XXCaIV+27OmoubD9FuojrQUwolv7+SqodZr4cOzQCKY9iDR&#10;hic6dAtdyeFscVYD/vybP+YT7hTlrCPBlNySojlrv1viI2prMHAwtskY3+aznOJ2b+6BZDimF+Fk&#10;MsmLoR1MjWBeSc7L2IhCwkpqV/LtYN6Hk3LpOUi1XKYkkpETYW03TsbSEa6I5Uv/KtCdAQ/E1CMM&#10;ahLFO9xPufGmd8t9IPQTKRHaE5BnxEmCiavzc4kaf/ufsq6PevELAAD//wMAUEsDBBQABgAIAAAA&#10;IQAf71rm2gAAAAQBAAAPAAAAZHJzL2Rvd25yZXYueG1sTI/BTsMwDIbvSLxDZCRuLGUbMJWmE5rE&#10;aQhpGxduXuK1hcapGnfr3p6MC1wsWf+vz5+L5ehbdaQ+NoEN3E8yUMQ2uIYrAx+717sFqCjIDtvA&#10;ZOBMEZbl9VWBuQsn3tBxK5VKEI45GqhFulzraGvyGCehI07ZIfQeJa19pV2PpwT3rZ5m2aP22HC6&#10;UGNHq5rs93bwBh428ja88272OU7PX+tuZWeHtTXm9mZ8eQYlNMpfGS76SR3K5LQPA7uoWgPpEfmd&#10;lyxbPIHaJ/B8Dros9H/58gcAAP//AwBQSwECLQAUAAYACAAAACEAtoM4kv4AAADhAQAAEwAAAAAA&#10;AAAAAAAAAAAAAAAAW0NvbnRlbnRfVHlwZXNdLnhtbFBLAQItABQABgAIAAAAIQA4/SH/1gAAAJQB&#10;AAALAAAAAAAAAAAAAAAAAC8BAABfcmVscy8ucmVsc1BLAQItABQABgAIAAAAIQDwWCjZDgIAABwE&#10;AAAOAAAAAAAAAAAAAAAAAC4CAABkcnMvZTJvRG9jLnhtbFBLAQItABQABgAIAAAAIQAf71rm2gAA&#10;AAQBAAAPAAAAAAAAAAAAAAAAAGgEAABkcnMvZG93bnJldi54bWxQSwUGAAAAAAQABADzAAAAbwUA&#10;AAAA&#10;" filled="f" stroked="f">
              <v:textbox style="mso-fit-shape-to-text:t" inset="0,0,0,15pt">
                <w:txbxContent>
                  <w:p w14:paraId="78EE6A0D" w14:textId="6D67615E"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p w14:paraId="02A7584E" w14:textId="77777777" w:rsidR="005505ED" w:rsidRPr="00F777AC" w:rsidRDefault="005505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E43A4" w14:textId="7098DFCC" w:rsidR="00B970B1" w:rsidRDefault="003656B2" w:rsidP="00B970B1">
    <w:pPr>
      <w:pStyle w:val="Footer"/>
      <w:jc w:val="right"/>
    </w:pPr>
    <w:r>
      <w:rPr>
        <w:noProof/>
        <w14:ligatures w14:val="standardContextual"/>
      </w:rPr>
      <mc:AlternateContent>
        <mc:Choice Requires="wps">
          <w:drawing>
            <wp:anchor distT="0" distB="0" distL="0" distR="0" simplePos="0" relativeHeight="251684865" behindDoc="0" locked="0" layoutInCell="1" allowOverlap="1" wp14:anchorId="33CE8341" wp14:editId="6BFA471E">
              <wp:simplePos x="635" y="635"/>
              <wp:positionH relativeFrom="page">
                <wp:align>center</wp:align>
              </wp:positionH>
              <wp:positionV relativeFrom="page">
                <wp:align>bottom</wp:align>
              </wp:positionV>
              <wp:extent cx="690245" cy="345440"/>
              <wp:effectExtent l="0" t="0" r="14605" b="0"/>
              <wp:wrapNone/>
              <wp:docPr id="906542185" name="Text Box 7" descr="OFFICI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5081F914" w14:textId="253D457D"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CE8341" id="_x0000_t202" coordsize="21600,21600" o:spt="202" path="m,l,21600r21600,l21600,xe">
              <v:stroke joinstyle="miter"/>
              <v:path gradientshapeok="t" o:connecttype="rect"/>
            </v:shapetype>
            <v:shape id="Text Box 7" o:spid="_x0000_s1038" type="#_x0000_t202" alt="OFFICIAL USE" style="position:absolute;left:0;text-align:left;margin-left:0;margin-top:0;width:54.35pt;height:27.2pt;z-index:25168486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4dUDwIAABwEAAAOAAAAZHJzL2Uyb0RvYy54bWysU99v2jAQfp+0/8Hy+0hgUK0RoWKtmCah&#10;thKd+mwcm0SKfdbZkLC/fmdDoOv2NO3Fudyd78f3fZ7f9aZlB4W+AVvy8SjnTFkJVWN3Jf/xsvr0&#10;hTMfhK1EC1aV/Kg8v1t8/DDvXKEmUENbKWRUxPqicyWvQ3BFlnlZKyP8CJyyFNSARgT6xV1Woeio&#10;ummzSZ7fZB1g5RCk8p68D6cgX6T6WisZnrT2KrC25DRbSCemcxvPbDEXxQ6Fqxt5HkP8wxRGNJaa&#10;Xko9iCDYHps/SplGInjQYSTBZKB1I1XagbYZ5++22dTCqbQLgePdBSb//8rKx8PGPSML/VfoicAI&#10;SOd84ckZ9+k1mvilSRnFCcLjBTbVBybJeXObT6YzziSFPk9n02mCNbtedujDNwWGRaPkSKwksMRh&#10;7QM1pNQhJfaysGraNjHT2t8clBg92XXCaIV+27OmKvlsmH4L1ZGWQjjx7Z1cNdR6LXx4FkgE0x4k&#10;2vBEh26hKzmcLc5qwJ9/88d8wp2inHUkmJJbUjRn7XdLfERtDQYOxjYZ49t8llPc7s09kAzH9CKc&#10;TCZ5MbSDqRHMK8l5GRtRSFhJ7Uq+Hcz7cFIuPQeplsuURDJyIqztxslYOsIVsXzpXwW6M+CBmHqE&#10;QU2ieIf7KTfe9G65D4R+IiVCewLyjDhJMHF1fi5R42//U9b1US9+AQAA//8DAFBLAwQUAAYACAAA&#10;ACEAH+9a5toAAAAEAQAADwAAAGRycy9kb3ducmV2LnhtbEyPwU7DMAyG70i8Q2QkbixlGzCVphOa&#10;xGkIaRsXbl7itYXGqRp3696ejAtcLFn/r8+fi+XoW3WkPjaBDdxPMlDENriGKwMfu9e7BagoyA7b&#10;wGTgTBGW5fVVgbkLJ97QcSuVShCOORqoRbpc62hr8hgnoSNO2SH0HiWtfaVdj6cE962eZtmj9thw&#10;ulBjR6ua7Pd28AYeNvI2vPNu9jlOz1/rbmVnh7U15vZmfHkGJTTKXxku+kkdyuS0DwO7qFoD6RH5&#10;nZcsWzyB2ifwfA66LPR/+fIHAAD//wMAUEsBAi0AFAAGAAgAAAAhALaDOJL+AAAA4QEAABMAAAAA&#10;AAAAAAAAAAAAAAAAAFtDb250ZW50X1R5cGVzXS54bWxQSwECLQAUAAYACAAAACEAOP0h/9YAAACU&#10;AQAACwAAAAAAAAAAAAAAAAAvAQAAX3JlbHMvLnJlbHNQSwECLQAUAAYACAAAACEAntuHVA8CAAAc&#10;BAAADgAAAAAAAAAAAAAAAAAuAgAAZHJzL2Uyb0RvYy54bWxQSwECLQAUAAYACAAAACEAH+9a5toA&#10;AAAEAQAADwAAAAAAAAAAAAAAAABpBAAAZHJzL2Rvd25yZXYueG1sUEsFBgAAAAAEAAQA8wAAAHAF&#10;AAAAAA==&#10;" filled="f" stroked="f">
              <v:textbox style="mso-fit-shape-to-text:t" inset="0,0,0,15pt">
                <w:txbxContent>
                  <w:p w14:paraId="5081F914" w14:textId="253D457D"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p w14:paraId="07325058" w14:textId="77777777" w:rsidR="005505ED" w:rsidRPr="00594D65" w:rsidRDefault="005505ED" w:rsidP="00370B64">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A10A0" w14:textId="0380AF1B" w:rsidR="005505ED" w:rsidRPr="00594D65" w:rsidRDefault="00000000">
    <w:pPr>
      <w:pStyle w:val="Footer"/>
      <w:jc w:val="right"/>
    </w:pPr>
    <w:sdt>
      <w:sdtPr>
        <w:id w:val="-541055010"/>
        <w:docPartObj>
          <w:docPartGallery w:val="Page Numbers (Bottom of Page)"/>
          <w:docPartUnique/>
        </w:docPartObj>
      </w:sdtPr>
      <w:sdtContent>
        <w:r w:rsidR="006D129D" w:rsidRPr="00266F65">
          <w:rPr>
            <w:noProof/>
          </w:rPr>
          <w:drawing>
            <wp:anchor distT="0" distB="0" distL="114300" distR="114300" simplePos="0" relativeHeight="251677697" behindDoc="0" locked="0" layoutInCell="1" allowOverlap="1" wp14:anchorId="7F7BC4AC" wp14:editId="432C156D">
              <wp:simplePos x="0" y="0"/>
              <wp:positionH relativeFrom="column">
                <wp:posOffset>-602428</wp:posOffset>
              </wp:positionH>
              <wp:positionV relativeFrom="paragraph">
                <wp:posOffset>-4482</wp:posOffset>
              </wp:positionV>
              <wp:extent cx="962660" cy="571500"/>
              <wp:effectExtent l="0" t="0" r="8890" b="0"/>
              <wp:wrapNone/>
              <wp:docPr id="1937131810" name="Picture 1937131810" descr="A picture containing text, logo, font,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l="7243" t="26379" r="7640" b="25516"/>
                      <a:stretch>
                        <a:fillRect/>
                      </a:stretch>
                    </pic:blipFill>
                    <pic:spPr>
                      <a:xfrm>
                        <a:off x="0" y="0"/>
                        <a:ext cx="962660" cy="5715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5505ED" w:rsidRPr="00594D65">
          <w:fldChar w:fldCharType="begin"/>
        </w:r>
        <w:r w:rsidR="005505ED" w:rsidRPr="00594D65">
          <w:instrText>PAGE   \* MERGEFORMAT</w:instrText>
        </w:r>
        <w:r w:rsidR="005505ED" w:rsidRPr="00594D65">
          <w:fldChar w:fldCharType="separate"/>
        </w:r>
        <w:r w:rsidR="36111F88" w:rsidRPr="00594D65">
          <w:t>2</w:t>
        </w:r>
        <w:r w:rsidR="005505ED" w:rsidRPr="00594D65">
          <w:fldChar w:fldCharType="end"/>
        </w:r>
      </w:sdtContent>
    </w:sdt>
  </w:p>
  <w:p w14:paraId="19CCA40B" w14:textId="3DC49A30" w:rsidR="005505ED" w:rsidRPr="00594D65" w:rsidRDefault="005505E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395F5" w14:textId="0F5D0287" w:rsidR="00B970B1" w:rsidRDefault="003656B2">
    <w:pPr>
      <w:pStyle w:val="Footer"/>
      <w:jc w:val="right"/>
    </w:pPr>
    <w:r>
      <w:rPr>
        <w:noProof/>
        <w14:ligatures w14:val="standardContextual"/>
      </w:rPr>
      <mc:AlternateContent>
        <mc:Choice Requires="wps">
          <w:drawing>
            <wp:anchor distT="0" distB="0" distL="0" distR="0" simplePos="0" relativeHeight="251689985" behindDoc="0" locked="0" layoutInCell="1" allowOverlap="1" wp14:anchorId="7E36A811" wp14:editId="3D14E28E">
              <wp:simplePos x="635" y="635"/>
              <wp:positionH relativeFrom="page">
                <wp:align>center</wp:align>
              </wp:positionH>
              <wp:positionV relativeFrom="page">
                <wp:align>bottom</wp:align>
              </wp:positionV>
              <wp:extent cx="690245" cy="345440"/>
              <wp:effectExtent l="0" t="0" r="14605" b="0"/>
              <wp:wrapNone/>
              <wp:docPr id="738902568" name="Text Box 12" descr="OFFICI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0EBB8CFC" w14:textId="4C1C5A11"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36A811" id="_x0000_t202" coordsize="21600,21600" o:spt="202" path="m,l,21600r21600,l21600,xe">
              <v:stroke joinstyle="miter"/>
              <v:path gradientshapeok="t" o:connecttype="rect"/>
            </v:shapetype>
            <v:shape id="Text Box 12" o:spid="_x0000_s1040" type="#_x0000_t202" alt="OFFICIAL USE" style="position:absolute;left:0;text-align:left;margin-left:0;margin-top:0;width:54.35pt;height:27.2pt;z-index:25168998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eIvDwIAABwEAAAOAAAAZHJzL2Uyb0RvYy54bWysU02P2jAQvVfqf7B8LwkUtt2IsKK7oqqE&#10;dldiqz0bxyaRHI81NiT013dsCLTbnqpenMnMeD7ee57f9a1hB4W+AVvy8SjnTFkJVWN3Jf/+svrw&#10;mTMfhK2EAatKflSe3y3ev5t3rlATqMFUChkVsb7oXMnrEFyRZV7WqhV+BE5ZCmrAVgT6xV1Woeio&#10;emuySZ7fZB1g5RCk8p68D6cgX6T6WisZnrT2KjBTcpotpBPTuY1ntpiLYofC1Y08jyH+YYpWNJaa&#10;Xko9iCDYHps/SrWNRPCgw0hCm4HWjVRpB9pmnL/ZZlMLp9IuBI53F5j8/ysrHw8b94ws9F+gJwIj&#10;IJ3zhSdn3KfX2MYvTcooThAeL7CpPjBJzpvbfDKdcSYp9HE6m04TrNn1skMfvipoWTRKjsRKAksc&#10;1j5QQ0odUmIvC6vGmMSMsb85KDF6suuE0Qr9tmdNVfJPw/RbqI60FMKJb+/kqqHWa+HDs0AimPYg&#10;0YYnOrSBruRwtjirAX/8zR/zCXeKctaRYEpuSdGcmW+W+IjaGgwcjG0yxrf5LKe43bf3QDIc04tw&#10;MpnkxWAGUyO0ryTnZWxEIWEltSv5djDvw0m59BykWi5TEsnIibC2Gydj6QhXxPKlfxXozoAHYuoR&#10;BjWJ4g3up9x407vlPhD6iZQI7QnIM+IkwcTV+blEjf/6n7Kuj3rxEwAA//8DAFBLAwQUAAYACAAA&#10;ACEAH+9a5toAAAAEAQAADwAAAGRycy9kb3ducmV2LnhtbEyPwU7DMAyG70i8Q2QkbixlGzCVphOa&#10;xGkIaRsXbl7itYXGqRp3696ejAtcLFn/r8+fi+XoW3WkPjaBDdxPMlDENriGKwMfu9e7BagoyA7b&#10;wGTgTBGW5fVVgbkLJ97QcSuVShCOORqoRbpc62hr8hgnoSNO2SH0HiWtfaVdj6cE962eZtmj9thw&#10;ulBjR6ua7Pd28AYeNvI2vPNu9jlOz1/rbmVnh7U15vZmfHkGJTTKXxku+kkdyuS0DwO7qFoD6RH5&#10;nZcsWzyB2ifwfA66LPR/+fIHAAD//wMAUEsBAi0AFAAGAAgAAAAhALaDOJL+AAAA4QEAABMAAAAA&#10;AAAAAAAAAAAAAAAAAFtDb250ZW50X1R5cGVzXS54bWxQSwECLQAUAAYACAAAACEAOP0h/9YAAACU&#10;AQAACwAAAAAAAAAAAAAAAAAvAQAAX3JlbHMvLnJlbHNQSwECLQAUAAYACAAAACEARKXiLw8CAAAc&#10;BAAADgAAAAAAAAAAAAAAAAAuAgAAZHJzL2Uyb0RvYy54bWxQSwECLQAUAAYACAAAACEAH+9a5toA&#10;AAAEAQAADwAAAAAAAAAAAAAAAABpBAAAZHJzL2Rvd25yZXYueG1sUEsFBgAAAAAEAAQA8wAAAHAF&#10;AAAAAA==&#10;" filled="f" stroked="f">
              <v:textbox style="mso-fit-shape-to-text:t" inset="0,0,0,15pt">
                <w:txbxContent>
                  <w:p w14:paraId="0EBB8CFC" w14:textId="4C1C5A11"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sdt>
      <w:sdtPr>
        <w:id w:val="-189073003"/>
        <w:docPartObj>
          <w:docPartGallery w:val="Page Numbers (Bottom of Page)"/>
          <w:docPartUnique/>
        </w:docPartObj>
      </w:sdtPr>
      <w:sdtContent>
        <w:r w:rsidR="00B970B1">
          <w:fldChar w:fldCharType="begin"/>
        </w:r>
        <w:r w:rsidR="00B970B1">
          <w:instrText>PAGE   \* MERGEFORMAT</w:instrText>
        </w:r>
        <w:r w:rsidR="00B970B1">
          <w:fldChar w:fldCharType="separate"/>
        </w:r>
        <w:r w:rsidR="00B970B1">
          <w:t>2</w:t>
        </w:r>
        <w:r w:rsidR="00B970B1">
          <w:fldChar w:fldCharType="end"/>
        </w:r>
      </w:sdtContent>
    </w:sdt>
  </w:p>
  <w:p w14:paraId="1BDD4342" w14:textId="78C46E7D" w:rsidR="005505ED" w:rsidRPr="00594D65" w:rsidRDefault="005505E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77538" w14:textId="1C002565" w:rsidR="00810B17" w:rsidRDefault="003656B2">
    <w:pPr>
      <w:pStyle w:val="Footer"/>
      <w:jc w:val="right"/>
    </w:pPr>
    <w:r>
      <w:rPr>
        <w:noProof/>
        <w14:ligatures w14:val="standardContextual"/>
      </w:rPr>
      <mc:AlternateContent>
        <mc:Choice Requires="wps">
          <w:drawing>
            <wp:anchor distT="0" distB="0" distL="0" distR="0" simplePos="0" relativeHeight="251692033" behindDoc="0" locked="0" layoutInCell="1" allowOverlap="1" wp14:anchorId="4CA75C12" wp14:editId="3B91B714">
              <wp:simplePos x="635" y="635"/>
              <wp:positionH relativeFrom="page">
                <wp:align>center</wp:align>
              </wp:positionH>
              <wp:positionV relativeFrom="page">
                <wp:align>bottom</wp:align>
              </wp:positionV>
              <wp:extent cx="690245" cy="345440"/>
              <wp:effectExtent l="0" t="0" r="14605" b="0"/>
              <wp:wrapNone/>
              <wp:docPr id="1071492109" name="Text Box 14" descr="OFFICIAL US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49A7A003" w14:textId="3EB26DC1"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CA75C12" id="_x0000_t202" coordsize="21600,21600" o:spt="202" path="m,l,21600r21600,l21600,xe">
              <v:stroke joinstyle="miter"/>
              <v:path gradientshapeok="t" o:connecttype="rect"/>
            </v:shapetype>
            <v:shape id="Text Box 14" o:spid="_x0000_s1042" type="#_x0000_t202" alt="OFFICIAL USE" style="position:absolute;left:0;text-align:left;margin-left:0;margin-top:0;width:54.35pt;height:27.2pt;z-index:25169203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6mUDwIAABwEAAAOAAAAZHJzL2Uyb0RvYy54bWysU99v2jAQfp+0/8Hy+0hgUI2IULFWTJNQ&#10;W4lOfTaOTSI5PutsSNhfv7Mhpev2NO3Fudyd78f3fV7c9q1hR4W+AVvy8SjnTFkJVWP3Jf/xvP70&#10;hTMfhK2EAatKflKe3y4/flh0rlATqMFUChkVsb7oXMnrEFyRZV7WqhV+BE5ZCmrAVgT6xX1Woeio&#10;emuySZ7fZB1g5RCk8p689+cgX6b6WisZHrX2KjBTcpotpBPTuYtntlyIYo/C1Y28jCH+YYpWNJaa&#10;vpa6F0GwAzZ/lGobieBBh5GENgOtG6nSDrTNOH+3zbYWTqVdCBzvXmHy/6+sfDhu3ROy0H+FngiM&#10;gHTOF56ccZ9eYxu/NCmjOEF4eoVN9YFJct7M88l0xpmk0OfpbDpNsGbXyw59+KagZdEoORIrCSxx&#10;3PhADSl1SIm9LKwbYxIzxv7moMToya4TRiv0u541Vcnnw/Q7qE60FMKZb+/kuqHWG+HDk0AimPYg&#10;0YZHOrSBruRwsTirAX/+zR/zCXeKctaRYEpuSdGcme+W+IjaGgwcjF0yxvN8llPcHto7IBmO6UU4&#10;mUzyYjCDqRHaF5LzKjaikLCS2pV8N5h34axceg5SrVYpiWTkRNjYrZOxdIQrYvncvwh0F8ADMfUA&#10;g5pE8Q73c2686d3qEAj9REqE9gzkBXGSYOLq8lyixt/+p6zro17+AgAA//8DAFBLAwQUAAYACAAA&#10;ACEAH+9a5toAAAAEAQAADwAAAGRycy9kb3ducmV2LnhtbEyPwU7DMAyG70i8Q2QkbixlGzCVphOa&#10;xGkIaRsXbl7itYXGqRp3696ejAtcLFn/r8+fi+XoW3WkPjaBDdxPMlDENriGKwMfu9e7BagoyA7b&#10;wGTgTBGW5fVVgbkLJ97QcSuVShCOORqoRbpc62hr8hgnoSNO2SH0HiWtfaVdj6cE962eZtmj9thw&#10;ulBjR6ua7Pd28AYeNvI2vPNu9jlOz1/rbmVnh7U15vZmfHkGJTTKXxku+kkdyuS0DwO7qFoD6RH5&#10;nZcsWzyB2ifwfA66LPR/+fIHAAD//wMAUEsBAi0AFAAGAAgAAAAhALaDOJL+AAAA4QEAABMAAAAA&#10;AAAAAAAAAAAAAAAAAFtDb250ZW50X1R5cGVzXS54bWxQSwECLQAUAAYACAAAACEAOP0h/9YAAACU&#10;AQAACwAAAAAAAAAAAAAAAAAvAQAAX3JlbHMvLnJlbHNQSwECLQAUAAYACAAAACEAA9uplA8CAAAc&#10;BAAADgAAAAAAAAAAAAAAAAAuAgAAZHJzL2Uyb0RvYy54bWxQSwECLQAUAAYACAAAACEAH+9a5toA&#10;AAAEAQAADwAAAAAAAAAAAAAAAABpBAAAZHJzL2Rvd25yZXYueG1sUEsFBgAAAAAEAAQA8wAAAHAF&#10;AAAAAA==&#10;" filled="f" stroked="f">
              <v:textbox style="mso-fit-shape-to-text:t" inset="0,0,0,15pt">
                <w:txbxContent>
                  <w:p w14:paraId="49A7A003" w14:textId="3EB26DC1"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sdt>
      <w:sdtPr>
        <w:id w:val="-1097482378"/>
        <w:docPartObj>
          <w:docPartGallery w:val="Page Numbers (Bottom of Page)"/>
          <w:docPartUnique/>
        </w:docPartObj>
      </w:sdtPr>
      <w:sdtContent>
        <w:r w:rsidR="00810B17">
          <w:fldChar w:fldCharType="begin"/>
        </w:r>
        <w:r w:rsidR="00810B17">
          <w:instrText>PAGE   \* MERGEFORMAT</w:instrText>
        </w:r>
        <w:r w:rsidR="00810B17">
          <w:fldChar w:fldCharType="separate"/>
        </w:r>
        <w:r w:rsidR="00810B17">
          <w:t>2</w:t>
        </w:r>
        <w:r w:rsidR="00810B17">
          <w:fldChar w:fldCharType="end"/>
        </w:r>
      </w:sdtContent>
    </w:sdt>
  </w:p>
  <w:p w14:paraId="3D06CFED" w14:textId="77777777" w:rsidR="005505ED" w:rsidRPr="00594D65" w:rsidRDefault="005505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BC9976" w14:textId="77777777" w:rsidR="00D93338" w:rsidRPr="00594D65" w:rsidRDefault="00D93338" w:rsidP="00230C03">
      <w:r w:rsidRPr="00594D65">
        <w:separator/>
      </w:r>
    </w:p>
  </w:footnote>
  <w:footnote w:type="continuationSeparator" w:id="0">
    <w:p w14:paraId="4A2E4051" w14:textId="77777777" w:rsidR="00D93338" w:rsidRPr="00594D65" w:rsidRDefault="00D93338" w:rsidP="00230C03">
      <w:r w:rsidRPr="00594D65">
        <w:continuationSeparator/>
      </w:r>
    </w:p>
  </w:footnote>
  <w:footnote w:type="continuationNotice" w:id="1">
    <w:p w14:paraId="4EF26CB9" w14:textId="77777777" w:rsidR="00D93338" w:rsidRPr="00594D65" w:rsidRDefault="00D93338"/>
  </w:footnote>
  <w:footnote w:id="2">
    <w:p w14:paraId="42B854D6" w14:textId="1E500F36" w:rsidR="00363698" w:rsidRPr="00594D65" w:rsidRDefault="00363698" w:rsidP="0086469C">
      <w:r w:rsidRPr="00594D65">
        <w:rPr>
          <w:rStyle w:val="FootnoteReference"/>
        </w:rPr>
        <w:footnoteRef/>
      </w:r>
      <w:r w:rsidRPr="00594D65">
        <w:t xml:space="preserve"> </w:t>
      </w:r>
      <w:hyperlink r:id="rId1" w:history="1">
        <w:r w:rsidRPr="00594D65">
          <w:rPr>
            <w:rStyle w:val="Hyperlink"/>
          </w:rPr>
          <w:t>https://www.giz.de/en/downloads/giz-2023-fr-factsheet-TETA.pdf</w:t>
        </w:r>
      </w:hyperlink>
    </w:p>
  </w:footnote>
  <w:footnote w:id="3">
    <w:p w14:paraId="756BC8DC" w14:textId="29C9643E" w:rsidR="00363698" w:rsidRPr="00594D65" w:rsidRDefault="00363698">
      <w:pPr>
        <w:pStyle w:val="FootnoteText"/>
      </w:pPr>
      <w:r w:rsidRPr="00594D65">
        <w:rPr>
          <w:rStyle w:val="FootnoteReference"/>
        </w:rPr>
        <w:footnoteRef/>
      </w:r>
      <w:r w:rsidRPr="00594D65">
        <w:t xml:space="preserve"> </w:t>
      </w:r>
      <w:hyperlink r:id="rId2" w:anchor=":~:text=A%20cet%20%C3%A9gard%2C%20le%20plan%20solaire%20tunisien%20%28PST%29,de%2030%25%20en%202030%20par%20rapport%20%C3%A0%202010." w:history="1">
        <w:r w:rsidRPr="00594D65">
          <w:rPr>
            <w:rStyle w:val="Hyperlink"/>
          </w:rPr>
          <w:t>Ministère de l'Energie, des Mines et des Energies renouvelables : Stratégie, objectifs et orientations</w:t>
        </w:r>
      </w:hyperlink>
    </w:p>
  </w:footnote>
  <w:footnote w:id="4">
    <w:p w14:paraId="25F90C28" w14:textId="24314520" w:rsidR="00363698" w:rsidRPr="00594D65" w:rsidRDefault="00363698">
      <w:pPr>
        <w:pStyle w:val="FootnoteText"/>
      </w:pPr>
      <w:r w:rsidRPr="00594D65">
        <w:rPr>
          <w:rStyle w:val="FootnoteReference"/>
        </w:rPr>
        <w:footnoteRef/>
      </w:r>
      <w:r w:rsidRPr="00594D65">
        <w:t xml:space="preserve"> </w:t>
      </w:r>
      <w:hyperlink r:id="rId3" w:anchor=":~:text=la%20Tunisie%20s%E2%80%99est%20engag%C3%A9e%20ainsi%20depuis%202015%20pour,Avril%202017%20par%20l%E2%80%99Assembl%C3%A9e%20des%20repr%C3%A9sentants%20du%20peuple." w:history="1">
        <w:r w:rsidRPr="00594D65">
          <w:rPr>
            <w:rStyle w:val="Hyperlink"/>
          </w:rPr>
          <w:t>Appui à la mise en œuvre de la Contribution Déterminée Nationale de la Tunisie | Programme De Développement Des Nations Unies</w:t>
        </w:r>
      </w:hyperlink>
    </w:p>
  </w:footnote>
  <w:footnote w:id="5">
    <w:p w14:paraId="69BAE411" w14:textId="4C2AAC9B" w:rsidR="00005DF3" w:rsidRPr="002906F5" w:rsidRDefault="00005DF3">
      <w:pPr>
        <w:pStyle w:val="FootnoteText"/>
      </w:pPr>
      <w:r w:rsidRPr="00594D65">
        <w:rPr>
          <w:rStyle w:val="FootnoteReference"/>
        </w:rPr>
        <w:footnoteRef/>
      </w:r>
      <w:r w:rsidRPr="00594D65">
        <w:t xml:space="preserve"> </w:t>
      </w:r>
      <w:hyperlink r:id="rId4" w:history="1">
        <w:r w:rsidRPr="00594D65">
          <w:rPr>
            <w:rStyle w:val="Hyperlink"/>
          </w:rPr>
          <w:t>https://fr.climate-data.org/afrique/tunisie/gafsa-378/</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42246" w14:textId="18CFE5C1" w:rsidR="003656B2" w:rsidRDefault="003656B2">
    <w:pPr>
      <w:pStyle w:val="Header"/>
    </w:pPr>
    <w:r>
      <w:rPr>
        <w:noProof/>
        <w14:ligatures w14:val="standardContextual"/>
      </w:rPr>
      <mc:AlternateContent>
        <mc:Choice Requires="wps">
          <w:drawing>
            <wp:anchor distT="0" distB="0" distL="0" distR="0" simplePos="0" relativeHeight="251679745" behindDoc="0" locked="0" layoutInCell="1" allowOverlap="1" wp14:anchorId="7AADE51E" wp14:editId="359A1E61">
              <wp:simplePos x="635" y="635"/>
              <wp:positionH relativeFrom="page">
                <wp:align>center</wp:align>
              </wp:positionH>
              <wp:positionV relativeFrom="page">
                <wp:align>top</wp:align>
              </wp:positionV>
              <wp:extent cx="690245" cy="345440"/>
              <wp:effectExtent l="0" t="0" r="14605" b="16510"/>
              <wp:wrapNone/>
              <wp:docPr id="1456349628" name="Text Box 2" descr="OFFICIAL U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0EAB1E30" w14:textId="55B1BDF3"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ADE51E" id="_x0000_t202" coordsize="21600,21600" o:spt="202" path="m,l,21600r21600,l21600,xe">
              <v:stroke joinstyle="miter"/>
              <v:path gradientshapeok="t" o:connecttype="rect"/>
            </v:shapetype>
            <v:shape id="Text Box 2" o:spid="_x0000_s1033" type="#_x0000_t202" alt="OFFICIAL USE" style="position:absolute;margin-left:0;margin-top:0;width:54.35pt;height:27.2pt;z-index:2516797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1PCgIAABUEAAAOAAAAZHJzL2Uyb0RvYy54bWysU01v2zAMvQ/YfxB0X+xkSbEacYqsRYYB&#10;QVsgHXpWZCk2IImCpMTOfv0o2U66bqdhF5kiaX6897S867QiJ+F8A6ak00lOiTAcqsYcSvrjZfPp&#10;CyU+MFMxBUaU9Cw8vVt9/LBsbSFmUIOqhCNYxPiitSWtQ7BFlnleC838BKwwGJTgNAt4dYescqzF&#10;6lplszy/yVpwlXXAhffofeiDdJXqSyl4eJLSi0BUSXG2kE6Xzn08s9WSFQfHbN3wYQz2D1No1hhs&#10;ein1wAIjR9f8UUo33IEHGSYcdAZSNlykHXCbaf5um13NrEi7IDjeXmDy/68sfzzt7LMjofsKHRIY&#10;AWmtLzw64z6ddDp+cVKCcYTwfIFNdIFwdN7c5rP5ghKOoc/zxXyeYM2uP1vnwzcBmkSjpA5ZSWCx&#10;09YHbIipY0rsZWDTKJWYUeY3ByZGT3adMFqh23fD2HuozriNg55ob/mmwZ5b5sMzc8gsLoBqDU94&#10;SAVtSWGwKKnB/fybP+Yj4BilpEWllNSglClR3w0SEUWVjOltvsjx5kb3fjTMUd8D6m+KT8HyZMa8&#10;oEZTOtCvqON1bIQhZji2K2kYzfvQSxbfARfrdUpC/VgWtmZneSwdcYogvnSvzNkB6YAUPcIoI1a8&#10;A7zPjX96uz4GhD2xETHtgRygRu0lkoZ3EsX99p6yrq959QsAAP//AwBQSwMEFAAGAAgAAAAhAC6A&#10;5t/aAAAABAEAAA8AAABkcnMvZG93bnJldi54bWxMj0FPwkAQhe8m/ofNmHiTbQ1VUjslxIQDN0T0&#10;vHSHttidbboDVH69ixe9TPLyXt77ppiPrlMnGkLrGSGdJKCIK29brhG278uHGagghq3pPBPCNwWY&#10;l7c3hcmtP/MbnTZSq1jCITcIjUifax2qhpwJE98TR2/vB2ckyqHWdjDnWO46/ZgkT9qZluNCY3p6&#10;baj62hwdQpstvKT0sVoePl3q08t6lV3WiPd34+IFlNAof2G44kd0KCPTzh/ZBtUhxEfk9169ZPYM&#10;aoeQTaegy0L/hy9/AAAA//8DAFBLAQItABQABgAIAAAAIQC2gziS/gAAAOEBAAATAAAAAAAAAAAA&#10;AAAAAAAAAABbQ29udGVudF9UeXBlc10ueG1sUEsBAi0AFAAGAAgAAAAhADj9If/WAAAAlAEAAAsA&#10;AAAAAAAAAAAAAAAALwEAAF9yZWxzLy5yZWxzUEsBAi0AFAAGAAgAAAAhAF++7U8KAgAAFQQAAA4A&#10;AAAAAAAAAAAAAAAALgIAAGRycy9lMm9Eb2MueG1sUEsBAi0AFAAGAAgAAAAhAC6A5t/aAAAABAEA&#10;AA8AAAAAAAAAAAAAAAAAZAQAAGRycy9kb3ducmV2LnhtbFBLBQYAAAAABAAEAPMAAABrBQAAAAA=&#10;" filled="f" stroked="f">
              <v:textbox style="mso-fit-shape-to-text:t" inset="0,15pt,0,0">
                <w:txbxContent>
                  <w:p w14:paraId="0EAB1E30" w14:textId="55B1BDF3"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273AC" w14:textId="40A38690" w:rsidR="003656B2" w:rsidRDefault="003656B2">
    <w:pPr>
      <w:pStyle w:val="Header"/>
    </w:pPr>
    <w:r>
      <w:rPr>
        <w:noProof/>
        <w14:ligatures w14:val="standardContextual"/>
      </w:rPr>
      <mc:AlternateContent>
        <mc:Choice Requires="wps">
          <w:drawing>
            <wp:anchor distT="0" distB="0" distL="0" distR="0" simplePos="0" relativeHeight="251680769" behindDoc="0" locked="0" layoutInCell="1" allowOverlap="1" wp14:anchorId="5C6E2AD6" wp14:editId="65FE0109">
              <wp:simplePos x="901700" y="450850"/>
              <wp:positionH relativeFrom="page">
                <wp:align>center</wp:align>
              </wp:positionH>
              <wp:positionV relativeFrom="page">
                <wp:align>top</wp:align>
              </wp:positionV>
              <wp:extent cx="690245" cy="345440"/>
              <wp:effectExtent l="0" t="0" r="14605" b="16510"/>
              <wp:wrapNone/>
              <wp:docPr id="104411819" name="Text Box 3" descr="OFFICIAL U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38E4A81B" w14:textId="3711DFDD"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C6E2AD6" id="_x0000_t202" coordsize="21600,21600" o:spt="202" path="m,l,21600r21600,l21600,xe">
              <v:stroke joinstyle="miter"/>
              <v:path gradientshapeok="t" o:connecttype="rect"/>
            </v:shapetype>
            <v:shape id="Text Box 3" o:spid="_x0000_s1034" type="#_x0000_t202" alt="OFFICIAL USE" style="position:absolute;margin-left:0;margin-top:0;width:54.35pt;height:27.2pt;z-index:25168076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RwWDQIAABwEAAAOAAAAZHJzL2Uyb0RvYy54bWysU99v2jAQfp+0/8Hy+0hgUK0RoWKtmCah&#10;thKd+mwcm0RyfJZ9kLC/fmdDoOv2NO3FOd9d7sf3fZ7f9a1hB+VDA7bk41HOmbISqsbuSv7jZfXp&#10;C2cBha2EAatKflSB3y0+fph3rlATqMFUyjMqYkPRuZLXiK7IsiBr1YowAqcsBTX4ViBd/S6rvOio&#10;emuySZ7fZB34ynmQKgTyPpyCfJHqa60kPmkdFDJTcpoN0+nTuY1ntpiLYueFqxt5HkP8wxStaCw1&#10;vZR6ECjY3jd/lGob6SGAxpGENgOtG6nSDrTNOH+3zaYWTqVdCJzgLjCF/1dWPh427tkz7L9CTwRG&#10;QDoXikDOuE+vfRu/NCmjOEF4vMCmemSSnDe3+WQ640xS6PN0Np0mWLPrz84H/KagZdEouSdWElji&#10;sA5IDSl1SIm9LKwaYxIzxv7moMToya4TRgv7bc+a6s30W6iOtJSHE9/ByVVDrdci4LPwRDDtQaLF&#10;Jzq0ga7kcLY4q8H//Js/5hPuFOWsI8GU3JKiOTPfLfERtZWM8W0+y+nmB/d2MOy+vQeS4ZhehJPJ&#10;jHloBlN7aF9JzsvYiELCSmpXchzMezwpl56DVMtlSiIZOYFru3Eylo5wRSxf+lfh3RlwJKYeYVCT&#10;KN7hfsqNfwa33COhn0iJ0J6APCNOEkxcnZ9L1Pjbe8q6PurFLwAAAP//AwBQSwMEFAAGAAgAAAAh&#10;AC6A5t/aAAAABAEAAA8AAABkcnMvZG93bnJldi54bWxMj0FPwkAQhe8m/ofNmHiTbQ1VUjslxIQD&#10;N0T0vHSHttidbboDVH69ixe9TPLyXt77ppiPrlMnGkLrGSGdJKCIK29brhG278uHGagghq3pPBPC&#10;NwWYl7c3hcmtP/MbnTZSq1jCITcIjUifax2qhpwJE98TR2/vB2ckyqHWdjDnWO46/ZgkT9qZluNC&#10;Y3p6baj62hwdQpstvKT0sVoePl3q08t6lV3WiPd34+IFlNAof2G44kd0KCPTzh/ZBtUhxEfk9169&#10;ZPYMaoeQTaegy0L/hy9/AAAA//8DAFBLAQItABQABgAIAAAAIQC2gziS/gAAAOEBAAATAAAAAAAA&#10;AAAAAAAAAAAAAABbQ29udGVudF9UeXBlc10ueG1sUEsBAi0AFAAGAAgAAAAhADj9If/WAAAAlAEA&#10;AAsAAAAAAAAAAAAAAAAALwEAAF9yZWxzLy5yZWxzUEsBAi0AFAAGAAgAAAAhALThHBYNAgAAHAQA&#10;AA4AAAAAAAAAAAAAAAAALgIAAGRycy9lMm9Eb2MueG1sUEsBAi0AFAAGAAgAAAAhAC6A5t/aAAAA&#10;BAEAAA8AAAAAAAAAAAAAAAAAZwQAAGRycy9kb3ducmV2LnhtbFBLBQYAAAAABAAEAPMAAABuBQAA&#10;AAA=&#10;" filled="f" stroked="f">
              <v:textbox style="mso-fit-shape-to-text:t" inset="0,15pt,0,0">
                <w:txbxContent>
                  <w:p w14:paraId="38E4A81B" w14:textId="3711DFDD"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32330" w14:textId="6BA840EE" w:rsidR="003656B2" w:rsidRDefault="003656B2">
    <w:pPr>
      <w:pStyle w:val="Header"/>
    </w:pPr>
    <w:r>
      <w:rPr>
        <w:noProof/>
        <w14:ligatures w14:val="standardContextual"/>
      </w:rPr>
      <mc:AlternateContent>
        <mc:Choice Requires="wps">
          <w:drawing>
            <wp:anchor distT="0" distB="0" distL="0" distR="0" simplePos="0" relativeHeight="251678721" behindDoc="0" locked="0" layoutInCell="1" allowOverlap="1" wp14:anchorId="30CFEC63" wp14:editId="644F9103">
              <wp:simplePos x="901700" y="450850"/>
              <wp:positionH relativeFrom="page">
                <wp:align>center</wp:align>
              </wp:positionH>
              <wp:positionV relativeFrom="page">
                <wp:align>top</wp:align>
              </wp:positionV>
              <wp:extent cx="690245" cy="345440"/>
              <wp:effectExtent l="0" t="0" r="14605" b="16510"/>
              <wp:wrapNone/>
              <wp:docPr id="297479058" name="Text Box 1" descr="OFFICIAL U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4417A95E" w14:textId="5AC94374"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0CFEC63" id="_x0000_t202" coordsize="21600,21600" o:spt="202" path="m,l,21600r21600,l21600,xe">
              <v:stroke joinstyle="miter"/>
              <v:path gradientshapeok="t" o:connecttype="rect"/>
            </v:shapetype>
            <v:shape id="_x0000_s1037" type="#_x0000_t202" alt="OFFICIAL USE" style="position:absolute;margin-left:0;margin-top:0;width:54.35pt;height:27.2pt;z-index:25167872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2TdDwIAABwEAAAOAAAAZHJzL2Uyb0RvYy54bWysU99v2jAQfp+0/8Hy+0hgUK0RoWKtmCah&#10;thKd+mwcm0SKfZZ9kLC/fmdDoOv2NO3FOd9d7sf3fZ7f9aZlB+VDA7bk41HOmbISqsbuSv7jZfXp&#10;C2cBha1EC1aV/KgCv1t8/DDvXKEmUENbKc+oiA1F50peI7oiy4KslRFhBE5ZCmrwRiBd/S6rvOio&#10;ummzSZ7fZB34ynmQKgTyPpyCfJHqa60kPmkdFLK25DQbptOncxvPbDEXxc4LVzfyPIb4hymMaCw1&#10;vZR6ECjY3jd/lDKN9BBA40iCyUDrRqq0A20zzt9ts6mFU2kXAie4C0zh/5WVj4eNe/YM+6/QE4ER&#10;kM6FIpAz7tNrb+KXJmUUJwiPF9hUj0yS8+Y2n0xnnEkKfZ7OptMEa3b92fmA3xQYFo2Se2IlgSUO&#10;64DUkFKHlNjLwqpp28RMa39zUGL0ZNcJo4X9tmdNVfLpMP0WqiMt5eHEd3By1VDrtQj4LDwRTHuQ&#10;aPGJDt1CV3I4W5zV4H/+zR/zCXeKctaRYEpuSdGctd8t8RG1lYzxbT7L6eYH93Yw7N7cA8lwTC/C&#10;yWTGPGwHU3swryTnZWxEIWEltSs5DuY9npRLz0Gq5TIlkYycwLXdOBlLR7gili/9q/DuDDgSU48w&#10;qEkU73A/5cY/g1vukdBPpERoT0CeEScJJq7OzyVq/O09ZV0f9eIXAAAA//8DAFBLAwQUAAYACAAA&#10;ACEALoDm39oAAAAEAQAADwAAAGRycy9kb3ducmV2LnhtbEyPQU/CQBCF7yb+h82YeJNtDVVSOyXE&#10;hAM3RPS8dIe22J1tugNUfr2LF71M8vJe3vummI+uUycaQusZIZ0koIgrb1uuEbbvy4cZqCCGrek8&#10;E8I3BZiXtzeFya0/8xudNlKrWMIhNwiNSJ9rHaqGnAkT3xNHb+8HZyTKodZ2MOdY7jr9mCRP2pmW&#10;40JjenptqPraHB1Cmy28pPSxWh4+XerTy3qVXdaI93fj4gWU0Ch/YbjiR3QoI9POH9kG1SHER+T3&#10;Xr1k9gxqh5BNp6DLQv+HL38AAAD//wMAUEsBAi0AFAAGAAgAAAAhALaDOJL+AAAA4QEAABMAAAAA&#10;AAAAAAAAAAAAAAAAAFtDb250ZW50X1R5cGVzXS54bWxQSwECLQAUAAYACAAAACEAOP0h/9YAAACU&#10;AQAACwAAAAAAAAAAAAAAAAAvAQAAX3JlbHMvLnJlbHNQSwECLQAUAAYACAAAACEAbaNk3Q8CAAAc&#10;BAAADgAAAAAAAAAAAAAAAAAuAgAAZHJzL2Uyb0RvYy54bWxQSwECLQAUAAYACAAAACEALoDm39oA&#10;AAAEAQAADwAAAAAAAAAAAAAAAABpBAAAZHJzL2Rvd25yZXYueG1sUEsFBgAAAAAEAAQA8wAAAHAF&#10;AAAAAA==&#10;" filled="f" stroked="f">
              <v:textbox style="mso-fit-shape-to-text:t" inset="0,15pt,0,0">
                <w:txbxContent>
                  <w:p w14:paraId="4417A95E" w14:textId="5AC94374"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498" w:type="pct"/>
      <w:jc w:val="center"/>
      <w:tblBorders>
        <w:bottom w:val="single" w:sz="4" w:space="0" w:color="auto"/>
      </w:tblBorders>
      <w:tblLook w:val="04A0" w:firstRow="1" w:lastRow="0" w:firstColumn="1" w:lastColumn="0" w:noHBand="0" w:noVBand="1"/>
    </w:tblPr>
    <w:tblGrid>
      <w:gridCol w:w="238"/>
      <w:gridCol w:w="237"/>
      <w:gridCol w:w="7753"/>
      <w:gridCol w:w="1745"/>
    </w:tblGrid>
    <w:tr w:rsidR="001A591A" w:rsidRPr="00594D65" w14:paraId="21983BB5" w14:textId="77777777" w:rsidTr="36111F88">
      <w:trPr>
        <w:trHeight w:val="108"/>
        <w:jc w:val="center"/>
      </w:trPr>
      <w:tc>
        <w:tcPr>
          <w:tcW w:w="119" w:type="pct"/>
          <w:vAlign w:val="center"/>
        </w:tcPr>
        <w:p w14:paraId="66331F95" w14:textId="7419275A" w:rsidR="0086469C" w:rsidRPr="00594D65" w:rsidRDefault="0086469C" w:rsidP="0086469C">
          <w:pPr>
            <w:contextualSpacing/>
            <w:rPr>
              <w:b/>
              <w:bCs/>
              <w:sz w:val="16"/>
              <w:szCs w:val="16"/>
            </w:rPr>
          </w:pPr>
          <w:bookmarkStart w:id="48" w:name="_Hlk207633064"/>
        </w:p>
        <w:p w14:paraId="524F7730" w14:textId="77777777" w:rsidR="0086469C" w:rsidRPr="00594D65" w:rsidRDefault="0086469C" w:rsidP="0086469C">
          <w:pPr>
            <w:rPr>
              <w:sz w:val="16"/>
              <w:szCs w:val="16"/>
            </w:rPr>
          </w:pPr>
        </w:p>
      </w:tc>
      <w:tc>
        <w:tcPr>
          <w:tcW w:w="119" w:type="pct"/>
          <w:vAlign w:val="center"/>
        </w:tcPr>
        <w:p w14:paraId="4D9C4108" w14:textId="71CFBEDE" w:rsidR="0086469C" w:rsidRPr="00594D65" w:rsidRDefault="0086469C" w:rsidP="0086469C">
          <w:pPr>
            <w:contextualSpacing/>
            <w:jc w:val="center"/>
            <w:rPr>
              <w:b/>
              <w:bCs/>
              <w:sz w:val="16"/>
              <w:szCs w:val="16"/>
            </w:rPr>
          </w:pPr>
        </w:p>
      </w:tc>
      <w:tc>
        <w:tcPr>
          <w:tcW w:w="3886" w:type="pct"/>
          <w:vAlign w:val="center"/>
        </w:tcPr>
        <w:p w14:paraId="7E77AC84" w14:textId="0CF61BFC" w:rsidR="0086469C" w:rsidRPr="00594D65" w:rsidRDefault="0086469C" w:rsidP="0086469C">
          <w:pPr>
            <w:tabs>
              <w:tab w:val="center" w:pos="4536"/>
              <w:tab w:val="right" w:pos="9072"/>
            </w:tabs>
            <w:ind w:left="23" w:right="2172"/>
            <w:contextualSpacing/>
            <w:jc w:val="center"/>
            <w:rPr>
              <w:b/>
              <w:iCs/>
              <w:color w:val="0070C0"/>
              <w:sz w:val="16"/>
              <w:szCs w:val="16"/>
            </w:rPr>
          </w:pPr>
        </w:p>
        <w:p w14:paraId="3D3B60E6" w14:textId="25E397C4" w:rsidR="007472C4" w:rsidRPr="00594D65" w:rsidRDefault="007472C4" w:rsidP="00810B17">
          <w:pPr>
            <w:jc w:val="center"/>
            <w:rPr>
              <w:b/>
              <w:bCs/>
              <w:sz w:val="40"/>
              <w:szCs w:val="40"/>
            </w:rPr>
          </w:pPr>
          <w:r w:rsidRPr="00594D65">
            <w:rPr>
              <w:b/>
              <w:iCs/>
              <w:color w:val="0070C0"/>
              <w:sz w:val="16"/>
              <w:szCs w:val="16"/>
            </w:rPr>
            <w:t xml:space="preserve">Etude d’Impact Environnemental et Social de la réalisation d’une Centrale Photovoltaïque de </w:t>
          </w:r>
          <w:r w:rsidR="00A952EB" w:rsidRPr="00594D65">
            <w:rPr>
              <w:b/>
              <w:iCs/>
              <w:color w:val="0070C0"/>
              <w:sz w:val="16"/>
              <w:szCs w:val="16"/>
            </w:rPr>
            <w:t>237</w:t>
          </w:r>
          <w:r w:rsidRPr="00594D65">
            <w:rPr>
              <w:b/>
              <w:iCs/>
              <w:color w:val="0070C0"/>
              <w:sz w:val="16"/>
              <w:szCs w:val="16"/>
            </w:rPr>
            <w:t xml:space="preserve"> </w:t>
          </w:r>
          <w:proofErr w:type="spellStart"/>
          <w:r w:rsidRPr="00594D65">
            <w:rPr>
              <w:b/>
              <w:iCs/>
              <w:color w:val="0070C0"/>
              <w:sz w:val="16"/>
              <w:szCs w:val="16"/>
            </w:rPr>
            <w:t>MWc</w:t>
          </w:r>
          <w:proofErr w:type="spellEnd"/>
          <w:r w:rsidRPr="00594D65">
            <w:rPr>
              <w:b/>
              <w:iCs/>
              <w:color w:val="0070C0"/>
              <w:sz w:val="16"/>
              <w:szCs w:val="16"/>
            </w:rPr>
            <w:t xml:space="preserve"> à </w:t>
          </w:r>
          <w:r w:rsidR="00A952EB" w:rsidRPr="00594D65">
            <w:rPr>
              <w:b/>
              <w:iCs/>
              <w:color w:val="0070C0"/>
              <w:sz w:val="16"/>
              <w:szCs w:val="16"/>
            </w:rPr>
            <w:t>Sidi Bouzid</w:t>
          </w:r>
        </w:p>
        <w:p w14:paraId="50223146" w14:textId="2A013EF5" w:rsidR="0086469C" w:rsidRPr="00594D65" w:rsidRDefault="0086469C" w:rsidP="0086469C">
          <w:pPr>
            <w:tabs>
              <w:tab w:val="center" w:pos="4536"/>
              <w:tab w:val="right" w:pos="9072"/>
            </w:tabs>
            <w:ind w:left="23" w:right="2172"/>
            <w:contextualSpacing/>
            <w:jc w:val="center"/>
            <w:rPr>
              <w:b/>
              <w:iCs/>
              <w:color w:val="0070C0"/>
              <w:sz w:val="16"/>
              <w:szCs w:val="16"/>
            </w:rPr>
          </w:pPr>
        </w:p>
      </w:tc>
      <w:tc>
        <w:tcPr>
          <w:tcW w:w="875" w:type="pct"/>
          <w:vAlign w:val="center"/>
        </w:tcPr>
        <w:p w14:paraId="4AC924DE" w14:textId="3BA4FB7E" w:rsidR="0086469C" w:rsidRPr="00594D65" w:rsidRDefault="0086469C" w:rsidP="0086469C">
          <w:pPr>
            <w:tabs>
              <w:tab w:val="center" w:pos="4536"/>
              <w:tab w:val="right" w:pos="9072"/>
            </w:tabs>
            <w:contextualSpacing/>
            <w:rPr>
              <w:b/>
              <w:color w:val="0070C0"/>
              <w:sz w:val="16"/>
              <w:szCs w:val="16"/>
            </w:rPr>
          </w:pPr>
        </w:p>
      </w:tc>
    </w:tr>
    <w:bookmarkEnd w:id="48"/>
  </w:tbl>
  <w:p w14:paraId="6837472C" w14:textId="77777777" w:rsidR="0086469C" w:rsidRPr="00594D65" w:rsidRDefault="0086469C" w:rsidP="00E52D0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66" w:type="pct"/>
      <w:jc w:val="center"/>
      <w:tblBorders>
        <w:bottom w:val="single" w:sz="4" w:space="0" w:color="auto"/>
      </w:tblBorders>
      <w:tblLook w:val="04A0" w:firstRow="1" w:lastRow="0" w:firstColumn="1" w:lastColumn="0" w:noHBand="0" w:noVBand="1"/>
    </w:tblPr>
    <w:tblGrid>
      <w:gridCol w:w="1360"/>
      <w:gridCol w:w="239"/>
      <w:gridCol w:w="6752"/>
      <w:gridCol w:w="1353"/>
    </w:tblGrid>
    <w:tr w:rsidR="00757309" w:rsidRPr="00594D65" w14:paraId="239A8E55" w14:textId="77777777" w:rsidTr="00670CF0">
      <w:trPr>
        <w:trHeight w:val="1133"/>
        <w:jc w:val="center"/>
      </w:trPr>
      <w:tc>
        <w:tcPr>
          <w:tcW w:w="701" w:type="pct"/>
          <w:vAlign w:val="center"/>
        </w:tcPr>
        <w:p w14:paraId="7674F4CE" w14:textId="66C61F05" w:rsidR="00757309" w:rsidRPr="00594D65" w:rsidRDefault="003656B2" w:rsidP="00757309">
          <w:pPr>
            <w:contextualSpacing/>
            <w:rPr>
              <w:b/>
              <w:bCs/>
              <w:sz w:val="16"/>
              <w:szCs w:val="16"/>
            </w:rPr>
          </w:pPr>
          <w:r>
            <w:rPr>
              <w:b/>
              <w:bCs/>
              <w:noProof/>
              <w:sz w:val="16"/>
              <w:szCs w:val="16"/>
              <w14:ligatures w14:val="standardContextual"/>
            </w:rPr>
            <mc:AlternateContent>
              <mc:Choice Requires="wps">
                <w:drawing>
                  <wp:anchor distT="0" distB="0" distL="0" distR="0" simplePos="0" relativeHeight="251681793" behindDoc="0" locked="0" layoutInCell="1" allowOverlap="1" wp14:anchorId="59A0F741" wp14:editId="311AFA32">
                    <wp:simplePos x="635" y="635"/>
                    <wp:positionH relativeFrom="page">
                      <wp:align>center</wp:align>
                    </wp:positionH>
                    <wp:positionV relativeFrom="page">
                      <wp:align>top</wp:align>
                    </wp:positionV>
                    <wp:extent cx="690245" cy="345440"/>
                    <wp:effectExtent l="0" t="0" r="14605" b="16510"/>
                    <wp:wrapNone/>
                    <wp:docPr id="2073388175" name="Text Box 4" descr="OFFICIAL U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140002DE" w14:textId="5F7AB3D9"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A0F741" id="_x0000_t202" coordsize="21600,21600" o:spt="202" path="m,l,21600r21600,l21600,xe">
                    <v:stroke joinstyle="miter"/>
                    <v:path gradientshapeok="t" o:connecttype="rect"/>
                  </v:shapetype>
                  <v:shape id="Text Box 4" o:spid="_x0000_s1039" type="#_x0000_t202" alt="OFFICIAL USE" style="position:absolute;margin-left:0;margin-top:0;width:54.35pt;height:27.2pt;z-index:25168179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QGmDgIAABwEAAAOAAAAZHJzL2Uyb0RvYy54bWysU99v2jAQfp+0/8Hy+0hgUK0RoWKtmCah&#10;thKd+mwcm0RyfJZ9kLC/fmdDoOv2NO3FOd9d7sf3fZ7f9a1hB+VDA7bk41HOmbISqsbuSv7jZfXp&#10;C2cBha2EAatKflSB3y0+fph3rlATqMFUyjMqYkPRuZLXiK7IsiBr1YowAqcsBTX4ViBd/S6rvOio&#10;emuySZ7fZB34ynmQKgTyPpyCfJHqa60kPmkdFDJTcpoN0+nTuY1ntpiLYueFqxt5HkP8wxStaCw1&#10;vZR6ECjY3jd/lGob6SGAxpGENgOtG6nSDrTNOH+3zaYWTqVdCJzgLjCF/1dWPh427tkz7L9CTwRG&#10;QDoXikDOuE+vfRu/NCmjOEF4vMCmemSSnDe3+WQ640xS6PN0Np0mWLPrz84H/KagZdEouSdWElji&#10;sA5IDSl1SIm9LKwaYxIzxv7moMToya4TRgv7bc+aigYZpt9CdaSlPJz4Dk6uGmq9FgGfhSeCaQ8S&#10;LT7RoQ10JYezxVkN/uff/DGfcKcoZx0JpuSWFM2Z+W6Jj6itZIxv81lONz+4t4Nh9+09kAzH9CKc&#10;TGbMQzOY2kP7SnJexkYUElZSu5LjYN7jSbn0HKRaLlMSycgJXNuNk7F0hCti+dK/Cu/OgCMx9QiD&#10;mkTxDvdTbvwzuOUeCf1ESoT2BOQZcZJg4ur8XKLG395T1vVRL34BAAD//wMAUEsDBBQABgAIAAAA&#10;IQAugObf2gAAAAQBAAAPAAAAZHJzL2Rvd25yZXYueG1sTI9BT8JAEIXvJv6HzZh4k20NVVI7JcSE&#10;AzdE9Lx0h7bYnW26A1R+vYsXvUzy8l7e+6aYj65TJxpC6xkhnSSgiCtvW64Rtu/LhxmoIIat6TwT&#10;wjcFmJe3N4XJrT/zG502UqtYwiE3CI1In2sdqoacCRPfE0dv7wdnJMqh1nYw51juOv2YJE/amZbj&#10;QmN6em2o+tocHUKbLbyk9LFaHj5d6tPLepVd1oj3d+PiBZTQKH9huOJHdCgj084f2QbVIcRH5Pde&#10;vWT2DGqHkE2noMtC/4cvfwAAAP//AwBQSwECLQAUAAYACAAAACEAtoM4kv4AAADhAQAAEwAAAAAA&#10;AAAAAAAAAAAAAAAAW0NvbnRlbnRfVHlwZXNdLnhtbFBLAQItABQABgAIAAAAIQA4/SH/1gAAAJQB&#10;AAALAAAAAAAAAAAAAAAAAC8BAABfcmVscy8ucmVsc1BLAQItABQABgAIAAAAIQC33QGmDgIAABwE&#10;AAAOAAAAAAAAAAAAAAAAAC4CAABkcnMvZTJvRG9jLnhtbFBLAQItABQABgAIAAAAIQAugObf2gAA&#10;AAQBAAAPAAAAAAAAAAAAAAAAAGgEAABkcnMvZG93bnJldi54bWxQSwUGAAAAAAQABADzAAAAbwUA&#10;AAAA&#10;" filled="f" stroked="f">
                    <v:textbox style="mso-fit-shape-to-text:t" inset="0,15pt,0,0">
                      <w:txbxContent>
                        <w:p w14:paraId="140002DE" w14:textId="5F7AB3D9"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p w14:paraId="7FE07759" w14:textId="77777777" w:rsidR="00757309" w:rsidRPr="00594D65" w:rsidRDefault="00757309" w:rsidP="00757309">
          <w:pPr>
            <w:rPr>
              <w:sz w:val="16"/>
              <w:szCs w:val="16"/>
            </w:rPr>
          </w:pPr>
        </w:p>
      </w:tc>
      <w:tc>
        <w:tcPr>
          <w:tcW w:w="123" w:type="pct"/>
          <w:vAlign w:val="center"/>
        </w:tcPr>
        <w:p w14:paraId="614F8817" w14:textId="60AE9A00" w:rsidR="00757309" w:rsidRPr="00594D65" w:rsidRDefault="00757309" w:rsidP="00757309">
          <w:pPr>
            <w:contextualSpacing/>
            <w:jc w:val="center"/>
            <w:rPr>
              <w:b/>
              <w:bCs/>
              <w:sz w:val="16"/>
              <w:szCs w:val="16"/>
            </w:rPr>
          </w:pPr>
        </w:p>
      </w:tc>
      <w:tc>
        <w:tcPr>
          <w:tcW w:w="3479" w:type="pct"/>
          <w:vAlign w:val="center"/>
        </w:tcPr>
        <w:p w14:paraId="4324D6D0" w14:textId="3307C3FF" w:rsidR="00757309" w:rsidRPr="00594D65" w:rsidRDefault="00757309" w:rsidP="006D129D">
          <w:pPr>
            <w:tabs>
              <w:tab w:val="center" w:pos="4536"/>
              <w:tab w:val="right" w:pos="9072"/>
            </w:tabs>
            <w:ind w:right="2172"/>
            <w:contextualSpacing/>
            <w:rPr>
              <w:b/>
              <w:iCs/>
              <w:color w:val="0070C0"/>
              <w:sz w:val="16"/>
              <w:szCs w:val="16"/>
            </w:rPr>
          </w:pPr>
        </w:p>
        <w:p w14:paraId="6C68D1F9" w14:textId="38D74A14" w:rsidR="007472C4" w:rsidRPr="00594D65" w:rsidRDefault="007472C4" w:rsidP="007472C4">
          <w:pPr>
            <w:jc w:val="center"/>
            <w:rPr>
              <w:b/>
              <w:bCs/>
              <w:sz w:val="40"/>
              <w:szCs w:val="40"/>
            </w:rPr>
          </w:pPr>
          <w:r w:rsidRPr="00594D65">
            <w:rPr>
              <w:b/>
              <w:iCs/>
              <w:color w:val="0070C0"/>
              <w:sz w:val="16"/>
              <w:szCs w:val="16"/>
            </w:rPr>
            <w:t xml:space="preserve">Etude d’Impact Environnemental et Social de la réalisation d’une Centrale Photovoltaïque de </w:t>
          </w:r>
          <w:r w:rsidR="00DA0E3D" w:rsidRPr="00594D65">
            <w:rPr>
              <w:b/>
              <w:iCs/>
              <w:color w:val="0070C0"/>
              <w:sz w:val="16"/>
              <w:szCs w:val="16"/>
            </w:rPr>
            <w:t xml:space="preserve">237 </w:t>
          </w:r>
          <w:proofErr w:type="spellStart"/>
          <w:r w:rsidRPr="00594D65">
            <w:rPr>
              <w:b/>
              <w:iCs/>
              <w:color w:val="0070C0"/>
              <w:sz w:val="16"/>
              <w:szCs w:val="16"/>
            </w:rPr>
            <w:t>MWc</w:t>
          </w:r>
          <w:proofErr w:type="spellEnd"/>
          <w:r w:rsidRPr="00594D65">
            <w:rPr>
              <w:b/>
              <w:iCs/>
              <w:color w:val="0070C0"/>
              <w:sz w:val="16"/>
              <w:szCs w:val="16"/>
            </w:rPr>
            <w:t xml:space="preserve"> à </w:t>
          </w:r>
          <w:r w:rsidR="00DA0E3D" w:rsidRPr="00594D65">
            <w:rPr>
              <w:b/>
              <w:iCs/>
              <w:color w:val="0070C0"/>
              <w:sz w:val="16"/>
              <w:szCs w:val="16"/>
            </w:rPr>
            <w:t>Sidi Bouzid</w:t>
          </w:r>
        </w:p>
        <w:p w14:paraId="7751B816" w14:textId="0C4C4096" w:rsidR="00757309" w:rsidRPr="00594D65" w:rsidRDefault="00757309" w:rsidP="00757309">
          <w:pPr>
            <w:tabs>
              <w:tab w:val="center" w:pos="4536"/>
              <w:tab w:val="right" w:pos="9072"/>
            </w:tabs>
            <w:ind w:left="23" w:right="2172"/>
            <w:contextualSpacing/>
            <w:jc w:val="center"/>
            <w:rPr>
              <w:b/>
              <w:iCs/>
              <w:color w:val="0070C0"/>
              <w:sz w:val="16"/>
              <w:szCs w:val="16"/>
            </w:rPr>
          </w:pPr>
        </w:p>
      </w:tc>
      <w:tc>
        <w:tcPr>
          <w:tcW w:w="697" w:type="pct"/>
          <w:vAlign w:val="center"/>
        </w:tcPr>
        <w:p w14:paraId="15100B9F" w14:textId="2B1C6A9B" w:rsidR="00757309" w:rsidRPr="00594D65" w:rsidRDefault="00757309" w:rsidP="00757309">
          <w:pPr>
            <w:tabs>
              <w:tab w:val="center" w:pos="4536"/>
              <w:tab w:val="right" w:pos="9072"/>
            </w:tabs>
            <w:contextualSpacing/>
            <w:rPr>
              <w:b/>
              <w:color w:val="0070C0"/>
              <w:sz w:val="16"/>
              <w:szCs w:val="16"/>
            </w:rPr>
          </w:pPr>
        </w:p>
      </w:tc>
    </w:tr>
  </w:tbl>
  <w:p w14:paraId="7B5315DD" w14:textId="77777777" w:rsidR="00757309" w:rsidRPr="00594D65" w:rsidRDefault="0075730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AC840" w14:textId="186F7C38" w:rsidR="005505ED" w:rsidRPr="00594D65" w:rsidRDefault="003656B2">
    <w:pPr>
      <w:pStyle w:val="Header"/>
    </w:pPr>
    <w:r>
      <w:rPr>
        <w:noProof/>
        <w14:ligatures w14:val="standardContextual"/>
      </w:rPr>
      <mc:AlternateContent>
        <mc:Choice Requires="wps">
          <w:drawing>
            <wp:anchor distT="0" distB="0" distL="0" distR="0" simplePos="0" relativeHeight="251683841" behindDoc="0" locked="0" layoutInCell="1" allowOverlap="1" wp14:anchorId="07FD1CDB" wp14:editId="224C8237">
              <wp:simplePos x="635" y="635"/>
              <wp:positionH relativeFrom="page">
                <wp:align>center</wp:align>
              </wp:positionH>
              <wp:positionV relativeFrom="page">
                <wp:align>top</wp:align>
              </wp:positionV>
              <wp:extent cx="690245" cy="345440"/>
              <wp:effectExtent l="0" t="0" r="14605" b="16510"/>
              <wp:wrapNone/>
              <wp:docPr id="239460464" name="Text Box 6" descr="OFFICIAL US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90245" cy="345440"/>
                      </a:xfrm>
                      <a:prstGeom prst="rect">
                        <a:avLst/>
                      </a:prstGeom>
                      <a:noFill/>
                      <a:ln>
                        <a:noFill/>
                      </a:ln>
                    </wps:spPr>
                    <wps:txbx>
                      <w:txbxContent>
                        <w:p w14:paraId="6D77DBD8" w14:textId="2A39CDD4"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FD1CDB" id="_x0000_t202" coordsize="21600,21600" o:spt="202" path="m,l,21600r21600,l21600,xe">
              <v:stroke joinstyle="miter"/>
              <v:path gradientshapeok="t" o:connecttype="rect"/>
            </v:shapetype>
            <v:shape id="Text Box 6" o:spid="_x0000_s1041" type="#_x0000_t202" alt="OFFICIAL USE" style="position:absolute;margin-left:0;margin-top:0;width:54.35pt;height:27.2pt;z-index:2516838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0odDwIAABwEAAAOAAAAZHJzL2Uyb0RvYy54bWysU99v2jAQfp+0/8Hy+0hgULURoWKtmCah&#10;thKd+mwcm0RyfJZ9kLC/fmdDYOv2NO3FOd9d7sf3fZ7f961hB+VDA7bk41HOmbISqsbuSv79dfXp&#10;lrOAwlbCgFUlP6rA7xcfP8w7V6gJ1GAq5RkVsaHoXMlrRFdkWZC1akUYgVOWghp8K5CufpdVXnRU&#10;vTXZJM9vsg585TxIFQJ5H09Bvkj1tVYSn7UOCpkpOc2G6fTp3MYzW8xFsfPC1Y08jyH+YYpWNJaa&#10;Xko9ChRs75s/SrWN9BBA40hCm4HWjVRpB9pmnL/bZlMLp9IuBE5wF5jC/ysrnw4b9+IZ9l+gJwIj&#10;IJ0LRSBn3KfXvo1fmpRRnCA8XmBTPTJJzpu7fDKdcSYp9Hk6m04TrNn1Z+cDflXQsmiU3BMrCSxx&#10;WAekhpQ6pMReFlaNMYkZY39zUGL0ZNcJo4X9tmdNVfLbYfotVEdaysOJ7+DkqqHWaxHwRXgimPYg&#10;0eIzHdpAV3I4W5zV4H/8zR/zCXeKctaRYEpuSdGcmW+W+IjaSsb4Lp/ldPODezsYdt8+AMlwTC/C&#10;yWTGPDSDqT20byTnZWxEIWEltSs5DuYDnpRLz0Gq5TIlkYycwLXdOBlLR7gilq/9m/DuDDgSU08w&#10;qEkU73A/5cY/g1vukdBPpERoT0CeEScJJq7OzyVq/Nd7yro+6sVPAAAA//8DAFBLAwQUAAYACAAA&#10;ACEALoDm39oAAAAEAQAADwAAAGRycy9kb3ducmV2LnhtbEyPQU/CQBCF7yb+h82YeJNtDVVSOyXE&#10;hAM3RPS8dIe22J1tugNUfr2LF71M8vJe3vummI+uUycaQusZIZ0koIgrb1uuEbbvy4cZqCCGrek8&#10;E8I3BZiXtzeFya0/8xudNlKrWMIhNwiNSJ9rHaqGnAkT3xNHb+8HZyTKodZ2MOdY7jr9mCRP2pmW&#10;40JjenptqPraHB1Cmy28pPSxWh4+XerTy3qVXdaI93fj4gWU0Ch/YbjiR3QoI9POH9kG1SHER+T3&#10;Xr1k9gxqh5BNp6DLQv+HL38AAAD//wMAUEsBAi0AFAAGAAgAAAAhALaDOJL+AAAA4QEAABMAAAAA&#10;AAAAAAAAAAAAAAAAAFtDb250ZW50X1R5cGVzXS54bWxQSwECLQAUAAYACAAAACEAOP0h/9YAAACU&#10;AQAACwAAAAAAAAAAAAAAAAAvAQAAX3JlbHMvLnJlbHNQSwECLQAUAAYACAAAACEA8KNKHQ8CAAAc&#10;BAAADgAAAAAAAAAAAAAAAAAuAgAAZHJzL2Uyb0RvYy54bWxQSwECLQAUAAYACAAAACEALoDm39oA&#10;AAAEAQAADwAAAAAAAAAAAAAAAABpBAAAZHJzL2Rvd25yZXYueG1sUEsFBgAAAAAEAAQA8wAAAHAF&#10;AAAAAA==&#10;" filled="f" stroked="f">
              <v:textbox style="mso-fit-shape-to-text:t" inset="0,15pt,0,0">
                <w:txbxContent>
                  <w:p w14:paraId="6D77DBD8" w14:textId="2A39CDD4" w:rsidR="003656B2" w:rsidRPr="003656B2" w:rsidRDefault="003656B2" w:rsidP="003656B2">
                    <w:pPr>
                      <w:rPr>
                        <w:rFonts w:ascii="Calibri" w:eastAsia="Calibri" w:hAnsi="Calibri" w:cs="Calibri"/>
                        <w:noProof/>
                        <w:color w:val="0000FF"/>
                        <w:sz w:val="20"/>
                        <w:szCs w:val="20"/>
                      </w:rPr>
                    </w:pPr>
                    <w:r w:rsidRPr="003656B2">
                      <w:rPr>
                        <w:rFonts w:ascii="Calibri" w:eastAsia="Calibri" w:hAnsi="Calibri" w:cs="Calibri"/>
                        <w:noProof/>
                        <w:color w:val="0000FF"/>
                        <w:sz w:val="20"/>
                        <w:szCs w:val="20"/>
                      </w:rPr>
                      <w:t>OFFICIAL USE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7D70DC"/>
    <w:multiLevelType w:val="multilevel"/>
    <w:tmpl w:val="F99213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88151F"/>
    <w:multiLevelType w:val="hybridMultilevel"/>
    <w:tmpl w:val="2976F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A14799"/>
    <w:multiLevelType w:val="multilevel"/>
    <w:tmpl w:val="FA7CF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515DBE"/>
    <w:multiLevelType w:val="multilevel"/>
    <w:tmpl w:val="4B86C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862CA5"/>
    <w:multiLevelType w:val="multilevel"/>
    <w:tmpl w:val="C67E4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075BE3"/>
    <w:multiLevelType w:val="multilevel"/>
    <w:tmpl w:val="C1D46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C6782A"/>
    <w:multiLevelType w:val="multilevel"/>
    <w:tmpl w:val="45567AFC"/>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7BA6BA4"/>
    <w:multiLevelType w:val="hybridMultilevel"/>
    <w:tmpl w:val="97C023C0"/>
    <w:lvl w:ilvl="0" w:tplc="A5F8C5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3931B1"/>
    <w:multiLevelType w:val="hybridMultilevel"/>
    <w:tmpl w:val="2A4AA0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CDE296D"/>
    <w:multiLevelType w:val="hybridMultilevel"/>
    <w:tmpl w:val="08E4908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1" w15:restartNumberingAfterBreak="0">
    <w:nsid w:val="22CC25FC"/>
    <w:multiLevelType w:val="multilevel"/>
    <w:tmpl w:val="4B86C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0A5D2D"/>
    <w:multiLevelType w:val="multilevel"/>
    <w:tmpl w:val="A4AA9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992CEB"/>
    <w:multiLevelType w:val="multilevel"/>
    <w:tmpl w:val="E32A6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371C6B"/>
    <w:multiLevelType w:val="hybridMultilevel"/>
    <w:tmpl w:val="D80E53E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C9F0A1C"/>
    <w:multiLevelType w:val="multilevel"/>
    <w:tmpl w:val="4B86C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0F6112"/>
    <w:multiLevelType w:val="hybridMultilevel"/>
    <w:tmpl w:val="7358765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15:restartNumberingAfterBreak="0">
    <w:nsid w:val="2DEC7891"/>
    <w:multiLevelType w:val="multilevel"/>
    <w:tmpl w:val="5BB0C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B268B0"/>
    <w:multiLevelType w:val="multilevel"/>
    <w:tmpl w:val="10A6F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24C5D03"/>
    <w:multiLevelType w:val="multilevel"/>
    <w:tmpl w:val="FE267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767E2E"/>
    <w:multiLevelType w:val="hybridMultilevel"/>
    <w:tmpl w:val="0FF0B57C"/>
    <w:lvl w:ilvl="0" w:tplc="040C0001">
      <w:start w:val="1"/>
      <w:numFmt w:val="bullet"/>
      <w:lvlText w:val=""/>
      <w:lvlJc w:val="left"/>
      <w:pPr>
        <w:ind w:left="993" w:hanging="360"/>
      </w:pPr>
      <w:rPr>
        <w:rFonts w:ascii="Symbol" w:hAnsi="Symbol" w:hint="default"/>
      </w:rPr>
    </w:lvl>
    <w:lvl w:ilvl="1" w:tplc="040C0003" w:tentative="1">
      <w:start w:val="1"/>
      <w:numFmt w:val="bullet"/>
      <w:lvlText w:val="o"/>
      <w:lvlJc w:val="left"/>
      <w:pPr>
        <w:ind w:left="1713" w:hanging="360"/>
      </w:pPr>
      <w:rPr>
        <w:rFonts w:ascii="Courier New" w:hAnsi="Courier New" w:cs="Courier New" w:hint="default"/>
      </w:rPr>
    </w:lvl>
    <w:lvl w:ilvl="2" w:tplc="040C0005" w:tentative="1">
      <w:start w:val="1"/>
      <w:numFmt w:val="bullet"/>
      <w:lvlText w:val=""/>
      <w:lvlJc w:val="left"/>
      <w:pPr>
        <w:ind w:left="2433" w:hanging="360"/>
      </w:pPr>
      <w:rPr>
        <w:rFonts w:ascii="Wingdings" w:hAnsi="Wingdings" w:hint="default"/>
      </w:rPr>
    </w:lvl>
    <w:lvl w:ilvl="3" w:tplc="040C0001" w:tentative="1">
      <w:start w:val="1"/>
      <w:numFmt w:val="bullet"/>
      <w:lvlText w:val=""/>
      <w:lvlJc w:val="left"/>
      <w:pPr>
        <w:ind w:left="3153" w:hanging="360"/>
      </w:pPr>
      <w:rPr>
        <w:rFonts w:ascii="Symbol" w:hAnsi="Symbol" w:hint="default"/>
      </w:rPr>
    </w:lvl>
    <w:lvl w:ilvl="4" w:tplc="040C0003" w:tentative="1">
      <w:start w:val="1"/>
      <w:numFmt w:val="bullet"/>
      <w:lvlText w:val="o"/>
      <w:lvlJc w:val="left"/>
      <w:pPr>
        <w:ind w:left="3873" w:hanging="360"/>
      </w:pPr>
      <w:rPr>
        <w:rFonts w:ascii="Courier New" w:hAnsi="Courier New" w:cs="Courier New" w:hint="default"/>
      </w:rPr>
    </w:lvl>
    <w:lvl w:ilvl="5" w:tplc="040C0005" w:tentative="1">
      <w:start w:val="1"/>
      <w:numFmt w:val="bullet"/>
      <w:lvlText w:val=""/>
      <w:lvlJc w:val="left"/>
      <w:pPr>
        <w:ind w:left="4593" w:hanging="360"/>
      </w:pPr>
      <w:rPr>
        <w:rFonts w:ascii="Wingdings" w:hAnsi="Wingdings" w:hint="default"/>
      </w:rPr>
    </w:lvl>
    <w:lvl w:ilvl="6" w:tplc="040C0001" w:tentative="1">
      <w:start w:val="1"/>
      <w:numFmt w:val="bullet"/>
      <w:lvlText w:val=""/>
      <w:lvlJc w:val="left"/>
      <w:pPr>
        <w:ind w:left="5313" w:hanging="360"/>
      </w:pPr>
      <w:rPr>
        <w:rFonts w:ascii="Symbol" w:hAnsi="Symbol" w:hint="default"/>
      </w:rPr>
    </w:lvl>
    <w:lvl w:ilvl="7" w:tplc="040C0003" w:tentative="1">
      <w:start w:val="1"/>
      <w:numFmt w:val="bullet"/>
      <w:lvlText w:val="o"/>
      <w:lvlJc w:val="left"/>
      <w:pPr>
        <w:ind w:left="6033" w:hanging="360"/>
      </w:pPr>
      <w:rPr>
        <w:rFonts w:ascii="Courier New" w:hAnsi="Courier New" w:cs="Courier New" w:hint="default"/>
      </w:rPr>
    </w:lvl>
    <w:lvl w:ilvl="8" w:tplc="040C0005" w:tentative="1">
      <w:start w:val="1"/>
      <w:numFmt w:val="bullet"/>
      <w:lvlText w:val=""/>
      <w:lvlJc w:val="left"/>
      <w:pPr>
        <w:ind w:left="6753" w:hanging="360"/>
      </w:pPr>
      <w:rPr>
        <w:rFonts w:ascii="Wingdings" w:hAnsi="Wingdings" w:hint="default"/>
      </w:rPr>
    </w:lvl>
  </w:abstractNum>
  <w:abstractNum w:abstractNumId="21" w15:restartNumberingAfterBreak="0">
    <w:nsid w:val="34C63D5B"/>
    <w:multiLevelType w:val="hybridMultilevel"/>
    <w:tmpl w:val="757229F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3C3557"/>
    <w:multiLevelType w:val="hybridMultilevel"/>
    <w:tmpl w:val="1624C8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90A6127"/>
    <w:multiLevelType w:val="multilevel"/>
    <w:tmpl w:val="D5B2A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6C7C76"/>
    <w:multiLevelType w:val="hybridMultilevel"/>
    <w:tmpl w:val="36B655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BF324EC"/>
    <w:multiLevelType w:val="multilevel"/>
    <w:tmpl w:val="779AA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0E3093"/>
    <w:multiLevelType w:val="multilevel"/>
    <w:tmpl w:val="693EF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C8F7A27"/>
    <w:multiLevelType w:val="multilevel"/>
    <w:tmpl w:val="4B86C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D773707"/>
    <w:multiLevelType w:val="hybridMultilevel"/>
    <w:tmpl w:val="71647A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4110BE8"/>
    <w:multiLevelType w:val="multilevel"/>
    <w:tmpl w:val="4B86C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63073D0"/>
    <w:multiLevelType w:val="multilevel"/>
    <w:tmpl w:val="CA2C7988"/>
    <w:lvl w:ilvl="0">
      <w:start w:val="1"/>
      <w:numFmt w:val="decimal"/>
      <w:pStyle w:val="Titre11"/>
      <w:lvlText w:val="%1"/>
      <w:lvlJc w:val="left"/>
      <w:pPr>
        <w:ind w:left="432" w:hanging="432"/>
      </w:pPr>
      <w:rPr>
        <w:color w:val="auto"/>
      </w:rPr>
    </w:lvl>
    <w:lvl w:ilvl="1">
      <w:start w:val="1"/>
      <w:numFmt w:val="decimal"/>
      <w:pStyle w:val="Titre21"/>
      <w:lvlText w:val="%1.%2"/>
      <w:lvlJc w:val="left"/>
      <w:pPr>
        <w:ind w:left="3412" w:hanging="576"/>
      </w:pPr>
    </w:lvl>
    <w:lvl w:ilvl="2">
      <w:start w:val="1"/>
      <w:numFmt w:val="decimal"/>
      <w:pStyle w:val="Titre31"/>
      <w:lvlText w:val="%1.%2.%3"/>
      <w:lvlJc w:val="left"/>
      <w:pPr>
        <w:ind w:left="1288" w:hanging="720"/>
      </w:pPr>
    </w:lvl>
    <w:lvl w:ilvl="3">
      <w:start w:val="1"/>
      <w:numFmt w:val="decimal"/>
      <w:pStyle w:val="Titre41"/>
      <w:lvlText w:val="%1.%2.%3.%4"/>
      <w:lvlJc w:val="left"/>
      <w:pPr>
        <w:ind w:left="864" w:hanging="864"/>
      </w:pPr>
    </w:lvl>
    <w:lvl w:ilvl="4">
      <w:start w:val="1"/>
      <w:numFmt w:val="decimal"/>
      <w:pStyle w:val="Titre51"/>
      <w:lvlText w:val="%1.%2.%3.%4.%5"/>
      <w:lvlJc w:val="left"/>
      <w:pPr>
        <w:ind w:left="1008" w:hanging="1008"/>
      </w:pPr>
    </w:lvl>
    <w:lvl w:ilvl="5">
      <w:start w:val="1"/>
      <w:numFmt w:val="decimal"/>
      <w:pStyle w:val="Titre61"/>
      <w:lvlText w:val="%1.%2.%3.%4.%5.%6"/>
      <w:lvlJc w:val="left"/>
      <w:pPr>
        <w:ind w:left="1152" w:hanging="1152"/>
      </w:pPr>
    </w:lvl>
    <w:lvl w:ilvl="6">
      <w:start w:val="1"/>
      <w:numFmt w:val="decimal"/>
      <w:pStyle w:val="Titre71"/>
      <w:lvlText w:val="%1.%2.%3.%4.%5.%6.%7"/>
      <w:lvlJc w:val="left"/>
      <w:pPr>
        <w:ind w:left="1296" w:hanging="1296"/>
      </w:pPr>
    </w:lvl>
    <w:lvl w:ilvl="7">
      <w:start w:val="1"/>
      <w:numFmt w:val="decimal"/>
      <w:pStyle w:val="Titre81"/>
      <w:lvlText w:val="%1.%2.%3.%4.%5.%6.%7.%8"/>
      <w:lvlJc w:val="left"/>
      <w:pPr>
        <w:ind w:left="1440" w:hanging="1440"/>
      </w:pPr>
    </w:lvl>
    <w:lvl w:ilvl="8">
      <w:start w:val="1"/>
      <w:numFmt w:val="decimal"/>
      <w:pStyle w:val="Titre91"/>
      <w:lvlText w:val="%1.%2.%3.%4.%5.%6.%7.%8.%9"/>
      <w:lvlJc w:val="left"/>
      <w:pPr>
        <w:ind w:left="1584" w:hanging="1584"/>
      </w:pPr>
    </w:lvl>
  </w:abstractNum>
  <w:abstractNum w:abstractNumId="31" w15:restartNumberingAfterBreak="0">
    <w:nsid w:val="46670FA2"/>
    <w:multiLevelType w:val="hybridMultilevel"/>
    <w:tmpl w:val="420C230A"/>
    <w:lvl w:ilvl="0" w:tplc="2A068908">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7F82A4E"/>
    <w:multiLevelType w:val="multilevel"/>
    <w:tmpl w:val="3D44B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98B26EC"/>
    <w:multiLevelType w:val="multilevel"/>
    <w:tmpl w:val="7F5444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4"/>
      </w:rPr>
    </w:lvl>
    <w:lvl w:ilvl="2">
      <w:start w:val="2"/>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F3E486E"/>
    <w:multiLevelType w:val="hybridMultilevel"/>
    <w:tmpl w:val="E77E4B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201374D"/>
    <w:multiLevelType w:val="hybridMultilevel"/>
    <w:tmpl w:val="336AC5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59C76B82"/>
    <w:multiLevelType w:val="multilevel"/>
    <w:tmpl w:val="F29C13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E553E75"/>
    <w:multiLevelType w:val="hybridMultilevel"/>
    <w:tmpl w:val="7972A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21E5929"/>
    <w:multiLevelType w:val="multilevel"/>
    <w:tmpl w:val="68864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FE54E9"/>
    <w:multiLevelType w:val="hybridMultilevel"/>
    <w:tmpl w:val="B096D8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D802641"/>
    <w:multiLevelType w:val="multilevel"/>
    <w:tmpl w:val="D9E49CA0"/>
    <w:lvl w:ilvl="0">
      <w:start w:val="1"/>
      <w:numFmt w:val="bullet"/>
      <w:pStyle w:val="note"/>
      <w:lvlText w:val="o"/>
      <w:lvlJc w:val="left"/>
      <w:pPr>
        <w:tabs>
          <w:tab w:val="left" w:pos="1056"/>
        </w:tabs>
        <w:ind w:left="1416"/>
      </w:pPr>
      <w:rPr>
        <w:rFonts w:ascii="Courier New" w:eastAsia="Courier New" w:hAnsi="Courier New"/>
        <w:strike w:val="0"/>
        <w:color w:val="000000"/>
        <w:spacing w:val="0"/>
        <w:w w:val="100"/>
        <w:sz w:val="20"/>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6E8A0004"/>
    <w:multiLevelType w:val="hybridMultilevel"/>
    <w:tmpl w:val="6CCAF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2C42CC"/>
    <w:multiLevelType w:val="hybridMultilevel"/>
    <w:tmpl w:val="7C5438EA"/>
    <w:lvl w:ilvl="0" w:tplc="59D246DA">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6FD6428C"/>
    <w:multiLevelType w:val="hybridMultilevel"/>
    <w:tmpl w:val="EF761A20"/>
    <w:lvl w:ilvl="0" w:tplc="F4EA6A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0082535"/>
    <w:multiLevelType w:val="multilevel"/>
    <w:tmpl w:val="8784598A"/>
    <w:lvl w:ilvl="0">
      <w:start w:val="1"/>
      <w:numFmt w:val="decimal"/>
      <w:pStyle w:val="Heading1"/>
      <w:lvlText w:val="%1"/>
      <w:lvlJc w:val="left"/>
      <w:pPr>
        <w:ind w:left="432" w:hanging="432"/>
      </w:pPr>
      <w:rPr>
        <w:rFonts w:ascii="Book Antiqua" w:hAnsi="Book Antiqua" w:hint="default"/>
        <w:color w:val="auto"/>
      </w:rPr>
    </w:lvl>
    <w:lvl w:ilvl="1">
      <w:start w:val="1"/>
      <w:numFmt w:val="decimal"/>
      <w:pStyle w:val="Heading2"/>
      <w:lvlText w:val="%1.%2"/>
      <w:lvlJc w:val="left"/>
      <w:pPr>
        <w:ind w:left="6336" w:hanging="576"/>
      </w:pPr>
      <w:rPr>
        <w:rFonts w:hint="default"/>
        <w:sz w:val="24"/>
        <w:szCs w:val="24"/>
      </w:rPr>
    </w:lvl>
    <w:lvl w:ilvl="2">
      <w:start w:val="1"/>
      <w:numFmt w:val="decimal"/>
      <w:pStyle w:val="Heading3"/>
      <w:lvlText w:val="%1.%2.%3"/>
      <w:lvlJc w:val="left"/>
      <w:pPr>
        <w:ind w:left="1170" w:hanging="720"/>
      </w:p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5" w15:restartNumberingAfterBreak="0">
    <w:nsid w:val="75D96042"/>
    <w:multiLevelType w:val="multilevel"/>
    <w:tmpl w:val="140EA6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78328E0"/>
    <w:multiLevelType w:val="multilevel"/>
    <w:tmpl w:val="9C62C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69470C"/>
    <w:multiLevelType w:val="multilevel"/>
    <w:tmpl w:val="A404C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6E6CA3"/>
    <w:multiLevelType w:val="hybridMultilevel"/>
    <w:tmpl w:val="05FA9B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273703563">
    <w:abstractNumId w:val="44"/>
  </w:num>
  <w:num w:numId="2" w16cid:durableId="1744984652">
    <w:abstractNumId w:val="2"/>
  </w:num>
  <w:num w:numId="3" w16cid:durableId="1371807480">
    <w:abstractNumId w:val="41"/>
  </w:num>
  <w:num w:numId="4" w16cid:durableId="374961754">
    <w:abstractNumId w:val="6"/>
  </w:num>
  <w:num w:numId="5" w16cid:durableId="1330644647">
    <w:abstractNumId w:val="26"/>
  </w:num>
  <w:num w:numId="6" w16cid:durableId="1398281680">
    <w:abstractNumId w:val="1"/>
  </w:num>
  <w:num w:numId="7" w16cid:durableId="1266301320">
    <w:abstractNumId w:val="47"/>
  </w:num>
  <w:num w:numId="8" w16cid:durableId="25252439">
    <w:abstractNumId w:val="40"/>
  </w:num>
  <w:num w:numId="9" w16cid:durableId="1520004312">
    <w:abstractNumId w:val="33"/>
  </w:num>
  <w:num w:numId="10" w16cid:durableId="380986672">
    <w:abstractNumId w:val="36"/>
  </w:num>
  <w:num w:numId="11" w16cid:durableId="527767088">
    <w:abstractNumId w:val="38"/>
  </w:num>
  <w:num w:numId="12" w16cid:durableId="811942432">
    <w:abstractNumId w:val="9"/>
  </w:num>
  <w:num w:numId="13" w16cid:durableId="1748573513">
    <w:abstractNumId w:val="10"/>
  </w:num>
  <w:num w:numId="14" w16cid:durableId="1861242624">
    <w:abstractNumId w:val="43"/>
  </w:num>
  <w:num w:numId="15" w16cid:durableId="2023698972">
    <w:abstractNumId w:val="8"/>
  </w:num>
  <w:num w:numId="16" w16cid:durableId="557327131">
    <w:abstractNumId w:val="27"/>
  </w:num>
  <w:num w:numId="17" w16cid:durableId="436945778">
    <w:abstractNumId w:val="29"/>
  </w:num>
  <w:num w:numId="18" w16cid:durableId="242448819">
    <w:abstractNumId w:val="11"/>
  </w:num>
  <w:num w:numId="19" w16cid:durableId="813303865">
    <w:abstractNumId w:val="4"/>
  </w:num>
  <w:num w:numId="20" w16cid:durableId="94598076">
    <w:abstractNumId w:val="31"/>
  </w:num>
  <w:num w:numId="21" w16cid:durableId="518159324">
    <w:abstractNumId w:val="37"/>
  </w:num>
  <w:num w:numId="22" w16cid:durableId="1280576196">
    <w:abstractNumId w:val="16"/>
  </w:num>
  <w:num w:numId="23" w16cid:durableId="196164949">
    <w:abstractNumId w:val="20"/>
  </w:num>
  <w:num w:numId="24" w16cid:durableId="1885289910">
    <w:abstractNumId w:val="15"/>
  </w:num>
  <w:num w:numId="25" w16cid:durableId="1740588275">
    <w:abstractNumId w:val="45"/>
  </w:num>
  <w:num w:numId="26" w16cid:durableId="454444397">
    <w:abstractNumId w:val="24"/>
  </w:num>
  <w:num w:numId="27" w16cid:durableId="662470651">
    <w:abstractNumId w:val="7"/>
  </w:num>
  <w:num w:numId="28" w16cid:durableId="1374691324">
    <w:abstractNumId w:val="23"/>
  </w:num>
  <w:num w:numId="29" w16cid:durableId="1215774061">
    <w:abstractNumId w:val="12"/>
  </w:num>
  <w:num w:numId="30" w16cid:durableId="1296371487">
    <w:abstractNumId w:val="17"/>
  </w:num>
  <w:num w:numId="31" w16cid:durableId="1992128134">
    <w:abstractNumId w:val="30"/>
  </w:num>
  <w:num w:numId="32" w16cid:durableId="1676570563">
    <w:abstractNumId w:val="0"/>
  </w:num>
  <w:num w:numId="33" w16cid:durableId="1250381453">
    <w:abstractNumId w:val="34"/>
  </w:num>
  <w:num w:numId="34" w16cid:durableId="1853717097">
    <w:abstractNumId w:val="35"/>
  </w:num>
  <w:num w:numId="35" w16cid:durableId="1149053986">
    <w:abstractNumId w:val="28"/>
  </w:num>
  <w:num w:numId="36" w16cid:durableId="1275403363">
    <w:abstractNumId w:val="22"/>
  </w:num>
  <w:num w:numId="37" w16cid:durableId="2141336538">
    <w:abstractNumId w:val="3"/>
  </w:num>
  <w:num w:numId="38" w16cid:durableId="1426654890">
    <w:abstractNumId w:val="39"/>
  </w:num>
  <w:num w:numId="39" w16cid:durableId="1738088019">
    <w:abstractNumId w:val="48"/>
  </w:num>
  <w:num w:numId="40" w16cid:durableId="1537159261">
    <w:abstractNumId w:val="14"/>
  </w:num>
  <w:num w:numId="41" w16cid:durableId="757554053">
    <w:abstractNumId w:val="21"/>
  </w:num>
  <w:num w:numId="42" w16cid:durableId="1238705508">
    <w:abstractNumId w:val="42"/>
  </w:num>
  <w:num w:numId="43" w16cid:durableId="1246718949">
    <w:abstractNumId w:val="46"/>
  </w:num>
  <w:num w:numId="44" w16cid:durableId="1755320706">
    <w:abstractNumId w:val="19"/>
  </w:num>
  <w:num w:numId="45" w16cid:durableId="1683775819">
    <w:abstractNumId w:val="18"/>
  </w:num>
  <w:num w:numId="46" w16cid:durableId="124660342">
    <w:abstractNumId w:val="32"/>
  </w:num>
  <w:num w:numId="47" w16cid:durableId="718745973">
    <w:abstractNumId w:val="13"/>
  </w:num>
  <w:num w:numId="48" w16cid:durableId="491529504">
    <w:abstractNumId w:val="5"/>
  </w:num>
  <w:num w:numId="49" w16cid:durableId="2145535765">
    <w:abstractNumId w:val="2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0C03"/>
    <w:rsid w:val="00000B4F"/>
    <w:rsid w:val="000010EE"/>
    <w:rsid w:val="00003209"/>
    <w:rsid w:val="00003D0A"/>
    <w:rsid w:val="00005DF3"/>
    <w:rsid w:val="00007D3F"/>
    <w:rsid w:val="00011722"/>
    <w:rsid w:val="000146D1"/>
    <w:rsid w:val="0001473F"/>
    <w:rsid w:val="00014AEA"/>
    <w:rsid w:val="00015399"/>
    <w:rsid w:val="000201AB"/>
    <w:rsid w:val="00021F8B"/>
    <w:rsid w:val="000230CD"/>
    <w:rsid w:val="00023678"/>
    <w:rsid w:val="00025073"/>
    <w:rsid w:val="00025513"/>
    <w:rsid w:val="00027908"/>
    <w:rsid w:val="0003255B"/>
    <w:rsid w:val="00034E2B"/>
    <w:rsid w:val="00035F20"/>
    <w:rsid w:val="00040141"/>
    <w:rsid w:val="00041C46"/>
    <w:rsid w:val="000443E3"/>
    <w:rsid w:val="00044856"/>
    <w:rsid w:val="000516E5"/>
    <w:rsid w:val="0005588C"/>
    <w:rsid w:val="0006040E"/>
    <w:rsid w:val="00061AEA"/>
    <w:rsid w:val="00064A51"/>
    <w:rsid w:val="00067E8A"/>
    <w:rsid w:val="00077145"/>
    <w:rsid w:val="00082E18"/>
    <w:rsid w:val="00083953"/>
    <w:rsid w:val="00086598"/>
    <w:rsid w:val="00086602"/>
    <w:rsid w:val="0009045F"/>
    <w:rsid w:val="00091325"/>
    <w:rsid w:val="00092E62"/>
    <w:rsid w:val="000933B4"/>
    <w:rsid w:val="00093D2F"/>
    <w:rsid w:val="0009503A"/>
    <w:rsid w:val="00096923"/>
    <w:rsid w:val="000A04F8"/>
    <w:rsid w:val="000A108A"/>
    <w:rsid w:val="000A198C"/>
    <w:rsid w:val="000A25F4"/>
    <w:rsid w:val="000A4546"/>
    <w:rsid w:val="000A45EB"/>
    <w:rsid w:val="000A7A1D"/>
    <w:rsid w:val="000B079C"/>
    <w:rsid w:val="000B1ABD"/>
    <w:rsid w:val="000B269C"/>
    <w:rsid w:val="000B2D1B"/>
    <w:rsid w:val="000B3108"/>
    <w:rsid w:val="000B67C4"/>
    <w:rsid w:val="000B689E"/>
    <w:rsid w:val="000C2F38"/>
    <w:rsid w:val="000C2FCF"/>
    <w:rsid w:val="000C4CA8"/>
    <w:rsid w:val="000C58CC"/>
    <w:rsid w:val="000C74AA"/>
    <w:rsid w:val="000D127F"/>
    <w:rsid w:val="000D19A6"/>
    <w:rsid w:val="000E199F"/>
    <w:rsid w:val="000E1FC0"/>
    <w:rsid w:val="000E1FE2"/>
    <w:rsid w:val="000E526E"/>
    <w:rsid w:val="000E5BF8"/>
    <w:rsid w:val="000E645D"/>
    <w:rsid w:val="000E6780"/>
    <w:rsid w:val="000E6C67"/>
    <w:rsid w:val="000E7C78"/>
    <w:rsid w:val="000F12CA"/>
    <w:rsid w:val="000F1350"/>
    <w:rsid w:val="000F1798"/>
    <w:rsid w:val="000F19AF"/>
    <w:rsid w:val="000F1CDF"/>
    <w:rsid w:val="000F35ED"/>
    <w:rsid w:val="000F4341"/>
    <w:rsid w:val="000F4733"/>
    <w:rsid w:val="000F6D84"/>
    <w:rsid w:val="000F7966"/>
    <w:rsid w:val="001009B2"/>
    <w:rsid w:val="0010434C"/>
    <w:rsid w:val="001057D8"/>
    <w:rsid w:val="001058A6"/>
    <w:rsid w:val="0010755A"/>
    <w:rsid w:val="00112830"/>
    <w:rsid w:val="00113D3C"/>
    <w:rsid w:val="00120970"/>
    <w:rsid w:val="001215A0"/>
    <w:rsid w:val="00123045"/>
    <w:rsid w:val="00123B2A"/>
    <w:rsid w:val="00123E8B"/>
    <w:rsid w:val="00127AC9"/>
    <w:rsid w:val="00130393"/>
    <w:rsid w:val="00132091"/>
    <w:rsid w:val="00132A8B"/>
    <w:rsid w:val="00136A79"/>
    <w:rsid w:val="001371F6"/>
    <w:rsid w:val="00140360"/>
    <w:rsid w:val="00140A37"/>
    <w:rsid w:val="001417DA"/>
    <w:rsid w:val="001434D2"/>
    <w:rsid w:val="00143E9C"/>
    <w:rsid w:val="00146701"/>
    <w:rsid w:val="001477FD"/>
    <w:rsid w:val="00147A3F"/>
    <w:rsid w:val="001510B4"/>
    <w:rsid w:val="001525E3"/>
    <w:rsid w:val="00160292"/>
    <w:rsid w:val="001603E7"/>
    <w:rsid w:val="00160F21"/>
    <w:rsid w:val="00161340"/>
    <w:rsid w:val="00162DA3"/>
    <w:rsid w:val="001636CD"/>
    <w:rsid w:val="001647EC"/>
    <w:rsid w:val="001709F5"/>
    <w:rsid w:val="00171499"/>
    <w:rsid w:val="0017265B"/>
    <w:rsid w:val="00172C05"/>
    <w:rsid w:val="00176F82"/>
    <w:rsid w:val="00180C14"/>
    <w:rsid w:val="0018408B"/>
    <w:rsid w:val="00184FD7"/>
    <w:rsid w:val="00185314"/>
    <w:rsid w:val="00186B37"/>
    <w:rsid w:val="001871AF"/>
    <w:rsid w:val="00187873"/>
    <w:rsid w:val="00192524"/>
    <w:rsid w:val="001942D8"/>
    <w:rsid w:val="001950E3"/>
    <w:rsid w:val="001956A7"/>
    <w:rsid w:val="0019590E"/>
    <w:rsid w:val="00195FC7"/>
    <w:rsid w:val="0019696E"/>
    <w:rsid w:val="00196D02"/>
    <w:rsid w:val="00197728"/>
    <w:rsid w:val="001A3871"/>
    <w:rsid w:val="001A4965"/>
    <w:rsid w:val="001A53D1"/>
    <w:rsid w:val="001A591A"/>
    <w:rsid w:val="001B0D4E"/>
    <w:rsid w:val="001B1143"/>
    <w:rsid w:val="001B1541"/>
    <w:rsid w:val="001B1C51"/>
    <w:rsid w:val="001B1FD4"/>
    <w:rsid w:val="001B44D4"/>
    <w:rsid w:val="001B594F"/>
    <w:rsid w:val="001B5A05"/>
    <w:rsid w:val="001B69C5"/>
    <w:rsid w:val="001C064D"/>
    <w:rsid w:val="001C1754"/>
    <w:rsid w:val="001C4541"/>
    <w:rsid w:val="001C5A9D"/>
    <w:rsid w:val="001C72B9"/>
    <w:rsid w:val="001C7414"/>
    <w:rsid w:val="001D2FF3"/>
    <w:rsid w:val="001D5686"/>
    <w:rsid w:val="001D6C6B"/>
    <w:rsid w:val="001D6F50"/>
    <w:rsid w:val="001E117F"/>
    <w:rsid w:val="001E22F7"/>
    <w:rsid w:val="001E33C5"/>
    <w:rsid w:val="001E52F6"/>
    <w:rsid w:val="001E7280"/>
    <w:rsid w:val="001E7660"/>
    <w:rsid w:val="001E79DB"/>
    <w:rsid w:val="001F28BB"/>
    <w:rsid w:val="001F2F06"/>
    <w:rsid w:val="001F4D22"/>
    <w:rsid w:val="001F690C"/>
    <w:rsid w:val="001F6D88"/>
    <w:rsid w:val="001F74F9"/>
    <w:rsid w:val="00200246"/>
    <w:rsid w:val="00203AE4"/>
    <w:rsid w:val="00203AEA"/>
    <w:rsid w:val="002044A3"/>
    <w:rsid w:val="00204967"/>
    <w:rsid w:val="00204F5D"/>
    <w:rsid w:val="00206740"/>
    <w:rsid w:val="00212D17"/>
    <w:rsid w:val="00214985"/>
    <w:rsid w:val="00214E7C"/>
    <w:rsid w:val="00216609"/>
    <w:rsid w:val="00217C18"/>
    <w:rsid w:val="00220AD2"/>
    <w:rsid w:val="00222370"/>
    <w:rsid w:val="002273AE"/>
    <w:rsid w:val="00230A3A"/>
    <w:rsid w:val="00230C03"/>
    <w:rsid w:val="00233F51"/>
    <w:rsid w:val="002346E9"/>
    <w:rsid w:val="0023555F"/>
    <w:rsid w:val="0023655B"/>
    <w:rsid w:val="0023768E"/>
    <w:rsid w:val="00241A39"/>
    <w:rsid w:val="002432F4"/>
    <w:rsid w:val="00245015"/>
    <w:rsid w:val="00246940"/>
    <w:rsid w:val="002472BE"/>
    <w:rsid w:val="00247B6F"/>
    <w:rsid w:val="00251297"/>
    <w:rsid w:val="00253B71"/>
    <w:rsid w:val="00254C5A"/>
    <w:rsid w:val="00256268"/>
    <w:rsid w:val="00260218"/>
    <w:rsid w:val="00261CE8"/>
    <w:rsid w:val="0026454A"/>
    <w:rsid w:val="00264F96"/>
    <w:rsid w:val="00265EF2"/>
    <w:rsid w:val="00266290"/>
    <w:rsid w:val="002668F6"/>
    <w:rsid w:val="00266F65"/>
    <w:rsid w:val="00267B92"/>
    <w:rsid w:val="0027675C"/>
    <w:rsid w:val="002779A7"/>
    <w:rsid w:val="00277C64"/>
    <w:rsid w:val="00280CCA"/>
    <w:rsid w:val="00281EBE"/>
    <w:rsid w:val="00282860"/>
    <w:rsid w:val="002842C0"/>
    <w:rsid w:val="0028457C"/>
    <w:rsid w:val="00285AA0"/>
    <w:rsid w:val="00287E44"/>
    <w:rsid w:val="002906F5"/>
    <w:rsid w:val="0029109F"/>
    <w:rsid w:val="00295730"/>
    <w:rsid w:val="00296375"/>
    <w:rsid w:val="00296968"/>
    <w:rsid w:val="002A2B78"/>
    <w:rsid w:val="002A2C76"/>
    <w:rsid w:val="002A31C0"/>
    <w:rsid w:val="002A4A87"/>
    <w:rsid w:val="002A5316"/>
    <w:rsid w:val="002B0437"/>
    <w:rsid w:val="002B4012"/>
    <w:rsid w:val="002B68B9"/>
    <w:rsid w:val="002B72BA"/>
    <w:rsid w:val="002B73DA"/>
    <w:rsid w:val="002C28B0"/>
    <w:rsid w:val="002C2EE4"/>
    <w:rsid w:val="002C5003"/>
    <w:rsid w:val="002C5B0B"/>
    <w:rsid w:val="002C7DA5"/>
    <w:rsid w:val="002D13B0"/>
    <w:rsid w:val="002D2E76"/>
    <w:rsid w:val="002D5E33"/>
    <w:rsid w:val="002E01A6"/>
    <w:rsid w:val="002E0298"/>
    <w:rsid w:val="002E0EB4"/>
    <w:rsid w:val="002E11A2"/>
    <w:rsid w:val="002E1589"/>
    <w:rsid w:val="002E4657"/>
    <w:rsid w:val="002E58A2"/>
    <w:rsid w:val="002F0E4D"/>
    <w:rsid w:val="002F48AA"/>
    <w:rsid w:val="002F6330"/>
    <w:rsid w:val="002F7762"/>
    <w:rsid w:val="003019BB"/>
    <w:rsid w:val="00304D20"/>
    <w:rsid w:val="003078A6"/>
    <w:rsid w:val="00311485"/>
    <w:rsid w:val="003138C5"/>
    <w:rsid w:val="0031406F"/>
    <w:rsid w:val="0031416E"/>
    <w:rsid w:val="003141CD"/>
    <w:rsid w:val="00325750"/>
    <w:rsid w:val="00330400"/>
    <w:rsid w:val="0033282C"/>
    <w:rsid w:val="003328C3"/>
    <w:rsid w:val="00335249"/>
    <w:rsid w:val="0033532E"/>
    <w:rsid w:val="0033680C"/>
    <w:rsid w:val="003402AB"/>
    <w:rsid w:val="003446CF"/>
    <w:rsid w:val="00350A3F"/>
    <w:rsid w:val="0035147D"/>
    <w:rsid w:val="00351CEE"/>
    <w:rsid w:val="0035202B"/>
    <w:rsid w:val="003555BE"/>
    <w:rsid w:val="00361670"/>
    <w:rsid w:val="00363698"/>
    <w:rsid w:val="003656B2"/>
    <w:rsid w:val="00366188"/>
    <w:rsid w:val="00370B64"/>
    <w:rsid w:val="00372CC1"/>
    <w:rsid w:val="003745DE"/>
    <w:rsid w:val="00374930"/>
    <w:rsid w:val="00382391"/>
    <w:rsid w:val="00383139"/>
    <w:rsid w:val="00384997"/>
    <w:rsid w:val="0038514C"/>
    <w:rsid w:val="0039350A"/>
    <w:rsid w:val="00395218"/>
    <w:rsid w:val="00396B58"/>
    <w:rsid w:val="00396C74"/>
    <w:rsid w:val="00396C8C"/>
    <w:rsid w:val="00397BC8"/>
    <w:rsid w:val="003A0EAD"/>
    <w:rsid w:val="003A10CB"/>
    <w:rsid w:val="003A1AD0"/>
    <w:rsid w:val="003A2A37"/>
    <w:rsid w:val="003A2E86"/>
    <w:rsid w:val="003A55B6"/>
    <w:rsid w:val="003B3389"/>
    <w:rsid w:val="003B373C"/>
    <w:rsid w:val="003B4699"/>
    <w:rsid w:val="003B69E6"/>
    <w:rsid w:val="003C060E"/>
    <w:rsid w:val="003C472D"/>
    <w:rsid w:val="003C52E6"/>
    <w:rsid w:val="003C53CD"/>
    <w:rsid w:val="003C5FC5"/>
    <w:rsid w:val="003C630D"/>
    <w:rsid w:val="003D0176"/>
    <w:rsid w:val="003D3138"/>
    <w:rsid w:val="003D535A"/>
    <w:rsid w:val="003E1371"/>
    <w:rsid w:val="003E1917"/>
    <w:rsid w:val="003E421B"/>
    <w:rsid w:val="003E4A94"/>
    <w:rsid w:val="003E5FC6"/>
    <w:rsid w:val="003E6275"/>
    <w:rsid w:val="003F049C"/>
    <w:rsid w:val="003F22F6"/>
    <w:rsid w:val="003F2665"/>
    <w:rsid w:val="003F27B8"/>
    <w:rsid w:val="003F2CAE"/>
    <w:rsid w:val="003F4639"/>
    <w:rsid w:val="003F6947"/>
    <w:rsid w:val="00401916"/>
    <w:rsid w:val="00412011"/>
    <w:rsid w:val="00415192"/>
    <w:rsid w:val="0042007F"/>
    <w:rsid w:val="00420A13"/>
    <w:rsid w:val="00420C1D"/>
    <w:rsid w:val="00420DF0"/>
    <w:rsid w:val="004238D2"/>
    <w:rsid w:val="00424DDA"/>
    <w:rsid w:val="00425DA2"/>
    <w:rsid w:val="0042726E"/>
    <w:rsid w:val="00427CA6"/>
    <w:rsid w:val="0043141E"/>
    <w:rsid w:val="00433785"/>
    <w:rsid w:val="0043467B"/>
    <w:rsid w:val="00435A15"/>
    <w:rsid w:val="004507D2"/>
    <w:rsid w:val="0045676C"/>
    <w:rsid w:val="004578F8"/>
    <w:rsid w:val="00457D30"/>
    <w:rsid w:val="00462BAC"/>
    <w:rsid w:val="004647A1"/>
    <w:rsid w:val="004649D8"/>
    <w:rsid w:val="00464A8B"/>
    <w:rsid w:val="0047110F"/>
    <w:rsid w:val="00473467"/>
    <w:rsid w:val="00474BB3"/>
    <w:rsid w:val="004808ED"/>
    <w:rsid w:val="00480BB5"/>
    <w:rsid w:val="00480C5B"/>
    <w:rsid w:val="00483FB6"/>
    <w:rsid w:val="004841E2"/>
    <w:rsid w:val="00484C35"/>
    <w:rsid w:val="0048529D"/>
    <w:rsid w:val="00485E53"/>
    <w:rsid w:val="00486D01"/>
    <w:rsid w:val="00491F62"/>
    <w:rsid w:val="00491FF2"/>
    <w:rsid w:val="00494366"/>
    <w:rsid w:val="00497ADE"/>
    <w:rsid w:val="004A0F88"/>
    <w:rsid w:val="004A5347"/>
    <w:rsid w:val="004A626C"/>
    <w:rsid w:val="004A7F15"/>
    <w:rsid w:val="004B121A"/>
    <w:rsid w:val="004B4967"/>
    <w:rsid w:val="004B60F0"/>
    <w:rsid w:val="004B64EE"/>
    <w:rsid w:val="004C36C8"/>
    <w:rsid w:val="004C5004"/>
    <w:rsid w:val="004C6029"/>
    <w:rsid w:val="004D0800"/>
    <w:rsid w:val="004D09AA"/>
    <w:rsid w:val="004D0EDB"/>
    <w:rsid w:val="004D1363"/>
    <w:rsid w:val="004D1782"/>
    <w:rsid w:val="004D1FDA"/>
    <w:rsid w:val="004D2140"/>
    <w:rsid w:val="004D49B3"/>
    <w:rsid w:val="004D4FB5"/>
    <w:rsid w:val="004E0926"/>
    <w:rsid w:val="004E175F"/>
    <w:rsid w:val="004E38CD"/>
    <w:rsid w:val="004E59D1"/>
    <w:rsid w:val="004E77C6"/>
    <w:rsid w:val="004F2AD7"/>
    <w:rsid w:val="004F6211"/>
    <w:rsid w:val="004F646B"/>
    <w:rsid w:val="005019A6"/>
    <w:rsid w:val="00501CF9"/>
    <w:rsid w:val="005021FA"/>
    <w:rsid w:val="00502CF7"/>
    <w:rsid w:val="00503F0E"/>
    <w:rsid w:val="005045A6"/>
    <w:rsid w:val="00506543"/>
    <w:rsid w:val="00507761"/>
    <w:rsid w:val="00507F62"/>
    <w:rsid w:val="00511FDE"/>
    <w:rsid w:val="00513309"/>
    <w:rsid w:val="005144D6"/>
    <w:rsid w:val="00514FBB"/>
    <w:rsid w:val="0051535C"/>
    <w:rsid w:val="005161CE"/>
    <w:rsid w:val="005218A6"/>
    <w:rsid w:val="005231A1"/>
    <w:rsid w:val="00523EF2"/>
    <w:rsid w:val="005249E9"/>
    <w:rsid w:val="005251E2"/>
    <w:rsid w:val="005255E8"/>
    <w:rsid w:val="0052633F"/>
    <w:rsid w:val="00526653"/>
    <w:rsid w:val="00527551"/>
    <w:rsid w:val="005324E2"/>
    <w:rsid w:val="00534497"/>
    <w:rsid w:val="005377E1"/>
    <w:rsid w:val="005406A8"/>
    <w:rsid w:val="00541E6F"/>
    <w:rsid w:val="00542863"/>
    <w:rsid w:val="00543299"/>
    <w:rsid w:val="00543448"/>
    <w:rsid w:val="00544AC9"/>
    <w:rsid w:val="005505ED"/>
    <w:rsid w:val="00552050"/>
    <w:rsid w:val="00552621"/>
    <w:rsid w:val="0055364F"/>
    <w:rsid w:val="0055447F"/>
    <w:rsid w:val="005602C0"/>
    <w:rsid w:val="0056140C"/>
    <w:rsid w:val="00565A77"/>
    <w:rsid w:val="00571737"/>
    <w:rsid w:val="00572A11"/>
    <w:rsid w:val="00572A2C"/>
    <w:rsid w:val="00581363"/>
    <w:rsid w:val="00581B96"/>
    <w:rsid w:val="005832F2"/>
    <w:rsid w:val="005839FB"/>
    <w:rsid w:val="00584D92"/>
    <w:rsid w:val="00586686"/>
    <w:rsid w:val="00591BFF"/>
    <w:rsid w:val="0059311F"/>
    <w:rsid w:val="00594CB6"/>
    <w:rsid w:val="00594D65"/>
    <w:rsid w:val="00596BB3"/>
    <w:rsid w:val="00596ED5"/>
    <w:rsid w:val="005A2074"/>
    <w:rsid w:val="005A263E"/>
    <w:rsid w:val="005A383D"/>
    <w:rsid w:val="005A3DFA"/>
    <w:rsid w:val="005A715A"/>
    <w:rsid w:val="005A75C0"/>
    <w:rsid w:val="005B0935"/>
    <w:rsid w:val="005B1434"/>
    <w:rsid w:val="005B2D21"/>
    <w:rsid w:val="005B3A64"/>
    <w:rsid w:val="005C245F"/>
    <w:rsid w:val="005C2783"/>
    <w:rsid w:val="005C618C"/>
    <w:rsid w:val="005C6EBA"/>
    <w:rsid w:val="005C7259"/>
    <w:rsid w:val="005C73CF"/>
    <w:rsid w:val="005D1A58"/>
    <w:rsid w:val="005D2250"/>
    <w:rsid w:val="005D2AA2"/>
    <w:rsid w:val="005D6515"/>
    <w:rsid w:val="005E5395"/>
    <w:rsid w:val="005E5413"/>
    <w:rsid w:val="005E558F"/>
    <w:rsid w:val="005E6233"/>
    <w:rsid w:val="005F37C4"/>
    <w:rsid w:val="005F550D"/>
    <w:rsid w:val="005F6F88"/>
    <w:rsid w:val="00601241"/>
    <w:rsid w:val="00602BE4"/>
    <w:rsid w:val="00604514"/>
    <w:rsid w:val="00605418"/>
    <w:rsid w:val="006065F1"/>
    <w:rsid w:val="006073A9"/>
    <w:rsid w:val="006073C1"/>
    <w:rsid w:val="006111F3"/>
    <w:rsid w:val="00611CB3"/>
    <w:rsid w:val="00611F90"/>
    <w:rsid w:val="00612707"/>
    <w:rsid w:val="00612C07"/>
    <w:rsid w:val="00615052"/>
    <w:rsid w:val="006151E4"/>
    <w:rsid w:val="0061689D"/>
    <w:rsid w:val="00616F0B"/>
    <w:rsid w:val="0061723D"/>
    <w:rsid w:val="00621636"/>
    <w:rsid w:val="00622E9F"/>
    <w:rsid w:val="00622F70"/>
    <w:rsid w:val="00633FDC"/>
    <w:rsid w:val="00634AB6"/>
    <w:rsid w:val="006373CD"/>
    <w:rsid w:val="0063792A"/>
    <w:rsid w:val="00641862"/>
    <w:rsid w:val="00642579"/>
    <w:rsid w:val="00642A93"/>
    <w:rsid w:val="00642DC6"/>
    <w:rsid w:val="00645A23"/>
    <w:rsid w:val="00645CB1"/>
    <w:rsid w:val="006467A5"/>
    <w:rsid w:val="00646E81"/>
    <w:rsid w:val="0064719A"/>
    <w:rsid w:val="00647C8C"/>
    <w:rsid w:val="00652F1D"/>
    <w:rsid w:val="00660494"/>
    <w:rsid w:val="006634B2"/>
    <w:rsid w:val="006667A0"/>
    <w:rsid w:val="006671F1"/>
    <w:rsid w:val="00670CF0"/>
    <w:rsid w:val="006715A4"/>
    <w:rsid w:val="00672025"/>
    <w:rsid w:val="0067298D"/>
    <w:rsid w:val="00673903"/>
    <w:rsid w:val="0067564F"/>
    <w:rsid w:val="00675E4D"/>
    <w:rsid w:val="00680782"/>
    <w:rsid w:val="0068084D"/>
    <w:rsid w:val="00680C3C"/>
    <w:rsid w:val="00681300"/>
    <w:rsid w:val="00681B55"/>
    <w:rsid w:val="00681DFC"/>
    <w:rsid w:val="00685B6E"/>
    <w:rsid w:val="00686ADD"/>
    <w:rsid w:val="00690F55"/>
    <w:rsid w:val="00691761"/>
    <w:rsid w:val="0069436C"/>
    <w:rsid w:val="006960CC"/>
    <w:rsid w:val="00696EC1"/>
    <w:rsid w:val="006A150B"/>
    <w:rsid w:val="006A2A97"/>
    <w:rsid w:val="006A3401"/>
    <w:rsid w:val="006A35F4"/>
    <w:rsid w:val="006A7C1F"/>
    <w:rsid w:val="006B0AE6"/>
    <w:rsid w:val="006B2089"/>
    <w:rsid w:val="006B2646"/>
    <w:rsid w:val="006B3670"/>
    <w:rsid w:val="006B3761"/>
    <w:rsid w:val="006B4200"/>
    <w:rsid w:val="006B494F"/>
    <w:rsid w:val="006B6B4A"/>
    <w:rsid w:val="006B728B"/>
    <w:rsid w:val="006C146A"/>
    <w:rsid w:val="006C6E68"/>
    <w:rsid w:val="006C759D"/>
    <w:rsid w:val="006D129D"/>
    <w:rsid w:val="006D6C5E"/>
    <w:rsid w:val="006E00AC"/>
    <w:rsid w:val="006E022E"/>
    <w:rsid w:val="006E0396"/>
    <w:rsid w:val="006E1DB6"/>
    <w:rsid w:val="006E3176"/>
    <w:rsid w:val="006E3704"/>
    <w:rsid w:val="006E42ED"/>
    <w:rsid w:val="006E6131"/>
    <w:rsid w:val="006F09EA"/>
    <w:rsid w:val="006F2E18"/>
    <w:rsid w:val="006F2E77"/>
    <w:rsid w:val="006F3297"/>
    <w:rsid w:val="006F434A"/>
    <w:rsid w:val="006F4651"/>
    <w:rsid w:val="006F480F"/>
    <w:rsid w:val="006F61F5"/>
    <w:rsid w:val="006F675B"/>
    <w:rsid w:val="00701E87"/>
    <w:rsid w:val="007047E6"/>
    <w:rsid w:val="007069EB"/>
    <w:rsid w:val="00714C45"/>
    <w:rsid w:val="00715B67"/>
    <w:rsid w:val="00726E7F"/>
    <w:rsid w:val="007309F3"/>
    <w:rsid w:val="00730DC5"/>
    <w:rsid w:val="007321EB"/>
    <w:rsid w:val="00733DC4"/>
    <w:rsid w:val="0073431B"/>
    <w:rsid w:val="007349FA"/>
    <w:rsid w:val="00735CAC"/>
    <w:rsid w:val="00737E82"/>
    <w:rsid w:val="00743759"/>
    <w:rsid w:val="00745DD1"/>
    <w:rsid w:val="007472C4"/>
    <w:rsid w:val="00747828"/>
    <w:rsid w:val="00752443"/>
    <w:rsid w:val="00752BC5"/>
    <w:rsid w:val="00752D09"/>
    <w:rsid w:val="00753518"/>
    <w:rsid w:val="007558F8"/>
    <w:rsid w:val="00757309"/>
    <w:rsid w:val="00763447"/>
    <w:rsid w:val="00764358"/>
    <w:rsid w:val="007657C0"/>
    <w:rsid w:val="00766A15"/>
    <w:rsid w:val="00766A39"/>
    <w:rsid w:val="007673B7"/>
    <w:rsid w:val="0077504B"/>
    <w:rsid w:val="00780B09"/>
    <w:rsid w:val="00781719"/>
    <w:rsid w:val="0078332C"/>
    <w:rsid w:val="00783B13"/>
    <w:rsid w:val="00787F8B"/>
    <w:rsid w:val="0079497B"/>
    <w:rsid w:val="007954A2"/>
    <w:rsid w:val="00797DF3"/>
    <w:rsid w:val="007A01EA"/>
    <w:rsid w:val="007A04E9"/>
    <w:rsid w:val="007A0B25"/>
    <w:rsid w:val="007A3E44"/>
    <w:rsid w:val="007A5CC7"/>
    <w:rsid w:val="007B12D5"/>
    <w:rsid w:val="007B4241"/>
    <w:rsid w:val="007B6C7C"/>
    <w:rsid w:val="007B730C"/>
    <w:rsid w:val="007C03D0"/>
    <w:rsid w:val="007C0937"/>
    <w:rsid w:val="007C2722"/>
    <w:rsid w:val="007C5AD3"/>
    <w:rsid w:val="007D0268"/>
    <w:rsid w:val="007D1203"/>
    <w:rsid w:val="007D122C"/>
    <w:rsid w:val="007D4D85"/>
    <w:rsid w:val="007D58CC"/>
    <w:rsid w:val="007D76E2"/>
    <w:rsid w:val="007D7F11"/>
    <w:rsid w:val="007E10D9"/>
    <w:rsid w:val="007E315E"/>
    <w:rsid w:val="007E3213"/>
    <w:rsid w:val="007E414D"/>
    <w:rsid w:val="007E469E"/>
    <w:rsid w:val="007F3463"/>
    <w:rsid w:val="007F3A86"/>
    <w:rsid w:val="007F43BD"/>
    <w:rsid w:val="007F5207"/>
    <w:rsid w:val="007F5434"/>
    <w:rsid w:val="007F5576"/>
    <w:rsid w:val="007F5837"/>
    <w:rsid w:val="00800707"/>
    <w:rsid w:val="00801602"/>
    <w:rsid w:val="00804CC8"/>
    <w:rsid w:val="008106EB"/>
    <w:rsid w:val="00810A6A"/>
    <w:rsid w:val="00810B17"/>
    <w:rsid w:val="00810D27"/>
    <w:rsid w:val="00811AE3"/>
    <w:rsid w:val="0081206B"/>
    <w:rsid w:val="00812265"/>
    <w:rsid w:val="0081250A"/>
    <w:rsid w:val="00815DB5"/>
    <w:rsid w:val="00821807"/>
    <w:rsid w:val="00824CD1"/>
    <w:rsid w:val="00825847"/>
    <w:rsid w:val="00825D47"/>
    <w:rsid w:val="00825E42"/>
    <w:rsid w:val="00830773"/>
    <w:rsid w:val="00834E47"/>
    <w:rsid w:val="00834E8A"/>
    <w:rsid w:val="008352E4"/>
    <w:rsid w:val="00836989"/>
    <w:rsid w:val="00840C15"/>
    <w:rsid w:val="00841825"/>
    <w:rsid w:val="008423E9"/>
    <w:rsid w:val="00842EC3"/>
    <w:rsid w:val="00844DBD"/>
    <w:rsid w:val="0085058B"/>
    <w:rsid w:val="00850C0B"/>
    <w:rsid w:val="008512A8"/>
    <w:rsid w:val="00852117"/>
    <w:rsid w:val="008540A0"/>
    <w:rsid w:val="00855440"/>
    <w:rsid w:val="00856D02"/>
    <w:rsid w:val="00856EB2"/>
    <w:rsid w:val="00857523"/>
    <w:rsid w:val="008607EA"/>
    <w:rsid w:val="0086260E"/>
    <w:rsid w:val="0086469C"/>
    <w:rsid w:val="00865219"/>
    <w:rsid w:val="00867B7E"/>
    <w:rsid w:val="0087208C"/>
    <w:rsid w:val="0087553C"/>
    <w:rsid w:val="00876453"/>
    <w:rsid w:val="00876A3E"/>
    <w:rsid w:val="0088003E"/>
    <w:rsid w:val="0088376F"/>
    <w:rsid w:val="00884293"/>
    <w:rsid w:val="0088500A"/>
    <w:rsid w:val="00885333"/>
    <w:rsid w:val="008903A2"/>
    <w:rsid w:val="00891034"/>
    <w:rsid w:val="0089110E"/>
    <w:rsid w:val="0089170F"/>
    <w:rsid w:val="008921B3"/>
    <w:rsid w:val="0089275D"/>
    <w:rsid w:val="0089367C"/>
    <w:rsid w:val="00894D03"/>
    <w:rsid w:val="00896565"/>
    <w:rsid w:val="008975B7"/>
    <w:rsid w:val="008A0225"/>
    <w:rsid w:val="008A057E"/>
    <w:rsid w:val="008A092D"/>
    <w:rsid w:val="008A0BE2"/>
    <w:rsid w:val="008A2849"/>
    <w:rsid w:val="008A2A74"/>
    <w:rsid w:val="008A4D5E"/>
    <w:rsid w:val="008A55B4"/>
    <w:rsid w:val="008A7C1C"/>
    <w:rsid w:val="008B0C91"/>
    <w:rsid w:val="008B11C4"/>
    <w:rsid w:val="008B432E"/>
    <w:rsid w:val="008B6E34"/>
    <w:rsid w:val="008C01AB"/>
    <w:rsid w:val="008C1818"/>
    <w:rsid w:val="008C3E32"/>
    <w:rsid w:val="008C3F36"/>
    <w:rsid w:val="008D02CA"/>
    <w:rsid w:val="008D24ED"/>
    <w:rsid w:val="008D281C"/>
    <w:rsid w:val="008D5884"/>
    <w:rsid w:val="008D5B9C"/>
    <w:rsid w:val="008D6755"/>
    <w:rsid w:val="008D728F"/>
    <w:rsid w:val="008E22B6"/>
    <w:rsid w:val="008E3755"/>
    <w:rsid w:val="008E448A"/>
    <w:rsid w:val="008E4765"/>
    <w:rsid w:val="008F0C17"/>
    <w:rsid w:val="008F2390"/>
    <w:rsid w:val="008F23CE"/>
    <w:rsid w:val="008F32A5"/>
    <w:rsid w:val="008F673F"/>
    <w:rsid w:val="008F7B5D"/>
    <w:rsid w:val="009058B0"/>
    <w:rsid w:val="00905D16"/>
    <w:rsid w:val="00911554"/>
    <w:rsid w:val="00913B17"/>
    <w:rsid w:val="009169F6"/>
    <w:rsid w:val="00916CCA"/>
    <w:rsid w:val="0091719B"/>
    <w:rsid w:val="00920445"/>
    <w:rsid w:val="0092073E"/>
    <w:rsid w:val="00921989"/>
    <w:rsid w:val="009246E9"/>
    <w:rsid w:val="00925269"/>
    <w:rsid w:val="009261E3"/>
    <w:rsid w:val="00933B04"/>
    <w:rsid w:val="00934980"/>
    <w:rsid w:val="00935896"/>
    <w:rsid w:val="00936FC4"/>
    <w:rsid w:val="009413E9"/>
    <w:rsid w:val="00942A45"/>
    <w:rsid w:val="00950568"/>
    <w:rsid w:val="00950D34"/>
    <w:rsid w:val="00953F6A"/>
    <w:rsid w:val="00954689"/>
    <w:rsid w:val="00954AA1"/>
    <w:rsid w:val="00965DEB"/>
    <w:rsid w:val="00967082"/>
    <w:rsid w:val="0097082C"/>
    <w:rsid w:val="009719EA"/>
    <w:rsid w:val="009725F8"/>
    <w:rsid w:val="00974539"/>
    <w:rsid w:val="00974A45"/>
    <w:rsid w:val="0098153C"/>
    <w:rsid w:val="00983614"/>
    <w:rsid w:val="00985C2D"/>
    <w:rsid w:val="009877E0"/>
    <w:rsid w:val="009909BC"/>
    <w:rsid w:val="009914C8"/>
    <w:rsid w:val="0099359B"/>
    <w:rsid w:val="009964C2"/>
    <w:rsid w:val="00996A13"/>
    <w:rsid w:val="009A0DCD"/>
    <w:rsid w:val="009A2DED"/>
    <w:rsid w:val="009A5577"/>
    <w:rsid w:val="009A59CF"/>
    <w:rsid w:val="009A5DA5"/>
    <w:rsid w:val="009A68E9"/>
    <w:rsid w:val="009B5833"/>
    <w:rsid w:val="009B6214"/>
    <w:rsid w:val="009B7879"/>
    <w:rsid w:val="009C1094"/>
    <w:rsid w:val="009C1379"/>
    <w:rsid w:val="009D09AB"/>
    <w:rsid w:val="009D0CB5"/>
    <w:rsid w:val="009D4426"/>
    <w:rsid w:val="009D6A63"/>
    <w:rsid w:val="009E0A8F"/>
    <w:rsid w:val="009E0B04"/>
    <w:rsid w:val="009E1BDE"/>
    <w:rsid w:val="009E4400"/>
    <w:rsid w:val="009E5545"/>
    <w:rsid w:val="009F3A69"/>
    <w:rsid w:val="009F3BCA"/>
    <w:rsid w:val="009F6C26"/>
    <w:rsid w:val="009F6CD4"/>
    <w:rsid w:val="00A003A2"/>
    <w:rsid w:val="00A01405"/>
    <w:rsid w:val="00A01C00"/>
    <w:rsid w:val="00A032CB"/>
    <w:rsid w:val="00A05F25"/>
    <w:rsid w:val="00A063F8"/>
    <w:rsid w:val="00A069CC"/>
    <w:rsid w:val="00A107E4"/>
    <w:rsid w:val="00A11854"/>
    <w:rsid w:val="00A16BBD"/>
    <w:rsid w:val="00A17491"/>
    <w:rsid w:val="00A17F98"/>
    <w:rsid w:val="00A2487E"/>
    <w:rsid w:val="00A249D9"/>
    <w:rsid w:val="00A24EE6"/>
    <w:rsid w:val="00A27586"/>
    <w:rsid w:val="00A27705"/>
    <w:rsid w:val="00A30B25"/>
    <w:rsid w:val="00A30E63"/>
    <w:rsid w:val="00A33DD8"/>
    <w:rsid w:val="00A34962"/>
    <w:rsid w:val="00A372EB"/>
    <w:rsid w:val="00A373A0"/>
    <w:rsid w:val="00A40EDE"/>
    <w:rsid w:val="00A46A76"/>
    <w:rsid w:val="00A50A8D"/>
    <w:rsid w:val="00A52379"/>
    <w:rsid w:val="00A53093"/>
    <w:rsid w:val="00A56D37"/>
    <w:rsid w:val="00A605ED"/>
    <w:rsid w:val="00A61F71"/>
    <w:rsid w:val="00A63474"/>
    <w:rsid w:val="00A677ED"/>
    <w:rsid w:val="00A71422"/>
    <w:rsid w:val="00A71FA5"/>
    <w:rsid w:val="00A72017"/>
    <w:rsid w:val="00A773F6"/>
    <w:rsid w:val="00A82EFC"/>
    <w:rsid w:val="00A83D80"/>
    <w:rsid w:val="00A83E58"/>
    <w:rsid w:val="00A87499"/>
    <w:rsid w:val="00A87DCF"/>
    <w:rsid w:val="00A901F5"/>
    <w:rsid w:val="00A9174C"/>
    <w:rsid w:val="00A917D8"/>
    <w:rsid w:val="00A91BCE"/>
    <w:rsid w:val="00A935F1"/>
    <w:rsid w:val="00A938CC"/>
    <w:rsid w:val="00A9493F"/>
    <w:rsid w:val="00A952EB"/>
    <w:rsid w:val="00AA01FB"/>
    <w:rsid w:val="00AA0EA3"/>
    <w:rsid w:val="00AA1673"/>
    <w:rsid w:val="00AA19A2"/>
    <w:rsid w:val="00AA51E6"/>
    <w:rsid w:val="00AB3819"/>
    <w:rsid w:val="00AB4A7E"/>
    <w:rsid w:val="00AB5228"/>
    <w:rsid w:val="00AB7252"/>
    <w:rsid w:val="00AC4B10"/>
    <w:rsid w:val="00AC6A40"/>
    <w:rsid w:val="00AD13A9"/>
    <w:rsid w:val="00AD2375"/>
    <w:rsid w:val="00AD7854"/>
    <w:rsid w:val="00AE000C"/>
    <w:rsid w:val="00AE289D"/>
    <w:rsid w:val="00AE2F47"/>
    <w:rsid w:val="00AE5712"/>
    <w:rsid w:val="00AE61B6"/>
    <w:rsid w:val="00AE7A3E"/>
    <w:rsid w:val="00AF040B"/>
    <w:rsid w:val="00AF114F"/>
    <w:rsid w:val="00AF63C1"/>
    <w:rsid w:val="00B00317"/>
    <w:rsid w:val="00B00529"/>
    <w:rsid w:val="00B01311"/>
    <w:rsid w:val="00B038C0"/>
    <w:rsid w:val="00B105C8"/>
    <w:rsid w:val="00B15BE9"/>
    <w:rsid w:val="00B15D33"/>
    <w:rsid w:val="00B162B3"/>
    <w:rsid w:val="00B16D13"/>
    <w:rsid w:val="00B21BFA"/>
    <w:rsid w:val="00B21F49"/>
    <w:rsid w:val="00B242DD"/>
    <w:rsid w:val="00B27326"/>
    <w:rsid w:val="00B27980"/>
    <w:rsid w:val="00B367C8"/>
    <w:rsid w:val="00B41977"/>
    <w:rsid w:val="00B41E22"/>
    <w:rsid w:val="00B43FD8"/>
    <w:rsid w:val="00B455C8"/>
    <w:rsid w:val="00B46555"/>
    <w:rsid w:val="00B46D91"/>
    <w:rsid w:val="00B4736E"/>
    <w:rsid w:val="00B4776A"/>
    <w:rsid w:val="00B47B8E"/>
    <w:rsid w:val="00B50FFA"/>
    <w:rsid w:val="00B52C34"/>
    <w:rsid w:val="00B53A6E"/>
    <w:rsid w:val="00B55DA3"/>
    <w:rsid w:val="00B56253"/>
    <w:rsid w:val="00B64C1A"/>
    <w:rsid w:val="00B657EC"/>
    <w:rsid w:val="00B66B3B"/>
    <w:rsid w:val="00B712CB"/>
    <w:rsid w:val="00B7347B"/>
    <w:rsid w:val="00B76452"/>
    <w:rsid w:val="00B76F8F"/>
    <w:rsid w:val="00B80231"/>
    <w:rsid w:val="00B807F1"/>
    <w:rsid w:val="00B80EB1"/>
    <w:rsid w:val="00B8200B"/>
    <w:rsid w:val="00B8381F"/>
    <w:rsid w:val="00B85F98"/>
    <w:rsid w:val="00B93EA3"/>
    <w:rsid w:val="00B94D27"/>
    <w:rsid w:val="00B970B1"/>
    <w:rsid w:val="00BA33C2"/>
    <w:rsid w:val="00BA5B26"/>
    <w:rsid w:val="00BA62E4"/>
    <w:rsid w:val="00BB0DBE"/>
    <w:rsid w:val="00BB22BB"/>
    <w:rsid w:val="00BB2B0E"/>
    <w:rsid w:val="00BB630F"/>
    <w:rsid w:val="00BB6DDC"/>
    <w:rsid w:val="00BC0615"/>
    <w:rsid w:val="00BC0B3A"/>
    <w:rsid w:val="00BC0C95"/>
    <w:rsid w:val="00BC0F96"/>
    <w:rsid w:val="00BC1003"/>
    <w:rsid w:val="00BC2B5B"/>
    <w:rsid w:val="00BC5CF5"/>
    <w:rsid w:val="00BD52B6"/>
    <w:rsid w:val="00BD6E3F"/>
    <w:rsid w:val="00BD7309"/>
    <w:rsid w:val="00BE2E53"/>
    <w:rsid w:val="00BE4997"/>
    <w:rsid w:val="00BE5E7D"/>
    <w:rsid w:val="00BE6655"/>
    <w:rsid w:val="00BE6F73"/>
    <w:rsid w:val="00BE7557"/>
    <w:rsid w:val="00BF02F7"/>
    <w:rsid w:val="00BF19DB"/>
    <w:rsid w:val="00BF3113"/>
    <w:rsid w:val="00BF45A2"/>
    <w:rsid w:val="00BF47AB"/>
    <w:rsid w:val="00BF4B23"/>
    <w:rsid w:val="00BF4C06"/>
    <w:rsid w:val="00C0025E"/>
    <w:rsid w:val="00C010D3"/>
    <w:rsid w:val="00C013DD"/>
    <w:rsid w:val="00C056D3"/>
    <w:rsid w:val="00C11B4F"/>
    <w:rsid w:val="00C124B4"/>
    <w:rsid w:val="00C12697"/>
    <w:rsid w:val="00C12A34"/>
    <w:rsid w:val="00C1321C"/>
    <w:rsid w:val="00C166BE"/>
    <w:rsid w:val="00C177F4"/>
    <w:rsid w:val="00C20030"/>
    <w:rsid w:val="00C229C1"/>
    <w:rsid w:val="00C24F42"/>
    <w:rsid w:val="00C30439"/>
    <w:rsid w:val="00C31646"/>
    <w:rsid w:val="00C31DC3"/>
    <w:rsid w:val="00C31F1E"/>
    <w:rsid w:val="00C32E9E"/>
    <w:rsid w:val="00C33BE2"/>
    <w:rsid w:val="00C33F03"/>
    <w:rsid w:val="00C36D29"/>
    <w:rsid w:val="00C3790C"/>
    <w:rsid w:val="00C41348"/>
    <w:rsid w:val="00C41656"/>
    <w:rsid w:val="00C4172E"/>
    <w:rsid w:val="00C44DF8"/>
    <w:rsid w:val="00C461AA"/>
    <w:rsid w:val="00C46662"/>
    <w:rsid w:val="00C52722"/>
    <w:rsid w:val="00C56435"/>
    <w:rsid w:val="00C57833"/>
    <w:rsid w:val="00C638A5"/>
    <w:rsid w:val="00C70FD5"/>
    <w:rsid w:val="00C719AB"/>
    <w:rsid w:val="00C735FA"/>
    <w:rsid w:val="00C737A0"/>
    <w:rsid w:val="00C738F9"/>
    <w:rsid w:val="00C74C8C"/>
    <w:rsid w:val="00C74D53"/>
    <w:rsid w:val="00C80700"/>
    <w:rsid w:val="00C80ADA"/>
    <w:rsid w:val="00C81BB7"/>
    <w:rsid w:val="00C848AF"/>
    <w:rsid w:val="00C86F9F"/>
    <w:rsid w:val="00C900E3"/>
    <w:rsid w:val="00C9056F"/>
    <w:rsid w:val="00C918CA"/>
    <w:rsid w:val="00C935AD"/>
    <w:rsid w:val="00C944D9"/>
    <w:rsid w:val="00C97A02"/>
    <w:rsid w:val="00CA0657"/>
    <w:rsid w:val="00CA78B2"/>
    <w:rsid w:val="00CA7EF9"/>
    <w:rsid w:val="00CA7FD2"/>
    <w:rsid w:val="00CB0D00"/>
    <w:rsid w:val="00CB1349"/>
    <w:rsid w:val="00CB146D"/>
    <w:rsid w:val="00CB1A14"/>
    <w:rsid w:val="00CB6093"/>
    <w:rsid w:val="00CC274A"/>
    <w:rsid w:val="00CC29C8"/>
    <w:rsid w:val="00CC43C0"/>
    <w:rsid w:val="00CC63F0"/>
    <w:rsid w:val="00CC6623"/>
    <w:rsid w:val="00CC6C64"/>
    <w:rsid w:val="00CC7007"/>
    <w:rsid w:val="00CC7650"/>
    <w:rsid w:val="00CD02D2"/>
    <w:rsid w:val="00CD069E"/>
    <w:rsid w:val="00CD53A5"/>
    <w:rsid w:val="00CD798C"/>
    <w:rsid w:val="00CE323D"/>
    <w:rsid w:val="00CF0F2A"/>
    <w:rsid w:val="00CF279D"/>
    <w:rsid w:val="00CF6CC7"/>
    <w:rsid w:val="00CF77C5"/>
    <w:rsid w:val="00D00607"/>
    <w:rsid w:val="00D021B1"/>
    <w:rsid w:val="00D06328"/>
    <w:rsid w:val="00D07209"/>
    <w:rsid w:val="00D07EF2"/>
    <w:rsid w:val="00D10F0E"/>
    <w:rsid w:val="00D13563"/>
    <w:rsid w:val="00D15F02"/>
    <w:rsid w:val="00D16434"/>
    <w:rsid w:val="00D1688F"/>
    <w:rsid w:val="00D169D2"/>
    <w:rsid w:val="00D22A0E"/>
    <w:rsid w:val="00D25ED1"/>
    <w:rsid w:val="00D27029"/>
    <w:rsid w:val="00D31019"/>
    <w:rsid w:val="00D31212"/>
    <w:rsid w:val="00D32316"/>
    <w:rsid w:val="00D33879"/>
    <w:rsid w:val="00D359FE"/>
    <w:rsid w:val="00D422BD"/>
    <w:rsid w:val="00D4379F"/>
    <w:rsid w:val="00D43C40"/>
    <w:rsid w:val="00D44468"/>
    <w:rsid w:val="00D4666A"/>
    <w:rsid w:val="00D47709"/>
    <w:rsid w:val="00D5061B"/>
    <w:rsid w:val="00D517DA"/>
    <w:rsid w:val="00D5350D"/>
    <w:rsid w:val="00D5470C"/>
    <w:rsid w:val="00D600B6"/>
    <w:rsid w:val="00D6536E"/>
    <w:rsid w:val="00D6663A"/>
    <w:rsid w:val="00D67606"/>
    <w:rsid w:val="00D73314"/>
    <w:rsid w:val="00D7518E"/>
    <w:rsid w:val="00D75BA5"/>
    <w:rsid w:val="00D768D6"/>
    <w:rsid w:val="00D77022"/>
    <w:rsid w:val="00D822DF"/>
    <w:rsid w:val="00D8583A"/>
    <w:rsid w:val="00D86301"/>
    <w:rsid w:val="00D870B6"/>
    <w:rsid w:val="00D93338"/>
    <w:rsid w:val="00D940BD"/>
    <w:rsid w:val="00D95063"/>
    <w:rsid w:val="00D95181"/>
    <w:rsid w:val="00D97600"/>
    <w:rsid w:val="00D97B87"/>
    <w:rsid w:val="00D97F58"/>
    <w:rsid w:val="00DA0E3D"/>
    <w:rsid w:val="00DA18F1"/>
    <w:rsid w:val="00DA216B"/>
    <w:rsid w:val="00DA4603"/>
    <w:rsid w:val="00DA4FB6"/>
    <w:rsid w:val="00DA5159"/>
    <w:rsid w:val="00DA59A7"/>
    <w:rsid w:val="00DA6233"/>
    <w:rsid w:val="00DB06C0"/>
    <w:rsid w:val="00DB07A9"/>
    <w:rsid w:val="00DB0812"/>
    <w:rsid w:val="00DB0D52"/>
    <w:rsid w:val="00DB1938"/>
    <w:rsid w:val="00DB2B2E"/>
    <w:rsid w:val="00DB4CEA"/>
    <w:rsid w:val="00DB5F2A"/>
    <w:rsid w:val="00DB6968"/>
    <w:rsid w:val="00DB6AC5"/>
    <w:rsid w:val="00DC0DF6"/>
    <w:rsid w:val="00DD0242"/>
    <w:rsid w:val="00DD25C0"/>
    <w:rsid w:val="00DD4392"/>
    <w:rsid w:val="00DD4FCB"/>
    <w:rsid w:val="00DD58AC"/>
    <w:rsid w:val="00DD6CFB"/>
    <w:rsid w:val="00DE1ADA"/>
    <w:rsid w:val="00DE2B0F"/>
    <w:rsid w:val="00DE2DE0"/>
    <w:rsid w:val="00DE4FA8"/>
    <w:rsid w:val="00DE5274"/>
    <w:rsid w:val="00DE5F26"/>
    <w:rsid w:val="00DF0B93"/>
    <w:rsid w:val="00DF1980"/>
    <w:rsid w:val="00DF239E"/>
    <w:rsid w:val="00DF72AE"/>
    <w:rsid w:val="00E02958"/>
    <w:rsid w:val="00E04FCF"/>
    <w:rsid w:val="00E05963"/>
    <w:rsid w:val="00E0758E"/>
    <w:rsid w:val="00E0793E"/>
    <w:rsid w:val="00E1134C"/>
    <w:rsid w:val="00E11D55"/>
    <w:rsid w:val="00E13645"/>
    <w:rsid w:val="00E13C68"/>
    <w:rsid w:val="00E14EDC"/>
    <w:rsid w:val="00E20D36"/>
    <w:rsid w:val="00E23321"/>
    <w:rsid w:val="00E239CA"/>
    <w:rsid w:val="00E265C5"/>
    <w:rsid w:val="00E30C80"/>
    <w:rsid w:val="00E30F50"/>
    <w:rsid w:val="00E344DC"/>
    <w:rsid w:val="00E350A4"/>
    <w:rsid w:val="00E37902"/>
    <w:rsid w:val="00E43379"/>
    <w:rsid w:val="00E45B70"/>
    <w:rsid w:val="00E477D4"/>
    <w:rsid w:val="00E503BD"/>
    <w:rsid w:val="00E50C0F"/>
    <w:rsid w:val="00E51D95"/>
    <w:rsid w:val="00E528BC"/>
    <w:rsid w:val="00E52D05"/>
    <w:rsid w:val="00E567DE"/>
    <w:rsid w:val="00E62796"/>
    <w:rsid w:val="00E66860"/>
    <w:rsid w:val="00E67EE1"/>
    <w:rsid w:val="00E7044C"/>
    <w:rsid w:val="00E70F65"/>
    <w:rsid w:val="00E71174"/>
    <w:rsid w:val="00E717A3"/>
    <w:rsid w:val="00E71A3F"/>
    <w:rsid w:val="00E71FFA"/>
    <w:rsid w:val="00E73B3E"/>
    <w:rsid w:val="00E75E29"/>
    <w:rsid w:val="00E76DF5"/>
    <w:rsid w:val="00E80E20"/>
    <w:rsid w:val="00E8290D"/>
    <w:rsid w:val="00E82BB8"/>
    <w:rsid w:val="00E84A6A"/>
    <w:rsid w:val="00E85223"/>
    <w:rsid w:val="00E87377"/>
    <w:rsid w:val="00E90CB1"/>
    <w:rsid w:val="00E92035"/>
    <w:rsid w:val="00E922EA"/>
    <w:rsid w:val="00E95024"/>
    <w:rsid w:val="00E97A8A"/>
    <w:rsid w:val="00E97B8A"/>
    <w:rsid w:val="00EA011F"/>
    <w:rsid w:val="00EA371B"/>
    <w:rsid w:val="00EA4EF0"/>
    <w:rsid w:val="00EA4F47"/>
    <w:rsid w:val="00EA7894"/>
    <w:rsid w:val="00EB0A43"/>
    <w:rsid w:val="00EB455E"/>
    <w:rsid w:val="00EB4F90"/>
    <w:rsid w:val="00EB63EC"/>
    <w:rsid w:val="00EC2514"/>
    <w:rsid w:val="00EC58DB"/>
    <w:rsid w:val="00EC5BA8"/>
    <w:rsid w:val="00EC71D7"/>
    <w:rsid w:val="00ED10AC"/>
    <w:rsid w:val="00ED432F"/>
    <w:rsid w:val="00EE0379"/>
    <w:rsid w:val="00EE1066"/>
    <w:rsid w:val="00EE12AE"/>
    <w:rsid w:val="00EE15F2"/>
    <w:rsid w:val="00EE1BAE"/>
    <w:rsid w:val="00EE1D4A"/>
    <w:rsid w:val="00EE2FB9"/>
    <w:rsid w:val="00EE5745"/>
    <w:rsid w:val="00EE6384"/>
    <w:rsid w:val="00EE773D"/>
    <w:rsid w:val="00EF32C4"/>
    <w:rsid w:val="00EF56CC"/>
    <w:rsid w:val="00EF6B42"/>
    <w:rsid w:val="00EF6D4C"/>
    <w:rsid w:val="00F0006B"/>
    <w:rsid w:val="00F0062F"/>
    <w:rsid w:val="00F00C6A"/>
    <w:rsid w:val="00F0176C"/>
    <w:rsid w:val="00F0231C"/>
    <w:rsid w:val="00F038F6"/>
    <w:rsid w:val="00F06DBE"/>
    <w:rsid w:val="00F14759"/>
    <w:rsid w:val="00F211E2"/>
    <w:rsid w:val="00F217F8"/>
    <w:rsid w:val="00F22061"/>
    <w:rsid w:val="00F22F9F"/>
    <w:rsid w:val="00F237A6"/>
    <w:rsid w:val="00F2541E"/>
    <w:rsid w:val="00F25F74"/>
    <w:rsid w:val="00F266B0"/>
    <w:rsid w:val="00F27B8B"/>
    <w:rsid w:val="00F34C8E"/>
    <w:rsid w:val="00F352E2"/>
    <w:rsid w:val="00F417E1"/>
    <w:rsid w:val="00F429E6"/>
    <w:rsid w:val="00F43C66"/>
    <w:rsid w:val="00F44DA0"/>
    <w:rsid w:val="00F5231E"/>
    <w:rsid w:val="00F61628"/>
    <w:rsid w:val="00F61D2C"/>
    <w:rsid w:val="00F63AAD"/>
    <w:rsid w:val="00F66B88"/>
    <w:rsid w:val="00F74D6E"/>
    <w:rsid w:val="00F75532"/>
    <w:rsid w:val="00F775C3"/>
    <w:rsid w:val="00F777AC"/>
    <w:rsid w:val="00F84D03"/>
    <w:rsid w:val="00F877A0"/>
    <w:rsid w:val="00F916EC"/>
    <w:rsid w:val="00F920E6"/>
    <w:rsid w:val="00F92FBA"/>
    <w:rsid w:val="00F94AF0"/>
    <w:rsid w:val="00F94D76"/>
    <w:rsid w:val="00F95238"/>
    <w:rsid w:val="00F9615B"/>
    <w:rsid w:val="00F96791"/>
    <w:rsid w:val="00FA037E"/>
    <w:rsid w:val="00FA12A1"/>
    <w:rsid w:val="00FA20E4"/>
    <w:rsid w:val="00FA4DD0"/>
    <w:rsid w:val="00FA5923"/>
    <w:rsid w:val="00FA594D"/>
    <w:rsid w:val="00FA5F30"/>
    <w:rsid w:val="00FB2751"/>
    <w:rsid w:val="00FB2B01"/>
    <w:rsid w:val="00FB4713"/>
    <w:rsid w:val="00FC0DC5"/>
    <w:rsid w:val="00FC3490"/>
    <w:rsid w:val="00FC3B78"/>
    <w:rsid w:val="00FC752A"/>
    <w:rsid w:val="00FC7BCB"/>
    <w:rsid w:val="00FD0283"/>
    <w:rsid w:val="00FD2ED7"/>
    <w:rsid w:val="00FD372E"/>
    <w:rsid w:val="00FD40DF"/>
    <w:rsid w:val="00FE2330"/>
    <w:rsid w:val="00FE2EFB"/>
    <w:rsid w:val="00FE367D"/>
    <w:rsid w:val="00FE38F0"/>
    <w:rsid w:val="00FE394A"/>
    <w:rsid w:val="00FE5020"/>
    <w:rsid w:val="00FE7658"/>
    <w:rsid w:val="00FF1E6E"/>
    <w:rsid w:val="00FF3B05"/>
    <w:rsid w:val="00FF53D7"/>
    <w:rsid w:val="00FF6280"/>
    <w:rsid w:val="00FF69C3"/>
    <w:rsid w:val="00FF6C3F"/>
    <w:rsid w:val="01360030"/>
    <w:rsid w:val="01B4E6FC"/>
    <w:rsid w:val="02084F00"/>
    <w:rsid w:val="02D156BF"/>
    <w:rsid w:val="03803C79"/>
    <w:rsid w:val="03F1EEED"/>
    <w:rsid w:val="06143E35"/>
    <w:rsid w:val="07D6CBD8"/>
    <w:rsid w:val="08BD0CB5"/>
    <w:rsid w:val="093082C1"/>
    <w:rsid w:val="097B0373"/>
    <w:rsid w:val="0ADCED6A"/>
    <w:rsid w:val="0C67F0C8"/>
    <w:rsid w:val="0CFE37DA"/>
    <w:rsid w:val="0D1AB1EC"/>
    <w:rsid w:val="0D91C6EF"/>
    <w:rsid w:val="0FBFB30B"/>
    <w:rsid w:val="12D5D3FB"/>
    <w:rsid w:val="157549E7"/>
    <w:rsid w:val="15FD2D40"/>
    <w:rsid w:val="16105DD4"/>
    <w:rsid w:val="162DC399"/>
    <w:rsid w:val="1633B1A8"/>
    <w:rsid w:val="1768DBF6"/>
    <w:rsid w:val="179B384B"/>
    <w:rsid w:val="19088E0B"/>
    <w:rsid w:val="19D5F1D4"/>
    <w:rsid w:val="1BADBC1A"/>
    <w:rsid w:val="1BD94BE2"/>
    <w:rsid w:val="1CA31ED2"/>
    <w:rsid w:val="1D99BF18"/>
    <w:rsid w:val="1E1A69D9"/>
    <w:rsid w:val="1E816E42"/>
    <w:rsid w:val="1ED38ECC"/>
    <w:rsid w:val="1FA940FF"/>
    <w:rsid w:val="205BACE3"/>
    <w:rsid w:val="20E317A0"/>
    <w:rsid w:val="21A9418D"/>
    <w:rsid w:val="22B5F7D1"/>
    <w:rsid w:val="22FB2CAC"/>
    <w:rsid w:val="23590A14"/>
    <w:rsid w:val="24531BFB"/>
    <w:rsid w:val="2468926E"/>
    <w:rsid w:val="251E77E9"/>
    <w:rsid w:val="259721E0"/>
    <w:rsid w:val="25F2CDD3"/>
    <w:rsid w:val="262AF27A"/>
    <w:rsid w:val="26B0BDFB"/>
    <w:rsid w:val="26EAD5B7"/>
    <w:rsid w:val="2791B5F2"/>
    <w:rsid w:val="27CA63E3"/>
    <w:rsid w:val="2A02FF90"/>
    <w:rsid w:val="2C61297A"/>
    <w:rsid w:val="2DD812DF"/>
    <w:rsid w:val="2F7004B3"/>
    <w:rsid w:val="31C854F5"/>
    <w:rsid w:val="324E2171"/>
    <w:rsid w:val="359A0BCF"/>
    <w:rsid w:val="36111F88"/>
    <w:rsid w:val="372A0629"/>
    <w:rsid w:val="375FD37A"/>
    <w:rsid w:val="389D3377"/>
    <w:rsid w:val="3B151835"/>
    <w:rsid w:val="3C0474B7"/>
    <w:rsid w:val="3EE3420D"/>
    <w:rsid w:val="400BE7AE"/>
    <w:rsid w:val="41BA5EB5"/>
    <w:rsid w:val="42DB5A1C"/>
    <w:rsid w:val="434C1CDE"/>
    <w:rsid w:val="4356EDB3"/>
    <w:rsid w:val="44D10EAA"/>
    <w:rsid w:val="461794E0"/>
    <w:rsid w:val="4656FD4F"/>
    <w:rsid w:val="46D35768"/>
    <w:rsid w:val="47314FCB"/>
    <w:rsid w:val="4747AB8B"/>
    <w:rsid w:val="484BAA9B"/>
    <w:rsid w:val="48D8C8B8"/>
    <w:rsid w:val="49C0E6E7"/>
    <w:rsid w:val="4ABBF0C7"/>
    <w:rsid w:val="4B0C1DA9"/>
    <w:rsid w:val="4B11A13E"/>
    <w:rsid w:val="4C549C86"/>
    <w:rsid w:val="4CF07220"/>
    <w:rsid w:val="4D910828"/>
    <w:rsid w:val="4DD68AAB"/>
    <w:rsid w:val="50253914"/>
    <w:rsid w:val="5030A38C"/>
    <w:rsid w:val="50EB2AA0"/>
    <w:rsid w:val="52024118"/>
    <w:rsid w:val="522B99C5"/>
    <w:rsid w:val="52565C97"/>
    <w:rsid w:val="52D4F9C9"/>
    <w:rsid w:val="53232D72"/>
    <w:rsid w:val="536CEEF9"/>
    <w:rsid w:val="54E6203E"/>
    <w:rsid w:val="55DC3D2D"/>
    <w:rsid w:val="56255643"/>
    <w:rsid w:val="56764E57"/>
    <w:rsid w:val="57BBE24E"/>
    <w:rsid w:val="5A39F231"/>
    <w:rsid w:val="5E0CC343"/>
    <w:rsid w:val="5E3093B2"/>
    <w:rsid w:val="605F87D1"/>
    <w:rsid w:val="629DB9BF"/>
    <w:rsid w:val="633D4AB5"/>
    <w:rsid w:val="652F249C"/>
    <w:rsid w:val="65E71CD5"/>
    <w:rsid w:val="65EF2BA1"/>
    <w:rsid w:val="6651E139"/>
    <w:rsid w:val="67C30943"/>
    <w:rsid w:val="68630CDF"/>
    <w:rsid w:val="696F8697"/>
    <w:rsid w:val="6A62C10B"/>
    <w:rsid w:val="6D280158"/>
    <w:rsid w:val="6DD76AD6"/>
    <w:rsid w:val="701C26B9"/>
    <w:rsid w:val="70F4399F"/>
    <w:rsid w:val="7144980D"/>
    <w:rsid w:val="7145DAC8"/>
    <w:rsid w:val="7185B648"/>
    <w:rsid w:val="719B23B2"/>
    <w:rsid w:val="724A40FB"/>
    <w:rsid w:val="72574B59"/>
    <w:rsid w:val="7264CA9A"/>
    <w:rsid w:val="728F469C"/>
    <w:rsid w:val="76AAAB8D"/>
    <w:rsid w:val="76D4E687"/>
    <w:rsid w:val="785C94C1"/>
    <w:rsid w:val="7885A8C7"/>
    <w:rsid w:val="78F4F1B0"/>
    <w:rsid w:val="79DD6691"/>
    <w:rsid w:val="7B472102"/>
    <w:rsid w:val="7C322F55"/>
    <w:rsid w:val="7C8D4803"/>
    <w:rsid w:val="7CA492E8"/>
    <w:rsid w:val="7EE2FD0E"/>
    <w:rsid w:val="7F7C6C2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4541B7"/>
  <w15:chartTrackingRefBased/>
  <w15:docId w15:val="{F08C46B6-A284-44D5-9612-D2B875D6DA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22DF"/>
    <w:pPr>
      <w:widowControl w:val="0"/>
      <w:suppressAutoHyphens/>
      <w:autoSpaceDE w:val="0"/>
      <w:autoSpaceDN w:val="0"/>
      <w:spacing w:after="0" w:line="240" w:lineRule="auto"/>
    </w:pPr>
    <w:rPr>
      <w:rFonts w:ascii="Book Antiqua" w:eastAsia="Times New Roman" w:hAnsi="Book Antiqua" w:cs="Times New Roman"/>
      <w:kern w:val="0"/>
      <w14:ligatures w14:val="none"/>
    </w:rPr>
  </w:style>
  <w:style w:type="paragraph" w:styleId="Heading1">
    <w:name w:val="heading 1"/>
    <w:basedOn w:val="Normal"/>
    <w:next w:val="Normal"/>
    <w:link w:val="Heading1Char"/>
    <w:autoRedefine/>
    <w:uiPriority w:val="9"/>
    <w:qFormat/>
    <w:rsid w:val="00335249"/>
    <w:pPr>
      <w:keepNext/>
      <w:keepLines/>
      <w:numPr>
        <w:numId w:val="1"/>
      </w:numPr>
      <w:spacing w:before="240" w:after="240"/>
      <w:outlineLvl w:val="0"/>
    </w:pPr>
    <w:rPr>
      <w:rFonts w:eastAsiaTheme="majorEastAsia" w:cs="Calibri"/>
      <w:b/>
      <w:sz w:val="28"/>
      <w:szCs w:val="28"/>
    </w:rPr>
  </w:style>
  <w:style w:type="paragraph" w:styleId="Heading2">
    <w:name w:val="heading 2"/>
    <w:basedOn w:val="Normal"/>
    <w:next w:val="Normal"/>
    <w:link w:val="Heading2Char"/>
    <w:autoRedefine/>
    <w:uiPriority w:val="9"/>
    <w:unhideWhenUsed/>
    <w:qFormat/>
    <w:rsid w:val="00335249"/>
    <w:pPr>
      <w:keepNext/>
      <w:keepLines/>
      <w:numPr>
        <w:ilvl w:val="1"/>
        <w:numId w:val="1"/>
      </w:numPr>
      <w:spacing w:before="40"/>
      <w:ind w:left="576"/>
      <w:outlineLvl w:val="1"/>
    </w:pPr>
    <w:rPr>
      <w:rFonts w:eastAsiaTheme="majorEastAsia" w:cstheme="majorBidi"/>
      <w:b/>
      <w:color w:val="000000" w:themeColor="text1"/>
      <w:sz w:val="26"/>
      <w:szCs w:val="26"/>
    </w:rPr>
  </w:style>
  <w:style w:type="paragraph" w:styleId="Heading3">
    <w:name w:val="heading 3"/>
    <w:basedOn w:val="Normal"/>
    <w:next w:val="Normal"/>
    <w:link w:val="Heading3Char"/>
    <w:uiPriority w:val="9"/>
    <w:unhideWhenUsed/>
    <w:qFormat/>
    <w:rsid w:val="00E13C68"/>
    <w:pPr>
      <w:keepNext/>
      <w:keepLines/>
      <w:numPr>
        <w:ilvl w:val="2"/>
        <w:numId w:val="1"/>
      </w:numPr>
      <w:spacing w:before="160" w:after="120"/>
      <w:outlineLvl w:val="2"/>
    </w:pPr>
    <w:rPr>
      <w:rFonts w:eastAsiaTheme="majorEastAsia" w:cstheme="majorBidi"/>
      <w:b/>
      <w:sz w:val="24"/>
      <w:szCs w:val="24"/>
    </w:rPr>
  </w:style>
  <w:style w:type="paragraph" w:styleId="Heading4">
    <w:name w:val="heading 4"/>
    <w:basedOn w:val="Normal"/>
    <w:next w:val="Normal"/>
    <w:link w:val="Heading4Char"/>
    <w:uiPriority w:val="9"/>
    <w:unhideWhenUsed/>
    <w:qFormat/>
    <w:rsid w:val="00FF69C3"/>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FF69C3"/>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FF69C3"/>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FF69C3"/>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FF69C3"/>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FF69C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5249"/>
    <w:rPr>
      <w:rFonts w:ascii="Book Antiqua" w:eastAsiaTheme="majorEastAsia" w:hAnsi="Book Antiqua" w:cs="Calibri"/>
      <w:b/>
      <w:kern w:val="0"/>
      <w:sz w:val="28"/>
      <w:szCs w:val="28"/>
      <w14:ligatures w14:val="none"/>
    </w:rPr>
  </w:style>
  <w:style w:type="character" w:customStyle="1" w:styleId="Heading2Char">
    <w:name w:val="Heading 2 Char"/>
    <w:basedOn w:val="DefaultParagraphFont"/>
    <w:link w:val="Heading2"/>
    <w:uiPriority w:val="9"/>
    <w:rsid w:val="00335249"/>
    <w:rPr>
      <w:rFonts w:ascii="Book Antiqua" w:eastAsiaTheme="majorEastAsia" w:hAnsi="Book Antiqua" w:cstheme="majorBidi"/>
      <w:b/>
      <w:color w:val="000000" w:themeColor="text1"/>
      <w:kern w:val="0"/>
      <w:sz w:val="26"/>
      <w:szCs w:val="26"/>
      <w14:ligatures w14:val="none"/>
    </w:rPr>
  </w:style>
  <w:style w:type="character" w:customStyle="1" w:styleId="Heading3Char">
    <w:name w:val="Heading 3 Char"/>
    <w:basedOn w:val="DefaultParagraphFont"/>
    <w:link w:val="Heading3"/>
    <w:uiPriority w:val="9"/>
    <w:rsid w:val="00E13C68"/>
    <w:rPr>
      <w:rFonts w:ascii="Book Antiqua" w:eastAsiaTheme="majorEastAsia" w:hAnsi="Book Antiqua" w:cstheme="majorBidi"/>
      <w:b/>
      <w:kern w:val="0"/>
      <w:sz w:val="24"/>
      <w:szCs w:val="24"/>
      <w14:ligatures w14:val="none"/>
    </w:rPr>
  </w:style>
  <w:style w:type="character" w:customStyle="1" w:styleId="Heading4Char">
    <w:name w:val="Heading 4 Char"/>
    <w:basedOn w:val="DefaultParagraphFont"/>
    <w:link w:val="Heading4"/>
    <w:uiPriority w:val="9"/>
    <w:rsid w:val="00FF69C3"/>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FF69C3"/>
    <w:rPr>
      <w:rFonts w:asciiTheme="majorHAnsi" w:eastAsiaTheme="majorEastAsia" w:hAnsiTheme="majorHAnsi" w:cstheme="majorBidi"/>
      <w:color w:val="2F5496" w:themeColor="accent1" w:themeShade="BF"/>
      <w:kern w:val="0"/>
      <w14:ligatures w14:val="none"/>
    </w:rPr>
  </w:style>
  <w:style w:type="character" w:customStyle="1" w:styleId="Heading6Char">
    <w:name w:val="Heading 6 Char"/>
    <w:basedOn w:val="DefaultParagraphFont"/>
    <w:link w:val="Heading6"/>
    <w:uiPriority w:val="9"/>
    <w:rsid w:val="00FF69C3"/>
    <w:rPr>
      <w:rFonts w:asciiTheme="majorHAnsi" w:eastAsiaTheme="majorEastAsia" w:hAnsiTheme="majorHAnsi" w:cstheme="majorBidi"/>
      <w:color w:val="1F3763" w:themeColor="accent1" w:themeShade="7F"/>
      <w:kern w:val="0"/>
      <w14:ligatures w14:val="none"/>
    </w:rPr>
  </w:style>
  <w:style w:type="character" w:customStyle="1" w:styleId="Heading7Char">
    <w:name w:val="Heading 7 Char"/>
    <w:basedOn w:val="DefaultParagraphFont"/>
    <w:link w:val="Heading7"/>
    <w:uiPriority w:val="9"/>
    <w:semiHidden/>
    <w:rsid w:val="00FF69C3"/>
    <w:rPr>
      <w:rFonts w:asciiTheme="majorHAnsi" w:eastAsiaTheme="majorEastAsia" w:hAnsiTheme="majorHAnsi" w:cstheme="majorBidi"/>
      <w:i/>
      <w:iCs/>
      <w:color w:val="1F3763" w:themeColor="accent1" w:themeShade="7F"/>
      <w:kern w:val="0"/>
      <w14:ligatures w14:val="none"/>
    </w:rPr>
  </w:style>
  <w:style w:type="character" w:customStyle="1" w:styleId="Heading8Char">
    <w:name w:val="Heading 8 Char"/>
    <w:basedOn w:val="DefaultParagraphFont"/>
    <w:link w:val="Heading8"/>
    <w:uiPriority w:val="9"/>
    <w:semiHidden/>
    <w:rsid w:val="00FF69C3"/>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FF69C3"/>
    <w:rPr>
      <w:rFonts w:asciiTheme="majorHAnsi" w:eastAsiaTheme="majorEastAsia" w:hAnsiTheme="majorHAnsi" w:cstheme="majorBidi"/>
      <w:i/>
      <w:iCs/>
      <w:color w:val="272727" w:themeColor="text1" w:themeTint="D8"/>
      <w:kern w:val="0"/>
      <w:sz w:val="21"/>
      <w:szCs w:val="21"/>
      <w14:ligatures w14:val="none"/>
    </w:rPr>
  </w:style>
  <w:style w:type="character" w:customStyle="1" w:styleId="Policepardfaut1">
    <w:name w:val="Police par défaut1"/>
    <w:rsid w:val="00230C03"/>
  </w:style>
  <w:style w:type="table" w:customStyle="1" w:styleId="Ferrertabla1">
    <w:name w:val="Ferrer_tabla1"/>
    <w:uiPriority w:val="39"/>
    <w:rsid w:val="00230C03"/>
    <w:pPr>
      <w:spacing w:before="120" w:after="60" w:line="240" w:lineRule="auto"/>
      <w:jc w:val="both"/>
    </w:pPr>
    <w:rPr>
      <w:rFonts w:ascii="Times New Roman" w:eastAsia="Times New Roman" w:hAnsi="Times New Roman" w:cs="Times New Roman"/>
      <w:kern w:val="0"/>
      <w:sz w:val="20"/>
      <w:szCs w:val="20"/>
      <w:lang w:eastAsia="fr-FR"/>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17) EPR Header,En-tête client,index,et,E.e,Cover Page,hd,Kopfzeile Char Char, Char Char Char,Char Char Char"/>
    <w:basedOn w:val="Normal"/>
    <w:link w:val="HeaderChar"/>
    <w:uiPriority w:val="99"/>
    <w:unhideWhenUsed/>
    <w:qFormat/>
    <w:rsid w:val="00230C03"/>
    <w:pPr>
      <w:tabs>
        <w:tab w:val="center" w:pos="4536"/>
        <w:tab w:val="right" w:pos="9072"/>
      </w:tabs>
    </w:pPr>
  </w:style>
  <w:style w:type="character" w:customStyle="1" w:styleId="HeaderChar">
    <w:name w:val="Header Char"/>
    <w:aliases w:val="(17) EPR Header Char,En-tête client Char,index Char,et Char,E.e Char,Cover Page Char,hd Char,Kopfzeile Char Char Char, Char Char Char Char,Char Char Char Char"/>
    <w:basedOn w:val="DefaultParagraphFont"/>
    <w:link w:val="Header"/>
    <w:uiPriority w:val="99"/>
    <w:rsid w:val="00230C03"/>
    <w:rPr>
      <w:rFonts w:ascii="Book Antiqua" w:eastAsia="Times New Roman" w:hAnsi="Book Antiqua" w:cs="Times New Roman"/>
      <w:kern w:val="0"/>
      <w:lang w:val="en-US"/>
      <w14:ligatures w14:val="none"/>
    </w:rPr>
  </w:style>
  <w:style w:type="paragraph" w:styleId="Footer">
    <w:name w:val="footer"/>
    <w:basedOn w:val="Normal"/>
    <w:link w:val="FooterChar"/>
    <w:uiPriority w:val="99"/>
    <w:unhideWhenUsed/>
    <w:rsid w:val="00230C03"/>
    <w:pPr>
      <w:tabs>
        <w:tab w:val="center" w:pos="4536"/>
        <w:tab w:val="right" w:pos="9072"/>
      </w:tabs>
    </w:pPr>
  </w:style>
  <w:style w:type="character" w:customStyle="1" w:styleId="FooterChar">
    <w:name w:val="Footer Char"/>
    <w:basedOn w:val="DefaultParagraphFont"/>
    <w:link w:val="Footer"/>
    <w:uiPriority w:val="99"/>
    <w:rsid w:val="00230C03"/>
    <w:rPr>
      <w:rFonts w:ascii="Book Antiqua" w:eastAsia="Times New Roman" w:hAnsi="Book Antiqua" w:cs="Times New Roman"/>
      <w:kern w:val="0"/>
      <w:lang w:val="en-US"/>
      <w14:ligatures w14:val="none"/>
    </w:rPr>
  </w:style>
  <w:style w:type="paragraph" w:styleId="Title">
    <w:name w:val="Title"/>
    <w:basedOn w:val="Normal"/>
    <w:next w:val="Normal"/>
    <w:link w:val="TitleChar"/>
    <w:uiPriority w:val="10"/>
    <w:qFormat/>
    <w:rsid w:val="00351CE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51CEE"/>
    <w:rPr>
      <w:rFonts w:asciiTheme="majorHAnsi" w:eastAsiaTheme="majorEastAsia" w:hAnsiTheme="majorHAnsi" w:cstheme="majorBidi"/>
      <w:spacing w:val="-10"/>
      <w:kern w:val="28"/>
      <w:sz w:val="56"/>
      <w:szCs w:val="56"/>
      <w:lang w:val="en-US"/>
      <w14:ligatures w14:val="none"/>
    </w:rPr>
  </w:style>
  <w:style w:type="paragraph" w:styleId="ListParagraph">
    <w:name w:val="List Paragraph"/>
    <w:aliases w:val="Texte Général,Paragraphe  revu,References,Liste 1,Numbered List Paragraph,ReferencesCxSpLast,Medium Grid 1 - Accent 21,List Paragraph nowy,List Paragraph (numbered (a)),Numbered Paragraph,lp1,NUMBERED PARAGRAPH,Bullets,List_Paragraph"/>
    <w:basedOn w:val="Normal"/>
    <w:link w:val="ListParagraphChar"/>
    <w:uiPriority w:val="34"/>
    <w:qFormat/>
    <w:rsid w:val="00D95063"/>
    <w:pPr>
      <w:ind w:left="720"/>
      <w:contextualSpacing/>
    </w:pPr>
  </w:style>
  <w:style w:type="character" w:styleId="CommentReference">
    <w:name w:val="annotation reference"/>
    <w:basedOn w:val="DefaultParagraphFont"/>
    <w:uiPriority w:val="99"/>
    <w:semiHidden/>
    <w:unhideWhenUsed/>
    <w:rsid w:val="000A04F8"/>
    <w:rPr>
      <w:sz w:val="16"/>
      <w:szCs w:val="16"/>
    </w:rPr>
  </w:style>
  <w:style w:type="paragraph" w:styleId="CommentText">
    <w:name w:val="annotation text"/>
    <w:basedOn w:val="Normal"/>
    <w:link w:val="CommentTextChar"/>
    <w:uiPriority w:val="99"/>
    <w:unhideWhenUsed/>
    <w:rsid w:val="000A04F8"/>
    <w:rPr>
      <w:sz w:val="20"/>
      <w:szCs w:val="20"/>
    </w:rPr>
  </w:style>
  <w:style w:type="character" w:customStyle="1" w:styleId="CommentTextChar">
    <w:name w:val="Comment Text Char"/>
    <w:basedOn w:val="DefaultParagraphFont"/>
    <w:link w:val="CommentText"/>
    <w:uiPriority w:val="99"/>
    <w:rsid w:val="000A04F8"/>
    <w:rPr>
      <w:rFonts w:ascii="Book Antiqua" w:eastAsia="Times New Roman" w:hAnsi="Book Antiqua" w:cs="Times New Roman"/>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0A04F8"/>
    <w:rPr>
      <w:b/>
      <w:bCs/>
    </w:rPr>
  </w:style>
  <w:style w:type="character" w:customStyle="1" w:styleId="CommentSubjectChar">
    <w:name w:val="Comment Subject Char"/>
    <w:basedOn w:val="CommentTextChar"/>
    <w:link w:val="CommentSubject"/>
    <w:uiPriority w:val="99"/>
    <w:semiHidden/>
    <w:rsid w:val="000A04F8"/>
    <w:rPr>
      <w:rFonts w:ascii="Book Antiqua" w:eastAsia="Times New Roman" w:hAnsi="Book Antiqua" w:cs="Times New Roman"/>
      <w:b/>
      <w:bCs/>
      <w:kern w:val="0"/>
      <w:sz w:val="20"/>
      <w:szCs w:val="20"/>
      <w:lang w:val="en-US"/>
      <w14:ligatures w14:val="none"/>
    </w:rPr>
  </w:style>
  <w:style w:type="table" w:styleId="TableGrid">
    <w:name w:val="Table Grid"/>
    <w:aliases w:val="tabelle2,SGS Table Basic 1"/>
    <w:basedOn w:val="TableNormal"/>
    <w:uiPriority w:val="59"/>
    <w:rsid w:val="00611C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CC7650"/>
    <w:pPr>
      <w:widowControl/>
      <w:numPr>
        <w:numId w:val="0"/>
      </w:numPr>
      <w:suppressAutoHyphens w:val="0"/>
      <w:autoSpaceDE/>
      <w:autoSpaceDN/>
      <w:spacing w:after="0" w:line="259" w:lineRule="auto"/>
      <w:outlineLvl w:val="9"/>
    </w:pPr>
    <w:rPr>
      <w:rFonts w:asciiTheme="majorHAnsi" w:hAnsiTheme="majorHAnsi"/>
      <w:b w:val="0"/>
      <w:bCs/>
      <w:color w:val="2F5496" w:themeColor="accent1" w:themeShade="BF"/>
      <w:lang w:val="en-US"/>
    </w:rPr>
  </w:style>
  <w:style w:type="paragraph" w:styleId="TOC1">
    <w:name w:val="toc 1"/>
    <w:basedOn w:val="Normal"/>
    <w:next w:val="Normal"/>
    <w:autoRedefine/>
    <w:uiPriority w:val="39"/>
    <w:unhideWhenUsed/>
    <w:rsid w:val="00CC7650"/>
    <w:pPr>
      <w:spacing w:after="100"/>
    </w:pPr>
  </w:style>
  <w:style w:type="paragraph" w:styleId="TOC2">
    <w:name w:val="toc 2"/>
    <w:basedOn w:val="Normal"/>
    <w:next w:val="Normal"/>
    <w:autoRedefine/>
    <w:uiPriority w:val="39"/>
    <w:unhideWhenUsed/>
    <w:rsid w:val="00CC7650"/>
    <w:pPr>
      <w:spacing w:after="100"/>
      <w:ind w:left="220"/>
    </w:pPr>
  </w:style>
  <w:style w:type="character" w:styleId="Hyperlink">
    <w:name w:val="Hyperlink"/>
    <w:basedOn w:val="DefaultParagraphFont"/>
    <w:uiPriority w:val="99"/>
    <w:unhideWhenUsed/>
    <w:rsid w:val="00CC7650"/>
    <w:rPr>
      <w:color w:val="0563C1" w:themeColor="hyperlink"/>
      <w:u w:val="single"/>
    </w:rPr>
  </w:style>
  <w:style w:type="paragraph" w:customStyle="1" w:styleId="TableParagraph">
    <w:name w:val="Table Paragraph"/>
    <w:basedOn w:val="Normal"/>
    <w:uiPriority w:val="1"/>
    <w:qFormat/>
    <w:rsid w:val="00811AE3"/>
    <w:pPr>
      <w:suppressAutoHyphens w:val="0"/>
    </w:pPr>
  </w:style>
  <w:style w:type="table" w:customStyle="1" w:styleId="NormalTable00">
    <w:name w:val="Normal Table00"/>
    <w:uiPriority w:val="2"/>
    <w:semiHidden/>
    <w:unhideWhenUsed/>
    <w:qFormat/>
    <w:rsid w:val="00811AE3"/>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NormalWeb">
    <w:name w:val="Normal (Web)"/>
    <w:basedOn w:val="Normal"/>
    <w:uiPriority w:val="99"/>
    <w:unhideWhenUsed/>
    <w:rsid w:val="00CA0657"/>
    <w:pPr>
      <w:widowControl/>
      <w:suppressAutoHyphens w:val="0"/>
      <w:autoSpaceDE/>
      <w:autoSpaceDN/>
      <w:spacing w:before="100" w:beforeAutospacing="1" w:after="100" w:afterAutospacing="1"/>
    </w:pPr>
    <w:rPr>
      <w:rFonts w:ascii="Times New Roman" w:hAnsi="Times New Roman"/>
      <w:sz w:val="24"/>
      <w:szCs w:val="24"/>
    </w:rPr>
  </w:style>
  <w:style w:type="paragraph" w:styleId="TOC3">
    <w:name w:val="toc 3"/>
    <w:basedOn w:val="Normal"/>
    <w:next w:val="Normal"/>
    <w:autoRedefine/>
    <w:uiPriority w:val="39"/>
    <w:unhideWhenUsed/>
    <w:rsid w:val="00C44DF8"/>
    <w:pPr>
      <w:spacing w:after="100"/>
      <w:ind w:left="440"/>
    </w:pPr>
  </w:style>
  <w:style w:type="paragraph" w:styleId="TOC4">
    <w:name w:val="toc 4"/>
    <w:basedOn w:val="Normal"/>
    <w:next w:val="Normal"/>
    <w:autoRedefine/>
    <w:uiPriority w:val="39"/>
    <w:unhideWhenUsed/>
    <w:rsid w:val="00281EBE"/>
    <w:pPr>
      <w:widowControl/>
      <w:suppressAutoHyphens w:val="0"/>
      <w:autoSpaceDE/>
      <w:autoSpaceDN/>
      <w:spacing w:after="100" w:line="278" w:lineRule="auto"/>
      <w:ind w:left="720"/>
    </w:pPr>
    <w:rPr>
      <w:rFonts w:asciiTheme="minorHAnsi" w:eastAsiaTheme="minorEastAsia" w:hAnsiTheme="minorHAnsi" w:cstheme="minorBidi"/>
      <w:kern w:val="2"/>
      <w:sz w:val="24"/>
      <w:szCs w:val="24"/>
      <w:lang w:val="en-US"/>
      <w14:ligatures w14:val="standardContextual"/>
    </w:rPr>
  </w:style>
  <w:style w:type="paragraph" w:styleId="TOC5">
    <w:name w:val="toc 5"/>
    <w:basedOn w:val="Normal"/>
    <w:next w:val="Normal"/>
    <w:autoRedefine/>
    <w:uiPriority w:val="39"/>
    <w:unhideWhenUsed/>
    <w:rsid w:val="00281EBE"/>
    <w:pPr>
      <w:widowControl/>
      <w:suppressAutoHyphens w:val="0"/>
      <w:autoSpaceDE/>
      <w:autoSpaceDN/>
      <w:spacing w:after="100" w:line="278" w:lineRule="auto"/>
      <w:ind w:left="960"/>
    </w:pPr>
    <w:rPr>
      <w:rFonts w:asciiTheme="minorHAnsi" w:eastAsiaTheme="minorEastAsia" w:hAnsiTheme="minorHAnsi" w:cstheme="minorBidi"/>
      <w:kern w:val="2"/>
      <w:sz w:val="24"/>
      <w:szCs w:val="24"/>
      <w:lang w:val="en-US"/>
      <w14:ligatures w14:val="standardContextual"/>
    </w:rPr>
  </w:style>
  <w:style w:type="paragraph" w:styleId="TOC6">
    <w:name w:val="toc 6"/>
    <w:basedOn w:val="Normal"/>
    <w:next w:val="Normal"/>
    <w:autoRedefine/>
    <w:uiPriority w:val="39"/>
    <w:unhideWhenUsed/>
    <w:rsid w:val="00281EBE"/>
    <w:pPr>
      <w:widowControl/>
      <w:suppressAutoHyphens w:val="0"/>
      <w:autoSpaceDE/>
      <w:autoSpaceDN/>
      <w:spacing w:after="100" w:line="278" w:lineRule="auto"/>
      <w:ind w:left="1200"/>
    </w:pPr>
    <w:rPr>
      <w:rFonts w:asciiTheme="minorHAnsi" w:eastAsiaTheme="minorEastAsia" w:hAnsiTheme="minorHAnsi" w:cstheme="minorBidi"/>
      <w:kern w:val="2"/>
      <w:sz w:val="24"/>
      <w:szCs w:val="24"/>
      <w:lang w:val="en-US"/>
      <w14:ligatures w14:val="standardContextual"/>
    </w:rPr>
  </w:style>
  <w:style w:type="paragraph" w:styleId="TOC7">
    <w:name w:val="toc 7"/>
    <w:basedOn w:val="Normal"/>
    <w:next w:val="Normal"/>
    <w:autoRedefine/>
    <w:uiPriority w:val="39"/>
    <w:unhideWhenUsed/>
    <w:rsid w:val="00281EBE"/>
    <w:pPr>
      <w:widowControl/>
      <w:suppressAutoHyphens w:val="0"/>
      <w:autoSpaceDE/>
      <w:autoSpaceDN/>
      <w:spacing w:after="100" w:line="278" w:lineRule="auto"/>
      <w:ind w:left="1440"/>
    </w:pPr>
    <w:rPr>
      <w:rFonts w:asciiTheme="minorHAnsi" w:eastAsiaTheme="minorEastAsia" w:hAnsiTheme="minorHAnsi" w:cstheme="minorBidi"/>
      <w:kern w:val="2"/>
      <w:sz w:val="24"/>
      <w:szCs w:val="24"/>
      <w:lang w:val="en-US"/>
      <w14:ligatures w14:val="standardContextual"/>
    </w:rPr>
  </w:style>
  <w:style w:type="paragraph" w:styleId="TOC8">
    <w:name w:val="toc 8"/>
    <w:basedOn w:val="Normal"/>
    <w:next w:val="Normal"/>
    <w:autoRedefine/>
    <w:uiPriority w:val="39"/>
    <w:unhideWhenUsed/>
    <w:rsid w:val="00281EBE"/>
    <w:pPr>
      <w:widowControl/>
      <w:suppressAutoHyphens w:val="0"/>
      <w:autoSpaceDE/>
      <w:autoSpaceDN/>
      <w:spacing w:after="100" w:line="278" w:lineRule="auto"/>
      <w:ind w:left="1680"/>
    </w:pPr>
    <w:rPr>
      <w:rFonts w:asciiTheme="minorHAnsi" w:eastAsiaTheme="minorEastAsia" w:hAnsiTheme="minorHAnsi" w:cstheme="minorBidi"/>
      <w:kern w:val="2"/>
      <w:sz w:val="24"/>
      <w:szCs w:val="24"/>
      <w:lang w:val="en-US"/>
      <w14:ligatures w14:val="standardContextual"/>
    </w:rPr>
  </w:style>
  <w:style w:type="paragraph" w:styleId="TOC9">
    <w:name w:val="toc 9"/>
    <w:basedOn w:val="Normal"/>
    <w:next w:val="Normal"/>
    <w:autoRedefine/>
    <w:uiPriority w:val="39"/>
    <w:unhideWhenUsed/>
    <w:rsid w:val="00281EBE"/>
    <w:pPr>
      <w:widowControl/>
      <w:suppressAutoHyphens w:val="0"/>
      <w:autoSpaceDE/>
      <w:autoSpaceDN/>
      <w:spacing w:after="100" w:line="278" w:lineRule="auto"/>
      <w:ind w:left="1920"/>
    </w:pPr>
    <w:rPr>
      <w:rFonts w:asciiTheme="minorHAnsi" w:eastAsiaTheme="minorEastAsia" w:hAnsiTheme="minorHAnsi" w:cstheme="minorBidi"/>
      <w:kern w:val="2"/>
      <w:sz w:val="24"/>
      <w:szCs w:val="24"/>
      <w:lang w:val="en-US"/>
      <w14:ligatures w14:val="standardContextual"/>
    </w:rPr>
  </w:style>
  <w:style w:type="character" w:styleId="UnresolvedMention">
    <w:name w:val="Unresolved Mention"/>
    <w:basedOn w:val="DefaultParagraphFont"/>
    <w:uiPriority w:val="99"/>
    <w:semiHidden/>
    <w:unhideWhenUsed/>
    <w:rsid w:val="00281EBE"/>
    <w:rPr>
      <w:color w:val="605E5C"/>
      <w:shd w:val="clear" w:color="auto" w:fill="E1DFDD"/>
    </w:rPr>
  </w:style>
  <w:style w:type="paragraph" w:styleId="Caption">
    <w:name w:val="caption"/>
    <w:next w:val="Normal"/>
    <w:uiPriority w:val="35"/>
    <w:unhideWhenUsed/>
    <w:qFormat/>
    <w:rsid w:val="004808ED"/>
    <w:pPr>
      <w:spacing w:after="200"/>
      <w:jc w:val="center"/>
    </w:pPr>
    <w:rPr>
      <w:i/>
      <w:iCs/>
      <w:color w:val="44546A" w:themeColor="text2"/>
      <w:sz w:val="18"/>
      <w:szCs w:val="18"/>
      <w:lang w:val="en-US"/>
    </w:rPr>
  </w:style>
  <w:style w:type="character" w:styleId="Strong">
    <w:name w:val="Strong"/>
    <w:basedOn w:val="DefaultParagraphFont"/>
    <w:uiPriority w:val="22"/>
    <w:qFormat/>
    <w:rsid w:val="001434D2"/>
    <w:rPr>
      <w:b/>
      <w:bCs/>
    </w:rPr>
  </w:style>
  <w:style w:type="paragraph" w:styleId="Revision">
    <w:name w:val="Revision"/>
    <w:hidden/>
    <w:uiPriority w:val="99"/>
    <w:semiHidden/>
    <w:rsid w:val="00363698"/>
    <w:pPr>
      <w:spacing w:after="0" w:line="240" w:lineRule="auto"/>
    </w:pPr>
    <w:rPr>
      <w:rFonts w:ascii="Book Antiqua" w:eastAsia="Times New Roman" w:hAnsi="Book Antiqua" w:cs="Times New Roman"/>
      <w:kern w:val="0"/>
      <w14:ligatures w14:val="none"/>
    </w:rPr>
  </w:style>
  <w:style w:type="paragraph" w:styleId="FootnoteText">
    <w:name w:val="footnote text"/>
    <w:basedOn w:val="Normal"/>
    <w:link w:val="FootnoteTextChar"/>
    <w:uiPriority w:val="99"/>
    <w:semiHidden/>
    <w:unhideWhenUsed/>
    <w:rsid w:val="00363698"/>
    <w:rPr>
      <w:sz w:val="20"/>
      <w:szCs w:val="20"/>
    </w:rPr>
  </w:style>
  <w:style w:type="character" w:customStyle="1" w:styleId="FootnoteTextChar">
    <w:name w:val="Footnote Text Char"/>
    <w:basedOn w:val="DefaultParagraphFont"/>
    <w:link w:val="FootnoteText"/>
    <w:uiPriority w:val="99"/>
    <w:semiHidden/>
    <w:rsid w:val="00363698"/>
    <w:rPr>
      <w:rFonts w:ascii="Book Antiqua" w:eastAsia="Times New Roman" w:hAnsi="Book Antiqua" w:cs="Times New Roman"/>
      <w:kern w:val="0"/>
      <w:sz w:val="20"/>
      <w:szCs w:val="20"/>
      <w14:ligatures w14:val="none"/>
    </w:rPr>
  </w:style>
  <w:style w:type="character" w:styleId="FootnoteReference">
    <w:name w:val="footnote reference"/>
    <w:basedOn w:val="DefaultParagraphFont"/>
    <w:uiPriority w:val="99"/>
    <w:semiHidden/>
    <w:unhideWhenUsed/>
    <w:rsid w:val="00363698"/>
    <w:rPr>
      <w:vertAlign w:val="superscript"/>
    </w:rPr>
  </w:style>
  <w:style w:type="paragraph" w:customStyle="1" w:styleId="note">
    <w:name w:val="note"/>
    <w:qFormat/>
    <w:rsid w:val="00241A39"/>
    <w:pPr>
      <w:numPr>
        <w:numId w:val="8"/>
      </w:numPr>
      <w:shd w:val="clear" w:color="auto" w:fill="E7E6E6" w:themeFill="background2"/>
      <w:spacing w:after="0" w:line="180" w:lineRule="exact"/>
    </w:pPr>
    <w:rPr>
      <w:rFonts w:ascii="Calibri" w:eastAsia="PMingLiU" w:hAnsi="Calibri" w:cs="Calibri"/>
      <w:kern w:val="0"/>
      <w:sz w:val="16"/>
      <w14:ligatures w14:val="none"/>
    </w:rPr>
  </w:style>
  <w:style w:type="character" w:customStyle="1" w:styleId="ListParagraphChar">
    <w:name w:val="List Paragraph Char"/>
    <w:aliases w:val="Texte Général Char,Paragraphe  revu Char,References Char,Liste 1 Char,Numbered List Paragraph Char,ReferencesCxSpLast Char,Medium Grid 1 - Accent 21 Char,List Paragraph nowy Char,List Paragraph (numbered (a)) Char,lp1 Char"/>
    <w:link w:val="ListParagraph"/>
    <w:uiPriority w:val="34"/>
    <w:qFormat/>
    <w:rsid w:val="00241A39"/>
    <w:rPr>
      <w:rFonts w:ascii="Book Antiqua" w:eastAsia="Times New Roman" w:hAnsi="Book Antiqua" w:cs="Times New Roman"/>
      <w:kern w:val="0"/>
      <w14:ligatures w14:val="none"/>
    </w:rPr>
  </w:style>
  <w:style w:type="paragraph" w:customStyle="1" w:styleId="Table">
    <w:name w:val="Table"/>
    <w:rsid w:val="00241A39"/>
    <w:pPr>
      <w:keepNext/>
      <w:keepLines/>
      <w:tabs>
        <w:tab w:val="center" w:pos="1418"/>
      </w:tabs>
      <w:spacing w:after="0" w:line="240" w:lineRule="exact"/>
      <w:contextualSpacing/>
      <w:jc w:val="both"/>
    </w:pPr>
    <w:rPr>
      <w:rFonts w:ascii="Calibri" w:eastAsia="Times New Roman" w:hAnsi="Calibri"/>
      <w:color w:val="000000" w:themeColor="text1"/>
      <w:kern w:val="0"/>
      <w:sz w:val="20"/>
      <w:szCs w:val="24"/>
      <w:lang w:val="en-GB"/>
      <w14:ligatures w14:val="none"/>
    </w:rPr>
  </w:style>
  <w:style w:type="paragraph" w:customStyle="1" w:styleId="tab">
    <w:name w:val="tab"/>
    <w:next w:val="Table"/>
    <w:qFormat/>
    <w:rsid w:val="003E5FC6"/>
    <w:pPr>
      <w:spacing w:after="0" w:line="240" w:lineRule="auto"/>
    </w:pPr>
    <w:rPr>
      <w:rFonts w:ascii="Calibri" w:eastAsia="Times New Roman" w:hAnsi="Calibri" w:cs="Calibri"/>
      <w:color w:val="000000"/>
      <w:kern w:val="0"/>
      <w:sz w:val="18"/>
      <w:szCs w:val="18"/>
      <w14:ligatures w14:val="none"/>
    </w:rPr>
  </w:style>
  <w:style w:type="paragraph" w:customStyle="1" w:styleId="Titre11">
    <w:name w:val="Titre 11"/>
    <w:basedOn w:val="Normal"/>
    <w:rsid w:val="00757309"/>
    <w:pPr>
      <w:numPr>
        <w:numId w:val="31"/>
      </w:numPr>
    </w:pPr>
    <w:rPr>
      <w:b/>
      <w:sz w:val="28"/>
    </w:rPr>
  </w:style>
  <w:style w:type="paragraph" w:customStyle="1" w:styleId="Titre21">
    <w:name w:val="Titre 21"/>
    <w:basedOn w:val="Normal"/>
    <w:rsid w:val="0086469C"/>
    <w:pPr>
      <w:numPr>
        <w:ilvl w:val="1"/>
        <w:numId w:val="31"/>
      </w:numPr>
    </w:pPr>
    <w:rPr>
      <w:i/>
      <w:sz w:val="26"/>
    </w:rPr>
  </w:style>
  <w:style w:type="paragraph" w:customStyle="1" w:styleId="Titre31">
    <w:name w:val="Titre 31"/>
    <w:basedOn w:val="Normal"/>
    <w:rsid w:val="0086469C"/>
    <w:pPr>
      <w:numPr>
        <w:ilvl w:val="2"/>
        <w:numId w:val="31"/>
      </w:numPr>
    </w:pPr>
    <w:rPr>
      <w:b/>
      <w:sz w:val="24"/>
    </w:rPr>
  </w:style>
  <w:style w:type="paragraph" w:customStyle="1" w:styleId="Titre41">
    <w:name w:val="Titre 41"/>
    <w:basedOn w:val="Normal"/>
    <w:rsid w:val="00DC0DF6"/>
    <w:pPr>
      <w:numPr>
        <w:ilvl w:val="3"/>
        <w:numId w:val="31"/>
      </w:numPr>
    </w:pPr>
    <w:rPr>
      <w:i/>
    </w:rPr>
  </w:style>
  <w:style w:type="paragraph" w:customStyle="1" w:styleId="Titre51">
    <w:name w:val="Titre 51"/>
    <w:basedOn w:val="Normal"/>
    <w:rsid w:val="00757309"/>
    <w:pPr>
      <w:numPr>
        <w:ilvl w:val="4"/>
        <w:numId w:val="31"/>
      </w:numPr>
    </w:pPr>
  </w:style>
  <w:style w:type="paragraph" w:customStyle="1" w:styleId="Titre61">
    <w:name w:val="Titre 61"/>
    <w:basedOn w:val="Normal"/>
    <w:rsid w:val="00757309"/>
    <w:pPr>
      <w:numPr>
        <w:ilvl w:val="5"/>
        <w:numId w:val="31"/>
      </w:numPr>
    </w:pPr>
  </w:style>
  <w:style w:type="paragraph" w:customStyle="1" w:styleId="Titre71">
    <w:name w:val="Titre 71"/>
    <w:basedOn w:val="Normal"/>
    <w:rsid w:val="00757309"/>
    <w:pPr>
      <w:numPr>
        <w:ilvl w:val="6"/>
        <w:numId w:val="31"/>
      </w:numPr>
    </w:pPr>
  </w:style>
  <w:style w:type="paragraph" w:customStyle="1" w:styleId="Titre81">
    <w:name w:val="Titre 81"/>
    <w:basedOn w:val="Normal"/>
    <w:rsid w:val="00757309"/>
    <w:pPr>
      <w:numPr>
        <w:ilvl w:val="7"/>
        <w:numId w:val="31"/>
      </w:numPr>
    </w:pPr>
  </w:style>
  <w:style w:type="paragraph" w:customStyle="1" w:styleId="Titre91">
    <w:name w:val="Titre 91"/>
    <w:basedOn w:val="Normal"/>
    <w:rsid w:val="00757309"/>
    <w:pPr>
      <w:numPr>
        <w:ilvl w:val="8"/>
        <w:numId w:val="31"/>
      </w:numPr>
    </w:pPr>
  </w:style>
  <w:style w:type="paragraph" w:styleId="TableofFigures">
    <w:name w:val="table of figures"/>
    <w:basedOn w:val="Normal"/>
    <w:next w:val="Normal"/>
    <w:uiPriority w:val="99"/>
    <w:unhideWhenUsed/>
    <w:rsid w:val="005505ED"/>
  </w:style>
  <w:style w:type="paragraph" w:styleId="Subtitle">
    <w:name w:val="Subtitle"/>
    <w:basedOn w:val="Normal"/>
    <w:next w:val="Normal"/>
    <w:link w:val="SubtitleChar"/>
    <w:uiPriority w:val="11"/>
    <w:qFormat/>
    <w:rsid w:val="00A2487E"/>
    <w:pPr>
      <w:widowControl/>
      <w:numPr>
        <w:ilvl w:val="1"/>
      </w:numPr>
      <w:suppressAutoHyphens w:val="0"/>
      <w:autoSpaceDE/>
      <w:autoSpaceDN/>
      <w:spacing w:after="160" w:line="278" w:lineRule="auto"/>
    </w:pPr>
    <w:rPr>
      <w:rFonts w:asciiTheme="minorHAnsi" w:eastAsiaTheme="majorEastAsia" w:hAnsiTheme="minorHAnsi" w:cstheme="majorBidi"/>
      <w:color w:val="595959" w:themeColor="text1" w:themeTint="A6"/>
      <w:spacing w:val="15"/>
      <w:kern w:val="2"/>
      <w:sz w:val="28"/>
      <w:szCs w:val="28"/>
      <w:lang w:val="en-US"/>
      <w14:ligatures w14:val="standardContextual"/>
    </w:rPr>
  </w:style>
  <w:style w:type="character" w:customStyle="1" w:styleId="SubtitleChar">
    <w:name w:val="Subtitle Char"/>
    <w:basedOn w:val="DefaultParagraphFont"/>
    <w:link w:val="Subtitle"/>
    <w:uiPriority w:val="11"/>
    <w:rsid w:val="00A2487E"/>
    <w:rPr>
      <w:rFonts w:eastAsiaTheme="majorEastAsia" w:cstheme="majorBidi"/>
      <w:color w:val="595959" w:themeColor="text1" w:themeTint="A6"/>
      <w:spacing w:val="15"/>
      <w:sz w:val="28"/>
      <w:szCs w:val="28"/>
      <w:lang w:val="en-US"/>
    </w:rPr>
  </w:style>
  <w:style w:type="paragraph" w:styleId="Quote">
    <w:name w:val="Quote"/>
    <w:basedOn w:val="Normal"/>
    <w:next w:val="Normal"/>
    <w:link w:val="QuoteChar"/>
    <w:uiPriority w:val="29"/>
    <w:qFormat/>
    <w:rsid w:val="00A2487E"/>
    <w:pPr>
      <w:widowControl/>
      <w:suppressAutoHyphens w:val="0"/>
      <w:autoSpaceDE/>
      <w:autoSpaceDN/>
      <w:spacing w:before="160" w:after="160" w:line="278" w:lineRule="auto"/>
      <w:jc w:val="center"/>
    </w:pPr>
    <w:rPr>
      <w:rFonts w:asciiTheme="minorHAnsi" w:eastAsiaTheme="minorHAnsi" w:hAnsiTheme="minorHAnsi" w:cstheme="minorBidi"/>
      <w:i/>
      <w:iCs/>
      <w:color w:val="404040" w:themeColor="text1" w:themeTint="BF"/>
      <w:kern w:val="2"/>
      <w:sz w:val="24"/>
      <w:szCs w:val="24"/>
      <w:lang w:val="en-US"/>
      <w14:ligatures w14:val="standardContextual"/>
    </w:rPr>
  </w:style>
  <w:style w:type="character" w:customStyle="1" w:styleId="QuoteChar">
    <w:name w:val="Quote Char"/>
    <w:basedOn w:val="DefaultParagraphFont"/>
    <w:link w:val="Quote"/>
    <w:uiPriority w:val="29"/>
    <w:rsid w:val="00A2487E"/>
    <w:rPr>
      <w:i/>
      <w:iCs/>
      <w:color w:val="404040" w:themeColor="text1" w:themeTint="BF"/>
      <w:sz w:val="24"/>
      <w:szCs w:val="24"/>
      <w:lang w:val="en-US"/>
    </w:rPr>
  </w:style>
  <w:style w:type="character" w:styleId="IntenseEmphasis">
    <w:name w:val="Intense Emphasis"/>
    <w:basedOn w:val="DefaultParagraphFont"/>
    <w:uiPriority w:val="21"/>
    <w:qFormat/>
    <w:rsid w:val="00A2487E"/>
    <w:rPr>
      <w:i/>
      <w:iCs/>
      <w:color w:val="2F5496" w:themeColor="accent1" w:themeShade="BF"/>
    </w:rPr>
  </w:style>
  <w:style w:type="paragraph" w:styleId="IntenseQuote">
    <w:name w:val="Intense Quote"/>
    <w:basedOn w:val="Normal"/>
    <w:next w:val="Normal"/>
    <w:link w:val="IntenseQuoteChar"/>
    <w:uiPriority w:val="30"/>
    <w:qFormat/>
    <w:rsid w:val="00A2487E"/>
    <w:pPr>
      <w:widowControl/>
      <w:pBdr>
        <w:top w:val="single" w:sz="4" w:space="10" w:color="2F5496" w:themeColor="accent1" w:themeShade="BF"/>
        <w:bottom w:val="single" w:sz="4" w:space="10" w:color="2F5496" w:themeColor="accent1" w:themeShade="BF"/>
      </w:pBdr>
      <w:suppressAutoHyphens w:val="0"/>
      <w:autoSpaceDE/>
      <w:autoSpaceDN/>
      <w:spacing w:before="360" w:after="360" w:line="278" w:lineRule="auto"/>
      <w:ind w:left="864" w:right="864"/>
      <w:jc w:val="center"/>
    </w:pPr>
    <w:rPr>
      <w:rFonts w:asciiTheme="minorHAnsi" w:eastAsiaTheme="minorHAnsi" w:hAnsiTheme="minorHAnsi" w:cstheme="minorBidi"/>
      <w:i/>
      <w:iCs/>
      <w:color w:val="2F5496" w:themeColor="accent1" w:themeShade="BF"/>
      <w:kern w:val="2"/>
      <w:sz w:val="24"/>
      <w:szCs w:val="24"/>
      <w:lang w:val="en-US"/>
      <w14:ligatures w14:val="standardContextual"/>
    </w:rPr>
  </w:style>
  <w:style w:type="character" w:customStyle="1" w:styleId="IntenseQuoteChar">
    <w:name w:val="Intense Quote Char"/>
    <w:basedOn w:val="DefaultParagraphFont"/>
    <w:link w:val="IntenseQuote"/>
    <w:uiPriority w:val="30"/>
    <w:rsid w:val="00A2487E"/>
    <w:rPr>
      <w:i/>
      <w:iCs/>
      <w:color w:val="2F5496" w:themeColor="accent1" w:themeShade="BF"/>
      <w:sz w:val="24"/>
      <w:szCs w:val="24"/>
      <w:lang w:val="en-US"/>
    </w:rPr>
  </w:style>
  <w:style w:type="character" w:styleId="IntenseReference">
    <w:name w:val="Intense Reference"/>
    <w:basedOn w:val="DefaultParagraphFont"/>
    <w:uiPriority w:val="32"/>
    <w:qFormat/>
    <w:rsid w:val="00A2487E"/>
    <w:rPr>
      <w:b/>
      <w:bCs/>
      <w:smallCaps/>
      <w:color w:val="2F5496" w:themeColor="accent1" w:themeShade="BF"/>
      <w:spacing w:val="5"/>
    </w:rPr>
  </w:style>
  <w:style w:type="paragraph" w:customStyle="1" w:styleId="Titre110">
    <w:name w:val="Titre 110"/>
    <w:basedOn w:val="Normal"/>
    <w:rsid w:val="00921989"/>
    <w:pPr>
      <w:ind w:left="432" w:hanging="432"/>
    </w:pPr>
    <w:rPr>
      <w:b/>
      <w:sz w:val="28"/>
    </w:rPr>
  </w:style>
  <w:style w:type="paragraph" w:customStyle="1" w:styleId="Titre210">
    <w:name w:val="Titre 210"/>
    <w:basedOn w:val="Normal"/>
    <w:rsid w:val="00921989"/>
    <w:pPr>
      <w:ind w:left="576" w:hanging="576"/>
    </w:pPr>
    <w:rPr>
      <w:i/>
      <w:sz w:val="26"/>
    </w:rPr>
  </w:style>
  <w:style w:type="paragraph" w:customStyle="1" w:styleId="Titre310">
    <w:name w:val="Titre 310"/>
    <w:basedOn w:val="Normal"/>
    <w:rsid w:val="00921989"/>
    <w:pPr>
      <w:ind w:left="720" w:hanging="720"/>
    </w:pPr>
    <w:rPr>
      <w:b/>
      <w:sz w:val="24"/>
    </w:rPr>
  </w:style>
  <w:style w:type="paragraph" w:customStyle="1" w:styleId="Titre410">
    <w:name w:val="Titre 410"/>
    <w:basedOn w:val="Normal"/>
    <w:rsid w:val="00921989"/>
    <w:pPr>
      <w:ind w:left="864" w:hanging="864"/>
    </w:pPr>
    <w:rPr>
      <w:i/>
    </w:rPr>
  </w:style>
  <w:style w:type="paragraph" w:customStyle="1" w:styleId="Titre510">
    <w:name w:val="Titre 510"/>
    <w:basedOn w:val="Normal"/>
    <w:rsid w:val="00921989"/>
    <w:pPr>
      <w:ind w:left="1008" w:hanging="1008"/>
    </w:pPr>
  </w:style>
  <w:style w:type="paragraph" w:customStyle="1" w:styleId="Titre610">
    <w:name w:val="Titre 610"/>
    <w:basedOn w:val="Normal"/>
    <w:rsid w:val="00921989"/>
    <w:pPr>
      <w:ind w:left="1152" w:hanging="1152"/>
    </w:pPr>
  </w:style>
  <w:style w:type="paragraph" w:customStyle="1" w:styleId="Titre710">
    <w:name w:val="Titre 710"/>
    <w:basedOn w:val="Normal"/>
    <w:rsid w:val="00921989"/>
    <w:pPr>
      <w:ind w:left="1296" w:hanging="1296"/>
    </w:pPr>
  </w:style>
  <w:style w:type="paragraph" w:customStyle="1" w:styleId="Titre810">
    <w:name w:val="Titre 810"/>
    <w:basedOn w:val="Normal"/>
    <w:rsid w:val="00921989"/>
    <w:pPr>
      <w:ind w:left="1440" w:hanging="1440"/>
    </w:pPr>
  </w:style>
  <w:style w:type="paragraph" w:customStyle="1" w:styleId="Titre910">
    <w:name w:val="Titre 910"/>
    <w:basedOn w:val="Normal"/>
    <w:rsid w:val="00921989"/>
    <w:pPr>
      <w:ind w:left="1584" w:hanging="1584"/>
    </w:pPr>
  </w:style>
  <w:style w:type="character" w:styleId="FollowedHyperlink">
    <w:name w:val="FollowedHyperlink"/>
    <w:basedOn w:val="DefaultParagraphFont"/>
    <w:uiPriority w:val="99"/>
    <w:semiHidden/>
    <w:unhideWhenUsed/>
    <w:rsid w:val="00A917D8"/>
    <w:rPr>
      <w:color w:val="954F72" w:themeColor="followedHyperlink"/>
      <w:u w:val="single"/>
    </w:rPr>
  </w:style>
  <w:style w:type="paragraph" w:styleId="ListBullet">
    <w:name w:val="List Bullet"/>
    <w:basedOn w:val="Normal"/>
    <w:uiPriority w:val="99"/>
    <w:unhideWhenUsed/>
    <w:rsid w:val="00752D09"/>
    <w:pPr>
      <w:widowControl/>
      <w:numPr>
        <w:numId w:val="32"/>
      </w:numPr>
      <w:tabs>
        <w:tab w:val="clear" w:pos="360"/>
      </w:tabs>
      <w:suppressAutoHyphens w:val="0"/>
      <w:autoSpaceDE/>
      <w:autoSpaceDN/>
      <w:spacing w:after="200" w:line="276" w:lineRule="auto"/>
      <w:ind w:left="0" w:firstLine="0"/>
      <w:contextualSpacing/>
    </w:pPr>
    <w:rPr>
      <w:rFonts w:asciiTheme="minorHAnsi" w:eastAsiaTheme="minorEastAsia" w:hAnsiTheme="minorHAnsi" w:cstheme="minorBidi"/>
      <w:lang w:val="en-US"/>
    </w:rPr>
  </w:style>
  <w:style w:type="character" w:styleId="PageNumber">
    <w:name w:val="page number"/>
    <w:basedOn w:val="DefaultParagraphFont"/>
    <w:uiPriority w:val="99"/>
    <w:semiHidden/>
    <w:unhideWhenUsed/>
    <w:rsid w:val="00370B64"/>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408920">
      <w:bodyDiv w:val="1"/>
      <w:marLeft w:val="0"/>
      <w:marRight w:val="0"/>
      <w:marTop w:val="0"/>
      <w:marBottom w:val="0"/>
      <w:divBdr>
        <w:top w:val="none" w:sz="0" w:space="0" w:color="auto"/>
        <w:left w:val="none" w:sz="0" w:space="0" w:color="auto"/>
        <w:bottom w:val="none" w:sz="0" w:space="0" w:color="auto"/>
        <w:right w:val="none" w:sz="0" w:space="0" w:color="auto"/>
      </w:divBdr>
    </w:div>
    <w:div w:id="35200020">
      <w:bodyDiv w:val="1"/>
      <w:marLeft w:val="0"/>
      <w:marRight w:val="0"/>
      <w:marTop w:val="0"/>
      <w:marBottom w:val="0"/>
      <w:divBdr>
        <w:top w:val="none" w:sz="0" w:space="0" w:color="auto"/>
        <w:left w:val="none" w:sz="0" w:space="0" w:color="auto"/>
        <w:bottom w:val="none" w:sz="0" w:space="0" w:color="auto"/>
        <w:right w:val="none" w:sz="0" w:space="0" w:color="auto"/>
      </w:divBdr>
    </w:div>
    <w:div w:id="170486104">
      <w:bodyDiv w:val="1"/>
      <w:marLeft w:val="0"/>
      <w:marRight w:val="0"/>
      <w:marTop w:val="0"/>
      <w:marBottom w:val="0"/>
      <w:divBdr>
        <w:top w:val="none" w:sz="0" w:space="0" w:color="auto"/>
        <w:left w:val="none" w:sz="0" w:space="0" w:color="auto"/>
        <w:bottom w:val="none" w:sz="0" w:space="0" w:color="auto"/>
        <w:right w:val="none" w:sz="0" w:space="0" w:color="auto"/>
      </w:divBdr>
    </w:div>
    <w:div w:id="202715256">
      <w:bodyDiv w:val="1"/>
      <w:marLeft w:val="0"/>
      <w:marRight w:val="0"/>
      <w:marTop w:val="0"/>
      <w:marBottom w:val="0"/>
      <w:divBdr>
        <w:top w:val="none" w:sz="0" w:space="0" w:color="auto"/>
        <w:left w:val="none" w:sz="0" w:space="0" w:color="auto"/>
        <w:bottom w:val="none" w:sz="0" w:space="0" w:color="auto"/>
        <w:right w:val="none" w:sz="0" w:space="0" w:color="auto"/>
      </w:divBdr>
    </w:div>
    <w:div w:id="215511311">
      <w:bodyDiv w:val="1"/>
      <w:marLeft w:val="0"/>
      <w:marRight w:val="0"/>
      <w:marTop w:val="0"/>
      <w:marBottom w:val="0"/>
      <w:divBdr>
        <w:top w:val="none" w:sz="0" w:space="0" w:color="auto"/>
        <w:left w:val="none" w:sz="0" w:space="0" w:color="auto"/>
        <w:bottom w:val="none" w:sz="0" w:space="0" w:color="auto"/>
        <w:right w:val="none" w:sz="0" w:space="0" w:color="auto"/>
      </w:divBdr>
    </w:div>
    <w:div w:id="306015790">
      <w:bodyDiv w:val="1"/>
      <w:marLeft w:val="0"/>
      <w:marRight w:val="0"/>
      <w:marTop w:val="0"/>
      <w:marBottom w:val="0"/>
      <w:divBdr>
        <w:top w:val="none" w:sz="0" w:space="0" w:color="auto"/>
        <w:left w:val="none" w:sz="0" w:space="0" w:color="auto"/>
        <w:bottom w:val="none" w:sz="0" w:space="0" w:color="auto"/>
        <w:right w:val="none" w:sz="0" w:space="0" w:color="auto"/>
      </w:divBdr>
    </w:div>
    <w:div w:id="341009523">
      <w:bodyDiv w:val="1"/>
      <w:marLeft w:val="0"/>
      <w:marRight w:val="0"/>
      <w:marTop w:val="0"/>
      <w:marBottom w:val="0"/>
      <w:divBdr>
        <w:top w:val="none" w:sz="0" w:space="0" w:color="auto"/>
        <w:left w:val="none" w:sz="0" w:space="0" w:color="auto"/>
        <w:bottom w:val="none" w:sz="0" w:space="0" w:color="auto"/>
        <w:right w:val="none" w:sz="0" w:space="0" w:color="auto"/>
      </w:divBdr>
    </w:div>
    <w:div w:id="344138831">
      <w:bodyDiv w:val="1"/>
      <w:marLeft w:val="0"/>
      <w:marRight w:val="0"/>
      <w:marTop w:val="0"/>
      <w:marBottom w:val="0"/>
      <w:divBdr>
        <w:top w:val="none" w:sz="0" w:space="0" w:color="auto"/>
        <w:left w:val="none" w:sz="0" w:space="0" w:color="auto"/>
        <w:bottom w:val="none" w:sz="0" w:space="0" w:color="auto"/>
        <w:right w:val="none" w:sz="0" w:space="0" w:color="auto"/>
      </w:divBdr>
    </w:div>
    <w:div w:id="349526268">
      <w:bodyDiv w:val="1"/>
      <w:marLeft w:val="0"/>
      <w:marRight w:val="0"/>
      <w:marTop w:val="0"/>
      <w:marBottom w:val="0"/>
      <w:divBdr>
        <w:top w:val="none" w:sz="0" w:space="0" w:color="auto"/>
        <w:left w:val="none" w:sz="0" w:space="0" w:color="auto"/>
        <w:bottom w:val="none" w:sz="0" w:space="0" w:color="auto"/>
        <w:right w:val="none" w:sz="0" w:space="0" w:color="auto"/>
      </w:divBdr>
    </w:div>
    <w:div w:id="384108590">
      <w:bodyDiv w:val="1"/>
      <w:marLeft w:val="0"/>
      <w:marRight w:val="0"/>
      <w:marTop w:val="0"/>
      <w:marBottom w:val="0"/>
      <w:divBdr>
        <w:top w:val="none" w:sz="0" w:space="0" w:color="auto"/>
        <w:left w:val="none" w:sz="0" w:space="0" w:color="auto"/>
        <w:bottom w:val="none" w:sz="0" w:space="0" w:color="auto"/>
        <w:right w:val="none" w:sz="0" w:space="0" w:color="auto"/>
      </w:divBdr>
    </w:div>
    <w:div w:id="393428038">
      <w:bodyDiv w:val="1"/>
      <w:marLeft w:val="0"/>
      <w:marRight w:val="0"/>
      <w:marTop w:val="0"/>
      <w:marBottom w:val="0"/>
      <w:divBdr>
        <w:top w:val="none" w:sz="0" w:space="0" w:color="auto"/>
        <w:left w:val="none" w:sz="0" w:space="0" w:color="auto"/>
        <w:bottom w:val="none" w:sz="0" w:space="0" w:color="auto"/>
        <w:right w:val="none" w:sz="0" w:space="0" w:color="auto"/>
      </w:divBdr>
    </w:div>
    <w:div w:id="408818234">
      <w:bodyDiv w:val="1"/>
      <w:marLeft w:val="0"/>
      <w:marRight w:val="0"/>
      <w:marTop w:val="0"/>
      <w:marBottom w:val="0"/>
      <w:divBdr>
        <w:top w:val="none" w:sz="0" w:space="0" w:color="auto"/>
        <w:left w:val="none" w:sz="0" w:space="0" w:color="auto"/>
        <w:bottom w:val="none" w:sz="0" w:space="0" w:color="auto"/>
        <w:right w:val="none" w:sz="0" w:space="0" w:color="auto"/>
      </w:divBdr>
    </w:div>
    <w:div w:id="413549992">
      <w:bodyDiv w:val="1"/>
      <w:marLeft w:val="0"/>
      <w:marRight w:val="0"/>
      <w:marTop w:val="0"/>
      <w:marBottom w:val="0"/>
      <w:divBdr>
        <w:top w:val="none" w:sz="0" w:space="0" w:color="auto"/>
        <w:left w:val="none" w:sz="0" w:space="0" w:color="auto"/>
        <w:bottom w:val="none" w:sz="0" w:space="0" w:color="auto"/>
        <w:right w:val="none" w:sz="0" w:space="0" w:color="auto"/>
      </w:divBdr>
    </w:div>
    <w:div w:id="424157458">
      <w:bodyDiv w:val="1"/>
      <w:marLeft w:val="0"/>
      <w:marRight w:val="0"/>
      <w:marTop w:val="0"/>
      <w:marBottom w:val="0"/>
      <w:divBdr>
        <w:top w:val="none" w:sz="0" w:space="0" w:color="auto"/>
        <w:left w:val="none" w:sz="0" w:space="0" w:color="auto"/>
        <w:bottom w:val="none" w:sz="0" w:space="0" w:color="auto"/>
        <w:right w:val="none" w:sz="0" w:space="0" w:color="auto"/>
      </w:divBdr>
    </w:div>
    <w:div w:id="435751728">
      <w:bodyDiv w:val="1"/>
      <w:marLeft w:val="0"/>
      <w:marRight w:val="0"/>
      <w:marTop w:val="0"/>
      <w:marBottom w:val="0"/>
      <w:divBdr>
        <w:top w:val="none" w:sz="0" w:space="0" w:color="auto"/>
        <w:left w:val="none" w:sz="0" w:space="0" w:color="auto"/>
        <w:bottom w:val="none" w:sz="0" w:space="0" w:color="auto"/>
        <w:right w:val="none" w:sz="0" w:space="0" w:color="auto"/>
      </w:divBdr>
    </w:div>
    <w:div w:id="450519647">
      <w:bodyDiv w:val="1"/>
      <w:marLeft w:val="0"/>
      <w:marRight w:val="0"/>
      <w:marTop w:val="0"/>
      <w:marBottom w:val="0"/>
      <w:divBdr>
        <w:top w:val="none" w:sz="0" w:space="0" w:color="auto"/>
        <w:left w:val="none" w:sz="0" w:space="0" w:color="auto"/>
        <w:bottom w:val="none" w:sz="0" w:space="0" w:color="auto"/>
        <w:right w:val="none" w:sz="0" w:space="0" w:color="auto"/>
      </w:divBdr>
    </w:div>
    <w:div w:id="468983172">
      <w:bodyDiv w:val="1"/>
      <w:marLeft w:val="0"/>
      <w:marRight w:val="0"/>
      <w:marTop w:val="0"/>
      <w:marBottom w:val="0"/>
      <w:divBdr>
        <w:top w:val="none" w:sz="0" w:space="0" w:color="auto"/>
        <w:left w:val="none" w:sz="0" w:space="0" w:color="auto"/>
        <w:bottom w:val="none" w:sz="0" w:space="0" w:color="auto"/>
        <w:right w:val="none" w:sz="0" w:space="0" w:color="auto"/>
      </w:divBdr>
    </w:div>
    <w:div w:id="470708551">
      <w:bodyDiv w:val="1"/>
      <w:marLeft w:val="0"/>
      <w:marRight w:val="0"/>
      <w:marTop w:val="0"/>
      <w:marBottom w:val="0"/>
      <w:divBdr>
        <w:top w:val="none" w:sz="0" w:space="0" w:color="auto"/>
        <w:left w:val="none" w:sz="0" w:space="0" w:color="auto"/>
        <w:bottom w:val="none" w:sz="0" w:space="0" w:color="auto"/>
        <w:right w:val="none" w:sz="0" w:space="0" w:color="auto"/>
      </w:divBdr>
    </w:div>
    <w:div w:id="503932560">
      <w:bodyDiv w:val="1"/>
      <w:marLeft w:val="0"/>
      <w:marRight w:val="0"/>
      <w:marTop w:val="0"/>
      <w:marBottom w:val="0"/>
      <w:divBdr>
        <w:top w:val="none" w:sz="0" w:space="0" w:color="auto"/>
        <w:left w:val="none" w:sz="0" w:space="0" w:color="auto"/>
        <w:bottom w:val="none" w:sz="0" w:space="0" w:color="auto"/>
        <w:right w:val="none" w:sz="0" w:space="0" w:color="auto"/>
      </w:divBdr>
    </w:div>
    <w:div w:id="535192220">
      <w:bodyDiv w:val="1"/>
      <w:marLeft w:val="0"/>
      <w:marRight w:val="0"/>
      <w:marTop w:val="0"/>
      <w:marBottom w:val="0"/>
      <w:divBdr>
        <w:top w:val="none" w:sz="0" w:space="0" w:color="auto"/>
        <w:left w:val="none" w:sz="0" w:space="0" w:color="auto"/>
        <w:bottom w:val="none" w:sz="0" w:space="0" w:color="auto"/>
        <w:right w:val="none" w:sz="0" w:space="0" w:color="auto"/>
      </w:divBdr>
    </w:div>
    <w:div w:id="549878077">
      <w:bodyDiv w:val="1"/>
      <w:marLeft w:val="0"/>
      <w:marRight w:val="0"/>
      <w:marTop w:val="0"/>
      <w:marBottom w:val="0"/>
      <w:divBdr>
        <w:top w:val="none" w:sz="0" w:space="0" w:color="auto"/>
        <w:left w:val="none" w:sz="0" w:space="0" w:color="auto"/>
        <w:bottom w:val="none" w:sz="0" w:space="0" w:color="auto"/>
        <w:right w:val="none" w:sz="0" w:space="0" w:color="auto"/>
      </w:divBdr>
    </w:div>
    <w:div w:id="582952591">
      <w:bodyDiv w:val="1"/>
      <w:marLeft w:val="0"/>
      <w:marRight w:val="0"/>
      <w:marTop w:val="0"/>
      <w:marBottom w:val="0"/>
      <w:divBdr>
        <w:top w:val="none" w:sz="0" w:space="0" w:color="auto"/>
        <w:left w:val="none" w:sz="0" w:space="0" w:color="auto"/>
        <w:bottom w:val="none" w:sz="0" w:space="0" w:color="auto"/>
        <w:right w:val="none" w:sz="0" w:space="0" w:color="auto"/>
      </w:divBdr>
    </w:div>
    <w:div w:id="605305640">
      <w:bodyDiv w:val="1"/>
      <w:marLeft w:val="0"/>
      <w:marRight w:val="0"/>
      <w:marTop w:val="0"/>
      <w:marBottom w:val="0"/>
      <w:divBdr>
        <w:top w:val="none" w:sz="0" w:space="0" w:color="auto"/>
        <w:left w:val="none" w:sz="0" w:space="0" w:color="auto"/>
        <w:bottom w:val="none" w:sz="0" w:space="0" w:color="auto"/>
        <w:right w:val="none" w:sz="0" w:space="0" w:color="auto"/>
      </w:divBdr>
    </w:div>
    <w:div w:id="639461446">
      <w:bodyDiv w:val="1"/>
      <w:marLeft w:val="0"/>
      <w:marRight w:val="0"/>
      <w:marTop w:val="0"/>
      <w:marBottom w:val="0"/>
      <w:divBdr>
        <w:top w:val="none" w:sz="0" w:space="0" w:color="auto"/>
        <w:left w:val="none" w:sz="0" w:space="0" w:color="auto"/>
        <w:bottom w:val="none" w:sz="0" w:space="0" w:color="auto"/>
        <w:right w:val="none" w:sz="0" w:space="0" w:color="auto"/>
      </w:divBdr>
    </w:div>
    <w:div w:id="739982515">
      <w:bodyDiv w:val="1"/>
      <w:marLeft w:val="0"/>
      <w:marRight w:val="0"/>
      <w:marTop w:val="0"/>
      <w:marBottom w:val="0"/>
      <w:divBdr>
        <w:top w:val="none" w:sz="0" w:space="0" w:color="auto"/>
        <w:left w:val="none" w:sz="0" w:space="0" w:color="auto"/>
        <w:bottom w:val="none" w:sz="0" w:space="0" w:color="auto"/>
        <w:right w:val="none" w:sz="0" w:space="0" w:color="auto"/>
      </w:divBdr>
    </w:div>
    <w:div w:id="752165514">
      <w:bodyDiv w:val="1"/>
      <w:marLeft w:val="0"/>
      <w:marRight w:val="0"/>
      <w:marTop w:val="0"/>
      <w:marBottom w:val="0"/>
      <w:divBdr>
        <w:top w:val="none" w:sz="0" w:space="0" w:color="auto"/>
        <w:left w:val="none" w:sz="0" w:space="0" w:color="auto"/>
        <w:bottom w:val="none" w:sz="0" w:space="0" w:color="auto"/>
        <w:right w:val="none" w:sz="0" w:space="0" w:color="auto"/>
      </w:divBdr>
    </w:div>
    <w:div w:id="759906739">
      <w:bodyDiv w:val="1"/>
      <w:marLeft w:val="0"/>
      <w:marRight w:val="0"/>
      <w:marTop w:val="0"/>
      <w:marBottom w:val="0"/>
      <w:divBdr>
        <w:top w:val="none" w:sz="0" w:space="0" w:color="auto"/>
        <w:left w:val="none" w:sz="0" w:space="0" w:color="auto"/>
        <w:bottom w:val="none" w:sz="0" w:space="0" w:color="auto"/>
        <w:right w:val="none" w:sz="0" w:space="0" w:color="auto"/>
      </w:divBdr>
    </w:div>
    <w:div w:id="761023829">
      <w:bodyDiv w:val="1"/>
      <w:marLeft w:val="0"/>
      <w:marRight w:val="0"/>
      <w:marTop w:val="0"/>
      <w:marBottom w:val="0"/>
      <w:divBdr>
        <w:top w:val="none" w:sz="0" w:space="0" w:color="auto"/>
        <w:left w:val="none" w:sz="0" w:space="0" w:color="auto"/>
        <w:bottom w:val="none" w:sz="0" w:space="0" w:color="auto"/>
        <w:right w:val="none" w:sz="0" w:space="0" w:color="auto"/>
      </w:divBdr>
    </w:div>
    <w:div w:id="783155813">
      <w:bodyDiv w:val="1"/>
      <w:marLeft w:val="0"/>
      <w:marRight w:val="0"/>
      <w:marTop w:val="0"/>
      <w:marBottom w:val="0"/>
      <w:divBdr>
        <w:top w:val="none" w:sz="0" w:space="0" w:color="auto"/>
        <w:left w:val="none" w:sz="0" w:space="0" w:color="auto"/>
        <w:bottom w:val="none" w:sz="0" w:space="0" w:color="auto"/>
        <w:right w:val="none" w:sz="0" w:space="0" w:color="auto"/>
      </w:divBdr>
    </w:div>
    <w:div w:id="804276133">
      <w:bodyDiv w:val="1"/>
      <w:marLeft w:val="0"/>
      <w:marRight w:val="0"/>
      <w:marTop w:val="0"/>
      <w:marBottom w:val="0"/>
      <w:divBdr>
        <w:top w:val="none" w:sz="0" w:space="0" w:color="auto"/>
        <w:left w:val="none" w:sz="0" w:space="0" w:color="auto"/>
        <w:bottom w:val="none" w:sz="0" w:space="0" w:color="auto"/>
        <w:right w:val="none" w:sz="0" w:space="0" w:color="auto"/>
      </w:divBdr>
    </w:div>
    <w:div w:id="811216376">
      <w:bodyDiv w:val="1"/>
      <w:marLeft w:val="0"/>
      <w:marRight w:val="0"/>
      <w:marTop w:val="0"/>
      <w:marBottom w:val="0"/>
      <w:divBdr>
        <w:top w:val="none" w:sz="0" w:space="0" w:color="auto"/>
        <w:left w:val="none" w:sz="0" w:space="0" w:color="auto"/>
        <w:bottom w:val="none" w:sz="0" w:space="0" w:color="auto"/>
        <w:right w:val="none" w:sz="0" w:space="0" w:color="auto"/>
      </w:divBdr>
    </w:div>
    <w:div w:id="815685369">
      <w:bodyDiv w:val="1"/>
      <w:marLeft w:val="0"/>
      <w:marRight w:val="0"/>
      <w:marTop w:val="0"/>
      <w:marBottom w:val="0"/>
      <w:divBdr>
        <w:top w:val="none" w:sz="0" w:space="0" w:color="auto"/>
        <w:left w:val="none" w:sz="0" w:space="0" w:color="auto"/>
        <w:bottom w:val="none" w:sz="0" w:space="0" w:color="auto"/>
        <w:right w:val="none" w:sz="0" w:space="0" w:color="auto"/>
      </w:divBdr>
    </w:div>
    <w:div w:id="821119412">
      <w:bodyDiv w:val="1"/>
      <w:marLeft w:val="0"/>
      <w:marRight w:val="0"/>
      <w:marTop w:val="0"/>
      <w:marBottom w:val="0"/>
      <w:divBdr>
        <w:top w:val="none" w:sz="0" w:space="0" w:color="auto"/>
        <w:left w:val="none" w:sz="0" w:space="0" w:color="auto"/>
        <w:bottom w:val="none" w:sz="0" w:space="0" w:color="auto"/>
        <w:right w:val="none" w:sz="0" w:space="0" w:color="auto"/>
      </w:divBdr>
    </w:div>
    <w:div w:id="847057402">
      <w:bodyDiv w:val="1"/>
      <w:marLeft w:val="0"/>
      <w:marRight w:val="0"/>
      <w:marTop w:val="0"/>
      <w:marBottom w:val="0"/>
      <w:divBdr>
        <w:top w:val="none" w:sz="0" w:space="0" w:color="auto"/>
        <w:left w:val="none" w:sz="0" w:space="0" w:color="auto"/>
        <w:bottom w:val="none" w:sz="0" w:space="0" w:color="auto"/>
        <w:right w:val="none" w:sz="0" w:space="0" w:color="auto"/>
      </w:divBdr>
    </w:div>
    <w:div w:id="856701214">
      <w:bodyDiv w:val="1"/>
      <w:marLeft w:val="0"/>
      <w:marRight w:val="0"/>
      <w:marTop w:val="0"/>
      <w:marBottom w:val="0"/>
      <w:divBdr>
        <w:top w:val="none" w:sz="0" w:space="0" w:color="auto"/>
        <w:left w:val="none" w:sz="0" w:space="0" w:color="auto"/>
        <w:bottom w:val="none" w:sz="0" w:space="0" w:color="auto"/>
        <w:right w:val="none" w:sz="0" w:space="0" w:color="auto"/>
      </w:divBdr>
    </w:div>
    <w:div w:id="863635891">
      <w:bodyDiv w:val="1"/>
      <w:marLeft w:val="0"/>
      <w:marRight w:val="0"/>
      <w:marTop w:val="0"/>
      <w:marBottom w:val="0"/>
      <w:divBdr>
        <w:top w:val="none" w:sz="0" w:space="0" w:color="auto"/>
        <w:left w:val="none" w:sz="0" w:space="0" w:color="auto"/>
        <w:bottom w:val="none" w:sz="0" w:space="0" w:color="auto"/>
        <w:right w:val="none" w:sz="0" w:space="0" w:color="auto"/>
      </w:divBdr>
    </w:div>
    <w:div w:id="883829957">
      <w:bodyDiv w:val="1"/>
      <w:marLeft w:val="0"/>
      <w:marRight w:val="0"/>
      <w:marTop w:val="0"/>
      <w:marBottom w:val="0"/>
      <w:divBdr>
        <w:top w:val="none" w:sz="0" w:space="0" w:color="auto"/>
        <w:left w:val="none" w:sz="0" w:space="0" w:color="auto"/>
        <w:bottom w:val="none" w:sz="0" w:space="0" w:color="auto"/>
        <w:right w:val="none" w:sz="0" w:space="0" w:color="auto"/>
      </w:divBdr>
    </w:div>
    <w:div w:id="896892247">
      <w:bodyDiv w:val="1"/>
      <w:marLeft w:val="0"/>
      <w:marRight w:val="0"/>
      <w:marTop w:val="0"/>
      <w:marBottom w:val="0"/>
      <w:divBdr>
        <w:top w:val="none" w:sz="0" w:space="0" w:color="auto"/>
        <w:left w:val="none" w:sz="0" w:space="0" w:color="auto"/>
        <w:bottom w:val="none" w:sz="0" w:space="0" w:color="auto"/>
        <w:right w:val="none" w:sz="0" w:space="0" w:color="auto"/>
      </w:divBdr>
    </w:div>
    <w:div w:id="947349476">
      <w:bodyDiv w:val="1"/>
      <w:marLeft w:val="0"/>
      <w:marRight w:val="0"/>
      <w:marTop w:val="0"/>
      <w:marBottom w:val="0"/>
      <w:divBdr>
        <w:top w:val="none" w:sz="0" w:space="0" w:color="auto"/>
        <w:left w:val="none" w:sz="0" w:space="0" w:color="auto"/>
        <w:bottom w:val="none" w:sz="0" w:space="0" w:color="auto"/>
        <w:right w:val="none" w:sz="0" w:space="0" w:color="auto"/>
      </w:divBdr>
    </w:div>
    <w:div w:id="972519784">
      <w:bodyDiv w:val="1"/>
      <w:marLeft w:val="0"/>
      <w:marRight w:val="0"/>
      <w:marTop w:val="0"/>
      <w:marBottom w:val="0"/>
      <w:divBdr>
        <w:top w:val="none" w:sz="0" w:space="0" w:color="auto"/>
        <w:left w:val="none" w:sz="0" w:space="0" w:color="auto"/>
        <w:bottom w:val="none" w:sz="0" w:space="0" w:color="auto"/>
        <w:right w:val="none" w:sz="0" w:space="0" w:color="auto"/>
      </w:divBdr>
    </w:div>
    <w:div w:id="1017652900">
      <w:bodyDiv w:val="1"/>
      <w:marLeft w:val="0"/>
      <w:marRight w:val="0"/>
      <w:marTop w:val="0"/>
      <w:marBottom w:val="0"/>
      <w:divBdr>
        <w:top w:val="none" w:sz="0" w:space="0" w:color="auto"/>
        <w:left w:val="none" w:sz="0" w:space="0" w:color="auto"/>
        <w:bottom w:val="none" w:sz="0" w:space="0" w:color="auto"/>
        <w:right w:val="none" w:sz="0" w:space="0" w:color="auto"/>
      </w:divBdr>
    </w:div>
    <w:div w:id="1026446794">
      <w:bodyDiv w:val="1"/>
      <w:marLeft w:val="0"/>
      <w:marRight w:val="0"/>
      <w:marTop w:val="0"/>
      <w:marBottom w:val="0"/>
      <w:divBdr>
        <w:top w:val="none" w:sz="0" w:space="0" w:color="auto"/>
        <w:left w:val="none" w:sz="0" w:space="0" w:color="auto"/>
        <w:bottom w:val="none" w:sz="0" w:space="0" w:color="auto"/>
        <w:right w:val="none" w:sz="0" w:space="0" w:color="auto"/>
      </w:divBdr>
    </w:div>
    <w:div w:id="1068503003">
      <w:bodyDiv w:val="1"/>
      <w:marLeft w:val="0"/>
      <w:marRight w:val="0"/>
      <w:marTop w:val="0"/>
      <w:marBottom w:val="0"/>
      <w:divBdr>
        <w:top w:val="none" w:sz="0" w:space="0" w:color="auto"/>
        <w:left w:val="none" w:sz="0" w:space="0" w:color="auto"/>
        <w:bottom w:val="none" w:sz="0" w:space="0" w:color="auto"/>
        <w:right w:val="none" w:sz="0" w:space="0" w:color="auto"/>
      </w:divBdr>
    </w:div>
    <w:div w:id="1071923737">
      <w:bodyDiv w:val="1"/>
      <w:marLeft w:val="0"/>
      <w:marRight w:val="0"/>
      <w:marTop w:val="0"/>
      <w:marBottom w:val="0"/>
      <w:divBdr>
        <w:top w:val="none" w:sz="0" w:space="0" w:color="auto"/>
        <w:left w:val="none" w:sz="0" w:space="0" w:color="auto"/>
        <w:bottom w:val="none" w:sz="0" w:space="0" w:color="auto"/>
        <w:right w:val="none" w:sz="0" w:space="0" w:color="auto"/>
      </w:divBdr>
    </w:div>
    <w:div w:id="1082147468">
      <w:bodyDiv w:val="1"/>
      <w:marLeft w:val="0"/>
      <w:marRight w:val="0"/>
      <w:marTop w:val="0"/>
      <w:marBottom w:val="0"/>
      <w:divBdr>
        <w:top w:val="none" w:sz="0" w:space="0" w:color="auto"/>
        <w:left w:val="none" w:sz="0" w:space="0" w:color="auto"/>
        <w:bottom w:val="none" w:sz="0" w:space="0" w:color="auto"/>
        <w:right w:val="none" w:sz="0" w:space="0" w:color="auto"/>
      </w:divBdr>
    </w:div>
    <w:div w:id="1119835381">
      <w:bodyDiv w:val="1"/>
      <w:marLeft w:val="0"/>
      <w:marRight w:val="0"/>
      <w:marTop w:val="0"/>
      <w:marBottom w:val="0"/>
      <w:divBdr>
        <w:top w:val="none" w:sz="0" w:space="0" w:color="auto"/>
        <w:left w:val="none" w:sz="0" w:space="0" w:color="auto"/>
        <w:bottom w:val="none" w:sz="0" w:space="0" w:color="auto"/>
        <w:right w:val="none" w:sz="0" w:space="0" w:color="auto"/>
      </w:divBdr>
    </w:div>
    <w:div w:id="1129591219">
      <w:bodyDiv w:val="1"/>
      <w:marLeft w:val="0"/>
      <w:marRight w:val="0"/>
      <w:marTop w:val="0"/>
      <w:marBottom w:val="0"/>
      <w:divBdr>
        <w:top w:val="none" w:sz="0" w:space="0" w:color="auto"/>
        <w:left w:val="none" w:sz="0" w:space="0" w:color="auto"/>
        <w:bottom w:val="none" w:sz="0" w:space="0" w:color="auto"/>
        <w:right w:val="none" w:sz="0" w:space="0" w:color="auto"/>
      </w:divBdr>
    </w:div>
    <w:div w:id="1154949551">
      <w:bodyDiv w:val="1"/>
      <w:marLeft w:val="0"/>
      <w:marRight w:val="0"/>
      <w:marTop w:val="0"/>
      <w:marBottom w:val="0"/>
      <w:divBdr>
        <w:top w:val="none" w:sz="0" w:space="0" w:color="auto"/>
        <w:left w:val="none" w:sz="0" w:space="0" w:color="auto"/>
        <w:bottom w:val="none" w:sz="0" w:space="0" w:color="auto"/>
        <w:right w:val="none" w:sz="0" w:space="0" w:color="auto"/>
      </w:divBdr>
    </w:div>
    <w:div w:id="1161308537">
      <w:bodyDiv w:val="1"/>
      <w:marLeft w:val="0"/>
      <w:marRight w:val="0"/>
      <w:marTop w:val="0"/>
      <w:marBottom w:val="0"/>
      <w:divBdr>
        <w:top w:val="none" w:sz="0" w:space="0" w:color="auto"/>
        <w:left w:val="none" w:sz="0" w:space="0" w:color="auto"/>
        <w:bottom w:val="none" w:sz="0" w:space="0" w:color="auto"/>
        <w:right w:val="none" w:sz="0" w:space="0" w:color="auto"/>
      </w:divBdr>
    </w:div>
    <w:div w:id="1190875492">
      <w:bodyDiv w:val="1"/>
      <w:marLeft w:val="0"/>
      <w:marRight w:val="0"/>
      <w:marTop w:val="0"/>
      <w:marBottom w:val="0"/>
      <w:divBdr>
        <w:top w:val="none" w:sz="0" w:space="0" w:color="auto"/>
        <w:left w:val="none" w:sz="0" w:space="0" w:color="auto"/>
        <w:bottom w:val="none" w:sz="0" w:space="0" w:color="auto"/>
        <w:right w:val="none" w:sz="0" w:space="0" w:color="auto"/>
      </w:divBdr>
    </w:div>
    <w:div w:id="1221214456">
      <w:bodyDiv w:val="1"/>
      <w:marLeft w:val="0"/>
      <w:marRight w:val="0"/>
      <w:marTop w:val="0"/>
      <w:marBottom w:val="0"/>
      <w:divBdr>
        <w:top w:val="none" w:sz="0" w:space="0" w:color="auto"/>
        <w:left w:val="none" w:sz="0" w:space="0" w:color="auto"/>
        <w:bottom w:val="none" w:sz="0" w:space="0" w:color="auto"/>
        <w:right w:val="none" w:sz="0" w:space="0" w:color="auto"/>
      </w:divBdr>
    </w:div>
    <w:div w:id="1230992215">
      <w:bodyDiv w:val="1"/>
      <w:marLeft w:val="0"/>
      <w:marRight w:val="0"/>
      <w:marTop w:val="0"/>
      <w:marBottom w:val="0"/>
      <w:divBdr>
        <w:top w:val="none" w:sz="0" w:space="0" w:color="auto"/>
        <w:left w:val="none" w:sz="0" w:space="0" w:color="auto"/>
        <w:bottom w:val="none" w:sz="0" w:space="0" w:color="auto"/>
        <w:right w:val="none" w:sz="0" w:space="0" w:color="auto"/>
      </w:divBdr>
    </w:div>
    <w:div w:id="1231577322">
      <w:bodyDiv w:val="1"/>
      <w:marLeft w:val="0"/>
      <w:marRight w:val="0"/>
      <w:marTop w:val="0"/>
      <w:marBottom w:val="0"/>
      <w:divBdr>
        <w:top w:val="none" w:sz="0" w:space="0" w:color="auto"/>
        <w:left w:val="none" w:sz="0" w:space="0" w:color="auto"/>
        <w:bottom w:val="none" w:sz="0" w:space="0" w:color="auto"/>
        <w:right w:val="none" w:sz="0" w:space="0" w:color="auto"/>
      </w:divBdr>
    </w:div>
    <w:div w:id="1259873733">
      <w:bodyDiv w:val="1"/>
      <w:marLeft w:val="0"/>
      <w:marRight w:val="0"/>
      <w:marTop w:val="0"/>
      <w:marBottom w:val="0"/>
      <w:divBdr>
        <w:top w:val="none" w:sz="0" w:space="0" w:color="auto"/>
        <w:left w:val="none" w:sz="0" w:space="0" w:color="auto"/>
        <w:bottom w:val="none" w:sz="0" w:space="0" w:color="auto"/>
        <w:right w:val="none" w:sz="0" w:space="0" w:color="auto"/>
      </w:divBdr>
    </w:div>
    <w:div w:id="1264609635">
      <w:bodyDiv w:val="1"/>
      <w:marLeft w:val="0"/>
      <w:marRight w:val="0"/>
      <w:marTop w:val="0"/>
      <w:marBottom w:val="0"/>
      <w:divBdr>
        <w:top w:val="none" w:sz="0" w:space="0" w:color="auto"/>
        <w:left w:val="none" w:sz="0" w:space="0" w:color="auto"/>
        <w:bottom w:val="none" w:sz="0" w:space="0" w:color="auto"/>
        <w:right w:val="none" w:sz="0" w:space="0" w:color="auto"/>
      </w:divBdr>
    </w:div>
    <w:div w:id="1278682396">
      <w:bodyDiv w:val="1"/>
      <w:marLeft w:val="0"/>
      <w:marRight w:val="0"/>
      <w:marTop w:val="0"/>
      <w:marBottom w:val="0"/>
      <w:divBdr>
        <w:top w:val="none" w:sz="0" w:space="0" w:color="auto"/>
        <w:left w:val="none" w:sz="0" w:space="0" w:color="auto"/>
        <w:bottom w:val="none" w:sz="0" w:space="0" w:color="auto"/>
        <w:right w:val="none" w:sz="0" w:space="0" w:color="auto"/>
      </w:divBdr>
    </w:div>
    <w:div w:id="1290280122">
      <w:bodyDiv w:val="1"/>
      <w:marLeft w:val="0"/>
      <w:marRight w:val="0"/>
      <w:marTop w:val="0"/>
      <w:marBottom w:val="0"/>
      <w:divBdr>
        <w:top w:val="none" w:sz="0" w:space="0" w:color="auto"/>
        <w:left w:val="none" w:sz="0" w:space="0" w:color="auto"/>
        <w:bottom w:val="none" w:sz="0" w:space="0" w:color="auto"/>
        <w:right w:val="none" w:sz="0" w:space="0" w:color="auto"/>
      </w:divBdr>
    </w:div>
    <w:div w:id="1298952886">
      <w:bodyDiv w:val="1"/>
      <w:marLeft w:val="0"/>
      <w:marRight w:val="0"/>
      <w:marTop w:val="0"/>
      <w:marBottom w:val="0"/>
      <w:divBdr>
        <w:top w:val="none" w:sz="0" w:space="0" w:color="auto"/>
        <w:left w:val="none" w:sz="0" w:space="0" w:color="auto"/>
        <w:bottom w:val="none" w:sz="0" w:space="0" w:color="auto"/>
        <w:right w:val="none" w:sz="0" w:space="0" w:color="auto"/>
      </w:divBdr>
    </w:div>
    <w:div w:id="1326938476">
      <w:bodyDiv w:val="1"/>
      <w:marLeft w:val="0"/>
      <w:marRight w:val="0"/>
      <w:marTop w:val="0"/>
      <w:marBottom w:val="0"/>
      <w:divBdr>
        <w:top w:val="none" w:sz="0" w:space="0" w:color="auto"/>
        <w:left w:val="none" w:sz="0" w:space="0" w:color="auto"/>
        <w:bottom w:val="none" w:sz="0" w:space="0" w:color="auto"/>
        <w:right w:val="none" w:sz="0" w:space="0" w:color="auto"/>
      </w:divBdr>
    </w:div>
    <w:div w:id="1380516904">
      <w:bodyDiv w:val="1"/>
      <w:marLeft w:val="0"/>
      <w:marRight w:val="0"/>
      <w:marTop w:val="0"/>
      <w:marBottom w:val="0"/>
      <w:divBdr>
        <w:top w:val="none" w:sz="0" w:space="0" w:color="auto"/>
        <w:left w:val="none" w:sz="0" w:space="0" w:color="auto"/>
        <w:bottom w:val="none" w:sz="0" w:space="0" w:color="auto"/>
        <w:right w:val="none" w:sz="0" w:space="0" w:color="auto"/>
      </w:divBdr>
    </w:div>
    <w:div w:id="1388646271">
      <w:bodyDiv w:val="1"/>
      <w:marLeft w:val="0"/>
      <w:marRight w:val="0"/>
      <w:marTop w:val="0"/>
      <w:marBottom w:val="0"/>
      <w:divBdr>
        <w:top w:val="none" w:sz="0" w:space="0" w:color="auto"/>
        <w:left w:val="none" w:sz="0" w:space="0" w:color="auto"/>
        <w:bottom w:val="none" w:sz="0" w:space="0" w:color="auto"/>
        <w:right w:val="none" w:sz="0" w:space="0" w:color="auto"/>
      </w:divBdr>
    </w:div>
    <w:div w:id="1399203514">
      <w:bodyDiv w:val="1"/>
      <w:marLeft w:val="0"/>
      <w:marRight w:val="0"/>
      <w:marTop w:val="0"/>
      <w:marBottom w:val="0"/>
      <w:divBdr>
        <w:top w:val="none" w:sz="0" w:space="0" w:color="auto"/>
        <w:left w:val="none" w:sz="0" w:space="0" w:color="auto"/>
        <w:bottom w:val="none" w:sz="0" w:space="0" w:color="auto"/>
        <w:right w:val="none" w:sz="0" w:space="0" w:color="auto"/>
      </w:divBdr>
    </w:div>
    <w:div w:id="1470705170">
      <w:bodyDiv w:val="1"/>
      <w:marLeft w:val="0"/>
      <w:marRight w:val="0"/>
      <w:marTop w:val="0"/>
      <w:marBottom w:val="0"/>
      <w:divBdr>
        <w:top w:val="none" w:sz="0" w:space="0" w:color="auto"/>
        <w:left w:val="none" w:sz="0" w:space="0" w:color="auto"/>
        <w:bottom w:val="none" w:sz="0" w:space="0" w:color="auto"/>
        <w:right w:val="none" w:sz="0" w:space="0" w:color="auto"/>
      </w:divBdr>
    </w:div>
    <w:div w:id="1490559549">
      <w:bodyDiv w:val="1"/>
      <w:marLeft w:val="0"/>
      <w:marRight w:val="0"/>
      <w:marTop w:val="0"/>
      <w:marBottom w:val="0"/>
      <w:divBdr>
        <w:top w:val="none" w:sz="0" w:space="0" w:color="auto"/>
        <w:left w:val="none" w:sz="0" w:space="0" w:color="auto"/>
        <w:bottom w:val="none" w:sz="0" w:space="0" w:color="auto"/>
        <w:right w:val="none" w:sz="0" w:space="0" w:color="auto"/>
      </w:divBdr>
    </w:div>
    <w:div w:id="1535459131">
      <w:bodyDiv w:val="1"/>
      <w:marLeft w:val="0"/>
      <w:marRight w:val="0"/>
      <w:marTop w:val="0"/>
      <w:marBottom w:val="0"/>
      <w:divBdr>
        <w:top w:val="none" w:sz="0" w:space="0" w:color="auto"/>
        <w:left w:val="none" w:sz="0" w:space="0" w:color="auto"/>
        <w:bottom w:val="none" w:sz="0" w:space="0" w:color="auto"/>
        <w:right w:val="none" w:sz="0" w:space="0" w:color="auto"/>
      </w:divBdr>
    </w:div>
    <w:div w:id="1557087759">
      <w:bodyDiv w:val="1"/>
      <w:marLeft w:val="0"/>
      <w:marRight w:val="0"/>
      <w:marTop w:val="0"/>
      <w:marBottom w:val="0"/>
      <w:divBdr>
        <w:top w:val="none" w:sz="0" w:space="0" w:color="auto"/>
        <w:left w:val="none" w:sz="0" w:space="0" w:color="auto"/>
        <w:bottom w:val="none" w:sz="0" w:space="0" w:color="auto"/>
        <w:right w:val="none" w:sz="0" w:space="0" w:color="auto"/>
      </w:divBdr>
    </w:div>
    <w:div w:id="1557594219">
      <w:bodyDiv w:val="1"/>
      <w:marLeft w:val="0"/>
      <w:marRight w:val="0"/>
      <w:marTop w:val="0"/>
      <w:marBottom w:val="0"/>
      <w:divBdr>
        <w:top w:val="none" w:sz="0" w:space="0" w:color="auto"/>
        <w:left w:val="none" w:sz="0" w:space="0" w:color="auto"/>
        <w:bottom w:val="none" w:sz="0" w:space="0" w:color="auto"/>
        <w:right w:val="none" w:sz="0" w:space="0" w:color="auto"/>
      </w:divBdr>
    </w:div>
    <w:div w:id="1594433350">
      <w:bodyDiv w:val="1"/>
      <w:marLeft w:val="0"/>
      <w:marRight w:val="0"/>
      <w:marTop w:val="0"/>
      <w:marBottom w:val="0"/>
      <w:divBdr>
        <w:top w:val="none" w:sz="0" w:space="0" w:color="auto"/>
        <w:left w:val="none" w:sz="0" w:space="0" w:color="auto"/>
        <w:bottom w:val="none" w:sz="0" w:space="0" w:color="auto"/>
        <w:right w:val="none" w:sz="0" w:space="0" w:color="auto"/>
      </w:divBdr>
    </w:div>
    <w:div w:id="1652364015">
      <w:bodyDiv w:val="1"/>
      <w:marLeft w:val="0"/>
      <w:marRight w:val="0"/>
      <w:marTop w:val="0"/>
      <w:marBottom w:val="0"/>
      <w:divBdr>
        <w:top w:val="none" w:sz="0" w:space="0" w:color="auto"/>
        <w:left w:val="none" w:sz="0" w:space="0" w:color="auto"/>
        <w:bottom w:val="none" w:sz="0" w:space="0" w:color="auto"/>
        <w:right w:val="none" w:sz="0" w:space="0" w:color="auto"/>
      </w:divBdr>
    </w:div>
    <w:div w:id="1657415196">
      <w:bodyDiv w:val="1"/>
      <w:marLeft w:val="0"/>
      <w:marRight w:val="0"/>
      <w:marTop w:val="0"/>
      <w:marBottom w:val="0"/>
      <w:divBdr>
        <w:top w:val="none" w:sz="0" w:space="0" w:color="auto"/>
        <w:left w:val="none" w:sz="0" w:space="0" w:color="auto"/>
        <w:bottom w:val="none" w:sz="0" w:space="0" w:color="auto"/>
        <w:right w:val="none" w:sz="0" w:space="0" w:color="auto"/>
      </w:divBdr>
    </w:div>
    <w:div w:id="1674261443">
      <w:bodyDiv w:val="1"/>
      <w:marLeft w:val="0"/>
      <w:marRight w:val="0"/>
      <w:marTop w:val="0"/>
      <w:marBottom w:val="0"/>
      <w:divBdr>
        <w:top w:val="none" w:sz="0" w:space="0" w:color="auto"/>
        <w:left w:val="none" w:sz="0" w:space="0" w:color="auto"/>
        <w:bottom w:val="none" w:sz="0" w:space="0" w:color="auto"/>
        <w:right w:val="none" w:sz="0" w:space="0" w:color="auto"/>
      </w:divBdr>
    </w:div>
    <w:div w:id="1693996747">
      <w:bodyDiv w:val="1"/>
      <w:marLeft w:val="0"/>
      <w:marRight w:val="0"/>
      <w:marTop w:val="0"/>
      <w:marBottom w:val="0"/>
      <w:divBdr>
        <w:top w:val="none" w:sz="0" w:space="0" w:color="auto"/>
        <w:left w:val="none" w:sz="0" w:space="0" w:color="auto"/>
        <w:bottom w:val="none" w:sz="0" w:space="0" w:color="auto"/>
        <w:right w:val="none" w:sz="0" w:space="0" w:color="auto"/>
      </w:divBdr>
    </w:div>
    <w:div w:id="1694068249">
      <w:bodyDiv w:val="1"/>
      <w:marLeft w:val="0"/>
      <w:marRight w:val="0"/>
      <w:marTop w:val="0"/>
      <w:marBottom w:val="0"/>
      <w:divBdr>
        <w:top w:val="none" w:sz="0" w:space="0" w:color="auto"/>
        <w:left w:val="none" w:sz="0" w:space="0" w:color="auto"/>
        <w:bottom w:val="none" w:sz="0" w:space="0" w:color="auto"/>
        <w:right w:val="none" w:sz="0" w:space="0" w:color="auto"/>
      </w:divBdr>
    </w:div>
    <w:div w:id="1733310809">
      <w:bodyDiv w:val="1"/>
      <w:marLeft w:val="0"/>
      <w:marRight w:val="0"/>
      <w:marTop w:val="0"/>
      <w:marBottom w:val="0"/>
      <w:divBdr>
        <w:top w:val="none" w:sz="0" w:space="0" w:color="auto"/>
        <w:left w:val="none" w:sz="0" w:space="0" w:color="auto"/>
        <w:bottom w:val="none" w:sz="0" w:space="0" w:color="auto"/>
        <w:right w:val="none" w:sz="0" w:space="0" w:color="auto"/>
      </w:divBdr>
    </w:div>
    <w:div w:id="1752654595">
      <w:bodyDiv w:val="1"/>
      <w:marLeft w:val="0"/>
      <w:marRight w:val="0"/>
      <w:marTop w:val="0"/>
      <w:marBottom w:val="0"/>
      <w:divBdr>
        <w:top w:val="none" w:sz="0" w:space="0" w:color="auto"/>
        <w:left w:val="none" w:sz="0" w:space="0" w:color="auto"/>
        <w:bottom w:val="none" w:sz="0" w:space="0" w:color="auto"/>
        <w:right w:val="none" w:sz="0" w:space="0" w:color="auto"/>
      </w:divBdr>
    </w:div>
    <w:div w:id="1798331442">
      <w:bodyDiv w:val="1"/>
      <w:marLeft w:val="0"/>
      <w:marRight w:val="0"/>
      <w:marTop w:val="0"/>
      <w:marBottom w:val="0"/>
      <w:divBdr>
        <w:top w:val="none" w:sz="0" w:space="0" w:color="auto"/>
        <w:left w:val="none" w:sz="0" w:space="0" w:color="auto"/>
        <w:bottom w:val="none" w:sz="0" w:space="0" w:color="auto"/>
        <w:right w:val="none" w:sz="0" w:space="0" w:color="auto"/>
      </w:divBdr>
    </w:div>
    <w:div w:id="1811437109">
      <w:bodyDiv w:val="1"/>
      <w:marLeft w:val="0"/>
      <w:marRight w:val="0"/>
      <w:marTop w:val="0"/>
      <w:marBottom w:val="0"/>
      <w:divBdr>
        <w:top w:val="none" w:sz="0" w:space="0" w:color="auto"/>
        <w:left w:val="none" w:sz="0" w:space="0" w:color="auto"/>
        <w:bottom w:val="none" w:sz="0" w:space="0" w:color="auto"/>
        <w:right w:val="none" w:sz="0" w:space="0" w:color="auto"/>
      </w:divBdr>
    </w:div>
    <w:div w:id="1812403437">
      <w:bodyDiv w:val="1"/>
      <w:marLeft w:val="0"/>
      <w:marRight w:val="0"/>
      <w:marTop w:val="0"/>
      <w:marBottom w:val="0"/>
      <w:divBdr>
        <w:top w:val="none" w:sz="0" w:space="0" w:color="auto"/>
        <w:left w:val="none" w:sz="0" w:space="0" w:color="auto"/>
        <w:bottom w:val="none" w:sz="0" w:space="0" w:color="auto"/>
        <w:right w:val="none" w:sz="0" w:space="0" w:color="auto"/>
      </w:divBdr>
    </w:div>
    <w:div w:id="1858811866">
      <w:bodyDiv w:val="1"/>
      <w:marLeft w:val="0"/>
      <w:marRight w:val="0"/>
      <w:marTop w:val="0"/>
      <w:marBottom w:val="0"/>
      <w:divBdr>
        <w:top w:val="none" w:sz="0" w:space="0" w:color="auto"/>
        <w:left w:val="none" w:sz="0" w:space="0" w:color="auto"/>
        <w:bottom w:val="none" w:sz="0" w:space="0" w:color="auto"/>
        <w:right w:val="none" w:sz="0" w:space="0" w:color="auto"/>
      </w:divBdr>
    </w:div>
    <w:div w:id="1876230849">
      <w:bodyDiv w:val="1"/>
      <w:marLeft w:val="0"/>
      <w:marRight w:val="0"/>
      <w:marTop w:val="0"/>
      <w:marBottom w:val="0"/>
      <w:divBdr>
        <w:top w:val="none" w:sz="0" w:space="0" w:color="auto"/>
        <w:left w:val="none" w:sz="0" w:space="0" w:color="auto"/>
        <w:bottom w:val="none" w:sz="0" w:space="0" w:color="auto"/>
        <w:right w:val="none" w:sz="0" w:space="0" w:color="auto"/>
      </w:divBdr>
    </w:div>
    <w:div w:id="1899977563">
      <w:bodyDiv w:val="1"/>
      <w:marLeft w:val="0"/>
      <w:marRight w:val="0"/>
      <w:marTop w:val="0"/>
      <w:marBottom w:val="0"/>
      <w:divBdr>
        <w:top w:val="none" w:sz="0" w:space="0" w:color="auto"/>
        <w:left w:val="none" w:sz="0" w:space="0" w:color="auto"/>
        <w:bottom w:val="none" w:sz="0" w:space="0" w:color="auto"/>
        <w:right w:val="none" w:sz="0" w:space="0" w:color="auto"/>
      </w:divBdr>
    </w:div>
    <w:div w:id="1981763836">
      <w:bodyDiv w:val="1"/>
      <w:marLeft w:val="0"/>
      <w:marRight w:val="0"/>
      <w:marTop w:val="0"/>
      <w:marBottom w:val="0"/>
      <w:divBdr>
        <w:top w:val="none" w:sz="0" w:space="0" w:color="auto"/>
        <w:left w:val="none" w:sz="0" w:space="0" w:color="auto"/>
        <w:bottom w:val="none" w:sz="0" w:space="0" w:color="auto"/>
        <w:right w:val="none" w:sz="0" w:space="0" w:color="auto"/>
      </w:divBdr>
    </w:div>
    <w:div w:id="1982493979">
      <w:bodyDiv w:val="1"/>
      <w:marLeft w:val="0"/>
      <w:marRight w:val="0"/>
      <w:marTop w:val="0"/>
      <w:marBottom w:val="0"/>
      <w:divBdr>
        <w:top w:val="none" w:sz="0" w:space="0" w:color="auto"/>
        <w:left w:val="none" w:sz="0" w:space="0" w:color="auto"/>
        <w:bottom w:val="none" w:sz="0" w:space="0" w:color="auto"/>
        <w:right w:val="none" w:sz="0" w:space="0" w:color="auto"/>
      </w:divBdr>
    </w:div>
    <w:div w:id="1988708964">
      <w:bodyDiv w:val="1"/>
      <w:marLeft w:val="0"/>
      <w:marRight w:val="0"/>
      <w:marTop w:val="0"/>
      <w:marBottom w:val="0"/>
      <w:divBdr>
        <w:top w:val="none" w:sz="0" w:space="0" w:color="auto"/>
        <w:left w:val="none" w:sz="0" w:space="0" w:color="auto"/>
        <w:bottom w:val="none" w:sz="0" w:space="0" w:color="auto"/>
        <w:right w:val="none" w:sz="0" w:space="0" w:color="auto"/>
      </w:divBdr>
    </w:div>
    <w:div w:id="2036733676">
      <w:bodyDiv w:val="1"/>
      <w:marLeft w:val="0"/>
      <w:marRight w:val="0"/>
      <w:marTop w:val="0"/>
      <w:marBottom w:val="0"/>
      <w:divBdr>
        <w:top w:val="none" w:sz="0" w:space="0" w:color="auto"/>
        <w:left w:val="none" w:sz="0" w:space="0" w:color="auto"/>
        <w:bottom w:val="none" w:sz="0" w:space="0" w:color="auto"/>
        <w:right w:val="none" w:sz="0" w:space="0" w:color="auto"/>
      </w:divBdr>
    </w:div>
    <w:div w:id="2037849182">
      <w:bodyDiv w:val="1"/>
      <w:marLeft w:val="0"/>
      <w:marRight w:val="0"/>
      <w:marTop w:val="0"/>
      <w:marBottom w:val="0"/>
      <w:divBdr>
        <w:top w:val="none" w:sz="0" w:space="0" w:color="auto"/>
        <w:left w:val="none" w:sz="0" w:space="0" w:color="auto"/>
        <w:bottom w:val="none" w:sz="0" w:space="0" w:color="auto"/>
        <w:right w:val="none" w:sz="0" w:space="0" w:color="auto"/>
      </w:divBdr>
    </w:div>
    <w:div w:id="2047018646">
      <w:bodyDiv w:val="1"/>
      <w:marLeft w:val="0"/>
      <w:marRight w:val="0"/>
      <w:marTop w:val="0"/>
      <w:marBottom w:val="0"/>
      <w:divBdr>
        <w:top w:val="none" w:sz="0" w:space="0" w:color="auto"/>
        <w:left w:val="none" w:sz="0" w:space="0" w:color="auto"/>
        <w:bottom w:val="none" w:sz="0" w:space="0" w:color="auto"/>
        <w:right w:val="none" w:sz="0" w:space="0" w:color="auto"/>
      </w:divBdr>
    </w:div>
    <w:div w:id="2073457508">
      <w:bodyDiv w:val="1"/>
      <w:marLeft w:val="0"/>
      <w:marRight w:val="0"/>
      <w:marTop w:val="0"/>
      <w:marBottom w:val="0"/>
      <w:divBdr>
        <w:top w:val="none" w:sz="0" w:space="0" w:color="auto"/>
        <w:left w:val="none" w:sz="0" w:space="0" w:color="auto"/>
        <w:bottom w:val="none" w:sz="0" w:space="0" w:color="auto"/>
        <w:right w:val="none" w:sz="0" w:space="0" w:color="auto"/>
      </w:divBdr>
    </w:div>
    <w:div w:id="2075733971">
      <w:bodyDiv w:val="1"/>
      <w:marLeft w:val="0"/>
      <w:marRight w:val="0"/>
      <w:marTop w:val="0"/>
      <w:marBottom w:val="0"/>
      <w:divBdr>
        <w:top w:val="none" w:sz="0" w:space="0" w:color="auto"/>
        <w:left w:val="none" w:sz="0" w:space="0" w:color="auto"/>
        <w:bottom w:val="none" w:sz="0" w:space="0" w:color="auto"/>
        <w:right w:val="none" w:sz="0" w:space="0" w:color="auto"/>
      </w:divBdr>
    </w:div>
    <w:div w:id="2099977124">
      <w:bodyDiv w:val="1"/>
      <w:marLeft w:val="0"/>
      <w:marRight w:val="0"/>
      <w:marTop w:val="0"/>
      <w:marBottom w:val="0"/>
      <w:divBdr>
        <w:top w:val="none" w:sz="0" w:space="0" w:color="auto"/>
        <w:left w:val="none" w:sz="0" w:space="0" w:color="auto"/>
        <w:bottom w:val="none" w:sz="0" w:space="0" w:color="auto"/>
        <w:right w:val="none" w:sz="0" w:space="0" w:color="auto"/>
      </w:divBdr>
    </w:div>
    <w:div w:id="2128813667">
      <w:bodyDiv w:val="1"/>
      <w:marLeft w:val="0"/>
      <w:marRight w:val="0"/>
      <w:marTop w:val="0"/>
      <w:marBottom w:val="0"/>
      <w:divBdr>
        <w:top w:val="none" w:sz="0" w:space="0" w:color="auto"/>
        <w:left w:val="none" w:sz="0" w:space="0" w:color="auto"/>
        <w:bottom w:val="none" w:sz="0" w:space="0" w:color="auto"/>
        <w:right w:val="none" w:sz="0" w:space="0" w:color="auto"/>
      </w:divBdr>
    </w:div>
    <w:div w:id="2129162536">
      <w:bodyDiv w:val="1"/>
      <w:marLeft w:val="0"/>
      <w:marRight w:val="0"/>
      <w:marTop w:val="0"/>
      <w:marBottom w:val="0"/>
      <w:divBdr>
        <w:top w:val="none" w:sz="0" w:space="0" w:color="auto"/>
        <w:left w:val="none" w:sz="0" w:space="0" w:color="auto"/>
        <w:bottom w:val="none" w:sz="0" w:space="0" w:color="auto"/>
        <w:right w:val="none" w:sz="0" w:space="0" w:color="auto"/>
      </w:divBdr>
    </w:div>
    <w:div w:id="2129423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sfconsuulting.org" TargetMode="External"/><Relationship Id="rId21" Type="http://schemas.openxmlformats.org/officeDocument/2006/relationships/image" Target="media/image11.jpeg"/><Relationship Id="rId42" Type="http://schemas.openxmlformats.org/officeDocument/2006/relationships/image" Target="media/image19.png"/><Relationship Id="rId47" Type="http://schemas.openxmlformats.org/officeDocument/2006/relationships/image" Target="media/image24.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jpeg"/><Relationship Id="rId89" Type="http://schemas.openxmlformats.org/officeDocument/2006/relationships/image" Target="media/image65.jpe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header" Target="header2.xml"/><Relationship Id="rId37" Type="http://schemas.openxmlformats.org/officeDocument/2006/relationships/header" Target="header4.xml"/><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chart" Target="charts/chart3.xml"/><Relationship Id="rId95" Type="http://schemas.openxmlformats.org/officeDocument/2006/relationships/image" Target="media/image70.png"/><Relationship Id="rId22" Type="http://schemas.openxmlformats.org/officeDocument/2006/relationships/hyperlink" Target="mailto:Awatef.siala.fourati@asfconsulting.org" TargetMode="External"/><Relationship Id="rId27"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image" Target="media/image45.pn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mailto:Awatef.siala.fourati@asfconsulting.org" TargetMode="External"/><Relationship Id="rId33" Type="http://schemas.openxmlformats.org/officeDocument/2006/relationships/footer" Target="footer1.xml"/><Relationship Id="rId38" Type="http://schemas.openxmlformats.org/officeDocument/2006/relationships/footer" Target="footer4.xml"/><Relationship Id="rId46" Type="http://schemas.openxmlformats.org/officeDocument/2006/relationships/image" Target="media/image23.png"/><Relationship Id="rId59" Type="http://schemas.openxmlformats.org/officeDocument/2006/relationships/image" Target="media/image36.jpeg"/><Relationship Id="rId67" Type="http://schemas.openxmlformats.org/officeDocument/2006/relationships/image" Target="media/image43.png"/><Relationship Id="rId20" Type="http://schemas.openxmlformats.org/officeDocument/2006/relationships/image" Target="media/image10.jpeg"/><Relationship Id="rId41" Type="http://schemas.openxmlformats.org/officeDocument/2006/relationships/image" Target="media/image18.jpeg"/><Relationship Id="rId54" Type="http://schemas.openxmlformats.org/officeDocument/2006/relationships/image" Target="media/image31.jpeg"/><Relationship Id="rId62" Type="http://schemas.openxmlformats.org/officeDocument/2006/relationships/chart" Target="charts/chart2.xml"/><Relationship Id="rId70" Type="http://schemas.openxmlformats.org/officeDocument/2006/relationships/image" Target="media/image46.pn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png"/><Relationship Id="rId91" Type="http://schemas.openxmlformats.org/officeDocument/2006/relationships/image" Target="media/image66.jpe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www.asfconsuulting.org" TargetMode="External"/><Relationship Id="rId28" Type="http://schemas.openxmlformats.org/officeDocument/2006/relationships/image" Target="media/image14.png"/><Relationship Id="rId36" Type="http://schemas.openxmlformats.org/officeDocument/2006/relationships/footer" Target="footer3.xml"/><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endnotes" Target="endnotes.xml"/><Relationship Id="rId31" Type="http://schemas.openxmlformats.org/officeDocument/2006/relationships/header" Target="header1.xml"/><Relationship Id="rId44" Type="http://schemas.openxmlformats.org/officeDocument/2006/relationships/image" Target="media/image21.gif"/><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9.png"/><Relationship Id="rId99" Type="http://schemas.openxmlformats.org/officeDocument/2006/relationships/header" Target="header6.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eader" Target="header5.xml"/><Relationship Id="rId34" Type="http://schemas.openxmlformats.org/officeDocument/2006/relationships/footer" Target="footer2.xml"/><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image" Target="media/image52.jpeg"/><Relationship Id="rId97" Type="http://schemas.openxmlformats.org/officeDocument/2006/relationships/image" Target="media/image72.png"/><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image" Target="media/image67.jpe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footer" Target="footer5.xml"/><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image" Target="media/image63.png"/><Relationship Id="rId61" Type="http://schemas.openxmlformats.org/officeDocument/2006/relationships/chart" Target="charts/chart1.xml"/><Relationship Id="rId82" Type="http://schemas.openxmlformats.org/officeDocument/2006/relationships/image" Target="media/image58.jpe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6.jpeg"/><Relationship Id="rId35" Type="http://schemas.openxmlformats.org/officeDocument/2006/relationships/header" Target="header3.xml"/><Relationship Id="rId56" Type="http://schemas.openxmlformats.org/officeDocument/2006/relationships/image" Target="media/image33.jpeg"/><Relationship Id="rId77" Type="http://schemas.openxmlformats.org/officeDocument/2006/relationships/image" Target="media/image53.jpeg"/><Relationship Id="rId100" Type="http://schemas.openxmlformats.org/officeDocument/2006/relationships/footer" Target="footer6.xml"/><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image" Target="media/image48.png"/><Relationship Id="rId93" Type="http://schemas.openxmlformats.org/officeDocument/2006/relationships/image" Target="media/image68.jpeg"/><Relationship Id="rId98" Type="http://schemas.openxmlformats.org/officeDocument/2006/relationships/image" Target="media/image73.png"/><Relationship Id="rId3" Type="http://schemas.openxmlformats.org/officeDocument/2006/relationships/customXml" Target="../customXml/item3.xml"/></Relationships>
</file>

<file path=word/_rels/footer4.xml.rels><?xml version="1.0" encoding="UTF-8" standalone="yes"?>
<Relationships xmlns="http://schemas.openxmlformats.org/package/2006/relationships"><Relationship Id="rId1"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https://www.undp.org/fr/tunisia/projets/appui-la-mise-en-oeuvre-des-la-contribution-determinee-nationale-de-la-tunisie" TargetMode="External"/><Relationship Id="rId2" Type="http://schemas.openxmlformats.org/officeDocument/2006/relationships/hyperlink" Target="https://www.energiemines.gov.tn/fr/themes/energies-renouvelables/strategie-objectifs-et-orientations/" TargetMode="External"/><Relationship Id="rId1" Type="http://schemas.openxmlformats.org/officeDocument/2006/relationships/hyperlink" Target="https://www.giz.de/en/downloads/giz-2023-fr-factsheet-TETA.pdf" TargetMode="External"/><Relationship Id="rId4" Type="http://schemas.openxmlformats.org/officeDocument/2006/relationships/hyperlink" Target="https://fr.climate-data.org/afrique/tunisie/gafsa-37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SI\AppData\Roaming\Microsoft\Excel\Book1%20(version%201).xlsb"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SI\AppData\Roaming\Microsoft\Excel\Book1%20(version%201).xlsb"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SI\AppData\Roaming\Microsoft\Excel\Book1%20(version%201).xlsb"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fr-FR" sz="1400" b="1" i="0" u="none" strike="noStrike" baseline="0"/>
              <a:t>Températures moyennes enregistrées dans la délégation de Mezzouna</a:t>
            </a:r>
            <a:endParaRPr lang="fr-FR" b="1"/>
          </a:p>
        </c:rich>
      </c:tx>
      <c:layout>
        <c:manualLayout>
          <c:xMode val="edge"/>
          <c:yMode val="edge"/>
          <c:x val="8.6093226846198384E-2"/>
          <c:y val="2.365397821865056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v>Max</c:v>
          </c:tx>
          <c:spPr>
            <a:solidFill>
              <a:schemeClr val="accent1"/>
            </a:solidFill>
            <a:ln>
              <a:noFill/>
            </a:ln>
            <a:effectLst/>
          </c:spPr>
          <c:invertIfNegative val="0"/>
          <c:cat>
            <c:strRef>
              <c:f>Sheet1!$C$14:$C$25</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Sheet1!$D$14:$D$25</c:f>
              <c:numCache>
                <c:formatCode>#\ ?/?</c:formatCode>
                <c:ptCount val="12"/>
                <c:pt idx="0">
                  <c:v>16</c:v>
                </c:pt>
                <c:pt idx="1">
                  <c:v>17</c:v>
                </c:pt>
                <c:pt idx="2">
                  <c:v>20</c:v>
                </c:pt>
                <c:pt idx="3">
                  <c:v>23</c:v>
                </c:pt>
                <c:pt idx="4">
                  <c:v>27</c:v>
                </c:pt>
                <c:pt idx="5">
                  <c:v>32</c:v>
                </c:pt>
                <c:pt idx="6">
                  <c:v>34</c:v>
                </c:pt>
                <c:pt idx="7">
                  <c:v>34</c:v>
                </c:pt>
                <c:pt idx="8">
                  <c:v>31</c:v>
                </c:pt>
                <c:pt idx="9">
                  <c:v>27</c:v>
                </c:pt>
                <c:pt idx="10">
                  <c:v>21</c:v>
                </c:pt>
                <c:pt idx="11">
                  <c:v>17</c:v>
                </c:pt>
              </c:numCache>
            </c:numRef>
          </c:val>
          <c:extLst>
            <c:ext xmlns:c16="http://schemas.microsoft.com/office/drawing/2014/chart" uri="{C3380CC4-5D6E-409C-BE32-E72D297353CC}">
              <c16:uniqueId val="{00000000-FA04-4CAB-A0E2-38D1AE9CD4BB}"/>
            </c:ext>
          </c:extLst>
        </c:ser>
        <c:ser>
          <c:idx val="1"/>
          <c:order val="1"/>
          <c:tx>
            <c:v>Min</c:v>
          </c:tx>
          <c:spPr>
            <a:solidFill>
              <a:schemeClr val="accent2"/>
            </a:solidFill>
            <a:ln>
              <a:noFill/>
            </a:ln>
            <a:effectLst/>
          </c:spPr>
          <c:invertIfNegative val="0"/>
          <c:cat>
            <c:strRef>
              <c:f>Sheet1!$C$14:$C$25</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Sheet1!$E$14:$E$25</c:f>
              <c:numCache>
                <c:formatCode>#\ ?/?</c:formatCode>
                <c:ptCount val="12"/>
                <c:pt idx="0">
                  <c:v>6</c:v>
                </c:pt>
                <c:pt idx="1">
                  <c:v>7</c:v>
                </c:pt>
                <c:pt idx="2">
                  <c:v>9</c:v>
                </c:pt>
                <c:pt idx="3">
                  <c:v>12</c:v>
                </c:pt>
                <c:pt idx="4">
                  <c:v>16</c:v>
                </c:pt>
                <c:pt idx="5">
                  <c:v>20</c:v>
                </c:pt>
                <c:pt idx="6">
                  <c:v>23</c:v>
                </c:pt>
                <c:pt idx="7">
                  <c:v>23</c:v>
                </c:pt>
                <c:pt idx="8">
                  <c:v>21</c:v>
                </c:pt>
                <c:pt idx="9">
                  <c:v>16</c:v>
                </c:pt>
                <c:pt idx="10">
                  <c:v>11</c:v>
                </c:pt>
                <c:pt idx="11">
                  <c:v>7</c:v>
                </c:pt>
              </c:numCache>
            </c:numRef>
          </c:val>
          <c:extLst>
            <c:ext xmlns:c16="http://schemas.microsoft.com/office/drawing/2014/chart" uri="{C3380CC4-5D6E-409C-BE32-E72D297353CC}">
              <c16:uniqueId val="{00000001-FA04-4CAB-A0E2-38D1AE9CD4BB}"/>
            </c:ext>
          </c:extLst>
        </c:ser>
        <c:ser>
          <c:idx val="2"/>
          <c:order val="2"/>
          <c:tx>
            <c:v>Moy</c:v>
          </c:tx>
          <c:spPr>
            <a:solidFill>
              <a:schemeClr val="accent3"/>
            </a:solidFill>
            <a:ln>
              <a:noFill/>
            </a:ln>
            <a:effectLst/>
          </c:spPr>
          <c:invertIfNegative val="0"/>
          <c:cat>
            <c:strRef>
              <c:f>Sheet1!$C$14:$C$25</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Sheet1!$F$14:$F$25</c:f>
              <c:numCache>
                <c:formatCode>#\ ?/?</c:formatCode>
                <c:ptCount val="12"/>
                <c:pt idx="0">
                  <c:v>10</c:v>
                </c:pt>
                <c:pt idx="1">
                  <c:v>12</c:v>
                </c:pt>
                <c:pt idx="2">
                  <c:v>15</c:v>
                </c:pt>
                <c:pt idx="3">
                  <c:v>18</c:v>
                </c:pt>
                <c:pt idx="4">
                  <c:v>22</c:v>
                </c:pt>
                <c:pt idx="5">
                  <c:v>26</c:v>
                </c:pt>
                <c:pt idx="6">
                  <c:v>29</c:v>
                </c:pt>
                <c:pt idx="7">
                  <c:v>29</c:v>
                </c:pt>
                <c:pt idx="8">
                  <c:v>26</c:v>
                </c:pt>
                <c:pt idx="9">
                  <c:v>22</c:v>
                </c:pt>
                <c:pt idx="10">
                  <c:v>16</c:v>
                </c:pt>
                <c:pt idx="11">
                  <c:v>11</c:v>
                </c:pt>
              </c:numCache>
            </c:numRef>
          </c:val>
          <c:extLst>
            <c:ext xmlns:c16="http://schemas.microsoft.com/office/drawing/2014/chart" uri="{C3380CC4-5D6E-409C-BE32-E72D297353CC}">
              <c16:uniqueId val="{00000002-FA04-4CAB-A0E2-38D1AE9CD4BB}"/>
            </c:ext>
          </c:extLst>
        </c:ser>
        <c:dLbls>
          <c:showLegendKey val="0"/>
          <c:showVal val="0"/>
          <c:showCatName val="0"/>
          <c:showSerName val="0"/>
          <c:showPercent val="0"/>
          <c:showBubbleSize val="0"/>
        </c:dLbls>
        <c:gapWidth val="219"/>
        <c:overlap val="-27"/>
        <c:axId val="347803071"/>
        <c:axId val="347804031"/>
      </c:barChart>
      <c:catAx>
        <c:axId val="347803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7804031"/>
        <c:crosses val="autoZero"/>
        <c:auto val="1"/>
        <c:lblAlgn val="ctr"/>
        <c:lblOffset val="100"/>
        <c:noMultiLvlLbl val="0"/>
      </c:catAx>
      <c:valAx>
        <c:axId val="347804031"/>
        <c:scaling>
          <c:orientation val="minMax"/>
        </c:scaling>
        <c:delete val="0"/>
        <c:axPos val="l"/>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780307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fr-FR"/>
          </a:p>
        </c:txPr>
      </c:dTable>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fr-FR" sz="1400" b="1" i="0" u="none" strike="noStrike" kern="1200" cap="all" spc="0" baseline="0">
                <a:solidFill>
                  <a:sysClr val="windowText" lastClr="000000">
                    <a:lumMod val="65000"/>
                    <a:lumOff val="35000"/>
                  </a:sysClr>
                </a:solidFill>
                <a:latin typeface="Book Antiqua" panose="02040602050305030304" pitchFamily="18" charset="0"/>
                <a:ea typeface="+mn-ea"/>
                <a:cs typeface="+mn-cs"/>
              </a:defRPr>
            </a:pPr>
            <a:r>
              <a:rPr lang="fr-FR" sz="1200" b="1" i="0" u="none" strike="noStrike" kern="1200" spc="0" baseline="0">
                <a:solidFill>
                  <a:sysClr val="windowText" lastClr="000000">
                    <a:lumMod val="65000"/>
                    <a:lumOff val="35000"/>
                  </a:sysClr>
                </a:solidFill>
                <a:latin typeface="Book Antiqua" panose="02040602050305030304" pitchFamily="18" charset="0"/>
                <a:ea typeface="+mn-ea"/>
                <a:cs typeface="+mn-cs"/>
              </a:rPr>
              <a:t>Précipitations moyennes dans la délégation de Mezzouna</a:t>
            </a:r>
          </a:p>
        </c:rich>
      </c:tx>
      <c:overlay val="0"/>
      <c:spPr>
        <a:noFill/>
        <a:ln>
          <a:noFill/>
        </a:ln>
        <a:effectLst/>
      </c:spPr>
      <c:txPr>
        <a:bodyPr rot="0" spcFirstLastPara="1" vertOverflow="ellipsis" vert="horz" wrap="square" anchor="ctr" anchorCtr="1"/>
        <a:lstStyle/>
        <a:p>
          <a:pPr algn="ctr" rtl="0">
            <a:defRPr lang="fr-FR" sz="1400" b="1" i="0" u="none" strike="noStrike" kern="1200" cap="all" spc="0" baseline="0">
              <a:solidFill>
                <a:sysClr val="windowText" lastClr="000000">
                  <a:lumMod val="65000"/>
                  <a:lumOff val="35000"/>
                </a:sysClr>
              </a:solidFill>
              <a:latin typeface="Book Antiqua" panose="02040602050305030304" pitchFamily="18" charset="0"/>
              <a:ea typeface="+mn-ea"/>
              <a:cs typeface="+mn-cs"/>
            </a:defRPr>
          </a:pPr>
          <a:endParaRPr lang="fr-FR"/>
        </a:p>
      </c:txPr>
    </c:title>
    <c:autoTitleDeleted val="0"/>
    <c:plotArea>
      <c:layout/>
      <c:lineChart>
        <c:grouping val="stacked"/>
        <c:varyColors val="0"/>
        <c:ser>
          <c:idx val="0"/>
          <c:order val="0"/>
          <c:tx>
            <c:v>Pluie</c:v>
          </c:tx>
          <c:spPr>
            <a:ln w="38100" cap="flat" cmpd="dbl" algn="ctr">
              <a:solidFill>
                <a:schemeClr val="accent1"/>
              </a:solidFill>
              <a:miter lim="800000"/>
            </a:ln>
            <a:effectLst/>
          </c:spPr>
          <c:marker>
            <c:symbol val="none"/>
          </c:marker>
          <c:cat>
            <c:strRef>
              <c:f>Sheet1!$C$9:$N$9</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Sheet1!$C$10:$N$10</c:f>
              <c:numCache>
                <c:formatCode>0.00</c:formatCode>
                <c:ptCount val="12"/>
                <c:pt idx="0">
                  <c:v>19.7</c:v>
                </c:pt>
                <c:pt idx="1">
                  <c:v>14.5</c:v>
                </c:pt>
                <c:pt idx="2">
                  <c:v>20.2</c:v>
                </c:pt>
                <c:pt idx="3">
                  <c:v>15.5</c:v>
                </c:pt>
                <c:pt idx="4">
                  <c:v>10.9</c:v>
                </c:pt>
                <c:pt idx="5">
                  <c:v>5.3</c:v>
                </c:pt>
                <c:pt idx="6">
                  <c:v>2.4</c:v>
                </c:pt>
                <c:pt idx="7">
                  <c:v>6.5</c:v>
                </c:pt>
                <c:pt idx="8">
                  <c:v>16.600000000000001</c:v>
                </c:pt>
                <c:pt idx="9">
                  <c:v>17.600000000000001</c:v>
                </c:pt>
                <c:pt idx="10">
                  <c:v>18.2</c:v>
                </c:pt>
                <c:pt idx="11">
                  <c:v>18.7</c:v>
                </c:pt>
              </c:numCache>
            </c:numRef>
          </c:val>
          <c:smooth val="0"/>
          <c:extLst>
            <c:ext xmlns:c16="http://schemas.microsoft.com/office/drawing/2014/chart" uri="{C3380CC4-5D6E-409C-BE32-E72D297353CC}">
              <c16:uniqueId val="{00000000-1491-41E2-AC1B-32290894C2A2}"/>
            </c:ext>
          </c:extLst>
        </c:ser>
        <c:dLbls>
          <c:showLegendKey val="0"/>
          <c:showVal val="0"/>
          <c:showCatName val="0"/>
          <c:showSerName val="0"/>
          <c:showPercent val="0"/>
          <c:showBubbleSize val="0"/>
        </c:dLbls>
        <c:smooth val="0"/>
        <c:axId val="347801631"/>
        <c:axId val="347801151"/>
      </c:lineChart>
      <c:catAx>
        <c:axId val="347801631"/>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7801151"/>
        <c:crosses val="autoZero"/>
        <c:auto val="1"/>
        <c:lblAlgn val="ctr"/>
        <c:lblOffset val="100"/>
        <c:noMultiLvlLbl val="0"/>
      </c:catAx>
      <c:valAx>
        <c:axId val="347801151"/>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0.00"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47801631"/>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fr-FR"/>
          </a:p>
        </c:txPr>
      </c:dTable>
      <c:spPr>
        <a:noFill/>
        <a:ln>
          <a:noFill/>
        </a:ln>
        <a:effectLst/>
      </c:spPr>
    </c:plotArea>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33945756780401"/>
          <c:y val="9.9674103237095357E-2"/>
          <c:w val="0.48654352580927385"/>
          <c:h val="0.81090587634878974"/>
        </c:manualLayout>
      </c:layout>
      <c:pieChart>
        <c:varyColors val="1"/>
        <c:ser>
          <c:idx val="0"/>
          <c:order val="0"/>
          <c:explosion val="4"/>
          <c:dPt>
            <c:idx val="0"/>
            <c:bubble3D val="0"/>
            <c:explosion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2F5-4EF0-8068-2C93F25B9EE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2F5-4EF0-8068-2C93F25B9EE5}"/>
              </c:ext>
            </c:extLst>
          </c:dPt>
          <c:dPt>
            <c:idx val="2"/>
            <c:bubble3D val="0"/>
            <c:explosion val="1"/>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2F5-4EF0-8068-2C93F25B9EE5}"/>
              </c:ext>
            </c:extLst>
          </c:dPt>
          <c:dLbls>
            <c:dLbl>
              <c:idx val="0"/>
              <c:tx>
                <c:rich>
                  <a:bodyPr/>
                  <a:lstStyle/>
                  <a:p>
                    <a:fld id="{7BD5B65E-8922-4C91-9BBF-021A21993CD8}" type="PERCENTAGE">
                      <a:rPr lang="en-US"/>
                      <a:pPr/>
                      <a:t>[PERCENTAGE]</a:t>
                    </a:fld>
                    <a:endParaRPr lang="en-GB"/>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2F5-4EF0-8068-2C93F25B9EE5}"/>
                </c:ext>
              </c:extLst>
            </c:dLbl>
            <c:dLbl>
              <c:idx val="1"/>
              <c:tx>
                <c:rich>
                  <a:bodyPr/>
                  <a:lstStyle/>
                  <a:p>
                    <a:fld id="{41030098-BB80-40A7-8DD3-CC899C55DF77}" type="PERCENTAGE">
                      <a:rPr lang="en-US"/>
                      <a:pPr/>
                      <a:t>[PERCENTAGE]</a:t>
                    </a:fld>
                    <a:endParaRPr lang="en-GB"/>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2F5-4EF0-8068-2C93F25B9EE5}"/>
                </c:ext>
              </c:extLst>
            </c:dLbl>
            <c:dLbl>
              <c:idx val="2"/>
              <c:layout>
                <c:manualLayout>
                  <c:x val="6.2608293963254597E-2"/>
                  <c:y val="0.14907881454089492"/>
                </c:manualLayout>
              </c:layout>
              <c:tx>
                <c:rich>
                  <a:bodyPr/>
                  <a:lstStyle/>
                  <a:p>
                    <a:fld id="{57F0FBEC-1901-4C95-ADF2-0FDB76447E43}" type="PERCENTAGE">
                      <a:rPr lang="en-US"/>
                      <a:pPr/>
                      <a:t>[PERCENTAGE]</a:t>
                    </a:fld>
                    <a:endParaRPr lang="en-GB"/>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2F5-4EF0-8068-2C93F25B9EE5}"/>
                </c:ext>
              </c:extLst>
            </c:dLbl>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Book Antiqua" panose="02040602050305030304" pitchFamily="18" charset="0"/>
                    <a:ea typeface="+mn-ea"/>
                    <a:cs typeface="+mn-cs"/>
                  </a:defRPr>
                </a:pPr>
                <a:endParaRPr lang="fr-FR"/>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Sheet1!$H$34:$H$36</c:f>
              <c:strCache>
                <c:ptCount val="3"/>
                <c:pt idx="0">
                  <c:v>0-14 years</c:v>
                </c:pt>
                <c:pt idx="1">
                  <c:v>15-64 years</c:v>
                </c:pt>
                <c:pt idx="2">
                  <c:v>65+ years</c:v>
                </c:pt>
              </c:strCache>
            </c:strRef>
          </c:cat>
          <c:val>
            <c:numRef>
              <c:f>Sheet1!$I$34:$I$36</c:f>
              <c:numCache>
                <c:formatCode>General</c:formatCode>
                <c:ptCount val="3"/>
                <c:pt idx="0">
                  <c:v>7.5259999999999998</c:v>
                </c:pt>
                <c:pt idx="1">
                  <c:v>17.501999999999999</c:v>
                </c:pt>
                <c:pt idx="2">
                  <c:v>2.72</c:v>
                </c:pt>
              </c:numCache>
            </c:numRef>
          </c:val>
          <c:extLst>
            <c:ext xmlns:c16="http://schemas.microsoft.com/office/drawing/2014/chart" uri="{C3380CC4-5D6E-409C-BE32-E72D297353CC}">
              <c16:uniqueId val="{00000006-02F5-4EF0-8068-2C93F25B9EE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642636903396782"/>
          <c:y val="0.30673547563311343"/>
          <c:w val="0.238659888387738"/>
          <c:h val="0.47691920266723409"/>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Book Antiqua" panose="02040602050305030304" pitchFamily="18" charset="0"/>
              <a:ea typeface="+mn-ea"/>
              <a:cs typeface="+mn-cs"/>
            </a:defRPr>
          </a:pPr>
          <a:endParaRPr lang="fr-F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38.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38.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38.png"/></Relationships>
</file>

<file path=word/drawings/drawing1.xml><?xml version="1.0" encoding="utf-8"?>
<c:userShapes xmlns:c="http://schemas.openxmlformats.org/drawingml/2006/chart">
  <cdr:relSizeAnchor xmlns:cdr="http://schemas.openxmlformats.org/drawingml/2006/chartDrawing">
    <cdr:from>
      <cdr:x>0.92957</cdr:x>
      <cdr:y>0.03733</cdr:y>
    </cdr:from>
    <cdr:to>
      <cdr:x>0.99159</cdr:x>
      <cdr:y>0.14854</cdr:y>
    </cdr:to>
    <cdr:pic>
      <cdr:nvPicPr>
        <cdr:cNvPr id="2" name="Image 4"/>
        <cdr:cNvPicPr/>
      </cdr:nvPicPr>
      <cdr:blipFill>
        <a:blip xmlns:a="http://schemas.openxmlformats.org/drawingml/2006/main" xmlns:r="http://schemas.openxmlformats.org/officeDocument/2006/relationships" r:embed="rId1" cstate="print"/>
        <a:stretch xmlns:a="http://schemas.openxmlformats.org/drawingml/2006/main">
          <a:fillRect/>
        </a:stretch>
      </cdr:blipFill>
      <cdr:spPr>
        <a:xfrm xmlns:a="http://schemas.openxmlformats.org/drawingml/2006/main">
          <a:off x="5353814" y="114732"/>
          <a:ext cx="357201" cy="341792"/>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0.92075</cdr:x>
      <cdr:y>0.01846</cdr:y>
    </cdr:from>
    <cdr:to>
      <cdr:x>0.98277</cdr:x>
      <cdr:y>0.11715</cdr:y>
    </cdr:to>
    <cdr:pic>
      <cdr:nvPicPr>
        <cdr:cNvPr id="2" name="Image 4">
          <a:extLst xmlns:a="http://schemas.openxmlformats.org/drawingml/2006/main">
            <a:ext uri="{FF2B5EF4-FFF2-40B4-BE49-F238E27FC236}">
              <a16:creationId xmlns:a16="http://schemas.microsoft.com/office/drawing/2014/main" id="{383490C5-10C7-5FA9-2E6C-63482128AD96}"/>
            </a:ext>
          </a:extLst>
        </cdr:cNvPr>
        <cdr:cNvPicPr/>
      </cdr:nvPicPr>
      <cdr:blipFill>
        <a:blip xmlns:a="http://schemas.openxmlformats.org/drawingml/2006/main" xmlns:r="http://schemas.openxmlformats.org/officeDocument/2006/relationships" r:embed="rId1" cstate="print"/>
        <a:stretch xmlns:a="http://schemas.openxmlformats.org/drawingml/2006/main">
          <a:fillRect/>
        </a:stretch>
      </cdr:blipFill>
      <cdr:spPr>
        <a:xfrm xmlns:a="http://schemas.openxmlformats.org/drawingml/2006/main">
          <a:off x="6197498" y="74722"/>
          <a:ext cx="417446" cy="399409"/>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0.86937</cdr:x>
      <cdr:y>0.04167</cdr:y>
    </cdr:from>
    <cdr:to>
      <cdr:x>0.97176</cdr:x>
      <cdr:y>0.21192</cdr:y>
    </cdr:to>
    <cdr:pic>
      <cdr:nvPicPr>
        <cdr:cNvPr id="2" name="Image 4">
          <a:extLst xmlns:a="http://schemas.openxmlformats.org/drawingml/2006/main">
            <a:ext uri="{FF2B5EF4-FFF2-40B4-BE49-F238E27FC236}">
              <a16:creationId xmlns:a16="http://schemas.microsoft.com/office/drawing/2014/main" id="{5487F632-CEC4-EFF9-A612-1EAB6D213364}"/>
            </a:ext>
          </a:extLst>
        </cdr:cNvPr>
        <cdr:cNvPicPr/>
      </cdr:nvPicPr>
      <cdr:blipFill>
        <a:blip xmlns:a="http://schemas.openxmlformats.org/drawingml/2006/main" xmlns:r="http://schemas.openxmlformats.org/officeDocument/2006/relationships" r:embed="rId1" cstate="print"/>
        <a:stretch xmlns:a="http://schemas.openxmlformats.org/drawingml/2006/main">
          <a:fillRect/>
        </a:stretch>
      </cdr:blipFill>
      <cdr:spPr>
        <a:xfrm xmlns:a="http://schemas.openxmlformats.org/drawingml/2006/main">
          <a:off x="3676650" y="117484"/>
          <a:ext cx="433020" cy="480003"/>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F3495A15A23E6A458792112219AFF835" ma:contentTypeVersion="16" ma:contentTypeDescription="Crée un document." ma:contentTypeScope="" ma:versionID="eeefe22a9ab2698cbb2fcf58d89c7fa8">
  <xsd:schema xmlns:xsd="http://www.w3.org/2001/XMLSchema" xmlns:xs="http://www.w3.org/2001/XMLSchema" xmlns:p="http://schemas.microsoft.com/office/2006/metadata/properties" xmlns:ns2="92991681-3268-4ae9-b811-df7052e654d9" xmlns:ns3="63384a3b-38da-4b56-9641-2c7a5f858d16" targetNamespace="http://schemas.microsoft.com/office/2006/metadata/properties" ma:root="true" ma:fieldsID="695efe7bc61cfdca08ac84b1ff0e4129" ns2:_="" ns3:_="">
    <xsd:import namespace="92991681-3268-4ae9-b811-df7052e654d9"/>
    <xsd:import namespace="63384a3b-38da-4b56-9641-2c7a5f858d1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Location" minOccurs="0"/>
                <xsd:element ref="ns2:MediaServiceOCR" minOccurs="0"/>
                <xsd:element ref="ns2:MediaServiceSearchProperties" minOccurs="0"/>
                <xsd:element ref="ns3:SharedWithUsers" minOccurs="0"/>
                <xsd:element ref="ns3:SharedWithDetail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991681-3268-4ae9-b811-df7052e654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Balises d’images" ma:readOnly="false" ma:fieldId="{5cf76f15-5ced-4ddc-b409-7134ff3c332f}" ma:taxonomyMulti="true" ma:sspId="a59acc10-f9e9-4916-bc5f-62b8062e9ed3" ma:termSetId="09814cd3-568e-fe90-9814-8d621ff8fb84" ma:anchorId="fba54fb3-c3e1-fe81-a776-ca4b69148c4d" ma:open="true" ma:isKeyword="false">
      <xsd:complexType>
        <xsd:sequence>
          <xsd:element ref="pc:Terms" minOccurs="0" maxOccurs="1"/>
        </xsd:sequence>
      </xsd:complexType>
    </xsd:element>
    <xsd:element name="MediaServiceLocation" ma:index="18" nillable="true" ma:displayName="Location" ma:indexed="true" ma:internalName="MediaServiceLocatio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3384a3b-38da-4b56-9641-2c7a5f858d1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c0f129f-1505-4f25-ab2e-8e626773d260}" ma:internalName="TaxCatchAll" ma:showField="CatchAllData" ma:web="63384a3b-38da-4b56-9641-2c7a5f858d16">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63384a3b-38da-4b56-9641-2c7a5f858d16" xsi:nil="true"/>
    <lcf76f155ced4ddcb4097134ff3c332f xmlns="92991681-3268-4ae9-b811-df7052e654d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2F0F52E-B9E7-41E2-99AF-133C0AA2A035}">
  <ds:schemaRefs>
    <ds:schemaRef ds:uri="http://schemas.microsoft.com/sharepoint/v3/contenttype/forms"/>
  </ds:schemaRefs>
</ds:datastoreItem>
</file>

<file path=customXml/itemProps2.xml><?xml version="1.0" encoding="utf-8"?>
<ds:datastoreItem xmlns:ds="http://schemas.openxmlformats.org/officeDocument/2006/customXml" ds:itemID="{53BA8CB2-794E-43EE-A910-638931D701B9}">
  <ds:schemaRefs>
    <ds:schemaRef ds:uri="http://schemas.openxmlformats.org/officeDocument/2006/bibliography"/>
  </ds:schemaRefs>
</ds:datastoreItem>
</file>

<file path=customXml/itemProps3.xml><?xml version="1.0" encoding="utf-8"?>
<ds:datastoreItem xmlns:ds="http://schemas.openxmlformats.org/officeDocument/2006/customXml" ds:itemID="{A9E1C8F4-0A01-46C0-B141-E9D369B71094}"/>
</file>

<file path=customXml/itemProps4.xml><?xml version="1.0" encoding="utf-8"?>
<ds:datastoreItem xmlns:ds="http://schemas.openxmlformats.org/officeDocument/2006/customXml" ds:itemID="{4EDC2032-2FFF-490B-97C0-649CDD778AF6}">
  <ds:schemaRefs>
    <ds:schemaRef ds:uri="http://schemas.microsoft.com/office/2006/metadata/properties"/>
    <ds:schemaRef ds:uri="http://schemas.microsoft.com/office/infopath/2007/PartnerControls"/>
    <ds:schemaRef ds:uri="14a4c7eb-f6e3-410b-8bc7-bcbd463cc259"/>
    <ds:schemaRef ds:uri="http://schemas.microsoft.com/sharepoint/v3"/>
    <ds:schemaRef ds:uri="ac0f2cb4-908e-41c7-976c-eb68511c53aa"/>
  </ds:schemaRefs>
</ds:datastoreItem>
</file>

<file path=docMetadata/LabelInfo.xml><?xml version="1.0" encoding="utf-8"?>
<clbl:labelList xmlns:clbl="http://schemas.microsoft.com/office/2020/mipLabelMetadata">
  <clbl:label id="{caf75593-66db-4eb3-9317-6ade82ef0e4a}" enabled="1" method="Privileged" siteId="{172f4752-6874-4876-bad5-e6d61f991171}" removed="0"/>
</clbl:labelList>
</file>

<file path=docProps/app.xml><?xml version="1.0" encoding="utf-8"?>
<Properties xmlns="http://schemas.openxmlformats.org/officeDocument/2006/extended-properties" xmlns:vt="http://schemas.openxmlformats.org/officeDocument/2006/docPropsVTypes">
  <Template>Normal</Template>
  <TotalTime>22</TotalTime>
  <Pages>204</Pages>
  <Words>51862</Words>
  <Characters>295620</Characters>
  <Application>Microsoft Office Word</Application>
  <DocSecurity>0</DocSecurity>
  <Lines>2463</Lines>
  <Paragraphs>693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Awatef Siala Fourati</dc:creator>
  <cp:keywords/>
  <dc:description/>
  <cp:lastModifiedBy>Collet, Louis</cp:lastModifiedBy>
  <cp:revision>18</cp:revision>
  <dcterms:created xsi:type="dcterms:W3CDTF">2025-09-15T11:27:00Z</dcterms:created>
  <dcterms:modified xsi:type="dcterms:W3CDTF">2025-10-02T00:18:00Z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0x010100F3495A15A23E6A458792112219AFF835</vt:lpwstr>
  </property>
  <property fmtid="{D5CDD505-2E9C-101B-9397-08002B2CF9AE}" pid="3" name="MediaServiceImageTags">
    <vt:lpwstr/>
  </property>
  <property fmtid="{D5CDD505-2E9C-101B-9397-08002B2CF9AE}" pid="4" name="ClassificationContentMarkingHeaderShapeIds">
    <vt:lpwstr>11bb2b92,56ce21bc,63932ab,7b95648f,43a4c1b0,e45e070</vt:lpwstr>
  </property>
  <property fmtid="{D5CDD505-2E9C-101B-9397-08002B2CF9AE}" pid="5" name="ClassificationContentMarkingHeaderFontProps">
    <vt:lpwstr>#0000ff,10,Calibri</vt:lpwstr>
  </property>
  <property fmtid="{D5CDD505-2E9C-101B-9397-08002B2CF9AE}" pid="6" name="ClassificationContentMarkingHeaderText">
    <vt:lpwstr>OFFICIAL USE</vt:lpwstr>
  </property>
  <property fmtid="{D5CDD505-2E9C-101B-9397-08002B2CF9AE}" pid="7" name="ClassificationContentMarkingFooterShapeIds">
    <vt:lpwstr>3608bc69,29fc17ed,29976656,24d3fa04,4afa97aa,2c0ac228,66caf78c,3fddac0d</vt:lpwstr>
  </property>
  <property fmtid="{D5CDD505-2E9C-101B-9397-08002B2CF9AE}" pid="8" name="ClassificationContentMarkingFooterFontProps">
    <vt:lpwstr>#0000ff,10,Calibri</vt:lpwstr>
  </property>
  <property fmtid="{D5CDD505-2E9C-101B-9397-08002B2CF9AE}" pid="9" name="ClassificationContentMarkingFooterText">
    <vt:lpwstr>OFFICIAL USE</vt:lpwstr>
  </property>
  <property fmtid="{D5CDD505-2E9C-101B-9397-08002B2CF9AE}" pid="10" name="j58bd6c1a5e04739961ec993afce87a7">
    <vt:lpwstr/>
  </property>
  <property fmtid="{D5CDD505-2E9C-101B-9397-08002B2CF9AE}" pid="11" name="Record_x0020_Status">
    <vt:lpwstr/>
  </property>
  <property fmtid="{D5CDD505-2E9C-101B-9397-08002B2CF9AE}" pid="12" name="Record Status">
    <vt:lpwstr/>
  </property>
</Properties>
</file>