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page" w:tblpX="2953" w:tblpY="-564"/>
        <w:tblW w:w="4940" w:type="pct"/>
        <w:tblLook w:val="04A0" w:firstRow="1" w:lastRow="0" w:firstColumn="1" w:lastColumn="0" w:noHBand="0" w:noVBand="1"/>
      </w:tblPr>
      <w:tblGrid>
        <w:gridCol w:w="2341"/>
        <w:gridCol w:w="3597"/>
        <w:gridCol w:w="3305"/>
      </w:tblGrid>
      <w:tr w:rsidR="00230C03" w:rsidRPr="009F38D0" w14:paraId="39F32159" w14:textId="77777777" w:rsidTr="00230C03">
        <w:trPr>
          <w:trHeight w:val="601"/>
        </w:trPr>
        <w:tc>
          <w:tcPr>
            <w:tcW w:w="1266" w:type="pct"/>
            <w:vAlign w:val="center"/>
          </w:tcPr>
          <w:p w14:paraId="3BF85806" w14:textId="5E6C799A" w:rsidR="00230C03" w:rsidRPr="009F38D0" w:rsidRDefault="00230C03" w:rsidP="00230C03">
            <w:pPr>
              <w:ind w:left="-112"/>
              <w:contextualSpacing/>
              <w:rPr>
                <w:b/>
                <w:bCs/>
                <w:sz w:val="14"/>
                <w:szCs w:val="14"/>
              </w:rPr>
            </w:pPr>
            <w:bookmarkStart w:id="0" w:name="_Hlk204077237"/>
            <w:bookmarkEnd w:id="0"/>
          </w:p>
        </w:tc>
        <w:tc>
          <w:tcPr>
            <w:tcW w:w="1946" w:type="pct"/>
            <w:vAlign w:val="center"/>
          </w:tcPr>
          <w:p w14:paraId="4155BC71" w14:textId="49F5D862" w:rsidR="00230C03" w:rsidRPr="009F38D0" w:rsidRDefault="00230C03" w:rsidP="00230C03">
            <w:pPr>
              <w:contextualSpacing/>
              <w:jc w:val="center"/>
              <w:rPr>
                <w:b/>
                <w:bCs/>
                <w:sz w:val="14"/>
                <w:szCs w:val="14"/>
              </w:rPr>
            </w:pPr>
          </w:p>
        </w:tc>
        <w:tc>
          <w:tcPr>
            <w:tcW w:w="1788" w:type="pct"/>
            <w:vAlign w:val="center"/>
          </w:tcPr>
          <w:p w14:paraId="112B01DC" w14:textId="3F1CD42F" w:rsidR="00230C03" w:rsidRPr="009F38D0" w:rsidRDefault="00230C03" w:rsidP="00230C03">
            <w:pPr>
              <w:tabs>
                <w:tab w:val="center" w:pos="4536"/>
                <w:tab w:val="right" w:pos="9072"/>
              </w:tabs>
              <w:contextualSpacing/>
              <w:rPr>
                <w:b/>
                <w:color w:val="0070C0"/>
                <w:sz w:val="14"/>
                <w:szCs w:val="14"/>
              </w:rPr>
            </w:pPr>
          </w:p>
        </w:tc>
      </w:tr>
    </w:tbl>
    <w:p w14:paraId="7D11EFAB" w14:textId="0BD9E34A" w:rsidR="009F22F1" w:rsidRDefault="005F5507" w:rsidP="005F5507">
      <w:pPr>
        <w:rPr>
          <w:rFonts w:asciiTheme="majorBidi" w:hAnsiTheme="majorBidi" w:cstheme="majorBidi"/>
          <w:b/>
          <w:color w:val="000000" w:themeColor="text1"/>
          <w:sz w:val="32"/>
          <w:szCs w:val="32"/>
        </w:rPr>
      </w:pPr>
      <w:r w:rsidRPr="009A59CF">
        <w:rPr>
          <w:b/>
          <w:noProof/>
          <w:color w:val="0070C0"/>
          <w:sz w:val="16"/>
          <w:szCs w:val="16"/>
        </w:rPr>
        <w:drawing>
          <wp:anchor distT="0" distB="0" distL="114300" distR="114300" simplePos="0" relativeHeight="251683840" behindDoc="1" locked="0" layoutInCell="1" allowOverlap="1" wp14:anchorId="1A860240" wp14:editId="20A0EF47">
            <wp:simplePos x="0" y="0"/>
            <wp:positionH relativeFrom="column">
              <wp:posOffset>4154170</wp:posOffset>
            </wp:positionH>
            <wp:positionV relativeFrom="paragraph">
              <wp:posOffset>31538</wp:posOffset>
            </wp:positionV>
            <wp:extent cx="1125855" cy="810895"/>
            <wp:effectExtent l="0" t="0" r="0" b="8255"/>
            <wp:wrapTight wrapText="bothSides">
              <wp:wrapPolygon edited="0">
                <wp:start x="0" y="0"/>
                <wp:lineTo x="0" y="21312"/>
                <wp:lineTo x="21198" y="21312"/>
                <wp:lineTo x="21198" y="0"/>
                <wp:lineTo x="0" y="0"/>
              </wp:wrapPolygon>
            </wp:wrapTight>
            <wp:docPr id="1694329232" name="Picture 1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29232" name="Picture 11" descr="A close-up of a logo&#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12308" t="23077" r="10769" b="21538"/>
                    <a:stretch/>
                  </pic:blipFill>
                  <pic:spPr bwMode="auto">
                    <a:xfrm>
                      <a:off x="0" y="0"/>
                      <a:ext cx="112585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E1A" w:rsidRPr="003B2B10">
        <w:rPr>
          <w:b/>
          <w:noProof/>
          <w:color w:val="CE7423"/>
          <w:sz w:val="28"/>
          <w:szCs w:val="28"/>
        </w:rPr>
        <mc:AlternateContent>
          <mc:Choice Requires="wpg">
            <w:drawing>
              <wp:anchor distT="0" distB="0" distL="114300" distR="114300" simplePos="0" relativeHeight="251670528" behindDoc="0" locked="0" layoutInCell="1" allowOverlap="1" wp14:anchorId="66C7E335" wp14:editId="03457D57">
                <wp:simplePos x="0" y="0"/>
                <wp:positionH relativeFrom="column">
                  <wp:posOffset>-1033780</wp:posOffset>
                </wp:positionH>
                <wp:positionV relativeFrom="paragraph">
                  <wp:posOffset>-890905</wp:posOffset>
                </wp:positionV>
                <wp:extent cx="7693024" cy="10771505"/>
                <wp:effectExtent l="0" t="0" r="3810" b="0"/>
                <wp:wrapNone/>
                <wp:docPr id="821740510" name="Groupe 3"/>
                <wp:cNvGraphicFramePr/>
                <a:graphic xmlns:a="http://schemas.openxmlformats.org/drawingml/2006/main">
                  <a:graphicData uri="http://schemas.microsoft.com/office/word/2010/wordprocessingGroup">
                    <wpg:wgp>
                      <wpg:cNvGrpSpPr/>
                      <wpg:grpSpPr>
                        <a:xfrm>
                          <a:off x="0" y="0"/>
                          <a:ext cx="7693024" cy="10771505"/>
                          <a:chOff x="0" y="722488"/>
                          <a:chExt cx="7693661" cy="9952762"/>
                        </a:xfrm>
                      </wpg:grpSpPr>
                      <pic:pic xmlns:pic="http://schemas.openxmlformats.org/drawingml/2006/picture">
                        <pic:nvPicPr>
                          <pic:cNvPr id="1595454000" name="Image 1"/>
                          <pic:cNvPicPr>
                            <a:picLocks noChangeAspect="1"/>
                          </pic:cNvPicPr>
                        </pic:nvPicPr>
                        <pic:blipFill>
                          <a:blip r:embed="rId12"/>
                          <a:stretch>
                            <a:fillRect/>
                          </a:stretch>
                        </pic:blipFill>
                        <pic:spPr>
                          <a:xfrm>
                            <a:off x="5963143" y="722488"/>
                            <a:ext cx="1730518" cy="3781593"/>
                          </a:xfrm>
                          <a:prstGeom prst="rect">
                            <a:avLst/>
                          </a:prstGeom>
                        </pic:spPr>
                      </pic:pic>
                      <wpg:grpSp>
                        <wpg:cNvPr id="360232148" name="Groupe 2"/>
                        <wpg:cNvGrpSpPr/>
                        <wpg:grpSpPr>
                          <a:xfrm>
                            <a:off x="0" y="8379725"/>
                            <a:ext cx="3457575" cy="2295525"/>
                            <a:chOff x="0" y="0"/>
                            <a:chExt cx="3457575" cy="2295525"/>
                          </a:xfrm>
                        </wpg:grpSpPr>
                        <pic:pic xmlns:pic="http://schemas.openxmlformats.org/drawingml/2006/picture">
                          <pic:nvPicPr>
                            <pic:cNvPr id="288419563" name="Image 1"/>
                            <pic:cNvPicPr>
                              <a:picLocks noChangeAspect="1"/>
                            </pic:cNvPicPr>
                          </pic:nvPicPr>
                          <pic:blipFill>
                            <a:blip r:embed="rId13"/>
                            <a:stretch>
                              <a:fillRect/>
                            </a:stretch>
                          </pic:blipFill>
                          <pic:spPr>
                            <a:xfrm>
                              <a:off x="0" y="0"/>
                              <a:ext cx="3457575" cy="2295525"/>
                            </a:xfrm>
                            <a:prstGeom prst="rect">
                              <a:avLst/>
                            </a:prstGeom>
                          </pic:spPr>
                        </pic:pic>
                        <pic:pic xmlns:pic="http://schemas.openxmlformats.org/drawingml/2006/picture">
                          <pic:nvPicPr>
                            <pic:cNvPr id="864288259" name="Image 1"/>
                            <pic:cNvPicPr>
                              <a:picLocks noChangeAspect="1"/>
                            </pic:cNvPicPr>
                          </pic:nvPicPr>
                          <pic:blipFill>
                            <a:blip r:embed="rId14"/>
                            <a:stretch>
                              <a:fillRect/>
                            </a:stretch>
                          </pic:blipFill>
                          <pic:spPr>
                            <a:xfrm flipH="1">
                              <a:off x="122830" y="1542197"/>
                              <a:ext cx="647700" cy="6477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CDBB4D">
              <v:group id="Groupe 3" style="position:absolute;margin-left:-81.4pt;margin-top:-70.15pt;width:605.75pt;height:848.15pt;z-index:251670528;mso-width-relative:margin;mso-height-relative:margin" coordsize="76936,99527" coordorigin=",7224" o:spid="_x0000_s1026" w14:anchorId="1FD1F9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XniDgMAANwKAAAOAAAAZHJzL2Uyb0RvYy54bWzcVu1u2yAU/T9p74D8&#10;v7XB31aTalrXrtK0Rft4AELwh2obBCRp334X7Dhp2qlTlT+tIjtg4HLvuedcuLi871q04Uo3op95&#10;+DzwEO+ZWDV9NfP+/L4+yzykDe1XtBU9n3kPXHuX848fLray4ETUol1xhcBIr4utnHm1MbLwfc1q&#10;3lF9LiTvYbAUqqMGuqryV4puwXrX+iQIEn8r1EoqwbjW8PVqGPTmzn5ZcmZ+lKXmBrUzD3wz7q3c&#10;e2nf/vyCFpWism7Y6AZ9hRcdbXrYdDJ1RQ1Fa9U8MdU1TAktSnPOROeLsmwYdzFANDg4iuZGibV0&#10;sVTFtpITTADtEU6vNsu+bxYKNauZlxGcRkGMAaWedpAqtztHocVoK6sCpt4o+Usu1PihGno27PtS&#10;dfYfAkL3Dt2HCV1+bxCDj2mShwGJPMRgDAdpiuMgHhLAasjSfmFKSJRlu6EvB+uTBA/r8zwmaULs&#10;HH+3vW+9nJySDSvgGUGD1hPQXiYXrDJrxb3RSPdfNjqq7tbyDPIrqWmWTduYB8dVyKR1qt8sGrZQ&#10;Q2ePP47zOIqjIJgScNvRiiNsY7Tr7NRhIbWBfRPsTqNefK5pX/FPWgLXAVeHyOPpvu0+2nXZNvK6&#10;aVubMtse4wNdHPHqGYgGzl4Jtu54bwYRKt5CqKLXdSO1h1TBuyUHTqnblXOIFtooblhtNyxh45/g&#10;7JC6acB5uXfM+qyBa8+wK86TEEehh4BHh1TZEQ2nIfAYCo8lWphmgKwj8UQUwE9pc8NFh2wD/AR3&#10;IDu0oJtvenRsNwUItvfFNaE7KMJxbRLHqKMwCUhIcAT7P9KR4+qrdJSFaZ6SUSq7IMMoTuE3BElI&#10;Hse7GUdiGmscq3c6+tfKCZ63rSOSZRHO4wT4MeD/LmTk2HNaGUGdeVqkXyTHKbRj9QTPmynNWRIB&#10;q0icvytKuZp4AkqhEk6Qr/bosRV0vAFgQrJwYBiOI4LzdDjOd+UridLUnnS2RI/tw6P8FCzblzEo&#10;4bbwwhXK3RbG6569ox323az9pXT+FwAA//8DAFBLAwQKAAAAAAAAACEAjgN5tilyAAApcgAAFAAA&#10;AGRycy9tZWRpYS9pbWFnZTEucG5niVBORw0KGgoAAAANSUhEUgAAAIwAAAEyCAYAAAAodziPAAAA&#10;AXNSR0IArs4c6QAAIABJREFUeF7svQecXVW5PvysXU6ZPplJmUkjofdeQihSRKz3Ksr/qvd6i/ci&#10;oHhBIHRJIBQBUfFKEaRXqRaKEASkSUInBdJ7m5app+z2fc+79p45M5lkzjkzCQlm/8QkM7uttZ79&#10;rrc+rzr3J2cHiUQC6VQWCAJY8QR4OK4LyzQRBIH8WwW+/GlA/wn48BWAwELAPwc8eJ+8ThzwTj0n&#10;GLD8BExTIZNphW8GMEtK4HU0oU514shxHnaxPkC5twBKObANwPAAeIa+hWEAAX9QwCFj1uenzDKk&#10;qiei5nsfDGpg06ZN+1sqlTra931ks1mUlJQgnU4jFovB8wp8vwKGUsyp6qILpwSdnZ2orKiWl7Ri&#10;cXlJ13Vh2zY4iN6A4QD0/GjAGHkCppjXG+gaA8oxYcdMuF4nXOXBjJUAmXZUuG3Ys3wDDhu5HLXG&#10;UhjBBlgeYHA4AphAA6b7AxjoWRv/Pm2WoC05CiMO+pdT1SFXPVr4HfQVL7/88rf/9Kc/PWiaJpRS&#10;cBxHwMI14L+3pUNdeN65AV/KQyDSxA+UAMXz9L97XjgCDvHiwwi2DcDAAcyYBVd1wvcpFeMwvQBW&#10;NothwTIcO24dJpSuQhnWQ6UdmBxGYMAPDBiWCiVMKDIKXJmMGUe7UQ532AGo++4Lg1rZ6dOnL25u&#10;bp5AaU8pww+VANrUsSXkdT7DVw/cc/eKuXPnjiGqDdtCJu0glohDKVNevOelcwAjIkf/O0Ao3ruf&#10;lt9Qes4KEEAVuVkZMMBJdeEZabiBCyuIwTYSMHyFZHo59qxegn1qGjDWXI14plN+DmXDgw+Te5Tn&#10;9uwx+cxYzjmuYSJrJtCMURhz8H9OUUdecn2Bt+g+/ZVXXvnus88+e3+0FcVjMXR0dsKyrGJv2XNd&#10;fkuS13Pkq7hq6mWrOjo765VlimShKDStmAbERgpKpMPkdf+BThr0UAho10tDEcCGgu+ZMFUMNixY&#10;bjMqgiXYb3gTDi5ZjOqgEfA5LhM+XBhWAAxCR5CpsU20OOXA8MNR86/PDUrKXHHFFas6OzvrqRJw&#10;XJTwkQ450ERu+d/rpZIBvvXqy99+/MknH6QYjCVLkMlkoGDCtC2EKkzO+wwpYPIY5+Yw5UMZATzP&#10;FXXENG24riUgN6FgB2kovxm7lK3FUWXzMSHeKEp74DuAon5AFYbjKXKdVSCXZgMbG8wxGHH49y5Q&#10;h0+7Lo9BbXRKEATq2Wef/c9XX331dwRMKpVCaWlpwUrvoL/AAV6+e6YeeeCe595++50vUARqfSb8&#10;lYr20Z6tJ3fHV4UqjTKioRoWLTUXBpHP1Q9M+EFMlCuFjIACysQwfxUml32CfaqbUWI0wPK6ZCOT&#10;Vy9Aqdz4rQNtMZlAq1cGr34yar79lyLRp1fq2muvXdTU1DSReiSNESq/+RxDNaMDPavX4K746SUf&#10;d3V17U4xaMbiosMoI9pDNWBCsHS/36YAs3UG4MOj3mKbsvi+Q6CUaGtZdSHgNmWVAa3LcUDZGhwy&#10;qg0jrLko9dtgczCO+AmKlzCcDRqNCSCdAZrtCaiffNZ56pCf/Hygid/U72fOnHno73//+5mU9lSA&#10;qVtuS0cvwKxcubLmzt/e0khxmMo6iMfjoR4TwHH1AGhFcRD8Avin2Vfn3Rqj64NGAQZ8GL6FmBsX&#10;Mz9rZRAoF6ayYHkpxLoacejYFA4o/zuGYx0s6rrdu+sghIIC/EwAI2miXdVirb8Ldjv79UHcELjm&#10;mmuWNjY2jo9Ma25RhrgAIPNOHZNqA7cs/n1rHhsN7K47bnts9kezTymrrBSRSOWLL5nJuqKAeeEk&#10;E0ziVCrU8TXkowslH8HhG4i5IjuQsTz4pgvD96DokFQxjDSX4sS62RhvLkTSdaC6XUqDWF+ik9ua&#10;8tDlJ+Aldkbp7iefZ57486KlzDvvvHP0ffff/zc6TiOAyA7q+7L1Um3g33OBNOTTuokb9jtTUy+9&#10;6L329vYDCIqMq51IlDAivE1Lv6jSW1XBOsyQjox7TyjiqMQGQCx0jLqGJfoNggxgmfDtclitn+DE&#10;kSuwX9U6lDlLkKRkorTKz1Xdz5sr+L4JwzKBIAvH8WGXjMDqoB6jz3p/ECgErr/++hUNDQ1jIucd&#10;QUIpQzWBB9eEUmZzvpohnerwZpsc1CUXnBe4rgeYnBSiOYAdi8GyYsg4WXhuoH0EW0TC5KsBETBa&#10;KafrkUquyRCGgMgSLHhIQSXiSPkG4ukG7IGVOHJcCqOMj1ChNkioQPUFTI77f/OTrhAgpp1sYqI7&#10;ss01miNRdfj3z7MnX120lPn73/9+xGOPPfamjE0pke7RFkXQUPJEP98SwNjUPTcJmLtvv+X2pcuW&#10;/zf1FDfwtU8gCgWIfyDyCH+asQ5DHIeULASKb7jwDW5BCpZHCWggy3/bBtJuGpXKR3lHC/ap6cD+&#10;Iz/BMLUUsWwWll+cp5cwDQhM34dB3NIJGABOSTXWJfbB2O+/Oigpc/XVVy9ra2sbR2DQoceDUj/a&#10;jqKtaZsADF/iVzf87MMVK1fuyxeOJbXGnnU8QTo9wdyaPt1YR8+WpOAiIGBoXVNke5botJ6pxJIy&#10;VIBkoJDI+BIyOHrnlagzF6Pc60TcyxQ9574fwLBtRmsBAi8JpH2FRq8OYw7+7vnq2OtvKPbms2bN&#10;mnz//fe/RmlCcFCy8E9uQ9yO+Pet7dgb8Au4ZvrUtU1NjSMNy4ZpGKLLSFAyCMIB5OcnkEnLd6cp&#10;aIbDAKJyEagAnvawQHFbEu9vgMDzEQsSUJ6PhGEgnlqEfWuWYe+aZozEOiS9joKe2H0yRRsFLM36&#10;NLdvACVAR5q6XiXSJQeg9n9eGXCON/fw66+/ftnq1avHJZNJkSwETSwWRyajo9lRcLi4ARR+1YCD&#10;+dOTj0+Z9fZbP2tt74B+aQZ5Db1F9Rs6KPwlBnMFgUGzmia0RM+htyl90KvrIm7F4WcNKF/BNHyU&#10;oAmVznwcvYuJcWo+KrwGWH5oZ4egDkKHHjcd7XzaOGZGgFJlEouXl9sGsvDhKSBpJbG6owb1nzv3&#10;XHX4OTcWO8ZZs2Yd9sQTT7xFV4cYH44j7g1KmNxsgmLvX+h1AwKGN7zvrjuenj179pckms3wQeh9&#10;dCiCldkrACl5M3ndtdBXHeh8gqa/hfXDAKUhkoYgspSLEjOFEViKk8Y1YLi7CKVBCvCzofcXcOlg&#10;MqgL0XXA+1KJtnRekADUg0fpxSAKMyVcrQf5Jq0zrVN1qWFoSuyB8ae/NqgZmTp16vpsNjucIOEa&#10;UI8hcLaGOtB3U8h7IJddOGU+FHbl/tnU1ISKigqkHReGafcGTKGhgr44GOJtK0rRiCyKaM+nlKzF&#10;Khw+bCH2LF2L4W4jkO0kLgTwGS66aW4GMIyQA57SgLGc8MWVDV8xiu6C6Q+t1giMOOjr56pJNxYt&#10;ZWbMmHHac889d1sQBIFt2yqKM1ERHkqzOp+pzxsw785844SnnvrDjK6uLpEwnHBKGHp+tbgewqBk&#10;Pm8+kMAJf58LGJEAvrb4CCDmyOxkLcQRozqwc7ACVqYFiFsyHH4MdsyA4flaYPo5WxK3IvlP5wQx&#10;x0aczaETL1DarHeVia6YjQ2JXbHT92flPdf9DW369Okb2traKvne1GPicRoh2W4PcJ7TMejTChrE&#10;7x+87+U333zzWOoytJDkazVi0BM0hIAZ9LB6btAXMIG4CJi2ESChWlHhLcPBIzpwUHwlqvz1YIpH&#10;AAee58AwaXIxPhWIt7hHaadnt48pLgoUf855oB4VE13GtT00+iMx6sAfnmcffVHRfpmXXnrp359+&#10;+um7I/2xEB/MoL+/nBsUBBguw7RLLlzQlerahaDp7EpBmTp2s/lj0K880AP07/N8TAQiEymYQTN2&#10;iq3H5KrV2CW5AcpphRGkJRuP0ki2l4AZhjkfhPijCCad3qCfHQVpGSHnr7XyHcCFExuBdcEe2OlH&#10;fxtwpjY30KuvvnpDS0tLJT/WTyuFs+ABfDjrzROf+uMfX1i3bh1GjqpDRyrdT9ZdfutbyFl5YiHv&#10;W4rCyHACHFQ4K3FY9RrsP6wN5ZmViPltMOIxeI6HwDBh0I/TFzA6obnneYpKMZ2IzLUJxNlMTBku&#10;fdBJNKIaI4/83gVq0jUF58swV0YpFbz88sv/88c//vG3uQ67raH45k7qRoDJxyv+yH13PfvhRx+d&#10;TAnDhKteRxjbGVjq9LmswCSDwQAommSRNKYBM70WO5c14qBhjdhdzUeJ38JEYXi+1nUIKjGvo7AT&#10;tylxcIeAoUShqwEGDPEae90CRzkGAtdAUJpAc3JPDP/vweky119/fWtLS0vFUCu8OZv4ZleiYAkT&#10;3Xj6Ty9e1NbROVHnN+QohAMCZjBLnbcA2eSJuXu/JIkpC8prRbXdgn0r12FyySeoDtaIf0XeNIxE&#10;C2Co5IpTMAJM+Bj+3NBTadB0ohORQXNeQidyohRBphNN5nDUHnnx+eqIc4r2/j733HOnv/DCC7dE&#10;Xt5tztO7qZmf/f7bx91xx+/+ypABJ5U+AtbTMGTQ3t6OstIKydXQCjGPvkpx9O+NEmq2IqIMMXNs&#10;kynhbajHEnxp5FLsZKyG6dNdGya6azNJxzQJAgImikHwYyFgTB1TMzy6e30xnQSPzH8KBVHWrsZq&#10;e19M+OHgdJkrrrgi4ByLjAsCsZS4BrkWYPS7gbeswqa7aAnDF3r6D0/89a+vvHwcX5hgaW5uRjJZ&#10;KgNgNFvPYJTimTdgBi9G8rwDDR2pIjACuKaDmmAlJpUtwIFVLSjProNiakToiPMJHhVIeY3UNonS&#10;S7DoEASDnjJcn6kOdP/mODA5FQ59NnG0JsZh2P6nTFHHXFt0hcEf/vCH21599dXTOM9RjkyUME6A&#10;RMlW0e/ynI68TiscMH2UnKuuuGxxOp2e0NbaLs68ts4unbzsMjmbmWLaeujRaXoqJ0NE5fWiG59U&#10;2JfR30MIGNsXjQOO6aNErcdOwWIcPSaDCd5CWE4rYMXgUj9R9Mf4sHwCgya2jobrsVGaaEBpa5v+&#10;3/CQD8YH6NjzFJxkLRriu2D0D94sfO55y3D+p0+fLlImiiVtu4DpM/Nvvfby0Y898ejfmCcjhoSp&#10;AcLSW+2vyVEW5TdDBZgicZZzmSRcBUrSNxwVIG51oiyzDAfVtmFyxWqUZVeKlUR/CgFPd79BK0j2&#10;mJ6YFddQx7FCD55YR+FWRVWY+g0nh1iLl2NFZzlGn/DDKeahxdcxPfnkkw+89tpr38n19PbVZ3oX&#10;Ihb5gfW5rDiU91mrx39/32OzZr1ziucyzpQQ3cVl9aEd7w6/95UwOg83jCr3ud+mhrbRz3N/UMR8&#10;EDAW7Z8gQCbwEI8HMNxm1AXL8dVxbcEIb5mKBSlJztK393vMZvGzcDcLPwiY2vNrsIohBAzjTwzS&#10;8meMHxAwRgxtfjXStQdi5PdYx5SPXbrxx7F27drSa6+9toPKb99tqLsevoCKiHw/vyEBDB829dIL&#10;PnZcd/euzow4lex4KRhGiCr3CgFMvi8/2PMiwDC8wcRHM6ZgoAuJjk9w0th2TLTXoAbNsP3OnPCH&#10;3nqiSIE2o7WjTiSR4UuowGACF3Ucg4DMQpkBuJtR0JilI7CqqwSjP3/Gt9T+FzxW7Diuu+66OevW&#10;rduL10eKbxQgjkCUlxVVwMc2ZICZNetvk//8h6dfI2CYyukHTLBi0rKejm0VMKYK4PoGXCMBKraW&#10;0YWksxK7xVfjwJoN2MVciYS7oUfBldWhkqvDBVGEgOPzCA4Cz1dSwaCVX52FF7AqU+q9KGTiSKVL&#10;YIw/8cOSbz26f7GAef311/f585///BEleqTgdqeeSLwsUnryf8JA2BkywPCVHrj3zj/O/mj2V/ny&#10;VHaZN27S3OtWDqMXD5XETWxJ+Q+vwDP77sdM7SRbgqcQsA7LZWaeg2q7E1b7fEwe5+LA2AJUumt6&#10;ks1lDXz4EnEM6UN0fb+AxaeVIoCJ4mt665Wfs7heechkAsRLqrAqNQqjv3fTbmrESQsKHEn36dOm&#10;Xbkik0mNiZLDI52mr4ld7P37BlyGFDB6azp/bntHx55M8hHF0JWdX0AT5QVblrY6JOXQ0GUhmzsG&#10;Qv1A12/q90y+MkJHo2e4sqVQq2EyVQKdGOl+gq+MX40qdyFKSFDgZGCysCxuwGVujQVYYmJr6yXH&#10;NgoTy/mLMN4UqN4xt8BEmzkS7tiTXqr9xl3HFzuGv/71lVOfeurxRzjfzJNhaVCUIE5vMP9e0NwO&#10;MNlDDpg57//9qAcevv9VJ+OKaR2Pl0AZManVZiCP+bWk5RCnFsV6btpAsbNW9HWG1DJxKwqMrPav&#10;MZVTarMzqPGX4Yiaxdi9sgEVQRvMbDss8fxyi/X0GESlKW4aU0YlWpO7ou4Hgw4XZFavXh2jvkgH&#10;KnVIfozFFLoN9HEWN9IBFui+O3/zxLyPP/56zE4glWK5bUwTD3GP517vOfKnbZvwIwdfgYs+0MDy&#10;v53eOnqsNp1VZ8JBabAOY8xlOHK8i9HZBShxWgBWf7L4nyALaDX1ncL83yxjlKDRq0bdIafcah77&#10;qzPyf+feZz7yyCO/ePvtt88W+RgmhlOvifSZYu/b33VbBDB80EXn/6gl8FWVYsEbuWZcTrCCFaOI&#10;1DXR4pHUDoxP5dAJULqOibARMgYqpSCzg4NY0IG424DDR2VwgDUnGKYalG9bmp2L14WViMW+vGvY&#10;SAUl6CjfG/X/XXx57Zw5c2J33XWXlD5Qd4ksU6FtCUmJ8ofx5kezxVbroft+d8f7H7z/fUPZ3Qqw&#10;lKWYhg4dBK54gvPRYQpfkPymh1KFHl4qqJZPyaLBQsXUV1ntmvMdjLfW4eRhCzEutgYZvwOG8kR3&#10;EbYU8SdF05iHAhBGTGT3YyTctLHarUH1pNPPLZn006LTOKdfddX8DS0tuxIkDNNEmZH5mNX5zFZ0&#10;zhYDDCfkumuu/KhhfcM+/DvZIPglO8LlYgiRofw9LAvJBUU+AygcRBtf4Rk++B+PuBOT3FxdfeDB&#10;p+msAMsoRVnHQnxhxHLsVbEetrsKMZWFomVl2lBB8QxWUVSyy6rGmuQB2OV/Xip6PWbNmrXPQw89&#10;9FGUDRlJl6EuQyn6BfNZsCAIjKuvuNxraWkRF3tUJkFARH9ndPvTOggWMm8qP0DctcThxuwEl0CS&#10;7cqAreKId63CfmWrcUDtOoxXnyDup3TQkWCXUuEcsVHQYEgUCATxJFamajD2+P85Tx1yedFpnNOn&#10;T1/T1tY2itZRVMekX2foPsEtChi+6n133X7H/PkLvt+R6kJJSRmcrEP3FcxQo2cM6tM6tCtfG8Mx&#10;h5FoAw4jwOKE0+qVchRKVQeqsRoHD2/CYSVzUJJpBPOAgjDBalCAIUCzgErWorX8ANT8x4yi1+S5&#10;5547dcaMGY/QvCZooqj1UM5v0S9XyEtMm3rpu52dnQcKUZFphnkbmjVqY1LFQu48+O9HotDdrA+s&#10;xbZDf4zWgpWXRYnN6skN2CWxCl8euRC16UXCCBFmkxf+wr2uoKbNehUDLeZ4VJ9w/j+r/U7/g8iF&#10;MDWz9wM2H3u69tpr21paWsoJlojdYejky1YqOXv11b8e/uwzz/ydA3ccV6yM8vJK+QqGAjCDWTFx&#10;KYbWEQvVXKkr0gTWDDpS6WV8yEUWdeZKHFc6D/tUNiHmd+p8mSJ9MN3vbFpwuhzYJTay/jA01Bzd&#10;NOZ7j9UWO6YZM2Z895lnnrk/YrAaFDF0P0jbKhKGg7/3rt8+9OGH7/8Lo9mGMpFOZ8Uvw0K4gY+h&#10;/EZ6nhaxPvAnHqPP/E9yKwEr8MACf+o4LkkULQPl3mrsGczD5yYCVf5KWNlm4dcr/iAyLbji8VYI&#10;jEqsCUaj/os//Ira68ynN3nfAQLcl112meTKUI8ZaoaqwYy24Hm6cupF69vaOoYT9RXllch6Plwn&#10;KnEt+Hb9XFAYsHQClbaGmCRF0JBvhtZSjCChv4j10rTm4iaSTgtGOIsxaYyL3eIrEMusQCwMQhbz&#10;9jSrA8ad6I/KEpQJZK0RSI068pWq//fw54q5p3yc995725w5c04bCnaNvjO6VQFz7+9uvmneJ5+c&#10;ZdtxtLW1w7BisEwWwhU7NYO7LhcwGVP3TJDUhMAXIPHImgYcen4tJWkOZV4jdk024uhRLajMLkZC&#10;pcOkqsLfJQKMcE4w5uMpuK6NhsRE1J/1UdGz8tFHH+354IMPzi2MoSq/j63olyp8evQVv7rxmnfX&#10;rl1/ILclagoOKeo3/Rb5jaLIl6H+QoDw+QQMJY1N+nkySoXU+J4Rp9+XsgZmkEVSdaHGXY7Pj9mA&#10;ney1iLvrYAWa7KfQQ8fTTLgOmUA1A4QXWGiz6hHf95u/Lj3hxh8Xes/o/GuvvXZ9c3Pz8P4dd8VP&#10;61YHDAd05dRLgnRXWogWKWW2lISRadns3GhgSElryFJpBY6kYgqNCJieaSGg5SSuFg+2SqPaWY5D&#10;S1fgwNoOlPqrEA/ailpXGbeiFuQJWIQYoiSJtqAKDUE9dvnxO0Wvz3PPPfedl1566YHtynG3qVl8&#10;8L4773z/vQ/+kz4YoUPbiHtl4PknEIYGaFqHEv1FlF0WrVHshBLQhaSaeqQ1CVhPnsIw1YK6zGIc&#10;Oc7BeHMRSv0GcfPziOhOtCtP6eBkhNw+9dj8MXOGbPY8kERx4sZC1i5HWlVh2EGnnKsm31B0uOC8&#10;886TxiNDeWx8twE08KF6+AVTzn5VKeMoZuUx2SrKeo+sJqoQuUnMUb+mqFYo6qZSDNj6jkEceCFo&#10;dT8oXVAfHd21P4EfBL6juAVV2w4mxFbg+NoFqPaWw1UxoUUzxdQGspKdacByGKmn6NAltH2NqghP&#10;zNCjAkxLzSfrZyyG5vjuqbr/eqtPaWn+K3Drrbc+vHjJkv9HDj5aS8yZ4Z/klmHqg7QIKBBQQwu/&#10;/MciZ15y8fkBOeI0SXE5Ojo65GtmtLWrKy1BtMgs3LjB19C03+kLuL7Bc6ZwMn9HApNSRsKoO4Om&#10;Jkaby/Cl4Z9gjLkCHn02gQtb6MUBJyxPinmJUMKQyj7U13LIH0Qy8b5+UocJeH/lw415aIlNwMiT&#10;pk9QE769tMCpldPffvvtnR9++OGFnE8h4Q4j11FrnWKsqE8VMPfdd+etH777/g9kIKYuymIqhK6i&#10;LAtZlnoXwkVSnZJgKBt8dW9v3by/2kqSyLrQqQZSFUwGEEkACwLUBitxzLAl2KuyGQm3GYZPImzN&#10;jUiqEJbYmOyeIluSIwVzTNXUaRQ9pbe6yjZGBkeAUXx4yFq+KL+J3b99c9Xnf/7DYgDDa6655hph&#10;4iQ4oi4plCpRvkyh9/1UAcOXveLyy+a1t7XuwYVhvyZiJpVOo6pqGNra2kATXB9RWUrOEJnEVIT+&#10;s6lJEtD0AUxUgkrJwpo0k7qO7wm4K7x12DOxBIfVpVAbrEDc2yBVAtxm2YspcOgtjmhAmNUnUbSQ&#10;5l7nBAsZOf13knmoww0kK8pYPjrMYWiL7YOdTyueWPEvzz33nb88//wDumlaDwW9pJaEjOKFgCZv&#10;wGwp1ebF5/50+nPPP38LpYwn/L9MaitBV6ovy3VuDfbQkRfpXH6RJb3mLZI4UfE+AcOUUo1d/Wdp&#10;0Ibh3nIcXp/G7rFFKMV6BDTAPVYfWACJscUS4tlKot8+LAk7MOQg5SrdzPMhnVX4Kq6tkDKSaHVq&#10;MOaIfz1XTbqqaOX3f//3f0l11t2DaTCU83kDphAUFnru3bff8saceXMnCbWGqSnSGTqIJ0py+gX1&#10;LdofGtBE1PeRpIqs8FwLTN4rIrcW9lCGDUwkkEKp04i9qlpwePVyjDBWwfNJUuTn5CrTE8hdiWa6&#10;JdaYVFBGrJ3RjitFTWEJpQm4VgDXiMHx41AjJ3eV/8uzpYXOa3T+dddd99batWsPixLCc9M3tyul&#10;N3cCrpx6Sbarq8s2DQupLEmLddqD5tDrkQB9M08G2+ug7/U99+8DUClIizqkaSvKhouY14WRWIlj&#10;61ZhXGI1Ym4DiwoglXEULZZWdAP2mQz7M5hM7ZS6YtbhRDtuyCUSIpZlTcQQF7TV2hk1J0/dSU38&#10;7rJiQDNz5sy9n3zyydkRUAbjm9kmJAwn4f67b79l9pw5p3N2mVxFZitNID0wYIr3W27cXGNTgMnd&#10;oro5ZvwAtgISHQtwzLhm7FKyGhXuUpTbLtBFlUQKsqVKkk1JCTLtFOSI9ZOkuE10GL5LjilPfUdI&#10;qYE2uxrxvU+7pfT4n51ZDGB4zZVXXilpD1FpbaTDbBzN3vxsbjOA4aAuu/j8FY7jjJG8GTsW+L6v&#10;ohaCPVtGNKna2TXUEqbvgnQ/t89M0W8jKo2vUOKvw0i1AMdMdDAu+Bjl6VYoKw64GbCTF/UUvqkU&#10;uIntHEqfXHLOgNRoksWtwSSs+IGkynSoJNZYB2O3M4rn+3388ceveuONNy4mQBjF1jT0zE3qK7M3&#10;D8ltCjD33PXbaz+eN+8CfsGdqXTIq6/TDQoDTP4yZ/OAi6yajb3K2tFHdnEgqTpQEqzAftVNOLxq&#10;Gaozq2BK04oswOQrzjLbCpKIKOLKCwvftNNQSbYfwxH6C9GU95FS7NgxNHgTMOaQ7xXXuVbIIwJ1&#10;4YUX+t1WX45pnf9sbaUEqkLE6PXXXjlr3bp1h5Brhv4YJ+zo1fOlhxImNH/700GK+Qr6sqj2tFmO&#10;3j7kggm3jZCHSIAQZ3s3rxmj1DJ8cWwD6rAKtpOCbbIrXNjtJQRM5B4QvSa0nvgX6jdSfRvpNqK2&#10;MXELYGlLu1sNr+Ywf+S/PV1wEnSUuXfdddfNa2ho2CPyx0hJsxAi5b9CBZy66Zv2n0qY/0v0PfPS&#10;i84LWCZBHaaH8kzTa0j5bY6/pD8JUcgXEz27WMAwgZyRZsfLoDyzBMeNasCe5c0ocdeK5FFRP6lu&#10;hGj/C/FOpVa2oVC/EQkjVQjhzwwfgelLnrHrx9BmTsSoky77itrt25tOrtrMtD///PPfev75538v&#10;pNz49UeeAAAgAElEQVSObpxWqAI8JIApHhr9X/nww/ff9eF77/5HZJWELrteQNm4WURxbxFJrmgi&#10;+sasortupMtEEs7XzjAWcJYFTdjFXo5D6jpQZy5FKVMfJCimga4pzjTpEJnNxNaKOPNy7XgBEQsA&#10;GQ31STMtLJ5dVj2M8V+9vfwrt51W3GhF+ZWPMWrSVWgKZx/AbCn33MDD6yulLr/0gjVdXV2juuMf&#10;odzs8exuRKY48EP6OYO+Ea2CRp7k0L8TEh71BYx8/KGEi2gGCAQviKHczKAsswgH1bVi34pFqMgu&#10;624pmEtxRgoQYX8IY5FauoVE0ZGnTxqyEze0ssgT7KFLJdFiH4CxZ+RJd9bPct5x552Pz509+xub&#10;64SyOQm9TUoYTtQjD9x74/sfvHdOlAAUMv738MptMiRQ2IYUAUYDo8fq6rvVid4abomykJLNq798&#10;k0QDro2Y6cPMrsOuFatx7KhPMNxdogEjDhUq75QwzN31EJi6d6MmWMwpbaIgEuU37OgrIigt/pq0&#10;D7QGEzBq0n+cp44orn6JAclHHnlkoY6RFd4gbZsFDCfz+muvnNnU1HRotJR6UXt0maJESp+Lekus&#10;jQHT9yPNtdYkYy9gGMCWlFyGDGwri5FqCU4etxhjgiVIumyrwxCB7C+6XZBEH9P6RxFYoopb8QqT&#10;1rUHYL6fItMZsj6QteuwIbEfxn6/+Ibq11577erGppY6SdvYSHnb/KwODJhN7VJbafe65MJzA25L&#10;kZlNo4kDjceTSKWzsOgcG5Kj8AYbUnXAwnzbRjoIRI9hO78qdwUOis3D4aPaUeGvguV2aJXLMOEz&#10;74F/jRpndwMmpvswWZoKRaRZYMD0KGnIgMH+TEA6Vor13k6YMPnCk9SB//ZCMUN//NEnrn3ljb9f&#10;YMdjUF6YMLa5G+UI7aGa7WLeO69rHrj3d7e8//77p5t2TBfv23Fxl7d1dAp5tMeywU0e+WxPA5yz&#10;mV8LRx4jwLYlpIrSMsmKo8xZjz2t5Th4+AaMtxch7jXp3YgYcG2tjXEvksSqMHUwCLcgKx1mAGre&#10;GcOJ683XTIvHOG0BrWosasd9++bYV64rIu1B4aN3PtzzzkcemqtzmLmt5h+X23YAkyux+kivn148&#10;ZVVbZ2e9hOM5iYYhBNJkWyINWLGDyAdOm0N1lNdCCSit+9hQ3TAQy7ZgpNmAfSoacUgVG5GuDllN&#10;6O1lex3yPhAwXo+xFym5JDZiKEEwZUC5CR0lN1JybspgwvoIdKn9MfqMF4odOq689vqGhuam2hi5&#10;8LZLwGxmZR57+N5r3nn/wwuF+M/Q3VUdx0N5RbnUag/myBs0mzoxsGRBmfbELcWmXuB2oQRdmBBf&#10;jRPrlmE4VkiWHim5zMDUISO2TaaSHRp7imY0RYgi2RK9w1qP0boMlWSt8zhMWDdL0dRVhzFH/+eP&#10;1aRLfl3M+B958vGpr77x5uWJMKEr33sUjdB8HzBU51122UUvprq6jmdCFf0INbW10kqQlZRb9+hB&#10;DhVgclXJoRwwnZN+F1+cdS5GqVU4uW45xpkrEA86oNwUDGZhceXDVEwm2YkhJJ7gkDVcazmhL8YG&#10;qDiTjZPgYppNAHS5NfBHTd5Q/d0/Vhc7/rOn/CSwYG7UK6zf+4XD/pQAU5zGfMW0y4Kmphbd7JtK&#10;piicUUZeUdOWt4Dp7+4EjKdskR62wQbIrCrQ1YwkAq/yV+HIyuXYq2wdhqt1sJw2NpLUzSwC6j56&#10;8UVFoYCKqDjDOJUgxDAROGmosPkFASOqD7vWemMx+uz5Ra/hNTdc/XbT+qaD5bl5HkU/LM/7D+lp&#10;d9x+y80LFy48g1YSt6WysgqkM4Pbkop6wRBmBIyjSCrkIa4y/FaRpQuXprOhkHTXY7y1DAfXbMA+&#10;1iLYXrPucc0ULKZxxvoCJgwwRU0vRHKxSwnbCUb9eMI3NoBmtxZVR555pjnpiluKGcczf3nqqy/N&#10;ePWPhXjNtyvAcFIuveSC1el0uo6mrFQUhBWUxUzYYK8RwBimRJiTNH3/f26/jGcjYDdaEg14zUhm&#10;12BSXRcmxWejzFsNxLSIcF2fBpXUJQm/XsTGmZv/I+Z12CWFSfKupy0m/p8HOLFyrIgdgJ1Pf7V7&#10;HQuV3eeff67Opdj46Ff6bneAeeSBu2989913z6F15JLQR2qa9DAir3BECkgpNJRtevvOqRTASbcC&#10;H3GmMojmkhCFlU0sDMU+0ynsllyHfxo2HzXOIikO8D1HKinZtZb5KLpcKWxC2p2ppZ9GwiNWGuh4&#10;RJSApaWNb1hojk1E7VfOHqbGn9lSzAdw1fRpr7a1dx3FuYuSqpglwJyZ/npj9wCmUGgW83ZDdA37&#10;GqTS6d1jdhwZ1xPQKOkYolkkowhsofmq+bxe7mcXOdhEF5W0S0YBwqJ+8hGTdBEmxpir8IXKudgr&#10;uRZwm6EMJoCHHl1RdHmIEtObzEoYsrSJTWBKzow8K6qrVegwq5HY42u/tL9w9zn5vH/fc1588cWT&#10;nn322b/w57l1S1o/pH4WJVjpkW93EoYDe/H5p0//64wXbhHvbywpgNHbvR5OFIGNSiuKmcj8rgm7&#10;rknEmQvKKeU2qSsRCB4yWlW7q3F4fB4m1XUgkV6CuNUFmDb8LKVQSNmm9HVaVIZPDwULQ1EEDCUM&#10;QdPThodmtoHGkn1Q/4MPil7Lc845J4j4fSPQUMqIcRGlPPa8Un5Ts62dNe2nF7zpON4RWZoZytTt&#10;AoOgmypd9zvQdPVb7gj7I4l1Q7Zz+mFY4cj+SzZcRUarOEqd9dgZH2Py6C6MZdqD30gGZvgkI5D4&#10;EtHOkICOE8jK54CGW5InPRsiUGqJJlLJCISEqO5LVxytdv/+a8WM9Zprrvlba2vr0WQEYzltVIbS&#10;X65M0ags5sWG8po3X3lhz+dfnDG3K623JA4uGmjU2i7KLCvmufnZ2xGDOAETl95JsYCtcnxkSBOi&#10;YuKnKUEnqrJLsW91Iw6vXY+y9FLEJHTFfjihUDFJAasBI2GniJwzlJpuyKIukpQhCe5V0kvHxwZV&#10;A2P3f7mx8uTfnFvMWJ955pl/fvHFF5/M7R1JSdNfdeSAgBnqbLpiBrSpa+664zfPz5674POc4r41&#10;N9GAB6PH5AMaTTnPdAQbJmuukZLa6IyR1Ca3r5A0HdhOg9DQf350A4a7S5EIMuLoE9BQTxFeRJ3H&#10;q2NUYeKNkMjohHBKoCg1VLfXoeLholNVYkNyH4w5rXg2cW5LVHSjhha5tdi58z8gYIZygbfEva68&#10;YmrQ3NIq+kvE/cvn9PAAyze5JR4dRpVDmhA/1C1USpRUShg69dj8wqR+ErRjuL8ER1UtwZ5lTSj3&#10;O6QBhvbC6TbGDslqmF9DwNDzJ1tdGEU33e5/ignO0DU9zcqDa1Wg2anCqGP++zh16GUvFzPYG264&#10;4d3169cfGFlKBEx/SVZbZiaLeeMir7n/rttvmbdg0ekMF5DtIes4uqdBNw9wVNtc5AM2cxk/fubb&#10;MkhIijOT+bhGRhMUIYkAlDq03BgLyqA6WIU9rUWYXJ9BrbMKtt+q7y5k0lF7HOowASxhlmatdZjW&#10;yaQrrVXrTD3p1UPCIw9mogKdKRvxiSf8xf76IycXM9Knn376lBdeeOGxSIfJ7e/9mZIwHMxlF05Z&#10;HSCoo2ZvxWMSmPToTGP9Deubc44C84U2S6IdMVdx6ZIuAePAM1OakTMoA7udKy+Qfo+umUEy2ICq&#10;9EqcuLOBnf0PUOavFeknTFchAxbv0e2TCdGkCY9EeQlMP6Quigwq2c5Y/JTEaozGuHPmFS0EpkyZ&#10;4juOo6JeBdzW+27pRd98cyje2i6dR+67+/oPP/rwvFQmjZKyctmHqQiLEizkcT3HZgCTj8rSC0B9&#10;AaOYrm12StE9/ApJszSoo5geHCMrdCDVfhf2q27FEeVzMMxbmkNuzYoBwienM7o47nTmsKgyTNiK&#10;qEJCuhBJhaCvNoih2RqDmuPOOk7te05R29LPfvazjxobG/fhdkQJzf+8iFAgnMK8AbMtK79aypw/&#10;07SsQzvTKRmaHUtohiWSukRyP+K8K0Zm93NN95YUAHG6UVQWHhOdaNl45VCUML4H0wiQtbII3E7U&#10;KF+oW08cuwYjjZWIo0sSvHt3RAlNp9xit7AkRefgiFtbv5FJsmwSk1vosOuQHnPcMyO+fu+Xixni&#10;448/fvFbb711VSqVEvNaGDW8PhK6mBtvi9fMfO21vR98+IHZpRXlApSs42kGK2lMHioKQwSYSBRp&#10;T6/WkSTZWwCjdRj45ZIsZTHvxXfgk4jKSaEcLso7F+GoMU3YvbwRpd76HBbOvrK5T9u/nPdnTaZ8&#10;7VSWswHsuIkODEOjvSsmnPlG3oIgdy0pFC666CI/8r/0RwtS1I23RcDwnW7+5Y2vrWlcP5lfCCdS&#10;i9TIA5Z/CF/Gl98GJRQePKT3I3xkLVY78q9JmL4JGz4c9oosYR2zCyvrotJbh73KV+Kgui7UugsR&#10;99v7TGkYG4uozfrbR6M9ig69bAAjaaIzG0eHOQYjJ/3b6erwy24rZp2uvvrqxW1tbROou/Th+ZUZ&#10;+UwBhhM05fxzAmGzskymQLB7YzjG/gCTJyo2O/Pa9DWl3NWDa2ZF6TX8uJjUpARxvSxUXMeMgoyH&#10;KqMTI7EUh47uwkTzE5R563ueIK8UVndG9VK5zuqQRibawgRLVGJiBtJMx4uNQjDyqFdLTn3kmGIA&#10;8/DDD09/6623LuGWxOBt344oQwyYra3ubjwlDz547z1zZs/+Hrn26Yvp1mG6k4QKlDQDzLrmAdam&#10;tSjBZlaUXkMceZrGlQYQk8TZV4A8dkk/hWqswt7VjTi0cgmGuaR9iVy++n6iONPr211q27Oz6jP1&#10;0kXUIZqDhr0bqtBMPpkfvl3U2i5YsCB+++23p6Oq061iJRWD7KG85tJLLljrOM7IqO2x/rR7K78F&#10;PG+zYkh8bXJ/sksRMIxSM4HbEsCYPoN4NtpTaSg7AdNIwE21o8ZuxzhrGU4cvQa13kLYQaqnRkmR&#10;lVw77MjM2V27RAhQoHVHupnWSRPJgJv1YDHXxjXQGIxE9fHnnmYdfPbtBYyz+9RrrrlmaUNDw3hb&#10;OPB6U8UWhcKN5MjAPyjmvYu+5s47b/3l0iXL/pdVBVEUll+fZPc7nkRhqedQAg02OMnIsdZedFoD&#10;u7lp9732/EoqggokeOiBz4vDhCs5vjXuQnxl51bpj12uWqDY2tjVqCBg2OYQXjYETLhUIUFRN6u1&#10;Tz+PicCl8S1c9OhQNWgZdewL4779+5OKmcRHHnnk/2bOnPnD/qL9RQGmmJfY2tdceMG5K4IgGNMT&#10;edUteh062ExTkoMiouPi362ngFfaLEsnN53aIE3UCaNwS+kGDJjSSWs4g2HechxWuQz71rSgJLsM&#10;pUY69O4qeBZZ9JhgE0oYqSigGe3r4gLpkaBp1ExmHRKlIXjTqhwtNfui/t+LIyD68MMPj3nwwQdf&#10;4RxtYR1mc1O/dfWb++658/qPZn94Hic0xsrEDBmXYlLXlJuZVwh7wcZ7UwQYHYAU94i4aUPeTJHm&#10;2qzn4jI0yXABDwYqK/x1GO3MxXG7m6hMf4JK1QqTNdi+C9824AcOLKbmiWKr0yCCMKYkdXCSUMH/&#10;Z55MSBAcuMhaCbQk6jFsv38+Mzb5xqLyfa+44oqAtLf/EDpMBNupl188q7Oz8xCK1kxGa/xsui5i&#10;dRDkxr0/i81XDcqSis4RBgu7KwKAEn8DqroW4IidXOxesgIVzirEhN8sAz9uwPVcZnTqlDsWurEf&#10;pakZxaMifqFyZa9qAo11xBKMjKHdLEW6+qDm+n99saYYCfqb3/xm1vLlyw8Z2gSqrSs0Ch73zNdf&#10;P+D3jz30nnwlTNaWHpPab2KaBBHZOgdnNekU3IjoMCwVEUBqIAndan8bf2DBDjpR7jdip/hafG6n&#10;FlSlliDpZQA3DSTZ2ItaT2hA0fNHn4uhE7QEMPzP0t5Yso8i8spSosJAoxqHsT8urgzl2Wef/fGM&#10;GTN+9SluSQWv95Bc8LOrpr6xbv36SVYsLhKGOgy3D9meIj65Ip+kPb2hNSPkQLRqegAoTB70qXRn&#10;5XMLCxmmQCvKRdLMoqxrHr68awtGBytQ5nQCQRpBjL2zdb2SljBJuReDm0IMHTmwTcbMXJi03YV6&#10;X7piCIPnWqcWo446/zR12LkFW0vLly+vv+mmm1b9Q21JxMEbr7yw7/MzXvywK53R1kyYfc9+2TqE&#10;3ztWUgh2dCGbBggtH3713WZ2KF1cMjaElSGaTyaracpg6Z+bQEV6AY4etgB7VzSjyu+AMrJwkZFC&#10;NxY8asCU5gDG1T/nwUK3iKWcQyEzJhPjY0CrVwtv9Nf+XHvqnV8tZFzRuddff/3q9evX1+Veu31a&#10;SQVuhf9308/fWbZ8xUGy11sxqNBvwS9xcBl5kYMtki5a3mhnmqF7X+ufSLBQKaZARGwTmkaeaket&#10;1YCJ6n1Mqu/CKG89bLsLmUxaCt0k807SMeNyG8diAzC3J4VT8pbDGm2eS4mTdWEmgVRQiQZzX4z/&#10;UXHW0iOPPHLr22+//YPtHzBFfC7TfnpRIGkPMIRpvDRRKn8aZrynrz0XWmR9Dj1q+KyectKeLUcr&#10;s/rooTzreTmtu+TqSDm8wuHWxV5RRrYBteYqHD3BwW7BHFR4a5hKA9cBbI+FTLxHVsQXE62IyG7r&#10;KSIgkpeRf4QcekwTTSDljcCw4390jNp/yquFTtt77733uYceeuglGZ9SEirYPiVMoSMH8MC9v3tu&#10;zpw5X+js6EJ5ebmuX6JO4Ec6Rm9uu25yxF6AkSTaXk/XOb3FHwSiFXQhaTRjr6omHF31Caq9ZfDZ&#10;qJS5wtm4TmWgj4aZeaa22216YPk/HUEI67LD5GD2W7JdqVoIvFIkd/nyTeqrD/5vMW85derUrqyT&#10;TWYzWd3wrJibbK/XXHbx+YFtxYRXhoNnINtkz8kcKdDDldIXCFpS9C1cHyxg6IGOGy5svw21wUKc&#10;PH4d6o2VUNkOJFi4T11FxJjO/WXTCgGM5FDoxHBx8IrjLpQysnV54l1m+UtrYh+M+kFxsaVbb731&#10;+WXLln1eW5Ss8txWjgL1kmJe+4H7f3fvB+9++G/cmkgczb7ZussIHx4G87rJdbYOYKiE22YA2+tC&#10;adcnOGbMWuxZvQHxVAOSrJAUS048dhowIYuD6bH0X5e5yJvr/HFNEWKwI5wHnxUIykBTsBPqvnhF&#10;pdr1XwfoZrrxIrz44otnPP300zdLBgD9WMVM/PZ8zWUXn99ommYNfRepDLnjtITZmIWpf8BEY48k&#10;zWAkjOZ6Jj+LJ+2Py5zV2K1kAY4Y62K4twIxh/Gl8IkBvcTcgrRVp5ggLn/RTJ7dyhTPUwZc05G6&#10;bIaj2lGH8n1/eK197KUXFbp2a9asGX7dddetZ9xNWDcLvcH2fv5DD9z963fefvtHbJxpJ5Jah+nu&#10;wZjr/N86gGHKAxfCDhQqVQuqnU9w5LgMdo8vRyy9WpNTiASJpGD4jpQkAhjdVTsXMD4pVY2s3qoU&#10;kDaqka08eUbNvz70+WLWb/r06XM6Ozv3+odSenMnavr0y9e0NjePojPP1Q2pN3NsyhMc/bx4pbfH&#10;8UevjELC60SZuwr7DWvGpJpFKM+u0N2Qw6ObEkRa/YUe5Agw0WuEqRGeFPwzn4alMCVoxz4YcdbM&#10;ogTEo48+euM777xzjrA5FIO47f2ae+65/ab58z4+K8MJoGK5WQYmHVTceKKGBjB0PIsySaU1244q&#10;I4PxsWU4sX4haoOl0hIwikSJfiud28hzlmvSezrrToSQJexXlDz8twQpjQQ63DpUTvrumWrS9IKD&#10;kTNnzjzhsccem7HJLWlbrxAYCsBeMOWcJZZl7eT6vo4pmTGt1JHbRZo3hLrCFs5ipdptGrYQagZu&#10;GnHlo04txufrFmKcvRKmYmKVboNMYSNWvBS3hamcYrkJebEOldNxJ926WOiv02nsRAkcvwRO7aGv&#10;lX732aOLmb9rrrkmtWHDhkT+EmYrWDHFDKTYa1588bmzn3ziiV/Y8TjKysqQzbjimGJylWYxyO03&#10;WexTBr5OSy/NMiGgUAGGuUtxdM0i8cvE/PWwFftIhlaQJ0InTFWmuqvrmSLjLjC5VWnAiEQiIYAX&#10;wAt8tCZ2x/Afzc1/zXNe/7rrrlu4atWqnYu6eOBp2D7OmH7l5e91dnYcIMnOlm5OmltlsLmwQTdR&#10;1EAq0IBTEVaihYQ+XuCiwl2Nve2lOGJsGuXBIiSxQZLMZdvRO1SOhAlN3e5qGkM3s4gQpEqRzaQR&#10;i3toDkZj2AlXHKn2+/6bA75WnxMefvjhm2fOnHlGkYD5bIibN9545cgnn3jidX7djueJBzjVlZEi&#10;9GzW7U7v7G9yhwowkXkuC8yiNN9DKdowOrsMk8a5GGPNQznWhzGlULMN1Sf5FxPOpflS+JZUyWhq&#10;S6Eb1ykJ13Nglbho92uB8d/5RcXXfvWTQgEzb9683e69995PigRMoY/bds+fevnF7wE4oLW1FbEY&#10;40pGN51rTxfZnvfvm9tScK12r6mgdNE6kwpS8FjDpIAy00NZ1xocWNuFA4ctRrW3HKabhWK+C8Ei&#10;ykzk09MSRhq/SeQiLI0Ufx+13jh8KRl20O5XoCV+KMaf+WJR637VVVelirpw213+wt/s739/9agH&#10;7r//1dLSUk1KJB0+uD1Z/RLqDDlgPIsBZqEDcQMXnhFD3FRIZNsw0VqHE0avxkh/KUyfeTJMngrz&#10;XeAJAyc9cyZJoSP3QBgq0H4ZAoZpFIFk7/l2NRr9cRjzzUtK1NhTdU1xAcfVV1+9+h8eMJyvqVMv&#10;eN/J+vsTMOl0BqWl5dIphUeUcbZx1pzeHgohRd5obeiV9WMwDRfKaBFXvmeWwHN8lBgeRmWX4ot1&#10;6zHGXIKE2QoEDADS9U+PnAOXaQ2KgKH1FHp7e1n7pDoLQEXY9w0Y8Wq0utWoOeJbZ6jDr7q1AKzI&#10;qY899thtOwAD4M03XzrxySf+8AIn3yUXrpjXIUGzmKv9uWqGADBCPcXuLA6U2gDFdFFVhraONErL&#10;4qjsWoITa9diZ3sZauNNQNAJ32cfTCZKeRLRpjIcNcnoBQBRYZjfF4hCr1wDHuLo8OOITTz29dJv&#10;PH5U/oDROuvChQvHbpOAGbQfqAidfOplF872PG/v1g1tqKiuEqVXSlRMyfLv9t0N7ZYUJluJGexo&#10;WlXfFvbNDDPx/HXYzZmHk3YBaryPYWZbxN2i4tS1HGET1/HjaMB06nF/I1u0Lqhj8VyQ9WE4fIYS&#10;HprGkl0x6ozZRa19URflj8zt58yZb/z1hIcefnRGRXmlOPKYKxPVMeWOYmgBEyVU6e4lrMW2PFZQ&#10;GuiyFZJBC8ZnF+OoMSnsYn2ChLtOizqLFUuaNVRUXjrsRPsmKznLUdiNljXeNJ5isBzmBtMz6Enj&#10;9cb4Tqg9esoktf+Zfy90hbYiYIr47AsdzSDPv2raTz/o6OjYj+yRzJURYuPue/aOKQ2NWR3StobO&#10;f0mm8nQFJSVMHK2ozazB/pWNOHTYclT6q7pLaCU/WDNJhxx5oQvQZSonJUxWEvUcAaGh075YFGcD&#10;TdYoeDt/66mRX/711wudsq0ImEJfbeufP/ONN479/e8fepm8MmQYl6qC7tDAlgAMx6jrljQHryG0&#10;IWQQZzyIjJzl2VaMN5bj+DGrUWuslMJ+eOnA8j0l7OdCPxVmcfKvTOlkqMDQJIrMvzKFdJpZVY5Q&#10;129QVWhIHordflB4g64dgOmDy//75c9XrVixot5OxDWDVZhfkJuVJ0pNOHOD88P03EeIiVj/LUoK&#10;QcTWwz5iXoAabwmOq1+OccnVSFgpqGwnEqQSE7p8DRhXN0kRCaXLEXTwkcAzhRbWALIuxRZSqhwr&#10;/THY9aRpcbX3qZvrgbjRV7sxYLb9nWOLip4P3nnr6HvuufdvsWRC6q9Z8Ka13i0jYQR4QU+jLtoy&#10;kt/CWJDPpKk4yrIrcPiwedi9uhHD7BbEnA1IZAksXWTN4LWwsNJ4ckPAhNFqybMKo9xierNA0ihB&#10;o1eNkZO/f5o67IqCapZ2SJh+4HfzzTctXr5s2YRcT2/fBuuSdBXZT4OAcM99TfHDGLKJULpwoWNw&#10;UYakuw47xT7CwXUtGJtYhcpsM+xsWLJAwmeT/ps+gJGeBzoTQtQcx9DFbpKxZyClyuDXH/NK2bf+&#10;9LlCXn8HYPqZrZmvv3LMY0899UrvX/Xulz1kW1IouajwRlFm+vnJ0+sjBi+ogBW0oiqYjcPHtWPP&#10;2MeodRtgOaxD8QE7QGD4GjDRlkRxo3QCFa1sKW3yLMQoLVkX5XoILBtrzV1Qf1ZhNK07ALOJz+vm&#10;m36xfPny5WOFGTsek4ZY0uyCcWA2vrA0F78Zdfks5DPt51ztMSaVh+aTEWLnIAHHSyAW86Hchdi5&#10;bCm+NG4lajqWwXZYdU3RQdJo9rTW9pzlUulldhVTNDVPqyRUBTGRWgb5asIKhGZrPIaddb2l1Kl5&#10;l3/uAMwmFvqj92Yeed99D7xODpmOjo7AiicUeWXYMlD431x6Z7WXtaCjn/S9iH+XEiaqCrAoMgIu&#10;flw4YTyjGaOMj/G1MUswOrsEST8O6dIl9B9e6IeJrCQiJAQG+WSkE4qtASOMVtpL3WGNQNkR5/6H&#10;OvyCe/Idw6YBU6TyO2gvbb5vvhXO+/Uvr1u0Zs3aiZLLauqAZMRglc7qNIiAta6DPDRgtE/GlSYU&#10;tHZYTUA/LjPogKztoiIzF18c+TH2jK1FBd24bPJusW1OlCRDoRKmnIb3i4ohfQZU+wAmbQxDdtzX&#10;/lR5yt1fy3cIg5cwRQIr3xf8NM+jlLn3vvteJwW963hIO1nEE2WyFTGOQ6ow8YMM8ogAw4Xn1sI6&#10;Kcu3ugObvmEGGdtQyfR8HFH6ASaN6kJVph22lxJ6B+a/6PLeMH0zeh9xAmtGLJ0XQXaJMHUvYOx9&#10;cLwAACAASURBVAONKrQk9kPdGX/LGwd9TvwMr36Ri3rzTT9fvnzFirGGMqUWO1lSIeY2C9Akkj0I&#10;9ofudc1p0+kKLYP2+FKv8amLxGJgVXi5vxY7Be/g+IkKozKrkfTbELCchBDrXegtt45M9jARWJ8X&#10;/SJQcFQFNqAOw485O6YO+UFe7XnzRlbf+R4aaA3NXYrEQl6XzZ41a/K9D977mmnZkk7A0lbS0nNr&#10;Khow/eoxumyEDrsoRMAX9FiET85hz0CF3YbK1Ac4doKHXdQKVHgN2hoiEKRgv5s6QtfvSyRb+2py&#10;C/UENgEZhEuQNapQeug3T1OTb8jLH1M0YDY329s+DDaPlb562B23/Hrp/AULxxu2JdUElq3rmagE&#10;B2J1FH90S4HQvPaVC1NiStqxQiVYymE9NurqRMxZjAOGt+HIytWozK7oSfbuBowvRpKUXjO9nBl9&#10;4j3u2TpFCQ4Sku4AFUdQP+n55KlPfSGfUWwRwOTz4O3pnHdnvnHCgw8+NIPmNc1qaW9sx0JCIp3t&#10;X8zRHfkWk7on84mLQsBQSQ1sBxk/C9Ngi8AuxIIW7JxcjS+ObkBlagEsldFOPuGQ0Y45lshqaaOk&#10;3knye3UJgYQSKGE8tksmqZEboL1kNwz/4bt5YSGvk4qZjM/aNVdNv/KjpuamfeyYKVuR8PBb7Jnd&#10;m/4jAk9fELHeWdSH/iYm4qzrjlEZsFybXZQAoxOeGaDLYP/IAGVBBiOcRTipbjl2Sa6F7W2QRutg&#10;DEksKm5R7DQp6YJh4m8YnOSPNI8aWE4rXWpdhZbYTqj+8ZV5+WN2ACZPZM+c+caxjz76+MuOq2kv&#10;DPYxkmpDUpJJ3r7eBKKPuw8yNgZM6Khj2i1j1SHfHpOneCs64AgYU7XDsRTazQRYRV3iuhjhLcPk&#10;qgXYu6pBuqHY0mxUA8ZnvibfSO6nX0JvUXqpmeogEXIjVJR9Ay1GPao/96N/VwdNuXeg6dgBmIFm&#10;KOf3l0+9ZIHnuLuwXSABY8ViYW12T2By04DRN+obxGQqA5VSDRimNjBqHfUq8GAiJSTPnQbjSgox&#10;18PIYDX2in2MQ0a2oxorkfC7dKmtMjWxALck+odkKzJydJqQAq0b2TrY1BzUIrXzyU+M+fpdpww0&#10;HTsAM9AM5fz+mWf+cO6rf3v1BvZw1H2xTU0UnRMeKAQwBEvE76IBQ868MDfGp2dW98H2ZUuKi8fW&#10;dD0MVxsw2p2Lw8dkMMZajFK/SZeZyDYUlpeIXqNZNSUvhiIw6lYr4evwfGWj1a/EurJ9sPsPXhoQ&#10;DwOeUMB8/kOcetGF5y7yfX9i3LbR0dWlGayE46X38DfWYXrX9OukKe1YY220FRICEDDCzBn0dENh&#10;+mZWsS+kguEFqEA7hqWX4cCRHdi7YgmqgjUwvZB8iCtKBYZKcC/AsPbJ1wVxEksKw+2BhbRZgdVm&#10;PXb+0UcD4mHAE/4hUFDAIGfMePbHzzz99K+Y4G9YMXhc4T65Mrm6THTrvrnAAphIwrDdUZjQQklA&#10;wOgMPCX6iVQzsEqWnWeDAHE/jfJsE3YpXY/JdasxAksQ89M6BVMkTPhU2eWiLUnrLpaUo/RYUcSO&#10;E6tAq1WD2sn/fYza/+LNkifuAEwBYIlOnT7t0pWNjetHlzNhnNn4m6EL2VQ9U/RzgoYqh3S6ZzaM&#10;4UtrY11kb8B2afwGEk+SZTYNeJk0yg0fw93FOG7cWow1FqFCdQB+2PkkJErUF/QFTBj76nYe0uMb&#10;g2tXAWOO+2PJPz/8T5ubku0GMNtSUPP+e26/ae7cOWfRiackx6S3aZ074REwepy7esFygSS6Reh4&#10;c8KEJ0lpoQPP0WyakllHy8bSlPflsVIkOubj+LFrsZO1CMPNZhh+V09BjOgwuvZaymqj/ksRW1VY&#10;t0TTW6hN7ATWG7tjzI8/2CwmthvAFCEItugl06dd3Nze3llNqg7m/WZcR6hCSBsiHmDpXU1Swl77&#10;Qw8vh/Sv6WHmtCX5O+zqxoQobnnMqGQXY4k16TojiWYLA1Ucle467BGfK/y+ZR1zUWp2ddN+wDYR&#10;pAjofgATqjG69tqAk/Vg2wZarN0w7KyPdwBmSyDnsYfvu23mrFmnETDM+2UE27CtwMl6in6anE5K&#10;uQrFRoDRfZWY8qItJLr0xVIKueFZRUDXCrUaKaVlAy/QOitFqd+MicYCHD66HfVqASrRJLFQWXHL&#10;hp91YEQOQ7GWvDBaLfZ7WHtNpOq/tpvjUH7MpYepA0+btak5234lzDYQsJo+7dLGtg2tNZatO7tJ&#10;J1bXEzYr5jb15peJ8mZ68mdEXWYag6yO/jkdd5KSwCRucQmGEoZKrwCGxa8WvKAEyaADI4Jl2Keq&#10;AQdUr0SltwqKpb7cbmwLAXsOhHcXiUfARIybObEnTVUFdBgjkRr3jcdHnHLLNz97gNkSYqPAe959&#10;xy03z5s77wwpiOcC0eJgSz0SE4nlmqvb5CZaRfkrmttFsK9c6UsQtefRHHWMXGtXH2lWCSSf2XXC&#10;WJWEHaRR7q/DhPhKfG7MOgwLlsHKpkWPYT114OoWXHKwEQeVJfHwEiBh/CrqcuEBXWYN1iQPwq6n&#10;v7DJ8Nj2K2EKXNyhO723aJt++UXC/WbbcSjDFPNX5AVTC0R/yS1PyQUN/S8hGRCBoKRsXspKZLVY&#10;oN9NA64ZvUVZlvwX/kW3z6GJPUItwhd2Wo16tQyW0yG1TQYbbtF8jhq90yQPASP4YexJym5dIKtZ&#10;xtPmMKwxd8LEH286ELkDMINE0iP3/e7R9z9875ukOqMuI6xiYplE0qV3PVOPVqoBo79+LTmo9xh+&#10;Uqwug3kwSidHUcklkLjAZHpgvq5AURy2PoZ5S/D50Qskih1322F6BJ/JSusewFDChCUpuk4pzOgz&#10;Q8AYJrKxSjQZI1B3zH99Tu03pU/VRPiqvedrG1AMBrmAn8blP7/68mB9Y5Pk/IpfjN3fugmJQgLm&#10;7heLaEKiH+h+AZ6Zke1IeSUwWNoKkgfpfF1JQ/BLdX6LpDNQF9F5OCy251Y0ufJd7FfTgKTXBcvL&#10;CB+MJc1DQ4m0EWBiIWDTukLSsxEkKtCCJCr3+fIvE8fddk5/c7lDwgwBwn532y9fWbxo6THMxpMM&#10;WqZv2jGpMKCJvaltKVIUJJfXdLSzTgBDy4l1RTmACSh5+HMSHjrazJa/ETBrsV/iXRxa145h/lrE&#10;/S5x+sqz+RcesiWRgCjc0cjyIOEm9lay4XR6sJKVaM0GMHc65rWKU/7YTc+aK0Z2AGYIAMNbTLv0&#10;wqAz1SV6SzyWQGtHuzBZRS0Du+VJ1C6Hixe67kUliX4ulQKylOElOigZKcNaidU9JiXoqSzEnCbU&#10;+/PxuV08jHHeRYXZrh14xEpoPTOsQJLW3CAley9JyowT6FgWc27cAOvie6B+Ew68HYAZIsD86hc/&#10;W9iwvmFnJoiLiW1yG6EyqWuzIynT08xiaBis2N3a9tpR4a3DEaPbsV/8XVQF5JEJsxtERwqL8qm7&#10;RBml7KwjHeN09awlrmcyPPjYULY3qn80p19s7ABMH8AUq8XNeX/WgQ889NC7BInQtrqeLua3Er0A&#10;E0mOCDiD4sgLgWh7aSSCDdijbBVOHLEQVc5SnZ7J/UeSvALNRqWJIeSQpCrGp8Kf5QKmrXw3lJxw&#10;6Qn2Ht/7a9/vaQdghkjC8DaXXHje3GwmvSfrlbhdcMH87jhTL7bC7i1o0IDxA1iKzroU6rEI35yw&#10;EjXZhUI2pLlk6PrNAUwYxJLsBzafpSiSHC4dJgiyHtpLJiC71/d+OfyEaRspvjsAM4SA+etfnj3t&#10;pVf+ehs7vsWTJTpcAM1i1ZNkFQUfB78lRWSIBAdDCtXZ+QKYMcEi2MjCogku2yIBo5eaVQTdJUwC&#10;Ku5NYXMLywJcF62xUWgd9YWXxp96z/E7JMwQAqS/W0297MJV2Wy2nluS1F7TtBVmhqGXMBowLEMx&#10;4Zo2yrOLcGLNIuxdthZlQYv0KOCW1BMZ1y3+9L81kISZShx8DJnzXT20GtXYUH4Ydvqvv2wkUHZI&#10;mCEG0N13337Dx/PmncsGF6WlZTp1YAsChs0s6MbLGrYovvtYH2HSqA6MwArE/XZRZCXPVzzQupmF&#10;1m9D6nDmXBEopA7hSTbQiXI027ti3Bkbe3w/+4ApVosdBJAuvWTKWt/3R0opCptPh1qmljIbb0n9&#10;FELm/XRmLzBu5cBCudGGEenZOH5nFxP9OUh4GxDQ/0KHX9geR3J8JbgZ1lhnyS5PWipfOIqpo6dV&#10;Ehv8Oow6/vSvqn2n/Dn3ZbYoYD6Ftcp7orfkiXfdddsvFs1fcDatJMZ0GC50HV9oQujY48+tmKmt&#10;KCkrKf5g6FLfz0bSSMNsX4TjJrrYX72DcjSG+gqrEHKeQaKh0GsokYZ4TAgT+TOVBDrZoik+BiW7&#10;ffFW86Tbz+gFmIEz2YZu2Qd+VvETt61defEFP0krpeLsVcTAZDqreXXZt4hHLGELcbTOS+k+ihM2&#10;jJDDRcz0oZw2SXf4QtUcVLhL4bNLKD3P3WVKOmLd3e+az7fsHsAkFNIZ/n4YUH/kWyWn/vmIrSZh&#10;hnYRhw64Q/te/d/t1t/c+OyiRUtO5mLFWLwvnSQYkzR0d9aoKexm2wcO/KYMR1hmAJXNwGDbGzuG&#10;Ec58/L+JS1Cb+QS+pXNqDGG00oFOqcUP836ZACZiyPN0ozcbyFLt8kvRUbo3ak/v3Sdyi25JAw83&#10;vzO2V8k07acXBOmUo7ukeLrwjXkzrM12fUcqKPtImPwmJOesqO81AaNFVwlKOz/GNyYswQR7Gcyg&#10;TYrkdDpDqOxGEobnR9zS/B27uRncNOnwS6BBjcOoc3q3SNouAFPwLG4jF9z2f794e8WKVQd7PmlC&#10;WFIbNq8P2IWPebS2xG7yOjaxWUU9ty2hIjPgqjgqvBU4ono2Dhq+ASXOKiTY+DHKfxEOPcn51PiR&#10;ZKowWZzlv4yEi8cvgcZgFGpP/MlJat8fvRC94/YHmO1oZ3r99Rd3fvLRpxYaDEgmSpBxdLjAppJp&#10;BPCYTtkrKy8v6PQ6SSddebB5H4+5UAZqrCaMU+/gqAldGOksRdJNAWQIJ0qEITzkxKNzV6oLJLtG&#10;7st7SVqnSqJVjUJs31N+VXLC9WdvFcBsaivZjta88BXsc8W1V059r6mp6QBWSFLk01qiRUMJw63J&#10;jszuTTxJJ0t0l6ZtdJZYO0y4Yi6Oq5Oyyo1mVPnvC2B2Cxai1O2ULUYCAQIW9iGg0y6s9BYivEh2&#10;UBrygQm0m6PQWT/5xbpT7z9xqwBm0LO9pW5QJGKLuezpJx//j7dmzbyrvb0d8ZJkWL1KmhDtgQ38&#10;kEasyLESeMz0C3wTnuMhZsVhuU0oMxbhiPo2HGx9jDK3WZgd+F+UYK45ZJjWEJI8CAORCViGtPyD&#10;byJtj8Bae1fs/MOemuvtb0sqcmI/zcsuueCcxZ7vTfDYS8C0JEfGshIaNIPiyNM1KEIM4JtQKgFf&#10;ksq7UBlrwURzMb46bCnK/GWSGmOwmRsFEuORlgUncAVGWo8J6UKk0QUbd7nIsorb3AXDf/x2N052&#10;ACZPJA3GUnvqsfuveeX1Vy+kec3cX8tig6zcnpK5XrU8X0hOI2BcoX41EIOCLR5fFWSRsNoxAUtw&#10;yshlqMJi+AYbbYQRAT7ONEFlXJmB9tGEgGGTC0ohK8iC/W07vNGoOumML6n9znmWT/zMAmajBS5m&#10;Pylk7QY4d9q0i9qz2WwZ2xzHYsnADRl+dGVBDmAKct35rLFFQN2F9CDMmGPXNT8N8m6O9pbin+qX&#10;Yay9EoFqE0JnkSaSNaX1KKKlBzAG2NuCJS80xYMggZQxCqX7f/08ddwvfl4kYD7lmR/CRdyat7r3&#10;3tsfmDP7o+/QHyMda0lymEwiyzqiog8fygoQsGrOi4vFJXVLvgfDz2KEtxzHD1+M3crWIRmw9pqV&#10;CKHOYrB3JGNK7HHNTDxuSYYwWHmGB9un6W/BMYchM+qov1Se+sTJRQKm6NH9w1/4059OCTJpV1Ie&#10;WIMtfpj+We/ynCtuKTrlxXQ1SaPPLSogCExUe6txUNkn2L+mBbXBWphuh+aOoZQxbF3e0gswNLg0&#10;yZHoOgBSiKM5uQ/Gnv6O7Eaf2S0pzxnfqqfdduuv35s/f8EBAhSWNFP5ZLh5U8cA25NYWaxk9BUs&#10;zxZJwXIVSc8MYij31mNi7BMcXteBcWo5rGyT6C5SosmLQwVXs6b1sHDmsiOlDaDB3B3jfqQ9vp8J&#10;wGwvm+Ss117b/eFHH/44xhABlU7WNkYNygvSXTTCIlIiaf0nhWkEUFr8cNQ/mOc7IliIo8e72NP4&#10;GLH0WjGbRXYQsZG3V/TnnqK6bvwyxGQDDdYE1J2+5LMDmK0qJgb5sGmXXTwvlUrtwQAkQcMqyb5E&#10;ifk+goBxaRorCzbNap08IemaAWIwgw4ksyvwuYkBDjA+QEV6uc6qE1HEfSx8kqYg7xWc1NsWkDWB&#10;RrMe9Sfd8DW163f+9JmQMPlO8LZw3kP33XPx22/PuiohJNGaimwwgOlhsOrpgS0lSYauniSP7z6V&#10;TTimfA7qzVWAQ+nCKrfc2cgBTDdhoi6tzRoBms2RSO579k3Vx170v30As70I96Fb+q054uhZV1x+&#10;8aKOtvaJzI0x2Yi8H468fEbYsyXRIUdnW7hVCWC0R870MxhnrsCX6hej3lsk3hp4aR066k4AjAAT&#10;7ot8UfLsUbmxfDQb9VC7/PsttV+45swdEiaflcnrnPyhd/+dv/3ZnLmzp7DYzWUW/xABRjPGa2Ii&#10;mss6CGWgMrMA/zxxFcb6C1HBXN5sp44UiAsoBEtkrUlMiUFKTdrIEMIGDEe67osvjj31nhN3ACYv&#10;MAz9SdMuOy/oSmUQKN2/oNgjKojTzbMiwGj/irai4ijtWoDP16/AXqVrMMxpBZx2SfbWQcZI86Xl&#10;FPVbMrR5LbQyCm3GcGwoOwA7/ddz3QRsxb7vJq7L/2sb4gczPqOUtIzfto9bfnXN68tXrjrSk7ql&#10;4vN6uwETsnD2ZETRx2LAN2yUOyuwb3Iejh7jYHjXCih3A5AwpI+lJc8Os6hyAOObni5082x0mVVo&#10;sMZgwg/f3VKAyVmsTw872zRi3v3bM8OfeOYv69kHabCAkerJ7iL+MEEqLG1xFImgGzDW/Qgn7Wqg&#10;vms+LH8DkIzp5HFWZob09TpsoJUbOgAFMBkTGbMKjdYwjPnC10fv2JI+RVhdfum5M1MZ/9DBAEYH&#10;hpjqyd5HlBQZMa8Nn91PlPRbSvrrUe8txDFjspIfE0OTcOCxYIBkjELzYOg4kwoJppkLLBucmwSM&#10;MrTESlA96eh/2gGYTxEw99/z2zM/nD33N1r77N0Xu7DX0lTzPAKhOuPih9uc5UNl1qPeasKB1S04&#10;JPkJksF6ZNgjweSGRA1K118LN17IrildUfjvLAOaCbRZMVTtvdejOwBT2MoM+dnTfnr+onQ6PdF1&#10;ATvO9AclugWTxXOrC6KIttbONEt4TwmszrTTvjc6A3XZCTnyhE08yCAZtGOsmo9/Gr8MlcFqdGUh&#10;9d+BkxZKV8nKjBq3ScMNPofJmjY83wQSpTCrqj8boYFCVnFbU6nuvOPGKxctWHQpF4VkUcqM63ps&#10;Rp4DctVx3SJSl4gXLwSMlL3qfo5CNMSmomDXE701Sb8leoA9B3Hbx3BnDr4xcSlqsQSOa4mn2fKz&#10;UkAbWdXdEiQiLAoscQrDisFKlv7jAaYQcG2tcy+98KyABUGMZNvxUpEwjDGRWEFnPVFShDVF3e3+&#10;dLBwI8AoRsA1CyfhY3oKynURjweoSM3DVyeuwBhjudhmBJLUMgnYQhHTbV+K906mQADDgiVTU8Ru&#10;9tjWvsiB3nd7/P20n/7k9XTaO9J1Api2zvsV2lZpeh7RgkSmb+SiDbP8w/Y50UIGAdvxaKebAMbl&#10;tuLDMnyUZRfgmFHLsWdZI8qDDpjZ9j4hgggt0Z/RXXWUKmD/yKGa4O3F/zFU4x3K+8x47g8nv/zK&#10;K88SMCSGjjFcoMJmpCx1lSPKyoucfOGfTFWQbSk8Aq3GRkCjhLFMBcfLolqtxR7xT3DEmAxGZFbB&#10;cFs0PWz3xVE9bR83VvSonL5c+Y1/AHGzAzT5TWN/Z029bMrcrs7MnqRsNRSp4SPq+VxyRK3w6qOH&#10;CUJIEqOfih7D8IA+T3oVmCbSThrVsTaMcGfjuAk+xmfnw/YiwET3ip4VlRKEN80RK0MmYYqfqk/j&#10;ym1vo330wXsvemvmrKvZ3kZIFUl2aNtwItrUTUxTD3WrJnmOwgNuyAphi7njI+sHKLPbUeosxHHj&#10;stjXn4242yh6iQ4saXZOOcTEDqVMNFUhUv5BAbN1QFqoxGXjrtb2jtGUHrYVB0mJaF5v7og48nQr&#10;QN0mR/5faV4aO+A25wCmBdvoQMJZjaPGpDBJvY+ks1YDphc7Vh89RuNNW1G5u1fBUzjoj7T3Dfq/&#10;3aAfUvCwPs0Lfv3LG37f3NT8rf+vvSsNkqrK0t9bM7MWiqIoQBZB3EDtdtpwX9vRcMJRW6edmYjp&#10;iJkf0zHR0bO2rVisUiruK7bt1uqo3WiPuC8sAqI24oaCIlBAFdRGgUABtWXlW+/EufdlbVRBZla+&#10;rFfJSwOh4OV79577vXPvPfec76OiN0WPcE+T1FTqEuoSrzgnqCewJAN0Se1Ioaskw2U8kQGKTDsu&#10;EyBhdsR5Ft4pej1uGLsTRZ31gEIxl64l81FF24fEw6T75vk9iEGB5aZNq4ueevyVtqKiIj7oRKqo&#10;ULJ2DwW3JE2HVyvC5XNoW0QlsGItIzxM8riBts3EFCFpRGtv8Sy8k7VGXD92BxdMTybb9T2u7f1z&#10;N0yGBDB9AeAvgIICh9RgP39uxWeMsfNNw+LxGBIiFYDp3kaLOwmG8CRgJIlOl2nHJFgcuo4GJBsO&#10;MTtQCSyjeI6FKWoTri7bhuPVesjMi/R2NU9AQuqpMdiDwyYQgEnNlMfGVa8vfvlXn65Z85SqaKBk&#10;cZMLlnezcIrtcvKXDMkVUw9RNyRzYOinpIYkT4Kif1OIysPmDA/jld24bGQVphfvRcQ+BIWUUwYC&#10;TB/Co7wEjN8+xV+PCNx+W8Vmw7Cm28TAqQhdo94ehnJdaEckPImYPkQ9UVIrkgDDc73JGJxAiArc&#10;RLHAGOzFWYVV+MmYFhTauxF1Ow4DzOEAEn+Tl4DJni/yG3r9t/Txhfc/t3v3D/9qmZSs7QGGtr5e&#10;1Jert3l/pjQGaqUEk69HbGIgZzIiVAXLAJuzkpOXoaMCBa6jopTtw8naJlwwqRNlTi2ibosndiGm&#10;op6zUbKFyTVNYADj91ubPRD5f6e1a9fGlr73ZrwznoCqUl6Lt4jl2kniMLILMJ6HkUAsmIBJgT8m&#10;I0pYc0kHW6bcKjgOUcBqYHYExc4+TMRGXDzVxAS3mpfRinxMb/vcHyp6hGX8t0CKTxia9znFxuX4&#10;sttmV3xumuZ5yfR+Dho+kGLq6f6QR6HdkcjhJYJnAkzEcTlgSDSdXI3rGFy8VHJVRK1DKHFqcOlJ&#10;Dk6UvscIZ49ASt9iOj4gXazQ4ZSUYwyk9bjXXnnpP776at3jpAVgc4ZLUnmTRcGiqnRrYhPlu3c0&#10;QH9y+G5K5iUnNI1wikNGcKMtOi2SGSQ7gRFRB9NH7MMFJVtQam6FLASYukFDlPOcSt7j9E0KXKTV&#10;i/Diwy3go1u8+/Z59W1tbZMo2kvZ/ZbrcNYHyuTneXKuJbjtuNdJctT1rkBI5spIxOhAObo08LYF&#10;XVMwJbIHV43dirFWldCYFHkR4hetkGXSOhFKbpSBd0TutBAb6Vog+8h54rGHXm2ob/gH23XgEM+v&#10;InP9JYoAy7QeoepsfkpJfqR/wJDn4PkuDmXgMVFa7Tr8HuOkOlw3uRET2DaoTlwAhuPF01nqAxie&#10;lZeuWYb79dkfVv8sUrVmTfEf33mjlee30CrFcThQHIeBSBYp5M/1jvgKZGAPQzSqjMpjHZqWyFcJ&#10;mrMyeweumdKEE9R66M5BAT5OB9I9NXFFW1K8FRK2xx5g/Btef+4869abvnYc56yComLE4/EuPWyF&#10;REgTCegeXchAgOEKcSoJo9PC1+IAo6mJfi5z63BJ+U6cNmIfYvZeKJZNEpLdnoYfZdFimwnADO84&#10;TLq+It3r/QFAund947VX/vvTNWsW0stPnkKPxPgZE1/YUoyFPMcRPAwBhhjH6Tr6M+GL6rAJMKOk&#10;3TgzVoWzxrWi2GpC1DYAlWqv+bG3VxnpCXLRTiv0MOkO39Bcf9+C2+v3HmieRICJxQrRmUhw71JY&#10;WCgoUo8AGL7e4bsrkSjOWb5JlIsxlGIvTpC+x0XHmxjtNiDqtHFxU1iC3UGU0hJgPDGLwz1M77dw&#10;eL6TQzOofj71kfvvfbOlo+2G1tZWzo9HZ0wJw+AJVoz22Udaw9COik9HLiRZ4tMTrYXoV4l0AOPd&#10;Lbj0RBfj3BrO5yuTsolh8drrnmxqXafafnY0vHd2LPDNN5+Uv7zo9b008AQSXq/Uh3K+b0H/UQr8&#10;eYiOIrxldjUum+piItuC0dJBARb6VwJMD48hIszhojc7I5rCXQZ79FEx47dbHNeeVlBQCBIh5Zy/&#10;3nTU08Mkm5IKI0SUtWKEXY9zJyYwTa/CaEYLX+8knNg5k6TPXgS4byA4hW6HlwyVBRa/smj2l19+&#10;cVfy+ZwxU5L5muRI4Bjo32g9o7NORN39POJ7UVktRtu7oBIIibiXttJi7etNTV6ezFAZIHxuKhbo&#10;vYq8fd7sfZZljaZv8p2SIo4KMgWMAosLiU5S6nH18Y0ot2uhkYchwBDdBz9SSAJGxHn8C9ylsmJO&#10;5ZpU7HqMXPPIA/e+09zcfF1nZycUlWqoJU7mnMr005+JKJ1TYxbGONW4YWoTjmN10AxDHFZK9LvA&#10;jviIM6r+ARMOZCAhuHbt2lFvLv5zM6+J1rgoAAxex5oZg1Wy/LbcrsG1E6txoroLGim7lDo6WgAA&#10;Eb9JREFUkZYTOrmYRVKtWJSipFAq27/lhhhRhz1+4HDAELc068CrnFvxfcIwTndtscaQPFJFfl7U&#10;49P35/4aIsS5VJTb1bhi1AacXrwPUUraUl3YbhwKkYV78tYcMF2kRVnvVnhDvyzwp5eevXXjdxvv&#10;i2g6TMuGI4nS2MEApsytx7mx9fhJWQtGOh2QVBu23d4ll9OT+86/NYxfFvPjvsPMDd1603+xWETj&#10;0sauQlI6Hrs3j8umK6Xjokw5gAnGRlxxiorRRi00+wAnJuqe6SinRhg+BIwfAPT5npVzKt5KxNuv&#10;V7QITNZ70ZseYGiLRRHfVoyyanDZVBmTnSoUOntFjo1YJkGi0t0QMD6Pqo+3X7X8vQtXrVzxKSVN&#10;2R5bQ3pA8RpHqZ2Si0LWihKrDhdMNDFN2Y4R7h5x+OhR+ApmKpHC6ZuHGWxk83B7D9W8MVTPPTLi&#10;7phXsSOeME4QtK2Hr2FSwSsBgTLwdLcNBW4TO6u8TTq7oBojWZOoUPBo7bl34cX5g9OnTKVNeXlN&#10;ECD05GMPPVNbX/9vzFv0ZmJoARgJstOGqHSIR3wvL92OUW6j2B7xInyPwIhL5vjoYdLuwBFHIQhD&#10;lHaPfP3Cpk2b9Beee8qQlMyZxAXbA4WNE1C1OKboDbhmTDXGObUi7bOLKdxjCw8Xvb6OaZ+bZx/0&#10;d1bOW9PWEb+o54PSifpyDwOqSkhA1hnGsu244bhqTHK3MZVmuSQzOBU2hYveXILFn2e9+OzTv9q0&#10;ddtTve7ei471yM8lwJDWkkmkRbqMUdZ2/HxSNSa6VSiQiV2T6lYEy3hyj+3botcfE4V37WuB+XNm&#10;spaWFhBFSMKionqZl6HwJHE6oPTyZvoN7FFtNqmpyApMVUYZ6nBZ8QacWbIbRSQqStpKnJZe9/bX&#10;QVrDhFjoCoz1oSQ8omXunD93eUdHx1VcEpBSExSVp2MSCydPzfQKpQeKBFOVpAMVhqJhJGvAeQXf&#10;4twxB1Fs1yFCpS2cWl5QjoQJVFkGafZXKUdv4OoVS85fuWLlZ7ThNU0TWjTGUzJNyxHZeX0Cv0ng&#10;dP3Oda5lOLKOAns3TotswSVT4iiLb0YBFbdx7QE6hexyMkdvVHhFsC0wZ8b/1MiKNjVhmEiSKpJn&#10;oWqB1ABD3kNHxG7GeKUKV57iYlzH1xghxT1pNzqFFJzB4Rom2FhIqXVPLnxgUUNj0y9kRYVhiwRv&#10;KnijXzQ99fz09TBMdsEcCYqkI+q0oIjWMSdaOMn8EqWsxYvDqJ4oegiYlAYk6BfVrFtX8sRLzx/S&#10;oxEwl9TUxDRi2bYoK0l+OPevxyzuSawnvUbEUaAjAYXtwdnj23GO+g1K3b1dgTsClkMa2UE3Rti+&#10;1CxwV+XcqoMth07VtRiXGnYc6XDA8HVrD8BQcI6ERJkEzWSIKsSHdxCnjvwBV5VsRqnTJBa9tHiW&#10;nRAwvYdiKJasqYEhlateefG5ed9+v/EOwfJAGf8y5/h1RZ1b16c/wFCMTku40FUFBmvDlGg9rh+/&#10;FWOsWgEYqu0OKx9TGYbhdc282TMY1V/rGknggCui8ErGXiyY3R6GemfLLo/2qjb9n3isTJRjK248&#10;sRoTLKKX71GYH9Yl+QmI3HusOTNv/lSGdCFpOdICmKoKqOqVh2I80CQ9jMKIWBEgTUjSNlAtha93&#10;LOZgtLQdN0zZjImsBgUWMYx7ecMhYPwETO7vvXrlkr9ftWLVYorHOC6DGtHhUhZUj1La/gDDdQ1s&#10;AozCAVMu1eCq8Rtxst6ImGVCpr05gS6vAZP7Fzz3COnniQvmz9nf1tZWpqgaZ6wiCT5B95KsK+o9&#10;JZGHIcDojlA+t+FitLwTl5RuwOkl+1FoxqGSVgF9ggiY4TfOwWrxQ/cueK29vf3G9o44ZI1oPoh2&#10;tX/A0BEE8VJRnbbOI7oSHImxUqlW+qvo1zhnXBzFVgsiTqcHzTAOEwivkM1GfLj8/fNWr179eWtb&#10;OwqKizhblSgnOdzDJAFDy136j8LCrsIwErtwkvQVLp7soNTajxjRmXENg/DwMZtjFZh7za24uUpS&#10;5FMtAoBXSjsQYCgvmKYkOoTkUWGZoQQ/YKzxFa6cpmG01YRC55AnenEMBu6yn2scGJx0NeSZ3y98&#10;dkftzl8KAFDOryduQekMPQN33t/zdAhGwT5KwWMokpoxKr4eV54Ww3FWDYrdZsikUxDm9HKuN0mS&#10;+oq/HAUEPqaTZmNFtH79+pGvLnrxoENVAQrtlOjg0CNN9JTWOBm0JPE4jW3a0L38GeIAjrjNKLNq&#10;cN4kGydrtShhe6AyigDSIjr85KUF5s28ZTuTcBIJXCTJnntqCIjYCuVbKaCyW03RQfEbig4To0Ox&#10;3YizxrbjjMIdGOXuhuYaqXuYbKA+L0clwJ16cuGDv69rbPx3rmDCBbCT1PPeDjkJGPp7YrZSVJ5P&#10;Q5RlumSgwPoB04qbcX55HcqduvQAE2C7hE0bwALr1q0rWPzyC1QoDSZzSmdRxehx3nV5GG/3pEgy&#10;FyQlDj1NshGxWnC8Xo8rJjZijLsDEScNDxP8UQl9YH9jtKBy1nft7Ykf0RFAUtIvOS0dBhjZO3uS&#10;FK4TqZoJjEM1rj2hkVcTRBlRy4dxmOC/C4No4Yt/eOL+rduqZ/DzQ9JB6jEt9QUM7Z5EgaMC2gOo&#10;rovR9jZcN3UHJrJqxEgakMgYB9Ge8KsBtwBNS28t/nOHDcYB47jdIhYECl56xHnpRfql4PMVaxpV&#10;1lBmVuGa47dgslKDQl4JGQIm4EM++ObNm3nLVsdlpzgkZeFtjHiwjkpk6ViAJHKYzbfePAfYYTzY&#10;R9pKZXYNrhi3BSdotRip0iGkV6s0+GaFdwiqBRYv+mPFF19+fm8kFuW7IJdSGfQIzISFSCQCyTK4&#10;d7FlUsImFTchrE5b8VKnAWdHq3Du+E5EOvegUMuRh8koOBbUERiG7ar47X8y8h60ZY4nDKhaDJKs&#10;wkgkEOXiEzZshXHFFFJxoy04AajE2Y0z5G24cJKDIrMJRVJnuIbJxfgP9R7u3jvnftHcfODcSKwA&#10;HZ0JrrlEIheUnRflzIc2z7yjDwmM0pRFP41w9mGKvQk/nQqMdhtR4NKZUt5/hnq4ht7Aq1e+f+3S&#10;95e8S5I5rsN4SgOBQpE1zvtCOyYmi7MiOo+m5TAx9BY7BzDO2IyfnihhslKLmLEn+IAJp7PsAG7+&#10;7FsMh0FPUrWatoOIHuMLXCHzR3XZtFtKHjGqiDmtKDOrcelkC9MjNYgmdmUbMAO9zeFbnp1hz/wu&#10;j96/4MMf9u+73HVkLppFRfq0ayJCIk6+SoE5ic6dugETddtRau/C2WNacU7xdsSMrAMm8w6F3/TD&#10;At0v6ocfvPezD1Z88LZtMciazqsiqf6aUYUkA3Q6XJQcWIqQC5QZHUJ2otBtxhkj9uCyUVsxwm4a&#10;hIcJnYYfI+zrPSvnzNhr2U65zShoS9OPBlvWQRUEEdcgnVoYqgAMba9VZiPCWnBKtB5/M3Y7St26&#10;/gHDsRACwtfBG4qbP/bwPav27T/w17S1hiRD1QqQcEnjugdgFKGSQttrAoyCOF/w/t2knSizqnsC&#10;JkTIUAxiLp+5ctnbl6/+6JMPDcNAtICkAAUxNEV7ycMQr53FA3gyVEfmeyUggQnyTtwwcSeOc2sH&#10;MSXlsqdBeFYq75OPmXjZMsH8uRVtpmkWURCvI27yIB59+KIXFPFVOUxUyu6kn2FgvFSHvz2uFhOV&#10;cNGbrXE47D4ZhQNSAeUgW3xH5Zy32tvarucnSSoRDiWrCURVgM11iAVgKKDnuhbGyvW4oqwWJ8Sa&#10;Qw8zSPsPu69/tHLpBUuXLVuryKpIeWAiLZzOk3iEl5HYI3kchwMGsoUytwkXlNTg1JFGCJhhN+JH&#10;aHCqXm3WjN/UqKo+lYS6IrLOWcno7IiUUcA0vqZRmQUZJpjiYqSzC2cV7MD0MWFdUj7hJeW+PHT3&#10;nYv2HTjwC5mzgIvorqHIAjBuBAonfKZttgBMkd2AM/Q6/Hh8JF0P03uSzcGU268RUn2TUrbgMXbh&#10;h8vePXPZ8g82REij2macAqaT9Kwp6su32VSeRKdJRNvqoNBswkl6LX48uSBdwGRi2VRANlTQy6Q/&#10;+fGdeypn72092FYuyxqvKkioREnmQuY5MYBiq5BsGSokjJD3o9TagLOnl+cCMPlh4HzrxQMLbnup&#10;7VD7P7uOAluWYXDA2JAkQwTt7BgUV4PsSLwSssTdhB+dUhoCJqdACJAjXfrO6+es+fgvX8pM9wBD&#10;W2qLc1DRlKTaEahM54CJ4SCK3K2YNnVECJicAiZgD6ucOaPONt3jKfZi0qGjQrkxVE5Cp9c6NOiQ&#10;bAm624IiqQ6TJ+RkDRMwK4XN6bLAA3dUvnPwYOt1tiTBUjRIPO3BBHNtqEyDQrsm4vB12lEs78e4&#10;0WnvkkJrD4UF/NoVfrTsvUtWrVr9iekyWNAgqVRSawOuELnggHEVyFYnirR2lBbTEnhQn96Tsl8d&#10;G1QTwy8f0QJ3zr01njCdmOEqPKlKkh0wZoFSwhVSQmE6XNNAkW4jFslY6DwchXyxwN13zHo70Wn+&#10;zDAlvr2mAjeHZ98xXthGi2LLMFEQkUkoZbAeJqhmC9B2JAsm8rM3K5a+cfFHH330F7NTghaNImEb&#10;0CIqXGbBZi4UpndJEFP6wyCnpFSs4Wd3U3l+/l2T7an/rttv3dXWaownnQJoCpjMYDoWJJlo5ZNq&#10;bMlT7fyzZ6B7FMTX594Fs5bH2xJXmZS7qWpc0s8B6S3RLolKT0RxG894yIl1g2ilnHTc34dky9O8&#10;8Pxjv67ZXPME1SNRAgPVYYsdE/jhJH14zX4QeXr9NXHw754tEKTb01m/+TVT5Aio3N7VaIutwUwY&#10;iPCifXHOJMrcsvxJt8PpXp/l5ub8dun2N93rM+3QPXNv3RBPGGeaTKHDAUDVwRwXGm2vmS0AI+Wo&#10;GD/TToTfy50F3vjT83PWr9+4wJJUGK4MV9KgqSpUm3yOBSZbcCUqsg0/oQUAfPvt8sKXn3+3XdIi&#10;kNQCUF0tFbjxvBiJtAZsuFyXIKNPllexWb5dRl0Kv4TKORVbLMueRovfTsvm/DGc7NkjgyYTZQiY&#10;0Lr5aIHfPXr/y7U7av9J16mUVuXba0hCDUXoLQ3Ho4EseKNcLSSHG6g2rF074dU3FzdyynmqIEiy&#10;bzKPej70MMNtSP1v7523zW7o6OiYSAJdiq6Bsz30ks/xvw0ZPyF3niALbivjXgbri489fN//NTY0&#10;/qOq6QMIdGWjvaG9s2HFQNzj049XXfr2W299TIChNQwxg/fWWxqomSEIAjGAQ9GIBfNnb29tbz+J&#10;lE66CKG7BLqGokXhMwNtgSd/9/BbdfX111M+jO0S511PvaVANz1ojTs23O6q5UuuXrVyxRKbVNJ7&#10;CnSFu6SgAXLw7ekf0ukDfd7MW1pN2yqmo8eeektDFrhLbwckcTJQcdAefnJhgcrZtywxbOdqklUK&#10;BGAG2+n0AOc9Lf0XbbDNzM33fejXH5589OadO3Y+6JJ4qBfA43pLuelR+JThZoHvvvuudNGLzxyQ&#10;JK074puXaxgf3rbhNtjZau/t82ZsSXTa04i7l0sADsuzpGxZI7zPUS2w6IVnXvz++y3/0g2YAaak&#10;jNYHR318eMFws8DXn308/bXX39ws9AcEu2a4hkllFI/haW7BvIrdHe2d42SuTBsuelOByzFwzcBv&#10;xNOPPbikoX7X1UKNNgRMnoEh+67ww2Xv37j8g+WvdanR+mGx7Dfbj1aG90zVAnPmVOy0LWuKy1UI&#10;en3CoU7ViBlfNwxNPGvWjBWJhHmlqivhojfjgT+GvvjMM08/XFNdfZOs+QKYYfgKHUODn0lXv/3q&#10;q1NffnVxVXg0kIn18vQ7R4u9zZ1Z8aVhWOeEcZg8BUC2u/X0ow+/3tDY8PMQMNm2bJ7e7+Ol7/zy&#10;gxVLnw0Bk6cDfLQpJpNu31d50/oQMJlY7hj9zsJ7Kj4JARPkwQ/YhvOV/33khcMAE7A2Bnk4j7m2&#10;bVj38VWhh8mDYc/lSx4CJg8Ak8suhIDJpbXz4FmpASaXPi8PjJrPXfh/vp97KAGc73MAAAAASUVO&#10;RK5CYIJQSwMECgAAAAAAAAAhACJU7UdEWwAARFsAABQAAABkcnMvbWVkaWEvaW1hZ2UyLnBuZ4lQ&#10;TkcNChoKAAAADUlIRFIAAAFrAAAA8QgGAAAADcyW6QAAAAFzUkdCAK7OHOkAACAASURBVHhe7H0H&#10;eFzFufY7c9pWdcsqLnKRewNMsY0BG2OajbuppoVLDwkJJIAhMRACXJKb5EISSiA39U8hlQQILSQk&#10;IY0QQgvF2BhbtmXJattOnf/5ztEaEzCWvCtpV5rzPPvsanXOzDfvzHnPt998hUEe7yLAAIjeAnJA&#10;F/W2E3m+REAiMMQRIKaRh0RgaCBQQM9VTwjGGeu1ajA0JkqO8oMQkGQt14VEoM8QKKCnQ5+N8b0N&#10;CyEYK+KHUCHLL8k6X4t46N2X+UJOtiMRkAj0AAHW/ru7v1p29MWX9eBceYpEQCIgEZAIDBAC7LV7&#10;TxUTTjxrBBu5dNsAyVD03fb2p5NUwot+yuUAJAL9jgB788uzxOiZix/RFvz3Sf3eu+xQIlBkCPT2&#10;wVxkw5PiFjACbNfXR4oOUYtxSz57NBt18u8LWNZBI5rUrAfNVMqBDCACxX4f9VZ+1nlfXHQ4FUDZ&#10;MdtHnv6tugHE/n1d93YwhSS7lEUiIBGQCOQTAdZ+N4SFcmQwHiPnnnshm3HZfb3v4L20Kn1I94Gg&#10;fPr0fmnJK4Y8AvK2CZYAS9ynCNPW4KICbnyWW3PW1SHGFjhDfoVIAPoVgeKzBUsK6dcFIjsDS95n&#10;CMfxwIWONq8Oww+5eIMx55M3SmwkAhIBiUBvEZCPsN4i1vPzWcfXIkJXVVjpTnjheuzi09C4+qMV&#10;rGxJW8+bkWdKBCQCEgGJwIcjkNujjLXfWSZ0DWBOJ0yE0ak2IDJ64feqTrzzLAm9RKA3COS2FHvT&#10;U3+eOzhH1Z8Iyr7ygwDrvKtGMFgI6TY6UglEKkZiU1clpqy4eTarW/JcfrqRrUgEBhaBvFJuXhsb&#10;WFxk78WDAOu4q1JwRcB1kgiFddiOhza3Cqg/YeOo5feML56h9EzSft/I6s8buz/76hnc8iyJgEQg&#10;Twiw1H0xkbFscFUFFwzMsiF4ObqUkaibd8ZFbMaV9/a2r6HAGUNhjL2dd3m+REAi0HcIsJY7FaHq&#10;IdiOgM4VxBUV7bvTCJWNQkd4HGrO/oLB2FSr70QYqJYl3Q4U8rLfXiAgl2kvwBrcp7Ld91YLIVyo&#10;jMPJZBBVVbiOgKtp2OlUoPbQc/83dsS1HxtoGIbymi3Gsfe7uWmgF6jsXyLQxwiwN740WpRGNOhe&#10;EtxNw3MyCEVDSFsuHKMGzWjAlOVXjGBVMitfH8+FbF4i8H4E9n5SF+NTW85p3hBg37moXMw7aCJK&#10;09sQD2VgsgRSdhoRvRSmF0ZaKUWk/qg/VZ5837y89SobkghIBAYEAcn3AwJ7Xjpl1y+rEUcf3IDZ&#10;w01o1hawSBopKwWDl8BzFXBVxy6rFmNP2HAKa1z+UF56zXcjcgXuE1EJTb4Xm2xPIjAwCLDLl88V&#10;I0vSWDZLRbnyNkJGJ1RNIJ0BwmoUXiYDiw9HpnSuqFv3XaWY66sNDMSyV4mAREAikDsCbN2yJSLi&#10;bMe8sSksmhVF2NoI5rbD5QZUcIRcBqjlaHXKUXvYmvXs8M98PvduZQsSAYnAYEFAbib3z0yyU1ee&#10;LgzRhkrtHZx8SBzTI1tRpXcgIVxAMOhCBzwGIQSa+SiMXvvVEjbsyK58iid/qucTTdmWREAiMBgR&#10;YKesOENEDAfIbMO0yk6cd1gMWscriFVosG0TTHAIO4MSHdiN4bDGnf7j2sW3rx2MYMgxSQQkAhKB&#10;QkWAnXLaGYIJAc9OosJpwpqpDIeOcKF6TTC0NDKuDU0BQq4JE+Vo5pMw7uiPLGZTznu8UAcl5ZII&#10;5B0B+fMv75AWVINFML9sxZlnCdu2oTAFMWc36p3NOP2Y0ajRN8NgzRDMhaYKiHQSXIkjw+qQjE4W&#10;Def8lBcU2FIYicCHICDtqnJ5FDsC7JRT1wrAg+JxRJgDJbkL06ozWDvX8Dcbw5oDx0pC0TkUqHBS&#10;GkxjFKLTT74jduRNnyp2AN4vfxE8Ygcf6HJEEoEhgEBu3MJWrF0pPM+DBg7OGLjwELW24JSZAoc1&#10;AIbZBOa1Q4+EYZomNFuDpw9Dq1qHMcdfNIGNPPONIYCyHGKBISA15f6fEIl5/2O+d4/s1LUrhGXZ&#10;MIwwHNeFyz2U8CTqvbex8vDhaDDeRJTvhsNVWB6gqDosWwMTcYRHHb0pdsoDYwd2CLJ3iYBEQCIw&#10;+BFgq1YuFYqiAkKF7ToUCQNud6HK3I1D6y0snekg4r4Ny3ERikWRTGcQMsKwuzJIGeNQt+jqy5SJ&#10;Z3xt8ENVBCPM7VdWEQxQiigRGLoI+GYQCA6FXPQA2IoHRTiIOiaqnC1YORuYWJ2BsLugw0YkZMCx&#10;LbjCQVqtQld4IsYvvbCcla9oH7owypFLBIoPgaFm1ih2XYYtX7taAByqB5+sXQ4w4UH3HJR4O9EQ&#10;egcrjhyJCr4LEdEF7ppw3Ay0iI60pyMlylA5ecmD0WO+vKb4lquUWCIgEegZAsVOdT0bZSGfxVas&#10;IW8Q+GQdHOSR5wDchC4SMKwWzB2rYtk0DiP9FqheI9cYmKIgY7qAZ6DLGItRiz+1gI1Z83QhD1bK&#10;BkDec3IZSASKEgG2avVawch1T5BGDUBovm+1q6QBZiOkcJRkNuGsQzVMHZaAMHcipAEOhaA7LnRw&#10;dPFqtFTOTU089YJSxhY4uSBRfD/N+ob9PrjVvukrl/mS10oEJAL9gwBbTWQtPChwwD0O5hm+KSSj&#10;2XC5A+4ylGM3xutv4fQF9Si3XgO32qBpUXAwhISDhBdCkzoSVQev+krlERs+3j+iy14kAgWGgHyW&#10;FtiEDC5x2KmryGbtgbRr2mjkXhgu4zBVD47iQrgOojyJUudtzB3p4eTpDCFzKzxHIKypUOwMUh6D&#10;W1qLTWYVDlr+2Rms5uQXBxdMcjQSAYmARGBgEWBnrFwuPBZsLnogFz4DAipcpkAwG4qahGW2oywa&#10;gtHxGs4+Mo6plWkguQthInTHgRYJIWFZSGk1UOqObBqx5IH6gR2W7F0i8F4EpNL7nysiN0SKz1xZ&#10;/HcEO3PlUkGatEPkTGQNxfe5Zp7m26wdtEMNMVg2UMLaMcnYiqWzh6FO2wVDdIIplEFVwLUScHgc&#10;6dAo1M5afaV+yHVfLkR4clui/TeiYpGz/xCRPUkEhjYC7IxVJwuXqbAYadQKwFw/T4jm0GcPJjeh&#10;RVSYaQsaMoh7rTi4zsOKGSGEzc2AYkHXAGEloakG2k2OTHQyGlbdWsHK5rcNbXjl6CUCEoEDQUAq&#10;K+9Hja1Zc7LwzR4IQ5BfF7Oheh502mUEh60oIP3aN5JwD/BMjA51YtHoFA4fy+GktyFqWICVgevY&#10;iEXjaLZLgVHHPVZz8j3H926i5BT1Di95tkRAItDfCAwUS7EVa5cJMn1wTw/GzCwwUD5rcuNTwFgU&#10;KduEGuZwPBMqFETsXZgY2Yllhw1Hnb4VhrsLqiLgOTYURUFaRNCp12LkvPPWsKlXPtjfYMr+DhyB&#10;QrBFFoIMB46gvFIi0DcIsOVrVwqqBkPh5uRnLZjjm0KY78qngYsIbAcQEYaMk0GYcxhOAlG7CYeP&#10;5lg8WaAMO/3iBeGQAiuTBFQdbqgc7foEjFp3u87YbLtvxJetSgQkAhKBoYGAH8HIKeBceH7sose8&#10;7peAQjUYHR2u4EhTuRjmIiIyMGDD9UyUejuwdBrD7FEKkNiBWMiFotpI22k4bgidSh3iU1ffW3n0&#10;zRcNDTjlKCUCEoHBjUDvjSC9v+KDEWRrVp3m+1kHL79GLkQ3YXPBoQkFrsNgMg4jpEKxOgDPAguX&#10;AIltmFzaguNnlGBKhQMvuQVQM1B1FemUAxGuQRvq0Lj4gtls9LnPDe5JlKOTCBwYAu/ezPm6rQ9M&#10;DnnVwCHQk5lnZy1bKzwOWArg0hW0rUih593kTd+Rxq04CjSVw3ZTsIQLJRQHcxIIu9txSE0Ga2Zw&#10;xJx3kMqkECuPg/R00xIQIgq9+pB0+eqfRAYOCpkT40Cw78kCOpB25TUSgYFGoBjX9h6yNoms/Yx7&#10;AVnTizRsmwloigrdEX4uEEqh6nIF5O7H4UBjKZQ7b2PlVIFZdS4MnoLnJMB0Fa5pIqKqaE2XoOqg&#10;dXdFjr75owM9SbJ/iYBEQCJQjAj44ea+44dv/giG4Cd06j6y35HX3rtmErqAmJ3C1B3obitq+Q4s&#10;m1OHCSXNiIgWmGYGIZ3Dcy24ahztoh5jFnzkaDbh8t8XI1BSZomARKB3CEivnt7htb+z2erVlBvk&#10;wA/PcxBSXSj2bkytNrH2UANKx8sYVmLANjvBuAdP0ZB0YjBGzEfVsh93PxIOvE95pURAIiARGGoI&#10;BGTdEwPOB57jQWUUKOP6KVZjbhOOnWLh8LECJU4rNLcLqgJkbA+OFsNu1KBi+un/V3XktecNNaDl&#10;eCUCEgGJQC4I5KRZ+3mwISA8D6oSge7sQjnbiLULR2O0shVRtwUheH4hXssw0I4yJNVxmLLovGNZ&#10;wxlP5SL4Pq/tyYOnTzqWjRYuAnJRFO7cSMl6ikBOZE2dUKrUkKbDs0yo3AZHAhMqE1h1EFDLtyJk&#10;dkJXGToYg6vFkfaiMKONGHfWuSpja92eCuqf1xf3XF+02atByZMlAhIBicD+EciRrKnILofKOLiZ&#10;8b1HlEgELPEmTmhM49gJKsrdbYDTDlvTIFQDrsPR6pSjdPqqHw5bcNtp+xexr1i6Zz3LsyQCEgGJ&#10;QCEgkBNZE1FzTYeTNhHjGhzPRlpniPAkhqW2YMnBcRxc0ww1swnhiAbXEXBsDSJWh81mCaYv+q8l&#10;bMJFvy4EIKQMgxuBweSZIH8MDu61uq/R7YOse7YciKwpF7awHURVDtd1kWIcuuIiZrVjVGgHTp0f&#10;wnB1K6KiC246jVC4BEnXQDpUgS5tDBrP/kyEsbnpoQm/HHWfI9CzpdznYsgOJAK5IpCzZu2xoBq6&#10;AhOUEEqIIFBRQRpRNGFKJWXnq0Kt2AGRaIYaCvkBNY4LpJQ6oGb+7+uW3310rgP5wOvljZo7rBLD&#10;3DEcoi3IpZPfic+JrEkUCprxmEOZr32yVtyo7yPiKCZ0thtVfBeOGM1wzFgPJU4zXDeJqKHCyWRg&#10;qmVIRiZi+PSTz9Vnf/pb+R2abG3fCMjbaH+rYzCZTfY3Vvn/4kAgR7L2IDg5dHg+URNzK57uh60T&#10;WTNYMGwTw9RdWDE7gsayBEq8NqjmbuiqirTg6GIlSEcmYNzKT1Wy0hN2FwdsUkqJgERAItC/COSB&#10;rEmjDgwfVLuR0j4FWfvsIBzd5YijA2OizVh2RA2Ge28hJnZDpbo0CkfSFUgZ9VCHH/VC3Sn3zOrf&#10;4RdWb1LfLaz5kNJIBAoJgZzJmgiZDt9e3b3hSH9z0rapHBj3oAoTITODg0d6WDy1E5VsG0JChetY&#10;UDUXaYTRYldjwpzTP6PMvvbmQgJIyiIRkAhIBAoBgRzJOiBpMoNkE0G5UMHIHCIoit2BxzLgjCEC&#10;A3rqLZwyB5heayFuJ6HYHTCoWIErYPMKJPUGjDnp6smsbum/CwGcQpFB2k8LZSaKWA75s+09k1eM&#10;cORE1kTUXCh+5mtbdeExQHM0P9AQcAHmwHNcREIq3FQS8VASMd6EZXPrMVJsFDVGknmkXZP9OuPB&#10;CdfDGTa7q3bld0qK+LaQoksEhhQCxUh8uUzQQClPbM3qleLdtHukJQdHUHzA800bfvkB3x4d5Lje&#10;2/ShuJpP0rYalFnUHMW/wu3eeORMh2MmEQsDrtMB7rZjfIWJtXMqUOlsRRhdQCaBaCSC9rSKNr0O&#10;tQetuCsy58aCzn09UBOWyyIbTNfujf9QI4vBNI+FMJZiWT/s1NXLhEt0zTkYFFiWB03hMHQPlpUB&#10;uA4BA/CMwE2PEyk7EEwE5g5PDVJ2MMcneIXKzgR6tZ/yWkAFp4IFThoay0DnaURFByaPiGLRtDIM&#10;N19ExG5GSAnBhgZHjaPJHY7xS9YfyUYv+2MhTKaUQSIgEZAIDDQC7JqLloot23dBGBVwWQRgGrgC&#10;pDtbEItFYDkMAjogNJ99Bbd9v2pfwyYfkG6yVgS573Vr3aI7spFRLRkGplAWVRMat2EgA2Z1obo0&#10;hENGccyv34UqbAe3bXiuC8cVECVjsI1PwOTzLwwxdpLZK5CK5THZq0HJkyUCEoFCRKA/6YY98aUl&#10;4sm/vIodTgM6vDiYEYblOlAdAU1VQcUF9j6ymrOjWL75g8wjVFg3qI6eLbxLnzgoupHCZTjn8IQN&#10;FTYMZsE1OxGChZHxJJbOCqGhpAOGaIeb7kB5rALtCRe7UYLKmUsfL1/wlcWFOElSJomAREAi0J8I&#10;sC0PzBOvbLXw6+fTaFNGosNmUKOl8CzP9+IgEg5s1KQ5A6qXtV1bcDh9q/rmEdXzwHzypnMDNz4y&#10;gXhE1GTF9kjHtmFwD9xNgdlplKqdmDjMxHEHVaDM3YQKIwWystiOBxaNY1OqFGMWXnlpdMp/fb0/&#10;QSncvvrzOZ4bCnmVNK+N5TYueXV+EZB7Pz3Hk+38co1wYqPwxMs2/rjRhhkdgw5HBeOBVs38yrk8&#10;CCWnlwf4Jg94fjV0U+F+xKJGZN1N6HuTtWAU/sLhwgUTVFDXgyIccGFBQwbCasGimaVYWN+KMrEN&#10;VqYLejgEUwBpXom0Pg7jFv/XKFZ/+js9H1bfnCk5o29wla32JQJy1fYluv3ZNkveWSIyrAStSgMe&#10;fb4VL+4qRYsbh1Fajq5MGorCwT0lsE0TaZOdWnhQPbJbAynKtseD7wK7NYlPO4uBZu0yqiUTbDoS&#10;8XPPBSdNXVDkI5lYHFTznVg9Q2DasAQ0dwdUZvnmE6hxdGZ06LWHtw1f82BFfwIj+5IISAQkAoWE&#10;ALPvLfXSFmMOj6IVo3D/ky3YrY7GbqYjQ54cIG2aQ3UM3zbtKKRBuzDcYJPR5EEuENpczGrce8ia&#10;0qdSUieypHAVjDEIj2iYTCwePM+DrutAogljIruxcm41RrB/oTqchOkosBxAM2LYmYmjdvaZD4Tn&#10;feYjhQSelEUiIBHIDQFpBuk5fqztq2GhKTqYLWBq9XgtWY/vP7MF25VaOEYlmENaNIfm6PAYg8OD&#10;3B+qSPsbjA4j1z5OlOwTNmneZDmhg2zVjOuwXReCKcFGI5lWGIPKGYQQ8DwBxcsgLjoxOtqMc48K&#10;I2ZvguLaCKkqbNeBo5aiXalHw4Jz31esQE52zydbnikRKGQE5L384bPDmr4xTCiWi3AG0EKl6FBK&#10;8czbLn6zuQLNmQqEaVPRFVANFRkyJCsxcF1Bl9MMRVfBXL3bt7rbZk0UvSfKJvAPEZTzmswiQWij&#10;T+PZQ1UNZFIpxDQXYWcr5o5K45ipcZQ6WxFVMj6xZywXDlf97Hz1qzdUsZJFrYW86KRsEgGJwAAj&#10;MAhN9Uw895FPvf3Cc7dXpDqhOBk4KkOzUotfv27gn+8wCFYGCB1mxoIRisERIXSZaSDu0Bajr3H7&#10;7nyUYY9ia7rd9+hzlpx9b5Du3Nd7v/u07QhEIhGYZhKa04bh6m7MHafjmAkeeNdb4MyFrnEo3EKn&#10;VwW7etGrI1Y/MGWAl0Leuh+Eaypv2MiGJAISgXcR8HXdtj985gbzlUduilo74Vg2RKQM2+wwHv5n&#10;M55rLoNeOgluhxv4VId0pDwbnqb4ZgzNy5o9ujXq7mCZvbVn3x+byHov5InIfY8S2/bJOpFJwdA5&#10;WKYLI/TdWHWwgvHlXXAyLSgJk0egDUcYSDgVGHHY2tvZ4Z+/Rk5kMSAgH0fFMEtSxv5HoLdmnz2G&#10;idSTn7it9d9PfbpUdMFzU7ANDa8nDDz4goumxDDovM4vduswG0rYQCZIBQLyuqaNxezh7SFrcv/I&#10;fv/u/981hXTTt3DBmCDHPiiKBoVs28mtmFq+EycfVo3aUAs0uwXCNBGNReF5KnY41Rhz4jULWcOZ&#10;v+1/iGWPEgGJQLEj0FuiLITx7iFrEqbz6c9+MfXyg58IU73EkIaEUoaXW6L41V92oEWMhRIeCasj&#10;Bc5VQNXgkAcICyrFZA0gvn16z0G6NNEwHf9B2JQ4xCdzOseDoYWQSqWgaZpfz1GYzTikgWHpVAeV&#10;ogmKmUEkHELCyqATcfBhszF63jlVbMRKab8uhJUkZZAISAT6FIH3kDX1lHn84q+1vPb4JSElCRcc&#10;plGLv2128fArNtrtGkT0MlgmwFQW2D+EG9Ct76YXvLJmD3+j0bdlEykzUJaR7BH4Xnt+tRgqQqD4&#10;JB9USFdU1c8noqffxPGNaRw9QUeJ0w5dpJHxbLhaBAk7iljDvKZhS79d36cIycYLHoGC15KkJagg&#10;1lDBr5P9oPQ+sqbzW5/4+N2pVx6+qFzLIGkzP6rx4ReT+MtbNpzQKJgIwXMzUH2+FUE2Pii+1wcV&#10;H8gGwVBbgStf4NK3t3bt+2KTCUVVkclkwDyBaDSOjG3D8TxEIyrcxDbUqc04bloMBw3rQEzsQkjX&#10;kUynoYTDeCdTiso5F987/NArLyqI1SCFGPQIBBkm/2MDZtCPusgHOEjm6wPJmqYm/cjF93Vu+vMF&#10;uteJDDPQgmH43b8T+NMmwA7XQ+EabNuG1m32CCIVAZcI20+NGpCx6gb5rRmlYe3OMfLu1Ac+25yR&#10;CyCHEAyCU8iN6yd+MriDkNOBem0X1hwWxqhwCzS3y8/eR5GPCb0ab7NGHHTcOavUhjN/WuRLqvDF&#10;HySLvvCBlhJKBN6PwD7J2tewH//0A4lXf3VeeSiBhGOhhdXgB39MY1umDmlWCsfTEWICjmmB6wYc&#10;Ch/XXHga823LmhpByAz5kY9+DmwiWWb7BM2E4ktDebEhFHA3HISpMxse92DTJYL7Pt7laMU4/S0s&#10;OawCIyPNQGo7QkYMNlORYBqSobEYf/z6Maz2xM1ykveNQDH+DJTPB7miDxyBwbV6PpSsCaTEYxd/&#10;s+X1p84tDXWiy9Gww52E7z2+EW3aeCS9UnBy5yNzBtmeYSPtdILpHIqhw8p4MNx4kEIVRMIWhE/W&#10;RMQBWdPh13EURvDOTJ/MKQiGTCsMBpR0M0aGmjGpogMnHhxDKWsBI79sVQCeiS5lGHYpM61pF3yx&#10;hLHG3uW/PvCVMCBXFiPhDghQ/9Hp4LptCwHRD5LhvSjLtZrfedovWVN3Wx66/Ft8+x/PDnvtaE/a&#10;2JIowUMvKdjp1SOjVEIoOpxkK0IG9zcGLctCWAvBtjx4Ssi3VWvC8j1D/HB1KN1lwroTPO3xFKEk&#10;It35s31tnIMxxU/shNQOVGntmD85jEPH6IjaWxDyUtC5gS6bw4pVg1Uf9HTd0v9bkF+IZGuFh4Ck&#10;3sKbEylRXyPQI7ImIdp+/dFvpzb/cV2EtcDWS/HkawzPbASavDpo8eGwEy2UYw9GtAR2ygRMIBQK&#10;IdVt9lCp2rlgvk07m+va9xDpro4Onu4uBta98egFmjd5h8TjUXR07kZUSaFab8NRk2OYPSIFI70d&#10;YcGhGQY6nBRaRAXGz7/oWm3GJ26Tt3NfL533t9+fmPdnX/2P5BDoMQ8TmIcm8gp0X/+S6DFZ06i6&#10;Hrvh650bf32xrnShzdTxl002HnvTgBkaCUMjrw4TjtCh8Qi4BRg6eUx3+HmvPRH17dSKIL9sKqgb&#10;bEIyT/O1acYTfh3HbHFexVP88HWqfk72cGhRZNKdiCmdGB3bjRNnqhhX0oVwehe4m4bQQzD1UnSy&#10;aoxb9JH5bPRFf8jrTPRDY3092f0wBNmFREAi0EcI9IqsSYaOR6/48rbXnvhYTZmGpjYPv92k4tmN&#10;Gbh6JZRQFdJpBl2JgHtkczYBnvTJ2kXUz4utUT5r0Aai153gSQsCZ3gXwMhnWxEQKiMS923hVODA&#10;dsDD5TDNNMKahZjYgYb4NpxwcDkalF0oUTN+sieXMvxBRTLWiDErbqhhsUU7+wg32axEQCIgEehX&#10;BHpN1r6G/dcNN27/288/E9c8NGc0/OaFXfjH7mo4odHQ3AiEI2BTCDlpzCzwwyYt2c+LTblEKCcI&#10;d/zgGSF036VPQdJ/pzJh9JcH8iJhMFTVt4H7HiMqg+smEdHSsLvewtyJBk6cyFDq7kSIXAc9C1qI&#10;ocWKwCk/rG3MadcMZ2x2d2B8v+LaL50V2s/Afhm07EQiMEQROCCyJqzSf7jm2q0vPf15FSk0WxH8&#10;8gUbr+4IIaTXw2YGbLJVq0TLZKumLUUrKAnm6UE1GUaeIZQPW/VJWhWmn9gpKAGmkfXbrzRDeUc8&#10;P7c1998Zd+EKE0aIgyffwLHjHBw1uQRlIgkntRORkIANHUnUIjTq6CcrT/rqoiE6t3LYEgGJwCBC&#10;4IDJmjDI/PN/L3rz2R/cHTE43mnT8cs/bMFOZyzcyAikPROU1Clw07OgCdpAJNt1HCp0aCIDyzEp&#10;ibZ/nipsX+OmDUcBShilBcV4ideZDd3LQM3auxmHyQ3o6EKV9RaOm1mCg0aYCNtNUF0ThqbDczQk&#10;+HBUzD51vXH4dZ8fiDk7cBu01JkHYr5knxKBQkYgJ7KmgYkXv3jWv//88HfsRBfa3RJ897c7kdBH&#10;wlajvobMVAHhZcCE5ad0cryIH8hIerOucqQFmUmCkmAUlk4pVykVq8uC+o0WBzizoXkmNDrHI21c&#10;Q4ZHfRKPOa0YxrbixEN0TK0RiDptQLodUZ2hw9bRFZ2I0cecdyQbf8EfC3kipGyFi4B8dBbi3Ay9&#10;WWG33rzh29fesOHsXKbD+cedq5qe/9mDGTuF53cqeOr5XUgp45DxwmC+bdrzCZbqMILr8GwHjOzL&#10;mgbb437EIhE1EbbhdOfHFiocBcio5DkSFOgle7dGbiRQYXHKRQK4VgaVoSTK3Lewev4IjDV2IY5m&#10;WGY79GgEuzMMonw6Riy+ppZVn7wjl3HKayUCEgGJwEAhwNasWiumTp/+4w0bblibixDilS8f99Lv&#10;f/SYMML4+2u78YcXbTj6CLiMwVU0WJ4Bj6vQNBUuFRKwTL9kF9Vo9A/mvIesKWOfw4G0RvlG6AQq&#10;3AvoblBh3bdtk0sgV6EijVLRhiqxBR9ZPAJh801EjAQ4t6BAxuK6PQAAIABJREFUQbsdh1s5p23U&#10;2o/UMnbSoI5w/M85HHr6Ry6rWF4rERh4BPZ1z7K1q88TXPEwdkLNLz5/8+3LcxFVvPPto1969N6n&#10;yRvksX90YdPuMDpZCWwlDs814HqUzMn2VWcq9RV4iVD5At+a7dusSXtWvKCeI+UNsRQyeyjwmAru&#10;cXLs81Ou6h55lHhwVB2maSKu6KjkuzE69CZWHF0H1XrLD6LRGGA5CoRSBWPEkU+UnfzAcbmMsRiu&#10;lQRdDLP0wTLKuSveuetrydlpy88RGTeJaKmC2tE1D3/hlq+cnEunYtO9s1567MfPJ704nvrHZrze&#10;zJBGOZhWCsE0f1OR3PkUTYcIfPeC7rqLEQSeIo7vE0IE7rvxMZ/GgyAavzINmUSCYgYmmUl8l0Ad&#10;MSWBSPpVHNqo4eipJYh4zdCsNkR0FY7johU1qJ978Q3GrCs+l8sY5bUSgQNGQLLxAUM31C9k65Yu&#10;F2okhNZ0CkY8ismTJz9y0/WfOSkXYMSmhya9/tefvtq0Yxv++EILNu0GOlkleKgctu36Hh8hpsO1&#10;TVKju6MWtcCVj1zzuOMHyBBxq57iJ4IKNPFAmyb7NgXd0OEyAS2kIJ1JgIsMKgwFrH0jVh4xChPK&#10;EqjkOxDiSWRcF26oCp28DmMXnn8MG3P+73IZo7xWIiARkAj0JwLs7FNOEUJTkSTzgqbDtC1MmzL5&#10;sds+d8vxuQgiNv5o1At/+vXb23d14NkXNuOtNgVOqBqmS3UWQ4hAh2Wa4Krra87c0/wQdEvJknVQ&#10;gFdzyNc6SPhOG5XBK/DXpoMSR2XMLhghquHIYWcYSpiJCmcrTp49DJPLWxHnu32PFEo4lbBU2PGJ&#10;GL30uhGs6thtuYxRXisRkAgMHAJ7/0g5cDfZfMnf9z+Z2GkrVwrLsaGFI6B3VVXheR4mTZj4+C23&#10;3LI4l6GItufLXnj0a207djbhiWc3o9WKI6lVwHZDYBa57hm+/ZpqOQYZ9kQQ1UhOfmQqURR4TraG&#10;47vV0akiTZAAikicriVbd9CGwwxwYSPEW1DubsaauRWYUJaB0bELUUPA4iraKB1rzXSrbt5HK1jN&#10;8clcxiivlQhIBCQC/YEAW7t2rfArvmgaHMfx3ynTHX2eOHHib2+//faFuQgixMPGP37wUPPbTW0l&#10;T//l32izy2GrpQAz4LrCr8Eouu3W5B3i26k9D4JqOwoBzvcuwEuSZP8Oajj6dRzJju0RmatwONm4&#10;BThLIoYWjA83Y9GUUkyrsIFEExTy+w5HsDXpoHrK8a+XH/etibmM74Cv7fsH8QGLNlQvHHjtrAiQ&#10;76d1K+fi/WvBJ2siRyJFysFBhEmpTYms6TV+/Pjf3nHHHTkRNnX7/K9v+OdLL74088/P7oSlVKCd&#10;K7AYeXeQlvyuYL47H2M+UfvFc5V3ixR0++ztOZmuC6IeAw3b5UGADdm3AQUGhalnWjG1Oo2TZiuo&#10;YjsQ9ixwJtAlBLrUalROXPmDygWfO72f1mAR3I1SRImAROCAEehDImHLli0TZPqgF5EkadlElKRh&#10;E4kTYY4dO/apO+64YxEj20QOx2u//dLP//z0S8t+/9eXkYiV+SHj3KUqMkEgZbeDh//gyBL2h3Xn&#10;J4fyJSKiduH5G5NBMih4USgegyE8RL2tmFT+DpbNq0M03YQwSwa2bqUELe5wNBy88orI4Z+6M4eh&#10;yUslAhIBiUCfIsBWrlzpk7VtW1BVzSdKqjZOB2m10WgUHR0dRNh//dKXvnQkoxjvHI4tzz5w/a8e&#10;/fXNz7zUDKGVwyOy5oH2TGTtBemu/QoxdPi5RfY6Aht1QNBkt6ZMfuTq5ypBOTAKVYegRFBh3x2Q&#10;fMi52YYyayfmjFdw7HQPhvkWIlQHkmswlTK0sVo0zj3vKDb1vGdyGJq8VCIgEZAI9BkCbPXq1YK0&#10;6FQq5WvSkUik22YcaNfpdNoncPpcWlr6r5tuumluTU1N7zbl/uOnQctrP1lxz7d+8dMXXt4EKDFy&#10;Q4FgzCdtqnAeEHa3dp21UXeT9N5k7Z+TrTTjP0OIyIOSYX7mPtqIJJu4lUGF4sFIvI7Fh3BMqzVR&#10;H7FgdjbDCEXRYcVgxqdgzMIL6tmoZU19hnYvGu7DX1O9kGIIniqBH4KTXhxDZsuXL/fJmswOWRsx&#10;mUHIHEIkTQRONmz6H31fVlb25g033HDY6NGj23IZYuvbf5j69bvueunNd7qQspmvVStcBeeqv/FI&#10;dmf67GWDZj6ArMlzhOwZRPCqS8V1yf+Qaj2Se18QSAOmQuEMwk4izlIIpTZj6dx6TKtuQ8TZBtXO&#10;QFENWGopusJjMw3rrhvG2IJELmOT10oEJAISgXwjwE477TRB4dpkCiEyzm420uesGx8ROZlGSOum&#10;94qKiq1XX331/MmTJ2/ORaDkln/UXX/bF15t77JKkikrsFVTJUdXwBXkN619OFnT9iJtQFIdRifI&#10;HULh7EEVdT8U0vcQ8TccafPRSqFSdRGz3sbyI0sxNt6BCtEGxU3CZgxtqIAy8thXRp5y/9RcxiWv&#10;HUwISFV7MM1mX46lr1eKbwbZ3wDIK4Rs18lkEroe5OIoKSnpuPLKK+cefPDBr+zv+g/7v2hqinzs&#10;c9e9ubO5rZbOo4rokUgMjgffBKNpht9nxkr7DxNVJ02aHipOQMIsCI6hXNfB9mfg0scZ5WtyYDmA&#10;Hg4j7ZGLoIsQM6GntqOxxMbCGSWYWtkKJdMEx3VhxCvRZiqIjz76wfKTvrkml3HJayUCEoH+Q6Cv&#10;ibL/RrLvnvZL1rTJSKRpGIZvGqG/6TN9p4aMzMeuuXbBkTNn/jmXwQgh+BWXXfhqy67WCaRdJxIp&#10;GOEoVFX3+6FD0VSftCm3SPBLgOzoBjy7ewfSL7Yb5ML2y4QJCwwubDhQ9DBSrkKJsRGmTFGpNpTY&#10;STSWZbBoBkNDRQrc6YBnpxDSVbTaw1Bx0AWfic+9+uZcxiWvlQhIBCQC+UKgR2RNmjWRKL0CbVfz&#10;TSIt7W1Q4iX4xMcvX7TwsLlP5irUVR/76D+2vLPlICJpwRmSiTTi8XhQg5EHpJy1q9NDwzLTCFEg&#10;jeAwFT0Ij2Gun2o169LnaQKOwmE5HML1ENYcaI4LZARi7m5MqU3i6JkR1BjbEecdcFIpMH0Y2tw6&#10;jFn4XyvZlAt/luu45PUSAYmARCBXBIisfUvvvhrKBqkQYZJGnXXtI8IWCkeXaUJTOa64+OJVxy08&#10;7qe5CvSF22751XPPPXdyMpMmUwuSyW5vFF33NyGJrEkGP7rRcxEicwjjSCsR2JRjhNk+WZMCTeYQ&#10;m4rsUl4RQbZtFyoVPaB0qywCzelC1NmGxmEJnHhoCSr4TkTchA+Gi1K0aWPRcPL6aax24cu5jkte&#10;LxGQCEgEckFgv5o1kSOZH8gEQp/JM4Q2IckUQd8bYR2ZjAXH41izdtUlZ5166t25CETX/uhH31//&#10;85/97HNdXZ0oLS3zIympT8fxoKmGT9SmaaMkYkBYCVCuECrzZTMliF306zkGNQZcocOmhFA6g8I4&#10;hB2EszP6pQALhpdCzG3GwWNUzJsURpn9GspCLkyHihaUwCudiXErLxzO4sc35zoueX2gFex3k0QC&#10;9T4EJG5yUQRkvZ+VQCSdtVln84eQxk2Fac102veLVsJhOMzFUUcd/uWPX3rllblC+/zzf5v3la98&#10;8cHOjkQNtUWeKZkMPSBCMPQw0mnTr+HIPctP/kQV1cmvmuiAbNVUPcYPimFhWDaRsxd4vHgcjudA&#10;cNcPpglxFSy1G8MjaTRWJLBkdgmMzNsIqTZcoSDtlSETm9g+bt2NIxib2Tv/8j0gyFst1/Ugr5cI&#10;5IZA8d+D+9WsydyRSCSgazp0Q9/jb02k7doewszwS3U5mo2MZ/kFAiZPm/6z2z5708rcwAWampoi&#10;t9y0/m/Nzc1TDCMMSs5nWY6/8ejY5Jit+kTtB8N0Z9/L9pkNRTeY4p9LBQo8hcNTuR+azlmQB8W1&#10;PEQpiVVnM+rCaRw+XsUhDUCp2IgIT8ITHJZRh3Zj1hvjzrx6KmOzc4rgzBWTvrheJs3pC1RlmxKB&#10;/CKwX7Im80c4HN6TiS9rwyYtlZjSEBoymTQ8g/ybBbgWgem4GF5V+bdP33zLosbKys5cRb7xM9c8&#10;/fzz/zw6ZIT9MPSs7Vozwsi4lLxJQBVWN2EHP7OpXJi/yWhlglSszAA9SsgpxKFoR2FBoahJZsCx&#10;bMQMFSyzG3GnGQtmlOCQEZ0o501Q3QRMT4UTboRXPefR2lO+fmKu45HXSwQKC4Hi1zoLC08qgCVY&#10;rrmU/nNM+yXr/YFA4d5kQxbMCVKdcmWP5whj7J3rr1t//PTp01/dXzv7+//993ztrkceeeQy8kIh&#10;TT9kGHAoeIY2C/3AmCAHdpBeVfhRjWSjpjjG4Ag+Ua6RbA7sILUqFRATvvcJZw5UN40qvhtzGgQW&#10;TIlC7XoVcd2CBY5dTiUqpp3+zfJjPnf+/uQt/v9T5kMv7wuu+HGRI5AIDAwCuZN1dzrTbE5qGgZp&#10;39nMeY7jpC+44IIzTzzxxJxd4P7w2ydO/cr//u99oVAonk4loagamKohnQk8VbIpXonQKdfJe9Kr&#10;7iHtd4H2yRoKXCH8Sup+aRrHheG0Y1xJGjNrLBw9kUFNvQldsyDUMrSwcaieuuSa2Jxrbx+YKZO9&#10;SgQkAkMRgbyQNQG3N1nvDWQ21ekxxxxz0+WXX/7ZXEF+4403Rtx684bfW5Y1hjxSiKx9j5XuQB0y&#10;2RBR00GfyYPkw47sLwM/KZSf6M+BsBOIeGnUhFtx7DRgfKWJupCDtpZdUMqq0a7WYtzh605Vp17y&#10;o1zHI6+XCPQZAu+zbkhzR59h3Q8N542sP4iws/lFiEzpNWPGjO/eeOON6/Ixrk9+7LK/NzVtP8T2&#10;guyAiWTSJ2ci8GwOE9K290fWZC7hUMCpag39IqAgGuFAuBmE0YpafTsWzazAxJIM4loCqUwHlJJa&#10;7HJqMG3R+XNZwznP5mM8sg2JgESgsBDoC7tzLiPsKVkHWZGCY+/P7+k7KMv1Xi2bIh4pCpHImuzJ&#10;I0aM+O2Xv/zl4xhj3ZmrD1z8L/33rT/46z+eO5UImkweZHqh5E/ZsHhKOqVqWncH2ZqN7+2PTCA6&#10;16A5Ap4jIBQFDhfI8AxUlkHMTqOGb8fSQ0NorEzB8DJwHQumGoIdHYcx8z85jo1e8taBj+LdK6Xe&#10;kw8UZRsSgcGJQE/J+r2j34tV3ls/8f0gZXNiZ7VecvkbNmzYS+vXr180duzYnbnC+tijv173jfu/&#10;8T/hcLiqq6sLtu36SadILrJhK+S14h/vJ2u/gqNwYKgadErT6lCKVQUmFzA1qjrDoNkeStxdGBvd&#10;jPlTSjBluIKQaIdjtyEpSsCq5zsj559Xz2p6HjQjSTnXWZfXSwSGHgIHRtZ74USkmNWoPwg+0nh9&#10;DVdVfe2XyJreGWOdF1988cqFCxfmnFNk06ZNZbdsuOH3iWRyOlODPsj8QRp9qjsR1AeSNZUA82xo&#10;iuLnw6bcIRpX4HIu0uDMUxhcJ4MSDdCTrajTm7FifgWGKdtQzjr9CM6dpg699rC2umOubmCVR+Ts&#10;pjj0lmBhjlg+UAtzXoayVDmT9X+C90HknfXNJlMIadqk8WYTQy1duvTqdevWfSEfk3DHrZ/75Z//&#10;9telQUV0HuQRyRbcpehGv7Du3j1RkQIbjIoTmBT5CBhUWYbcsz0Gj8qNaQx2xkaJHkXU3oE65Q0s&#10;P7IWDeFOIN0EJaSgU1RArT72xZoVnzyUscYgzl0eBYSApN4CmoyiF2WgbNl5J+vezgQR+dSpU7+z&#10;YcOGs3t77Qed/9BDP73se9/93m2ehxj9n+zXlM+ENOwguCeomh7UnTTBsyZtoQXh6b5HdZAb2885&#10;4ihQuoNxWKYDpU4rJlSkMXe8i2n1AkpqCxRDQxsfDq9q9tMjlz1wLGN7CkXmY0iyjaJFQD4kinbq&#10;ClDwASdr2nQkc0JpaenTV1111QmNjblrphs3vjzq5htve6yjs2NiNvGUvyvKmG8iCQ7ajPQDP0Cx&#10;PBRcQ99xQSUNLGiiO6pcCSFhehBaGBFdg5pKImQ2YUp9AnPGa5hamUaqfQvcSAhe6RhoNcf+sHbR&#10;bacV4FxLkYoMAUn1RTZhfSzugJM1mSzILELmEV3X3/z0pz99/IwZM/LiXbHhM9c98a8XXzyWCJq0&#10;ajLRZHNzU+EC1xFgQoEnGGyFnFOoAK8WpFhF0s/cp2oK0paA40X8Wo3wbHC7DSVGAiNjHVh2cBXi&#10;3nYMKxVImEkkeQTDJi2+u+yor13Sx3Mnmy8gBAbqp3EBQSBF6WMECoKsyfWONGAiUsZY6uyzzz77&#10;lFNO+Uk+xv6TH/+/6x786U+u8Vwvnk21St4inZ2d0JUQFB7yy4M5CgWdk9+h0U3WaSiUZpXKg3EV&#10;jheFTQ4iCvfTrQo3ATXVhPHxLqyYPxbl2Iqo0g5XJJDSajBs5nk3xWdfk3MQUD4wkG1IBCQCxY/A&#10;gJM1abvZ0mFEomQWIZvysccee+ull156XT4gfu1ff5902x1f/HEmY07TdNWvJel7p3AdrqPApZB5&#10;yh3iV0t3/ahzeikUHIOMn0pV8BAYZfvzqOqM7echiageeGoHGmJdWHlEJSqwFaWG5Yevt3kVmDB/&#10;3RVs+qfuzMcYhmobUmMdqjMvx/2fCAw4WRNpkmZNZgrykyYNm8ibCPWII454cP369XkrXHv5JRc8&#10;3trausivMgMGm8p7cd2vNOPBjzX3K80wKgvmBf7ZXPFgOmaQ6MnQ/BzXruX611O9RggbUW8X6r23&#10;sOqoMagzOiDSLQjFDWw3Yxh/zKWnq1Mu+cGQWXoFZGgtIFGGzPTLgfYdAgNO1mSaIPKkEl5E1vSZ&#10;Nhyz9R5rampevPrqq09qbGzcmg8YHrj7rs8//sRjl4d0Pd6ZSgO66tduDOibtGkqF0Z/BcV3BQ/D&#10;ZgwZKr0rbBiqhxDnUE3he5owQ4Nwu1CGBGp5C9YeOQL1oTYIcxu8kIbOyEiMnb/6JNZw1SP5kL/Y&#10;28hFU87l2mLHTco/BBDYj3Yx4GSdzYxHyZcopwcd3bZrn7C7ay4m1q5de9maNWu+nY8pe/XV5xtu&#10;u/nWnzmeO4sKJvjmD99tD+BeED7ju+5Bge0ZEIoBVxN+rXTmpWF4Aoafpg9ICBuxWAyZrg4MD5mo&#10;tjZi2dwRGBFvAfNakaQ6kPFxGL/w0iNZ/bl/zIf8sg2JgERg6CEwQGTd8x+oWdc+Iu1Zs2Z9Y/36&#10;9f+Vr2n64h2f/96zf/7zcjAvQt4oZiZw1/OLAQvyxwYY16HpIaQsszu7n+rr4KR9u67t58bmmuoX&#10;5HUznYi67ZhQlcH8RguzRjAYVjM6kh7s0tkYfexFM9jI5S/mS/6ibafn01+0QxxowSXEAz0D+e9/&#10;gMi6eyA9WFGkXZOmnQ1uqaysfHb9+vVLRo4cuTsfcPz+qceP//Z3vvnFlpaWqX7CKcF8GzrlDSF7&#10;ul8+jPyvFS3423H8Sjj0WVfI1c9GxrTh6WGEIiG4mQ7o1lbMGtaJOeM0TIonEGIOuqw4nPhEjD7x&#10;Y2NY7YLN+ZBdtiERkAgMHQQGlqx7gDOZSYio/TJiZFNWFKoU03zllVeev3Dhwl/3oIkenfKJj1/+&#10;m63vbFls2rZvM9c03ff/NkIRP7eJbxzhzNeuFa75ctiWhbDC/ORRLtfBDRUuUoDVhnKlEyPCHThh&#10;Zjkayz3oVjsSpoConJyqX3ruSFa69n0Pmw+2yfbgidajEcqTJAISgWJGoODJmsClyEMiRyJPMk9k&#10;oxLnzZv3P1dcccUn8zUBP/j+/63/9cMPX5FKpatVVfO1aAqYCUwjhv9OZE2kTUmffI8QonHOYXoK&#10;TNeBUD3oBgNzU9BT29FYmsQJh9RgdGg7dJ5BWuhwy6dvH7nw6ols2JFd+ZJdtiMRkAgMbgRyJet9&#10;5rbOF2xZ8weZJqiYAJE15cgmgqS/a2pqfnvdddctrampSeajz+eff77svvu++vCO7Tvn+KYOXfc1&#10;+z1FejUNrufBMk2URGMQZiYIV1c0CPLb9hhsz4XKBaKaC8PcjQpswar5MdSXdEHx0jBFHKz8oG2j&#10;Fn1kKqs4riMfcss2JAISgXwiUHi/aHMl63yi84FtZes5kkabzehHJE0HFc7tdvNruuSSS8495phj&#10;Hs+XQP/zxdvv/fvf/35WMpkMk1ZPxE3mEF0PIRTSkU6b0DmD4gnYrgubqVCNCOBx2BZp3woMjSqs&#10;Z2C4WzAy8jYWz65CXSQJDQ4cLwy1atrW+qMumcyqFyTyJbdsRyIgERicCBQ8WRPspNmSW1/Wdk2k&#10;mTWHZKeFyPyII4746lVXXXV5vqbq2WefOeb+u++9s72jfZqfsc9zYJk2jJAO23IASvrEFd9H2yKf&#10;bCGgqRw60+DZKkzbgqOYiEVdqJlmlLOdWDmvBiNLuhB2dkFwA6zmsHdq5p07jVWeJHNh52viZDsS&#10;gQFAoK918dzJuq8l3KtMGLnUkT82adP0InNIts4jzQ19Hj58+N8/9rGPLZ84ceK2fM3Xhuuv/cW/&#10;XnzhJE3T/F1OMsF4FP3IOKi4DFcMv8KM5zlgnguFajmSbZoBniaQNhOIGTq09E7U6U1YPKsM4yra&#10;EFEy6LANROoO21I/75KpUsPO14zJdiQCgw+B3Mm6J5j0IaFnc1OTGOSTTZuCsVgss3jx4k+dc845&#10;ecvL8bsnfnPO/d984BoznZ5EZE3mGZvqNiphKJqGTLIdhq5CVUIQwkXGTkDVFQimwKXNSMFhMBtR&#10;qx3VoQ4cNt7DwRPjUDM7YDoaQtVzttQcfeG0wbLp2IdT3pMVN+jOkXgW/pT29Rz1D1n3Ic7ZGpC+&#10;CUILXOoorwh5jIwcOfKhiy66aE0+cmRnh7DhumtIyz5R13WNaQbSdpDitaLEgGuZsF0G27XAVBuK&#10;wcE9ImuqQqMHwTRWBiHRgbEVaUwYlsbcRhUs0wahlkOUNm4efcb10xibmZfN0gOGva9X3QELJi8c&#10;igjINAPBrBc9WQclvOATJh20+eg4Nmzb8TcFS0pKmk477bQLTzjhhLz5ZP/+icfO+sY371/f0dU1&#10;CbruPxiQtuDYJoTCoUcMv8pMOp2CwWljlNgv4kdD2p4N2CnEmYNh2m4snKJjYrWFCqMTKcdDOjZx&#10;U+OZ18xkTLr1DUVikmOWCOwLgaInazJ7ZL1D/MRKZC/m3H+Rpk15q+n/U6dOvX/Dhg0X5HMp3HTT&#10;9T95/uUXToHrqcwCopEIOYOgK5nwCxWQJq3ADRJFsTA8snUrZMj2oDkCcbcdZR5VTY/g0PGAgg4k&#10;XR12ZNzGyWdtmMHY7FQ+5ZVtSQQkAsWLQNGTddZmTSSdNYlkc2LTtJAXCW1EkjcH5/yfn/zkJ9ce&#10;dNBBb+Rryp588ldrvv3db96Y6shMporqISPsNx3IokK4ul9412YCDu9+mFCQjQfobgo8sRP1pWmM&#10;r0vjiCmlGBZOIJUSYOWHbmxYcP4suen4wTO1L0uN/Mmcr5Ut2yk0BIqerMlGna0Ak9Wqs9XUs6RJ&#10;rn6kXZMHCQBz0aJFN59//vm35HMybvzM1T/9979fX5LJWBpp9WGDivOqsNxuTxFuU/49MFD5MK/b&#10;Y8SD5rmIaxlwczOmjfSweGYZosxEZ1pBrPagN+oPu2AmGzk3nU9ZZVsSAYlA8SFQYGTd+50t0mD9&#10;YgLdpg/SqrPBM9nvibyzniJE7kTeDQ0Nf/r4xz9+ar7yZNPUP/P0I2vuv//emwBlUmtbCnqoBI7w&#10;HxDQ4PrBMEyY8JgLyrAqFA2uwwA7jcooA+vchNmjOI6aMQwlfLefICo+4pDXquecdQirOX5gNx2L&#10;b21LiSUCRYNAT5gvIOuenFmgw84SMb3T4SdaUpQ9ubCz32dzY2eDaWhD0vO85CmnLL/h3HPP/lI+&#10;h3fTDZ/+8Yv/fnO566kqKAGVJ6BQFXdBVWio7JcDW1XgKSpcZkCFCphplKqWn7Fv0nALi2ZGUG6Y&#10;yKRtxGqnbqw+6nJpEsnnJA1AW9JEMwCg93eXfcilBaZZ9zeyQZKourq6py699NJTJ06c2JIvCX73&#10;1FMr773/G+sdxz6YHiCe60JlQMjQ0dHRgUgs6td+VLUwUkkLhqrBtSnnSQpV4SQqvI1YfdR41Iid&#10;vjeJVdK4dRTZsEesbM2XjAXdTh8u+oIetxSu3xEolofoUCdr4bou6w6k6VixYsX1a9euvSufq+WO&#10;/77l7r/85S+rVVWt9L1VPPiufrTpSa6F6bQNIxyFJzjUUBgJMwHVa8OISBIVziacOncUoqwTkZJy&#10;dKnVO8ctvnAWqz55Rz5llG1JBCQChY/AUCdrUMGBtrY233RCWnZVVdUT119//WkjRozImwb7zjuv&#10;1d/2+Tu+3d7RsTDVlfQ9U/xyZYxBV1R4XEPC5bAoW5/GACeNMDMRtltRKpqxbP44VPOdKAsrYKGa&#10;ttqF50xjo05vKvzlJSWUCEgE8oMAK6qgmD5Jx0qbjUSeRNa0CekXHDCM3WecccY1y5Ytuy8/QAet&#10;/PCH37vqVz/7+UdMy5pEnilUILgkEsHuzgTUsipQsj5KPkLZ/DTugntJCLvND545YUoMk2tVGF4G&#10;plbe1bDsqkPZsBNfy6d8si2JgESgcBEY8po1TY1ff9E0/VkiEqVNSApZnzZt2sMXXnjh+WPHjt2Z&#10;zyncsOH677380kvLdF2PphJdiJVWoMsF0hkXlUY57FQCGk/CRgo8pEPxUigTHThoVAjzJxkIsxRS&#10;KdWctPTcuazh/H/kUzbZlkSgqBAYQnsb7yHrITTuPeuRtGl6kXZNBE3EnY1+JLuyYRiJhQsXfv7C&#10;Cy+8NZ+L+Jlnfnvkfffcc5vlmvMsx4XlqhCeinKtFMK24Tq7oUc0tFP1GeEiorgoY22YPjyBORPL&#10;UWO4MBERYxaccyQbv+5P+ZStv9oaiuutv7Adyv0Uy4aw8tT+AAAa5klEQVRhb+docGjWOdz1ZKem&#10;DT/fQyMS2VM6LKtxZ/24Kysr/3H22WdfPm/evGd7C/KHnf+/X739C3/645/WuWmlOqzH0NXe4Yet&#10;KwpDxkpDCamwhA1wD8xNoNRtw6RqhuNmxBFTTXAthobDly5iUz/2ZD7lkm1JBCQChYVAz8k6B0Lc&#10;55D7os1e4psNoiHzB5lCSMMmO3a2QC/9n+zZRNqu67pz5sx54KqrrrqEMUahiHk5Xn75Zf3b997z&#10;6NsbNy+IxsNIUp5u14Bq6BCwkbGS4GEGCMev+RhxW1GnNeGkeY0oVdNgRilGHbFqSWjKRXlLVpWX&#10;gclGJAISgbwh0HOy/tAu+5d1+7M3MomQa182hzURelVV1dtLlixZv3Llyu/lbSYAPPTDb178i4d+&#10;fpVle+McrwSuUME9CqJJQg85SKU6ETJKYCgcqc5taCj3sHB6BUZVcHCdoWHG/LOMgz6bV5nyOT7Z&#10;lkRAInDgCLA1q1f7KYfk8cEIkEZN2jVp2mTPJl9pepHLX1VV1UOXXnrpRxobG3flE78777jpO0/+&#10;7m9ncTUEjVPgjId0ug06lRMjfZ5p0FUNYdGJKu8dHDV9GMbVAA5jGDXrxI+WHnptXn3F8zk22ZZE&#10;QCJwYAjkSbM+sM777qqcde89boJ+Ca/ufCN75xzJbkwaYb3tuOMW337hBRfens/xbN78Su29X7/3&#10;56/8+/XDwFREY5UwHQuO1QlOWVZtjhA8xHgGcbTgoPEajpgxHFbnNjQefMytxtz/uS6f8si2ckcg&#10;51WZuwiyhSJGYJCSdf5mJKtVd9us/cCZrMcI/Y82Aenv0tLSv69cterTJx1/0lP56x147ImfX/St&#10;b/3ous52dxRlDtQMB2YmAYOHoFEKVtuF6rUjxndi6giBBTNKfLNN9ZSTvzPsmOvPzqcssi2JgERg&#10;4BDIgayHjp6wd67sbPpVikAkUtQM1X8njxLagJwxfeYPTjv1tEsbGxvzWq38nq/d/cBjj/zmXE3T&#10;mKIICDgwTQthtQyuY4KxJHQ0o6EsjcWHjkGF0onhoyf9sezEMxYxtiAzcEtM9iwRkAjkA4EcyDof&#10;3efeRl8/MrJmENKiswcRdjazX9pM+S5/iUTC/w7gFFiz46QTlnzx3HPXfSH3Eb7bwvY33hh211e/&#10;/sgbb71+iBbmcFwB29ERicb9XCPc60KFkUK5aMKS2RWIRFXoDXO2TD3pwumM5ffhkc9xybYGGoG+&#10;vosGenyDo/+iJ+u+ngbSmomEAyIOUrD6eT04D77XuE/UZKKgTUjXDTYk4TGqsv7cmWeede3xxy96&#10;PJ9yPvPYL9d95wffvX1XW1stj0exu7UdNWV1UD0PZmcboloaqtOEhfOmYFhEoL5uVNekE84Yz+Lz&#10;mvMph2xraCEgKX1g51uSdQ/wz5YLo1OzLnxZLxGPigpo2p5gGk0z/BaZ4L592/M8e/LkKT9fs2bl&#10;RTNmzGjrQXc9PuXr93zh/x77w5Pn+EWDkwye6SESKQE8F46XRMjZhTnjDUwfW4t4SQ2mH3HiSNZ4&#10;0tZ9dzDUbsehNt4eLy15YgEiMITJet83aj5v4awHied5O0866aSvXHDBBXkNW3/77X+V33f/1x99&#10;/eVXD9PUKDK2BtPmiJZUwezaiXK2Aw2VDo6aPQZlsQhmLVo+hdWtfLUA16IUSSJQnAjkkzA+BIEh&#10;TNb9sy6yNSLpnTL6lZeX//P000//7OLFi3+ZTwn+/OdfHPej7/74nh27EmMcEYJpky82YGA3DHcn&#10;ou4WHDt/FoZX1+OQIxYdrU048/f57F+2JREoagT6iXBzwUiSdS7o9eBaMoVkbdykZZPJJJlM2g0N&#10;DQ9fdtllV06aNGlTD5rZ7ynZtfbMoz847+c/feizW5qaR4ejMaStNMK6QMxwkencgTmzZ2BMfT1m&#10;zzj4tLJDTv/hfhuWJ0gEJAIFgUA+ybpP8k0XBEo5CEGbjpTNLxqN+i5+2RqQ3ZViWmbMmPH9FStW&#10;XD116lQrh27ed+mfHv5/N/zfd3740XbTHMZ1A5lMys+RbdhdmDymGodPHYcjZh/+6dghZ/x3PvuV&#10;bfU9AkWgBPY9CEOwh3ySdXHCt6+Vn6c7gkLTyQc7KOGV3uOTTaRN/yMvEtu2Ny5ZsuSr559/fl4L&#10;99KEPPide//nh7/8xdlqOFZpm2lowkTYSWBMmS5mTh7DZh8+6766o6648EAnL08wHWj38jqJwJBB&#10;YAiQ9cDSCZlByFuDEkBRZj+yXVNWv729SrIV2A3D+Ns555xz6+LFi3+W7xX4ha984f89+5dn1yqu&#10;ww03BSPThuElCqZNHoFDjjjyzcZFi6cyll/tPt9jkO1JBIYyAgFZ94LPenFqQeLa3/KTzzXZqbMF&#10;cknLpo1G0qxJ2yYSp++yf3d2dpojR4589BOf+MT148ePfymfIDY1NUW+fvedP9+88ZWFItWuaF4G&#10;cY2jZlgZFi4+CocvOLmCleXXvTCf8u+rrf6e0/4Yk+yD/F8BDLIsc7kMaQho1nsv+z62eezjDiMi&#10;9n2hgT1JobJRkNkkUfRO5wSBNS4ResucOXMePO+8866qqalJvr/pA5/21157rf4nP/7Gt155/vn5&#10;mufpBjNRWuJgzrw5OHHJudOM2lkvS7KQCEgECguB/ibrnm1CHjgPFRa6eZCGMbZ5/vz5919xxRWf&#10;y0Nz72ni7bdfnvLNr93z5c0bX5/NRaaciRTmzJ6KVatWriyfuDTvpph8yy/bkwgMJQT6m6x7j60k&#10;bt/Wbdv2v0455ZSvrVu37p7eg/jhV2x67V+TvvOtb96yddO/D1acXaNrqsvSq848555pc9d9It99&#10;yfYkAj1GQN7774Gq8Mm6xzM7OE8k+zYliiJTCm1MxmKxZ0877bQ7li7Nv+b78nPPjX/4Z9+9deMb&#10;L04viYjU8cefkD72tKvnDU5kh8qoGBgoS6M8ih2BQifrnplNin0WPkR+8s9ubW31tWt6kT1bCGFV&#10;VVU9efbZZ39u7ty5ea9s/s4//1n/o//3tf9+881Xph18+Gx2wdVfmskYk/f7IF5nxTK0Yq9cnsuP&#10;hUIn62JZQ30mJwXSZN3/qJhvKpXas1npOE7nuHENj1588WWfbGxs/JAETQcmXstrr9Xf88AX7rK4&#10;VX/xxZedVzv6MLnxeGBQyqv2QiAXwhrKQO6DrCWchbIosh4iFAXZHUDje5SQxk1BNYIBtmntPPSQ&#10;I35y6umrr8130QPCoWnj30c9+Isff+3wOUf/5vA5J91ZKNhIOSQCQwmBQapZD56HTba6Oi1KslsT&#10;SZMpxNewVQVUEoELDlVRoClq88xp079/2imn3zR6xui8pmOl/t/Z+Or0iKG2VY7IvxY/lG66gh3r&#10;4LltChbiXAQrwurmQ2tFEUHTi7RqCqChgzRr334tPAim+H9rjAOeAPMEFI7WGTNnfu+Mc9ZtGD06&#10;/6Sdy4Lzrx1aU5gzXLIBiYB/2/gRjPLYBwKFzypkBvEnsnsW994GFAy7Z8+e/b1ly5bdOHny5FY5&#10;zUWOQOEvxyIHuDDE32foXsGTtVygOa0g0siTyWTrYYcd9oM1a9bc2NjYuCunBuXFEgGJwIAgIDXr&#10;AYG9/zqljcl4PB5o34x1zJw58/tLly69cfr06Tv7TwrZ074R2Lc28v/bu/6ntqosnhAe3ykTIISE&#10;hDZAIGkEwwCNLVJBBES0jpWxM3X8c/bH/eLuzLru7HTW/TJ+2Vm7ump31mJdv3TtFBdrpbbVqdja&#10;6vql2lqB0kJ2PmkOe4uFvCTvvdz33kmnk5Dcd++5n3PeJyfnnnsu+ylsNyICTNaq7cGctw5qjWCR&#10;EqSNZ3jay8vLV+Lx+B8nJyd/0tHRcV41BNxQTgTMaZpyYimxVLqQNduOPBpHeh8Imx5iaVaHw/FD&#10;a2vr/scee+xnsVhsRh6pWRLbIsDksa7qdSFrTQ2NlZcXnHT2I3nYyCjBJhv8jQ03KM+6uLh4rbm5&#10;+cDevXsfTyQSr+U1YBYXm303WhZT5aYmQUBmm5SfrE2iZFnFXEkmHSWKkiJmpPiBpJEKiFxtqrON&#10;0AiRutfrfX337t2/GBkZeUHWObFcjIAdEWCyTmldR/ddx67VGCyImQ7txTMIGkSN/+Rt09mQ9Dm8&#10;b5/Pd3R8fPzxBx544M9qxuE2jAAjkAMCWfADk7VqfLNAVXWf8jesrKz8YGJi4lePPPLIb+WXliVk&#10;BKyLAJO1dXWryczgiWOR0uVyze3cuXPfQw899FO/3z+vSecW7cSeX+sWVaYG09LKHpisNVCGlbtA&#10;iAQZJKhJgnraKysr3+7YseNPExMTP49EIp+Ye+5a3UbmRoGlNwcCTNbm0JM6KXU4YhKxbapLgpg2&#10;Xl+5csVRXl6+uHXr1hcnJiZ+2dfX97Y6AbkVI8AI5IoAk3WuyNnkOhSMogJSCIlQJgkyS/BwuVxJ&#10;n883df/99/96dHTUBOc2sjetn+nKga0cUmiPsoFkbVUItVeKTD3Cs4ZHTQ86qR2pfsgmwbFjeF5Y&#10;WHC43e73RkZGnnj00Ud5MfIWSlSdw8u3iky3gDSyGEjW0sxZnSB8w6RwAjnjhBqQMjxsbKIBeYOc&#10;KS2QUgAR28Z7iqKcj8fjfx0aG/pdb1fvcXWAcytGgBHYCAEma7aPjAiAgPEgD5u8ayLn9LmQqc+p&#10;/jY+Kyoquo5NNqOjo/t27dr1dMaBuAEjwAisiwCTNRuHrghgQfLSpUuo/PdRf3//0/fcc8+TkUjk&#10;gq6DcueMgAURsBRZc+QiXwvVHkHkaGORkuLbSP3bsmXLoXvvvff3Y2Njf89X4kJerzoGXUgheWzL&#10;IGApsraMViwwEaJ9OkMS4REsSlLVP4RMnE7n+8PDwzjJ5okGj+d7o44s0v4ryQIK4ylIjwCTdRYq&#10;4ps8C7DSTWkRUoxni/FvvH/16tWvurq6/rFr166ntm3bNpX9KHyF6RDgmylrlZmLrDVQsAZdqAbZ&#10;yLFUC2VwQ5AxPGqQNhWMIu/agep/6UqAEGthYeFafX399NjY2NN79uz5jdPpvLahuHYD2G7zNdhW&#10;ZR8uF7LGr9X/J97KPkOWLwsEnA6nI+nQMhyBLerYTAPCToc+Us/YVEM53FiEnJ+fT8W1KyoqHBcv&#10;XkS64Pm+vr6XR0ZGnuru7j6cxSS4KSOQEQEzfu/lQtYZgeAG6hFQYzRq2qgf0diWYv1s2vVIpA1J&#10;4GXjfUoHxHviLkmXy7Xs9XqPDAwM/GHv3r1PGis9j8YI3EBAhnuQydo61ijlLx7K0U4Z/I1FxRQZ&#10;EymLOdt4j3K203naq3nb6c02/w2FQlNDQ0PPjo6Ovmgd1fFMGIHMCDBZZ8aIWxQQASokhRTANGGn&#10;qv/V1NScRCGp4eHhZ/r6+qQ9P5LT+wpoPBYbmsnaYgq12nRA1sjTxuIkHlRYCu/X1NSAuJfKy8vf&#10;7e/vf358fHxfMBi8aDUMeD6MQOqX6eTkpJbrSTqhqkHESIMudJocd5sBASxOip41mqNWCZ0pSdkl&#10;KysrXwYCgbfvvvvu5x588MFn9ADWEmZkiUnooV25+ywQWbO1aG0W2iCqTS+azy1d9Q/eNB5UOEr8&#10;G2QOAschCWlin+vs7HxlfHz8mUQi8abWMnF/jIDRCBSIrI2eZubxCkNTWo2qVT+ZcTK6BbxnJBQW&#10;K8WpxUkQMh6Uu404NtpQqARt4GmDsFEh8Pr169cqKyvfu+OOO/bfd999TzU3N3NdEqOVyONpgoAO&#10;ZG1d4tAEcd07sRb+IGXEq4mExQp/FMNGuVbkcuOBtnhNxI72KPGaDp1809jYOD04OPjcnj179umu&#10;ipsGsJZejMUu02j2wFYHss4ELD6/GVyzQ72e/GaflxpNbtBGg1RC7H4sSqXzibnYqzsgHY5UZkhV&#10;VVWqDf6D3NF2bU43anEXuYoc5WU3anOj5rbf739jeHj4bxMTE8/lOVe+nBHQHYECkbXu8+IBLIIA&#10;ecqYTiokkg5zEHnTdnZ411TdD68R1wZxpz3qlLeN/yBtkDo+p0dxcfG5lpaWV4eGhp4fGRl52SLQ&#10;8TQshoDRZJ1MBSBNkH9iMT0XcDpy/76gaoAgf8S5KyoqPopGoweGhob2DwwMvF5A4EwzNOeSG6Mq&#10;o8namFnZfBQndmxLU79FbrIWT78RQy3FxcVJl8t1orOzc2r79u0vDQ4Ovmpzs+LpFxgB48la7nt3&#10;Q3XkJHpOFxXYKgowfKFgomPIMGXa4o7XlGWSrl2SLC0tPdXW1jZ11113vTw8PHygABBlMWSh0MxC&#10;RG6aNQI6kLV8hvIjieQT8UeKM4GIWRubrBeAkCkmLpZxpcMSxPom8L5LS0vPtre3H+zq6npx9+7d&#10;L8g6L5bLWgjoQNbZAsS0lC1ipm8vkcopa4S8ajoEmDJKKMMEmFMhKkofxILm0tLSmba2tsOJROLg&#10;jh07/uL3++dNrx+egJQISEDWUuIin1ASEdx64JhAxB+JTql+Yv42xbGJoEHK8K6R8kcn31DYBM+U&#10;WqgoygWfzzcbi8Ve6+3tfaGnp+dD+QzJAInMaAgGwJLvEEzW+SLI1+uPgI43PzxoeNOU5neDtFdS&#10;ewGo1jZ52Uj3A3Hjb4RL6HMxjEIHKpSUlFxRFOV0V1fXoZ6enimj49wyZ2jILJv+xpz7CJYiax3v&#10;6dwR5ivzQMA4jVJcem3NbTGvm4idFiUpZCJmlIiTxftUv6S0tPRMMBh8M5FIHHj44YefzQMUvtSm&#10;CFiKrG2qQymnbRzNSjn9VaEoJk7Fp1I7KYuKPg2FQu9GIpF/Dg4O7m9ra/tSi1nY12PNYG0WMUZj&#10;yFp6sKQXUIt72RZ9yKZJkDSVdxXj43iNsydxsntdXd2paDR6aNu2bQf7+/vfsIWieJJZI2AMWWct&#10;lpUvkI1OTIt1zrVHctdA9leKC5LigcEIjyDuDdKmOLeiKNdLS0s/bmxsfKenp+dQZ2fnS7FYjA9T&#10;MK2Jait41mSdvblqKzD3xgisRUBmm6QDEkDU8LDxNwhaPO2dTnrHvNbEzr/dtGnT6Wg08tr27TsO&#10;3HnnnVyX28bmnzVZq8FK5ptHjfzc5gYChdFjYUbNRedqJKUDgsWNNRiLtrbTuZIUIhFPeaeCU3Ta&#10;u8vl+tjj8czEYrHDfX19/5L57Mlc8ORrNkZAF7Jm0NdBQM3dzeDJiUAeulu7yChucSciXnvKu0jm&#10;YmqhQPpXi4qKzobD4elwOPxWPB6fuv3220/JCZ4+UtltQdWyZJ3HvaXKsvTuX5UQt2wkr2S5z8m8&#10;V4qe8lpipu3sROZUj4RCJVicFEmbYt7kmVMqYbpM7EJZWdkZn883HYlEjsTj8Xfi8bi0p76bV6OF&#10;k9yyZG04pGo4Uk0bwwXXe0BbTnoVVCJeIliqvw1ipjokIGW8T/W6KSSCGDfV3SaPmp7pAAby0sX3&#10;07HvlWQyiTrdM1u2bPl3V1fX4YGBgbfy1nZKnfbWad4Y5tiBHck65yyCHDHO8zIjbwwjx8oTltXL&#10;NZXZZLaRGUP6EkjHv894PJ7ZSCRyNB6PH9m5c+eU0+lczmV1wm4hiMxI69/CjmStP6o8AiOQAQFN&#10;v2I2GEvMPqGsEwrNuFyu8zU1NadbWlre7e7ufru7u/tgQ0PDFVaenAgwWcupl42lMupONyM2LPNN&#10;CIhZKLQtXnymmHg6bn6hqqpqLhQKzdx2220zmzdvnk4kEscYUjkQYLKWQw+3lkIiUl4jiuXCBUaY&#10;QSHUKR4gvPYQYZozlYelBU4h/g09n/P5fCdaW1tnWltb32lrazsUiUS+NwIve46xvpVYmayZUOxp&#10;7ZIEIOQAn6oDUuYJpBIXJcX8bipaRVkrVMtb3IW5srLydXl5+Vw4HH6vpaVlOhaLHe3t7f2PHLO1&#10;thRZk3V23kF2ra0NtRlmZz996TFjPfrM1XqoMqCYFoi+RPKmErBCLHv1iDM6SBhELtb1xt+obbK4&#10;uIi+PnO73SfD4TDCJ0exgBkKheZylZmvW+eH9uTk5C3PGldpcHJ4ryqFLYgRyCxbQQAx0aAW0x3t&#10;phQ1QAuQlApIi5Bi7reiKCnyhpdOud3oA6/LyspShI3PQeZIN1xcXLxaVVX1hdfrnQ2Hw8cCgcCx&#10;jo6OmWg0etow7VtMd8Ata8/aMLB5IEbAzAhIQhZifjaFORxJhyOJf8lkimSJeAluseAUfba2LfVF&#10;xajQjk7bobonaxc3FUX5ura29oOWlpaj8MCbmpqOxGKxs2ZWs5Gym4SsJbF8IzWjYixGRQVI3ERm&#10;BJacTudXzc3NM+3t7dObN28GkZ9ob2/X7Dg0K+WDm4SsZbY3lo0RYATyQQBnW8JTR7glvYvzksfj&#10;+TgYDB4PBAIngsHgbEdHx/GmpqZz+Yxj9mtNSdbreZTsaZrdHFl+uyFA2SgIx4CsEVZZWFhIwYB4&#10;OGLgqXit07lcUlLyhdvtfj8cDr8fjUZnm5ubZ7du3WqbTJQsyZrp0G4302ocEylf0k/ebvZp5Hz1&#10;GQtxblq8BFFjkbKioiIVT5+fn08RNp0eT3VVKI6evnappqbmU7/f/0FTU9PJYDD4od/vP1lSUnIs&#10;FostaWWyMoRTsiRr1VOXI0tEtbjcMH8EzP97Rx86yh9ZqXrQASTKRME8KQecCDrtVafCJGLVQXoN&#10;gl9dOL358IZ5p9N52e/3f4RdmR6P57zX6z3X1NR0tr6+/tNoNHpcKlxVCKMXWasYmpswAoyA/gjo&#10;wK46CU254Oge4RGERejIMypIJeaEi542ZZ6IJ83Te5SdgmuJ3BVF+U5RFNQDn21sbPww3BKeDbWF&#10;ToRCoZM6TS/vbk1P1uYxxbx1pfLsFr0R0bv/XGrA3Qpb/eXUQqNy9FE4rGiXJHnV4tZ3xKvF7fJE&#10;zpRuuLY8LHnhIqZUdlYkcfoyQN+Ij9PJ88vLy9eSyeQ3VVVVX3s8nrn6+vq5QCDwSXV19Rd1dXVf&#10;1tbWfu7z+T6rra29VAi9GUrWhTOJQkDLY5oBAbbJwmoJREkhD9ptSRtyQKZrH7eq6y22EXO7ibzX&#10;vkdfDETaVMxKDKeQB09fHmiblvOyoiiLlZWVl8vKykDen1dXV39eV1d3wev1nne73ef8fv+ZQCDw&#10;mdbI5kbWGli4Bl1ojYWN+ssJfV6HsJGF8FTVIUCbhcjLB7mnd3kulpSU/ODxeL5raGi47PV6f3C7&#10;3derq6uTlZWVi/DWN23adKq6uvqV2tpaVfHz/wGTlgEtf3vWnwAAAABJRU5ErkJgglBLAwQKAAAA&#10;AAAAACEA6P3ysuXOAQDlzgEAFAAAAGRycy9tZWRpYS9pbWFnZTMucG5niVBORw0KGgoAAAANSUhE&#10;UgAAAewAAAHsCAYAAAAQKp5gAAAAAXNSR0IArs4c6QAAIABJREFUeF7svQmUXUl5JvhFxF3e/l7u&#10;qZSUtUi1FxRlisKsRuCFxoDbHlPTHtOcAdOUDQMD3sY+Mz2dPXO8dOMxNhhMccA1ZvC4LfCC6cEw&#10;BmR2MBiogiqgSrVozVSub3/vrjHzR9yb72UqJaWkVK4RdVRvyfvujfgj7v3i376fwTQjASMBIwEj&#10;ASMBI4FtLwG27XtoOmgkYCRgJGAkYCRgJAAD2GYRGAkYCRgJGAkYCewACRjA3gGTtCe7SCtT7smR&#10;m0EbCRgJGAmsKYFNBWwpJWOMmcewWYxGAkYCRgJGAkYClymBTQXsy+ybOdxIwEjASMBIwEjASCCx&#10;OBrANkvBSMBIwEjASMBIYAdIwAD2Dpgk00UjASMBIwEjASMBA9hmDRgJGAkYCRgJ7BAJ7O1oVAPY&#10;O2SZmm4aCRgJGAkYCextCRjA7p//vb1529t3ghm9kYCRgJHANpeAAextPkGme0YCRgJGAkYCRgIk&#10;AQPYZh0YCRgJGAkYCewQCextM6gB7B2yTE03964Ejh59jVhaGuAHPZc3Q4tn8y3m1DvL924tV2Ru&#10;s7v8uZH1zruvnXb+gve6n3NlsdOSvGJFBceP505cH48A8Uv+w1TEmOGb27Yrb29j17adlmvZMQPY&#10;11K65txGAmtIQE5N8X8YXLCzIrKLViiiwLa8IHA8r2PHAoJ1I0vyyBURsl2/WZYyzoZhkGWBn4lk&#10;ZIPB4ow7gHAAJkJwi4eSR1xyEUkWcjAhJYs5ICRnMQAOIGSScfogmBQSMmJSxnFXMs5Di9sdy+VN&#10;wZ0qhGhz5nQQMy8UaAjLCiR4KJgdi2zO5zGP7Hwcw3PDdmhFXtkODhdz3h33Tflmwo0EjASunQQM&#10;YF872Zoz70EJHD16VNy49Ki7hI5tIbSF57MoC9dhsYhrDZdznut0mkUZ+KXQaw10m40BEckBCVnm&#10;TBYZR862rLzDrYIQvGTbIheHkRsEnh1HoZAyEgySC8vmnHPmBZIBnO5jBknvk8aYei/l+UzA6k9K&#10;c5YIww6YQGwxHjNLRJxZPgQLwIQPiKBeb3bAWZdJ3mVCdGOgzRlvx/QPvB5nC4vZQmm624lny6V8&#10;1edO12JWxy7kZdePQ/CSJ22Ebgl+cWmfd8/99wd7cFmYIRsJbIgEDGBviBjNSfaaBI4dm7Iwh0xu&#10;ds4Vtu0E7a4bCJmL2u1Br9uYaLdaI16nPmhzXuIsKgopCxaL85yjZEFWGEdexFHOFshwGVsAtxiT&#10;FgCLAfRKvPsASCXWjSfYK5kES7A5Vncw6c9X0ujcEnQqYvjvg/sU9dVr2gNJFwZiKWUEIIqZFXjM&#10;6voRa4ehbIVR2Iqk1ZAMLS7sVsTsRqkyNO/mcqczmeJJZltznDlNL2AdkeNezETAZaUb3NjpHDky&#10;FV7JCMxvjAR2jAQ2wIVhAHvHzLbp6FZJ4NjUlNU5vJArx26m22razPMLgskhv9M6UD87fT2Lg3EZ&#10;R6MMcsS2xJAteNkSzBUsdmQU2oJJi8nI4lxaAtJmXDImJVmmIUkJ7VOCE8V404YaK4P5+lu/xi7B&#10;EQkXoeSIIokwpoHwmKz0zLJDMCuMOA+jCJ4fxM04lk0m7Go2k1/I5ovzmULubDOSD2cKxbk2onlY&#10;TljIZFvnOmHbK+a8+4yJff0TY47cExIwgL0nptkMcr0SOCqPism/eDSPjp/tNBezHGHWa9RGc5Z9&#10;eG7mzCHHjsdjPxzO5zJjcRgMWzbPxXHkyjBywGKXg1kWJ401BkMExiW4jMEZwZtSUMGWddYYTIFc&#10;r60G7LVM2usdy7U+LmYcUlgIaUSRRKzGx8G4Bc7JaGDDDyKEEggjCWWdZwxC2BG45YOLTqfrVbmb&#10;qdUbraXh0bE5O5s9URme+E7Hj56OOV+AW+zKyO10LLtdy1zXve+++0i7N81IYE9KYPcB9gaYHbZm&#10;JezYjm+NuDboqscenMqMRsgtddoZJjvZTnV+VPrBrbXq/CEL8cF2Y2lidGBwhEVeGXGQzzg8Ywvu&#10;xkHoxDwm+zAFcYFzDsvmsBiZp2OlOSOOICPSYGNwBdIE1hqgtVWZ8EtoU7RkUD/tt08rDZwOSuzV&#10;G/16BTJcvaEgk3wsyX0uESWATU5xRmDOaGvCwJkFbtmwLIs+IZQxfD9EGMRABFiWA8kZYgmvE8Qd&#10;X6LqFMpL8/Xm4nWHb3rSyhS/G0A81g2ic/l8oRGJuN1kTus6B10T6HYFk7jdf2IehRecod0H2Nt9&#10;MZr+bakEHvrwO/NReDKHdpxrtttDVtiaXJg9c1u30510bWs847oTxaw9FAZeYWnuXG5yYiwj48hu&#10;1RYxUCzA99qwBUO324UXBLDdzLJzmcBM/yMfswZarqgOCLCpxfp7hdSkjxKME7DRFxro+1/pPDqO&#10;bOX3G/f58qfifJO9NqkTYKcatv5Gy4K+kzFDHMdK06bjlNVAcjXiopVFFARwMjn1dzdfwEKtgU4U&#10;oeGFshPFrZDxlhR2LVMqLznZwvTg6Ngj2ULue8LOnQqC/IJnZ5sInGbxGbnWPfeYoLbLn1Xzi50i&#10;AQPYO2WmTD+vWALfPPr7ZXSWynJpLltdXLq1Onf2HoT+4aGB/MF2c2lkeGggbzG41Wo1JzjLtZp1&#10;5ByBfWOjWJibRTmfQavZQOB1kHFsZBwLrusim82i4wXayB2HCpTSf6RZEzDZtr0M0PRG9HEVkXZK&#10;5mQC7q1rl3ftlYAdA8pSkG4o9Cj6zfi24yTfJaAdp5YFBiEF8sxCq1oHs210/QDdMEJpcAhOIY8A&#10;DCEEfAJ9YQGWjZn5BS+K0e54XqPeCqtj+285MzA08XipXPpyAOsp18kvxjm35XZZ467X/UZr6+Rq&#10;rmwksPESMIC98TI1Z9xiCTx17MHMuemzZW9hOucwf6B2bvrWudlT99rwbzwwMX5dxmEj7U6zEHZb&#10;RQsxCKBJE3YcB1mXANkmK7f6Pp9x0e20UCrk4dqWAuROu6lAyfM8sIgrc7gQQr0q360O8VavUbTa&#10;5doDSBWjTSblq7gLz0/aujzhM3l5gL367NrUT62nafeDdqfTUaZwx7XU5oVkpI6OYzVwKyAbA2nj&#10;AplCHsJ20Ox6OHPuHCAsDI6OqU1RJwgQyAhBJJEvFpArlMBFBs0Ogm6Adq3WXgiA+eLA0JnxyUMP&#10;Z3Plr3oic5JLp9MRsl7GgeYd991n8sQvb3mYo7eZBK7iUbHNRmK6s2clIKVkX/+L/1gMPRSyDnJn&#10;nz5+wIpbd9cWZu+xRXB9wbHGijmr5HdqRSajjB+QpmypwLCMZSkt0XEyoGix+lI1CQqLlak2l3EV&#10;OFOmc5uAOoyUZs0FYAsHDnGXkCs2ihDFsVI4yQwsyCGt0qM5Ivr9MqTxlbnRXO5owF52AyQ++dTk&#10;TYBMBnGyRKT++nSBSqktESpAnczjMYPn+0putu2C2Zbyawcy2fhYOojNJxdExkWn46HrefCCGIxn&#10;YGVyEFYG3HFRbbb9iDsNX1pzsLPzYwcOPS5y+S8Kt/Sw5FjoSruJfUPNI0de392zN4wZ+I6VgAHs&#10;HTt1e7vjlAddeRqFHA/yrc788Nzc7G3VpcW7gfAm1xY3cBaMRH63UsiKnJABEzKGkBEsSUboCPS5&#10;P50q9R33+5iVpqxU2NQHnfiml0XPwPs0VNKU6bMyENNr4pvW7mzW56tOTxAj5sQjcnmpVRs381z5&#10;kq+uCRVqdj6DaSqznva9PE6mfflkXYhgrcr/TvvTp4mr8+vPeoMglt9ToJuOvbcQEQMMs2h2EXIH&#10;EWw0ulE75s4iswvT+XLl8fLg2BfzldJDzC7M8iBccgpW66ZXvM27OhmYXxsJbI4EDGBvjpzNVTZI&#10;AseOThXyrVahVW8Md6vnbsvErXtZ2L4r8L2DfuQNEzGJ49iORXxgsQ8mwwScNWAroCYAJpOsAgGd&#10;bNUDbMrJOp+sZDWoLt84CvA0mOho7wRwksjvFO61ht07Lt0IgAUA2yrOkKsFbJKdtiLo1pOblk9q&#10;sNcjp5zv3iYpRsQ4fMHVq5qB5HB1xpQkJqK0OJUspo9JAvv09UgFDyFVAB85N+hctIEg0LYRMfpH&#10;EepZ9bnjRd2uHy/amcy5oZHR4+XBkS9GTv4r+WJpbqmbrT2JgebOSBszYdQb9DjZcacxgL3jpuxa&#10;dnh7PggeOTpVOHNuvjSQE8Xa7Mkblpbmn5N1+J35jLi9szS9z7V5xRYQcRiBRSEsLuBwpvzQcRQk&#10;D/8kQluBcQosHIxIxvoAuxelfXE5L+uly5p0enzfLZWAt2Rca5SrAZuRtk+AvYEa9uVO4VVp2ATY&#10;BJDpJqUPsBPLhJJKEjVPwLpswSBuc87hCYZQaEsGATO9poCt3sdsxWcCbrqajhGIAN5FnJw07Qtp&#10;2/SeXhm30Q0l/EBr4cKywYRNlnjfA5+tRvL05M23f6s8MPw5KdzHYWWWbFap3vLqNzQZhembZiSw&#10;jSRgAHsbTYbpSk8CjxydcjpLjVKn3S757blbGoszL5bw7qxUctf73eZw7HfLNo+zRZdyn8lUHSHw&#10;fMS+BmhbWLCEUNHbaUupNwk4Uq1QA3YCqH0UnetPeV5tDL6Qibn3vTYhJxop0XZvmUm8zyJwRYtP&#10;a9jLGxIlv3iFiTtNb1vr9CEHfJ4CNlcEMxQER/Igl4Iin1GArT+rq6nXdP4iMOEhZtGyC0Jp/Irh&#10;VW8mmGXD90IEoYTrZpHJlVTgW6vdwWK7C2t4ODyzUGt6nr8orMyJu555zzeKxeHPLHaDM6NDYwuL&#10;PNu451X3t69IPOZHe0ICl7tHvhqhGMC+GumZ3264BL72kakSr9XL3dq5yVZj7tmt6txz948N3GFZ&#10;8VjgNyv12mImjLoo53IoZV1YfgArihDEkQr8IiITZgkwoYO+giha03ecAragklYXBWwNQGsDOGno&#10;qW9ai2K9Opm2mGvv65W29FpX44Xu9zRfaT/Wks/Kc609RjKFRxyI1FOI4gH0VkYlumn/gvL9K6Cm&#10;gICEQ52C1vSWJwIXND89n/iyeT5xVUgppW27jDOhgtXa7bbKbS8UCnBKZTy5uIRsqYJKZRCtZttr&#10;NbqNwI+nB4cmHhsZ2/9VK1P4cuCUpr1cvvasf/322kZq3RQsuZHnu9L5M7/bORIwgL1z5mrX9lRp&#10;0yFKVuANzj/1g5tjr30kDpr3thvz1x0YHy77Xr1UX1pA1hXIZR0MlIsI/QCdWg0ugW2sA48IpMnc&#10;GQumIrZDYhrjGlBXQ4YyqyozrNauL976iUv6j0x84H130fnnSmhEVl0jjRo/v+DGpfqy8u/ikn2/&#10;1MiuFu57ktVBd700tdSSsLKLK693sfErk3iSHrec291H5arqlHEinlk5u+kc0LT4vq9S7oiBjs4R&#10;hjo/ntwm0rYxMnkD5paqOHHiBDKZrNq8DQ2PoxvEnem5as0tDJ6emLzhm/mBsU94Tu7xwsBoFUDd&#10;BKpd3jo1R2+MBHYgYG+mAWJjhGzOsrYEjr13qlCO50thc2l/t117bq228GK/27htdKg0kcvxisUj&#10;fub003AdgUohj9HBAfitDmZOn1Hm78nJSTRabQ3G5LMWRImpaTLDUBOZcEtHFK9uGlxiWPE6tGIC&#10;BNLY1vA1nx/lrK/UzxeuutfHcKb+nvi0FR/3VRCnnAfYPXv7upbd1WjYZJpmoNTmhG5VKcE9i8PK&#10;aPm0O0ngXaIjrxWtn8Kv0twTwKb5UmxqSbnQZQC33GUHQ9oP1a/Uhy4lgsBThDX5XA75fFads1Vv&#10;oF5vot30UCiWMTQ6AkosiwTHfL0Bt1hGk0hxhIuZhWbVzpTODg4dfNhxip+tDI98O2sNnIuKw7Vb&#10;f+aXGusStDnISGADJLADAXsDRm1OsaUS+OL7fmsg8GujFvMPOEvTP+XX5p4TBMFkLueMWjwukMm7&#10;062DsRilYh6ua1P1CJw7cxoOs3FgYj+FE2F+YQmxS2lBfPnBrsAxocUk7SuKLl5+mQBDgWsKyJd6&#10;TSSXapJk1u3Psk4Fm/qoV6aOaUrSjQLsrTaJXwqw1UCToLYeOUwPsGmzoeSfBJqle5qUqlVFlTOK&#10;/o6gNjaSXB6E4sTVnkSNW67aNvS2A/os5P9ON04UO0bzEAYBwtBXa8V1HWRtF1akK401vRaYa0Na&#10;NmLLQjMIwNwMIu7AsrMIIxvzc7UmZ5n5cm7oiaGR0S9It/ylYGTohFMYWnzmK9+8tKU3lbn4npCA&#10;AewtmOa9aCM4evQ1Yt/8cCkDjM7OPHlvu1p/Cbr1Z+4vWddZsTfAGLMUACRc3MpfyaRmxEo00hRY&#10;+42qKVtY/zRe2sS9ctJ7QUz9pu/UaL36deVvL6qhXiT6e9l0fFVR2luweFddssd0pk3h/SbxNXu3&#10;arzp79MYgd5venJXJUDX2kilqXQrLBRruCCSeVi9eaJr0oZB7SuY7gm9kk9dvzL4FLNIxUxUiXLa&#10;NDBEYRzHEZtvSPtM/uBNX7WHRj6TyZYeLQlrwdl3XfMGQ8pyGQtzLz4NL0M8qw41gH3lsjO/XIcE&#10;vvnAm+zsQHlo9vGnxwXznuc3qz/RrC7ckc24o6OlfClonONWHCxryClzVnrqa1Fe0jwi1jFxe+AQ&#10;Hceg8/J7OfIJYctyqlqSZ5+QtehiLFAVx0Lm4lTVX2jDmh3dd+Dx/Ydu+Gzb4193SwOn4sK+qoku&#10;3wOLaJOHaAB7kwW+2ZfbKnD60od+syjD7kBQWzgYdeovacydeXHGwuGMxcYFohwZkrMWwII2eEJr&#10;qTTpxGd5XrDRZgtu217vMp3U23YcW9+xFLD7e0KaNbUUwKPlILfUlN9zvxAxi5UfQDMEmh0iVxVz&#10;TrF8fOLGmz4n3cJnIlE83UBx8ch9b2lu/WhND3aDBAxg74ZZ3EZjIKButdvDYfXcLX5z6afKWXFP&#10;0KzewMLucMEVbj5jKU4qKqARel04tub07gfrbTScbdgVA9gbOSm9ALWEqW65EKoGaALs1MpD2nUa&#10;1c5AwYwc2XwJfizhx0AAgVo3CKtBPJ8pDT+dH5r4SqYy/gleKDxhi9z88+/71c5G9t2ca+9JwAD2&#10;Zs75Vqm7mzDGY+99c8FicnRx+sy97ebiS4fy7j3wGwdcHlfCTsPOU0EHRjHVsWIgk0kw2Fo+4H4z&#10;+Pn1lzdhMNfkEgZor4lYr/Kk/T54faqV3wihy6OqWt8JWuv1qQleuo2WqkYWcxs8k4HIl9AOgZoX&#10;y7NLjYVOaD156M5nf8IuD34+mxs7KbvR4gt/6X8ykeVXOW8b+/Od82A2gL2xM7/nzva1j7y1FMwt&#10;DLfr9TtmTp98TdhuPGdsqDw2PlSqIOoyEYUIvQYcypcNuuAqYjeG0CFmiCVRSPYqWK32We8ewL4W&#10;S8NsAq5WqqsBe/UGMi00oiuv9RoZhQQxlMdUsZvpet12BiEXCrAjKwOfufCFGyzUg4VTMwtnJ667&#10;6es33/asj8nYPRFambkffe3b6lfbf/P7vSUBA9h7a743bLSf+uA7Bq3awrDTrd579snHfjrjOneO&#10;jw1NTIwODVbnZ7EwcxqdZhXlYg4510Ipn4OkhxsDOq2m0koiSrWRumgDtbQ0Y/pe6TtJ/eQN6/h2&#10;PZHB3m05M2mWAnVu5eaRQ1BhmcBDLpsB4wL1dgfz9TqkcJApDqAwOIrphQZylWHELINWN57v+vGT&#10;Vrb0jUpl+JODkwd+6OVHp01w2rac+m3ZKQPY23Jatm+njr3r7ZWAz45Ejdadcyee+IWhrHXXWCU/&#10;Vq/VyvXaEmTkYbBUwGApj6HBAVSX5iDDAF63jSAIUMhlFamJ41jo+iFsJ4+oz9TY8xcmNbT2CmBv&#10;3ynf0z3r3zCutv6oHPLQQxT4kIwhk8vByrhw3Dym5xapNjdGJg4iiAU63QjcoXxuIRcW64u2654u&#10;Du3/Un588q8ypfGnWo69YHzce3qprWvwBrDXJSZzEFXMOn3iiZGoPvuihTMnXlUpZJ4xVMyN++1m&#10;2eFSacxEKqZMjPQQCwPEYQDXTpnGVtJHriDS2OG5yGZ17FwJrKZGPS+H/wK59MulQJVlJM3lTtZ4&#10;UsGNCHXIihRTgJpMKohRFLoqTsIQMmdxyWdPDB049Llsufxx2PkTbjE3f8d9U0QfZ5qRwHkSMIBt&#10;FsVFJfCJB96UqwDDtekTN2cQvqbA4hc25mcOZi1ezOcyqpgC5wy2EMrcrXJa4xBxFEJSqUsrLV+5&#10;HLOjzd/JyuNXXvvCzJyRwFVL4GoAW9GlUinPZfa6hDVv2cnT59JJKohB6uhyIoIhf3dLWvFstTNf&#10;GBx5Yt/1hz++6Il/FJnS6TND9y6srzb3zgmYuurJMifo4/QzwjAS6JPAJ9/9VpdH3qCIlg551bM/&#10;t3T21EsGss51EwOlQRsRpB8q0zZVdKaAHEUHynVAmTIdJq+pSTF9MKY0kqR9UJStoOpaSVqXmQAj&#10;gc2XwOriJxfYQa6hadMaJtAlZjRVSAZRsqbprtD3goJTSe8JpOkTFZvRZCwRBALbgSeBILbQ8eXZ&#10;bHnkkYGJGz/KnIEvNVju3PPfOLW4+TIxV9yuEjAa9nadmS3q19TUFL93cmEo061PegvTr7TD9k/G&#10;rerznThARsTIUoENKmPpBzrVxXYTnmf9gKJGD6vV0d1Up1hrJAkxBdP1jy0ZGcDeornexZe9jBC+&#10;Kwds4jf3ua0AW3PSKwhXwWjqHiAWtZhqdRNoMwXUKiOMADsW6n5wK2UI14UfSMwtVNH2ACtbeWpo&#10;fPLrdnH4r2Sm9NBiuTB35L4pQ76yixfseodmAHu9ktqE47bSuHX06FFxI/6lMPPU2YmoPvNjQXvh&#10;1QMue0bcqR0gRrLRgSIsKdFuNRD5gao9zW0HYLYCbqVVJ6xQqn6x4gQnHVrnrK4EbDKcc2U+t2Rg&#10;AHsT1pa5xIUkcKHyopf21cScAFtr2BqwowSwNXgTYDuCytSQwYkpV7ckk7gk3zaVBQW6kQ/LsREG&#10;EWwqRuLkEHMLjXbUnJlvntx/063/JEojR93B/U888xd/cY6xmzwzl3tXAgaw9+7cL4/82INTGd4+&#10;MdJcnL+rNnP6F4fzzj1ZERxmXhMDhSyCTkOZ+lKyE8txQPmpVDmJKh2l6Vi9kpKUo8p0LWpJtaqT&#10;utFKy+6Vk1TFF2AA2yzBrZTA1QF2wBgiTkVPaEtK2jVtRbVpnBo5frQ5XCgtmwLOCKzVJlaVD41A&#10;/4VeiHw+n5SFBZ0JzMlhseHNl8YO/FDmh/5W5Er/yPKVM/e+7neXGJWyM23PScAA9p6b8t6Av/nA&#10;A7YXf3vAb8/eWJs793NFm780b+PGpTOnBnJc4uD4MOqLcxBMwo98Db6Cw3JcMNtRlbRYmAba9NV8&#10;TioUp+USdSgaPaBSTVsH3ZDKIYxJfA+vwK0fugLTvtbLXljZt9XBafRX+o60a1VNTK1wfS9o8NZ4&#10;ShtaFWhGQWcE2sT1x/QrWaDIfF7IZ2ALjk63hWp1CcLmyBWKKFaGUOsEeHp6PurE9szAvuu/Xhya&#10;OMrtyr/wcnn2R187ZYhXtn4JbWoPDGBvqri3x8WklOwzH/itktetHWRLj73Q8qr/TdTu3J51xIQd&#10;hRgfqqC1tIiw20Iu48C2bfh+FyGVvBQ2glhS2Bk8z0PednVwTVK0Y3mESrOmeDTt2euvhkSPMxUp&#10;qx5wJuhse6yKvdmLqwVsAmvtMO8DbfWFpjLVAZgEzjZAG1Z6pTQvZiuTOYs0R4FlcVg2QzbrIooD&#10;LC4todnuoDI0Dp7Ng9kFVFtBq94JTuybuOEzbrH817E99viz3/Q754y2vXfWrgHsvTPXaqSUT91o&#10;Le6bOXnipY5X+9lCXHu2G3eGKTBGawdJ0Jgy7VHrWd5S7SMNHKO/qrzVNaxzaV1k9bqiXrGuNZw2&#10;EyG+xxbgLhru+Vp3GnS5apCJFr+87pNocbozekmPvfsovePo+G7Hg5vNgdkZ+KFEp+sD3JovFCuP&#10;2ANjH2uUJj/hRo2z99z/gWAXidYM5QISMIC9R5bGsWNTVvb4wni3tnTbuVOPvzbLwhdfPzYw7i+e&#10;zlA9atOMBIwENl8C5G7Syvgq0/wyXW+Sy00xI8RJFEVKa7csxw+s3FPd4sjfiMq+v43Z0PEXvfn3&#10;lzZ/BOaKmykBA9ibKe0tutanPjg16AaLE+3Zkz+/eOqxVx4YGbg5I+JipzqLSkasqEd9RV28jCSa&#10;Kzr/jv3RtRfMVmYW7Nhp2UYdF+e5ktK0R91JxriKFYliDdxUPYwA2w8CtCJgMRDTxYnrvsHc3N8U&#10;B/d9QcTD5+65f6q9jYZourKBEjCAvYHC3G6n+uQn3+0W5xbGGjNP3Vs9ffy/nRjM3+tE3QO1uTN8&#10;/9gQwjZFf5s86O02b6Y/e0cClwLsOJYKsCkjQwih4kmoBWEML44hciWcq7U7PJN/2ikNf9YpT/wl&#10;Kw4//uI3/N7c3pHi3hmpAexdOtef+fPfHfJrJydRm//ZhbNPvrIsgkP7h8ulqFFFp76IfEZgZGgQ&#10;tUazz0u9S4VxjYa1+7Xba28huEZTs2NOKygAbY0WJ5o38R2ogM5VmjjnFpigfDILfiwRMhutAHON&#10;kH87N7jvowMHbvzcXDM884q3vcfkbe+Y1XDpjhrAvrSMdtQR5KvmTwX7uotnn9taPPtvvaXpew7v&#10;Hx7NsdBqzM2g21jC9RNjisrk7NmzyFUq5wWF7agBm84aCexgCVwKsAmsyRROWycCb6p4R404+h3b&#10;QqveQKFcguSULubgxLmFtsfcEyMHbvqHyC3/JUaHjh95/R9Vd7CITNf7JGAAexcth2NHpwpyfml/&#10;e+n0z7eXpn8uG3dvmhyuFP3GAjpLc5gYGaJSBVhamIdtceTyRTR9f8MAe/drnLtosZihbAsJaMDu&#10;PYZ7eeC98rIpY6DyZSdBZyqHm3EUHKHSKz1iSnOysDJZtGOGhUZ3usPcf953w20faqD8rYUDL51Z&#10;XzGRbSEW0wmSwBoPVAPYu2BpUF71P70ogj+rAAAgAElEQVTvLWNx4N28OPPkG5yo+2MDGbZf+C3b&#10;lT5cDjSW5hWv8b6xcbVLbzabyOTyypxmKJN2wSK41BCMdftSElJ/3+xNp1iZ2KX4xXXr0Q4pH3ZC&#10;90t+bGrquzDAQK6ATrupgJzu42K5gq4XIBYuuhC1H55eOH7glrs+zgqjH+sOVU7+1Ov+oLUuQZiD&#10;tqUEDGBvy2lZf6e+cvQdWWepNbE4P/PKxsLMz/KwfUfeiofzFkOOaleGflKMQDOR6ZxoHYmqCE0M&#10;w+H6hW2ONBLYcAms9mH3gHqtS/Vyv2NVTMTvdOE6DlwqRs9ihL6HQIWUW6owj10c9B87NXe265Y+&#10;N3bjbX9uD173fROQtuGTuGknNIC9aaLe+At98X2/NcD9pw6jtfR6r139SRZ6+zMcGS598MiDwyVY&#10;FGpyE9XIF2ZpmtDEDEdMY/3kKBvfyzXOuDu1vd05qk1ZEHv5IrR57n8Mrx+w6X4O/BiOZcMWDDwO&#10;EYVdpW2TJk70wU0vQn5oHLWAz7fgPmSVRv/GLg5+anB47PQd9035l5b8ZtscLt2jvXxE30oxE7NT&#10;FoIiQfnuwriQzWfPP/mdN1lx8zm2xUbK+QyyrgWvVdd0h5ypfyrCNCZtWgO2hNCatuHy3ilTbvq5&#10;ayVwoeIjlx4wbbqjmHKzBShgnGhOEXlArAFb2JYqIuJRlTC3gMVWEDY89mRmYOQfKsP7/28+Wv7B&#10;j772PYaP/NKi3jZHGA1720zF+jryzQemcmF3en9zfvpn508+dt9oWd7ioluwLIF81oVgQLvTRBT4&#10;yGQyytelGwE1ATbV4dUVs4iK1BTfWJ/czVFGAqkENla1uTrAjrmtKuepWvSxD8S6+h1p3BRJTsFo&#10;i/UGipVh5CrDmK+1MbNQm6kMj33NKY9/UBy88RsveN0fzJrZ3RkSMIB9redpA+9uMoEHtSdubJ47&#10;8ct24L2skhWTlbwQLPbgeR2Eoa9yNokJiXEJ13Xh+35S3lKbxLUPO512CUHc4XSzm7Z3JGCM9ztg&#10;ri8N5KRhS+GosTAZKc0aqgZADIsLcA4s1eoYHh5Gx4/Q9SIw24VwM2h7UW2u2X1o+Po7HyyMTB47&#10;Xjp5+r77PhrtAMHssS6uBBAD2Dtg+uXUFP9sZWnEDabvrZ198pd5p/qcks1Hhko5xDKAjEKV2hFE&#10;oQJpbgkdNUraNdnKVjUKPlvWFhRg7wAh7Iku7l4k3cB9655YCWlg6MUGqwLQGOVfk3eLIkojdTOT&#10;7Sytnhd0PdgZF1Q0zLJdNFsdtXHntgXu5lvfPzX/xP5Dt/5dZd/kXxV954mbDNHKBUR+DVfwZZza&#10;APY2v/0/+e63ukUr3B/X5n98/uQP3jCUkXcU7agggjai0EdAPixb77JBPmuqVc0YvMBHGIZwHKIy&#10;pDKW1JKavQqgSavmKtJU1aY2zUjASGAbSuDi9yaleyngjqW671OgVrXrY8C2LJXGGfgR8vm82sy3&#10;Wh3EYYTx/Qew0PCiswvVk8gWPz10/c0Pemz0sSPvMEQr23AhaEvKdu3YruzXZeykaPzHHpyqWPVz&#10;h6rTT7zOWzzz0yMFe7LkwpbdBgpZoQDZC6FAmu7aMI5UnWqlWXOmeIfDMJAsye5UdauTrGttBk9S&#10;vAxg78rlZga1wRLYEgPIxQE7TCrtkR97mRVN6mdAFMbI5XLodnXql8rdjmM49D4I0Wx3MTw8ilrb&#10;x1yrMxu6xW+UJg7/Gavs++qL7/+j6Q2WnjndBkjAAPYGCPFanOIL737rSNg4+yPewsyvZJj/ow6L&#10;xhwESVJWCLnC76zB9/z6vKkm3ethCtjL3+wWsN6Sh+m1mPndc87L3J/unoFvm5FcHOzJNSbjGJbt&#10;wJcWlvyw3YH7iFsZ+yt3fP/fhrdNnjxyZCrcNsMxHTEa9nZbA1NTU/zISH1/Jpj7yYUTP/ylPA9u&#10;d+CXKXva7iM5USYvZeJW9rDtNgzTHyMBI4ELSWBDN5dXfjKCc0r7pEIiERPohAzNUIaBlX+a5Qf/&#10;nuWH/yJ7/cj3n3/fu8jxbdo2kIDRsLfBJKRdOHp0yhlaah1E7fRratNP/ELcXLh132DOceIAApFK&#10;yiKgJoCWiTqtAdu0ayKBK38WXpPuXPCkO6WfmysVc7V1SIAl5nMIB9zJwpcCdT9CB+50aBc+7wyN&#10;vZ9b4999+a++a3EdpzOHXGMJmKf9NRbwek9PFKOtpeBwuDT937fnp19dccIb8lYkmN+GJQNwhCqw&#10;JG0Kr6UOGjNR3uuVsjnOSMBIoF8CFOfS9QMVoGZls+B2Fp4EWiFHV1pLVZ/9c2ns+vdnR/d97cjr&#10;3zmzVdIz7hUteQPYW7UC+677pQ/9ZnFx5sRNPGy8yW8v/LQbdw4M5mywoAUr1lzgdEcRMGugZiqo&#10;TAWNRUxHepu2JyWwEx9kO7HPu3Fx0WMkm83DD3RaKAWsCmErStOQEUOahdguNKer7YcHJw49GOeH&#10;P/WKt73n9G6UxU4ZkwHsDZ2py38UHXvw7RVv5ql7vPbSm63If74Te2N5F+jWFpC3GRyVktXjM5CM&#10;OAg1AYqC6UgYDXuD5vDyZ2+DLmxOYySwBRKgZ0k31NwNAkylf0VxCMW4wix4EajiFyKR9wIr/2h2&#10;cOIvrdLYR1/yy390gviZtqDLe/6SBrC3cAl84d2/PeI3v/fc9tzJX2vWq88eHxkoZoVEzgaibhMI&#10;vaT4ng4q05SiIqmypbVqEV+M+MQ4N7dwes2ljQS2tQQIsFtegGwuB9exVLlOGQTgAipWJogl2l6M&#10;yvhBnJyrB9WOfCo7vP9jpcGRP/ft8olXGJKVTZ9fA9ibLvL/v6zl1BT/p8H2RFw/+yK/+vhbeFB7&#10;1vjwUN732liYPolyPouJsWFUF+eTQphkBaeELF28IyItm2gJJX26empRo1luwSLYjEua/dpmSHmN&#10;a1y+4LfiHiTAJtO3UgYiAmtPZaI4tlA85PR8KQ4M49S5JfjchV0YlPWAn+lK/pnS6MSfcrfy6JG3&#10;vK+5RULek5c1gL3J035saspCeeZAp1b9+bg+828qVvt2W3ayBMFCauJ+ighXxCYsXq5hTTeXBmyR&#10;ADb9go7VvzFttQQu/6F5NTLcigfu1fTX/NZIQAE218wMQlJdAartFar36TOl2fXh5kuAU0ArkGhE&#10;DNLKLrqF4mfD7Mi7m0Nj3/vZ1xtmtM1aTQawN0vSAIhmNC/9yaCx+AusU//voubiDWU7dGzpKQYy&#10;CioTCqilrr6TNOIKhtRArcpjJtq2Lo9JvzWc/Zs4jeZS11wCm7vZuubD2fILrC3PFYCNCIJIVGSo&#10;1IIUsClHmzsUhOag5ccKtAMmIIVd7VjZL2Qnbn9vWMh/+xVveM/clg9zD3TAAPYmTfJX/vAd2TZv&#10;3CSbs7/Smj37rzIIrhvMOrDCLrikHGsN2Jrvm24Y3TGK5NRM4DwB7J4Pm1K9GAxg90+h0XQ3aUGv&#10;4zJmLtYhpC08hJ4tSgmg4iFkrYtJAdD/NDAQPzkFoDFVVzuQHLElILkDP5Zoxqx+shp9dfKWuz+Y&#10;Lea//OL7P2DoTK/xfK4LsM2Nd3Wz8IkH3pQbkOz2pTNPvQONhSMlR+4r2IDXqCNnWbrg5TJY6xul&#10;1zSfWc8kTu+ZLtjB6MZaP2Cbeby6eTS/vqAEjEq8AxcHAbVSCChLNEkb1eV2dSFeahQ5LjmFhHNV&#10;+U84rqr0FUuGdsxQ9XmrEYmHxg4c+jArDP69Ae1ruxDWBdjXtgu7++yf/vCv58Xs/O1+9eyveY2Z&#10;IwOWHC1lAJdFaDfqcEV2RX1qPSErfdLqZlF7YA3cGs61D5sx48PebitoO2+MtnPftts87vr+MKr1&#10;RXv/GCzWWSfE6aDepdwOCR1yJCWiOFDHM64rg5HWPTA+iZPTC0EjZA8PH7jpQb849ncv+5X3n9n1&#10;stuiARrAvoaCJ0KU1uL07bJV/R/b86deNpTHaMmOEbYWkLWgqm1xnuvlVC/3pY8kJQFnDeHKWK7e&#10;KTMW7YbVLWSCzq7hNJpTGwnsTgkoMA6TokFUZpdyTug1IWUicGYanIm4KY5DxNKHYESwwsEsgVqt&#10;g/zAMJqB8Oc9+Uh2dPJBZ/TGvz3y7wzByrVYNAawr4VUAfzNn7xlKNuJnoH27BuzsvXj7fnTY2U3&#10;RiXLIL0aus0qMpkMYpFDBGu5XnXaHaqko4LNVjWtbetG7+k407arBIyleLvOjOkXobEGbE2hSLEx&#10;ln4lv7XSsLkCadKoSVXgFOTKIgguISwGmzM89cTTGB6fgF0ZxanFTjgXiIdKk7d/UFbGP/nq+999&#10;0sh5YyVgAHtj5anO9sl3v3XEQfeu2Sd/+NZBJ35+3FocHi64iP0acjaD367DsWPYlguv/wYhn/Ql&#10;AHi5hGZistq5tKQGzK7B0ttGp1zn/PZVoLtQ59Mz9W9W9bGrLEt0riS247zXtU6u7iECqeQxeN7N&#10;t9py1dss9w5dy7q1zrFv9WxR2igBtpIkySEhZloGbNKwGWKiRo4jZc0jwCZjeEyfZYRKsYRas6W4&#10;x0V5BEsBD842gocHr7/jg6wyakB7g+fYAPYGC/QfH3hTmbcWn1s/+8Sv5rn/gjyXBSdOcxt7rGT6&#10;GZEAdP+DZr39Mfzh65WUOW67SmAZMOR51qTU9ZPWeVdKYJ91Sd09dN+QH3YZPXVdeH1f6df0cyqC&#10;Faz7UiCW+cQUnGwA1AYiBeFVV+w3FSfn1ymVO9gllW6Ylp8nOmp8dUuDYun7NCBN8UBIIJIMEbMQ&#10;CguBcNCBHTdhf68Z2f/nxM3P+qgxj2/cDWgAe+NkiU9+5K0lMT/zXNae/g00Fp7nhu1CjgOWSq1O&#10;zUxCUYxqLnDNE26ITzZwEsypdo4EFOAGfcCqu75c4Ea9TyA2AZSemygF5AQsV2nqa7uKKF0yCf6Q&#10;pC+SVumuCrBKuX5TENavegOQ+nc1bOmEy70dQyKIVJwC0iQDxa3FzILPbXSkiDtwHwmc0gMD1936&#10;cQPaG3NbGsDeGDni2HvfXOj4nXu92olfC6pnXlS2o+JwzoHsdGDFxFimQVrtT8nMlEi+n1Xoyruy&#10;Q0xwVz5A88vdKIFEm12h0fVZjvT3F6pEp8vKslioeyttF3+g9WvcCeCzCHIZ7BPtWn1e6ZtSQK9a&#10;z7+rORL2diPe8TiOVZqXymBhFiJuwyPghhOda0bfHb3+lj/rWPmPv/rtHzA+7atcLgawr1KA9PNP&#10;v/PX87zUvnvp9BO/FjZnXjKUQWXAkQiaNeQY1+xlSp/W5iadU62bIikwgWMbMAvb+BRmP3XByUlz&#10;gXv3gAbftcyyWtPty5CQDCK2VgL25dxLjCKkA4D5un+qEys1a/qaLGIqCDRJr+wH7v57eRuvwGvX&#10;NS6Vhi2X4wCIidFGyAV85kIUhvzvn5j9/tjhOz9gVQb/9uX3/5EhV7mK2TCAfRXCU2D94V/P24v1&#10;O6tLp369U505Mlq0hgoihhW0EbdbcC3SAPTOXO3bFWDHPQ071pqCaUYCe00CmlOArE0EiGvrqqvv&#10;jTSPXCUeKSpfzQp4IYDvyXStRx2p6ATW6f2oVPbzpoE82foayTlS83jCS7jiB3toc5Y+y5b3Oqmc&#10;VEVBCz6zUO0CbmUsOL3U+W5mZP+H3MrYf3312030+JXe6wawr1RyAD7xwFSOV5+4vciav3nmxPGX&#10;5h0MjZaz8OoLyAuODOeIw3D5gaIBO0bEKVBG0/+JyEr8Y1fRkU396con0mYScWzmtTZVpHv0Yhqw&#10;KaajJwC9ue0PHtOa72rgVsepe4iinDXI9rmnV0p0zQDNlUFpvT6sIi1a5UNf9qknV+C7zSZ+GRsO&#10;RW2aCIDmI/2nAgVjjggOppfqGD1wGA1p+4+fXXh07PCtHxSDo3/3ql95lyFXuYL73gD2FQiNfkJg&#10;LZqnbsm0z/xawQpePnPmxFDOYhgsZhF3O5Ceh2I+j8DT5jZNAaiBWgO2Lthhhe4OA+wLCewy7vQ1&#10;TmHA+AoX4g7+WU/D1g/75UYATQi6DNTaGK39yvqRRYGakoeIeAQwnZqk/kqpSX1PNV04p4+7YPlv&#10;SQCZdNb0k5/HgZCctB+waRPhqPSmnYTaV3ef9i+3FLDpmUbR4oTd6lWSRUJvxnzYaAUMVnEQbe74&#10;T55beHj/Tbe83x4c+68//u/++NwOXr5b0nUD2Fcg9mMPTmW6tdM3x9Xpd8SLT7/ciVrjQ4MlWFRL&#10;Vkq06jXk3IwCa5vbyuRHWkCqWdNDRqqHDIcV2WAxMQyZtpckYDYoqXtIu4p6kJpGZevVoIs/aq5r&#10;/bnXaNNL91TEQx3Umf4xAeg0aK0fTpfN2grhCbQJsHVN6NVtZb/0X9OtA72n+BObCvfEOwmwN+4u&#10;I/mGQgfqpYBtx6mrQmfD2G4B1Y6HRiiRGRiFZ9mdx05NPzq4b9+flsdv/bsf/x/eu7BxPdr9ZzKA&#10;fZlzTPWs+cjsTfW5k2/tzJ/6mf35eMKRXWWa0wFkSWgKcfImqVwasKkyTk8rIMCmXaiIVwH2xm2A&#10;L3Nk5vB+CRhAvfbrYdkHugZhUGoCF0KnDYEikeNYvVdUmYo2k0EKC+AMXBEQ6T6HlBscRYilBJWH&#10;VMcxnvxO34vEok3novMr7FaBUyv/0ffddgeccwghYFGhHsGWr09WAcoAuVgMiur7Lm0pYBNk2/Tc&#10;iwFbZcQAQnGTczS7HuxMDtLJoxXHqPkRAm75brnybVYef2e3cPvnX3X/1PwuFdGGD8sA9mWI9OjR&#10;14j9M+PX1xafelPUqv5CxY0POv4iHNlJgFrfnPoGpugyHcFKgK3iTxPAJs1AkT7QLn01YF9Gf8yh&#10;65CA2QCtQ0jrPmRjpZm4iFQ8xwVwzfM8BZgWFwo006ZSiWIg8AnA9d/oOM4FGNcgThq01ro5IuLC&#10;jqQC/SCWGtDjAPmCC5B7KnWAJxdITfRDgxWdthT48H0fftBF6AeIokBdv5ArrjC5r5bkrgdsVZeI&#10;SnNqK4jWsPVnkjsXNqRlIWQC3QgKtDuUAiastm+X/8kfuP4/ZyYOffsVr52qr3sV7uEDDWBfxuR/&#10;/r1vPsia869tLZx9oxV3b3SiNopWAC79NAa872z6gcGklTA0UTSsVKZw8r2leZ6MANuwll3GLJhD&#10;d40EFGBrLuseXq98JNm2rYvepBHait9aa9vk5y46eaXZEQD7YYgokgjjSBF5UKpRJpvVNZ1XAbjS&#10;plmIVmcRjBjXuKW0bduiVwGLAYJxzM+d08UuGINlc5X14ToWbJu0bQdLdU/Tel6g7XbAjsiroNwD&#10;CVCTpp28V2oLE8riQXbHWNhgdgYBY+iGIZrSrs5HhX/Ijky+yxnMP/Kq+z/Q3jVr+yIDkVIyRlVV&#10;rqAZwF6n0D79p788KhfO/Vx39tTbBnPiFha0OJXItBGCQQM2AXIvj5NWsuhVwFmuspVQGSaBMgTo&#10;/UEx6+yOOcxIYOdLoE/DpsH0B4ilwV2cWUojpsp2YZT4s8nMLQQc0rr9SIHFsjmbCTCqJMVtpXG3&#10;Oh7AtfbNCDAYAyO2D3U9iUyOgJ207RiStOYwUq8y0u6tSikPGYeQgYc49BGFXcRRqH8jOZzc0N4G&#10;7MTdpxRt0qxVrIH2aSvHg2QIKUCQtG3LgXAyqr52EMZoxQJVmZtDfvgfkc3+cWH0joePvH6qu/MX&#10;9rUbgQHsdcj2Kx98x2B79vRL2/OnfjMnu3cVLOmUcgKNxUU4LmkAOr1EMSYtg3YahUq7774CA2rb&#10;qUFbBdSokna7pm2syXTXiGW9A9lb4lvJSdCr807ArbnENdkQ4bSGAfJDa0AW3IbgQAaRAtQ4Shi3&#10;0i0z0+BMYK2j0SnNiIhEySzOtJaOCF6oqVEtMqeDqXNa5JsmpVzGCP0OLEpQEvSdhCUkLPKZUxEM&#10;JtDpRHsYsHvlftVjLaFp1YGCenOlLSS0oWJqHskSEtEyJyAXNmKnjBOz1fni0MQnhicPvdO2+PF7&#10;7v8ATYppa0jAAPYllsWxd729ErbPvKB+7sRvDTjy7hzz85FXR1aQv4weLEmwC4Gw0ppT/7TacyZ+&#10;bA3YPdO35hA3bY9IYG/h8LonVaUFKTpL/bjvJW/puI8YAsyyAUY+aWLQ0uAdxBHCQGvENt1aabCY&#10;ov2lc3GACc30TRogE5CkVSeBZ8vXocwxQugkHSzVEBUZi9ISQ/CY/gXgkQcZ+4D0APV9BBZHyGXy&#10;ezboTLkq0ueftln0KSy6MIuaDbJuUL59GCmXhQJyQdq2A09aaAZAYOemfSv/19nxyT9+yZs/9ATF&#10;Ca57Ie2UAzcgktUA9kUm+9jRqQI7ffzuxVNP/Dbr1l+0fzBfcGMPXrMKhB4KhRI8IghQDwWiOCR/&#10;HGnayVpTTyJLpW3xPsCmPye8Z8vBZztlzZl+GglslAQUADOh758kfzoFWWLKihiDF5BOrN+r2lnC&#10;UkFlgqLDGcNiqwPLduFmMygUCsjmi8jl8nAzOXDbweDQiDKBE/ALy1GR3nQOAhH6fcgkgiCA1+6i&#10;Wa+jXa+h06jDbzUQ+x78TgMs8oGgA8guLIRqk+AKgYyI4dfmYZF6f4G2m33Ymlc9sWAkvPA6TkeD&#10;NcF1FOigQcEs2n4lVgyu0l3J3TEzP49seQgedzHbiZ7MjN30Z/l9Bz/8Y2/4w1Mbtc5203kMYF9g&#10;Nr/5wFSu0z45/vT3/+U/HxwuvjTPg4FOdRYukyjmXNiCo9nuACKjHiQxBZIpUze9ks9G7/R1la4U&#10;sNOqPwawd9NNtJvGcjEO7+VxJuVgVbW5FXpQj7REs/r18YJTNafkaZMWrVQlGZmLgJFPmQBU12VW&#10;9idlxrYg3CyimCMgM7WdQb5YxtDIKIaHh5EtVVAa2w8IB7DIZk0gTto4adN0MTKJJ58p6Iz+lmjz&#10;aiyUckVdpFdlpiWbLb0P9Ps4BPwOZH0Bc9OnMX3maczPnEWjtgCv24YI2hjLArSJTzfhKrUT5FdP&#10;zMKxpjtNx7xaBlcWerRdVlwSp7OCcjkdr44eJ5M4xQPQxkUFoymro0QcxErjHhgYQAiOtrQw24yi&#10;rl16tDBx6AOwBz925C3vnNmKkW6AInzNum0Aew3RPnJ0ypk/98T+U9/91n+4fqTwr6ygPUomMXqU&#10;UHoJbc7pviZ/TJoTqk/T8930TptSQqzFGb43CReu2Wq+0hMbk/VyDvNqwCZfr+M4ym8b+D46nQ5k&#10;GMBxMsi7DkKvq/NuKaBL/bMQyBheFMOPIliZrPIdE+DqyA2ucqcpEju2c2iFLny4iMJY+ZNjKdRv&#10;CpVB5AsVHLrlFuTyZRQqQ8jkC4CTURoymbkhbMDOr2IqW1Xdy3JWsq0ooE4ee8pNTkCegDZtRBTA&#10;hgmIx4DX0rwqUQhEnsoHj5p1PPbYD/DUow8hrp4Cay2B+R7yQiJHEed+C1bswxUxotCDsCjQjXRz&#10;0j6pDKVQpv0wjGGTxWBHG39Xs8hd/JnWP1ZNtkLyFggtF42QYdGHh9zgw6WJG9/l7L/u08+/b2rx&#10;Sm/rnfC7y40YN4C9xqx+8YG3TZ767pd/9Ybh3L8W3dp1Vtgl245K76CHEt3kah8dRcqLs7NvuJ2w&#10;rE0fr5UEVmjBy0UwelcjMyblH8soVMCdz+VUylO366PTbiJrOQiCSP3zYwlh2bCzOdj5IoTrYqHe&#10;gqTgIouivbkC8jCmf0DAXYjSPmQKQxgcHFLm64HhEQwMDiMzOAwUykCzDdguYGe1tkzoqjR3igoj&#10;/7aj7sULNWX6vkBTqddJqJTC8eUNtw4IVW5U0rIpb4y08CjS0WgUjFavozZ3ClHtDOZPPIaZJ4/D&#10;W5yF7beRidrIxD4cHqCQs9DtthGRL9yhDY0DP6JwNwaba7/uXn1+0Mw4ZJ2MoKp7dSFQ9yQ8K9vm&#10;xZGv8cLAHw0NTH7hnvv/U+1arf+ddl4D2Ktm7Msfnho9+ehXfpHVz735QNm50ZUdboWeCjxRqXPJ&#10;7l5ZzlSlIFMec6ct+u3V361T77UPmQKzUrKfnqqXFoANfU+ZNdNoX5VeFWpaXQrYKpcGVWIjkYgQ&#10;YHdD0qwpZ4ICwCx4FB0MgZAyJYSLbLGEobF9GN+3H8WhUWTKYxCZAuws2ZazPe2ZXEkEzATWSsWl&#10;RxWlSSasZcoHTaZvAvELg7I2jV+89Uadaoc66ExZzOJAc20qldjXgiInNp2XNvKdRaA+j9r0KUwf&#10;/wFmjj+K5txp5HmEoaILm0VoN6sIQh+ua6uUJrUBAkfGccEiXRxoLza17UoCCLmTAXdz6EhLpXt5&#10;3F3yeO4LhdHJ3+ty9zuveNt7vL0oo9VjvvRq3kNS+uRHpkp89tTzz/7gof/9zuuHnuFXp90sAlgE&#10;1jJI3F+6HKDyW1MQxR7lEd6iZbEl6LadfVpXMw8E2MRAlfpVtU9ae1vTghZkEs9kMrAcG54XoN5s&#10;KWKSbDYLp1DG6blFWJk8MtkcuJVRoO0FQDeUCKRAcXAU5cFRjO2/DqMTB1EeGAbcvAZmAuXSgE57&#10;JNO0unIC1El0t04W0gFnFOlNgUrkkyLNWLeLgPW6hJOmk9HBKWAn2rX6PRnyE34Fyr+mzQpFiBNg&#10;U8xK1AVsCnf3gHOnceb7D+HkD7+rQJv5Tbg8gEAATqZyhEqjjknbpu0HY7Apcv2aFw/ZkttmXdIn&#10;0XlBqCyXdiZDIX3oUMyCyMHnuZlTC82/u/U5L/pPz3v97z+9rhPu8oMMYCcTTAU9GtWzt1ef+sH/&#10;enAo89JM1CzK5hKynHQDAmt9M8cqeCZJFaGbjcxkV9u27/10tSPbM7/fiaAec64CvijAi4KkVgM2&#10;aX6ZXBYdz0e76yHm2txNZm/ySbcjoGNn0QqhwJyIRHKlAey/7gbccPh2jO2bhMiXleET3AWsLGC5&#10;OkiMtGMKDiPgJmKUtLgH5VkrilFK49LvNWjrnGxqKj5MxYhFijxlI5tWdvuM7JJoSynquW+GyUxO&#10;G3WVBMIRd1sqipxTpkjQgXf6OI4fO78AACAASURBVB7+xpfxxCP/AhG1MFLOIu8wBJ0GEHjIugIW&#10;5SF7baVdX3vA3kgJbey58oWsiosIk3QvstCE0gZ385BuCacXW49P3vrsB7p2/r+8zJTkvIjzZ2Pn&#10;ZVufjYLMnj515vrqmSd/Y8CVPzOQlSPdhWkMF23ITlMRJxDpP5nAQ3q4kGmOUfCZpXx7phkJ7EQJ&#10;pICdmsRV5rNy8/SNhrRwCGXaVuAOG5GwFch73EZUGMDIgetw+ObbMXHd9UB5UJMBdUP4voRTGVN+&#10;Zh29TeZtS/ksu0GIIAxVKhaZnBUhSvI4imUMP9T0o67rJhq27tOy0ToBOldp2xvX0qEvn5N4x+NA&#10;3fsWbdSTYiEq0pkYvISLgHK0/TayVOrTpp3MEqpPPorpJx/Bd77+BZQdCQc+0K3DkR4KtgWbyux6&#10;FF2+twNPucWUxUbZTCjNLgxV/j1l3wTMBcsPe0/OVB8eu+lZfygG9n/qyOunqhs32zvvTBu51nfe&#10;6JMef+k9b5iYP3fmbWFj6ReHcvYBO2yh5DI0F2ZQyBIFIjEsUUgKQ0BBM5RRyHUuJ6UsXKjtRK1r&#10;x06i6fhlS0BVW0qCsnRaUqrtaZa+iHN4nlRasnRz6EqOVsQgskUMjU2gMH4AN999r4r25pat8p0l&#10;o3xnNzF7Z5RF2Y84AsqQoluF2Yqi0rKIOlTHcjFO+rOGa5VlRcmRqjhHrPOmicMgDexOgrppsOnx&#10;m/EQ0xXDkkph5PenwDmpi1kQtzjp+UL6YEELPO4AUQvwqvjmZ/4eiyefQHP2BLLooMRjCL8FOw7g&#10;2kJxnq+37bbnCQ09iHzFReFSnARjyk2g6GgjhpYPDIxfj+PTS83FyP7s+KG7fkeUR7+76fSl20jw&#10;618t611VO+y4L//pL4+Gi2f/rddafCMLvZtlq8ZHBnJAt4W8y+GThk1UhJwq/tACI8CmReWAWzrK&#10;c6Na/7rYRmtko4ZnzrPNJLBc3jLpV8rER+xVlA8dMhtWtoxqN0I9ZOBKm74R191yO/YfvgUY2Ueh&#10;3jrVitKnCLYo7SmWkLFATAQnVkZpTKRDLdOMJlSjBM5uwsyrUqET9Zai0JVLOwFveps+qJQpvM8C&#10;QKV1LtZWpl1e/gRQ6pUgbnKdPtyXsh0rt4BHGw3SuhUXua9Su2wrAoIG0JyFbM7hG5//NE4+8g0M&#10;ORKDdoTu4jSE18FAuYi2H6yosX35Pdy5v6D1x12BIPAUwQqjFELOkLEdxBFDoxNC5AYhswM4udQ5&#10;JwsjHx06fNcfH3nj7x/fuaO+up7vacA+9uBUJVf94UsaZx7/X7qt+jMrxYyddzjCdh2SmMwylPRP&#10;UZxUVSito6tJHcjst6oi39XNhPm1kcBmS0CxU+l0LTJFdrohhJ1BtjCAbmxhvt7FUldi+OBhTN72&#10;LBy8+U5k9k0CVFKSE0DbgJXvpVlR/0nLVuPQAWQ+AVnC4031qVVd6sQXTQ8fm7KzVo2791CirYP+&#10;lMaQ9IzivWtcvdhIDtSL9LV3xv7tQLpRoCA9FTjOtNVAp4dpazm5z5SmHbeBqAG0FtCZPo6Hv/Rp&#10;PP3w1zEkQuwvu7D8FgLfQ8wc/TzZIW0jFYm0nrYuFkJVviRsCshTQtfUtPUu4IscKgdvwveeOve0&#10;PbDvfe6+yb/4mbf+ydkdIrIN7eY2A+yNXA4Xl9NXjr4jG820b+aLx6fCxsxLZRiUchlb3XAhsRjJ&#10;ENmMs8JHrWNH0/rWKQfxVc+HCTm7ahGaE1yRBFiMUs5Fq0OR3wxOtqCAerHpoytdWMURHLzlmSiP&#10;34Dh625GZmwSyFd00BjlQMOBjDVHvgKtfgJoIgihGGvStimIOoHxlPFLVc3SkL9GnHcvVVJryL10&#10;Kz3OFFhV1NcVDb33owu5tHoBbumxyire98RUpvs+RKeu0nZFRYWTWVy2laYdzjyJ6ce+hR989TNw&#10;OwvIhi0M2ECzVoOVLe4owL5KYa/4+WrAtiiPn3jaVXlO2hBZYFYec7UOsiMH8PRsLQwzA9/af/Od&#10;72pnsv/vy9/4rl1NqrKWrLcZYG/kcrjwuY4dm7KcxxauixZPvb0z/djPF6xwPGNbahdPZfSi0Ffk&#10;EOSbUvmXSeulc6UUjJuRkrE5MtnYq+zMPcjmbRc3VtpXfDbSsENPLXGeyUHaedQ8hlZso7L/Rozd&#10;eAcmb/0ROOUxYHCf9kvDghdSpoQFiwo4KMDWPegrWa0+62hu7TIiwNa82vp+Sk3VFpWgTRtbzWmw&#10;2txN6qymvFQpYSpb4xJ52JcUzlrshPSjfq2XtL00fjzdMpxPmJQSsegsdB88pkqRbWDpDFA9g0e/&#10;/GnMH38IsnoO+0sZ1BcXYOeKe9okTvW0Uw1bSE3pqiLn1drhYFYWnRDoSAeRk8dcM2xYpYGvlYf3&#10;/16jkPn6XqmhvXyLXHI978IDvvDu14+IsPG6+unH32J3azeUczYyjg0iiQgTsnpbFbzXJfTSlqaW&#10;aN+fvqFNHvYuXCB7aEiLi4sYHB0F7ALO1TvoihwmbrkLt979QhRuuA1wykCmDLgFpVF3QmI0Y4qK&#10;lJi6KD2JtKEeP0nyQakCmkNag7cGbv2ZgreS++e8GO+1fNL9Juv+ybn2gL3c/2WXWFIdTJnB0/rP&#10;VKCkx8+ge0jpoB540ASCKtBdQPOH38TX/p+PweouYCxnK9cbxQrs1aafo3r0tMnRYJ3yAOgSq2TB&#10;EE5BgbZ0C+BOEcdPnlkc3Tf5CXtw3+9OH3zlE/fdd9/GBRJt88nYcxr2Qx/+9bxfPfu8pdM//B3R&#10;rT47x2ORdR3lpyYGIgJp8umRBhAHvkrdWk3Yn4K1AextvrpN9y4qAU2cQrShGXQigTbPYXDyZtx0&#10;9wsweMtdQHEYEAXEcDXBSuKX1t5pnU7FKCc5KaOozNxK800fK5rSU5e/1N+lWrbeCMe6ataKwLFV&#10;j6Tl/Oe17B9JBa+rIE/p+cbXFlUPsPXfe6b9BLAVCYpUFgdK8KQELvJtUxPwIf0GMlYA1KeB5ll8&#10;8s/+BIWoAcdvoGBJhN09nNpFQXxq/hPLCpHLKNBOctyJaiaSELaLVtuDm68gVx7A6bOzqNVbT0/e&#10;fvcH2eDYn91z/wem98qtvqcAW05N8a/sW7ghnHn034cLT//MgItKmsVJKSTEDa4K2FMqCe2Rw1Cl&#10;GPRnXvSDtdoZrqIm3XNm1b1yp1zDcW7VmomZDbs8ipNzdWKVwqFnPQe3PecIrAM3AnYFXZ6BcCtk&#10;3NU1MYiZC1zphATfsdT131fqvIlFKqmWRelPisaUfNlrpDAxK6VB6VGkqsMI+BPTeb/OvdrjTBuH&#10;q2n6AXjh1Mz+8phkFu9t3kkGEXjU1Zv7JKqeUj4VBQ0FptG30kOGeUDjLBA38LWPPQh/7gTa86cx&#10;nBUQ3Q44kbPs2dY/f70a2qk4SHmivP16vYlCsaQquFHkPmM8eHqu/vCh57zk9+oi97kXvflPl/aC&#10;CPcUYBNPeP30d16F2eO/XY6WDpUobSumh5FO2u8HarVDFkI9ZFY8Z5IP+oY0XOJ74Sa5ojFuqBt/&#10;Q0+2PBwqbdmQeXhOGaPX3Yw7nvsiOLf+COCWEYQOOjyDiLuJZk26I/GCRLBkCEGEQVQ20tIgpkPI&#10;6P86o1pFgivQpe+5jtZK/ykkTunBJSSVpk0D10jrUk+llM1cdzcF7f5CHwmR6dVBdn+OmNqAnz/b&#10;ynQrI9WvZcBWplsCbGI4o/K6pFnbRGSMgKp0qucD4NJYfGJM7ALtGVQf+xd854ufRm36KVREgHzk&#10;q5zsjWpbtfm78v6v3nBRRk7vbLlcDoHnK2WK9oZkkfE6HoaGhtAVTuN0i3+ycuMz38P4+LfvuX+q&#10;feX92Bm/3DOAfey9UwXPe/ru4PQP/qPbnXvhDYOu3azNI5RkymKKUYk4k2lhtNtt5bsmvmTSstP0&#10;rf7X9EtT/GNnLPTd28teDerlgK6kcIVKj0nM1QSIOmjS0gU/yMPKcji+GOOuF/wEnvWCHwOGDyj6&#10;0MgqwrcL8JmDIBbgNlfR3IocJKIo3gA2mS0FARPdH4kWrcBaAzVPC3aQ6VslMCcsKaSqpxSjnEGK&#10;1LutZ+hCDyTyZ6Yt1YfpUX/VHuBlgNZvLlSIg+prqY1DAtpkMVAVvSJPgQjRthILXMD4MmDT8Q4D&#10;2rVZjJYdxAsnwK0Ojv1fD6A1ewIZr46K9GDHvtqSaDnSNc7XNFmcZqVYOmYgUSRi1eGdy5bGE0vK&#10;8kZo1QKgjRIVSanX6xisVNBptdFptrB//36cqzXx+OzS6cN3v/BoVBx7/3Pvf/9xpio07d62JwD7&#10;6NEp54b5czc8/dCX/n2Z+y8fyVtD0msg62pO5Est9zUBO8nb3N3LY/cu/N0xMmXjSQIg6SGvH946&#10;gIeKThCHgITneRgcGlV51ZHIwyoM4OnpJYTZMRx63k9j8s7nYPj6Q5o2NObgKs/aRSeIYRGJRSKs&#10;VBdKmb21OZy0wxSwFaQvm7PJOqVcTgqIKABNl62kOBFqmt40qzbM1FKNmc4vkqI61rKPs6eJ9Wtg&#10;G0tMuoZ2vUoDT0Fb3/d6LDqdjShciKOBws20RGiU7XoTxQxHnhMot4ClE/j8X38EdtBE9cRjGEUE&#10;J+pSMiki7iMWEe2KIK1YUa0rt5zkELEFEQtYoave85hY5YBQUC737jWpk6tSbaSSuAhiQks/k6y7&#10;nGG60X1sYOKOPy6M3HH0nvv/j/ndcW+vPYo9Adjf+tBvToSzj/3SuScefuN4OTtZdgV8r4soClSJ&#10;wEsB9m5eAGZsO1kCBNiU+UsangZFMtMy+CoXmEAbCdc9szJo+ByhO6g067rvIDN+GHf+xL/BwMFb&#10;kRsaVtSbcRSDU+1pxuH7ISzHVWplv+9WSyzRMNWmgHyKSQlM4hHXj9Q+wap4XwXYYAmcKapf6mVO&#10;ATbFWasKVkpHT1J7KM0nic5Oz9ZTn3o+7ms5g/0+7DWvk9CVyiQHneSkRph4MWhv4ooIFlGVxk2g&#10;OYNHPv8pnH38ewhmT2GYamdLouckkNagHfEIkdBat3IzxBz2MmBTKp2dALZEKPRvd2vrl/9q1jqy&#10;RIicwOm5hs8LB79YGb/9d2ojo//8U6/7g9ZulceuB+xvPzhVWZj+wY975x7/927UfOaBgSJCv4U4&#10;1H4RJja22s9uXShmXNtRAhcHbKpEjTBALl/EQrWFwCoiygxivhmjvO8QJu98Hg6/6NVAcQQQduIo&#10;JucreaupEENMHOGJYX31oyLR5hMNU0sn0ZFXB5cxHeuhNe3UhKsZ0DQNqjIIL0O8YjdLNNtUg04J&#10;V5aDPhOz17XWsC8161RLQGnYyievJK7AWm2fFPOZDtCT3SVYxH4WVlE7/l185uP/BZnuIoaiOjKy&#10;oxQH2vNE9J8MEcpwmUtdm8C50rStmLgf6L0+P4HWXlM4epH7MXwZKPrc+Y6Yi9zxvy/f8CPv+szZ&#10;7PenpqZ2pVh2NWBTyUxv8eQtWDj1v/HWuZcNZnleRB3FMJTPZ1EsFtFqbYPN2BXGFO28AJNLPf7M&#10;3y9PAhrwlL6rfKtawyYtlvzMVGcrDHyMjO7DyekFIDuE0KngbDXA7c/5Mdz5/J8An3wGwHP6BGSD&#10;JdRgZG4lNCD/eI+St9e3fj13pcE8rbi1wpKc+I00tPSeo9qgHyqwTh/C5PtWl059tuR3T6LGqS/9&#10;QWfUn0SvvzyxbeDR/YCtosUTylIF3HSdGLCo7Ga3AYe0bDKLN87hz9/1+xi2OhiM55AjRjRllKAg&#10;V6kqd5IpWFUIs6w+v3riUljhpEiD+zZwUNvoVKlWvQzSaV6/orkFMhkHAbNQ9y2cqflPjR6++308&#10;v/8jR97yzpltNIwN68quBuyv/Pn/vL/65HfeLFoLbxh04/FKlqG2MKcIUrL5Amzbht/tbJgwzYmM&#10;BDZXAhryUsBW+MAjncvKAqXVdrttjO47gOmFFpAbRBtl1CIXz33pK3HgeS8DrAoiSSFlVJraUZo2&#10;KcME2JTSuBogV4+Pqk31SFPOH33PlE2wrDXptBFYW1GHPL/Lfm9VwkvBMI2Nim6cD9j9UUWkwW7l&#10;Q4yANQWV/4+9NwGz46yuRVfNp87Qs1qt1jxb8ixkYxscbBIuYQoZ7nUSTG4SXl7yMpAXJ1y4ZFRu&#10;SAAHCJcECLxcMhB4XBPCFAJhMqMNxuBRHmTJmtXd6vnMNd9v7b/qnCNZsrE1dLd0yl+7B51zquqv&#10;qn/9e++118qkWbMom9/DMIJjxrBjD/ArCrC9Ofyvv/gT9Js1jJhTcMMKYkF6JiEI0Ab4n2B4S5o1&#10;QayHSPQASVZWkHY5R95zoW5PB9jZOVuui2qgoabZccPqvWtgdMufGb2j37nutbvKF9q4LOS9fk7H&#10;8ksfeFOv0zh23eTe3W91o8rVo/15uLaGRq0qbHBORNPT0yjm3dMyQ8/pAZ6FDz87EfZzDO/PwvFf&#10;wB9x3gZVIuCs9VDqwpzlKeahKsONZhNuqV+0wT2jhDJ60Du6BTtf9HLkNzK6pnmHqcRO9FTmU5wk&#10;06mBUfcpN0U0y+whT1A6a1lpsEpNOFbMcP6fFXYB7UQDpShZ29WFuKb+XaNGuXxY6sNFC9s01Z7F&#10;5tkiha9a6Ai7kxSVgUtWw2bK2g982HoCR2dafA46Xbxqs/jwB98DvXYUq9052OEsWIbWQh1mpMCa&#10;rgas30ukrYdSp44EsPmdde4EeqLBDN0LGrBPdet11rVZJghZcrFzqEQxpprRbM/KjZ90+ta8c3xg&#10;5vFbbvn4WSvwJ0miLTQL/YIE7Hs/8AFrrvKdzVp14g9tf+pldljtc0jqCBsyEbEZ38jlMDszj7xt&#10;LVnAPkeAd97A5hwdf8bVOWcfv7g+WEWgAmInALaCtzCOUWnGKC5bhRnfRt3sx/Nu+gmsveoFgFUC&#10;8n2pHrf6DE6GEtXG6mcq/Z24tVPaopSmmrDTKDeGoTG9ncKypOil+Um+WtK+8jMBO5G6LhcXqu2M&#10;tpo0FuEJKRb0if3YJy5RVcV8YaewDLB1EcBWx5KdL0cqiDnvBMgZCeLGPMVd4c0dx7e+/DlMH3gQ&#10;PeERuEkZZsT6NGBHXKposGIudWJocYRYV9F1pMUIjQiBQXIaVcF02KEDPbpwI+ynI50pQR41xmbB&#10;QiUIMB9ECKzi/vzguvf1rrnyw9e95i8mFtfzemZHs7B3+5kd+2nffed7/9tIrnn0F/c/fNfr1w0W&#10;VhbMCHFQh0X/O91EuVaHWyypNFzI1OE5OpDux3ZH4JyPQJYy1pBwYk97eZkWF9KT5eDgxAxWrN+O&#10;8bqOZm4Yr3zNr8FddzkaZQ9uie5blkS9QcBIV5NSkUYdryg6CbBP5PFkgC3xswiFUBONYK1EOlXb&#10;k3q4GGvz9exVVo537CemPlgK7nwdrTdbEqhpqj8dP0J8G77biXpqry3kdirAJsiwZY1HyUWFH6oo&#10;m62klq0hmjmGfY8+hCcf+jZqRx5EETXY0JDTNDhRCCuOYIRk31M3TYE1ryVB2mffurRzMX2uIRey&#10;xevM1N4Wcvyead8nt3V1lh/kjmt40EwDmhUjtIBGFGG2GYXu0Jpv6sVVb0uG1n37QmKNX3CA/e/v&#10;eX1PMZ67fuyR7//51lV9V0bVadNMCThq4lACEvwSYQm2ZXQB+5mem+6/L9oRaAunZMQzdahKMUpn&#10;O5eXIC4M4eBMiBtf9VpseN6LoPWMAmZJEb5SbTL1vrRd6nTnmzpuiT444VncsoB6dQ49RQJ9IKYW&#10;pmsjqs3BYFuYkNkUXzrRHMSM2qlhLglzDRGjSKaEDROGpMAVYSuMlV92dlSUApWos+X6dTbMP87s&#10;worTGVOyKRFMFNE4hrpiv0tXfOhDo6KZweg5AIIagvI04sok7vvaZzF/bB/ge7ATD0F5EiUzgagw&#10;Vmfh2CSiMQ1OfoKB2DQQim45WYYJ3FiDdPRdlJsuXYuazpR4KKp7gR6jmeiohbnpWtzzr6Mbr3v7&#10;0f4bD1woBiEXFGDTNtPZN7/OH9v7J/7k/ldZcbW33zVFhD/bCNjSTpKm27qAfVE+6RfQST8NYEt/&#10;toFaaCApjmAqyOEFr3oNVl72AkS5IUSGm2qTZcIn7engtBMDAUlFzdRF0Qi8vt+EFjbh5A3AL6Mx&#10;M4awUUEUNNBTLAgQsw8cuSJgF0RNDbEOn2lgOy+iIwQ2L4oQ+JEAnWU6MFnOzhRMBe4zwCZJjaVJ&#10;AqNzSkft83WBlVQ668lkdXeUS4Vpn/Lg+fckgqUl0EkYi5pIamUk9XnotVnc962v4tC+R5A3QuRR&#10;Q1SdhJXUULIJ8CGCsAGfqxfdgmY6Mn4BSxZRBCeJL2LHQB0R7V25YLICJHosdX7meRqRg3pc3Dsw&#10;cun/zI1s+djO1+y6IARVLijA/vLf/OZg4/j+15q147et7nfWzo0dQCnvqBpZGl13GguoP15QQ3C+&#10;5qnufhbNCJwI2O22KabEdfiJhgYcxPlhJL2rcP0rbkVxw5UIjV4EWk76hFV0qEJZ6YFu/a3zJNvp&#10;bYmu07QUVdRi30MhbwJhBbXxgzi450Hse/Q+RF4NM1PH0TcwhNXrN2H9xkswtHoD0DMgVp1JZMDT&#10;89DMPAzTQiJa3JkFvVIkp0wCj0i446KUxpa1tGmKJS3jTAH7zCgbjLAZ4WWAzWFp2UYStNM+c5YI&#10;lBZaACQ+EDYBz1PCNtPjePzBe7HvkXsQNyZQMOqw4wrMuAoOa+DXEXqMqQ0YVh66kUMUW4jiAHbE&#10;v581XtWiuat/mAPJFkTqhg2EbCnkPMrDwoaHQjO2ln9V71v95/rA2h/c/Mu7aFC+pLcLBq3Ycx3P&#10;HdzuT+273W7M/UjR9C3Nq8OxOyQNO2wCWu0mXcBe0jdw9+BT0lnrSc7yoylgR0DTcOFZ/RjceBWe&#10;99JboI9ugxcXEOk5qQBn9eFnC9gEeq9eg62xlczD4cfvw/i+hzF9ZC8OPvaA+EGvGV2OIEoQJDo0&#10;u4ieoVGMbtiKdZu3wR5ZA1j9APX8GUAatqisRcoHC14QwWIeOQVsATzpOVPqagrJzxSwz+wOygBb&#10;HZeqx0v6gT/phpyXlAQkJRHBkGNX0rFsuK5PzCC/fAiYPYIHvv1FjO1/EEH1GHR/Cj1OLBkLIwqg&#10;x1wUUKPdgq6x9GBJSS9JLl57TunLZwmFREk6x2npfcHSARd/moOpOo71rdj6/zkjG//22l9e+r3Z&#10;Fwxg/8d7f3n17IHH/9+iX7t1MI8RV3xzQtHilYclkzgkt4WVbD5gaZtJZuV3Zo9u993dEWiNwJmF&#10;bc9iILP7ui0ulmovJ0wPAh5Njqwi5uM8Nu58Mbbd9GpgaCMaSQGJ7qYdz+1eZpXE5X9t4G+flYqs&#10;WyInnCSDBi28MP/kI7jri5/B3NEn0Gd4yKGBvpwhAEUy22y9iblaINE+QXvVpq0YWr0Ja6+4DrAK&#10;gEUJVNZrWaO1oFsF6KYjwN05mC2HvOz4RBJ14UhXSoI0W0hEaiEh/AGD1lIISAjTDUQEVx5zRLCm&#10;bW8Mi21fFR92jmF0DWhOYfrIY7jnG5/D+IHdWL3MRX12DCVDg2uSRR4jCUJRd7UMU0RVWB+/WLcM&#10;sEUzT9Rm0iyGKM8ZiAwT834SFUbW3dMw+98SD2z56lKPsi8IwP7W/3pjqTKx70bUJv80F85fbUd1&#10;Q/cbcCxT6mfcWLvOVuq6rHDVhMQ2r+zfLtYbv3veS3cETg3YqrGIXA0aeOilQRxvGHjei38SK695&#10;CdC3BrWkB5p1CsDuAKC2aEc6PmkqvA3YHvy5KdhFE49+7Yt46K4vI5k/hl6tieUlHUZYxeH9+9Db&#10;W0LPwDBiq4BKaKBM3hVtO50Shtduxqr1W7Fu66XA0AgQ2+Inklh5aE4RSUJ3scymUx1HBtr8WWmY&#10;L8wmQjCd48UFDNlzcpCM8ggcdidnnhJuEiwo0NZg6BbCRh2xX4Xtsp2thslH7sH93/kKJg89jjya&#10;KLK2rYWwIg6cBz0MYOu6AuyIy4CFW7AszMirvYr5iQjtaNAjDRZ7+4UESFiLEWgJqvRhL/VNP3G8&#10;/Pfbn/+j77n2de87vJDHfKb7XvKAnezapX+pf8/GmYN737hhee9PRXMTg64eImhUpT0lkn5OJbPI&#10;TZJtMfmpvqSUMsP5Mx3IhX7/2RFRWeiz6O7/2Y5AwgJqomls6RIASyM8AjaDu5r0YK/EsXKCG175&#10;8+i74keAwgpUCdh2XmrYnXCoLDnTiFEAMWuhUHzyTh1nI/bhT4/B1jx87iMfQuP4QQzbHmpje7Gi&#10;qKN8/BC2b9kg7/FiHZUgwbyvoZ6Y8FmHtfKYmKlieOVabNp2BdZs2o788rVAoR8w8oDmSPRNVrm0&#10;haWD0ypnJZAodaG2TsCWjF0G2KndKKO8WHda7l3ZcUomPwlkXCiSQsxJ6NjFPm2dbiEh5h79Ae75&#10;2hdgNGdhNOeB5gzMoA4nZvYiBDtfOKcxG8HmuItxI2Azv0DdACu2pHfdYukljhEnPkItgm9qqOga&#10;ypr7HXfFlj91lm/87o23vm12qY7XAt7uZ2fIvvs3vzlYnn78p/NG/IbK1JEtw6UcGuUZWcXS45pE&#10;FlWlUxIOwhEXwE6JaN0I++xciHP+Kecty3zOz+Ts7UBBbasrseWN3I6wK16AvhVrBbBv+ulfhLPt&#10;esBZhkpcgmYXBPCeAtitT81kNxmtCzy1AZtgk3hAXAMmD+O9b/ljDJoeLhvtwdzB3bhkzRDK00dB&#10;CS8/DFCLYgUuFGsx8tKP7SUa3L4BTM6XUfUTDK9cj+07XoCV264G+lYAiQPYRalTx7AEuJVaWhrE&#10;poDdTt+fZmS5WE9numys2jQ79Z5swftsv2cRtgA2o+t0wcSeciFF6crCN5NwVf3qfFmkSGNmDvVa&#10;GXnXgcE+6+osbJLSogZq4/tx3913Ipg5isb0Idj+HHqMQL70sA7fC0T8Jmotu053Zz217ysroSzl&#10;llYB7JhFFIro2qIOxygbHF/AhQAAIABJREFUcShOjAEZ9paOuSiC0Ts8P1bHJ5Ztvuqd+YGt+2+4&#10;5XeXpCb1kgbs3Xfssv2ju7dXJva8FaH/ojgK3FLOhKUbaNQq6O3tRb2eCuu30kbKuk9FI2dv6ux+&#10;UncEzv8IMDTrrOG2HbHYGSGpZNtBI3EQuoPS0qVv2gk/LkLvWQsPtNpos7Az4OL3LNLmMlcpl3FT&#10;E7+wxKmCFjcBfxqNo3vx6Q/9LTb1OSg2puDPHJK2pAgNIG8g0DX4OlPbBrQ4J/aQVsSUMQlxISKb&#10;5CwDtUBD4vRjdN12bH/eC5DfejWSSgCtdzlg5RFEBhKTpDTACxIkcQhLi0SUhP3bYsVJWVXyVnh8&#10;Fh3ISFpJtcl1xaduGXMkyk0rO19RWktdsH6Y70zcyVfrwp+qIVrV4E+18X0Up5GsBQlpylEbiAnY&#10;tEat4/j+x3DXlz+N5vGDGMlHMCpHkAvnMOQAjVodmtODMGGtP10v8Bx0U8ITaXcSRj3HgCTE9Pql&#10;6WQ1B9L96/zfuWdvj2mpU7hJ6X2bNv9Emob5uofQyiM3MIzJary3YRX+ev3lO/73UlVAW9KA/e33&#10;/z/DxuRD/zUpT/6W41hr+aDS8F7XddQq8ygWi2L0kT6SarJpnXF6oVODdPWPC+wkcPbu4u4nne0R&#10;WJT3hg49ZgaJQkAdTlhkbSMWRazEslGPbYTuEK798f8M99IfQaiVgMJKEZgwU8DJqqDZ45Fm2JVK&#10;KFm4GclLAm1GkgQZdslUgZnD+N/v/kuM2gGK9Un06HUk/hwSK0BdC+EZGgJDpbXN0IYdGXBCQmUM&#10;3/YRWtQkN1EPNXiJDSM/hNLwWuQHVuKql/4kYBQRszXNKgrTvBlIcxdyDjUWyEPxEPmB1C5tU0kN&#10;s0dZavDSF5Y6jqXqYxlgZ+1iqoxw8nZiXfhUBiccI47PmWx0+1IsZ0rCtuP/JA6gxR6Cygwas0fx&#10;g699Dsce/Q7W9cboS6oI546imHPQDJkSt1NLz9TeNDUNUYuuVHWuA7A7G2OWOmCTOS8Lj5NIkkpV&#10;j4VPE43YhFnsZymmMe/hW1uu2PGuoK/wjZ2v2pVFc2dyCc/re8/wdjuvx3rCzu64Y5c9uH/PVd7h&#10;7/9JyQhePDjQm2NPKG98Ana1PCcmHyevHp8WsBfudLp77o7AcxgBqvUZLR3uVg82nSSEqawjMW3M&#10;RxoidxkuvfFlGLn+FYDZj8AZRj0xkJMUbTvEyuwxnwLYMvm3I2xqXEs/sTcDJBV88t3vgD53BH3h&#10;LEaKzOgeh24ECDTKaUKi6wQWtNiW6Nqk/rUWI9B9JAbbc6gBxjQ5J9kcAiMPX89jdOM2bH/eC9Gz&#10;dguSyELI3nG3V17vhRFsMfJJEFHKk9Ke0pfNlLNK52fEuXbtXQ0zz0Sx4U8XXj4zkUu9/ww3aW9P&#10;FwxaWoLI0uqxUkWDHWLinjvxnS9+ArnmcQxZTWjV43ANDWFEO1JmEkSIXVHyVJ5eUsNy/mT2nwzY&#10;vJYSXV8gEXYK2NniKwPsXLEXx8sNhHoOer4X841ozCz2f2Rg2YoP2M+/8uDOnb/G1v8ls53x/bZQ&#10;Z3rne39jxJ89cIt35NHf7XPitYP9/Sr9HccC1PVqWViUJ5sDdAF7oa5Yd79nfwROAdgpqEoTETHH&#10;zmHOA5LCcqy8/HpsfdlrgNwwmnofvER/RsDOAK218M0+n4IfSQivPA7H1XDvZz6GPfd8BaO5ADl/&#10;Bq5WRRLWYFrqExRgmwz5oSUmtDhldxt0yaY+NpPBJhLDQqQ7CIycTLLHK00MrdyItZdchQ3brobF&#10;3u3QQODFMN0SKlEC2y3BMFnfZqpeE4crioywhTvrimbGQVQNKWMpafIsPZwtVzqr1z/slWJf9Bmy&#10;1BU1QEBbwDVbKUkWI0TUqEBrzkOPK5h4+G7c+5VPwWxOYWWPhdrMcTiGBZOgmy1O0ra7rGzRWrAI&#10;YKvxaHunZ3aeP+z5LsbXZd0/7XZGWbBJNkWHW+zBxGwF9VBHcWAFGrHmHRqbfPDaF978jjkv+NKN&#10;v/H+JUVAW5KATZGU2sR9O+LZ8T8pBnMvKuiR47ouyuV5qWOVSiU061UYhjKEl5RJupDuAvZifOi6&#10;x/TcRoCAraKqlvVkBqiaAkEzV8B0MwSKI8iPbsV1P/frQHEUjYjCKRaclg52u+1RhahqajgdYEsa&#10;Nw4RN8vQ7QSVvffh3z72QYwWQswefBjrl7nQPYp++OmzR2A0ESeW6I9nFpm2ZckzGkYRwjgSgpbS&#10;zLYQm66AdiMxEWgFDK/ehMt3vhCldVsAMw8kNnwtB7g9Mjnz/VR3UzVrTTJtgoFaApMkORF4ITqS&#10;Ya1ibIqbqKmB538yFe3UVyUzoFAx+pn3gcshpVG2eGpLGSKVXw191GbH0NPnAM1pPPnVz2L/Q9+F&#10;Hc5Da1aQp1kIk780TmHLt0ikJoiTUHEN0ly+AukLD7Db+hqqua1d3lAS1F5E2dIcql6EQt8QAs3G&#10;2NTcrFPs/cqmS3f82db9xYe1XbuWjBr70gTst9+6anb2yd8tGf7P9+vRiB42JZqen5+HqRstwObf&#10;Wm4vXcB+bpjQfdciHgEF2FkfrsLYNHKkcxfhhIBdj6D3jsBzh/Hj/9cbgN41qNGWUdq6OurTYMSY&#10;bqcDbCWvpequ0nOs1LjgTeOz///7YDbGcOzRe3D5mkE4fhlW04MVKStI6c3QTemdlf5ZipFHWso7&#10;IRksFnZvKPV3HaGhS7TtFAcw10gwV48wOLoB267YiZUbtgH9K4G+VYCWQ9Pz4UeRLFAM0xbg5+9c&#10;tNOkT8X3ESxpvyJgqybqhIv653yFdVEdk5bRM5hJM8DmkBOwhY0gqfIItsGMQIBgfhyW7gloP/yl&#10;z+Lhe76O5UUThbAmrV7qOlJJLe0QoOa7+INoyjmsA6zlLhHr06UfYbMxLovICNbikSYXVCkAVuse&#10;BoZGUG368GMNVr4HzTDB2MTU/nXbdrw7GV77kef/4lunn/MtcJ7feAa32YlHer76gO96121upbL7&#10;hdWpg2+z0Lx6ZW9Rgx+Ix3WtXpEHVFLilaq0dWWAnR3tyZH2xet0c57vtO7uzsEIdDRkJZmmuHLp&#10;Ut7YGjTbFcA2+0dx3Hfws7/5h8DAOlQCG3ahLxUBzQKMznrmqWu4EgEKYCviGVsk/doMbDfEEz+4&#10;E3vuvxMzBx/ECidE3qujJwzghLF4PXMSDXQdvqHDM3i8GrQmYGo6DJNM7wS6weOPECbUhdbhQUPV&#10;i5EYBeR6l6Pm65guN7Fm/SV4/s0vh7FsE1AcAkxH2XbaOSR6TgwgMpNP7ll5hcUC2NQiV/OA6KF2&#10;EFGfeok6/Zgl43AC++zMI+zOXm6V0VCATWU0gramR7C1BPX547DCKuyCgfIj38d3vv5F+FOHMIAq&#10;3LAmQizsi+d3MyUgsg88iNXih19ZNKrAOk0hx+aSZYkrH3gF2OKwngK2/J6CNoVlcoUC/BAo1xpw&#10;i33Cf2g0/eZkI/7y6KUv/P3rL/uZR7Wbb1Z9vot8O2uAfb7O8+vv/LnVljf1xrmJfbc6ethf0C2Q&#10;aVks5eH7vjxQBO1auQKmyZ/ywHVE2uI5/9yX1+frlLv76Y7A04xAO6XbGWFngJ0YNqbrAeyBVThS&#10;jvELt+0CBtehHOSQ7xlsT9zZHlLW7enkPk8AbFo7QoNfn4fdw2bjKXz1U38Pb/JJhBMH4dbnMRTF&#10;yIeJRNncAoOADTRNZT2Zg4MkjJBEhOYAhhkLSCVsS2Mt2rYQG0xpAs3IgJ7rQ6yJdAhCsw9X3fhK&#10;jKzfDnPFSiVvGmpoJDoiM9fSJVdiq+qMyKnPNMnJys76y7MQ+dkGHmfqx90J2CcLwoYC2glCv45e&#10;12YzG6KpIzDgYWr/4/j6Zz+GZckcclEFZujBiJuwYx+mFkpWgSS0JtVQuSwjaIsqmNq4nFHzHzMd&#10;z0ywWzyPYLtdIwNsaccTwFYp8XaUrRTn6ABnWDn4YSR69Y5bQL3pYdrDk/nRbbcXBtd/Zuev/cXY&#10;4jnH0x/JkgLsz37gV/PF6SMvbozv/fOiHVzRW7QRNtj+kK3603p1SsDIJpfO0z8ZoLuAvRRu0+4x&#10;nm4Esggjq1G2J2RRrpZoYrYWoGd0A46UI1x506ux+Xk3SR0buYJM1pKKTXO68gTJBJ62y3RElKmr&#10;5gm8kCRkrTgE9DpgVFGf2YNv/8cncOSB72J90UWx1oDTaKIQa5LurgR1GAUbcdFGvdFETssJz0rT&#10;AnHiIhiJ8xLjYy2G54dSg6TiWaBZ8CJbXAISw0Fi9GCuaWHNpiuxfccOlNZuAgq9AsuhmUNsufAT&#10;S/lkaaIp1hKJyfrPwfYp1vHZI96R11ZA3jkuJ67sVe36jDLh8n7RIpcPan8+FzL8LWvUY7o/b9L2&#10;IwS8eehGhNkDT+D7d34W/qEHscwJYfgVRPU5OHFDzFgsU7mesQQRUHFNY1tdm6DFsc6i0KUF2O0n&#10;4XSArRYkqfR0yPY+A7phQZdsCu8HxaT39FzzUAXfWrbpirfceNvv3K1ply56YfYlBdh3vudXVmFq&#10;73+vjz9x6/I+s89rVJHPl5DEilzWIph1ATu9q9ur0S7kXZgjQMA+GayZKGxNWELgyqOWOJgNbSzb&#10;uAM3vOwW6MMblTWlbqVuUmktMLWHzEC7MwV8MmBzWqSSZhA2ESR8FplVnMeRx76Px+/6Ouaf3IMR&#10;XUeu1kCvwXpviHKjjMiMoBVtBKyBB1RM4ydRnIUpXQXcyi4xhh9E0EwLOj2g6b1NZy+S11g71l3E&#10;KMFPHDilPoxu2oJNl++AsXazeEaHHrlp/QjhwEsSBCS2xwZMfh7nCEJ7Z3pYFicK1DrnkpOzdBnA&#10;KULbmd1XmXmI+hRFeuP/M2YBU+OeHyBnWxI504HQlGC7gsnd9+Khr34C5cOPYMOKPkwf2oNlRQMm&#10;BW3iEKZtoxmRL8AIm3kFVfIQ/jRlVGVbahH2SYCd9ta3uP6s4actiEK3iBT7XsRkRClPXTB2E3iw&#10;UTd7j9St3g8Uhtd86IWv/5tjZ3Y1z/27z/B2O/cHmO3h39/zeiec2fuCQnPqbXp14pqVy1w0KnOS&#10;HpMoIWWDt1iDp1I6OIW6WTfCPn/X8CLa03lZKXVGGDIJydOsUoOZB3wQROgZGsHhqQri/BCa9iBe&#10;9KrXoO+S5ynpT6ekAJvMaskH81nqMNVIzTVaqdvM8ELNejASDYHvI9BqMO0AtuEDcQVjD30Pu7/5&#10;dYRjE9DKc+i3dfTlbTSac6iHVSQOJ1KymrX0eDmVMsIOxCoxgy267WmmCRhUSjMRUj+b0a2wu21Y&#10;Rg8azQi1IILuljC0ZgPWbLscyzdfDixfAzRiwFXa5EwNU2SEixzS5ZoNH8UcxVcUo1rN5Fl6+MQ0&#10;MSf41iZtVGoyMST3/Nw3trRxU3ahqjdaFmDpMYqqmx8jZ6sGsrBRRt7hTxEwfwx7vv4Z3P0f/4Kr&#10;N6/EkT33Yd1gDnpQQ+jX4ORcBdiaYuYzcudZGeQeJMpLQVj1cs6nuGWf4138bMsKz3X0OE6qNq8S&#10;FKk8TpoaV59KpTcB7CwjwvbCNLijqErg9PizgX1XRSvuwopL7rnld/9qUUuWntnd9lxH+jm874tv&#10;f91oUD30erMy9svDuWh5L1tJ5qeRWK7q78wkE9necAJYn3jXdVPiz2Hwu29ZlCMg4hBpG1AHmght&#10;ieQjbrVaDQPDKzAx10RuYBWm/RzWXvp8XHbzKxSQ5QhmdtoKxXekdpZaKtqZAnaWus1wLXvemEim&#10;aInpJAjjGhqNaZTyJlAvY3z3A9j9zW9i/vAB5CIPy3pscaPy/Dloeih1asoIS1ybsptV/VElhfk3&#10;kkYTEeBWimUh98eJOm2pij0g5/YApoVyw0fZT+AOLMPGbVdjxeZLkV+1ESgMKMAOKc5iw3B6oBkU&#10;XFHjJAloujrJxK/aqljbzWaOWJTIMmBoAwTD67MD2IrZ3blJT7pU9QHfD2FZpqjSRc2aLDsc2lI1&#10;5xCOP44v/svfIxeWgfJRSY+b/Dn0EInFKlvjbFms8H7h27hcMWM/1U9X/cpLcTsZsNXdm/Vjt6sM&#10;ck/xPk5v4mxxxmVhYBZQQW48MPs+Wu8b+qufedNHjizmsVgSgM3atTY19fxo5sj/sOrT163qs02K&#10;CZjUKObjxlVTeiZM+6gtNTZv2e+1L6T69+z3pXmzntOb6jmurM/pMXU//CkjQJZ1xgDO7mnlZ608&#10;lxlJkYhp5vIiz5g4g/CdAcyHNl76078AZ8uVgFZEYuSg6alvV/a8PANgM/JjT7M8g54HO8eoL8B8&#10;eRKurSmP5/Icjj5wP/Y+cC9mj+5DXm/CimswUVORuLhbqVqq1LFTLehOMqjEfmxR0tOOcIMwnyAi&#10;ZMeacFgsy4VpOwLafqKjGat0p6c72HDpDqzbtgOFzZcB7gCSeoRGqMPIFYV8JGz3TvMPAWalAKYe&#10;A35XgC2GpfLvabX7LOTE49TKhIAtgi7pJteWESBTt0EoPeWOyTiR+YEQGvXGwxrgz+CJb30Bd3/+&#10;DmwadkVrnJaceVuTNlfdKSHUbERp+xnbvswkgplG2NLytYQBu1UO6iDOtWR2UzEakaplViG9l+R6&#10;kyOpmSg3AvSOrgv3jZcfKI5s3IXcujtf+t/eUVus082SAOxP7Lp1ldE8/ltFvfkLuXB+lG41jalj&#10;6CsW4KUtC1kxKQPsLIXV9svtAvaZ3ITnK811Jsd4sb2XwBLqnX7uyo2OgG3GTBxHYjHLOjAjy3nf&#10;QG5oHfaOl3H9i1+BTT/2asAeQmy4Ut9Ted5UeET0tzMRkjY5KsOUFmAbGhr1qlhEOjlysAOQyCXC&#10;JF5ddMcP/eBuHNz9A1Qn98OfOwYnqaDXZf3YRxwGCi6YZuYeY6PNXpZEJoGa8MzUJtuwEiR6jJD2&#10;lGGEvO2K2UcU8u8adIvgZKIRaWjQUCSyMLR6E9Zu34GVmy6HNrQacIpKeMWwkFD9jIsUnkCHDa8s&#10;HyTUpjobgZSp43Qlm70ulQI9kx5sAnYbrDujbPZOM5Y24JM8RoazrsEV0OZCh+PcBMIywrG9+Ke/&#10;fgsuGcnDn9iDPstHj2uhXC4jMfMiFkJ3NJ6DFbPFTtlzKr35Cw+wVbimNmWAknISYsXtUClyTQR6&#10;Gn6IvpHV2HN0bnLKsz68Yvvz3vHjt31w0TLGFz1g/8dfvqFghMevLx/f9+ZlRfM63Z/JF6g2HDSQ&#10;RD58kmrSlJmwwtPImoAtqQ+JHE5MlagVdfpwLKmWhosNkrrn+3QjkAG2uHKlddAWYCeBRNmOQQUs&#10;G+VmiDlPR2l4PcZrCYziEF706teisHknEr0gNWKlO53VszOwTiuDafCXWVvKoyWp4oCp68T3fU0z&#10;ddgOgSFG2KxDj0PoOQvh+EHMHX0Cx/Y+iGOP3Yuocgw9VgRLa4qYScZW1jPJUn5PNIlmGVkq1S62&#10;ewUswIqhRRB7Ava9xV5ZTcShD3oJBEEAzbKRL/bCLvWjFhpSv58PTPSv2YINl1+D0Y3bURxaAbgl&#10;hJEu585WUM1Q3dqtBBwBO50/VAqvg6AlimrsEVNA+Fy3pwJ2BtpktmsIE2qF6wgjsr4DuZ5ciMVs&#10;4+LiKKwCWhXf+Mj7EU89iWhqL3o0MsUDEZNiK5xE2HBkTC1G13EIm+S+JBYBmwsiwm6lJk68FiLZ&#10;yptVRH6U6h3vKSnEGDqaXiCLmtgdxFgl/mbvqkv+wIv6frBYo+xFD9iffOsvrQsnD/8qquO/tGa4&#10;tMJCE5XjR7FqoB9xFKAe+rJSYoSdtVoIkSMmJPPiZAZ6bVvNLmA/1+ml+77FNALtCFsdlZJm5JKV&#10;EZRUexH5Hvr6BjBdacCLbeQHRhHZvXjgsSfxwlf+HDa/5LWA1avozqaO2NAQSwRiQ4MpX0JCSwFb&#10;tRplflcxvHoDhWIRcRShUqmIQx4/K/B85HIWYkbfDp/HGhpPPIgH7v4SZg4/Djuqw4oqyCVNifaQ&#10;mCkBTUX2hgih02zLEAvKOA6RGFQuI1CGCCIfUUDiFC02IeBkmmSiA2EUo+4HomhluL1o0kvb7kfs&#10;9KAW0fWrhLWbL8HGbZejZ2Q1YBr8APWVWnGqU4wBtpRJZJ1G2gLUafRNhj1b47LyQavb++ktNdsr&#10;ApLMMoDu+E4ilSS/dZSrTZSKBXlLEiUwuWDhzBZ60OjExbS4RXOQL+G+r3wSVvUY8uE8wuoMhpcN&#10;oe4FiMCsgzKJkZQ4o+xWhE0y2tLchHT5FAR7KmBL4NYB2LynKNZDwG40fdT9GG7vKGZ9c+xYOf7H&#10;1dtveO/Nv337oqxlL2rAZnTtVR7/MSeY+SM3LF/lap5hcuBDRg/MYtHlhxNMesOl0XLGGjz5YnYZ&#10;4Uvzwbygjvos8gPUhNWeoDL1rqx1R6BVbCYZPVqSAo40tlNpItNY0/rwoz/7JpjLNwJDRcBKUNep&#10;x02gdukcAjtxIYFt1gVk0kTaR4iGkJpsIydgpmq97f5tsWAmG5eCKAndRzyRME1mx3F43248/MA9&#10;GH/iAWzrt6A3ZuU4bROwTANJxPp7LIQussS5kc0sn8/FObNnJHxRujNqKoKdmFsoVyp+ZbV9je1d&#10;CXu3cwjjHILYQRhbYufJokFxoAeFvh4sG1qOoaEh5LngoEJYEMELAszNV3FkYgzTM2UUenuw+ZJt&#10;WL1xI1AsKS/ywpBKscc6fC+BYbnSgkbRk9mZMvoHewTvZTElAh/kY0fi5R1HPqysL0x6pfkipsGF&#10;NigLF6nnc0HSegikNy01LxFKmgLt4/vxb//0t3AbE8gHZSS1KQz25NFsKgdJXtP2so6lh6UK0yfO&#10;Bk8F7FPPFpkJVMYQz4hnfsDFXYRlI2tRbkThsdnmPaNbr3jD0dqG79+ya9ei68te1ID9qbf83GrT&#10;O/7GXDj7GjeoDuSlA5PG9bylLWgGBf8vjBvvggKl7smctxHoND/o3GkG43w+pEabdk+I5WaSIEo0&#10;NNCP0sabsfGam1Hazr7sGHNkD7sF6CgiinUU9F4YEQS0VchLmjGzWk0BbJNtlQIn3GM7WssWx5o8&#10;q6y3pqDdLKM2eQwH9u/B3KHHUHviXuSjirRyaYkvfdG2kfYJx0GLFEYAk3PV6P+s0vYqWiRgq4NL&#10;dMqZJoh01Swl5DHDRhybiBLKFNtISL6LbUQJI1gNMfdlGjAYLadyqWSmU9KSeuS6aSOkyEZMTjnd&#10;n0pYNrIcq1avRs/yNXC37gCQUz3tZg5hM0GtHsLKleDm86g3OXhMaycS/WupVzmzH4rNrxA5YfAh&#10;9WQpEqieaWnBUkl6uZ6Z5GhLUoW17KaMG+bGcM+/fxyz+x5AT1RBVJlEf15H7DfUYibrLxcRmVTh&#10;7ASzjPN2yy7IjrLOoRMBW0fOLWJuvoJCTx/qATA52xx3lq16z7ItW/9ux+v+enJBDvZpdrpoAfuO&#10;d93mFuoHrzHqk7fb4ew1TlTT8zpTORlD05KHzKM6QnfrjsBFOgKnA+xsOMjlUNyOVDAijcg5gTe0&#10;AsaDQVx6w0uw7YYbgOHliCIDdUbLVgGG4cJCTsXNkSrZEniYkqbetxiAtMRGTgRsoWllvbFkNEde&#10;ivoh4Ffhz07Bnz2CR77+OcwcfgxerYKhniLyNnWzpwGvgWKe/tnccapaJaBstSJRnqMurTrpol1T&#10;gC3gLe8h6HGBwqicKW1DAFult1VEa7mMuAOEYSzRfCSfRya4WiA0/RBOPg/ddlBt1FGp1mFYpoB2&#10;34p1aNr9uOSqGzC4bqMSAIcD9AzI95mpWfQPDrd6nSm4Kql9YbgraRSHtqDMClA6RpjhKpMgtKhE&#10;HMRTnewOwBYNbXXevl9FjouoxjSmH/ouvvv5j6NfbyApj6NgRtBJTmMDW6uLph2ryxqgQ8DtQiaW&#10;ng6wSz29mJ6dg6E7MGjX2kR4eK7+tcH1W35/2fKh+3f+2gcXlV/2ogXsr7z/tpVzRx7+7T6t/l8t&#10;f3bEiepiBcjag0xCvJVNpq66gH2RYlX3tNMoUk28p840MbpWdotquFoADwNNM4eJwIU7vBZbr7we&#10;6665EegdhVcLpC0q3zuQxoEKXCStK7SsTIhCnKzlc8kfURCiYvsMBwgPCaP2iHVqX8BeRD8Y+Xnz&#10;KO+7H8ee3I1De/fAL88ip0XII4CV8MsDIqV8JiRRRops75JSgALUMEklNwWg2wpvolQutteKLKaA&#10;iUeparlCQxWBklRYQ1fEs2x8FHlV7VljGp7CLXEML4zgh4H6WbOhlVagFltYvX4Trr3uRtgr1wKN&#10;EJHmwBgYVp6WkuZWJDK6Z7VFWGJYpqp3KwVsysm228ko+uFI7ZlGKzx+9qSrH9U4x/CCOgqsV3hz&#10;wPQhfPr978SgUYfZmIadNKRnW425LG86rETVXy6WMuGpARsoFEqoVGtoNkPkij2IzCL2T8wdLq3c&#10;/M64b+Qjr3rDB6cW00SzKAE7Se40//mNb7siH86+a6SgXW8EszbF7R2az3NikAfJgM6HNrP4W0yj&#10;2j2W7gicpxF4pgj7ZMBW0aNynQoMCzXHxfFqjP6hjXje9S/D4PbrAbsPIUln9JU3ItpwqF5kUem2&#10;YCUWWMpWEpBspyKsnQjYhM80ppcylvRcM8omcAtssBbbBPx5QPMw++hu3HXnlzF/dD9WD/Sg19ZQ&#10;nz4GG5S3oPcWpUpDqecqDE5Ewaup5aSNK1u0ZP3cWR2f0pQiyil93gLD6rWpuJIXNBVrWLSmUyCP&#10;GAnHEjCTzOaHytXLcnJwcnlZADHaZg9vaPcj379C0ufzjSaWrVyLa154E/Ibt6kad6J0z6E7iDVb&#10;fiZrX5f0t4qUFQCrPvOM4pAZWIh8SkqYkoWQ0Y7CeVWixEOOpim1aSCq4FN/+UcoxvMoJnVYdPES&#10;vzO1mOsIptudaBdJl8zpAJvX0nFceJ4PzXBFiGuiEvpG34qvaEMrf39u5UseuuWWW7LmiPP0VJ9+&#10;N4sSsP/xzT812G+BKSotAAAgAElEQVR6t1r1idsG3WSd7s/DiDwRaaD/LAkdTN0pZriyVetu3RG4&#10;GEfgmQD75JR4ZwuSR9Ar2JitRQijXqxYdSW2X/1jKG27BuhZhjiJ4LsmGloE0szYDOOQiAYbjuJ5&#10;QSE3f2m7hmWmFbweEXt+dca1ZOoGSCRiVrKkEmlHbEuKgGYF5UP7sfcH38Xhxx8EqjPoz+mwowZM&#10;eDASsqIDGBpJcYyKEzG2aOg50RhnC5gSYFFSp9L9lbo3GVJHD6HzgKkd3iJtJQLIqq6Z9erKakbO&#10;lQsbks8Sdpxk6okk8Ik2tS7g6/Qux9Hjs2iGMfKDA4gNB81Ew+j6rbhkx7UorFoP2D1KAtZwAbLU&#10;pb/dkWiZY0U0OBlMVTVbgTV5AGqVochj7IpRPQDqXTYXNPPjMMwGvvA3b0U0fRBDVgAzrEBPmsKk&#10;7/z89KPUZ17kgM1OgFKphDCIpd8dlos5D5hs4ICX678dy4Y/duubPzq7WOaWRQfYSZLon/ij/7zR&#10;rB37i+F8/J+csNKjBRXp6eTDRXu0gPZ5FFiQ9gqSVbqAvVA31IVc91qoMX12+336HmBGitKL2iHZ&#10;S6lNglSgx/CtCLqdh+e5CMM+DK+6Gtuv/TFYmy6j5ifCYh4VLaKxo8SneTHENGEz4GV52Za8syJO&#10;yYGryDF7IoMwlFQzJbel5k1t51S8gpNlFDdQr8yh6BgwKLwyfgj3feNLGN+3G9RbCKvHxYHKTDxJ&#10;kes6tQ0jAW4ywes6jUAoeUqgZjtY1sPdqZymxGR4wImIffLntvSpQuu0jYwxuK7BJFNerHpV5E3Q&#10;Zp93w/fkPBiV2U4eU9MVFAeGYLk5VDwf1TBEYucRmC6qkY4bX/oKFIdWo2dkA9AzDCQ5JJFI2oDW&#10;p7CUrnlndC3t3WzsYu+5CKSkAR5NPPRUU50SNSmDnGajyfw4HMPDdz/2t5h64j4M2QE0b1bGjOPV&#10;rvO3BaS4yFmqPdjP7hlpZ1ROZonnc7YYhHge2wAjuIU++LqDyaZWmwnsTw+svfSPX/7GD+57tvs7&#10;V69ffIB97x29n7zjgz9qNyb/bMiNt9tRDVrYkFSWYVkwTEfS4RlgszViiQD2WWzoOVe3Q/dzl94I&#10;PD1gq7YuAg/dilIRFGFBM1INUUcdxZ4BJFEeMzMxNGsE6y59PjZc8yPQ12wC+gZQ1YCasJkNuLDh&#10;woAluBcBNhnbTBlnCfATAZuxHSlUZDpnUZ5UX8XrWUlumlqMMGigNj2OvrwFuDrqj/4A37nz86hP&#10;HISTNGAnNVixB4eOXvCEjx7TzUuU3pTICtPPhiilEbT5uwZDIuOUKJdQLy2UFD4FTgliNq0XeQy6&#10;pch5CVXFQiGhcexc21Es+8yrgPl49rrr6qzyuTymZqZRCwLkSj3QC3lUwwjVGAhM/mxh1ebLsOWK&#10;6zGydhuQHwC0vKTI4eQRGjTNzBY76u7j+DAjQb442NZGaVYudlhHTwHb53GmM4rLUyyPw9HrePTz&#10;d+DAD76GAdtHXJtCTmxLM95U1g6myP7c2uYfS+/OfzZHfLqUuG3q8BpNuTdJOLScPHzYojF+rBI9&#10;UFh9yZv00pa7X/7bu8rPZn/n6rWLDLA1fOT3XrbWrB//k/UD1k9Y/twgV9ai6JPWeZRNXNsmjT2J&#10;SwSw02vYxe1zdTMv6c8949vidMB9+kc80RK4PTYmJo9DT3Lo7V2BuRowVdMFsK981c8DfSMI7QIa&#10;sCSio9IWeeNMM0eNJgyX/dpKb1uixLQ2m+a8U5OOE69M55Fm2V5xkIInX/BrgDcL+BXsueurmDj4&#10;GKrHD6JkRijoEfzyNMJGDZYZY3CoCM9vIGhESCINFtm+oP8kTUk0af3MGNJR1qPNPrU0DyBRrKwk&#10;Thw/WQAw0mX6OWWQE6QtyxHiK8E8DDw4rVS5htAAAsNAYJgIdBu+aWPeM1AJdZilYay7ZAe2XXEd&#10;elZtAqwiQJW1QkmMOYKYjG9mIyw4DEwYQXs1BuBtVUZmE1IjD4+AzQ47g4YgPkpxGUZSweNf+Dgm&#10;H/8+GpP74KKBgpm21aUzaMa453kzq3CxAPbp5gZeR5VnSLspSGSk7zpyqBvF6SnPvqN3ZOvtL3vz&#10;3x5YDPPLogLsu951m3v4yIPXDVvB7ZY3tbOg+3CkPkaWpDI6kF5F0ffN+hSWGmAvhsvePYYLbwSe&#10;PWCLFadBoPBhGTacXAFVLxHNcXdkIwY3X43N174E6FkBvW9Y1LeaBMdmDTTkMt2CsuiUeFDFz0Lr&#10;EhZ3FjUqypPiNJ9iS7O9wj6nsAhT3nEDiV+F5leAXIzx730bj3zvm6hPHUURPlyqmyEWadPK1EEU&#10;XQN5twhTdxD6IdhFxto9+S4UPo01RRanyxcF1NinLceiJaKtrRjlHS5crTg3A+wwFaDR4Ji2aHpH&#10;rG2HHlyDAi4UalH4S6nPUNPh6QY8tqCZRZQDLkMc2KXl6F++HqNrN2Pdxu0wVq6XAnZiu+IeJrYe&#10;tAiPIliGIWCNiNodWQ2bMszKeYsRdkAhNr7Gj1CIy0A0jz2fvwOTT9wLb/IACga5/iwhqNYu2dIW&#10;OQY5khJv2WteeE/ED3NGJBZyLAxqjkuuRnmH+5oNT8tHEzXtXnd00xu1nsHvvvy3/3rBW5IWFWB/&#10;7vZfGpl7cvdvbBp0X5eUx1f2sfE/bCoxxBSs1YSgJidZGXcwKH+YC9R9TXcELswROBmwT/1oU/+7&#10;c/OjELZNX+kEQSwWGwj0HKpaEXNBHqu2X48tz7sZvZdcCYQaGl4DLtPWDpGPs12PcMdPBmymINNq&#10;aYv5fDLxSQCeuiJKSVg5aAro01O7LgpeerMC3YyA8hQmHrkfj9/7HUwe2Y+iqWOkz4bpTwFBBVpI&#10;YRJNUtvcYp991bGYgUi6M3U2E8AWwyAFXpTplPg6O4aTDpJRtUijhlGi67qmato0GSPz1UeRaqa0&#10;AWVan21ZBFK+Bxp83UJo5hDpOTRiGxUPaIYW+peN4vKrrsHay3cAg6Ni/QmLZiQO4kgX/2uKuTgW&#10;RV4USU8AlwMEpdBGF6+If6L4WxQhF1UAbwqP/NtHMb3vAcSzR1A0STjjV6T60lOwVnNntozq0Ee/&#10;MB+M056VZINIVBQhGcrxpO1vGnkFDjzdxVTdGAvzy/4avaMfevUf/N3EQg/RogHsez/wq9bYxPz2&#10;kj9ze3Py4M2r+l0LAV3O1I0mRuUngLVKZbWM5xd6JLv7747Ago7AcwPsOE7gWDbixIMX1kVX23R7&#10;UI0sTFVJah7Bmq07sfGK69C7egNQ6gFsQQnEoQ7d7pcouxOwBRAyn+4O7ciWhHDHOFGQRThfjMpT&#10;mW4uG5KEkXYTCBpw9BiIasD8NIKpMUwe3I/HHrofRx67H5et74fulZEEBPkINlu0OBRRLF4DmSEQ&#10;I0mCtlIT0yUa5sbomGAtIH+K2VAWHiTupY3sYhLCc4tikRd1DdWlImQmkUclCCTposBE1Q9guiXo&#10;uR54sYH5aoBEM7FsxSpxEdt688sApw8wikhgixEFSYDs12a/t2MrARUFtqoLXpLcjI5Z4k4Saeuy&#10;aAJSOYb7P/PPmDvwMLTaBEpWAJ1KaJqKsDtlPLuArco3orEu9wHNTCORuZWsA9kSeg5NFOuzsfsF&#10;rbj8j16+6yOPLOgj3mqVXOijAPBv7/v1/rlHd79u1I1+w5s6smHlQAGhV4dtKyk9Aez0gVIG92lv&#10;4ameskVwPt1D6I7AM47AGdet25XXNts3I3+pvWcYlIFSm96URlipq12cBIiNCLqpCXuZzGvqb2tW&#10;H46XI/Sv2oprb/pxWFu2s9dJUrJ2/wiAvIqwWxaUafYrA+yOQVDqY2qjDzXT0HJcUu4ip026j9N4&#10;koDoIUfJzqAGrzyjCGcFV0B84sH78PD3voXy4cektp2zNVhxKP+myfti2JaO0FPWxkpSRWXnVPJT&#10;9W5LLTc7Jhks9XvntNIZFFA0RpHTGJInVHxtcWgyYpOMu5y/jrrvy3iaTh5WriCRca3hIYhi+GYB&#10;l73wZVix5UrYo5tk4RPDhZ7vE0ORatNDQSxLOSpZK3BK6ot1kZdNwgQ56sZ688D0AXz3Ux9GY2wP&#10;LG8aBZOOXM1UOCWdL09alChy3tMTF5/xPl6wF5zZAxRLJoRjThl9H6T/EbDVdTQRajk0tQL2T3kP&#10;F0c3/qnRu+Hzp3XxOk/tMosmwv7k7b+40T+8520rC9pLo7njpbwRoZB3RFGIq2F5yEQ8X61o1YOm&#10;zOnOwQ13ZnfCgt3A3R1fbCOQTbXPGbCjRFK+dOqy6K7FVi/flyjDNByEkYFGaCKw+lBasRFrr7wO&#10;w5LKXa7q12Q8twCbyJiKmGRkrOyCkPDF/Lfgs/IoZtSoBMpUn7MmLVqqn5uvpFa5V6+hr+AqwArq&#10;CGvzqbsXQaqGfd/7NqYO78Oxg3vh1abQ5+rooax3VEPkleFajFDT0WnVbBVpVRYMCp47pDtTMRjO&#10;K5LC47EpW5OTN1lcpFGERlEn0f1WXstMz3MzLQu1Rl0U0mzHgenkRKe87jVRDnU03OW4+saXYdPz&#10;bwJKI0CUQ2IWobE1TNq2eKQiXCrLjJbErLiZ6RLpG3oI1KaAsSfwrU9/GNHMYeTCWeQNGoMQsHk9&#10;04XSyYAtUq0X58Z7jWp13AjWZkzXeJYgeN1VWrwWOzhex6SXG/rn0tqr/uqlv/euwws5WosCsP/j&#10;n95QmHvkiet7jcY7MXvkiq2rhzF99JAAtk/R/TSNxRW6EsxXqQsePB+Yi6WXcCFvlO6+F+cIPFfA&#10;FvGQLJSk3KehfOWJPxRMod8yC8yhF6KnfxjVyMaRcgR35VZc/qJXYPTSaxAYJVjFPknxtjhNKWC3&#10;Yv+W9iVZyWzcVvXUDLAVtZz/MwHdQiLmHooBHcSUIlYpaVCqVKeUpxBXJJJOGnVojoXKIw/gwe/f&#10;jamjT8CIy8jrDRjNaQQE8LwBk/MFK2uyWkh1xVNnsZPT4ZIdT80yRONbPLHTBUba2pXdCSJgQmKb&#10;RltPpaYmLmOZaAvjZdtBo1FHM/DFfYw65Cp1zravAvZMxVi+5Wpcds1NWLl1J9C7EkniIjRd6JYI&#10;i8ryhW1sCrB5LJRNTTMZkqoPgPlxeIcfwbc/+xEY5XG4qMDVm6SQS9+5AmymxU8k12kXOWA3qESn&#10;GdKvTtC2qBonegEc7Rx8LQ/f7g+OVpJvFldu+mPLX/3dm3ftyrRez/uksCgA+9/ffusqb3bud5yo&#10;/AuONztMhaOgMo++3iKaFCLgLZv2kMpKsxVhcxW+KE7hvF+47g4X7wicp+yYDMBTATuNpNIIkROP&#10;JITT74JHCqlVZKFb0C0TXhSJNzBJVq7riDpWo17GqhWjmJicRj2xoReHMBE4mE1y2HL1jbj2x14J&#10;9K0AdAqXZKnVzFVLuWFlT6dYbWbRywnSKgRjvopAYoq5h4C19EHHcFxLIlIBQ5M8amqTB9JHTWgP&#10;5+Zgshe8OY/j+x7CI/d/CxMHH4EbVzFY0BA352Azcop9mHECg5RxCaIzzfPMFlSlwWXBkranyc9x&#10;rHquKcGa+ipnpifsiw4NV2JfldpXph6S/UvNPZIwFK6YZRkC2FEcwAt9AW4jP4DJpotpz8LAqq3Y&#10;8SMvR++l1wF6Ec3AgJ5z5WIxWGe8JyxmJcnWvvJczLDWP3MItQMP4+5/+wis+iTyWg22RklXRYhL&#10;Kw+th0Z9VnoHneuU+CLNVzLCbkS87zTYmloUmYmvBGtEVMZGRLlSdxCHKsGBmtH7jnjZ2o/e+ub3&#10;L5jy2YKj3b+/5/UO5g7unB8/+rY1y/p2WmEtV5+dwHBfjzj4GKbE0bKKbW/tn89zD/YivfUWL3h1&#10;j2yhRiBrpDr5e0fHsUzUrSp3eqDZRK5+rVQqyBVLsAolNGGg4kWInDxKA0Nwhtbiqpfcgtjpg+6W&#10;ALcoycVmpIm8icFauKSIlUUkk69GxDQ4U7VpTdam+1YKnnIoqcZ29reU1Z6ldEUTPEs3U3iFESTT&#10;vvKZdVFGO7LvETz+wHdwbN8jWNFjwQyqyCc+es0EdughblShRUo5MbIchIkGLwolotcNC6btqIwD&#10;dBFRETCWrICqhMucw1w+I126c7WyCjzbbDHE16SyyaktZrZIStKwnilXJ78SU9UEDauE3PINeMGr&#10;fh722u2YmqpicPmqlpqZRO08DDFRSbXRdHHWhsE6dfUY7vvUP2LsgW9geS6APz+BomuJ2A0lXNkK&#10;pkqKytLT5HilS75znqFcpLNmxmdo+Y6nY9PKurDJyy3g8NQ8iqPrK2PV5NPW4OifvvrN/7x3oZ7q&#10;BQfsb77v1/urR/f8cn1u8ndG+npW63zo6mUM9eTh1StK0jCz18tM7FUlW91u8kB3pUkX6gbq7ncp&#10;j0AK2B21XAJDtnEiFwcrRpK6LtmuRuCriNKxELtDsEcuw/brbsbA5ksQNyPM+xryA8uh2b3SAdwM&#10;VXrRonmGrhHe1DPLujmjbgKjMLdSsle685bMQgrYLRvPVI6TL2MMr4dkhzN9H9JrE4gbCMtTmB8/&#10;jNrUYSGmBbNj0OszGLCBQUeDEwcI6mX4fhNmPi/HIPVzXTGwGeHTR5ymHwT1bBmRsbVZThBqHBXV&#10;YpLC2nkOebEItGTzUmf/c/ZzyqlPLOjowVxDg5/rA/pX4NIbX4HRHS9E3TeR718pvdYqwk4F26SU&#10;kfZm6xG8hg/HBZJDD+Kuz3wY83u/h+WOL4sU2zTEzYyATb11pTkXixOaGSsHtIyMt5Tv4jM79uza&#10;KbU8lXXIvNCU/GtTN+EZefhu30Nefvmbms3eb96y633VM9vvc3v3ggP2V27/2Y3N4wdv10L/pT2u&#10;WUCzBiP20VvIIWAPJlNR6WqWD7aif3QB+7ld7u67uiPQOQLtCDuLKhRgK9QmLBGwPDKaoxghmc9k&#10;clMcBAmaiY1jVR2rtlyJy3Zcg9FN24HeYUB3ERp5xGYeie6IEAUT0Yp7m2p8s1OL7VIsdXWwx5m+&#10;Pd1GUQt1xGrayjpFBKzJEBdHLxqKNMRzm0ppY7t/gJnDezHx5GNozk4gFzZQNIC8pcEygcr8FExT&#10;h2FbME3Vsx3GJOKpFDjTpU/Z0mOUCV6kUNNXtI49+wOB+xSAnX1gYsLU8qgGOuL8IOaMPAY27cCV&#10;N70c7sgmxEYJiW5L3Vml8UW/rQXY/NmvVWHnNRz+5ufw8Nc/A2t2P3q1Gko2Xx/Cj3SEut0F7Kd9&#10;8NNuBSEiquUXiWe8iobjoBprOF7zERWGjs9EzoeKwxve+zNv+rsjCzGXLChg3/Gu29zc3O6bjOrU&#10;7SXbuox1hKBeERWlHEXx2aIhRIm2jF4bsLnmZA9lN8JeiBunu88LZQRUhJHVuKWa3BFlM+VK4id1&#10;Qljr1m1SsKnlDzRjTQRB6PZV6F+Gy665AeuvuData+cAswjkSog1B1FiwE/z2pqhJkYKr5gGU+bt&#10;6Jq14pOXFNnvLSmW9CUSMYrXNKP1CDGNMiIPWuTJoh9oSL84JsdwfN9jOLxnN44ffAJBZQ4Fy0Rv&#10;wUDSnIWeqNo93QAJ0lEUKBEW0wTNS2QJI8JNyt1KRf+pK1hGZlOv6jj0rI2qYwFy0mKEddJCroBG&#10;oCPK92OsAdTdZbjmP/0k1uy8Gb7Pnvh+xBIdZ7V3ZX5ChzQaIoHkwOoEvv4v/4D5/Q9guVEFymPo&#10;z1NPPYYXaQg1tiip0gOzA6yHk6PAny92pbPsgglIZ22G6WJQFm/8n5PDfGigYRb9ucj5atI3+qeP&#10;hZvv2bVr13lP7S4oYH/63b+yPDr08G0l1H+xv1QYQdBEWK8hZ4pAnDK+lwhbPSgnRNhi7H5+Aft8&#10;kokuFDjonsc5H4GzUiEU7eyMvd0J2lQhofJT2lrJRGpIa0t2b0BDqdgnae+p+QZqoY41m67AlTfc&#10;DHfDZQqw+WUXBLQbVAFjcjeV9+TCwE5VppTASXvLwLmdsOwkXCls5GzpBZrocwoDW/5M4hf3QrEQ&#10;SovRvjMGvAqCsSM4um8PDj+5F1NjR+DNH8eG4RwSb14AzDYIaCECrwkt8lU6vJWqV9k9kl9JfWPS&#10;VIhwQoLNjvup8/cJ64+TAJvvpzY7FzJRvg8TDWCsqeOKm16Jq3/8vyCI8zCKgwilV1jptTO3QcDW&#10;yJpnKQABph+8C1/++D+iFM9jXQ9QGduHHtuQzIEX0TfcRpSmxDlqXcBu32fZYjEjIbb1CvgauskB&#10;Tfqi9w7i2LyPKD/0xFxs/Vnv4MpPvfpNH6qc86f7pB0sLGC//bVbg/GH3zFiJy/OO3Y+8hswQh8m&#10;7/IwAHsbWwo9JwM2Ox6llrSUI+yzMtee73umu78LcARawJiCTybVKeYIpgFNSFgafMqXUtlLpwOY&#10;gchrws0Vkeg5zNYDVHxd7CS3XHkdVm27WkXbPUNArlfEQBoUSaHGdgqv7IJlwvzEuFqlvTMVcjWp&#10;RqRsq2Q4Jb6EdW6gSSMgwxR1M8U1VxOtAjYfkVeHyTQ538Oou15FffwY9j7+GMYPPALMH0JUmRRV&#10;tZJjw7U1JD4dApswdWUKwWUAU+MKNGlvqUCbYM4W07Zq2FNvjJMSBh0vYA94KJmAgFG9XULdKOBI&#10;JcaqK2/AC3/ql4DiCGD3iXsUywqqC5viHgqw7bABNCbx0Bc+gQfv/gpWFjUhnHnTR4X1zCxByMWW&#10;vFe1n2VnoSLsrFp7Ad7QP8wpZd7ora6BLDXOLFOqsEkuA3SYhX4crwXUIpi8f9+Rf153yZV/9dLf&#10;+/vz3pO9YIB91x23uU/e/+gNffWxd48WjcuiUD1cBcuWHuuQK1wqnMnD8tQIW/opZQpZyoD9w9xV&#10;3dd0R+AcjkCrHqv2cTLANJtNAWwiIolZFF4mWOs0p9CAysykvKd3YASFvmFMzNRxYGwWhcFV2HT5&#10;TgxvvBS9o+uAkdWSHifQ0c0qlCYagrUtYiNtqG23grV7QdJWKfHSVgpjYjlJ0LToBi1YrpLSojyW&#10;iHUnM3R5iy1nFFlpSEZOWKycVWamMX/8EJ584OuYPboPlalx5PQQRbaORTXYiYeckSAJmgLTqtWr&#10;BXfSgqa04mhOpEp2nVsWsbXHMys9ZK/ieQYCrH4coplYsPpGcLQGmMvW4qZX/wLsNZcB9gB8TVkK&#10;K9KYSoXriQc7KKP6xL24+/MfRzB7FANWCLM5jaJB9nwgAjjUUifhjIZJGYc9E59SxLmlqnJ2Fp4J&#10;AjYXdoSQlOmfZZqUTkEM13VRrtVFX5/a4mU4IXIDX6v41v8YKlxz9/nuyT4tYCdJomknF5TOwhhl&#10;H8F0+PT+x/7vleb8b42WrOW1+TlEnof+Ul5WgXGg6kohV/PSG5mRzdT3TKe0C9hn8aJcdB/VzXBk&#10;Kd9WKvCkUJdgzV5kPofcCNSZ9zVB00ntKYMwgR8Z0MwCIiuPWmBgphZiZOM2jGy+FCu3XgpraATI&#10;sa6dR2w5rKRCR0GiVkUklT20OkAEgDv8oRklK0elFLQJ9CbV2JRxCevZbAPNJjXqpCdRICYakqnz&#10;qU8eiKqb9DJ7FaA6hsO778UTD9+PxtyEsKsNvwJXawh4J349FWlKa9KsuLNzJZuPRASlozEqEzRp&#10;fc8eqk6uQLo4QoScFSMIApS9BL0ja3GsFqGMAm54+c9jeNu1wOBqRBTvYCZB2spCGFEo8qtmOIeD&#10;X/tX3P+1z2JFry2a6pXxA1izvB9GHGJ+fh5Wjn3iKsrOdLM7AVtEWE793J/lh+Msf9zZmKskQ5Jp&#10;oCgdgXZpSHUC2LYl1qcTs1UMjq7F2KwPuH37x2Ya71l96WX/cPNt/zB3Ng7lh/2MBYuwP//u122d&#10;fvKhP1tbCF6Rj+p5aVYXEplif2ZKTOmaOq1fqwe6C9g/7OXtvq47Ak8/AlkN75nGiaCUcTjamv6M&#10;kKlGRuUtDQEJTiRp644Ad+IUMV31UdcsFIZHsemqndhw+VXA8hEl+RkwaV2EXehn0lEW5WSjSySf&#10;mjKIaIquSbZNIE9ESUSQWPqxFTynlp7U1j7pRFok73R+kfS1fPGFbAlrAEEZzYmjOPT4gzjyxG40&#10;p4/ADiugvW9UnUXBYkDfREIzDseRUp3vhZL9s908AgYYaV85Fw1yXFwsJAkMqsBJ5iJrQ+3QkOAn&#10;RA0Ui0VUGxE8w0GSH8B4XcOyzTtw3Wt+TSLsUHOhmXmESYRmZR69RfZ++6gfeBBf/fD/RDGchhE2&#10;YEdN2EkDThLA0Kl5Tq4Bq/oKsDOXQ3U8agFy+pT9M90RF8C/C2CrSDpbgCm52navPa8WLx2lYkPN&#10;wXwTaCTunNUzcEfct/ytN9/2D+fVJ3tBAJtiKZMHH71mpBD8Vcmf2enGjbQerWoHnQdF55vOFW2r&#10;51FGMRUmuADunQU5hUW46F2QcbiId/p0gC1CG6ntpBqip5KqlBmGam1iKxRJOqxPG2YOmqMiw5lG&#10;gDp0OH3LMLx6HVZu3IyRTZuAkTWA1ke9E3mfU+pVwit+iDDWYefc1h5bSXOR/VSiK8rHWNhwqf5L&#10;JsCiZpATwFt+SeU9GanKRE1Q9aGJG5gHzE1gbuwAxvc9jMOPP4Dpw3swXLKh+WUM9RbEUGT82FFp&#10;NR3q71MWmoilV1cU0VJRF+5dXH9j1cct7VinAGwBijhAPp9Hrd5ERMW4fD+mGkDP2stw3U+8Bli+&#10;EVHiSFqbnAGLdYjYR/nJR7H33jsxtfsbyIezMOJAyWsK4U4VHLhwiAjYHdbE2eLmBMC+WOeBjhp2&#10;KxBMFzGKAxHDMJS9KomSJE5WfQ31yApjs3hX3er/g5K78zvnMy1+1gD72aTQv/w3vzk4feChXxk0&#10;vV8voLo2J4CdkkZOWiJLDVsev0wDVz2UT8fMvIjn3+6pd0fgWY1AG7Azulb77emauP0HmeDav0qb&#10;k2apiDIFLUFegrhpQDfor8U4VodHghi9njUTxf4hrN64ASPrt6O0aQeQH1S2kc1QvKOtYg+gOQjo&#10;t23Y0lrDDEUXy/QAACAASURBVLYAoi4mu2pGiCNVkk7BWWmqqblCOmk7Zjelv3IiYMvxG6S8MaIK&#10;lMSnV0Y0dRRjex/G1KEnUJ44IE5Y4wf3omDGuGzrRgSNKo4cOig+4napIHaaIleaRf0xa+iJRN2O&#10;qfy5s/kqO6RsHCVKt234jSZi3RIrTgK2ObgO21/wEgxdfgNg96DusZUrRr6UB6rT2P/9u7D//m9D&#10;m3kCubgCk97eYg8ZQWfan9/TxZaIowhRLhubjkt6mnz4s7qJFsmLn3UXzwmArTI82cZUOZ8N0jdY&#10;sqAtm2bl4ccOapFO6dgnZxL7HVh9xUdv+e8fnD9fQ3DWAPvZHPAX3vpfNh3f/9DbN40OvMRoTpfM&#10;JFAPYwraclulNxvNPU70ce0C9rMZ6+5rz/EILPHo5FSA3Zk6zUavUwEq+5tMcIYlqWHV0EH2NqPe&#10;RMmH6joqtTpypV44BfpBA7OVJup+CNstwWLEvekqbLx0J3Kr1tKjAkgsoHcI0HNo1Dw4hRICsZJk&#10;xGjwIyWqVslwgpOKlE+UWD0ZsFMd8JR21XYNY9nSkRY1IZdFHhwqx+g+0KwA9Vnsvfdb2P/IfXDh&#10;wUETB/fsFqWwdStHEIYB/MhvuZAZmqZ0xyXbQFZ6CFM3RSviVICdZQ4ZOYeBJ2NmWUXMNmME+UH0&#10;r78Mm6+7GYV12wA7DzRqQFDD3L5Hsef730Z1/EnY/hRySV1Y8ly8qJQ/6xKhrHLa7XIn95Grq3hR&#10;p8RTIVzVX68c3FqALfkTEtJCkac1dBOGk0es5eDFJuqBOTMXWv+qL1/3llf84UcPnuNZpvXx5x2w&#10;73zvbxSnDj1wYy+af5nXvEttqg5Li0EmC9e+kRTZjPZ2KeElA/VUjUatmbtbdwS6I/BcR0AJRmQk&#10;qtQAI524Tlwoqzarzj7VSED5/7D3JnCSnXW58HP2OlXV1fvMdPfsWzKThUASEkFQwQsqesMavai4&#10;fT/u5/epn+KHoKiMCxCuQNQrIHBBLotoIqAkBEEUjCQoECF7Mtlm75npvWs9+/09//ecquqenplO&#10;d/VkJlPHXzuku+rUqfe8533e/////J/HlqWNxh5MM+tkcjMKTmuktJGkF7Ru0nlPg++To03Xqhxi&#10;u4gpX8PA2Fbs3HMlxnZeCvRtAHQKmNqI9Rz0Qq9YbsYpOUrXzaaWuFodMtBZHEGm9ewMkcTVSrXq&#10;JG0e2FQCsywr3QAE0Ng6xjYwCpKEpGwniA4/jn/7p9tw4sDD2Lp+AEF5GlPHj2D9UAlBvaxkURms&#10;67psKFjTl5QAyWHpjZFSnwQkrZCWAMG+br5HDxkdx6JlXgs0lPUCouIQhnY/F3uu+T4468eA2jzq&#10;xw7iyXv/A4cevAd6fRZ9PYZE1hR9afpxx6yN8/NIxGt9ntKtScsG6b8XO2Bnzw07DhbU+DPAjnzE&#10;cQTTtKTMEyY2AhEBcsJy4nzLLwy+tXaFffeNN96aGZav9FFc1vvOOWDf8c7XDU8dfOg3L9s2/Ia5&#10;4wdHCjnKDSp3lCzKVleuUuBRqiWsfpNO+jbAXg1oP+0UyrKGdC1fdIGHc2s5NN1zr2gEMu1wlTaV&#10;mCt1dlrcpqSeNKklJ0yBs91SR2zQQVgRwQwtgkEryjQyYV2X0TdT1aEQ0ohMNmyrADpdNaDB021U&#10;I2J0AUOj27Fp5+VYv/USaMMbgXyvirgNS6w3mZYUO92sh4sglZFQJR2d2VG2L2uKTqSiasUwzyJs&#10;NWCM2lXaWjjo6bmVQYkPK/ER12aptopk/Cnc+aW/x8SRJ9GX0+HXZqSFispqiQB9AlNnKUC5d0nb&#10;VAraqq9XRdoZSHJ9CwVoATuJYEpUnghprwwH05EJ9I9hcPN2uMU+UYEMpo/CmzwCozopKXrmGqR0&#10;wbJEyrBTrmIt45GmlSpHIDNVOUeAfSGsscoERInhZEcmUMPyAjM5hkEipIVGQH1xtsnlUE+cA5Ox&#10;+R57YOenX7Xv3LDFzz1g/4+f3DH1xH/+yY51hZfpfrWQ+cg2lWaaWx5G1nzQuDCoia6iAQXa7am8&#10;bpS9orW6+6buCMBo2kyq5y2T3mwBeLp9TgGo9RymVpRSY1Y1YJK3TEEq9kAHkhZmtGlQzjQxEIQ6&#10;kpgiJzaiWEc9CNEz3IfZegPT5QY85KS1acslV2HDtkuR698AuzQIzemRVjD6VMYktnETQIAyLTG3&#10;oJ9xtslXW442R7I00cl3qebQFmALqSi19qTJRiNIpI5sOZbIuvA8ldkpDPTlpY6NuZMid1o9uB/f&#10;+9Y3MHXkMQw6kaSpIz+QjQDFSpialvR02u2iNjktwJaNAzFVBwJG2EmMHIVOfA/Uo3DcEhpmHuPV&#10;BFHvEOapuBrr0mJmNaax3gU2FnRQ+bzciFN6lFrKlTuaGh/5rqKxnn5+Okotxch083BRxwGqjZCt&#10;hTIuKSJKv7tkjZgW52aUDf4W/JB3lS2JNuqJOV2zS383obnv+Ll3337oXCwn5xSwqR1uTN53fW8y&#10;e1NRqz7fSXyZiHIRTceghV+bvJNWwu5UwF5za7hzcRe6n9EdgWdoBKTvtLmQt9jVp6tjNyVD5bnU&#10;RWWMJh4xfYRF/SyBpkeII9b+fDimI61QZI7XawHCQIPjuLCdPDRDx+TcNKpeA1auB8X+YcwFCU7O&#10;ecgPjmLT7itw5TUvgFHoB4q9InEqqwHLZxREIaktYX9x2jol4iLqkFR5E8b524WAnUW5ge/DtNiq&#10;ZSFIGFep1LrYTscRcmRm87dJXfVt8189QjJ+GE89+B0ceuCb0PwywkZdwJblPfFVZstQTK30tF01&#10;vTIpP6QSsEw4RKnlpUMJZr8hwJ8v9SGxezA+X0d+eCMm5mgzbMNmRF2ZQb8do1fzMDM1Cbe0DmFi&#10;UJZdmpPku6e1dBF8YbtZkyyopF7aN2YdTYlfkMCfAjazN20Rtmi1E8pFnz4Uhj7LMVSMU2UgHZVA&#10;8+ci69+0/k1vfcW+z37nXDzC5xiwf2nAf+KeN+wctv/fcPrgzuG+Imo1NYlOf/BvrRi6oxPs6Y/w&#10;BTkln/7X7L7j/BqBczXt2rTFllgZTvfstfqy252pVLy34NmWzUFTBDVNvau6OX+fSX7SrIJtTIHu&#10;QHd7MbZzL3ZdeQ2MjTvYEIvIT6DbeWg9/UgSbgYU8U1lBcy0cVbdQY4cP5ERM+FcpeuzerYBj/aT&#10;bWQjZpUzsJdkAWvBojOmSEjiCpbJnCZ1TDzwTWkBe+qxhxHX59FjJHC0AGZYF9nRvAi5tMqbBNV2&#10;cNXlQ9KsoRBtU81ySe8z6lPqaqocmMBMmKanjji10vn9KPOatbMtnLWn3K8lFNnOr3n+TF1NK7Je&#10;eAWpN3ymAZ/OX6W8qcHXHdQ194nHJ+p/smnvVZ96+Zs/WV3rb3BOAfvL7/2FTeVD3/3tsWLyGqtx&#10;cp0RBTCMgkzM7tEdge4IXHwj0E5sEwCSSEeTqJk62IFJfnYOdv96bNx5JTZfciVsypzaLhIqqxWH&#10;JFVJ4RbWtwP510DCWnKaKs/8pAWwMy/rtF5PLXLCaSsaV+Cu0tipUEtT1JOENfmlEkVhtF07CVQn&#10;cfTxR/DgPXdj6vCTUtcecHW4TKmGNcQ+o+9AIl/DYgqfIjMRgsCHm8vWPgXUUmVvI4dJxJyWAAnY&#10;mahHRgDsum09c89MqFuo6cWJo/PJ/zI2bb/5xt+5dWKtr+acAfYtt7zO8O6fv3wwLL871zjx4l69&#10;4fbmc6jVwi5gr/Vd7p7/ohiBC4Hgs/hGCOEna0dKVaVUpdlAQMUzy8WsF6MWmtALA+gf3YaxHbux&#10;ddceWCNbgJh64q5IlDL6Fv8sul/FmvRvM5WcCbuoOF4RtTL2tES8WYdyKnyiinRZJqCV3VNgTQTN&#10;VMLYu03VlypQmcHsof048OC9OPbEgwjmJ5BDA7lUL9wROXYFuLTvjIIQcRIKQ12FyhyHdtnTptt3&#10;k9fdAu42camLWQv8GX6qCdh1FOpHK7jdGd3526/6vb99Yq0v6dwB9k1v7PUnn/iJHevs3y4ffmjv&#10;kBNBY83HoJpRN8Je6xv9rDz/ucoUPysHbw2/1DLvC4E6q5Vnfd4qylb0MGpfG7kiYiOHRuJgqh5g&#10;rh7B6enHjj2XYevuvRi+9EqxEFG1Weqc56AZOWhWrllrFGewtnS8UiRTkuhJ7AlkCw6L1ClduJpJ&#10;8eYgKfKrIsGq11LjLUBYnQFIBiPucr8wPY4D938bT95/D+ZPHILWmEefq6HkmrC1AHQkZMQtvl+6&#10;UtFKm1ZTeczMJiFj7bfuU6uLJt0wpEC/hneye+ozjAABuxzZ8K3+/5w2en7LuMr9+lq3d50zwL7t&#10;ff/32OHHvv2WKzf2vbZybP/ISFFHWK/Csrop8e5T0eERWCZgdPhTu6d7miOQAXZW6c7kMrPaN2va&#10;lIRkr3Sg20jMnNQN6b/t0WxEs7D7eddgZOsOjO26VAmuBAkSMqd1GxaNRhgQaORTq5owU+esZKs0&#10;OYlhtWYftSAy23cEtJX4SqZpnjaEIaGCWQrYQvMKG7AodM6+7aAKzWSLWw21A4/iyKP34vD++4Ha&#10;FOLqNMyoBteIUDDISRZpOESiDJcG2Zk5aFtKfKEQ2alcn2eY07PEHb94Hj4CdmiWMOWbh082tPf1&#10;7dz18VetsRnIKgD76SXg/nrfay71pw7evHPIfbE3dShfMkLYYrpF+7szkc6e5irQfXl3BLojcEGM&#10;gOp/Ve1kipsdg7LeWcpZCGOmg0rdF9EV0y3Azpekvl1peKgEIab9CENjm7Fz915s3XEpCtQnz5ck&#10;0pYebrtHatzsm2WkLQKeaW3bSBLYcUX5ZBMsGXKn7TuZaxiNSFQnt1SuES0qumckNbax0SDEouiK&#10;STvPOaA8iSMP3YPxxx7AoUe+i2j+BAZzBoZ6HJC/EzQqsAyG5dlxaoNqy1qYr1F1brmWrP2ora/7&#10;grjpz6KLjNnmZRZQQ27uyYn6LUN7n/NHr1xjj+xVAPbyR/5DH3qjVTpy9HqrPv0X/ZZ3Zb8ZAvVZ&#10;IAygm3ywuoC9/NG80F558ey4z7s7c54PPQFb1NKa5potwM7EPthOE8QJwoTypFQvNYQJnssXYBeL&#10;mAkiTMyWMV/zURpch117r8Luy54Ld3Q7kCNw5wEjJ5E2zTUiMsrFG5qCTRGc2IMugK2iaZLVIExz&#10;VVNul6vkdS5QKksScSjzA7b96MjZpLUFaNSmYcQNuE4ClCcwffARHHz4u5g5tF/+2w5JdfPEJpNw&#10;nQlCqfarjGnfFluTSJeyx6W+v6CUkDKZz7vJ9+y/IJZgzMIgpmuJf3DW+xp6N/3Wz73nC/et5Tc/&#10;J4B9+wd+uX/uqUd/aUNR+9XK8Sc37xzpR2N2CrbBHWtWX1rLr9k9d3cEnp0j8PTyXOfXGCwG7JYo&#10;UtZopcCL6mOMdCmUQiZ4ww9Q93xxyTILPXD7+mE5BcxUPcxWA7h9w9hx+dXYdumVsEd3CFjDInC7&#10;YpEo3tBgDRri5y3a24LGCqxFpjIdKmVl0tbqJeGt6m1OSGyLDBiWhjAGKvU6dCNGPmeTMgevNo2C&#10;qwFBGZg4jMMP3YMn7v0WZo4dRF4PMVjIIWaUHfP7knWubB2VylbaetainLW5brV0ryXB3ya1en7d&#10;4fRqzvON40rHjIBtFfpxdLqKKvL3BfbgW09u2fkvv/Zr/9Nb6TnP9r5zAths56pOPLlPq029dttw&#10;bwmNWZSnTmKwtyT+t90I+2y3qfv37gg8+0ZgcUp8MWAz2rQdS4hZNGBQBC2Ks1DXWQF4ne1R1CiP&#10;SQHTkZh5JFRGc3sR2UXsee4LRKu8uGkn4JbEg7sWxtCtHGyzgDBiq5aS9aSOdys5D9CL2zIyx+3M&#10;+peCGrKNSJnkdkqSU78R/xLhndPmMgCNjUzNB4IKMHMMswcfx+H9D+Lg/ocwd/wwdo70Ia5XoEWB&#10;BDB6GAgpzTIS5N0cAr8haXBVOsh6tC8wwL6Ap25Tn32J78CNHe1jy76G/PCmQ0/NVD+M0tiHXr/v&#10;M5Nr9ZXXHLDZzoX7q3vN6uSf2WH5RQOuYRbNBEG1Cteh1FtXWHStbu7anPdZul1em8HqnvUMI7AU&#10;6SzrL85kPS3TQBwTrGlZmfKpKedJ+07NkA2/OBcnhvRtk2wW0aTBKsInu1yzMTC2HZsvuRyjOy+F&#10;NTQqKfIoiFDzYhSLI5IeJyh6cQQ/iCjDDdOxQetpCbxT4RXG5WLFSfGUpqQaNaaVfSX/qvTUqKtG&#10;LSymvEkuq8IMatCihpQCq8eP4Kn9D+Hkwf2YPfgoBlwTBZvENR96UIdFGIhDJBFNSdXB3m0lLMMy&#10;Qhewz9WDdUbA1nRUKj5yfcPw7eLsI0dnvrB+697fX0v3rrUH7H2vK+bi6sv9yYPvGu21d+WSUBSA&#10;/EYdrqOs7c7x0UWcczzg3Y/rjsBSI7BUW1c7YBP6qEVOXrZkrts9p1OzC3H0FLEVynyaCHWJa+ER&#10;9jQTM40IerEPxeFRDG3ajpFtuzA8uhl23yDglBCFBSGkabqRppwzWFZXnImoqMYxJtJTwCaqSz82&#10;pSopdiJmn0r0JRVTZqTN15OMJtad0nJN7fE6qscOY/7YAXzvzi8hrkwh9qpwjUREV4ywDs2vQAvr&#10;yNtWarTC5LfqIs8AW/rXL4SU+AU8/c8E2CobY0CzyaVI/JPV+K64tO4tP3XTP357rb7ymgP2P978&#10;MyOVo0/9Rjh15Bd2jw0OGUEdcUBGZYBcLgc/VOL03aM7At0ReHaNwHLq64uVzhZqlSsDjfZFM7P3&#10;lKiTamOMNtMeaTK4yQAPqCQGRtwWYtuFp1moUYLUsOGWBjCyZTt27r0Mpc2XAu4GxIGFgBKkVg6W&#10;nU9jYx0N34NtO00ZFcqTCmCLGxZ3CllDN60ZFaBKtJ8CNr3KlA8CrSII9Eza06uaKfIA8MuYfuJ+&#10;3PfvX8fBRx9Ej5NgOG9KC5juzaPk6LBoPpF2ameALbX/NPZu1bqfXXPn/Pg2NFE5s2z29NQcNm7f&#10;iWMzFcx42qN+fvDtvetGb18rmdI1B+zP7Hvl1ujkE+8esZNXDOaNQlQrwzapJcRUV9z0uj4/blD3&#10;Kroj0B2B82kEJKoWB6yF9pEC0mzLMi1owiJXteiYvzfprKQjMm3UvBCamxeGeDUAGlECu1jC+g0j&#10;KK3fit3ffwNgFAGT9p3U5TbktaKcZjKu5u9SB6yM0Z26bWV5cYK1bCAIx+zzpi1wmjNn3d02qAWe&#10;II48RL4HQ2Nt3BCTFCRVnLz3W3j43ntQHn8KWn0alj+PQlJH0YpgeHVuPdQtSZnrTI2LGEz6qe1e&#10;C+fTvVt4LRdmYvNsEXa9UsPg+lEcPDkDrWfweNkofEwrrvvzG972mRNrcS/WHLA/t+9Vl4cTT7x/&#10;93DhhYZXMcJaFY5tUjMAQRhCo+hA9+iOQHcELs4RWGCskEJQFtW0hd+L/Z4zxTGTwEcxk5iATTZ5&#10;Al3XoRlUPTNQJnPbdqGZDgLNgBcR3JnrdhBZRQxtuwobtl+Gsd17gIF1NKhGQptNOw/DKUrKk6nu&#10;rL0rEy1VfePKIatV1NObSmjZ9cnGInMKoya4oew35fdhHYlXhmknaBw9gHu/+S84/uj34ARz6EEd&#10;SX1GzEQWRtlsSUt1x5tL5zkvK140c/VMgM3YuzxXwdD6Ucx7MRpGfn68Fn1BHxh7+2v2fe7JtRik&#10;NUVL2mnG4w++1Kodv2lLr3GZXi/DSLjjNOGFEZxcDh4VgrpHdwS6I3BRjoCqPqe2j01REFFUkto0&#10;F8zMDnKpASJYS9uVJjxq6IzI9VarE802yGul3zXbwKT+yw2BbsA38jg8G2Pdlkuxc89lGNtxKZyB&#10;DUCeVp5FYZwLsAspjUDJSFsdWbq/5cOVuYEpMFbfKwXmJGoS5qgdzvfGiBH6HuqVGfTRbzuoYPqR&#10;7+Gpe+/G/JH9QOUkTAK2GYtDF1u+5HxyHS0BFeV01gXstXp4zgbYeqpdX+VEyPcHk6H+b7498LZX&#10;//Ft/yFVkg4fawvY+35poHby/l/e2mu9cTgXb/ZmT8rEs3QDNT9AqVRCzat1+Ct1T9cdge4IPFMj&#10;sJy6dfu1ZcCmYCdT8coAG+JBTAA8VWFMpchDzyf2wtQNGPJ21pdDxGyPSkLYVk4iboI0AZttXGRz&#10;83eRmUdo92O6HsJPDAyObcXOK67B2K4rgIERQHfFgzuhLKrGKrRKQ6vKtCphK/QWsVO5+izybn6v&#10;lJzGDABb01RPuQ7TNFW0jRjV8gysxINtRag9+RC+d9eXMXfoYQw7EeLKJJzIa0bZzTq2WG9mI9kF&#10;7LWa72cD7JztwPMjRJaDqVqEulV8pAL37fnirtt/Yt+HOw5uawvYf/y6seTEwX2DRviqkuEPclJq&#10;cQzD1BCTWSnkjY5vQtbq3nXPu5oRuDBLWE/vG18M3/HpjcgqXn06j+KlT9nS1M6sNLLIs9U1LXDe&#10;RiIiQa3qx4BTRGTYqAQaIqMHw5t2Y8+1L8LA3muQNBJo/evFCWy+0oCZc2HalqiulctV9BZc2Wpk&#10;KXv+y3VN+DncMIg2eXotqTVn81q1GFEcw2LNPQxEixyJh2TyMB7693/Gg3f9IwbMBnr1ACV6mQQe&#10;al4DJ05O4/KrrsaRY0fhSO/4KgG7O29XPE8di4RDA40gwnTNh903cuy4r/8piqMfvXHfrdMrPvFp&#10;3rgqwE6SRNMyn7olPuBv9r1qtzU9fvOA4b2kxwhzlOtjykrMc4wWYJ9/AvadHubu+boj0B2B820E&#10;WCL3mVK3HDEIqUU6apEFzR1EcXgz8gNjuOZlNyCOqUlehN4/RHFzTM/OSzagv69fomqV4laBR5SS&#10;4VRNPZFIWkmOKtCW9H3anpZosZDNKQIjm4mwAc2gbPMMZh/9Txx+4Js49tB/oIQqSkaAoq3jwIED&#10;2LhxI7xIhxf4yt97cczTBeBzN9WYzdEAy86hTvlctzRzbD78VOSOvPvGd9x+tNMXsirAPtPF3PHn&#10;v+o0po+80Jgdf1+/4T0nr1H1x5cIm4AdM03FibvUhOv0t+yerzsC3RHojsCiERA2dxKKfniiO9IG&#10;RulSWnl6iYOGlkPP8BZc/5KXoZdpci+ElxhwevsB3UKtEcB1exU7vQnYKWM8rS0z9Z4BNZXbWnxy&#10;9b+CIIBlKwOQMPRgGkTbGjA7jmR8P77xxb9B4+STGLATGGENM5MT2LNnDw4dPALW51kKaB1dpD7X&#10;k5zJES8MYFoOKnSQM/Keb/d9Jegb+Z0ff/PfPtDp61kzwP70u17fHxw79IvrnPjXS5q3sZA0oBGw&#10;k0h6FgnYPLqA3elb2j1fdwS6I7CsESBDXRdZFuVpQOcs00Gi5eDDhpdYUpcsDm/Exp17sP2yq1DY&#10;vFP8t+MogZ4rIYIrhiISIacCLqy7a9LK1Wz8SoFaVemlt1yi4kTq2oZlSWrcDzyYWgzbjgF/Hpg/&#10;hsP/8c947J5/RT4sY3b8ADatH4aWSbUGNE/KUu7L+sbdF3V4BPxGDZppoLdvABUvwnwA1Iye+/ZP&#10;1N/mXn/dl//7f/9w0MmPXDPA/seb3zgy/tj9v7+pqP9kHrV+N/ZF4YwtDiIsYBgpm5JRdie/Uvdc&#10;3RHojkB3BJYxAkxVm8qfkiTsKIml3ZQWnJQvjQ0Her4X41NVzIUGtlx6Ba5+wQ+gMLYNcAqA0wug&#10;F7HmIiEnJ1U6E847+7qbgC3mnaJKprTQ+JPG2qmxCT+7EdA1LIJrJtCTGtCYAmaO4MC3vo7H7rkT&#10;SXUSO0aHcfLQQQz39yHwGghTf+5lfNvuS9ZgBCgARg0AN19ELYxQj01E+aEDh+fDm9z+5376xn0f&#10;qHTyY9cMsD/7rtdvDycOvXedHf+IG1VzucSHnviKkMFpm9nqUV7vfHeb6eSId8/VHYHuCJwfI0DS&#10;V+LDtDRJLTP7xxS1MLlhITEscf8qrd+ISmTixJyHnvVj2PO867Bl12VA7yhQ2ASYRUDIX5rUsMlG&#10;z6w6KRHFo9UOprzA1G+pt8oFUEG4H0eqHqrFsOAB/iwQzQPHHsMXP/WXGLBCsedManMomgYcy4Qf&#10;qgCoezwzI0ARnLrvIefkERmmAPZMYJyYjpz3JwO7P/SGfZ882ckrWzPA/uibXv6cDXb4gR5UXuBE&#10;VdiJJy1dVACiRR59cMmoZEKnC9idvKXdc10wI9AtOa7qVj3dFrLFH0bSV5gE0PUElq4JUOpJ2Opc&#10;0QxUGhFqiQG90Aenbz1m6hqOz9ewZcdefN8PvxLm0E7AGgAcem4TiqlLpiMWX20rlSxVgN0eZWdA&#10;nsjmgKYlmgB9Ux+cBiBJFWZjGkhqePSfPoeJx+5F+ehjWJczEZan0ePawlbvAnbbnT1Hz5TMPfKn&#10;TQO+74O+7dy0RZaLI7PV2TC//jNRfsNNN/7BrYdWNckXvXlNAPuWfa+zq9MTL9k8YL8n15i+zI5q&#10;sGJPdrASXXMnmkbYFoG7G2F38p6u+blWu1Cu+QV2P6A7AssYAYKjkbMRhg0koQc99GFqIeiFRfo2&#10;s4GF3gGpZU9WPJRDA1ZpGGZxCKFuwTP68EOv/AVo7hBstwDkXEmlJ7op6XQS06genh18bhRFTCwj&#10;lEa4tHrReARgsZM/CnMo19KA5c/BMgNgbhx3fPC9yPtTGDBCxOVJ5IwEHjXJu8czNgJZGx8vgJsn&#10;u9SPY9O1hta74Y7JqPgHr3/nF+7r5MWtEWD/P8XG5AM/WdIrv7sul2zNxVXonLqsEYn7jilWeDzM&#10;JOoC9oru6DnaSq7o2lbzpgvze3U3Mau552v83tNMKZLEGNkKgCah8q4WVTFlo8nYNYp1Ad/QdOHB&#10;FuZ4QEa57sA3S6hqvbjieS/C3quvA/oHAD+BFxmwCiXodh6BQG+LGJY2cCkYpwZFqkMRUsiFQjB0&#10;2ZQrUm7LZIZbjRk4bozg4Xvw1Vs+hp6kAn9qHGODJTTq1OZQMfZikQ9RiTv3bogdupkXxjqgacr+&#10;leSHfwLfBwAAIABJREFUkHfNcNDQnXg+yd89Fxd/37p+4M4bb7y1XRBvVeOzJoB9+7te3+9NnfgV&#10;x5/65aFcNOLEDRhkiPMBEC/XLmCv6q5139wdge4IrHoEBLBp+MFIW8A6lH8J3lQQJxCK7rhuIdGV&#10;65en2fIeGoSERgETVQ1u3wbsvuw52HvN9cCGzUDEllUTmtuLMDEkSGFNm0nxLN4WdXKeOwVsvsYn&#10;WKeATQiWKDuso8cMoUdlBAcewKPf/CoO3nuXiKnkNV9sO7MMpXKWWsjgzTTNVz1Y3RMsOQIKsMlU&#10;DJtkak93UY7dB6eT3NvNjRvuuPFNt9Y7NXxrAtif3ffTG63K0d8tJPM3lvRGv5XU5SHgZKK6EEUK&#10;slYI7mq7KfFO3c7ueboj0B2B5Y6A1Jt1So4SsFmsY/VZAbbYYBJPuRgTsA2uWYx56ZfNvm0LkeEi&#10;sXowVfFh5nuw9ZIrsPM518Id2Qa4fYCRF1lTgjt7vem2ldk1Zj7bCaOzhDVvRtaqVMiVkp9OVnnk&#10;1dDn6DCiWWD6CILxx/Clv/0o1jka4soE8vCgJ6cP4C4swL4wour2+UXAVoqdIRKWfOnHbuQwH+UO&#10;zcN9b1wa+1QnFc/WBLBv2fe6ndbUoT/ZUMTLrXDGtZO68pAVk/l2wNZhxoy8O5YxWO6z2n3dMzkC&#10;F95z+UyOVvez12gExIlLo2iJSouLm7WIm0SpOhnbvCj0ZEJjXVpY4OqVslDrDmC5iIw8Zus+aomN&#10;sd1X4Lnf/1JYmy8BIhNwSs16NtvFFIAy0o5hsDyYgi1/T8BmXV0Bt4rFG7UK+vM2dH8OBhnj1eP4&#10;1uc+hfL443D8ebhhGVa8sI59YYH0Gt3cNT5tNmO4AaNLnC6chwixoSHQHFSS3Mm5pPDxoDR28437&#10;bj3eqcvpOGDfcsvrjOg71ecOabW/6DWqz7f8Wc1M6jJBmXqKxHPWRgBH0kNdwO7UrbwIz9MF/ovw&#10;pnfyK9NkxBIApnyomk4xyB6XQ1Oa4FQra1piijoj68X0szZw/OQE+taNinTplJfALI1gx1XXYevl&#10;10EbHAWsHsCi65crVWkpW/OcJJ1pNCGRvGPTlpN+3kyPq9Ih0PADIcIV9ACG3gCmD2Nq/3/izi/e&#10;ij7dQ08wI+YgPDKP8GyEMi/xTo5Y91ztI6B81wmieqoxwr8SsKtwyzPIfy7Mjb79Ne/43MFOjVvH&#10;Afu2fW/MV+aeenk/Ku8edLxdVjAHg2kbKM1VpsJjEjfgyHewuxF2p+5l9zzP9hHoblA6eod1pqjF&#10;c5sAqVqq+JO5YEmJmWZFOt3ANGhxIN7bBHVp4NJ1VKp1SZczBe6ZeUx6BpL8EHZf+4PY84L/Ajg9&#10;pA5LJA7NFGEWip0owE5UO5CwxUVvTYGuXA+jf2l6FcnSHmGrVZGcfAJaMIcv/fXHoM8fxWA0h1xU&#10;b4J1uw+37DnSbpyODlz3ZOkILARs6YIixumMsJ1gTsv/S8VY95afevft93ZqyDoO2Lfc9MbexsEH&#10;f2GdE/xmv1Xf6CQVsY5jZYYTMRCSRxewO3UDu+dZmxHosr7XZlyfubOeuttRGT6Gpjp5YlI/ZnTL&#10;+Jf/zYOAbVLMhB7bcQAzYqOWcshmSruvVMTEfAXVyELolHC8pmPKMzC25xpc/n0vxeiu5yBxeqG5&#10;RUB3lJJarIBU1JnZ1soUPFPj8qNS5rHOWjktNAntTKaH0IM5oD4FRLM48O1/w8N3fRmDwRTyUW0B&#10;YLdH2krLvANHd7O4xCC2AJtkRQI2N18BjWS0HOY0956yMfxbD+Wu+/q+ffs60i7fccD+3DvfMFh+&#10;4pE3bxu2flGrnhjucYI0wqZlO6e6csaJExVhK/b4s7OG3V30O7BQrPEpJMBacKRmDYvkcttNGjMp&#10;XYnG6IC8qqdIvX958rzUoFbXJ87Lq/pcgaNm+1L7EDDybD9a13bq4q/GgEd2Xae/YWRl81wLv+8y&#10;1jGmqHlNWaq6/SMWXevTmS68YpLNOKYSYUtkqyGiMVH6fbIIm3oRehyonwywdZEiVz7bpovQKqKc&#10;5FDRiogKQzD6RvGyV78BidsHLd8PmK6wx1kHF8CWOnV6D6hF0QRsmiMpPTQvAhzTRBLVEdRn4RZ0&#10;YPY40JjDbR/7Mww2xlEM59LoXwG+CFMlqh6eds/Kd1RzJ5VE1RS4qN91j5WNgAJsdgaasUe7NSmn&#10;+LqFOhzMo/DYdNj3u+amods6xRRf9SO/+It+5rd+atSNxt82bDZ+Wvcme3OWL4CtDl0BdeIgSQFb&#10;0/i3Zydgr2wSdN+1nBHoxGZIpUAZUbUOPUUTqVOmloiyzAmLWJk2ZLKSjH4CpjnbopjF8LO4rpj5&#10;JvMpV+lKDX4YIw5CpfxnmlIz5eJNsLBSNyZJdWrUmOYioVCPSVTd4uZXWdUu/uG3an5eW3o0e51G&#10;RjQa0DWmeLPr4em5uKvPoBIX83xMBeuaKWngrL+XnxuYSvRDcUrVLkc3dGjp66Ko9WwTgFqArcCK&#10;QsULNwdZ/bj991QgW3pDIC1TqwCddrjKNh6LN0JZF0umAy7fUchpiaS1lesXW8Rsaftq6HlUtSKq&#10;ZhHP/+EbsOX6l8qaF1lFRVSjK1gYSzrcIHA3W7HUFahqOlPjGoIoAOUvEfkS5Qf1MizbQHXqBL72&#10;2Y/Df+IubOuJYIfziKpl2CbPb6JG/LcMhAaJdIAR5WDEFrSY/s0JIrMKaCGMyOyC9nIWnCVfozZA&#10;3MCZiQddCxDrCRq6jjpkDhxuaMN/0HAGPt8ppnjHAfsLb3/dZqcx9a5evXKDGc4WDK3GJUl93cSU&#10;iUuihx6rCDvWu4C94vlygbyxE+C6Fl+1WbNsU3pWi7EiHGWgnQF19m9mlyi9syJ4ofprT4kVl4gI&#10;F9cUfS8UkLYsS/6Vv1OEIYhAsHMcplGVtzL/mz8qrap+p1uKnESQ5e5eIiamb9P/1qmtpTNebP1L&#10;gWB5nRYiCGsCOio7y89WYh6qVsu36vLfTMzShcomY1rUCanKFaMeRQLOBB9uNFiHDVI3KV6jbduy&#10;KVJwngF2CyYFrBakF1IRENkvZHaU7Xd/0ShzTVnDY+F2rvVBSliFR7YhUdYebBOrC2gXUTaLGN3z&#10;fFz7I69FYvdJnTs2XCHdhhFgccwU57wNsgnXUj1X3tmIBBA4rnxV0KjByjn05cQDd96Oh7/ycWyy&#10;5pCP5qA3KsjRtAQmKomG0GY9VV2fHbgpYNONLERoVQBaHodWF7BXNX8MEdoxUZfxTIwIDd1ATXNR&#10;R+/J6Wrhg7n12z54w9s+c2JVH5O+ueOA/dm3vmJ7ND1+86YB4+Ul23eC+pQinMkHcjfcDtgJYl05&#10;1Jx3x1lqNs88CLVfYLfAtNL5k4G2ev+p6UHBkjTkaj0srXx59n5GYe2RWRadZwCtt4GSinCVwp9r&#10;cRMbISIZKQwl8uJSLRaNuolaw1dWjYYtgKiZFgzdEoDU9ARJwA0vo39GTqcCdr3aOAWwhQUds16r&#10;SUTI9CvrsUKCEo1/JehBsLItQ8A74QVmIBLHavMg6WFFnMp+JPomvESKQCVmGum4NlPiaY6CI66x&#10;QLzEoSLxzIay9YLF0a++jIz6SueGmhGn/wD5ptKznZUoCK02PKpdaUWUrR7EPaN4xet/CXr/RiDX&#10;j9jIC/G2EcZwTUvGL3Pu4ufx7qvYOo2yWRtVhRe5P0GjCiunWtHKT96Lr3/iJvT648hHM3CTAI7m&#10;IIo11BINvhkjNtT126EDI1I/sR4gNMuAFsGIuoC9mvlB5j9Fdii9Dc1HYsQSYdf0HBronZmtFz8d&#10;FzbedOM7bj26ms/J3ttxwL7lN2/Y22/M/oXlT75ouGSYQW1GpQrkE7k4WWmErUzbz1vA7sTods9x&#10;/o9AWxSs4kx1ZFFhhsKSes3+lr5O2MIp0eSU2mzzvGrmM+UsNVhGvrSYTdlHtIpIolA5RBkmTMuF&#10;aTvQDQeJYSKW+qoufs1BmMCPYgShiq4FUDRGYOozFjOE+btcLid/a4/ss5R4mFhoaPRzZlpUbSIo&#10;5BFFofwL+deHwZS5YcC2NDg2MwHcHjAPHiDPk4eBbDYIziEdp9LoP/t8YV0309ZptJ2uPKLFvMxV&#10;KI29JaWr2N2UFD0V1Ds56c4G2CBznNcguxxFFvN0B55Rkgh7Jinixjf+OvT12wGrhEQvIoSNmhci&#10;51iiLd4O2llSXH0HtSGg9CV9srlhi/w6DCmamsDEk/jap9+D5OTDcLxJDNg6rMRAGBE0DDR4Py1K&#10;QusC2HpkwYgZYUcIrTkBbE3S5Gubpejk/TjfznUmwPbQVx6f1v/BHt71+zf+8a1PdeLal/moLO+j&#10;2KL42bf82NVW/fgH+q3g2gE3RujNS0pHPbRU+yFQG9DTScLdXtdvZnnj231Vh0eAQJQaz6Twp5bJ&#10;lIAkoM1acfrfSgeff1egw/faXLDJ4GUmWVPp9KwtqB1EswU4I2dloNnjOkiY5qZnk2lDMxwEMTBf&#10;81Cue4BFF6gcYDIyUrK+iWZAZ63bsOATVEXIo/Uot/9vAml2HdlnElAVqJLYlIOmKxA2LQMM+Olc&#10;ZeiMtiOxnowjD1HkC3hT0SkMfQS+BwQN2I0qnDhR77Us2LYpaXCbmQDDwMzMzGlvmmQn0o1Hlt3I&#10;wHupZLjCaFrzqpq22jARvJ9GmL3CZNRSwC1p8RSw9XT8E82Ez+jKcFE1ejEZ5vCTv/ybQArYodGD&#10;UMuh7oVwLBt2SlzLbt9iwJbtHeVSJcKWO6nIadwwzR/BfXd8DCcfuhNm9QTWF2yYQQwvjBCZNups&#10;mTU5P5kSd2CmgB0TsM0yEl0BtpQqlzpWOFYdfkrP79Ox9S4JYQt5milxks6MNMIuNKYq7lc0Z+T3&#10;XvuezpiAdBSwP/ShN1oDjz714pFi9Kf+1OHL+/JcwBqyg2wBNidHCtgaxVQUW7F7dEfgXI9ARiKS&#10;xViAQF1BBsoqG67afBKyh1OCmgJyRpkhHJKCUsDIIkkFOimLm4xdJjnT/lo5v86Ut1LLIrg2vAB1&#10;z5fPMp0CDEe5PrF5yIt12Pke5Hr6kSv2wi2UUCiWUOgpwXILKA1vEOlMWcBNWjrqkMZh/jcjMctW&#10;LDnRrE7NJuIIkoPn76oB4Puo1SuYn5/D3Ow0ZmcnUavMIfBrmJoaR0ILStZSDfYkq0g8plmG72NL&#10;XxEWwTyKBcijIIDnNeB7dSRhgP7+fpXSbeMFtDYv7YCd3f0W+10lmrNEfLMy0ZwmQqY6BbDXBmWW&#10;jrSVHadSR1NZDG6efM1JAbuIqTiP1/5fvwFt3Q7EVgmB0YPYLsAPGCQbUOGLdHepzeKCh0ARHbPM&#10;B7mILdBOgNpJjH/nNjz8jS8gnDyAsVIOqPuS6TDcAupxA4mubI2t0IEV2dAjB4keIjQrsvFRGc9u&#10;hL2StUeec82EFmeATWnSEIHBzBUJiMXI0wbuOjZn/N7Pv/9f7lzJZyx+T0cBm6IpUyfve9U62397&#10;EZVdfeSVhcztq5YuVcNWYgDNFFkXsDtxH7vnWMEIiDxkllJNla5k0cyAO21ZIpCqlh+CesbpZeUx&#10;gR1lbTkKaBTAkzmd0okMWwwkQuKjbAAMGJad+uc6mJivQzNdIRK5+SKKfQMYXD+K9SObUegfAmxG&#10;1zlAQDxd3g2GwQ5gu+IWEWsmJMLjT2tVVyPSxtJWuxG2/TBKS6Dzb9WqRM0i5dWkxqdq1loI2Abg&#10;VRDPzwiQz81MYmp6ArOzswgqcygfOQCLUXzC5GACy9SQs024tgHb1FEvz0kGQoBVgFuNlzK/yJLc&#10;bTAlZLl045ReUrM8kd7j7NUZe395LXErmCBneYuaPyIk2qzKi9YEbNR1V1jiZaMP//XnfwXahl2A&#10;3Yt6nIPu9CBIpKgAm8YjSwB21kYoLH3OzZQzwOyHZlJ4PATCWQQHv41v3Pa/UT/6MDb25hGWa4iC&#10;EE5PAV7cQKzReCmGIxG2ndawFWBHOu8bOUVdwF7J7JCWRt2ETnJlKgAmhD7DkrJIAy5qcem+E1Vt&#10;nzs88sUb992asq9X8mnqPR0F7E+/6/X9+vhTvzSSj37VDuY2F4wYWsRUgepxbIL2go9VjMju0R2B&#10;cz0CrT7cVisR66NZrKNS4WmKXAA4hZo06mbUmDGpVZOPkpSUXl7YolZl2C48tj/F7I3VRRWLrVi2&#10;nUNs5rB979XoGx7F8OgIUOhRqhp0giAgOwV1AQRqgjTr2Ux38nINpsRpLGFJfbu9ft3eSkbmuTzo&#10;KZ5nY0zMtshuDXypZWZqW00BD9GnZl9vICk/AXMyjsWOMlYbARLeZqdRn5rAsaNHMH7sCGYnTyDy&#10;6jC1CLYeI/ZqbU5YBLY28EYI9jefmtJe1OrVNjHa2+NVhviZ6yOWFU1a7ZRSmQib8l5rZIoTsHvg&#10;F9fhx37ml4ENOwBnAF5gQLNLYvDBAJecu9MDNm25IxjcTFGQw/dArG4CdlQGph7Gv97yl5g79CA2&#10;9tiI5suI/AD5vhLCpIEQNF4iYFsw2doVWSlLvCaArdpsu4C9krUnA2zOX0dwjsTTCKFhiDwp+SHI&#10;rdv/0KGZd/Vtvv7vbtz3gcqZPkfh5JmPjgL2J/a9at1gWP65XDD9plwwv6Eg7SLcgfJC1IJDZmrr&#10;6IL1SiZK9z2dGQEVoXHRVC1OJPfErAknTP+yn9iQf70gQECU1E1YDmu+hvRO+2EEJ1dCwHnNWjcN&#10;InQLYWygFgKNWNk3GvkSSv3rMDiyCRvGNmFo/Rgceie7vYDZK325zT2s9F0rApNE62m4KZsFYXKr&#10;jUF2CI6eicl8RmnKGBrJbtn7JZus2OBpr1haL01/Jx/atqQQpIJGWldV9VwB8fkpTI8fxszJY3hq&#10;/wPQgxqiegWRXxULS6mTc22IAxT4dSNfSGs8pFSQkIUeJFEUaYwwHVO1jEntPQpkDAwy53VD+VUv&#10;we7vzAxZxllirm8q5c/sCUmDse2iEtuYjh30b70M1/yXG2BuvASeZ8IsDCLRc6gHMRxLtQOq96rP&#10;Wrz9UL/Oxr+1mZTG95iA/Qju/vxf4fhDd2OsmAN1VfxqVSm3URLajrqAvYzbuJKXSP+9YUr2yIk4&#10;DyicQkdKDb7OlHgejaRwYD4p/KGf7/+HTvRidxSwaatpR8fenEwf/JmNJWdADxpIuwoUYMui09zj&#10;n9+R9dqUwlYyL56171nOjnKtv3wcxKoP2gRMS5qjECeBqhsmCeYqczAsE4blSCqbNStRtooBP9bh&#10;9qxDuRGiUqujESTQ7Dzy/UPoG9gAqziArZdeBrPQB7c0BKvYC+SKikjGujN9lWNbTCGkHWrBXjZV&#10;QMuUqRbtvQlSkpIV0tPp9+Vnk6aMTsknZ33QCjrYSiT/tm+zm59HdnQKMQRrktIk+m4AlTlE5SkY&#10;ORPx5DEcPfC4/MxOHEPQKDN0FOMfJ/ZQci24LlXAEjTqVQSNukSutmnAdWwB6dBrIAp9AXOS2SzW&#10;6WllGBvPKGCzXsxrJ9RWqjU0wgSaW4Jv9mAmsgWst137A0DfRni+Btvtlz5pIZ05ZpqhORtgt4F2&#10;ygVQgD0PzD6Ju//+rzD+4F0YyxvIxwnCRh2xwV4ED5oVwuKmJ42wSTITNS6rmxJf7dqSATafPwK2&#10;cFm0GKHoM9jwdQflhjle0Yo3h7kNH7/xXbdOrPYzOwrYn9736u3F+rF32LXJnxhwkkKOu2jq8Klu&#10;zWZXoxJEOA97r5sRREeHZbX3qPv+NRsBFaURKCSu1SMBCoI1FaZIonKLBYl0vShCw4tQ8yIkhgEn&#10;V4Th9uLodB1Wvg+l3j6UBtehNLQB/evHMDA8CqM0JMpWWqEEFAYA0BnKRIPCIpHqnnZZh86oVQvy&#10;vSpqywBTnJdS8lozuia3PGyLkJcapzNE2JLSM2kb2X5kMZ56BnTZaCvRE/nvth4sbjAasRJOoY4y&#10;I2ZhPQuZKQCiOjA/I4ISSHygNo9g8jiOHXoKhw4+hekTh7Ghx0ZtbgpzczMSzZfcPErFvJTOqd1d&#10;mZsVYhdVvhhpW8wJxxECr4EgiGDkimsK2Ivr54uHuLevH/PVGkJu/HJ5aGYedc2Cb/Ugyg/h+h99&#10;DXJb9ohrVyMw4Dg9UvFuNHzkKICSbsSyXuylI+z2KDu9AgJ2VAXqh/Gtz38MR+//BtbZEVx2HPjk&#10;RXAD6EPT/WaErbN+Ln3YIQKrqgi/XdLZilcX8TBnDZu9FlSuSzkZVP4LDFPIh1OVaKpu9X7Ayw+/&#10;//Xv/MKqxVM6ikx/87uv2JP3J95nN6ZeMtbr2PXpKbhOMSWbKSKO9BZmgJ1pBK94yLpv7I7AakaA&#10;rUy2iJUEgYeYoEPAERJ4jDCOJRVO5jYX40i3JYKqeTE89kPDxoatl6N/3UaMbdmC/g1jQE+vslOk&#10;z7JhI2HbjOUioW8yd92sZYvqmGiPpdtYJX2qAFItzhLYkmyUkrQkyiW7u/0giBOQV1jHVYBN/nfm&#10;CK2EFlVySaXeVc4hBeymLKvCGaZdy14Iw6RkaSrfSnBlu1wcQg8biBsVmCbz9vx+ERD6QKOCaH4O&#10;fm0G9//7najNTaBWqQjJvZizYMYRyrOTmJ8+icFSAXocImdQZMaARb/ooI4o8JBQMtWistfa1bHP&#10;BNjcxFhuEccnp2EaNgbWj6Ea6DgyVUZpdDt2XfMibL/6+4HSeviUJk1M2E4eUZwg8hrIMauQFiSW&#10;B9jZzeeGiBF2FfCP456//ziO3Xen2G26fiBiOoZDv24PCTLSGdUlc4D0YTPCrra1da3d+K3m6Tzf&#10;3yuAzbJZAjghYC4AbNUtMFUJ5gK376Pzdu97fvadXx5f7XfqKGD/3R++5rnxxMPv39xrXpePPL1g&#10;GahVKIrOpYlknAywqZuc9V+vTgt4tQPQff/FOwJcjKkK1ewFNiC1USqL8W+sSlWDCI1IQ4ORiO0i&#10;VxxEz8B6FPuGYOVL2HnZ1RJha3naKNqKocYnmUQx0wJkw2rAp1SkgJ+pmiRScGZDFpWSMoBWd0PJ&#10;ohKwqRgmpCZVUFp0s+j7mEXoS9/HVp/zqX/nwk0tb9XDkel1pdYiaf85+51bgLhwYeclNpiiTjcf&#10;stWg5jp/4kD4ADnHTGvbdcQh28NianKmSQUfqM8Ck8fw1ONPYP9D9+Po4SehBXUM9RYx3JeH7tcR&#10;1ueR+DUBconawxCupSOfz6PKXvU1OM4WWWecgpqvQZd5UYKfmDh4fAaV2MHl3/dDuP7lrwRKGxDZ&#10;BZk/mm7DMW1EoSctb06Omw11VzXZup2uht0G1JnvNdvs4hoQnMC9t30SR+/9V/QkNdh1liFD2DkL&#10;kdZAlJLO2NZFlTPxcdAS+CYBOxTRlPPJAOR8KJMtdzrxMQ+oOAjAZZteG2CHOtPiFuYbqIVu31/P&#10;J+4f3fjurx5a7rlP9zpJmJ2NmbacD+Fm/xNv/eEXOpUj79/Uq105aOmYGh9HX4E1GyWYoizrYiQ6&#10;m/kzhnsXsJczvt3XdH4EJNXtR1KfpqECU7tBHEn0TEUxLzFg9/ShnlAMI49c7zoMje3Apu27sX7L&#10;TqB/HXPCKWlM9T4z6qMKlWYrk4fADxGm7kkkpDEFT8o2K0VUEyvalDZUBg2to/Uf7Hde6mAcLCIq&#10;JLqli/1yRqidmiHnEOnLhSuA8j9Rv2W7mPprC6xVfzShN5VRTT84jEnYIyFMaWTz/7xaVTgCtsXW&#10;M/X8c8XxWKuuV1G0YjpTKPbf/Bymjh3AwccfwfhTj6M8eQw5buy9MhxEKOVMOHokLHS2U1F1jZuA&#10;tTiWA9jsCGgkDpxiH7wgkRY9u3cdLrn6hdj5vBcBG7YCRlHkXymWIgJl/PahJ6BqWLQaVp0HZwPs&#10;bOMlZiPS00/ArgPeCdz/pb/GsXvvRN6fhy2s/OiMgE3eQmDVRWXymTL/6BTurMW9X+45TwFs2XmJ&#10;JQ8CXUOgm6iGehAWBv7hWJD77Z+96cuPL/fcpwXs1Z4ge//X9u0zT8b//tLg5P4/3dJnXdrPTXQY&#10;SukqhpIjZW6fLSQEbOquqtSfYo93j+4InOsR4KIchBFMJwfTosJYhKrno855SxMFJw+7Zwilka3Y&#10;uOsKjGy7DBgclXokJ3MQsvsqL9G4LLiZ2hWJP1EirGbDsKQVin8Xv430S2bAqWC+FTnLYtyW96Lo&#10;ygIoTwlfom6W2TSeYeAWm40sfqmK3hdG7gqw1XW061xn7xXzkMx+MmVtK3OSRPTPdTEIISEsgqHb&#10;IJDXfSVfKhKntg2TMqyKfoW4wVYkT9WnzQiYm8LEU/tx4vATOHHgUdSmaCdZRm/BlA0OW8X8WgWI&#10;PORtRoidbws9HWBntXyORaTZqIQGGrGFRpzA7V2PvVe/AJue/4PAwCY0auzkGkWd2cV0y0P/bSP2&#10;5btL8GJaaUkii7AXroXN+ZLe9yZgs48+YQ17HA985W+bgG3WK3Jux7URJLVmH7bJCJuGSzFLMzF8&#10;syFrsBFntpvn+ulb9HkXIMmXgO2xgyEBcpQsSCtWfG6agE3uan7wnw740Zt+/t13PbjaUe5YSvyO&#10;P/9V58ST3/vRgWT6vRt6tO0FPUB5YgJFt19S4pzcsvRwB9IWYUs6pgvYq72PF+77Fztatc2Fs2lM&#10;Z1FptsQtvWyrMkzLr7n134xualyw7BwSai+HTH8nohLVM7AB7sB67H3u90nUpA+MALleqQFSg5tS&#10;oYaZk3okGePsn27aY7JnmyXGmMYYrUeMJCnf9yVCoowno3qabrQDpqoXq4S5xKLpQt0u1cnfZTKo&#10;Tpu159OdBKqPOVtlspauhdfT2mGojYMYh6SHvD8K0+A7FUYSA2ZNwLsRhLBYJtDJ5E47xZq2kYmk&#10;hk1KOqZqcTaV1Pj2xAP8mgi2YH4S++/9Dh5/4Hvwq3PIcf9DsZIogEUWQVJjwWFBhkLNB1VWWMAJ&#10;SNv4mr7abfrm7XNNavvMO0gYqMRy1BmVNl6mdMeWvcDpFVWrkdEt2Pvc5yO35RLAyKt2vd4hhMiE&#10;Z6JfAAAgAElEQVSjQaOVVIJUD2mZGktbm2i1M0Uuvdhqnpy6ICtOgZoTKddBzFsY7FSAygk8+E+3&#10;YPyBbyDnzcGk/SYCOK6FQIRT1P1lOpwMcXFJ1CJERj1NiZ8ngP10J+958Pr2CJs1bIPzLZUmFuKZ&#10;bqASakB+6N+PlMNf+5k/u/vbq73sjgH2l//kZwsT+x/9xW0j9luS+skxO6kLQcSI1T46FEN2pf9L&#10;8gkrhGoCqkihe1yEIyCa0C0AUG1NmZJYpnh1+uwLIytpjIm5jVUuUYxkpZVJ+nR1eJ4vZha5nCv1&#10;6UqlCt/30JMvQisUMRkZqNI9iSlq00Gxfz3GduzGjj3PQWHTLkAjk9cBxMeYCU0FQCI2QWDmvGaE&#10;fZo5fLYI90x3vX2hPt3r+ER15Ehr5q2NzXLP2r5Nar9X6n/7Wcq6Tfq1deZY9MrFVzpTQWMJQFrE&#10;qMJFNa864NdRm5nCyfHDOHnsMKYmT2B+ZhZBdQKD+Tq0YE78xEl8c+iAxSnhe/JTdHPSJyuKdmId&#10;SmY0NbSZWtagm7n005lkZkU/Ee4C09RK5oVRPzdnlPRk1KrBDxJ4QSx16bHLr8GGbbuxbftu2P2D&#10;gFlQc4XqdLrNWFdWuwyKZQ8gkqopLyHbcEkXANfEBa0CSDSrudkhAZGCNPI6ttB5s0BQxt2f+QiC&#10;iScRzRzCgOEh8eakx5vth7FE8BJzKzld6g4kPkVvVYQvf7t4M5yr+eYE5TjdkLN9OTMAks0d+THc&#10;SuoOQqNw39FJ/02Pjrzia/v27VtVOqhDTztwx76fLs0deexXto3YvxY2Tq53wLSP8t3lpCBgZ9QW&#10;6RtNF+suYC93YXwWvi4D7DRqU4KVaTTT5o6losmW6UMWMROw7bQtq90hSvya+UPrO9tCGEaYmJwW&#10;c43RTZslDT41NYPAcXG4FsIZ3oCRzTuwZeelWLd5B9z+9YBVgJ9YsN0+yQ5pUn1UrGkVbmXSYTTj&#10;OP29WQ1gy8ecocdaNrxnFEZ55ucMSXNnOqRtLbXRJCApXXe2gUmRX9LeQh8ny5wM82oFlfk5TE6e&#10;RHVmHE/c93XAm4Hf8KS1zDZ06dE2+LncLDCKZ6aD5DhV9Vd/5/zSNcxX6mrOEe3Tn0T+ZQmP/tYm&#10;KvVQfkgaLPYOYfOWHdix8xL0j21Bw+mF0z8Mi617nCNBLFK03Njx/bZNJng7cU9Nluy2UulMWbjy&#10;/6WSsHJjU06EZrXBuIQ+VCtHEjWgefPy3e/81IfhTRyAXhnHOttDVJsWZzVoBnzNRahLzC2fK+p2&#10;tOGMleANrT4VGXjNjnOU7F7Zx6zmm0vWKAXsbMPODFQWeBCwIzgI9eIjxyf8t27Tn3fHNR/+8KpI&#10;Fx0D7Nv2/beh2tEn37RpnfHGyJsYdHU2kpNMsxCw+eAoM5BUV7gbYa/Zk3JenXip5ylT1Wq70HYV&#10;r+zXqqbKiDv1e276D3MtdxSo0Y86CqHHbXaTujLWqHoh1o9ugen24NGDx+BHBgaG12M+iFHcuA1D&#10;m7dh+65LUBjbAhSoPMZoWpHGEo0LrjKsIWCrB5NxbfrodOwJWvpuXeiAfbY5yBhP8ElaxrJ6eiqV&#10;ysyJ7ylqAFO7/JcLJO93rQK/Mgu75ABzEyhPTmJy4gTmpiblZ352Fl61gv6eIrSArU6BCK8IiFOd&#10;TKoOiXhLZ4ssNdazCFugU9PFcKXUP4h1I1swuH4EvX3DMCl+Q26C4QASVbsCjiIrS2at8BYIkFk6&#10;+1TAzgoEma6dKk0w+k8DMJHCZSkxbavjFCe8SoRNwK5Db8wDtUl89X+/H8HUIeS8aQy7AcLypPIx&#10;p9Un7FMA22K/PCN0diE0u3dWBnhnu7/n+9/XGrDDxEaguY+fnA5+r5Db8Pkf+59fWlVbQ8eWm8/+&#10;zs+MJFNPvGXDQPIG+JP9eSuCRrm2tQLsi3N+nYv5f25HdhFoLwXYKgJrAXYG3GLEkS6MjMrIjmU7&#10;kVIc4uKria+01TOAJ49OYKaRYOPOKxFYLqoesG7TVlz9oh+A0dMHUIVMMxD5sSxyplOElStJWosL&#10;p8oOKZgWQZN0lM7zAFdFc0vWRs/FVDr7hy9MAPOa0h7j9B4qh7EQiddAGAUwSeCzpJANBKmeOcEu&#10;cyOTvCR/T5lUH+Xj40gCXwmtNOryE7KHm5rsiBDEdeiWDsuxpc3Kybtw3Bx08SS3kC/1AQ7NV3qU&#10;vrvIyJoiUyvATJCWPj1V29bkb0rFTroG0oxRyx6knXaoatctLkEK2PILQ2rnzAtkfQLMTBoa4/wA&#10;SViH7s8B04fxlU9+EOHcURSjeQy7ERrzJ+GwJETXqMQSwKa2Pa+HrXGMsDPADrVuSnylT8LZImyu&#10;Gz4ZBYl7YGIm+SOrf/TWG/7HF8or/TzZ2K7mze3vpSwpJp76veFi+FNaMFUqOok8KEp4gaklMsVV&#10;xU3qlqnhQDcl3qk7cGGeR6WTFxGZ5Ku0l3qU/3Hmg5z9y3QlwZV1ZCsOYUrWhqWYrPpLEX5LgLpv&#10;bAcaWhEPH5nGyM7L8YM/+kq46zcCjgORHWOfFRdkRk/kLodAzQ/h5ktNlS+Zu4sAm5nH7rHyEeCd&#10;yu50kwcgKK6ibZpf0KtbGRKkaXIRi6E+LFk+BKL0ELBmlMvaN38C5TbWtBNl7TdUxiVSlhO1C5U8&#10;kQRK6l8p/WfpZxKYBXypsKbJaWm1SqEUTYxVssiYr1fEu4T65jElbjWY3Fy01Ygz8lh2yU0OAssA&#10;ympGbbK4eWR9mS2B6dflVVlaIGlxMKXdmEVw6H587XOfgFGfRC6Yw4AdwJufEsBmsB9KSlbVsbnW&#10;cjNLwLZI9uMQUqO9W8Ne0QRWgK1KZFmnQntKvAXYzpGZiva+uHfTJ179rs9PrejDsim+mje3v/cz&#10;b/upTe7s4T/sc+uv1aPpYm/eRMx+SanfmGKCQOAm6UEmJVM7Ym14SlLiGQ0IOjUe3fOcfQSUHaV6&#10;nVqsMy60WrTOZGrBvzM6qMc2YgK2zlnGn2zRo3OWgamKj1z/KCYbOnpGd+IFP/Ia5Ldcijg0oOd7&#10;BayTOFKfzEXYduUs9N6huYdGlyypFaugjms5rzVLZUoN8uxf9aJ9xdlS+kqApDU8YoQhPyr2rtfr&#10;cGxT2sGEHc90tqZJfziNP9hHL4GA/C6BrmtSirZIDDQgutqGRsa49MC1jDRSHo2yFeXvVa1dpGTi&#10;GFEc08oBCUHOsCRaFSKaXKzyMudbc2xDE8MY2l5myJ9t7RSzfKkjA24F2Mwq8PNbc1f1Z1O3vtUl&#10;rwCb0Mte2YbUr09+56v47te+gAKNPmoTKBkBosYscqYBL4gQG07qIMeNgyK7Mcq2Uh/vLmCv/NE8&#10;O2BT14EZkvyJ+ar1QW/dyAdfve/zJ1f+iR1cawjYhfKRm4pm5ZVGPOP2F20trFdhakwnLgRs2Y20&#10;Rdir+QLd956bEZAAp8Mf1fSPlshY7VLV2p3+dzP2an0yo5v0FZIy9DSSvizR3DZSsllEVTGyeelL&#10;nDjo2bAVl137YgzsvBKR2QOjd4Oweas1D66TE1cuPgoE6Br7haGJhKRpaMK0zcCaF5c2Lynerzh9&#10;reIhugi2pmcFbJlYi4xP2khZ3CBJoxk5Z+LoRQBlB0AaYJOpmyrHSWY8JuSSx0DiYSKEfqkCC2hz&#10;I0AueJQ6f6nkiliViiSt6ixQAJ6WVNI7HiAWvfAw5hZDV4YxugaHLVK+J5sJnT25kmKmZCz/99kr&#10;pM26fWocwbktNq1pKYbzTza1NIvTIJ9H0pnoiHvTeOC2T+HQfXdhuKCjMXMcBTRgwUPOtlGpVcVr&#10;nQIvmZeDcIgSBdjyHAmb+eI9zn6HTj82CwE73e6lpDOuZxx3P2J2OT9VqTl/FZS2vueGd35mVXri&#10;HQsOPvu2V2+xyyfeWzTLP6bHs+5g0YIvgM1UuAJsTo5sYe4C9sX7kGTfvAnYzWhaATVXp6ztJdsm&#10;tAN1sy7IdJ74T1NOlD0J3M2ywmfCi000tByue/HLsGH7ZTA2bAEc2lkW6MIsO1/TdKA3+5xVSpMf&#10;zwUsiCgEEsG20whbEuNq2VO2HUo6pMka797OFY2AAKisQspvfFEXePOcGZFaqaUBvp+g4dVFnU63&#10;TOlp5z0hzEYijarc1qgUJxsuAeNMCIaQKqwzRIlyYGtVlpWSGN8nIMz3STufinRJTItCSsYmou1e&#10;cCzRNednsw5OkKY8a8aOtyhPe4bjTIAtLOM2wGZ20qI6GUWnAgL2JO7+1J9j5ol7saG/iMrEETjw&#10;kLeAgmtjbm4eOnXsZROhZq4hdqqJOHgJ6Uzq5Bfv0XnA5iZIrWPEO8oaJ1rPbM1zP+31jL7rJ95x&#10;69HVjHbHAPuW//8ntpXi+T/vsas/bOuVXNKYg2Pq0KOUJZ4CtvSrNTsLL+apsprb9ux4r9jTpVGI&#10;WjYWAzajFhO0MGz4TFDqMG3aXDrQDC5myvxiplwRW8vCwHrM+RqmahFGt1+OK67/QQxs36NYvOyP&#10;NXOIdQr4cKGmhjgXQFVjzGL79pqqiuvb0/OqNahpzkEiWlbffJq35CIIrpcxIlkaWL1UjUnWh5+B&#10;uEKsBdajbWdWtUOynVMjlLasjET3C0iN2XqTJaR5N3OqHat5LFyTWq9US2VL+W2hBpzaaC64sAWv&#10;X7zQtjIPCjizVlfFvqBKRVpKjAGW8Dn/XUuDlXiIG/MwrQiYPIivfPw9MOaPo2DSVnMOOQQo5HTU&#10;qxVRlAsFMChOldVamRbPLEdU9H4xr8KrBexYnIKUVY4UVDJODiNtFi8SA0HkVCK979ZJo3ffje++&#10;fVV64h0D7L958yt39EZT7y/Z1Zc4es1i8z57InVOGEY+miM7jpUBdnd5W8bqd8G9ZDFgq5R42ovb&#10;vvaxhmjlBGS9KIFHJjdtBOMYnl/Dtp2XIDRyePjAOJLCOlz3kh/Htue+EIlRROL2INJdZcahM5JS&#10;UZwoXTOCagPc9oWrBdbqQVQwoq6vJYXJWibbd9oX/AvuNjyDF5y1cZ3KFW+1RKlIWG2dtKaSlMC5&#10;cMyUEErzDAQ/6p9nwiQsaDchKbvDXEyzDQE3bK37t9hgRQFrZnXaWi5V/3tmG9wawtMBQPtCu7BM&#10;0ALsTEWuHbDFnVgE6WjAXkXRBbz5CThWjBP3340HvnoLtPI4ipaOiM5oWoiCY6Jeq8ChE11qbyxj&#10;KMCSdjm0AUwXsFf2CMhKlZboWoCt7qearzrCxIQX5WqJ1vcPc1b/799w0xdWpSfeMcD+9Jt/fFd/&#10;MPOXJaf24pxRNROvjBx3H3RDSgFbhCdYiyH7U1hGF/NUWdkkeTa9a3FKfCnA1k0bQcxaMuvSBhL2&#10;Xes0ktEkPVkqlbD/yYPiiHTtD/wIdl/3EqBnPSKrH0ZhEDVuGHUaL7Ati0uzPEbKqpJ62WzNSYmP&#10;LQGU9kjsVKDOaECc1ysF7O4WVC1pombWLk/bJKGm0qCCVi0xnaaaVAo+FCppqpBkKN4UnIlTItji&#10;daZdr33pJVCRINWmTkF71h/dxqfgbNKdBW1zGWBnTIvFzyvJaepQdXIF0ipNnR1sAVNbQ0WhDIMI&#10;jqXBq0yjp2gClZOAHuC7t/8t5h75JlA5joJjI/SUjngG2IywI1FxUcUb9Z3Upke1JarPv5hX4dVF&#10;2KcBbJ2qeip7KIAd24046f3ilFb83de+9yuPrGYN7xhgf/L/+5FLBlD+cG+u8gLXbJhM22SATdoH&#10;2wuYmukC9mpu17PrvQtZ4qdG14RWqpNR+KQWJEjMHKxiL0y7KClDumqdmJoW96zLnvcCDO69Cugd&#10;AaIc6sgjsQqI9JzS3U6dkmiBx9Yvg/KXBAJTpcgXgIaKadoGOzNBTEGm+Rc+7kypruaxX5t7emFs&#10;CNrZ0e3j0LYspZFs66+Lxjpz6c1ewLemqE5ymcZ08GK9+ixUkGhcJaEXH80rSCNshbHp6+R8ZBuS&#10;N0Fp0xbxsJULWPq+LgRsBr2tDWGmGJ7mcQSwZSZGFEwJkQQVWCbb0srA5FH84998BO78IWiVCbg5&#10;G6HfEMDm/65XysKuzyzUVTcOOURpaj+tjV9AgdOaTOkzP7ln/sgsws50/el0LxswKXEwPU56oAU/&#10;dLwYvV+eTHp+57U3f3lVBiAdA+xP/Por9gwkkx/pyzWud82GkfhzcNhqEZElrgA72+WltgbyxS7m&#10;3d3aLNUX1lnb+7Db0+GZTGkjTKA7BcBy4WsmaqEBL9YlMk7sHgyObsG13/8SODv3ArUA1XqCwtAY&#10;ErOIOY8WhgTUVjuWzUVcxFUUKUmzGCG1HttTPafbwDtd+LPHWGnjK8nSMxwdX2g6fsJndMpkafH2&#10;i1g0nmcwByIzvIm56Womrmj0x2ih7mm+YQydNbrF0jJtLREqwlZArUkOPjVJEcAjYLNdtVXPbpZO&#10;0te1/0UyOs25oi4uA+z2bGMWc6tngDMsknR3zo6B8knADHD4u3fh7jv+DqNGBVp1Gm7eEXEYCsvk&#10;HEsA2zYtNcclDZ6ZLGWDokoF5xdgn/uZvZqttuTqUhakZC1OC9iWHye9/zyLgbe88uY77l/N49Yx&#10;wP74b7z8soFw5iMDbuP5eds3ksYsbL0F2NRUzSwBu4B9dgWoU27quZ/Lq5lXy35va0eq3pKlHtXu&#10;1UTVC+D0DAB2EVNVH5PzDemf3rJ9N0a2X4rtP/Rf0ZiuIEx0FAc3iPBJECTCzszliqmuc1a3E16w&#10;CPc0TUcMlXZMm4eabWWngnBGKMmWb/Wod1niy77VZ37hqUGuev0ZtdTZi73wZe3Kc3wr27pOf8TC&#10;HFdguXjpTtPwmZtZM0rPLlT5HtM6uAXY6jctPYGUpCbfIT3fYsCWnYCKsjPQbgds9rM5OhBwPc1p&#10;omyGsIy77vh7nHj8PzGczEOrTcN1XSFnErAdx0GtWhYOkZJ8TQFbxpPXoerv5x9gd2guPY3TnBaw&#10;l7HeLgewA82GF5h+nPR9fSYpvuVVf/pP33sal3fKSzsG2J/4tZdd3htPfWQw711LwKbpPFWgsgg7&#10;A2y2Jqh0gWJwnh8R9jLuzmpGufve049AWsMTlm1b6jIDbI8sS82R7tJaZEDL92N0y07sfc7VyO+6&#10;Eo2giNzgmJKKjGNUanWRGLWdHCw6LGW2hQscOtiTm9UQWStt/be60KUW8FaVsZ2x3NSC7t7jFY0A&#10;uWFKKz59+2lWpKXc0HjfAllLVDgtEXDbwejSPKUXun3FUQIoC9+08AJaPcopmW0BgS1r7su47UyF&#10;qnmc1cBb505BslmPV7G3gDP7xdPzZitis2shjmHqCQy6lsU1oDGF6rHH8MXPfhJ9eh3u/DHo9Tnk&#10;83kBbKrGuLaDamUejmk0NdoZYWdp8UxGVWZ6qoexopv3LHjTWkfYlIT1QjMIkt47p7Tim1/7vq9+&#10;dzXD1jHA/vhv/NBlfX75o0MF/5qi3TAiv6yShZFS/+GFy040IfknE07p0s5Wc/POh/dmE36pjVfW&#10;X7vUXc4WNmWz2lqts1Q4RQfYu+9pNuYbMTy9gP7RLdh26VXYtGsvzIF1gN0L9IwhSBzpe2VPr2XY&#10;ImXJWiF/Z6bSgS3iUlrDS2e+SFAv0OhdHOqlqcu2we4CdudmXjb+2RkzjfZmljrdS58OsENNmWJm&#10;6iIKgNWGi/MhiyRb0rYLr10XC8wW+zzzM87+XRzgt/zA1WdkkJ1t9BYC9uJxytLSSt6Uh8w2bhib&#10;iuFMmzO5mvKOpSTqwTETRNOHYeh1HPvev+GLt/wVLhkpwaxMQqvPwy30CGBTvIXs8Ep1HjYFYdIt&#10;q9rLKNBOk+TdCPtsxayzTPMFNeymSl3Gd1E1bEbYjdAMwrj3zpnzCbA/8us/vGcwmP/ooFO/Lm/W&#10;dC2uw9Bj8cNmD6AIR6Y9a5ygNKFXM3Y1e5zzMjI+Ly+qc0ts60ySXEvbZ1Q/Z4vNK7dWgtj28En2&#10;9Aog0xau0JsXgDXNnFJ3ohWg5qAe0fzdgFYYELCmFvglV12HDTv2ihFDQsELy4WWS20N5axZZLxU&#10;hNy5EWiH9I7teDt3ec+qMynATPO6S6TNWxyIrH1r6X9b5jELh4cA3+IkZNzt1r/LGcxT58Dp8oan&#10;rnWyqZCInDJtak2kNj5T7VTcawQh8raG6uQx9OVj4MTD+Mpn/hL1Y/tx6dgQKjMTbSJDp17t4o2O&#10;Gp326zg/cpzLGefz8TXEtOYIasS7FnmWLPGGmUPZ0wI/6LmzbPW++b+dLxH2x371pXt7k8pHh536&#10;ta5RN7S4KoCtJQRsagdS8zn9cm1fjCpo3ePCHIEmYGuqnqcgk65aGXBnspOtv6pvmnbBJiHyjlKg&#10;8iKgXPPhxRa0XA9Cq4h64qKuFzG68wrsfs71GNx2CZAfABL6+1Lf2Rad53N+XDRbsnM+sqd84Nmk&#10;TVd7hc+sn3isSGFM6bcBNqVSM8BmNOxVZ1Aq6MCJJ3Ds3q/je//yOTi14xjKG9KfvVT2YbXj0n3/&#10;2UcgyyDSnCUT6BGdkRTfxOvAsjHvGWEQFe6c1/p+86fPlxq2RNhh+aNDTv35ebMhgK2LwUcXsM9+&#10;6y/cVywWNlSA3f59MlvMFlBntWpG2U7ORMMPQA8HzcojNvOoRSZqiQ3fKOLS570QWy65Cvnte0Wt&#10;jKZGseEqyUVay7B2/TSPLt4+zQHrvnyNRiCLzRRTnZKmql1M9UswOc74P6zNwHZCJEcext//r5sx&#10;YFTgT/4f9t4Eyo6rOhf+aq479tytebQs2fI8yPKIBwKOGQNxAiROeP+fkPVY7yUPEkOIeYkSQkyA&#10;MIY4JpCXBAKJycNxjAEDxtiAjQd5liXZ1ix1t3ruO9S9NZ16a+9T1X1bU0t9b0vd0q21eklq3aHq&#10;nKrznb33t79vD1oMwIzr1LN0gs2PPcYIHBWwY2nlBLCLnh74QeanRS3/h3MmwibA7gzLX+20nA1J&#10;hH0swFZFrGjVjLDnxkNxoihW8/pa0J6Sbjuk/1X6WCeXK1nXkaaj4LjcD53KdcKFgYKvIt2+BN3L&#10;z8b6q18P5DoBPYuwKhAoJqxsK3sR+0EAg2RHZ/k40aGZ5dNpfvxpMwISsFn/nOrW8bNB9W3yyVbJ&#10;4x0u4BWA8V5sfewHeP6R72BhBkiHJYhKEZZBtpmnzYA07EJqOvMa9pmHftCJAXb6Z0Wt5YNzCrC7&#10;hPOVTsu5ggAbYakZYc/arTJ3P3hqxD21Psai+LXq3OQUZNjwVHL41VHyQD5DaFmwEudddi26L94o&#10;hUkUk0sqEdWszVTsT6wgoDYWjrTrcMyae0N5ml3O3BvguXNGxAlnyhyb1hBgU3qVrbnJoCN0oKsV&#10;VjYrvvoM7vva32Pd4nYM7N6KNUsXYKhvH1JNwD5l03kigB0E2Z+OKfkPzpmU+P/5wzesawvKX+my&#10;nI226jQB+5TdRif3i5N6dUI+k4BN7FxqW5kE7CRNPkFMY9EBHWXVAuwcXEGxhImuZWtx7qVXIr9y&#10;PWDkgMhCRD7VRhogWVIBuK7HLkqm1dTxbuhsN7cKDR3O6T+MnMUC9lgghzmy0mS3TwVsf2mHRajV&#10;QaA6hEe+9nco9L6GditCWhfwHOrCIVe7SeLn9N/XfEUjR+AEANv3Re5RR8/90a99ao70YRNgtwfl&#10;f+iyKwTYehQUmxF2I++OOfpZBNiSCC7T3ZPCEYlhRqyUHLPIiX5G76H/9VQLo6EO38wi3dKBpWvW&#10;4+wLroC6bC0Q6Bgdq6BtwXJEpKlMnr5RBNf1EfguqzjZKUqHn3gNe44M5SzC4yx+9BwZvNPjNMhf&#10;24dQpSUsATbxxEm/whZVWME4cPAVDO14Bj+65ys4d3kP+va8itXLl2DXrh1Y0N2FsOLWmNGcHqMy&#10;X67ieAC7alooeroXBNlHCmrL7e/6zIPP13N9DetK+eof3Ly2E8Uvd9mVq5qAXc+UzMJ7Z2n95ho0&#10;JfBYeIRi6oAVxBLKDF0J2xowWOscSZBMLfVYE3C7qoWClkNFT2PFmvW47KrroSxaidAJ4SkppFoX&#10;ICSLulBlZy6Oqsm5i/tuI06JG6aUHm0ezRGYfyNweIRNfemmQjXqIpRgGOh9Cfd/5bPosTxURnqx&#10;qKsNvfv3orWzi8y5Efles4Z9CiaeRW8YPVUuY0xhideQzmLAdsMw+/C4lr/9XZ/+wUv1nG7DAPuf&#10;P3jL2V2qc3cOo9e0pEK9Wh6CrtGyTG5IzbaueiZprr53OsAmsPb8EGYqDaGZcDzSLtahUduWEBiu&#10;RlDaluC8K6/HyosuA6w8hK9AsVv4h1q3fPLxVWQULSP4iPtOE/kHZQYs8bk6nqfzec3SnnHeDhll&#10;i6gHO0KAIBTwFAO6TptRQPHL0JwhaN4Qfvy1z0Md2werMoC05rPcaBAE8AmsFY2fhSbp7PDbYK6Q&#10;zsJMFqMOKq6b+kEp0/mhd9353VfquWkbBthf+cAbz1qkVe/ORqPXtqaFMd8A+2RMcD0TddT3nsKV&#10;sNYekxcO9g2udbYCzHQOxWoAodnQUzkU3QjDBQeqlUa+ZxnWbLge3SvXwuxexAI7vq9DsbNQzCxI&#10;lpTS4bG6qDQJFFI3jxWmOKw/plj0rAx580ObI1DvCCSAHYQuTINaGwM4joNs2oJpCFR2b8HOZx/F&#10;4MuPQyv1wfRGkNEEDF1lj2svtqCj56F5nJoRSFLiNBWJTSr3YddE2DFgO1XX/l4l3f7Hv/aJB+eG&#10;H/Y/fuBNqxZopbsyYuT6tkxkus4wR9hzoQ+7MWB8CpHx1NyP037r0QB70sBdZ1OOitARmVmOoAtu&#10;xLrgS1auwcr1l6D7/A2AlQVUA1GgIFQtaFYGQrHgsTyjlGhMLAuoUywBbLJGPEwLetqzbr6gOQKn&#10;fgQSwFYUn9qu4VerCCpFpNImqMNm3xMP46kf3ot2tQy9OgIrKCGlRxOyuwTaIXmC17qdnPrLOqPO&#10;4Hhq2H4qjbGKUvaC9AOu3fWRd37igZ31DFLDIux//cNblrco5b/LBEM3tWdheZWROQPY9WYsbxoA&#10;ACAASURBVAxQ871HH4EEsLlSTfRtUviJpUpl0lrHUMmFne+Er+cwWhEQ6XasXHs+zrl4A9LL1wJm&#10;jotBglLfuglVtxm8/UiFF0VQKYImUhs7DiU+Q7FSGsF5M8Ju3qLzcARYwS0iv+4AYbXIlq8qifY5&#10;wxh75QVsf/pR9O94Ee2GDyNwYEYuLCWCpitQRARfhCxyRsJBzSD71NwAxwPYnp3CeFUteUH6Pt9e&#10;9NFf+cR/7q7nbBsG2N+8421L85XRL9rB4Bs7cooduGMM2BBas4ZdzwzN4fdKwJYnWAvYkwYeBkJS&#10;LlNSKAUmfLsNC1atx7qLrkTbijWA3QIIHT61gKk6dMNiP8QwjBCIkJnkui79ppNAImkfSyILSo03&#10;j+YIzLcRkIDtIwoqEG4Ruh4CUQXVlzfjucd/hNF9ryJvCBhBhVXFtYiUxYmCKZ29IhHADwSgG4do&#10;g8+3kZi/53s8gB2Tzgp+kP22n+n507d//L599Vxxw1a7r3/oHUvaxfBnjGr/mzrzajr0xpuAXc/M&#10;zIP3JmDNCmYcZdNJS+MNIpeRiYfdugB7BgpwzVasuegqrLvselg9ywEthUhLAWSBqejMAGdJRiH4&#10;hw5N02Kt5djZKNEoZ/1l+bsmYM+DG+W0PcWZl8kSwA69sgRrbxzB7pfw2pM/xr6Xn4bmFdGWMyGq&#10;1MIoB1AEpHwWwqDnTYTwQ+KGkNtYPQZKp+3knMCFzWwejwewHd1AyTfGhMjfE6Q7/uItH//OgRM4&#10;scNe2jDA/uamty7KFcb/2nT7fqWrRcsIv8CAHYVkKddYlnhjatL1DFvzvTQCiVMS92EnaXFOhVOr&#10;A9ljWqjAhGe2oWvV+Tjnihthr7oA0LIIY7etSGjQSCmCP1AyZ1UG40MSfYrClpkTRA82bZWews2j&#10;OQLzbQQSwFaCKhCW4e3fih2bf4KBbU8yQzyleFDCKkQQwbAkKIe+CzUKkdZJujRg+1iyoCVXqOZx&#10;8kfgeAC7rOkoB+YIopavB/nFd75p07f66znThq1392y6dYFdGtxkVPvf3ZNT8iScYtB9xA7wVKM0&#10;WTCDe9ZoseUUT732mvVceuPeO583EImU6KRpx6R5R9IukqShkxFLblTZZU3AmmgiS1EUXzGkl7Wa&#10;wv4hB+dfdSMuvOaNUHpWAsjAVdNQrBxH16EvuFWFMDoSVNNT2L1LhD48z4NtkTQp3UJcxeaIe0Jd&#10;rQnYJ3QTT9pI0rxNd8wBEJhZ4DPdhTX2/xMd70N08yVN8kiHfF5IkFQRVcAvIjq4Czuf+xl2Pvs4&#10;wrG96LAjWKGPUnEMmqbDME0uFfkM2BHSpgZTk5koj62L58BcNXZU58WnTXJ46HQlj2dyPaQso4qy&#10;YsAJrYOB2vIPbqbri+/YdO9APRc3/XN7nJ/+L5tu6876A39gFPf/97xSbevOmfCdAvkp8YkTAYl2&#10;gmyezkggU6jzuofwJC0ox9oQ1PeoTrZgUXWM7E/Jk5rmiw5q0ZLtWsT2TyJeFYIAldqqEMErDiOf&#10;zQCmjUqgMAPcNzKoKjbGfR0XXn0Telaeg9YV5wBWG/xA48ibNMGJMKPHRDL2PJ5yxL7ZU1iw9V3t&#10;cd7K8+pltPTzMdUi7bBrIICIixVgTff4bRrNNdVTBb2CciMKoE5ujhTaPU05YuvU+HcNW0Dm1ajL&#10;IVO4Dk0/knBJi1nEfVbE29Gkol+oICR2mBLBMCgj5MMPHZBqvqFUgdIB7PvBvdj63GaktRB5U4Mz&#10;Ogh4DlqyGQSuG4tySFCYyDzFGwQSJELUfC7qvX1mEnTRI0eYRqOvkw92JBCpgZwlXktNVEINpdDe&#10;G6Q7P11yU998z9/cP1TPuR7X83Y8F/ONTe/uDMb2/26bWvxgtx11ZuGhNDqAXCo9kSJN5C4iXi1i&#10;pu9sUhxPEqDWMwH1vreeR5VuMBWkZQx2wQoVAlOpSEYHgTVlQrRIipVMLBnsa05bsRBpLUKxOM7v&#10;N/IdcFQCag1a6yK0Lj0L5214HTIdS6G2dEJEFtxAAXQbum5L5jdvBo4+Cs22lWPfIccL2ILARKa7&#10;4mdPepRrtUDP4JPwBeQrDxemaQI274+SYIOeC/pRQ+7FpfuV5Xdp40vBilA400ijGgYV0JZW1QNA&#10;lIBSP3of/U8ceOFJDPb1oSWTRtoy4Tkl6GGIllwKlVKJFQTlZJDDndx4JVkuhcC6Cdj1LqMzer8E&#10;bFoHyaglWUsFZ5EDAmwyLVJzOFgSO8pKy5/nFp77nTd/5K7RGX1ZozfI/3rne9q0saHftCr9d3RZ&#10;QU+bEUENq4j8IOY1xhH2BLNY7hZVCteax4xHoJ7Rk4BN6mME2DQ/JBsqa9C0xGhRCD0KY9CWgE3/&#10;L18jJUltXYdTrbAWcmTnUIQN38pj6TkX46wLNyK97GzAagFUG76vIBQ6NN2Cohmc0tNVtQnYM559&#10;eoISEI7vhKNF2nFWi2untOTHcrLUG6RRFJ1E0mQZFUV8TxD4NAH7yJPDwxir71F2iICUf+KxA9sG&#10;E2ADFmn7RAJhZQSaEQBGAKd/F/q2P409j30fYvQgIi9ANmXAVBUEVQdqEMAydSgUudUCdiyJKYU6&#10;6NlpAnYdj09dbz0ewBbI4GDRf8VNdX3Y7l710Ns+/I/Fer60JsI+njj66F/11Q/9fznV2/nOFjHy&#10;lwvT0WI7cCg5yj2D0hKiFrDjdCfL6tUDOfVc+unx3vpGT6bEaYaIJJYAdjIyErApwp7sr04Am1jg&#10;9O6q5yKda4PQLAyRX7XZgkVrzsfaS69GevV6tsUEiaaoKVAXCpVGNJYTlRKLpk6OW81jpiMwCdj0&#10;CccA7TiNQaS+JLtFsaAIQuiaNgWwI0GpPeISUGh4qJJcM8JOImyesyQpoZDIqNw8SSiVPtURjS/x&#10;dYIqFIqqDR8oHMCWZ36GrU/9BLnqGNKRBxIl1clak+RKfQ+RX2VOh2VoE90XHF0n/MwmYM/0kWnY&#10;+6YFbFioeBpCq33L/jJuF51rHv5vm/6pWs8JHFdK/Hi+4Ltf+J/WnpefetvSrPhkTypcjvIoLHZ5&#10;lYlPZjnGzk6TDOAmYCcP/XGwgI44DfUBtlxeaBFIADhhnNLCQUAtATucsMqU5h3SGpPIZa5Q4SoG&#10;PJhQM+1YsHo9zrpoI7Ir1gGpVniewjKjmmbzPcC8BYrcOK1IwigSvJvHTEaA0qNJhJ0A9lFAe6Lu&#10;QFEgzac8ojCERjyBhCsQl6gIsGX9ulnDPtLMMPkxHkVKgVLEzX/GnAJe9cIIBt3jgQsIB/DHgJHd&#10;2PPK09j24hMY3LMdC7M2bO6zVrgGamkqTEODGobwPXpfnA6PS4jEP+B5iyewGWEf+bmpL/w8vmdx&#10;OsAmrk6kZlD0ref7XP2PdnW8/sebNm2qqwjcMMC+555bNeexoZu7zcrnWpTyWVnFh0n1Uc+PWYwS&#10;sOXNNkmeaEbYx3dzHO1VjYC6hCQh6WUUVVFEHUKNAhjkkkXa3REBu6xd+yq1bOlsj6nnO/HagSH4&#10;mo3zLruGSWbawpWAlkGopBByv7UJlWp6zM+hxQkyFc6AQBFcI66ivnGcn++Wbk8ylEtkKmOQPTQ1&#10;XgPY/Fd6BoUUfqWImsoTcgOlychak33xTcA+8p2RADaBNG2ZZKFB5smJK6BQ7VoImDQd1LpVHUHU&#10;vxO7Xvwpdm17Em6hFxlTkpU0Gn8/4M4IAmzb0HleAs+HVjNvvL2uBewoTonPz5t33p91LemstoYd&#10;qDJjSZ0yfpiKKmruqaKSv/2df/3dR+u96IYBNp3IP/yP625ckPK+1Ko461r1AH55HJZGqVO5iDQB&#10;u97pOvz99UKdJLBI9r4UsZfsVyKbyeha/l0uFioCJqaZCFQNFTUF1+5CMbLQtWQ5LthwHfLrLgL0&#10;rGSDaxkWSOEmIu6BkFE7bQbI8xeUGm9G2HXcFBRf+xNJWOLtJwA7uRGeiKXj70lauuKNPgGO53EL&#10;HR26ZsAwDAZsAqVmDfvYgE1PhoysZXQdxWVAVYTQBUXYAVAaQWnfdux/+Sn0v/Y03LE9SOsOMraG&#10;iHT2iTcQhryZ5TEnEpuQjH1Tl094AtTJ2Ux0kzVLinU8P/W9dQpgU2ATEYFXoBawFaM1GCiEj5ft&#10;tg+965M/+kV93zjhg1Tvx8j3f/n3r7tqoeXd1aZWLsiiCl14vHuXLEZJZqp1NqFdviJoN3l4U09j&#10;zuj0/5T6AVv2XR8K2BKsCbQpupberxxdKyZ8TYOnmHC0NPaOA+s33oBLrroOxoLlACz4agbCyiNS&#10;bHiUQudFKGJCjcV0tVCm+iiPqJGfdb1XcfrP85GvcCpg02sUavNhMlQyprVP1yFgLd/ArUOVSoXf&#10;ZxoWTOr7jQFb1UjguvZo1rBpNKQeABBE8UYXZJXpQ4kCTmfrtDENAsCrotq3G69t/hn2vPhzKE4f&#10;enICRjiK8bFhGOl23rRahglTJ1nekCNrynLYpgXXlfOSGOrMVcA+E9fwScCm+UwIvATYMjillHiA&#10;jFuK7B8PBtmP3PaZB5+vd6VqaIT9tdvfeInm9N21os26TIwfVNvTFsLAOwSwk519nBZnNmXzmOkI&#10;1At1iWAKpat5M8VEQJkCVwWl6DQQk5hZxEYarmqgLDS4io6q0YJlF78Oi8++CO0rz2JyWSAMCD2L&#10;UEuzqANFIFSzplmmH4MWMtCiFtfmyOxjlgD7dO3qk0xvOoiZnJDI5J1AI811VEHKcBGoz5rIfazJ&#10;rkaolsqoVh20dnSg6pRgZzIYHRpiwM7n88jmW/lzwjCQIjZnOGBLVy35I0V94g0LscFpnKlrIiLH&#10;LaLVkhhUAOGWofo+lyr6nn0Gzz/+E4zs2YbulI9W3YERjsHEOD9rPtIQ1P6T6PFPLATJk33skue8&#10;1rGY6aI3R97HgE0NFhGOANh0N1gIlUxxzDfvL2r5P33Xp763o95Tbyhgf/0jbztXH9/3+WXt2rUo&#10;DlqttoHQT0gTSYQdiwxMSE822xLqmcR6ADvuhJ8SYVOszRTBmBmeTaXZp5f8dyMrjXJkYjxUoKVa&#10;oHUswYXXvxUti1bBau8BFBMupfj0FNdvqgFlveWG7DDAJrYy7RJmEbDrGde5/t6kPUsCdnIQmY88&#10;xCcBm1jgoSBAUVAojKGrq5uBZOjgQXR2dqJQKHA6nIAok8nAslISsGnDxjyDQzfUZ1aEnYB1MsK1&#10;gE3kPRpbg4ZIVFEaH0LW1gBbR7B/L7Y9sxmFvgMY3PUqNGcE3TkgJYpQghHocCBEgJBkeiEBe+px&#10;+gH26RaFTwI2RdiSWi1T4hRdSy+FUKRGnSjzzUE1c+dvfvJ7++tdVxoK2P/y0VtXWoWdn1iU1W7R&#10;KyPZLN2H/mSfqEyJS8AmQOAYgZWW6oGdeodgfr+/npHj+nWiz62QPCgxg+V4UO2a/krRtRsKbtvy&#10;9RTGhAZPz2DBWedi+bmXYcHay4BcJ8uMBqTqFBFgWxAw4Hi+TK/GgC0pZgHHgBTFc2Td0Br26RpT&#10;H/keJcBIhDQmE+BTAbtUHEcul+N6aGF8FPnWFkSBx0Dd0tGB3Tt3MVDTayzLkvp1FFE227p40GsB&#10;m5+PmE3PBjWRD1XxAL8EhC6g+kB1DMV9u7Bzyws4uGsnKkMDUKtltNka8hb1Yo9CiYpI6aSIJRAo&#10;1D0xqVY2aahz5Cd7MqJOWmPn9/o1n89eSpNKp0KdkpBTANtkwPY8Y6CsZL86brd9/j1/9V8H673e&#10;hgL2PX9562JlcN9Hu2zv122/2JYmbY049Un9txKgZwuwT+5iPVd2i/UAtoykYkONGKkTwE5csCrl&#10;Cox0DpGVjcZ9VRmHidyiVThvw7VYcPHVgJIBjBzXwP2Qaqo6q5hRqt2jliFNchSS5j4Ga5al5f6u&#10;Jkv8kCf4RO5iSXQiG1Ia7SQlzrzviZR4xSkhm8vAr1Rh2CaqpSI8v4p8ezv27tzJFo3t7Z1obW1l&#10;1r4IpFqXosf912d4H3ZSfkhS4rWArQgXij8ORCVAEwzWQy8/hxef/CkK/fuQ1xWIkoOUEiFnGUDo&#10;oFwYhKFHyGV1BBEZeBhTgpYEBOTyf3ixqAnY9UJe494/BbApI8WPXRJhx4AdWr0Hy/iC0brsK++4&#10;897her+9oYD97U/d1u0d2P77nZr7O3ml2mMI2ZbAXSezDtj1DsX8fH+9gJ3IHE7SkZRY7EaOh26m&#10;ASOFUqhjxNdgdC/DqouuxPLzL4HVvgRBlIKip6CQShrLNCpQNOq+J2nGqfU32ZPP3dg1gz3JbJ6f&#10;M3DqzjphJh8ZsKU+uKpEqFbKqDhltLTkoCohwtBHsVjEU5ufwQUXXoqWljbY6TT3ZIswgkZlDCKd&#10;kcrWaZ8Sn74tdpIzIPkYrGZGrGBRgVIZBOwQGD6A7U//FHu3bIYoDSEVutA8BxnVgBGBSWW0USoW&#10;R2GmdFhpA1WvAk0x5UIfb7i4Y4MJnnIjXVujptfRdoyOQ4H71N2FR/nmE9l5HvoR9bz3JA6EBGzp&#10;iUEkw4ScG7BOBcmGWXB8bXdJpD4Rta3991/Z9E9j9Z5eQwH73s++t7Wy6+XbWtXy7R1muNTwXVBX&#10;wskH7Hky4/XOXgPoWslylWie8UJBBBs2g9BhZ/MoVAVGPBV6+yKcdfnrsHbj9UDbQhRKAex0BxTN&#10;hM4LjoBgsxBOJk4sbrzAsFhKEmsnF94E6+lugSSyO9LrJgF7MhLjMY7NPFg7PBRwKkWkbSpZeDBT&#10;NoJKET/96U85sl677gKYdgqqpkFwaxEmAJv+ffqTzo4fsJPoOgFsLSwDYgxjrzyDbc/9HAd3vgjV&#10;GUaL6qFFFTADD5Hrc6O2mUpDUTWUvCr1ziHSFZSdIrKGLVOpVIpgAJCRdTTF9GYSoBPt/TkP2NPd&#10;2KfB/x8PYI854tXAbP/ImLri+7/16a+V673shgL2w5vea/eNbvnVnCj+2YKMfpbilriV5+QDdr3D&#10;Mvn+uZL6PtoV1Rth0+cmvdix6V/8VdJhzRcaxr0IaksPVl54FdZccQOUpWs5FV4KIlh6lhu1qI7D&#10;2RT6NHauCWXKO9k7sZoWpVnlLSdhnRK5Db0FGzfxc+STkujuSCYoDNgxuz9x3yKjLSkXTrMZwqtU&#10;oelgT2WEVZQK4+jv70V/3wFcsfEqGFYWUGTrlvRolnVaqmHzRqsZYR92J9A4UfuVHpSx94VHsPXp&#10;H6N354vosDx0WQG04iBSQRUdmTScsQJcN4SVykNLZ+GEAqRNKXSVI+6MQpr9k4YetYCdkELpBAjG&#10;aR2d54B9WkVSxwPYRUd5sQj79o7O9EM3bPpJwsCe8erS0NVy06ZN6qrR7/5SSzj+qcU583ylUoSh&#10;JdVLKc5BTl28uMd+2DEnecYXcKa/sRawp48V4kishuQ3UaOjjRUt1JSOUyVYB6rN0bVP+uDnXIwL&#10;r70ZWHI2qlUFVcVEOtfNJCU/CBCFAWdTdE3KdySwzExwAmuVCA1xhB0R+XCy7ehMn8NjXf+h6dja&#10;17IGfCyGSZE1p0xl1YHNJpTIJ70sbjUqjI0i39aCbVu2oLe3F5dcdDFaexYBgkoZsjWF0uAEClza&#10;oM3UhBpd7beeXixxmWCOCVyHlHDkVR/6hNGmhjIXPhAUcNcd70eXVUXeCGBFZaRFBVmlCp0i6aoD&#10;y7BRLJahmRno6SyKfgA3iqBzxK1Cc50J69raCJs3UDVRtoyoY1ueKbbEx/PU1/OEnVYYW89AHL5x&#10;i9u66D9MaoOM7x/qwfZVE55i+8Oj4WNGftlHfvnT33+8EV/eUMCmE/rmHddfpgzt++KqVnOj6Tms&#10;cEiLP/Xv0oUwzSgKYAmXd5Zs5zhLfbiNGKC5/hkTzR/kFBSfbMI0pb5qGXkljljyT5V1i2X6jfpz&#10;XdeFghC2TXZwEUpeAJckTtId2DHoYP2Vr8d5V70B1qLVUnKUataqwaxw7u+ND7moJItf8ssj3WKN&#10;yAvM9Zk59vlJII4zEBMDOPkeJuVNyPhO/n6CRRy7QnmRD8HzqUOLdFCsTM8cAXYkHPjVUVg5G5Fb&#10;wq5de/DELzZj4xXXYuXq9ag6LuyW1qPIJ53+c0QjLHXi2JqIG+Kk73tC9yK3rYjd6NLpNPMBWGaU&#10;tHXL46j0bsfPv/E5WNVBhD45wQew1JDlSDVBqfCAjVUiaolkgV/aPpFPNlifgJ5NjTOQk6A7VVH2&#10;0Dk4hBnexNK6F4F67nIGZkpf0f0jPGjC4/tIqBocAuwwVaqWrQeqWtemt/ztD7bVfbITgVAjPin+&#10;jG985A3rlOKuz6/O6DdafllXFYICHa5mgYrxtHwbIkA6JG/Ykw3Yp98dLivHiRkACWnEAigxTia1&#10;LjXWHVaiOBKLZM0sDCKkMzZURbCgBv1OTWdQEhb6Kyp6zrkcy867EovWbQDy3RAhRccmR+PU2VIL&#10;2Ee6jZp+1kd+uI4I2PTSiXmTSlqTRjmThg8M5AzYAgW3jJSVhgoLXsWDEihI2QZ0LYQIChBhCbou&#10;MDTQh5/97OfYuPEGWGYebZ3LpKYmsZcbvm1v4IIyix9Fq4Ebf74OPwbsOGvJSmaUto7d7AIfmZSJ&#10;yC1AgQd4Fex47AEc+Pm3kXZHY1nRkF23FJU2AJRBCifawJI5o64MOavyT05ANo9TNgL1AjYFoooa&#10;QRNVBmwTPiJFQ1kz4QbpYa+S/Vcts/RTN3zy23X3YNcsD40br29uevsKdfjVTy1Ph29OB65NoCwB&#10;2+BomgE78mAHvoywqZWkGWHXMQFxijJe3CcBu2Y3TiAsYqesOB1OUXZicUn9t5oawSVNaSEQWhm4&#10;Zh5FJYsb3/HbSC1aA3SuZE/rwKdaNFlkHk1reuqlNAH7WIB9rEcwyZdMBeoEwqUrlDT/4NQpZ2kF&#10;DEW6PVEk6LlFmEaEfft34/nnn0VnZzcuv2wj9HQbnNEK0q0drNR1JgP2ZIQtJXOTtCZlLaiEFwgV&#10;uqaiWikhkzK4dQuRC/hF/Oif/xZ67wvIhgWOvkkIhRy6oJBWPpUUYl5Awg+I2yhl5kQ+t1R8ah6n&#10;bgTqBWyPSn0M2DLCNqPJCNsNU32FcevvjcUr/v6Nm+4daMRVNnx/982/fusi9cDeP19oVH89r7g5&#10;AuUEsBPzDxLEbwJ2I6ZPVosnUuEqMbul7jD/Lm454IUhBmrSmE7S4vR7Amtq8dE0DXY2h3E3wFDZ&#10;Q27xGiw/fyOWX3EjkFsApNoQCh1BSAuYya9ndtNhfbqNuK7T/zMma9NHewSTCHtyLJLE6cR7aZ5J&#10;bSsMeMtraDoDRxSQD73P5dfS+CgeeuiHrFb3rne9B54bwLIzqFR8pFpIx/rMZerLlPiE3p8kdhEn&#10;gK0zSeJHYfcyeqqU0IOhhUB5GCDRk/49+Pe7PoUF4QBySll6iocBwsDnOTFVDbquMjmt9mA2eBy9&#10;NwH71D/nDQVs+NDJI0ExUCalxzC12w9bPhm2Lv73mzd9a6QRV9twwKZebL/v5Q92hoXfbdPDdvKD&#10;pd0kpQ78WIeXANsKZYRNIN6MsGc6lbQ/T+wpKR1O0ngEorVElHhBqgFsxvKYaGTbNqpVFxFTiVMY&#10;cwWqRg5nXXoNVl17cwS7Q4HVCqGnEUSUPlVhaKbcJhBg0w6zmSE54QmcYH/Hu62J2nRNuEschNpj&#10;YmMW/5Jqn8WxIeSyKRgGuT65rL7F4oFBgEq5ipdefBl79+7Hhis2YunS5VAsC7379mLRsiVgZ06d&#10;pEjrWbZO+NLnzBtoPAOqH5OdbE2ky3E26+ATERMolYrozBIPoAClPABV87H3mZ/jJ//5NSw1HORV&#10;FwY9B1GIIPA50ibA1jRlCmBzGamm31o+h7NNGpszwz0nT6SeO18afGhcmtK4pEKATfeThrJiEWC/&#10;XBEtH41alj90y6Z/LTRiABoO2N+58z1tpaFdv5V3hz7UY2ERETFoQXA1bcJek+wVrdBj7kYTsOuZ&#10;RgJsI+aOyoVH2vDVgvZUwJ4koEnQ9iouGz5Qo//BQgWBmcPy8zZgzYbroK88D1CyiPQMQtVGqGjU&#10;wMWGEsRM4OCESRf13Pb1XP/8fe+xAPtQoKarrE2cJn8nC0e3OI5MzgKEC98rwUjLFq2+Pfux+eln&#10;MTri4A2/9MvoWbYapfExZHNZ+D7pWPuwMll2V5NK72fmQSUFWbah6JqS4hRPa/Cl7gxvfpxSGV1Z&#10;E4o7ApQOQoz34qlHvof+rZvRLopIKRXo9EzQRomMckQoo/W4E2LKpivJSPFGl752agR+Os/CXGyR&#10;rWflOgyw2eGQ5IJ1VGCJskg9URFtH8603PD4DZs21d3SxRu8Rt8g93zp/dlo70u3pMr9H1+UUs8y&#10;KTUHgHL95BNKB+lUG5TzZwW00zXCnn2CG6siRbG0oXz6AYXui8MBewJUo1jEMg7piCmczrTAgYHx&#10;QEXb0rU47+qbkFl9IaDlgFwX6x2TITupmfFiRF6/LDFLxXECiHpu+0bfgfPj8yYAO07JTjL8pXBG&#10;bamj9op40YvZ+DQPTFrySwj9ElSdHKJ8DA8P4+Ut2/HK9t04e83FuO71bwaIe6CpGB0ZQFtPK8ZG&#10;etHa3gmAIuwzF7ApGpatFLEnPLO5KfJmWgDf4iSvbIkKTFECSv3Y++xPsOUXP4btjcOqjsImiVJO&#10;NlFLowT/KKRIW4I2z2b8JxGSankdtW178+POPb3Osp6Vi7Il9FhBpV56n9sniaVFJeBKZLolkXlI&#10;zy/78A2b7n2pUaPWcMC+++73Gbnd+67KFPd+bklGu8jwKxz5eewRKvt8E8CWUm615h+zD3KNGrjp&#10;P2f2r0UCtsU9zTIGS5zQ4l07R9tJyk2Os8TpeNojHel0FuMll6VH84tXYfXFV6PzvCuA/CIEoQE1&#10;0w5XMbk1hd9J9VLhw6S2am7paqbEp78XDn9F4rbFM0fzFM/NRMr0CHvppL4qFxnykicb1BBhcQSa&#10;FQFpBQf3bMfjTzwB31OwYuU6XH7lGzC4fwRdC5fyVIW+h9HiADo78yiVy8hmus54EUxoeAAAIABJ&#10;REFUwCaWLw2OdDSWLVdMRqMMlOsibxsoDexGZ0oA5V48fu/XsW/rk1iQ0WGLCjS2EBbM6zC4p47G&#10;2WVbU+Z6HAWwZadFMyU+k+enUe+ZKWDTc0t5FFpp2SiHvNBj2WVqY64Ic7wY5e6vprv/9K1/ef+u&#10;Rp1vwwGbTuyev3jb+ct073Ne/44b8wbtXf0JU2/ZGyygUyoq7hFuunXNbDprAVtu4KXCGHV7JoDA&#10;doCsC01OWgKqbkDTDLhegGK5iu6epRgccyBSrVhz8VVYccm1QA8xwrNwFQuKleMbkz6efmj5obSP&#10;ZNNS+HGmkpZmviGbjKrixZrIY9SryxrScjyTmjYrammaFH4NPSaVaZxOjRBWK9AoknNLUE2SIB3B&#10;D3/8fQwMDeHCCy7HhitvApABohQLpMhESIRI8xApVd7iaWTecoZH2BPiQTGfhgILirCpvm1qKorD&#10;fejJElmzhKHND3HtelVnCuXBfUjT48XOc/I4tCad5EuS/2/ydWa21s3Wu2oA+4QfaJpLNwhgWgZ0&#10;NWKrVb4HVBslTx8adrVvmItWf+LmO77d16jznxXA/q9P3LYsWx240yj2/UoO1RSlCygdzi1c8TcS&#10;8Uzl9epk2mue8Jwc/zjP4kcfrfZTmxJXYrIZRV1UhSOmKh2GYXBfYCBCeAGZtmpQNIujBzcg0kQK&#10;gZHBwpXrsX7j9TCobh3ZcNUU9Ew7/LjxJAFrivKILMiAzbuEMxWwj//WONIrp4A2s/rlOCZ9uglg&#10;0wh7bhUi8EiCmlu2SGyDD5rjSoWdoopDB/DAg9+BqkfoWbQQl19+LVLpNihaKxCZQEQRZLy/UjxE&#10;qsubOk1Jn+GAPfmsSKUxEjZRuYZNz1BQLaM1rWFs36to7Unh4bvuRDi8ByjsR4up8Fan1qCjCdj1&#10;PRcn+90zjbBleCTb8yRXQYI1ZVQiLYWqZ+4f9I27vJ6z737Hn/xL3S5dExvC2Rigez753gXKge0f&#10;6tErt+VQ7dQjlwE7pJ94raFFn2rY1GbUjLBnNgsM2HEqj3S8+RYS1JIyuQiRsUMgBAirPUHq0rLu&#10;rBomIj2NPQNlLF9/KS684gbk1l0EpDoQeqTgY0O3spwejLdVDN3cSFbDbOW6dvOY0QhIY4+4jSju&#10;y423QhOfR5KvEAEMlfZaco6F4yAiDgjLCFJdKcB37vsPHBw6iLaOdrzj1l9DGGnQDNIJT0liIkfY&#10;MblKpU2dF8/rmcsS5z0PdbHwTxwlxxK9NEI01l6lgExKBUb7sXPzT7DnmR9j6LXNWN5mQg9caOzn&#10;3jzm6wjUA9gM0IYF1/cQkjubpkE3LUSwUXHNV0aj1F9FLUvvbRRDnL5vViLs73/lA+2Frc++b6Fa&#10;fn9WFJcyYGvUwiVZ4XyhlJ7lVmF9yg51vk78qThvCdgK8wC4LYVAmwCb0uKxtCUBdtXz4dPGSCPp&#10;UQ0+iaiQO5PZigHfwoYb34zll18DGHl4vg4t2w6oFkquj5RpTHhZ11pjTgo/zMotdCqG8xR9ZyIp&#10;K6UraT4ZSOKNEZGXTBJpp60TiaS4ZSikY03gqwLj/b346c9+hkKhxE5cv/ru96BUqiDT0g4RqdCM&#10;FP+ZbIqZ8BR3EtA9orLxR73L1ikaukO/dgZZLvY7iaNpImxSB8QkaTMAfBdRdQSKO4Z7vvQJLM9F&#10;2PPCz3HFuqUYH+iDolrNttQ5Mv0zOY1673zTsOG4DmcwKZtJJUfP1yLXt58Z13IfVVae//Atv//F&#10;RFBvJqc45T2zstre85kPpMIDz/zqQqVyRz4qrSWSO7UbCVVM9GKzji6TmZuAPdNZrDUL0Mi+kiJf&#10;jrAlYFM8bKXSKDkug7RBbTzU1F/1EVAax+7AkktuwppLr4O5ZDXCSohxT0WmtQv0eWVikKcsJplR&#10;ClxmwGWczZ2r5ANL6/9ML6D5vintWkxgqQFrAlZdbsngVwqolMaQ1hXo+TTgVlEaHsT3H3wQI2Nj&#10;sFI5/PZ73wePrByzLRgaHEFnTw9vAeSWgHgIMXGQAZpQitJ5Z3aGhEpDvLdlXkbAEr2kVMY+o6xo&#10;5gHVYbz06A+wd8vjcPa/jPOWdUCM7mcejhfSDE0u+8dbo05q28f7+uajMjsjUC9gayoBdJXT40bK&#10;QhipqFSiih+kHq5k2v785k/++MlGnvmsrLVRFCnfuv31G9vE+Oc7FOfyUwbYM9hxN3JwZ/uzJGDL&#10;b0naSWj1mUjzQYVtp1GsuAgUA4adhSdUFCtVmKksrO6VuObW30OUXwwl3QYfJqqhBqHq0EmpSQEb&#10;GqiksEH9ooTYmg6hUL+qBGyjCdjHnOZj+VknkTT9GXfPTwFsqbwVIgochBUHuhJATelAtYTXXnwe&#10;zzzzNMYcB10Ll+Atb7kVqpaBauUxODiMroWLUXIKrBPPvtgTzWKUMdG5pk1brUNsl2f7lp1Tn0/L&#10;AyuJ0g/FyXSfEz888oDA5d52+hl4bQse/+G9yEVF9G99CjdecjYObHuGtcUD0PhOpsWPF4CbgD03&#10;boV6AZtKugEFNLSRtmx4QYRSBaNa1HJv0NL9l69rIEN81lLi9MEPfuq2lVrftrvalfJNOiq6UAII&#10;FVMibHpQtGaEPeM7dxKwaZmIU50ighLXqmnnr2sWKr5gFTPNSqNYDVANIixZsQrLL7gS+aveCl/k&#10;IDQLqpnj5oSqS/29KrKmAlV4UKhXlQCb0rCayYBNuj4UndhNwJ4WsPlBOwoyJv3XCc94osmHxTeo&#10;kyKA8Cow1IB2TxCjg9j64nPY8sJm7D9wAJddew0uufwqZLtWck81t3AtWoqA7oHIg2ERXBMhRn6D&#10;BpNiASikWhcLg8z4Bpznb2Sls3jAdSZSxmAdOoBfBYIKQmcUP7jvHnhjvUChDy1RAbmoANMdg6VJ&#10;0iZZfhx6TAfcTcCeGzdP/YBN1vO0vipQdAOuDziecsDSOr5aaVn2xRs2fXOokVc6KxE2neB9m966&#10;SB/rvbPTcN9uCSdPiw+lxQNS8IsZsRKwE+vHRl7WSfmsORG/J6A9AQhxDTtW1wAJL5FCmZ5qgTAy&#10;GCoLlhm98PKrseSmtwBaN3yrlWvWZP3nUzYQKgxdYZtAPaQeU6qfUoRNxCWDI/CAzBEi8Gtm7SY6&#10;KdNYz5ckfe7JrSAf/9oUaUwl4DCOUtKJuUStC5ckmskNEHVRcFaWcxg+NNUDyqOcno2qBbz03HN4&#10;6okneYO24uw12HDtDdDTeURRCq6nIN+xGIEbwhchUhmTaFMM2LJjlL6fDTihCGNSWbaeITjF761V&#10;gDvR+7AWsKWagAeEFSAoA24B8Mso9O3CPf/8D+i0BTJRGS2KA3+kF+2WQDadRtGl5+tw4lkTsE/x&#10;jXGcX18vYNNzyIRFVWF+VsWP4AbmVjXT81dq+6r7rvnwPxaP81SO8rKpPUIneo8f93ff/+n3dQ5u&#10;+fntq9r13+7KqD2loT7ksjZ000DBqSCba2PTCUq91rZFHPcXNF/ISwz59aqawVrg1GdNfbtUi7MM&#10;FZauoFwcRyrbir2DBbQtWYddIyHO3vB6XHzzrUwyi8wcp8snen8j2XrHWhKK7EOVR+IRLAEpIUcl&#10;HUZzbzpmdz/FpD5SNwocGb3Soq3SPJgMteT2xDVpimIVWeuXjVukUB2wUQT1y1NjO21+ApEmyqlM&#10;ifuASeUIzQEqvUBUAMYP4rmnnsJzz26BUNI4/6IrccmVN0Br7YSI549AX5LLkj5uAcOIzSsmJiiZ&#10;z3qXqlM/4wy48WkwvYJT21PbrKQuCcmQxfX7GOGZmEmkTU1B/8FhLOzqgKb6gDvO5h6giLo4iG/9&#10;05eRFmWkQwd2UEZakOikC6ngKFBVdfhNpvgs3Ayz+/wmJzzdU5AI29Qq1tX+vVIh8aEU2wwPDY8j&#10;09EtBit42jE7/3fvyrMe/r3f+7Ls92rQMWuA/d0v/EbeObD/N/JB4UM9GWWFM9SPjE2Wcyqciot0&#10;vg0V14NxJhfR6p5EEkThfh+OegXbLRLzl8aVBDYEqk4ZHlR0LlmL53cNYe3GN+G8a98GrXM1YOfZ&#10;bL02Ijz0lFh45RjHmWqfOQHYVO+MATvisTRixSwCYeboxSx7SR7jOikBPbcRhQhJjEChOmgKQaAh&#10;8ClhHcHSqlCUEuAdRKXvVfz8Jz/A/v37YaU7sGbtpbhkw41QSaUs0wpxDMCYbv7qvgVP4QdIwJYO&#10;dYnenpoIPcTATFmLRPWHCfIxyUza/iqoBAKqqjBPIJPS4Azso6YcqHoV3/vaP8Af2c9gnQ6qsKIq&#10;eyAYwochSLcfqMaR1SkchuZX1zEC9QA2bdhIzS5FZDPXQ7HiIde92Nkz5vxIdK+84813PNAwSdLk&#10;EmcNsLfcs8nc/sxj16T94b/pssVFYWkYlioJUaSyRVaOVGcjmdLmMdMRoHYdEsSgtAwhdaSQTB4D&#10;iPC4tkItXxWhw2pbjP1jArf8xv9A5vxrIBwVaqYNMKimOd1tO9Pzm+X3nZxN+BEvgoab2Nce9VHH&#10;yWYpLpMwsMkfWcCk+YhtTiOqkzJQEwM54jZHV6OWPKopRxBVitwCqBQq+gWgNIT+AzvxyCM/xODw&#10;ADK5Vlx+xetw3qVXA5EF5Lu5lMHR/Rl40AwEnLGY5MBP0XWI1eOobERgLedpEsnp98Tv0FUBy4gQ&#10;VcahuKMcZb/85MP4xUP3Y1HOYPlRO5RRNc2PHoXQYsD2FUqFnoGDf5pc8nQr36Fa71O14QWqvgdD&#10;VWDqsqQYGOnhg1XxH0H70o+95aPfOdDoYZrVW+17H7t1rTfw2ue70+HrUnBtLXR5EQvDCKppcUsJ&#10;C0M0jxmOAFVQdE6DM15rEVv6UezgBT6Ty1JtnfC1LLbsGsLr3/6bWHHJjUC+B9DyQCrfdNua4cjT&#10;eBNUcEKcuHixXpiUbpWq1Kz1ze1T0nKvttgvCKAVBSURQdcUmGEVulvk7AiRnfy+Pdi3dxceefSn&#10;cAnjrTRuefutWHbOBSiPFZHJtSGKdCipljMWsGnjE8JlEJa2G6okASQWlsSzYK2CWJSP5pq4BKyJ&#10;IoG74jpSQU4nr+shIA0cfPpRPPCtf8aKriyi0hBSoQsjoqg6gM5BRhypK0CghBNq/TO8lZpvO4Uj&#10;IEt/Rz+BWsA+PJsosyxh6MOgcphqoSDUXtduu7uQ6f7SO/7k3oYpnE2NsKfWtRs2fA/+zbuWjr+2&#10;9eOddvDmdjtqU0OXdcRVVUc1CKWMG7GimscMR4DyrTpEEDKbmFLgmi4jv0oQoRiqyPWsxLCno6q3&#10;4+3v+19AqguBq0FvJdA2z2At8BkOefw2epApunLYIlaqcVNHLqWzNdLJF5T+lpG0tHwiwh6Bhz5R&#10;36atatGtImerSCsO4PQDI3tR6duNXa9tx47dB3BgsIzOJWvwultuRUv3YqiGDc02MTIygo7uBYBC&#10;GZIzM8KmhLhgwKbkdiIOQy1rEsIl10JyMpLKG7Mv4r5rAny3UoKd0uEM7kc6r8PZtQXf+9Y/Iyr3&#10;Y3Gbjag4KlPg1KfNGRJV8jt4i0YbhlqDnfruqZP67lOYnTqp1znNl00XYR/p7bWywir50EcRKo4L&#10;1cqholmvDQfGx9Wehf/3bR/+rzoJZ4d/+6xG2Pd/+t2d4zu3/WGbWvntBXlzIapFGLoKy7IwXihx&#10;oV72DzePmY2AlCalaEGNPIq1oaikKKegAhMlxUaQ7sHBiop3vvf3kVq0Bki1SQ9kas8iciNL6R39&#10;tj1Ta9TTzYeMsCVoUwBMhQkCbPqhiJqsL7kHm9vtCKylwAbNDe1RpVY1dcv5aLFI8GYQ6N3G4hy7&#10;tz+PwYNDcKoqFq+5BBtueDuyC88G0q1wnAqqoYv2thaUyyVkqKwxD0oas4MPZHJDboAywpaEO1b3&#10;5k0RRdeU6+CUeDyhiRY+DT7PnOLCHTkAi/rbh/YwWI/s34aze3IoD+1HTo8mjIpUImTyJoC4Cskm&#10;yTvM8GO6e2fe/P/sTNqRL/9kflfNGUwH2BO2qHHp9tAUuW7pqFarCEMNRqYlGKyI50aV9EfOu/Lm&#10;R9f/2iap/9vAY1bR8v6735euvLL9nSl//KM9WeXsoDyKlKEhl01jaHiUpdykFGDzmNkIqCw7SQ5O&#10;JOGgCB9UJw1UDVUjg4rRilG0oXvd5bjyXb+LyrgHI90K3c4i8nx4fgArnWkC9gwGP9GfZk1urlFL&#10;EwA2AqDaKde4CUo1EBmN23wofRZnY+n5V0WElFJFOL4fhYOvoHfn89iz7QkMH+xFS74TC5asxQUb&#10;boHeshR6zxoIX0VVBNyuVaqOs2SpqZF5x5m64ZoEbEJlVm2LiHxJ46wzYJPca6LwJqViIt5MMZtc&#10;VAFRhDuwE1bk4amHH8COFx7D0nYLSnEARlCERVkr2oAxWJNgEOkQGLL3moidoYzwm8f8HIHp0OdQ&#10;7/IJZ7cYwFPZFAefJFHrG+nigYL3o+zSNZt++Y7/emE2RqRBgH3knDptYu/72Ns2qIX+z3encZk7&#10;dlDLmjraWrKsxmSaZrOlq65ZVREKhWuglhKyIQTVs13VhG+3oZLqQslcgDe//48RqS1Q0u1wHB+2&#10;bcc+EGJ+1LBP0e77WFMzwRL3yxIv2eidQILc0WSER85bzNOInzJKqSaCGdx5TUpaYRmjW5/Gyy/9&#10;Avv3bMPo6AFmnV544ZW46PIbgbbVQJiB61vQMnmQEbkrPOgWRfREcdNkdHlGHgTYJNMctxxyexuN&#10;vcY9sYe4wUtBXXIJpIWJNUkr6N/2BBasWYSffeP/4MVfPITL1i1HMLYfhb6dWNHTisircgQto2oT&#10;PiwEagzYFM+LKnuSN4/5OQLTPTnUZVEL0ocCdqQSd8iCDx1OZPYP+do3sgvP+ps3fPjfemdjRBoE&#10;2Ec/tXs+dutKjO37fDYsvr47baQsUmwKfAwPD6KnuxtutaFtarMxRnP4M1UEoUBLPo/i6DA8r4qO&#10;rm6M+hF6SxH0rrPwpt/6A4jWJVByCxHqWbbYFIHPjH1DJ7PypCFmDl/mKT61ROo1iaDpdIg8qYQe&#10;lNCVDCQax4k+bHKAB/xAwNBUKd8aeRBeEcTj0EgZhQRpquPY/MC9GBncj77BfrhaiAVLl2HdBRdi&#10;5ZoLoLctB4KU9LOmHyJQ6UCoRwjpOWIIMc9gwJaxNAG2rFlrvElK6tbc9kUEV43kYgT/cDRM3ALP&#10;BTwSRzmIF390H3Zuew55zYMVFoHiANJwkSU+iF/hu4+2R/QJvmIh4B+pbmYK4uU0AfsUP6Iz/vrp&#10;APtoKfEEuEmSNEXa/eNVFIW1wzXbPmMuWPVvN3/wqyMzPqljvHHWAftHn/udnr6dL/5plxn8uhkU&#10;OzqyJhB4qJRLyOdy8NwTYInPwUhrNibl+D9TRdmpIJ1OQ4RBBEVVIsPCiKtAbV+KZRdeizVX/zJE&#10;poeNPnzFREDNwSKApYYSsJt+1tMO99EAOxIBO2fRQ80q1EKRIhqaJq0vAZSLo+jOZ6GEJXgjB2Da&#10;tMpHGHrmSTz8wH1oNTSUy2U4uoaOFatxzmUbsezciwC7izFdQwYQpgwiWctdQagRYAuO3E1uCTt+&#10;ublT9QjN6HunfRMBtTTCTLzEE7BOqKy0HfVDD3rowyY1GhI8cYpAxQFEGS8+ci/2btuManEYnRkd&#10;VlCAcEaQEh4ouKDNFh2kZnYoYFMrnhF5TcCe9gmauy+YDrCPdOa1dWxy6mrr7MHguA/XyG12Uu3/&#10;28qtf/SNt3+6PBtXPeuA/cO739cyvGvnbd2mdzuc4WULWtKojA9zO5emEuXszHYLqndSHacKVdNh&#10;p3IITRODhSpKSgZnXXItLrzp7UDnSlY087U0gkhHSH2+kewP1rlnWypjNY+jj8DRAJuU5Vw/gm4Y&#10;TBomkCDZ9qSNSCeBFK8A0iDIaR5gBYh2bcHmnz2EgT2vIGUY6O8dQMfC5VhwzkVYdN7F6Fh5PpRs&#10;N0Kk4EcKDKGBxECUMO7fprY9lSxVZQeToZCZxxk2fzVATjxtVnYTckzov1hhLl7ZhFdFxiQ1xSq8&#10;0ghM1kOO4O3bi11bn8aWJx9EWBpAztbQltahVMeh+mWkNZJNJh19+fksHauQqpmM1WnzS7/lOa7x&#10;h28+R/NrBKZ7co7d1kU8xwiancXBcb8SpNoejNpWbbr5j7/+/GyNwqwD9tN3v8/YOzh6hTK6+wup&#10;sHjx4vYMnJFBZNMpVBxiipsTXr2zdZGn8+dGLIGpQkvlUBYG+koBUp3LcPH1b8Kija8HtAwraQVM&#10;S5OtKLxNUigWiYk6p/MANeDajgbYxPR2qRSqEfFPgoXc/oS8kGtRFRpc7u91DuzAgVefQ/+rL8MZ&#10;7oUmKtzWKPQWrDzvMqy65Bpg8WpAbUEpMBBqKRhmirnIRJLSKJKPJTZZKCfebGlnqGhKMq2Jm7gU&#10;D5oE7Djmhl8tIksMcDL0KA4BVMKojGPH5qfx5KPfR0eKWrbKyBgad1p4hVGk9Ag5y0QUugj8uGQX&#10;EcM/IZ0ReMulXovbvRpwmzU/YjZH4CjZmukA+0jSpHSalFVjjkQUwKE9nd01MCqsr0X5hZ99y0e/&#10;1XDBlGRoZh2w6YvIuWu895UvpvzRNyxoTRl+aQQ9bS0YGx6BZlpNwK7jRjU0DaFqoowURnwdfroH&#10;Ky+6EuduuB56zwpWwiKBjYDgmVjMqj7hHEVAdKYv+Mcz9McCbKGpcEUE36UUa5Ujs4xBq4MUQIlG&#10;ejHauwd7tr+E/Tu3oTQ6wA5nrbk0Ui0dWH/FDUh3LoXWvQwgqVElAy80WE6WuMkpU1NoUSBJU7aB&#10;ZCY6tTDJtqLTWXr0uOaGK/mE1HGELf/KoqU0ZpriIXRGoEdVAFWgdxe2Pv0L7NzyHJzRPizvzrMe&#10;PHVa+JUS3HIZuZTJPvBupVzTxZL4wFObGI2/1DmVPghNLYnjmau5+JojAXYthXo6wNYNFfsOjsLu&#10;WPrqaGh/tvOsC//t2vffNTpb13pSAPvbm27rNsL+O8zKwG2tpmgj16HWtA2nWIJK0pjcP9k8ZjQC&#10;5G5g5TASGBhX81h87pVYf/XNSC89G2DGshTqmFjcVTKpoBiQFiDqJtVPsBN+2sLijC5jLr/p6IBN&#10;7nMCgqJpqpEqPlQCBq8AMTKA6vggXn7+KfTu2YVyYRyZdJo5G67rYt26c3DptTcBS84CVGrNoo0r&#10;CdnYvMmiminJbqqGxn9SkxibWygqM8P1GLDPdCn+RNhYCsTKI+S7O+SIWQnLgHAAdwx+7w68+sxj&#10;2PnC04icIjpyBpPGwqDK5SFWYfQDZNM2DE1HoVCAyTyPw49kxWpCtRybWdLemvVlYTrkOVZKnDXs&#10;dQVjTgC7fflTe8vqny9cdNGPr/rgZyVTcRaOkwLYT9+9Kd174NF3WtWxv8jAXZGlRc4tQafWC96t&#10;Tjdss3Dlp8lH+m4FRr4Lg74NtK/A+df/CnouvIrr1tTeIlmO1CfMno0s4sEEGoq0oXFT0Em5CY4y&#10;3ocKERz6srkg3HI0wBaRB1+UYGgBdJIUpRavsQGM976G/p2vYLhvH/bu2QPbSsHxIvLJxeLV5+KK&#10;q29E+/LV8EMFRkcPoBILXAVpkEZuKCNoUlAyVAidOr2JWiW7famVy4AJnYjpyUp5mtzLM7kMtjaM&#10;D7aaZWU5YoJTScJFWB2FJhwU9mzF1qceQf+rz8MKHbQZCkzKXIgAgedw4EAlisAXME2L16ZyuRJn&#10;MOj5SXTIpXFmUreW4izNY76OwEyQJ1mzaN4t28BIyauMhakH8ovX/9l1f/Ktl2dzLE7aWv1fH3/z&#10;JRja/3c5tXrForYMBvfvRTZls0xpYrBzNOCOs09JFmriz9kcmJP22dTiQ0eUWCJO3kLcLTSxHEwu&#10;C4l6E/2v64UwWnswHGaRWb4el7zx3bCXrEWpIqDbaVgaAXLAzHAIIdW1VGrnkqYRvPictIs99IvY&#10;X+wY307RpLRriHME058pv/jYS2jCKp4e72R/L1sxUu9uLIzC00VtXYKIoOOAPwaUx+EMHsDw/l3o&#10;3fUqDuzdgeGhAZy1eh2GxsvwlRSWrD4Pay+8Ej0r1gKkUKan4KpUFwUMX4FKREz2NqVZEQiiEKqt&#10;U3IdPudeiV5mwIDOrtbxr6Yfk1P2iuOBstolc5rXH8KGZ4VR9hCn1DRtaWTbFrXQkX84QN7WJYzv&#10;eInBet+252C64+jMmEgrAr5TQEs2g6ojgVnRSLXK41E2TRu+LzsA+D4hWVK+E5uAfcpup1PwxRNt&#10;XZyxiTeEvCbIVUQ3bdK96N9XFP/UvvrCL1z3ga/3zeZpnrS1+oG/fMfywdee/8RZi/I3t5lR63hf&#10;H7rbW+B4rmR3ck6l9uFN/h5LC5J4QWKPx3/Kh5tbWo5wzIsUDStkeVIdi2rNCnlaqywZSvqVxFDN&#10;2AaqToFZ9XbKhGKYrMPuiwhCt9HSsQzP7ehF6/ILcM3bfxPZtZfBU9LwNJuXFj2i6I8chsi7Wcjo&#10;TSM5UgNhBPYjPxUHR60KJXtpYU1AmzYXCXOdzkrllL2ETfn7xIdbli4V6qyR0Q91NvFDFMtl8P1B&#10;P7ysI2KfSxK/4HwD/9AnUoaBXc2kcTKPx2RdOPEAF6g4DovSZDJpKKoK4btQ3TGgtAMo9qH/lW3Y&#10;vPkpXvwVTYVuWGzaMe54WLJqHdaefzmWrF4Po2MRYGbjcoXGfcLJfSztNydng54LTWex05oojjYx&#10;p3KTNfVuiT005C/jmq4yYXAfa6nzf8YXRvM+kUKlunPMrYg3WlLnm3dE8l30HGhknCIXCSKZsZhF&#10;LPNKr3LDCCbZlPoVWCr1wvncS02OZ0//8F6MHNgJZ6QPqchDWhdQPBea8GHrOhQC5eTUJlbDw9eU&#10;Q2vVzZT4qVg1ZuE7Fb6j4g9OgqbkeyRBl7M4seOeLEtR1wGBtoKi4yK7aPnWbQOlv1l47sZvz2b9&#10;mh+xWRiCI37kt//qtzrcfc//ztIO47/n1GA5SgUWUFEo7UeDlkiUTgCwHMSAn9mpAAAgAElEQVSJ&#10;3x+WeJIPtEp+0PP1UIgKJlmoQiXJQwuCpBXJR5kW8tBDiiJkMh/QIpDQPGlXE2B7kYqAWrXMDnhm&#10;O5as34izr34DlJ7VKIU6PGr3UTWYLKJILkMuCVczBEIjiwopIzE70rDT17kTwCZFbjJJpFtxMoqW&#10;oDTZbjYVxCU2kKLVpKmDtHsggKDUf+yQxZ9BD5t0ypJmEAyLsSVpCCVuL1RrBGQ834PjOHCrDhZ0&#10;d8OrOjBtimkjoFwAQp+QBOX+1+Ds2oznHnsITqWCBYsWY6RQwuBIAWamBXZrB867dCNaOpegY9EK&#10;qG0LACMNCA1+qLK97NFqpMktTWnaQ4/pR/fkPRDHB9g1uxAeRYqCpYuWNESJqzX8iwQ9k2ug/jXp&#10;8Mcyo0ycJJCXamb9Q8NY0N0JPSIBExdwRxGM9QHlQWx//jGM9e5gVn5YLiBtAEQYFySaEgnYuobI&#10;k2S+5nFmjkAUZ+MoWOJ1eAISaXGhZj5pCR1zwvm+5UIiBVaRCjvTFvSV/EeHzfyfLVt19hOX/d6X&#10;Z1UJ7KQB9ne/8D8tDL620aj0fiYdVS9p0VW45QI0m+Qca26WMwywocj5jQiwI1P6PZEpByk0UVTs&#10;e0iZpMWhwBUBM5KFbvKPr+dwsBDh3I2/hLUbbgCWnM2CG6XQQEUApkE6WKTR5LMMpko7AboxeXNg&#10;cO9qrO9x0p/WQyX+ptaqJ2+Io9mlMyYzjtMyLqGYgbz2VqpJpsuSgyww0M5YRuYBDFXAD1z2aA9F&#10;BEWzWDKXRGXo1RVnDGlLh3NwP9SgBLunHejbjS1PPAanMIgDO7ahtSWH/oODqPoBe1Zr6TSybV24&#10;7Mrr0L5sNWDnAbtFgjVpXEckbSl36NNlOOZCDf9YN8cEYMeol0SiUxSiEj/wiQwZpbBlDiwpNcjJ&#10;Y5LFlK/jtsUw5E0s9c7xBibe3MttV4jdO7eipzWHlB6Q9BgwsBc/vPcbcIb3w0YFwhmHGfnI2Top&#10;u0rADgP2MhDe8aTtT/rj0fzCkzQCJwbYMqNLWTm6L0VE3RzayKirfiu78vw7r/6jb+yZ7dM+aYBN&#10;F/J/N920Shvq/+SCrP7GrBplA7cMHrDamuMZBdh07T4DDy3iBK2IDMkGZt/dAGrowzIobRug7FXh&#10;Khq0dBaqnYWrZdBb0nD9W96NzouvBcw2RGYbadqiEgjYJtU7AT3yWASCdwLMHJetYLQ4SkOEk39I&#10;wFZAp0UtxXwOyYnEf3IJhILmIyRR5NoeQhDBiFnUSSQqE8Yy8SpBUR5xxiYJ4DgQD2GSoIkS8LjI&#10;E9DgBz68apVlKXOtaWB8ANyvdWAHHrn/Hgzt24m2jIFSqYSqYkPRTLS0d6BcDTAwPIxrb3g9zn3d&#10;TeCag5XjDRKxvymLQi5pipFiIQ46p7mU3p7JXZAEpwlLuzZalYuhrMdP/jn5LVyYYCSO/cJp3vhe&#10;oLhGdjGQMN8kf0BG2NTmRr9ThQdRGoSVt+H374dB3Jjnn8T3vv2v6MzqsEQVQXkYRujC1iJkDJ2f&#10;Kd+jFi8Bw7A4cm+SXmcy86fHe5J7NMnkyghbRtd0TImwE4OfOB1O2dBQT+/ZPVz+285zLv6nG/7o&#10;m0OzPSonda1+8K7bukeff/b3F6TU30qpwdKWjIkKyQROSXdPXZ2nRN+TozGRFaTS1bw9uBRAKWFq&#10;2iGwprQMtexo7BCkixAGpWVU6bxbFQIu2WKaFgLNQlnNIrv0fFx03ZtgLTsHIjARWm0I9RQ8HyAB&#10;LhYfJXUzQkbGLaobaggUYolzgvyUATantX35bEy0J9Ui2ASAJ5OcvDD+t0JLOn2AjLElHShJe1Pt&#10;VyayauM2SRyRz6RKDmcRmTuQyxn1pEu3LUSkd0991GXAGYc33IsnfvIDDOzdxoYQoTOG0b79yLQv&#10;wIGqBc/Mo1SuYMWq1fjlX3s30NKOcHiUxWzQ0hbPq8EptIg8yFXKpNAmDDDUU8vSb+SzI8sck58Y&#10;s0ziNPfhrBKeMSovxPNHpim0cUroXaztRuWhiYJxwAY3zF+hckJUhuoNAd44KA31zH/+B7Y/9wS6&#10;WlIY79+Dhe1ZwHXYsoNGnOxnyc6UtPRpnlWd5iR2UmvkQDQ/a96MAAdLfM8ye+Swu1duJiejBnaE&#10;Izc+QUI6BoSefXagonzMXHrWD954+9dmRY60djBPKmA/9pkPpA7sfuwNXZb4mB445xukZ61SPatW&#10;T/y4AHviGuYzYNPuLlIDqYYc6YgEVUcoClDYV5nANqiWecFSLQORaaIsNBTDCK5qwUt14PpbfxfZ&#10;xecA2W4EgQ6h5xDpFi90FO1YxLWiRZFruTKCEYoCj4gT0Kj795QCNk39FLbzBGBzH43MCsQbuojZ&#10;ZUScS25bYr1LwhrtkCVoE+s6Ae6p99JEJZxr+fQQBhB+mWltJJwhgbrCSliiPArSC3jsR99H377X&#10;kDNUZC0VwwcPwDZVLOjoxJivYkjphN66GDf90huQW7Eawcg4xisuOpatjMsPVIKgb6Af6Yst3bOJ&#10;uB/C0mke5vORbKbkWMvNJx1yszRx1PANkt+xXQft2DiWJlezxG+atLvjV8Xvo00VcTl0RcQATiSz&#10;UeDgK/CG9+LB++9DeWwIbbaGjBZhYVsWO7a+iEWdrdwjT7rvtDukMad7hohrqibV/+RGr3mcaSOQ&#10;bC5jwJ56+cyFqcn+cpov5k4wRUZDEJnloq8/4Ofa73zTX/3wuZMxfid9rXj4zlvPOvjaC5/vSOs3&#10;tGb1lBJUWOTgRI7avfp8B2wycaBFjm4Aqo+oBNaKCitODFKdnxjMWioFpDMY8QTGPCDdtQitK9fj&#10;0nf8/4iUFihWDpGaQcVToBgWmxYEfgLYtCEKwKG6qnCbUBDLktqnqA9bpsQJNKkdJy5ISykveSsk&#10;ZJApfbYJBMhELH2ERqRDRUpFctTKHsjy4UpkKxMoJ0CWQE2kMcGSn361AosxVADVAsL+Xdi//Tns&#10;evlZDO7fhWULOjmFOjw8DE030blgMcquj8HRArRMJzbe8i4sPedSwErDLzswcm3UnImg6iNSDQRC&#10;haIT0U/n8+TILmarU5SoM7v96Hf/XK9hT7Dya8a8ViaUQfwoqwwVBRLevqT3xDrgk9QzaJT6JkEa&#10;kmYVFbnfiTwEI0MYP7gDA9ufwI4XfwGdjFh8F2YkOAUelMZx9srlGBvo53mmyJq84vnWIilZEg/i&#10;9HoTsE9k7T2dXntMwE66TeJ1iDd1EalEEtlM4wjbg9lX1rJfTi1cdvdst3NNbnJP8gw8/Mn3Lti7&#10;5ck7lvRkfz2lel1GSHrLMyfWzW/ABrsuScCWbg7kcEyGiWQsxBpLUQjX9yBMG6GZwcFqiCJMrDr/&#10;Epxz1S/BWrMBRUdFKt0CRc3AcUOoisFRIGXB2W2IMxgC0CnCJl66YLY51e7S1FZzku8BCbYxYDPp&#10;Lm7hqVGrkhg2td5Rq2bFn0Fe4JC1eE5tERwn9e/4migq4x5aWvTp7xRpMWD7Mt8aCRT79mP39pfQ&#10;u3MLyv27uV0rrXhI6Sp0JeISAgn8lwMVfWMVpFq7cMmVr8PKy64F7HYpfEIsc92G61RhpfOATmBN&#10;+wZZdEiazEQMGsxTiACDugDmLWDXlCpi2l9E7Fm6lbk/Oi4/MErG+7Cae01uqyaPZNueDAdF1ZQg&#10;504KrySFaSIXUWEIr259CTu2PAlveAdM0gn3qmjLZGApgF8chxJ4CJwSsjZtfWva9nQdumnw5imI&#10;BELRFD45BY//nPjKyXQ4nc6hegBJ2U2mw1ngi9Lh5LVOm7xIhRtZL3t2xyajc90Pb/jA58ZOxkWd&#10;9LX64S+9Pzu8Y/vb21LBHZEzsq7FIos62v1KcYpkMU/+Pp1W8ukA2EkPOjMQOWokophUJ/t/7L0J&#10;nGVVdS7+nfncseaq7uqJ7oZGaASBFlBx4Gn0F31qkr/4MigPNYEXE40ayfySTswzihoTMQ74jD6n&#10;aJMY5wSjookTioIg0NB003N1zXe+Zz7/31r7nLq3qqu6a657q875Udzqumdce5/97bX2t75Fw4mW&#10;SqPihSgRMS3Xi7Jkov/CS7Dv5a+Cp/bCVnKgir8E1BLBfaSCRbaJqFZinZAmB+SBkvfNTMdwUYC9&#10;HGlFdO0ALpygzstHnK4zlWsdazSLHF2KMPCEJtLOZpGLaGU6EKgoPFcOINB3NEA7XLyBipwQkxwu&#10;Deo1Mqzw4yZGMTZ0CsMnj+HMsSMYPXUMWmijJ6UhpfkI6hVYFoFvhoVPyr6Orq0X4ZJ9z8IFe/dB&#10;ohQtkhKldWpi3nMjxmQpkhMVkyNel23yGBuRXsoCAHR+7nbdqF1oMiQ4BLzk0gTYBMA8L2wygMKk&#10;silInjW2RlakSTz5MBwZKo4BlF+tB3COPIb7vncPThx5HBos5OQ6VNjsiasB8T4CLsghPsVP8ybC&#10;7rTWLkiK7UyBadde0xr3zTIOU5kjMVw3Kq+JcHilVoVppFkJT5I11CmrQDZgmNn6eNX7TpDZ+ud9&#10;W1/0wL5bb12817kAg6z6WEEpbd94529cVhh64p39Gel5hltMEWDzJDxODeEXf37JkesCsKNwYlT5&#10;b2qgoX97nodURwcKNjBBIe5NuzHmKPj/bnkjkO2FbQ7AlTOsL02ECIXkSKMIL5Ot4rwbkfEPiiAT&#10;p5pD4lRkZg1D4kSk8yUXvIofqQgRq5vAlyIN9KkyezueeAiFIbKJ5/hc57gjnwN5rY5dR+BRsQdi&#10;fguHlwd7AmqSDSWwnhzF5MgQRk4fx+lTJzA5chp+ZZInjCSioVPUmoZzIukpGnQjg9FiFV2DO7B1&#10;zxXYtPtSpPt3ANkeQE1H7G+upyXIbk0h1ji8Swz4ZlBofuHoqJibPh1V1ohYMMvAce7J2fkB23Fc&#10;Dj+T5rJKQjD8aBHvgNLrJBWWRxreNvvolBFBYkJBrQy3VkA2rwP1Eqqnn8DRRx/EqSOPiIpahoKO&#10;lIJKaRQKy5ASOFP1LPokBrkA6ym/KUo1EEsnzWH6BLIXgBcL3vVsquGCT7FiBwgPW0RYpgN2Y+3a&#10;pfQ/I8XjAWknUPaNLJnQjezomIXPdu152u3X/dYdJ1fsJmeceNUBm67/1dtv3mSNH3uzUhm+qc8M&#10;N5HoQSz7GHvUUiz55M/1QkXSGpFC1WoZbDmvE4dk2HmMBhQaZARwi+cmecR0Vy9OF+pIb9qFgyM1&#10;3PDyX8f257wACExYagc8GKzIo3GGYDwoCvchCEibOqJb0TIM+ZeSWCucEzDO85AL9bDjyVfzeiyr&#10;ixHHmxnwwgWjKYTwncUn3Z9jcZ0xrp2uEKM6frMoog0fDmqQZJe/I0ISn43A2a4yQ5gG+7GTR3H8&#10;iccwMnQC1ckJ+G4dmiojpwG6V0LGVKHpJupBiMmKjapN9Tg6YOR6sGvvVejfvhvdu4jY18151Kyb&#10;omhQVaLsRWlkDD7i5nz6PQKFmS8Y7dEI+QbMV1iTl3BZOvK5AZsmYVMMb2Z2Owh8j9eTKQ+abKel&#10;MpAVmp5FEywqf+nXI2lRCzh5GEcffQCP3H8vyiMn0JMx0ZNPwa2XWfq1ozMbRaLEEoMAaQLsZlnf&#10;xvtFhMtmVyCWG10WcyQnaSsL0PhL4jtC8jfScWAJWjGOcIqhIsPxqMCPwu+8DxK3UlB3cbgaGO/u&#10;e8qVn1tpdbNmo67JWPHlD+9P1w7/1ws7UPvrjF/ca0DIc06rPBTl+sjTpJSab339ALZ4KvE8QrO4&#10;IVEp6waHZNMDF6CudWDES+MVf/x2VMZryA7sQp0TVkjkQwRkRTJTY6OQJVe+nuFZxGFK8nrWohOI&#10;kHgIO9JQp7YXJCSxBa6PkFjUBq1R08zFY7lWIR5NPwF8yYGsW5AoXEpTENdGWC6gNH4GheHTsArj&#10;GBs6juLYCOxKBbmUCdPQUK/XUSkVuQDN7sFO1KpFFKouLMlAumczNu3ai8E9l6Nj4AIYW3cCsimA&#10;OpSYRMYZ3lQ8RVagUZoWg7DIG24u8ygadLYxLBocImnUtbD/wkfW2aZpArCFyLIIiQvCXyQKG7WV&#10;JPtRv4wyQniCGqXoEaeiWoZdqyJrcG1SoFpA8fDDOPPkQUycPoLJoeMIrBJ6syYMOUC9WODlDqp+&#10;5pGoCsmvRygcT3RjWI4FdiiFUOwSLRJF8sYJYC+8J6yXIwRgU3YCTfQEp4YjtvHEH4BuGpgsVxik&#10;ZS0NSc2g5gRuzfG/Z3RtfZvf/4vfe/Eb30j6yquyrdlY8YX9N17qDj/2zsEsXmDAMmPvizxCzuck&#10;+UIOic6VctH+gM0D/VnPJ2Z3cSgplevEI0dO4JJ9z8F9h4fx0pvegI5Lr0WpriDVOQgvFLKbgtok&#10;BsZYh3lq4ORw7UyJFKGguzT/bqG+dtNEIgJsen7GYRZQp+QnIuB5CAmgPYelU7k8Bsf3IwQk4pjn&#10;c/1phAXYlXEUJyjcfQqlkSEUx86gPjkKr1ZFdz6HcqkEx3F4LcpIpYUkq6ojZeoYOv44DMOA2dGH&#10;7i27MHjhZRjYfRnQfwGg0/q0DtsNWK+aVLYM3YjEFHxQuNcwSL0sZgo0fLd4zX0qUtT0OlNsId5E&#10;vbRV2BbfVOe4OUHm4mecAdhiicNHSOxuSmgLfRYt4SI0TPgT8q7QFJG9QH8rjqNw/HEcf/xhDD35&#10;KMqjpzlNy6uXWPikK5MGfJtLlRqajt7eXoxPzuT6TI/IsYQOC/DMbuUEsFeh77XoJc4F2HJIfJ+A&#10;x4u65XDdBtuncdSE48ujji9/oWP7lW9/xps/dHQ1H29VxorZHujud7263xs5/IZOVG4x4PTH69cE&#10;2FyIIaLTa3MWp1gfgN3MThRpBlFYVyIPkqQ9FAaOySDN+dbX3/wm1GsajN4LKK1ASGzyDBG8fiuz&#10;mplQgmKvj9doBBkqVtYSfoYgdq1V2tBUyUoqpOG78JnNHbJmOm88uBM7mErLCvF9eDZg1eEViyiV&#10;C7CqBZx+8iCc6iSqpQlY5UkEVoVTfDTKtZVCVEtlZPIdyHX1IlR1FCsOinULUFLI5HLI5/PYsn0X&#10;LrhoL+TN24FMJ6uS2RZQtHyku/tY7ITAmglttD5KpCgqdBGR5Ph2I3uKe2+kKcblTYXFo0dreuto&#10;OtK+WwOwOYojamUJ1j4v7fhcZ5q5BHYdoUeiJ45oV86LtsXyRWDDLkzg2KGHcfjR+1EaPg4qwdub&#10;NSA5NeYk0PF23YKha8jlcnBdD8VCGaZJ0Y9mu4pQ5tQ2g4LPwB253QlYt2/PW447nxuwPY7YEGDz&#10;eysrkIwMxkt1KHoOsp59vFx13pfeccmnb3jzx1eFHR4/75oBNomoVCYeuEGvjt1uStZeleijnO7T&#10;oNMz83eK5TnT014fgC1PkWFixR0acMSEhQC7ULawaeelODbh4CWv/l1g0yVAZjMcvZfrXGm8bkcZ&#10;WwQgpEIiagGLAI9QNSPOLSupRVKYRJSevpI3d/dfKqDPJA9yZTKaTPAPCVjQwE2DON0t3T8JYlgI&#10;6mX4TgWaqQL1MqzSBArjw5gYHcLYyBAmxkbhlAqQqxUYPkUWfFB9jpQmI6UrUGQhsJLKdtKCCyaq&#10;LoYmyih7EnK9W7Bl10Xo3rwTW3dfjnRHD0CpWCzoL0E2MxQL4zC4WBEVoOqFIWzb5ns3qWayEhf/&#10;jJcyIhnNuM9OebXRL3Kcfhbbm6RJzw3Y5yNfLrV9Zmv5+TvjcwF2bAcfYSDS6YRUTJRO59TgVyrw&#10;6kWMnXwCTzzyAB77+U/hVicw2J3D5s4UFK8GqzgBp1LCtsEBdGRzKBbLKEyWOK9d16h9yH6C8xGD&#10;NBcS4iVrMT2aKetCmRiCCUzjR0I4Ww7ga9dzzAewiUNEcsJqOo+xYg2a0eEoqfx3ao733p5de7+x&#10;0sU+Ztp2zQCb2OLffseNu+tnHntvTqo931CQ0ng2LCp3hQoVBZFZ65d9RDogJG5zPJ0W3mODht+e&#10;3SaehsQ1rgmsiRRGbFZPUlCxQ9TlDK569i9i27NeDGQ3c4EPG1kU6z7yJjHDybuO2LeSUHIi4CPw&#10;4ZKdEegIMldEziFzUY7xVPB9uv2mWJP8faOGzUwrN0rTxcu10SAYV82i9ebY45yqYxjpg7K3RbrO&#10;VD2J/uYCVhWV8TMYHzmFyuQohk4cgWuVYVcKcGpFhL4DVQ7YczMkGYOpLBSfJim0PhpwGVJidtZt&#10;l9nHZcuFku6AnOlEqnsztl50GXZeegWUvs2AlGJbkrdNlcxsy4WsKtDMNN9P3bYh0Vo18SsULSrr&#10;KKY6VJCCSj+auioiFdRvuY9GMBHrn04JwURks4iFFXvbswF2I7AerYtHRmeYITnX6CUQgjDNFKrm&#10;1plK6JvWZOLQBlDF7Tft79x2cQ+IWNVNZ2lMnamPibQu2vjvTYI45EX71UJTap2DoDCK40cO4dDj&#10;BzFy8ghQG0PeCLmMbIoq0gV1SE6dq8uRNC/lUY+NDjPvIJ/rRDbfwfntriMmZBKTUiPaopAyEPGO&#10;KcnJ+MYFsMddsPHetee4cf67nv+06/znWp97NPeRuExzHOVkXKGxmJZ0FBXZjj6MFGrwkD4jmZ2f&#10;zPQMfOjpb/7MkdW2zJoBNj3o3R98a79y5qGbzfrQ6w2nuGOgMw3HsTA8VkRm0wWYqLlQKRxJPOig&#10;DiN6iXnIkTT2QNt+jhwrekXha1JfchmsNdiKgbFKgJ5te7Dvhv+OrkuvgeebqEtpqOkeOCS8QeHw&#10;WGI7CqnHHizZSWFZTLFNsZOjP/jUITlfWHxDq6miTKUI4DZAu5EeM+WZhz6H2m1P5VrT5CdS5Ste&#10;byaAZslJIoJRSDvSSaXrRIQxEfKuA7VxFE4fxYkTxzA2cgblyXFYtQJo8pbRJYRuxBp26zxho/OT&#10;Opgqy/wjWT5c14dlU4qYBNXIQUnn4Csp2NAgpTvQt3UXdj7lqejeuhvIkdAJFeOgHC4d0LJNVLez&#10;4U+EeGff4snPVNS1uYjNTGCMTkOh85kCMLP4gdEFG60gMvJFlavYm6S2MLkFaV2YCRFTxxHgEm+B&#10;xEFingQNQkzKoshGVHzFkY0pDgTrzXO4msrFETdChSfpCKlSHKcYhrzcrCskWBPAD12O4IjYjYfA&#10;qUGl3GkOYdeAygSFPIChkxh64iBOHT2M4tgYPMfmCQ5lhxjeJOdRiywBIluKe+R+GIvMNPnJjfc9&#10;irA1zVcay9QNAG9uuXMJ1Kz2wJtcrwUsQDK3XE+A6i3oTECzFRk+qw+KsYwqHdp1B4qegprqxulR&#10;52Fz8wV/5W/efPcv3HpncbWfYsGAHYahJDUq1C/pfu/52H6zfuJn17qnH3p3zi/u29abYanIiu3D&#10;7L8AoxXyeFKcJ5v2ywzYGgMB4EkGAzZrYy/pLs59cEz+WrFLxCG8yKv2aXoi6XBkDbacQsGWcMnT&#10;n43Ln/kLwObdQGAgVDPwpRTKlo0OkzKphQViCY4YEJqBm7+fRsMXYzyrUjGkUna2YF/TgM3526HP&#10;5B6GMY47Ru75FPpTz9YE4Yi8Y0rX8SwmBolPi5CVU6yCYgGT42MYHR3ln2JhAnaVcqBLrGBF90oh&#10;ZvbKXIeLnpiGDseqiIC+5HMeL5OIfA+e77BKlW0F6Ozph5ntwmTFwmipCj3Xhwv3Xo0LLrkc0PPQ&#10;OnqQ6uwFUnnOfPYDicFdknWoBFjn0JI+G1wbPUF4bE1LNU2AzTgy89/RlKn5nGdPEYTEKm0cdYkA&#10;ulnvOu6TPLEiG9NEhi8YM7Q5H0WkrMgk2yrumaLEXAGOUp+I9MeTQ4PfIeK6M2BT23GEhpLZdXiq&#10;gaoj8vZ1XexHBTh4IiYFcFyXc6ypzrRMz0v3UxpFfeg4ysOncOThBxDUSnCqZfh2jeuPi65EhT8s&#10;dGgkkLJqJNsVe43X84lXfAxcK+NRYaWQ+h91ZUrZ0lDTVI5wiqiuy2OXqqro6OzHwSfP1Dv69tyN&#10;zi1vP7Xb+ekrX3nXwjS1l+E5FwzYy3DNaaf43vtft2Py0H3v6kL5Rf15NV8rTAKqjjDbyyEIM51n&#10;Dzvt1aGHNtQovOrQQMNSlCsJ18v9tGefr1GPVYTBWeOJPRsNrmxAyfTg2ue/BOalVzFYQ8kK4Y5Q&#10;gVW1WPBjKs4XA3Kz6AyFiwVaNz6nfqfF76iUHA/45B0TUkTHEHjT8RGDW6BItH/sKdO5qL5wrYR6&#10;pYh6YQLVUgFOpQjfsfDE449EHhO1U7x2TaBLXpSNnCFmuUzqIn1nnzxmUU1J0xSUSiUhvKEoUFgq&#10;lHS5xeTDJT9Py6FQp9QeBQNbtuMpT70SXTsvBvQMAjuETKFvzpdmSELoE1jLnJIlapWRhvtSXoPZ&#10;shiaQs5RiLa55Zk9zdwnGfJM9jKzrcXejRiHgPUZ8y3GZ59Lx/hCUz3aphXRaHa8qXdFucrxOi5N&#10;EOk8Gk0T2LuOBZvI0yD/QkPNpRKkCouVqPBY0IQm0ZpJUo2uSFEIfdRPHsVj9/8Ixx7/OWS7gq60&#10;gcLQceg08ZMBU1WgR8VOqJ1pUif7Fa77nmyJBVbdAowdpPNAgE3pseRhq4wpMWCTtoOpmSjVXNRD&#10;85ScHfxIaudVH7nqdbefXvX7bQU9pe//39d1n3nwgVt61dpvd2r+dipdaKYznF9M67eKYfD6NXnX&#10;euCwd0ADGXmh7CVF9Kq1MN5yXLMZsGnkJDCh0AwFY8jLvvipT8fmfc8AOjcDJQtIdbHCGWSN9apR&#10;KUUsaopDRnWFeVITkWo4nSuuN9xMtqHvCYwjFnYMwATODNRRBTVKs3Mc1CpllIsFFCYmUSwWuRY0&#10;VxKjQTca6LlsoWdzGJuY3/R3WmtmERQKYysKrwlzpST6kXwUJ4aZ3U6a26QmxNKpQcjr774sI9/Z&#10;DTcAbNeH7XjwGLlkXmv2FRM7SNhk225suWA3kO2IBKxlIRmaziK0KT2D3D8FAbE9QfnTLMUivE4W&#10;9Z8rdTBekz1HS0dVwhpebyS4MEWEmrnGLNa6Y8CWPFL2Ovv6U2vLU4LWufwAACAASURBVMojs032&#10;gIAwM3qRhefemHzQvI28hSl2ehRSjzMExDxO7C/SAYXuOmuccPRKQ833IUXCJnJoQ/EqUH1LkAU1&#10;WkyuYujnP8PBnz+I8sQIZLeO0ClDqle5BnveULhaFvUniaqksYpdpGTIkQGiBK66o7Icr25yjja3&#10;gKiWKCbXsk9vQFQxjgFbLDUFjo1sJo+JogUpO/DTotq1P7Prad++/nW3U13oVd+W4losy80e+tr7&#10;jMd+8NVr9PKp92TC2tV5LZBJhapYc5HKdfAgzetdAQeLBd2e5vmSFhW7F2Sjdt0azl2cjjIdtAM9&#10;g55NW+HARJlqXGd74asGh286OvIwyTuVqHMREMX5sFH9VilAqVhhD4xAiT4pPzj+JM/WskrM0ia5&#10;T/JsXdvinOXQdTm9jlKjOJRK0VXydAksWSODVMsDuCTtSbrPisTr6VTfmdfVSZVMojQtlQGKyIN8&#10;Dc/n330ChjBEJmVyBTFKnYBicHTFC2WULAdly4dDQvu0Dq+Y0DJZ9PRuwY5du7B9126gbxNgdkZr&#10;0uR2U1EHAX62G8L2fGSyuUg4htjyQkWNLUDpgyTMQnHeuXhb7ObO/SWDqizWmRsCHWIpmUlo0zpl&#10;419TIXFipJPn37TjzBdy+uWJOBWBO9lUBlwuTiIuxMRoYkFHBDgWhFAEP7v5Xqa4DBRgodBfzC2g&#10;AYz6x1SZS4ltaOoUjSB99SJ0iZY5fKA4jOrQkygNH8Whgw/hxJNPcKGOnlwaKTWEb9UQWjWkNQWh&#10;68Cn+uJ+pFpH0RJFE3Xem6M37foSJ/fdlhag98MjAhC/51THQeZ8fXYCJVHhkJzFas0G1I6C2bvt&#10;y5OZTW8f3e4dWotwOE+wW8HSP/zIb24tPPHIX6r1sV8a7DC6vVoJ1WoVPf0DqNaIRdyQ6qTfY8Dm&#10;v0N4Be26TY/GxmQZUReYIgg1ZpalEBCYGTmoRhYVJ4AbSMimU6hMjvCgG0u7zlyn1nXK1W6EolkS&#10;lNTPiNFMZD5VpFdRfnEQeOI7oWTC+3TmsyIM7nscrg58Alz6IQ86QKepcu53QCQy3xPFIOJceury&#10;nifyGIltTYO0akChdXFVZ/al6wewPB/VmoOa40HWMtBzeaipHFwlhc3bd6Fr83Zs3nYhtIHNwnOm&#10;AEDVRqnuoGvzVjjEnGZiM1ViovA3ec8y3MCDSgSzKE9arArHrHfBVD+Hby2OOxdg06kkQeqLk4Sa&#10;P89mVwiojAGb62NzPLmxRQ7x1HsZc7SZMEUhvCblv1haMeZoT2NAExBGtcOJVMgpfswwF1p4sS9O&#10;pDVuv6kQPNNweH/um4Eo0Qq/DNkuQVJswC5g8pH7cfCBH6AydhQpkgpQQvi2jWpxAm61AlOTkEtR&#10;dEzYnCZ+TGqMZXKjR3a8KJLTri/wUu87IXMv1YKLPp5WkUgamdeso8JLhi9IjwEDNlhU6fipUWzf&#10;fdnBI2POh7r2XPOpa3/3H8YXfdElHtgagP2pN+QnnnjihfbIsbdv61AuooGBwqmpVEp4ezGZhsOP&#10;RAqgAYcGYmKatjtgiyF+akBu8obI06nULFCBGI3W8o00anYAhyPeKqtIEZOayD7NgN0M2rE2ezNo&#10;x7+zmo/vsGcuPGfxQzwx/h0S6tWyqITFcpziey7OwX+j7yvid1l4c/EPX5fylGUdbhjCCSS+b8+n&#10;aQKBAQVCdfagVTMLRTXhyjJSmU70bdmB/m07kersh2zkADODUMvAlShkrnNtcE1Pc1i7btWhaRpU&#10;8uQj21HY3KOCEr7P3/HMNKCKYOTMh6yeR96dmPwJhbXFbSJLQYiGNIemZ6bBTT//FCmQ61HF9bvF&#10;3QiGvqAB0u8icC9SG6en1wkaGhd9iSYoU89AYM3rwjTRcnlaTpMm5r3KtJRE63Vx8Rd6fygVUOTs&#10;+8SfiPsg5/cDsleD6pUguUWgdBrjTz6Kww/9CGeefBQpqQ7Jq8F3KNc6RGcujXwmzaHECpW5pPrU&#10;1C9kbaryWhxtoUmW3iR8srg2SI5KLLA4CxBgO8SboVUxig76AdIuYQpFOwXPhMcsyahB7/mmn9ty&#10;e33LFffd8Jr9wotcg23lAHsB1MIDBw4ofUN3XzJx5MF392n152QlO5XTgWpxEuwh0romDTaUU8xC&#10;IDR8qeL/6wKwRRpBhCzTAISKUpAXmsrk4QQhxidK0AwT6UwHD4gy5TLDYzIWiUWQ1CWRJuJPXqam&#10;NZmQbEjelCDqsWCLFEDTRMiaYYFzoYU0bFzlK9KzmWKix/sJXQoZum5yXixrg0feO4W7yREkYJb1&#10;FNM6aDj3KRVP1hBGa9mebGLT9j0Y3HYhNu/YAaRzwuOkPOh0J6CT7KfKdaaJFkW645ZHcEdC/GLx&#10;NkcfoSiSQtdVZB0yFwEXy/AifB+V6IiyymiiwntQWU9W0psbsM/FEj/3+xqtjU3tdHZInO7CYr50&#10;vMV51VGKUyTbQlwDZoHz2lo8LRGCOaEd112LQ+URaZBroJMBonNHSw6hnIIvmfCYHQ+YUf9hMI+4&#10;E1MhdC7/6QD1IrSgDFjjKB66Hw//6B6MnTgESpxLKy460pR6KaFaKSHwHKRNgyeAtmPBUAmoo4ke&#10;LWpxIgJNFEWfOZ8wzBqMicklN4gFAlmGpQhdg0AKoQcBMk4AnSKNvNQkoeoCg7suOfzTnx/9xOA1&#10;z/vIvlvvHFpL86wcYC/wqf7zw2/a/NhP/vPNg6b36gv70ptOHXoAuwYHWFmKJTolA55MIiAESHEO&#10;JgF2u69hi2eZnnPaBN5NZQF5HZqjDE3NRoQt9tDpu1k/w1AKpNm/by4zKBosLqIQN9/MtKPGlUUg&#10;OAzIsxVh3RiSiCxGURAiztVonTjbgWxPH7Jdfch0dqOzdwDpvn6gow/QukSRSZ40kFdOudG0lm0C&#10;Gq3v0to0kfCYwcBSrRzaJboYCWsolK9Lo78I8wpVN04a4vPFxd7i+2ZRmeg5aS1fpQnhAvtqvHtc&#10;1Se20TRwj5j2HDXnMPD01LuY8l2n8p+KCBWTiiczVqMSnxKViKRwB4GqT0SCiCpOYOyQbCulz0WE&#10;QiIg0g7E6K5X4dYqCJw6DF1G3baQ2ryVmfO+p0PJ9jIngpcnQGlh5FEQI5xKXYZwXI9T7NI68RRc&#10;eJOnoGo2jv/gPzB06H4cfeQ+5FQf2we6UCtSeUvBtG3ux3F4nmWG6VsmP4o0M3pW1nMnz5+yBdp4&#10;SWuRXSc5rAUsEAO2rwgpXc33kXdDaMQPgQ+bkNzIepVA/76c2/R2u3fX9274nQ9UlvPWF5om3TKA&#10;ffcn3ppxTg09yxt5/G8GTf9yFE+qnabIWCLP2pZScGUhlkIvPgVW49q37fzCN0QtqBvE2bZx+DNe&#10;HW3qIlF1q/gvgnC0uJAu+XMErjFpauoqsQcerY03d9CG+ER0b76QzWDVIAGFHGJigJVlbN21B9nu&#10;XnRt2gy5u09IgJKspKqLmtJIs3Y3x6g595cY3aKNmUBG+9FntPYp1mHFpIUKSrB2OjOcienVOI5r&#10;U1PAmKtpzb1SfT4Pelr04aw3lTx6soMg9U3lXU/NAKJ24Zz2SPEtrjgWK4JR8QtaL+Nj4mpktFZN&#10;HnIgYtIkHkPi5sy2pn08BBRR8ByMnjqFarmMsdECxsbGUCmVeamE0lF0JeAKZZZt46LLLseOp1wB&#10;Y/NFQMdmuI7G5L6UwdqCCCWdxYh4/ZrJaD4M0qSvjUHyy3BPHcRPvvNVnHnsAWzu0kHZHJSLTQW2&#10;muWLZoqTsCdNTUPLGTzfiMFbEGjkgPKyF9d/l3PgTM618SzQ7GET0KhEUvVC6FTFi6r0hjKym7YN&#10;/+yJUwd6L7n6Xc/9/c+eWGsrtQxgkyEO/M2rLnRPH/rfWzP+SzL2WE9GsngwoLVOEhGhNCcB2AE0&#10;Tgkh77qRhrzWxlzM9adX65q+li101KM17tlOHoH3HIWIzns7DNicRibWqBubUNRi9amzkn8be9Ex&#10;iif8fcIbcR8CUMV5ZSbLhTr9mBwO92QdkqqJOshGDn2DF0HVM0hlM8hms0in05BN8rApv5zC4ZHW&#10;NrmfdC8E6vwZ/VhWFPMm5IgAn0CagUGDT1rABKZchEJ4svxMEdlHomuca6M18Jh4NvOT0Ig8ZPJ4&#10;ecbCcV5BDGOAJvIBHR95xpz3Gb9ytH8AWBXAcymmT8W/ETgWfEewqokEWBgbRd2qoV4uoVIpoV6t&#10;wXbqcG2bxWNSKY2JfY4bivx1VpyTQCnSBhPBLJwePoO+LTux7ZIrse3S69B58VWA0sXr2YpGkZCQ&#10;w+FkL+oTrAYQOpD9GofBw5En8eiPvoGjD/0IhdOHcM0Ve1AYOY16tYi0mZpmvVgbn6cf/IgReY3Y&#10;/txkYpU+rhOgJIB93vc02WFlLECAbVM4nMeWEGoQIOUF0GjsChXYoYKqZP6s6Bvv2nzJ5V/ZtwbK&#10;ZjOfvKUA+4ef2p8fevyBl9RPPvSXTx1MX6TUxtmLplB4XU7DkWOyjM8iKhSK4zSXc+XRrkxbz+Os&#10;86N/xoUlpsRPps4chVAjby32YmZ6MOTN8hZ7eAv4bBa/P6tjRE4rl7eYo5dQygPpeMc1iHntk5XT&#10;ROieJwJ6CnXPR8lyUarbsAKSD00jk8/DSHdirGBDVnQmh2k66XWLO4nXw6kyEykNmabBYJ7JZPiT&#10;qjTJmsrn4fxqYqAT+1zRIVEonUCbANxIRZ53E9DHFyFQ58Tuc9iPvmd2NhmBCQENj5qIXbRezlKs&#10;RF0n4RGqKhb9OwwwMTrKdb2JPGlbNTh1C5YlUuck14VTmGDAJrAlIPYisCYvmcL3mbTJxwe0IM8M&#10;cSJxEcmPQC+AHVpQNBmakYGqmSK9jFLy7Arnw2/q7cKxU6fhqSmE6X4MXvoMXP7clwF9u1iaNeS6&#10;rEJvnqLuFFGg90oNLEheBXAncOQ7X8NjP74HUm0MRlhFf1cGk2NDyFCpUm702SIYotNwchvzJgis&#10;Ywpd5F2H81vSWgAdZh7vZbJLYoFojJFluLR0R/N57ve0fk0Fp2i0JeEqfaIQmF9A9+DfT1wkP7xW&#10;qVzN7dVSgE3x/Ac/95d7H//BV29/Sld4fdYr56xamYtg1JSMyL1mD8CFGVY5N5sM25qAPd/XojGI&#10;xUfMBpCxhjfr3kYEpDiQKPafLbForoSjRqh9LmnX+GzEAJ8rYMlqQD7Tyc56WKEGLUMxaC1aAxST&#10;lzZICNALQrg+iaNQdSxacyYJztlTz8iLZFZ65B3HLHVeB5UV2JTLS6plzEqn1DGd07tYL1xWeD2W&#10;wYLOEHnXMcudPrNUTpM5BEJTfeZn4FH1aop8kB0IuOk/8Um+aWlilHneMemO1mQ5z90nYh/Q1dUl&#10;iHycf+7Ddz0uJco57p6PDt1gpS8Rehd8c6pcR0x2mm84Vp2fnTljpNBGtc8jFn+o0DqbzaKyJC4T&#10;UL1eLh1OESiXfyg0zlkFqU6M1GV07NyHZ738JmDwEtTqPvRshm3G0RZK7/Jd6BIpp9UBdxLe0Z/j&#10;u1+7C7Uzh6F6BWzt60B5cpQnH52dnXAp7XDW7FAB4rPxA8ijJ9tQt+WUxCQkPt/BItlvGS3AedjR&#10;5F3o2IusC+bNwISlpA+eqfjv2Xr5s76w79b3jC3jpRd9qpYCbH7Bj3xx4Ksf/cCtXc7Qb0qloW0d&#10;WRIJEYBNIXHaqGhAOqjwjCgMaW3sPGHNRZtnNQ5sAHYMvHGIe9raMq8rN4f/m2D0LNWOeE13Hp9R&#10;ulDjSad7S3FIfNZJBGtSUxi2QeSK5q5T68bjk0UmdqlGhr1t8uZsP4Dj+LBdF7lMpqGsKqucFkYe&#10;dSxVSnmQBG6xZCl7op7LYWBaZ1LSkaa88Hsj4BHiHzSRo7Sh+Bm4YjOHZENW3KJwAOV/n2uj+5ia&#10;SDWx6UUeewBdpfQokVZHG+UwiE/x73Jhkq+lKyo/F4kCxc9Hk6F6sTBV4UtMJMQyBKfZUVqJ4/A5&#10;6W9hIMRtfNcW4I8AmU4TlJ7iByQaQ3bTWALUVEIYso/RoSGkcjkomT4cPFOFsnkv/tsrboG55xq4&#10;ngKfbK2bIjc7pGgJ5a57gFsGqiN44CufxvDB+9Ch1LlO9ZZNPahVi9EEiyYXgm0+F09gqv9Ea/bN&#10;rPCIPZEA9moMM8k1zrIAj2myElXZi0i0HFGkzIZM1dNyX3dSfW8v5fseevEb72gJwfvWA+zwkPHF&#10;P/+9p3XVTv5dPqxco0quTJ5Z7GGTa6OHdaT9CtTQg4fUOgFsQdyKw4dxaHlmsHFKHOOsNLAZHjYD&#10;1rk9bAJaIQ0Zq6w19ekozBkPuHOtk3Mec3RT5CnFnlO8/k6hbiIyU8ENnlixiIoCmSplSQEMBiK/&#10;SQXNFxWmfFI/AwvosCCKSqCvQ6c61BQ+1zRWV7NcS4AHp6VJHNYVGmOCu+3aUY3tiIlPIMlr8/Fc&#10;RhOa9HNt50o9ErS2eBYlQDtm2asRYFNIm2YWXLCEJhkeEcaECA15mqlMSix/xxGGaF9mVzPxDNBV&#10;jdMbKRTOYB7nvGsKisVJsQYnR9r6gczKYlS0gLS6O7MZ1lIPzC4cPFOD07EL173sZgxcfgNr0tsU&#10;atcipnzgwaBUt9AGiifhjTyJf/v0h2A64+g1XZTHTvFkIJslPQCLFev08xRPaa4TxAlssfBLxKKP&#10;dQI2Hp7Mb8ls49lldZ9YUmQR7SI5ZIr+ycTBoVr32aO+2vWPqR177nzqb/398Ore1dxXaznAplsN&#10;Hziw5bv/fMdfqNXhX0opbh/9zZYprUsMrGrgIRXUWTaOJDqbKxm1imHnfx8ikYcBJwptMzjOYINP&#10;kc8YSAUwNqpBCbKa0Kee/yftHAM2233a8QLwyDucK+1JVPoSutix+AsHwpsiAWItmsLdIkRO65gi&#10;BM5FpSGRPjxrjUe5upHWOIW3aRfysDlxjQQMGNgDeKS4Rops1PoszhKRmThkLECN1dXo9yllMKHe&#10;Fk94KBWMpjOCiz33a3Au0h0BP5X4FGAr7kkArShuwp42SbtGnr0IZauczkSflIZXJNKcTB4/aanH&#10;1b9ILU4sEVAlLPK2aSPAp9KUBPY8OZBlmGlaR6ZSlyHbiOxLcrApVQIR0Ims5oaA2TGAEUuDld+J&#10;i5/9cvRecj30vh28nEBKTz4p1PkOs74RVOCdehyTRx7E97/2T8ijioxcR1oNUJycQF9fH8aKRXTk&#10;u+CSbGO0TfWfJsI83WOcac7edZzuFtdIp+WLZEsssAYWoP5KNQn4neVEDYn5UoGkW7KSu9czu9+h&#10;b77qP/fdur+2Brc36yVbE7Afvif77c+/73nu8BPvyKm1vWnN51oXNLjWquQRasgbOTiWFYlktHta&#10;SLTed67WmInGM5pzIUAdn0osxEbgH7F6Waudpfqmf56rw8aA3nz7safZDHjTJ1YR+/0c0p+NVp3B&#10;YW+6kABgsed0xv3ZdzzrWukSq73N5p3PJAY27v7siAfbhO5hJlmw6fZn5sbHX/HEjtafqTQpeeOR&#10;6A1HaaJJCBVfoRA81Qu3tCwm5B5c+7L/ie4rfwEw+ziH3nEDztf26mXALkJNBcDECXz1zvcgZY3B&#10;DEtI+XXmjghDyyCGLc3URN3q6M8zJoyNR2j393Mlhut16GG32SOxulkmgzOjI+jtGYBr+fDsAFo6&#10;d7Jo43Pd2y95/5Vv/vjR5W39pVEoWxKwyUA/++gfXDxx+Mdv61IrLyicOaRefNH23Kmhk6jWPGzq&#10;34HihA2dBDZkmuEn1X6Wt1Mt39nO7aGeW6t7+e5i7jPFkp+Lu5bQfF+rjZn4lCbHxXFcwSeIQnsk&#10;gkIDEpHXSM2OBIhcPYOC1I1rX3YTOp72QsDoRQADju3BNFXAKQP1CYD0wk8dxFc+9UFk/QJSQQUG&#10;R7RoyiyeWVQ2EuzaxeoArJXdkutuVAtMn1FwlgzJ5hoGyqU6err6cPrEmWDTll0/mvTxTv0pl37r&#10;ulfdQeUQW2ZrWcAOH/xK1/e/+n9frtRH/nDo8M+Uyy7edmFxbEyqOy4G+reiOGkhlcrA86k8ZDKD&#10;b5keNdPzP0ceNztr5/CwV+OZmkU/FnO9+QP28rsfzYCt+EROoxKW0VpcVM2OvHMCbK7EpmdQlHtw&#10;zUtfjfzlzweMPoSyCatOuv3EXKsDtUnAK2Hs5z/Af331s+iSqzMAOyq9GYpqeQlgz9Zrlr+tp19l&#10;pc+/mDeh/Y6h/mv5Lnr7BvDoI49jYGALMrne4aOnxz8/sPPidz/9jz9/pNWeqnUBOzyg3PfBey70&#10;Jw+9w5k8lVbt0jP6u7I5x7JhWQ50PQcvSoVJALvVulXjftrDw168/eYP2Iu/xlxHEmBTqmPsYcfl&#10;Z/1Qmio/S4Q3w9AFu9zMsYf99P/+KuSf+nyERi8kNQXboiIpgahxTYBdHcbDlHt93zfQLVsJYC9/&#10;0yVnbAELEGBPVkrIkyaEYmJsooLB7Xvue/Tk6Hs3XfLsr1z3xveXzl17d/UfomUBm72vY1/p+tan&#10;P/irGaeQKZ04/Ls7N3fvkHwP1WoZMjNb1zYkufrN1X5XTAB75dqMAJtC3zFgqxJJtQrhmrhePOV/&#10;nw+wicjHUr+KD9QLQHkI3/n8JzF5/EF0otYAbDhRFgMR7RIPe+VaNjnzalhApHWRQqCPjkwnRsfL&#10;Y5t27/38ZKjesa96xSPS/v0tF7ptbcAODyj3f+y/Li4eP6jrpeG/1b3ydTq8VHdXDqdHziDX0QGH&#10;awGu3TrirB0riVhNmWVBgL0GdptPSPxcNJG19rCbAZs8bMr/5lrqpArIomyiItvZIfEX8Bp2yGlZ&#10;EnzPhhoDdm0EX/ro3wHlU8gHpSbAJmIbqZatBGCvQeOvBiq0yDXm6sPzpkCtw+ah94OUFCl1NLAD&#10;BEb2/lJg3t6595J/v/I1Hy+0SNNNu42WBmz2sh8+0P29b33ezJUKv1U/8+TrjMDa1t2dwtDYKWRz&#10;HfACUqZJUkNasXPRPS0IsNfgIURtr8Vvaw3YVE9cKJsRWAvADiVlysOmNe1zkc5sV6TOuY4FTXKZ&#10;JQ5nEp/9u7ch7U+uImAvvg2SI9vbAvOeNCzzYzJLnHQivACTY0X0b9v1Ybdj+99e8ZbPHTpHNusy&#10;38XCTtf6gB3eo971lx+Qu2qjVxn18fdkpfqVgVtIpfPEEJfguGsB2OtwurmwfjPvvVsdsGf3sOff&#10;vq0M2PR+EGCrqsIscUdLT7HEO698EZDqR6Vic9EVBmwSTHFKQFDAJ/7mT9GpVJGnlK4pljhlYwgB&#10;nCQkPu9XINmxRS3ApM0ghG27JFH801qo324O7r37yje3pnfNDlCL2vKs2/rmX9+4pcOefE06KL72&#10;8GM/2XnpZTvh+j6sOimFJB52u7Rjq93nUhdT1nKRay7SWfMaduxhk8TpWWldZh8CfndI2sWBFFiA&#10;XWAP+5O3/zm6tToy3uQsgE1pXaIQT8ISb7UendxPswVYuIdEhbhKjYj4kdww/UiKiqGRSeS6eoZU&#10;JfMFuWPL319e33uoFdeu42dqG8B++MB+ffihe59hnT74zu5McHW+Q1Wr5RI0qqm8QQF7rUJJ62lI&#10;WD+ATWldZ5POFgfYE/jku/4c3WoM2GUYAVXHiz3sCLAprYvHwbWctiywN84/eLLAEye7t6IFWPWw&#10;qQZArBDIQC6rGCtZpJ7yg5qH9wzuvuqbrexdt5WHTTf7zb/+lR3e+PHf60l5v6r4hc1Uh1iioget&#10;RjprxZ6b3NOsFmiu37wYEwXNSmnLBQbzPM/KedgtDtjztM9i2jM5ZuNYIJA0WHLqpC3nPl1z1Q++&#10;5D3fOtbqT982HjYZ8p79N5vV+uHnmt7kO7p172m6RNrKfgLYrd7LWvj+lhWwV/k5VxywtSoyLoXE&#10;q5HSGXnYkRY8hcTb0cM+TxslUatV7sQrfDmuqjdDvCkOkXvQba1z8LtnLPl2xVO/96J3f726wrez&#10;5NO3FWDT0371r1+8Q5k486d9qfCXUS/1UiGFZEsssFgLbDTAnpS6cV0sTTrrGvYE4E401rAZsEma&#10;1IpC4ksH7NlBMXGbF9uHk+PmtsC5ANuRjBOVIH9n0Df4/170Z1880Q52nAPuWneeefe7Xp0ZPXzf&#10;C3ek1b/q0MPLApe0xNtoDa0desUGuseNBtjTtMTPC9jkYRdnAHasJW6sSw+bu34yd2idEWAF2iJa&#10;0657UuqHY37ur+QtF/34Rbd9suW9a2qUtvRPv/nuF+8wR0b/TK4VXp42pD4qs9iKW+tOe1rRWmtz&#10;Twlgz2SJN3vYTYAd1qEw05YAWxEs8XUYEl+bXphcdaUsEJPOmmsWcA12ST7mKunP1HIDdzznT+8e&#10;WqnrL/d5WwewF4Bu93zsZtM8fvoGZ/z02zJ6eKkCJ0WlE2fm1HJVIVJlapqXiHKA8b40AKmJf77c&#10;vaqNztcAbOolc9f+nuuRppHOVuW5Gy4H55FKVMAa0JnFLSJNlCftSVRNS+b607qmIk7rmpC78YyX&#10;UrWuF3B5TUrrov1kqhXOaV0T/PPJ9/wJetQqsu4kzKAGg4qLUN1vWsPmd0pUA6N3aWY50VUxw4Iv&#10;sgKu2oLvITlguS0Qj/k+9UmpUVaWJHop5VCVgyity4NP77dM6Vx6RZbU7zhK9+3VC3f96IbXfNxa&#10;7vtaqfO1DmAv8Am/9rZf2l0+efjXBjLBazWvsjOlScindNRKJa7/60GG5YaQzNzUoCaFIbTQgRq6&#10;/ENDmw8D1NjJtuwWSEbIeZh0KT2Pp52SwqBJ/TkevARgG6y1j9CFpikM2L6ew4SSZ8DOP42qdXXD&#10;l3T2mCWPSnEGQGUY8Mfxydtvw0CqjpQzzrWwDU+GwjrlKk+APfoHVd0OCbTn8aCrvUvS+1bb4qt+&#10;PervaujBlwBbNuHINJnU+D40P4QeOIBdJuFdqCkNlh8i0LNezZUPp9I97y+n+v/pBX/yr+OrfuNL&#10;uGD7Avb73mBIhZNX9cgTt9WGj74wZyiZjC4Bbh2VUhmZfBdkEt/bGAAAIABJREFUMwtKs3Op1CCL&#10;Q3jQQ5e9EVZ1AljC0UcivLKEPpQcugQLLBWwOXok0eDkcf8mz5f6s0/9mjzngCpxEWBbMwD7BoRm&#10;D9fDFoAtg4qHoDIGeCP49O1vQX+6irQ9CdO3GbBl0jsIFfgy4JHueCsD9hLaJDm0PSwgANuFL0mw&#10;FAJsTVSvCyni5DNg+5Vx9Pd1Y7JSQNULYXZtOVF0lS/pqb4PusEzHrth/36qRtE2W9sCNln4G3/3&#10;awN6afiXvYmTt+X0cJcWOJA9C75jI53Lw4eGWkByEjo3KgfyIg9bD8jDFoC9lvKSbdNTkhtdEQus&#10;NmBPKnlcxx52Atgr0qDJSee0wAJWPedlRREA93hpxpFMjqT6knC+tIB09V045Qn0dHXAdn0U6k5F&#10;ym/6gStl39vRd9EPWl0kZTYjtDVgHzhwo5J+cHhP3q/9heJXX6SHdmdYLaK/pwO+72NkvAgz1wOP&#10;QiWRF61QkYTQZ+CmdQ5q4ASw5/V+JDutgAVWG7AbIfEEsFegOZNTrqYFWLQoYMAmEiTBN5EixWqI&#10;DwUO0rqK48eexIUXXhoULBw6XXU/2rP7qk9c+3sXj0pS65XPPJ/52hqw6eF++Kk35O3DD73ULgz/&#10;SVdKvlj3a0qnqcF1aqhU65D1dBQiJJKMBFrH5sQUJugEG1bW9Hwdo+2+b9M1ywSw266nJTfcIhYg&#10;oPZZG1eGEshNXIoAoUyR7gCdHVmcOH4aXd2Dw3rH5v8Ys5X3dKLzkb3773Ja5DEWdBttD9j0tN95&#10;20t3nhl6/A835/WX9pnKYGn0BNKGhHw2x6BNXjSFxwWLUAyRMUFHaCEnW2KBtbFAAthrY/fkqnNY&#10;oI0mvgTYHqVoMckMnCVB43ogUZg8BGVw+H6Irdt313760JEHHa3j7/v2XPb1Z77lrol2bf91Adjf&#10;P/Dm1MhPf/ws06v8RV5xr3ZLQ6kOU0HW1JkdS561WMem/FERAhfeNjWySPNKtsQCa2GBBLDXwurJ&#10;NdeDBViaVxYQpvk+NEoxBHnWPkICa0lGoWKhc2Db0bGS9Bmp/4KPPO+PvnCsVWtdz6dN1gVg04N+&#10;947XDo6fPPgqlIZ+e0df5gIjqKM8fgbZjMla45Q/SsxZL0pjIa+b1rCJZZgA9ny6SrLPSlggAeyV&#10;sGpyzo1ggZmArUDwkwRoE6FYhRWqJd/s/FZgbHq/HebuvWH/XZV2ts26Aez7PnyLNjJ85jJ38vj/&#10;7tbd52puqTslO1HV3gBBKLOX7cYpL9C53egvMpcNTLbEAqtvgQSwV9/myRXXhwVYGEjV4bqi9Kup&#10;hfwZuA5IlC9UTYTp7keeHK9/MLPnyrte8KZ/Gm73J183gE0N8e9/+7pub/LEC+XK6T/OhNWnbO40&#10;dK86yYzBMCAVKw0E4ZTK5YUiwd6QvASw26IXt9Hi2gLsmQD2Aoy1HLuuz260HJZpu3MQYDuuIA8r&#10;cghVIWa4DyUAJEmFp2SGa3Luy37n5vfpXQMH9916p8jlbeNtXQE2tcO/7P+VXSgdv/WCLv3X/NKZ&#10;bSnYHPamGua0fu2FQgXKgwBsHSQ4kXjYbdyH2/rWE8Bu6+ZLbn5NLSCWOhUq2SiRU2ZBIn2NkBT+&#10;jLotp+/3MgPv81IDX3/2H39mck1vdZkuvu4Am3TGy0fOPFWpnPnzvnTwXM0p5kjZjB80lOGxbKPO&#10;kqQkCK9JCWAvU19KTrMICySAPbvRlltkYxFNkxzS8haQIUsaFJUA24Xv26JOBEVQkTlaCdOfcrq3&#10;/7/n/dFdh9uZaNbcDOsOsOnh7nn3Lb2V8cd+2bBH39qpOHuolq8a+FzInMLiFA5nwKZqQ5KbeNgt&#10;/2Ku3xtMAHs52jaJcy+HFdvvHDI8nwCa0nQ9UIaXrACSmik6Su47lt55hz94xb3Xv+72cvs929wT&#10;2fXyLFPPQZla99x+457yiUdu6zW9l6WCWh/p4AixFErvIg+b8rJJEUcUAUm2xAJrYYEEsNfC6sk1&#10;14sFFE2H53lQfFH8xvEC1CXt0TDT/49u1/ZP3fAHd51ZL89Kz7EuPWx6sO9+9LU598Sxa6XSqb/M&#10;BPWnm5KrKYzQKiAZDNgBS9qR4E0C2GvRqZOwJ3kGi99YT2Ati39w3muLVutavFmTI9vEAjScG6k0&#10;fNeBTrTwIES5UhsrhupXMlt2v18duOjB9UA0W/ch8fgBf3T7jZsKZx7/9Qyqr08Hzm5NCiDLVHGI&#10;qhlRXjaVJxQ5e3GZQMrNFn+IagtHn40KgmKIlYjYwFsC9m3yfrfkbS4VsAMSACI6JRU7CElXmWsY&#10;cSaEKK9J1bokUV7TyGBC7ozKa96A0OhlPgemVesaAfxRfPqdvz+jWhfpFiji3ZGDVa3WtfiJXXOo&#10;PAmbt+ILMDWKSgFrgM/c4nE2rltP/Z023lcK4foe4HnIagY0zahP1rx7K7Lx3m1Pf+63L3rVHaVW&#10;fOal3NO69bC5Uffvl7+Nn+wZO3r/W3Ztyr5UC+xNtVIRAwObUam7qLsuQp0AXIIWUClCCLUc7g0h&#10;69G6VACdOpNE0EwlBqmLqZACqkNMnUaUGUy2FrVAi4/TywHY1BE1nyrAC218KpdJQEx9luph65oC&#10;27Xh61kG7GtfdhM6r3g+ArObtQkEYEf1sKtnovKav4/+lB2V1/RhuIoorwkZvhTAU2kpyeOJayvU&#10;w148qLdov90At0V9X/SdgCeBAf1Q1FMi9UlADiUooQaJ/kg1XamAk6QgoEVrTQWVdPLtEgLPRcrs&#10;DBzoD5+peR/Mbr7wa8/6s88fW48mXNeATQ32s0+8NTPy+H1PDwsn93ca4ZW6FOSrpSI6urvghYDF&#10;QUkJui9DDcA/rHxGWrQM2B4COeTynGJSR56GCtlXRH9IAHs9vher9kxLA2zSUlZE2Vj2sEUmRDNg&#10;U5qLpsuwXQeukUFB6hKA/bTnIzAIsA0GYQZsKphQOQP4I/j0O29Df8pC2i7B9F0YriYmq1wP2285&#10;wF61BksutAALnHu2TH2fcqZZ8zsCbF8O2f0RYC5B9amwBzlI1PdUBDJFRiX+VKQAdnWMa0ZUbenk&#10;hKccSA3s/ER3sO/Rvfv3t2Vxj9mMG4ahJEliarPuAZse8rvv/NXBY49+/9WX79ryOh3ORccOP4Zt&#10;W7eiZlvc8FzthWRKfSkCbDHLE6E/jz85vBiFwqkDKTTro7kh2zHxsBfwFm/YXWfzAtczYCde74bt&#10;6vN6cAHKInpJYyz/RIhES5MUvVF8iStxqbQcw4s/xAeX4JFDBR+1wiS2X7C7PFSof7eG9N92Dmz7&#10;8b4/uqs4rxtow502BGDfs3+/Gvo/uLhWPPWW7b25l9ilsQFN8uG4FmRdeBgqV3uh2ZyYxzBgUzUY&#10;JZr9Tc36aFZI3rgYailcnsD10nv+Rh3c1zNgL71XJGdY7xYQ1bXI8YlAO0IkAmstACjoo1JovKnW&#10;tRuGcAmugwDZTM63Qvmxgq18JDe4+7PXrDNW+Mz23xCATQ/9w/e9IT984qFn+hPH/nDXlp6rYZdz&#10;rlOBqtK6nABhUVOVKnmRzyzBk6kTkafNvjT/cCcKwZ+0MXGttd+qFl/FXYzx1s8jJYC9mPZPjlk3&#10;FojIZjTG0lgqPGwR8RSA7UGj0DhJVXJEk5gTAdwQcAMJ3f1bnjx8euyLWy6+6mOm3PvYRW+8w143&#10;tpnlQTYMYNOz3/PuX+sdP/zo/+jL+K/X/fqlOVOG6wl1HPKuaY2OAZuJNRFgUyfiotmUQEOAHURr&#10;3QKmqR5rXGN77TrK+gGwtbPh2lw5Aey1sXty1RaxAEUoybtmsKasHWKdxYAdQPEDqCHpUzYAOwhD&#10;Dou7UAtquu9bk4F5B8y++9q9Etd8WmRDATYZ5O633bjTm3j8TX1G+AotqA0SizYGbOooNIASAIvO&#10;o8CV41kfUXn8CLA9/mTAlihFbCnD7nyaKdlnvVpgKT2HemBCOluvPWNjPBfXrWbvmiCZXCKRiUAp&#10;isI58hmw5UBk44SyhIDGZlmxXTl9fw3ZD0l9m//tWbf968hGsNiGA+xD73uDcWT44Ws7lcpbrcLI&#10;szOm0qkE5GFHDLwoGZA6EA2GHgO3gHHuRKHLjFyNOxABtpYA9kZ4U1boGVcUsJnUk7DEV6jpktMu&#10;0QJT6bLsYRNgKwiiKooiJE7yVh4ULugRAzaldSlUOvMJR0l9Rs1s/7R24RVH975y/bDCz2XWDQfY&#10;ZIz/+sCvd1knj/+iWzp9W1aV96ZUSUtpCnzPgWvZ6OjoQLnuwPI8yEaW17MpzasB2E4C2Et8WZPD&#10;hQVWFLCp256d1hVe+7KbpIWndemcF5ukdSU9d7ksEAM2edgE1FRNMQClDxIBmBwkH1Z5El35NFKG&#10;jkqtiolKHdnuvtO+rP1bXc7f2TP41Ef2/s4HKst1T61+ng0J2Bwaf8/Lt1knjr1qsDN7s+RU9pQm&#10;RpFN6ejpzGFiYgKuF8DM5uHymrbIuZZC+s3hcp06zfoiD3vt17Bbo5stjOm9XOvuy3WetbHhGgD2&#10;iuZhL6wPrI3Nk6u2hgUYsDmVS44AW+cJIW1qBNjwLOSyJorlAo/FmY6+sbGK82052/GRzLbL7t13&#10;653rNoVrtlbasIBNqV6eef8lGb/+O9XRoV+SQ2sgayhIq4BjV0ERb80w4Qakp0PrKmIoigFbCUls&#10;HkKTfL5+UntjS2u85evsLuYL2LMBYbKGvc46wzI/TqtPnmYCNkKhukcbrV8TrcxQQ8iajJHRcbiK&#10;bm3a+ZSfHD9d+kh335avXPsn/zq+zCZr+dNtWMBmL/sTb824Tzx0je7U3mpK1jNTqt9pl0aQNVRo&#10;moJK2YJiZDhUE8/8JMkFgTUBN28sBTnfYbfl+0Nyg6tsgaX0nASwV7mxksstqwViwBZFbDQwYIdC&#10;8lmGDzn0YKYlVGs1OCSYoqUfL4eZf9y0/amfvep3P7oupUfPZ+ANDdhknHvee3On7FSfUxw68idZ&#10;3X5qT0pK1wrDSBsGXMeDomYRUv1sKQqLU0fiGtqOkDBlMF/KsHu+Jkq+X88WWErPaQ3AllhCMtkS&#10;C8xpgTkii82ADSKbsYct8Rq2BJ89bFkJYAUeQiM9VHT1L5q9uz+iqjsefeZb3lvfiBZfszetWR91&#10;rQ3/xf0vG/QrY68w/MLrd/Sl99TGTkmBa6OnswfVGsmSEmATKUJ0JBJelkGgTYVCSON2KcPuWj99&#10;cv21tMBSek5rAHZrFP9YyzZMrr1IC3BRpUj2uQmwiSskwQMkF25goWzbxY7+7d+v6vk7/Z7N373h&#10;1n8aW+QV2/6wNQPsVrPcN2//pd3u+MnXm974KztNbEW9jpRpwrZZLgUBdE7qJ8lSrlIkuZC5slcy&#10;YLVaW7bT/SSA3U6tldzrslogAmx2eJoBO1IMJ8Au1gqWksk8bHRt/pibGfjn6970peFlvYc2O1kC&#10;2FGDfe19bzD0wqHLSycefOumDu2GvqzZNz58Bpl0J5cgZNCWlAiwqZoX1dGmVK+oRByFBQnM488Z&#10;HSEuI9dm/aM9b7eNyH0JYLdnF0vuOrKA1CTM3BRpFKsks/fuxhAp5J55V66CSL8JzQsaWwMpcCfr&#10;tSc27brws06Y+uTlb/36UfKZNrLtE8Buan3SG68Vfn6lNHnqrZ2ad71bKXZKkgzdyEDS0/ACGV4g&#10;yr+F8BGGITSu9hV3zrgwnOjEol52INZkopKdYt2buqX4TAhrG/n1W5M87BVN69rYrRk//VJmjEs5&#10;dpWtz2NbA7BZYCqqxRDy70KVjPG4CbxJilSsUweA50CXJZi6Bt+1EfguVM2A5fmoeOFho7P/QFXt&#10;+Kft264/tPM1+61VfsKWu1x7AfYq5Cnc+/6beionH/5v/uSZt/RmtMtNU0s7jgef6sUougjWeB5P&#10;83RNg++fa8JHIXMBzg3AboZpqvS1FB+r5fpTckMLtMBSWn/l17BtpO1iUg97gW26YXaPAJuANwZk&#10;SoFlfR0uiiQ85qnvmtGGZaADeLUKMrqKtKnCtWrwfAeKqsNTjROB2fW1cpj7SP6iqw9ecdO7qxvG&#10;rud40PYC7FVqsR/dfuOmoUM/+R+D3dlb04Z0UbVcUokxrus6JFWD6wrRFMMwOF97zi3yrjnswxPn&#10;UHy2en2vVbJzcpnEw076QBtbYIaHLUY2AdgCqAW8NLzs5meV2cOmcsaUGKtLHnvXQeDD8cNRWza+&#10;nerb/iFj8MIfP+V1/1huYyst660ngD2HOe9920t3Dp167Df7c+avSYG3U+bc6xASVZOhsDhr2wKq&#10;op2/QQRK89b0awLc57fcut+jtT1sC2m7lHjY674XLu4BCTw4rD3lgFDdBYp/R2HwGLinedbTISef&#10;7UC1WEDg1pA2DXKKJker1v11pO7MX3Dx3Ve++QuFxd3d+jwqAew52vXhAzfqwwfrl1RHTvxeT0Z9&#10;YVrDFt+pQQ48GJoKBB5qtRpU3Zx2hngAnqtGNq/tNG3xmvb67F7JU53PAglgxxZqo7Xb8zXqRvq+&#10;mXRGfnXsm4RAQJ37PES0jmwXJsbGEPgO8vlsVdfTj49X7Y9KPVs/v+9P7x7aSKacz7MmgH0OK93z&#10;D6/Pjh68/+pOw/tfKcm5QXbKA4YcIGWqvP5i1y0oMzxs6rA8y5wah+SpEBGT1SIyxpTHzavhc8H7&#10;fJow2aedLbC6gJ1FQepsH9JZguGt37VnBezGeNZMO4pD4w0PXIappVGpcO0ORzWMw76kfcJVuj57&#10;3VV9J6RX3nWuBcfWt80K3GEC2Ocx6n0fvqWjcOrYVbXRY3+QU91rc3rQJQU2r9DomkL1Nad7zM1Y&#10;zb+LMBERL1iCT4rXdsRQzYo+TUzLFWjj5JQtbIHVBewMClJX+wD22rfbCk4ZVvDUq2i3WOROhMbJ&#10;w47StPhfIkMmdmAa5LOo17P3TSU1FV+StaO1QPlnmB2f6t/01EMXvfEOexUfo20ulQD2PJrq3vf/&#10;Ts/woXuf151yfy+nh5dXC8Mdoeegt6sTXt2LqBV0ophUJk4qOrNIHCQyBlWlofIhgkEpc8oXlZBL&#10;AHsejbBOd5kVsOc5lq88SzxZw16n3W7ZHmsmYFNZzBiomwk7BOPTAJvTv2Q4tg/FSB8LtNRXyr75&#10;id7LLnj4ips+mTDC52ihBLDn2XV/+H9eNlAsnHiJ7JR+uzMtXyoFVlqhPGwoVMGVQdv3PQQeSZc2&#10;hYRkKsxO888GYPuySHUgAppCEqfL42HPc5if5wNviN3W3mSJh70hOtq6fUjBySE4FmPeFGBHzotl&#10;WVB1DapuAJICxwN8Gu9kSpNVEQTKydFi7R5Xzn188MrrfrLRymUutGMkgL0Ai333nS8bdEpDr/Bq&#10;47em1GB3WlUMxQsh+QEkn5TPAiiyBCWO+ISkfEYhcSEg4FPKAxT4EqU+iI5OtbWXCbAX8CTJrq1i&#10;gQSwW6UlkvtYqAWm0rcovYvwWvJY+ZHHQRr76FPRYNkObD+ArJqQSLuC5JxlGZJunClV6t8P1PyH&#10;+nfvue/y139mcqH3sNH2TwB7gS3+H+94wfbxJ5+4ua8r82oT/o5UCC2kvGzPhSIBugoGbYRCCS0M&#10;SH9chIMIqEmAJQHsBRp9He+eAPY6btw2e7SF6lKdH7ABVdNRrtUZsDUzAygmHC9AqGjjSir7wJmJ&#10;iTu37bzqW/veunELeiykmySAvRBrAThw4EYl91j5wtrk0Gt70uovG667U/M9VZFIppTyrAm8bSAM&#10;oNCaNYH2uQA7oDXwhAy5wGZYN7sngL1umnLDPchMwJapKFJEPIvXrx3PZwdFNdJQ9BTqbohyzZmU&#10;VfPnar7z41Iq9+/X/+GXTm844y3ygRPAXoTh7tm/X61qP36KUiu+Rq0Vf9kMg+1pQ1EMXUZo1+DW&#10;a1AkH6ahw/cJjBseticpkRpQFBJfb4C99svCi2jRtTskAey1s/2qXnkdvhfnBexQQs1xoaWy0NJ5&#10;eFAwWbEKVct/2EjnPmH2Dnzl9E5j+JVJ+ta8u2IC2PM21fQd7/nYzWblyNDFYWHoZjNwXm7o8s68&#10;qUPyLTj1KgwpQDplsIwpr+YwQ1zFugfsRdpz1Q9rkQE0AexVb/kNf8GFhr7nMtj5AJuoaATSUHS4&#10;koa6h1LF9h+Bmv5Utrf3S8N7Ok4nYL2w7pgA9sLsNW1vAm3/2Ild/uTom+BYL86Y2paUCoReHWrg&#10;wdTlMPB9ViOdk3S23jzsJdhzIx66IMCeMclI0ro2YI9pkYkmWX4uwI6FoDiNSzVQczzUfKXqyfoT&#10;oZ7+XLqr/3Op7i0n9t16pyjKkGzztkAC2PM21ew7Prz/Rn24PnZJqTTyx2kdz+5MKYOyX4dEoC2T&#10;T01vmKhcQ3W1KRGM/hrQzJPYlXABiXKx5yylPXXhhg759DKeS3yE5PA1tMCCAHvGfSaAvYYNt44v&#10;HedWi0eM61PP/BTfxlLLcuhFoiksDyVKEBN3RzZRsX3bhnlYTvd8Tsn1frb7wiuO7n3lfmcdm3DF&#10;Hi0B7GUw7X0fviX95M8fvtrU66/vSgXPCe3CoBbUkEtrzB6XSc0nUOF7Kjyf8hF1yEghlAJ4Sh2B&#10;5DReiybt3bhxhD6vqPgl/hZGxd65yPsyPEFyirWyQALYa2X5hVy3hdzahdz2fPaNxo9GvepYSjk6&#10;mNC72ZuI/x19HfghKENVC30ooQdFpn+H8EMPji+hYoe+pOePWErugNa19UC6d9MT+269szafW0v2&#10;OdsCCWAvU6/47kdfmxs9dORq1Rv73S7TuT4FZ8CrFzjViwBbgg5ZSjFQIzTgezJc3wVMH77sRO+E&#10;EFOJN5nyFaN/i5racXWcWGSfAFuAebK1pwUSwG7Pdls3dz0DsKeKE4WkHSHGmcZn5Cg0Vx/k6oU+&#10;NNpX8hH6DjzPEcfoKc+X0seqgfEFvWPrZ2tdmYM3/M5dLByebIuzQALYi7PbrEf9x4dv6Sg+9tNn&#10;dSm1/5VVvGvhlft1VUbguaSXC0XRoUkZIFDguSG8wIdkEGDTiyD0gpoHcCnytum7+B2Zelf4RYvR&#10;vfUAe7mILcvYPC15qgSwW7JZWuamVus9mh4Gp8cXnvZ055qchjg0Lr7TDRVO3YIPH4ZhgNJbbdtG&#10;GCiurKeOj9e8r6U3bfuMt3nXw9cnda2X3K8SwF6yCaef4Pt/e2P3maMHn50N67d25bR9poY+z7E5&#10;vUsi9R9fQRhKUCQFqq7CDhwOjcfg3Oxd8++h1OR1N3ngU6HwpNrXMjfhqp5uPQA2TSibAkOz2G8d&#10;h5RXtbes3MXOBmxxrVkBm8aeUGZmjqGrqNYrLIZipjIwjBQ8H67rSMcdRftqKVQOpHsHH7z+D79U&#10;Xrm73zhnTgB7BdqaQHv8+JHnGKF1S1YL98mh3aepElQJ8D0HjmNB1RSk0mnYtsOFQCj83bw1ALw5&#10;TN4Q0Bf7Ckn9JCS+Ao24SqdcD4DdvIyzSmZLLrNMFpgJ1LEmeMNxaA6JU/Wt6eSzMHDZEw+pzLCk&#10;wfVU1wu1k6Gc+kpo5j9jbt/1aKIPvkyNxYoeybZkC4RhKEnS9GHr3vff1HP80QevNz37N9OSe23G&#10;lPvyGeKM26jViwgkD7qZQkjlOUNlajYbz2oFO5PWkKLKXmKPqOJNPMwngL3kxlvjEySAvcYNsMEv&#10;PxtgU4lMMdyIyF8cHzkriiIFqNcrSOdyMIw8qnbojRXsY/Uw9eXuzVs/p3Zf+Mh1b7yjtMFNvKyP&#10;nwD2sppz+snuee/Nne7QsaulUuENKdSekc8q/brpwvJKsMIqVFWH7OmQQMnbjXVqwQoXTRO/MFTt&#10;i9eVhPifAG56oZJ62ivYgit/6gSwV97GyRXmtsAUySwitZJ70Ki+JUhmzeSzZjY5Zai4QR2abkJT&#10;81bdU0+W6uqXke7/XNeeax678jX7C4ntZ1pgaayEBLBXuEfd/943dRZOHXyaO3nizbmUe10mE/QH&#10;cg22XIUsy1AcA1KgRaHtmP3dvKYdJ3JR7vb0etpxdndS7WuFG3EFT58A9goaNzn1OS3QED4B5CAQ&#10;uhChKJUp/OqmjYFb/JU+aQ2buDdaRiVtcNdztMOy2fslKbfpX/ou2HbwolclnvVKdL8EsFfCqjPO&#10;SaA9dOi+Zxth4ZZMyr4mlCr90BzoVIfTN6FKGkqFSaiKjIHePli1OsrFSeTzedB7JALfZwM2vWBK&#10;SGS21mOJr4JZ18UlEsBeF824kg+xYoy98wE2jSt+CHYsqH4117MOJPE3SYFsaBgrTHj57v4ngtD8&#10;10DvviuT2vv4Fbe9u7qSBtnI504Ae5Va/8EP/HbX6LFHrqsWTt7S26Vcm81Im12njmrRQWe+C6Hn&#10;cknOXMpEvVqFVauhoyMH2xbqfaSMxvW0qa42V/9SeSacAPYqNeAKXSYB7BUybHLaeVlAhMQjr7rJ&#10;u44ZOYqmQlJUuF4AywuhGCkYZho128F4sWSlc7knilXvc+lN276Q673gSCKKMi+zL3qnDQfYsxHE&#10;Fm29BR74w/f9Rr4wdvJq1Cd/KyM7z1FDf4vnuOjI5eC7LnzXhkk1Oj0Xrm1B0zQOTdFLxYAdFRCJ&#10;AZteNDXxsBfYCq21ewLYrdUeG+1uYtIZh8FnAexa3UI630EiKKhYDupuwMU8oOgF2w8P+aF+oGPT&#10;9i9OmIPHX/zGO+yNZr/Vft4NB9irbeCZ17vnH16ftU4//rTa5OnXdRjqDd0d6S2S76rVSgm+XUPW&#10;1JEhMQK7DseqI01MchITInqZRCxzNfKwxVCfAPZat+jSrp8A9tLslxy9NAuwOEozWHMAPhT515Dg&#10;+AE8ymLRDUh6BpYXoOoE42Yq/7NMT9+/lF396/XMphPnBOul8ayW9oDr7OgEsNegQanKl31k7OLQ&#10;LtyU1/ASuNUdYeCZFN7W4SKlq1DgwbGqUMirngJsGYEkCofELHE1oJcrWcNeg2ZclksmgL0sZkxO&#10;slgLRAJMU951BNh0OnIS+voHcWJ4FMW6CzPXhVDPDlVwy1nNAAAgAElEQVQt70eeYvxzprvv2/07&#10;Lx9JCnks1vgLPy4B7IXbbFmO+Nr73mAExZO7nOHjL9f96qt7OnI707qSqpcmIHkWcikdiuTD94Qw&#10;gfCwBWDTZ5z2lQD2sjTHmp0kAew1M31yYbIAM8PjGgXT2eFMdlV0eJIGT0kFjqSfqtrBd+xQ+UzP&#10;ps0/edZt/zqSGHF1LZAA9urae9rVDhy4UbnghDI4fvTgr5qq9D/zOXO7XZrIhXYVubQBRQ5IGo1D&#10;VA3AJtIZ5WSLpltrwE6iXUvrQAlgL81+cx69YtzqFbrfNTqtyLs+G7BFZoqM0yPj6Nm01U53D5yq&#10;2PhW1dc/ld+684FEvWxtGiwB7LWx+7Sr/uf/+ZXN48MnX9GTNX7DCK09Rmh3mUoIp16EIgVcQpNe&#10;Hl8i4pkKn0PigiVOZe04h/Jc21TYSwS6mrc4p7IFzLAhbyEB7A3Z7Mv30LOU122Im8SXEbOXOSVk&#10;o/xroWwmjhHjjQpoqYojG8dKbvgFR0l/eWv3zp9fcdsnk7St5WvBBZ0pAewFmWvldv76O187WB07&#10;+txgcujW/qy0N6d5vfCrkBBr9aoIZQN2oIAyvWTFRFrXALcKJaTUr8bQL17PeOYsQFqU56TYl1Ay&#10;EmXzZIShRlzzlXuw5MzntEAC2EkHWbQFCGjhMbySR8xAy5kkzb2q8bsA4+ZxATBTOUxMTHAZYMPU&#10;OOfa830+nxXI490D2x46dHLsC1JX3zd2XHT10StuSnKsF91ey3BgAtjLYMTlOsU9776l1xo/9EzN&#10;mry5Jy1fowTlLZ5Dk9kAsqpBUg24oQrHEXnZBuVIenXOxW7eGjXmzw53CSCPf9QEsJer8RZ5no0H&#10;2EmsepFd5ezDIsAOpLAhWcx8F+pV03uWkDuO5Y9jeAcmJovYsWMHXNeF53lwfQ9+KAW+og4FWube&#10;QtX7bG5g+/fMzk2j+269U4hCJNuaWSAB7DUz/ewXZv3xiVN7y6PHfrM/pz3XQH2H7DuyKkvQDB0I&#10;VdQcF14gFIg0KiA/YyM4Fq9rc/hbSA9Om2Vz5R0hM5hsq2mBBmgtxfLUup6scK6+GnhQ6LRcLEaB&#10;J+minnHgQtNl2K4D18igIHXh2pfdhM6nPR+B0U1VjLkPSB6gyh5QOQP4I/j0O29Df8pC2i7B9N3/&#10;v70vAbLrKs/8z3K39+57r/v1ptWSLcsYy7ER2HgBYxtjCHElMIA9RaUIhEqFymTwZBIICUmleiYz&#10;mZksQCBFFdQwEzKBgD0TSAw4ZhOLMXG8xwiwsGztavX+9rucZeo/971epLbd6m519+s+t0puqX2X&#10;c75z7v3O/5///37wUier1KQZSCpBcPx2C6N1b6t1rebcmf8slAc1QakmEDU7Mm4+u/rfbIBZh7hx&#10;8S7iCAghkC8WoFZvggAqgmLfiZiwb8Y0/ILb6z9y/d332wIeazfE8568LgjbBi7Nnw0PfeQ/BpPV&#10;g3tYY+LdRZb+IolrFzlaBTmXAWcMWmkEqcz2tbGAyNyX83wSvEysOYolvHgx43UyVTdmMyxhb8xx&#10;XY1eIVEbMSXzFZ//Ke98Bzqa4J13fCbIrB0ZjpoPlcq0ya/OFXqakueOVWL9pS27934x8gZ+ZpXL&#10;VmMkF/+MdUHYi2/u5jnz4D3D7rHDT27zmpW3qcrIv2VxfW/okd6ch9GbuG+lgFAOiUS50nP3oDsv&#10;rO5Y4Gh5tUe7s8fF9AZSSnsJT+t6XRRawl7onbZu88V86XC/WhDWtq7ne9OyeZUJoGT2dnt7bGZx&#10;ToGgPa0S4JxDCnwM/PDweFN8OT+47e9bA9uP3/qrfx0tph32nNVDwBL26mF93k/SGsjDf/nOwfqZ&#10;Ezek0yPv9VW0P/T1dpdrwpkE7nrQjHCFnRH2XAGVjuRgtp+VpWhk1XY6znICTGtwdAL0rD3w826o&#10;vWDJCFjCXjJ0m/PCOWuZjLCdmYV4J7h0hqjbOdYdF/h8wDIN8UZ9GoJceAr8wr+M15Mv9+56+bdp&#10;ODSymfer1+vi/lw/yuZ8BdZ9rw/f86HS0aefuFw1R37FV63bHN26yGEqQK1xIWYDTGYDyma7lBE0&#10;knq2t2mI2/wb0zwsYa/14HcdYSsGktk97LWeN8Z+NoWA2qqHnQIeZgcbYwtmc6tnt8xm41VMNDmB&#10;VqLkSD3R3yduzxe2Xbz7X54e5NN33XXv/CjW9dBZ24bMKLM4dAcC6CKfPPzIDlEZ/Tckqb6Nqegy&#10;j9N+TjpBP506tuj6mnWFdfa3MHULc7c1sDZh43VY7Uughlp3gLABW7k8wtYgKLdBZxtwXiymS1kK&#10;V/YJRx/aTNUtQ9izgSnzvwHtBTyQqZR6R5Trf71F/PtyAzufvv7uz9vgssUAv4bnWMJeQ/DP99Ho&#10;Iv/Wn7xzsDV56IZez3tLwOUNsjm9W4vYUyKFnlIeZBqZHGyVJiDSGIIgMFa11kjUmeDKjBa5WaZn&#10;++H2WBsElkfYNkp8bUZt/Tx1Zv4oaXKyMVjcbI1h9LjWEEURePkQPD8PjUiAkFS0YjniBbmDxcEd&#10;9x9t6gd2XHHpiX13fbK+fnq1ki1Zzw7u8++nJezzx2xlrljGPHrwM+8tVA4d233m2KE3X7ln6y9B&#10;Wn+555BydXIcXAbguwQ8RiHM+1Cv1dB3hiKmmTtco0Jam7wxynQmJ3tlumXvcn4IWMLu4GUDzc5v&#10;5mSObqrkDEFnwkgCGFbbItkGWamnH0Ymp2C61oLylu01TYNjzUQfcP3cfXG+78meXVdP2+Id54v8&#10;2p1vCXvtsF/Wk9FFPvr8zwZF9dh16fTYe4r54OpiztnSqk84XCfgUgUOVaCFAIqEjfmyGFEKjvm7&#10;cY8TAEEyyrbH2iBgCXttcN8IT8W5w6Rsqxqiha2AIFnTjLAlcGilElLqKiffOwZO/pnplvya6xe/&#10;GuaHnkeJ0WXYDRsBwq7rgyXsrhuy+Q3+xn+/sxRPjF6lZfMdfYXgdYVA7Z46c6JHtSqwrb8XRNQy&#10;MqSZ0hE3whdZ5Dha3AAptYS9llPAEvZaot/dz8a542gN1ORuoQs8c4Xjgd40QQmcmWw0B3buPun2&#10;bHns9GjtvrBv2/cbtctP3zo8jHth9ugyBCxhd9mALdTchz5yZzAViZ2TJ4/eUvLg7b0hv8JJG1tz&#10;TDBIIpO+hSpYxFjaHBQWpDducQkSK4EtUEBgA8DSFV2whN0Vw7QuG4lzx6Nu28JW2fssJQitTNiZ&#10;IM54OLT90JlK/G3tlv6ptHX3QVtla10O5aIbZQl70VCt7xMxIO3+/3Znf6M6ti+n47cWPfnGaPL0&#10;ReW8l+cqixHPpCU5aJVFikrQoElqCXsNh3bVCFskkLpWmnQNh/oCPJqCx10jD6u1BKklpEqCANWS&#10;wE4nzH1EBz3383DgwZ6mc3zf8L3JBWiEveUqImAJexXBXo1H3fepX88FE2M7pkd/dluJybsCql/u&#10;aTmE0iq8vY8NEi1sAppokCQGDD2zx9ogsGqEbbXE12aAL+hTMSQcLWzWiQrXksCEZvwoeO4BQXNf&#10;U4XBp2787XsnL2gz7M1XDQFL2KsG9eo+6MCn3tkfnTi1l0W1X/a0uM3VYqcHkHc0MZmb2Z62AkGT&#10;zMJuFwDB3E5zaCT0dnWfGbHxtu54W0EJpU47wiwv1rv5WuU2xG0uVitF2I4UmYadLf6xui/aizxt&#10;5l16wXPa2gntlGl8n9ALlr0hC82Ms98dClJhqiYDTUlNUT6qufsE9cOvk2LPt3rY9pN77/4Ersjt&#10;sUEQsIS9QQZyoW6gtU2On9wVeuq1qjL6DlGd+LntpfzWgErwiIJG1ATtOpBgCogCkAqjxxkAxQhy&#10;agqMYJWwWUEGCVRj1Dl+aKRRSxPEB4nXtD8wM9rFcwqKYIKJ+b0h+k5N7mzBkAXAbZBjCZlJy+m9&#10;KZJK0LrSgISNcQqZkt0iqnVdfRtorwyC2Gpdy5l9HXqdVevuFOMw8kUzt+7o+M9frGngOmqLnODq&#10;mGXubVOfPrtWyuxFEiIBLAvgB67R/sZ/K6XA4bn4+OnRCc39n+x6+VWPNCH49jTwJ275nb+bIJma&#10;ij02EAKWsDfQYC7UlQPDwzyBp8rTI8/vvXxX/1ucqHZzc/z05Ul1vLhl6xDUkwgUxY+Mk1nLxDWE&#10;TaiDq3ZTJxc/PVgoxAgzAKaRoDWXka0p4ziHsLEN+NHpHGjJdyRT8achbHNSVpN7QxH2EubSShA2&#10;fpc75TUtYS9hEJZxyQsSdttDZZal5iuL79j8ynhZWdTEvB+YcjnjrTKFerJUTKxR7XkeuJyCwv1p&#10;mUAaI1kLcFyvOlmLju/ac8Vjwg3+vpLoJ4IoGLF71csY0HV+qSXsdT5AK9W8A//7PT4/Mj5Ynzx+&#10;zfZy8HZRr16TxvVdxdD1pErNah2oa1b5GJQmlAYlAQhH67lDsOiyw9SRLI3EfIzaxUXmuvCoCWpr&#10;X9Y+K/sXWuadRb91jWef8aUfHQt7tQg7q31t62HPHbG54zdbIa9D0HPO1AQU6ZTeab8bGtoL4U5x&#10;nrbGUbYjlamDpwJcB+Vn8RcClJD4u8R33VGnWDqkw8HvTbTir7RU/zO3Dt+7QdXKlv6ObLQrLWFv&#10;tBF9if48OvyLuYas7HEU3CGjyTtYUtnrcT3oeR6hlEKSCIhaCVDKzcoeDWKkWPMBae9vG7rG/TZ0&#10;vmJ4OpJ4h3o6ZcJeoB3zvXSrTNpLcFlf6OnRTYSdZRlYwl7snHjhVyF7X0yBDqy0NxM/okBnwSUz&#10;Yka4kMY/VGlgjIHL3XGi9XGHuQ+yQu/Xm96Wp+KwuKmray1qPDaIQowl7EWN9sY6aXh4mF6b/svO&#10;vCuu0JWjb3fSxmscRrcGnl9iFEAmKWjcv3aosbKzSl+Zm04S1CLP9unQlefo1Oxrzxwz7vCFqejs&#10;j9jckqAbC+XF9cYS9uJwWr9ndUawvfhclKZBe4GL+9XEby92O6Insx4sXBRjXjUluEVFq5z6I5Tx&#10;R7Sk33WZ+z25ddvJfb9prer1OzdWvmWWsFce0/Vxx0WsKL/28V8uepXTAzB28nVR3Hp76Ds/F3p8&#10;kEnho0Yx7pvhByNb8WMpPw6CMpCmShAz+9muigGlUM9x7pqPUeYanBv1arRbTNtmqwxtDtJe2Ly3&#10;hL0+XpeltqITCZ4FW2ak28nAwN9kUx33rrM97I41nZ3NQVLfLIg7BTuYqU3fVitD9xZlgnBvNAX+&#10;k1SxBwRlD+SKhaOv+tA3qzaobKmj1r3XWcLu3rFbkZbr4WH6nfCxcjIxtQfS5ptVo/oGSOt7yjlv&#10;cKi3RBu1irGkO3W0jYVtCgtwU2gACZthHvc5/j+0yLM0o2w/rl3Wz6SCmcSymT3tFybsdejDXhHU&#10;Z29iCXuFAV3l27XrSmfu7bY06NxAS/y72btu72F3or/xnUCtb8lc8250tpcour8Nm2t856aZFxxX&#10;Tu7BJnjfSKn7sL/14rFr3vdpjAS1xyZEwBL2Jhz0hbp88J473ZFDrYG0OXUZNKbvdGV0c8GBrR6F&#10;XqyZ3TkyS5uCphSIMglERjNtfq71fCsa976R8M11xr2eEXaWHtbZA9+cA7EGhK2v+6VfkT1X38Zt&#10;Wtfy5twL1qM2deY7ru3ZZ8wGpbVTtgxhO1k8SCcAzVymGqD5GQnOUzRf+qZwew+kpZ6T19/9OVuv&#10;enlD1vVXW8Lu+iFc2Q488GfvykcTx7f2OvK1ORB36Ob0fo+qQSKTAkapUgrAuWskEDEYBuvt5nI+&#10;+I5r3Ocay/1hfrYQECUx+F5ggtUWImxsOboAu8clvvIW/2oQNncIJCKF1MvDhCpWr3/Lu0V5/+1l&#10;S9jLe3c6hJ0FYGYLzyx1EReymWsbY0EYRnlTDkIp80eieBGmTrJMHjg1ojcEHOrEoMi40vQQ9/Lf&#10;9YvlbzWU84zq2zltrerljdVGudoS9kYZyRXsBwZ+f/X37+jhunIRbU29icrGm0qBd6lP9WDUrPtx&#10;1IRCoQC5XA5EirnUGqJWA5JWZAg9zOcgCALTolYctZO5sj3wjoWN4hD4cesuwl5BkNu3Wn3CLhy5&#10;7i3vkX37b99jCXt54zmPsI3eQFbqEvUKMHsCCRsXtLjAZY4D+HIkkhhBolRqs+AtlkJc6OpUqAmt&#10;4Xnu5h8MCj0POEHpR25v/8TFv/rX0fJaaa/eSAhger6Vw9lII7qCfbnnnjtZ+Gy97Naql8va5Jsg&#10;bbxu+2Dfbhk3B5Oo5aGoSj5fAK01yDQGKVNwOAUfLQqWWdl4ZI5vdIVnhC1NtIwlbMRmPmGfnwW/&#10;2DzssyzsH9/wlndHvftvf2VXEXYbmvX0verMZTOOCxI2eqM4REkCscQ61RyYlwPNGAgkbiHAZ3QC&#10;AI5zP/+Yk8t9O6HeI5RsOYW1qlfwVba3WgCB9TSXFjtAG9bC7sbBWOygrfZ5B4fvdE/CdD+Paxfn&#10;HPKm2sTY6/Oes5toOcAIdR3KANPBGNXAiAatEkjTGEQSm1zuzp41BtnMWCUmaM1a2KttYY+r4sEb&#10;3vruWvkVt1+jvTK30qRLf5tmFp8Et3bmuMRNcUu8r4Z6vQ6FUgn8fAkiBTBVa0AzFiIf9oyXSj3H&#10;GrXaE74fHpBu8JgmxbFXfejeTRf9bb/Vi5+DG5awFw+BPXOxCKBaWnLy1MDE8VOX9+TdNwz2Fl4t&#10;m41LmRB9WqWBUUGDxOznuQyFHojJ6e5IM55N2Fn4WTftYS8WqcWft9qEPaGKz1z/1ndPlV9x+1Xa&#10;K+csYS9+rM4+czGE7fq+cYPHEt8MkiSaTSjmHONu7gfMLz7ieYUna0yO3FJ5RZUMD6+yktDS+26v&#10;XBsELGGvDe5d/VQk7ubJ0SExNb0rVPHtTLRuowC7PBf6XapdrVKgKjVWN5J4VtUrE1wxedlGJzmz&#10;sDc1YWOa7TLewCW6xJ+7/q3vHi3vv/1l2i33WsJe+qs4zyVugs5Qaz+b8yYVkgDkwiJMVetiuhlP&#10;Ua9wJNfT97Ablr7PwX2kpsj4a373H+s2n3rpY7DZrlzG52KzQWX7ezYCX/v4m73+M3Iwisav0CL9&#10;+cBjNwYO266SxmAaNZw0bUGYz4LPLGEvPH9W3cKWxePXv+U9R8uvfMPF2itv31CEfX4hAMt+oV+M&#10;sLPiNpCeGZ+eLvT2j5T6hv4V/Pz3Ggn7HtDS6a52fVsf9rLnzlJvYAl7qcjZ62YQwD3u49MjfVLX&#10;94ZM3+oxfbNDkj0cTDqYnyk3ZdSUyZqaJJhZBNtJ3DPiE3POngtzp0Th3JqB2V0wlQYtd9wTx6C2&#10;2X93fm90sGfaMb89azmUyyZszIfX0K7Whf3iptypqaJmPqwpcE4hFQlINw9jOjz9ml96z49K+28b&#10;Aq//EkWcUIMDKLDFkWQaIwByFP7Pn/4ODAUR5KNp8KUEL3WAKW7GTVINgmOZZdyrzZ6/Vsdstaxz&#10;W7BQScuZs9oSuufi3y5qc9aXMevi3LPb8rxmGyibg1lVOlPitKUJTEjCj/QObflJPSHfasb0MVoO&#10;Rq+/+36bS71Wk2UDPNcS9gYYxPXShYc+cmcwXa331UdP7d7a416Xp/J1ramxq8LAGxJJFKCLPJcv&#10;mHSWRCgTLduSGpIU9ZI1FHOBqQTcrFZApwnkA9+4zTvFRow6lIkyz4RZDFFprNE9K/3YkYBc6Kex&#10;evBDPSMRmUWrr2WJz+UStqCZSpaHubymSgsq0TFIiAuSEtA6BVOzRaWg3RxMQ+n0NW98+w96rrgJ&#10;YGD3PiDexUq7PgUXQKQArXEAcRr+9mO/DWVWgUJagzAV4CUBcOmY1DxJBQgegSarTdjzTegsBiKT&#10;Al2InOeuI87+/5i1gB8/T7tGVUyiOBDB7Zs26eLf8f97HsRpYqrXUe5m+dQmJcssXcCTMbgcIFUa&#10;IiFTCWRUucGPnXzpwaDQ/3jEnJ+RoDDyqtP7anaPer18qbq3HZawu3fsFt/yVXZhGYs7qfbpxpkd&#10;OwZ7bhSt6dczkVxBQA7FUbMg4gRc1wEvX4CJahN6+vpBixSmJsfB5xSG+srgMQqNehXSNGlLmwJI&#10;ih9mLFNorBjTfyTsF7bwOpZ09jMLipt74CffmafvvHhQV+bMlSds9DQ4M4SNMFEiQaYRKCeAig5P&#10;vfINb/vHvstveAr6L3oNeKWbpPJ2aeUC6seTZAqIOAWf/ehvwaBXhTCqQJgq8JMAmMSIfwqCtQmb&#10;JkAUWtgv1YsL5KtGjwoOaXtRt9CIzHhl2jK5Z48/RZ4mBLAaNaEaCMGaskjgGd2jqInAWvDEAe75&#10;oCmDVCiQIsuKCBwBadSKJWNj+VLfYZ4v/bAp6Teagj6X4+7YVR/4etPuUa/Mu2Lv0hG2tUhYBC4A&#10;AgeGhzmEj/XUTx67JGTq1VxFNxKRXlku5QdVmvRNTU3xnlI5q8WtFBCCH0wNAlPCBLpyOTCn7Uo3&#10;sqY4YTOXOlrK+DHO7O/ZYz55n0XYM0UL55y/KMK5AOC0b/lSVPdiTzZBZ22XuKuStoV9FmGjg5xj&#10;nnwEknkwrfLHrnrdL36mePG1X9N9O/rzW3b8eyC5m0C6RUhTADENkJyE//Xnd8O2oAX5GAk7s7Cp&#10;9LI8epqC4C3QVCySsC8Mfh35+vky9i+C6Fl696jxTdoCJ0aLDzW/lTRZDmh14z4BVsoySmTEASfI&#10;AXDHCJ8kqQIJslaN6qOl/r5nwrD8uCLeD5up/hH0BuPXvO++5oXptb3rZkbAWtibefRXqe8owLL1&#10;cLMYV8e3krT6sqLv3OAS2F/w3Esa09Nbono1h1Rc6CmA4zCYrk4b0ZWwFJqfnapfprnmHxlh418T&#10;gtXDZqdxu5zwOXJAs2fMWtl4Lj9X8nmRqKyM1bhswiZYNU3DCxG2Uil4DgEpYpCOD5MiOHzZ9bf/&#10;Od/2yvv8Hdt0sfeim1jQ8wFG868AkXJIpgxhf/bP0cJuQJhUIUwUeCkStmMwF0wawsbiL4uzsBcJ&#10;6XmeZtpCO9r02cVZrMKcBdnZ95y7JUIEKGOiY71paf4wo+mNxA3ACAGHu6A1AaEAEglQS2L0jk8W&#10;y4PjxcGBg5Np8qB2nR9oRU4lujh942/f2zrPbtjTLQKLRsAS9qKhsieuBAIHhu8MXTYx1KpNXhJQ&#10;+cq8SG8q5Zy9URT1TU5P9DmOAz19PUAphUbUMCpq846s2mc7PYxCQnFfdWm0hwUaXNybRAt/jY6l&#10;tTxr7Ly0Lp1k7mFTisUxQWe4hQAqAdehIAW6xH0YT/yf7Ln29f/J23X9N3bsviQ6qZxyMex7VyHs&#10;+zVQ6hKIJgDSEfjbj30QBnkDAmNhZ4RNFDOE3bGwFRXAJF+ES/zCgIvehdTUaJ9FsUPYnQ9bZwHX&#10;8bzMDT7E9ksam7KXGE5nyFpq4Bpd5AyYZlCt1tENrlw/X6FBbjIFfaQp5OOU5x93iuGP08HBMy3u&#10;VW61EqIXZpDtXV98AWrxsQisBgKYEhbWVNltTA/4uvmqqBXfEqfRfs7JkMN5j9LCxX1tz3dMcxYq&#10;EIIBYwnFoDG2YJPPqfjZJvrOyRlho2XVrYSd5bSb0DmF+tXZFoCpWw7ovka/hQCHExBJE5QbwGji&#10;PXXR/ps/XL76mu9uufpXGs8//7yfy4ntvYXyHzucvwGiiQKko/7nP/YhKNMa5NM65FINXuoBaxN2&#10;ylJQrAXrg7DRw5ItVMx/2+u7LB86C0yc+X27LvVMvWmiQNAINNXgEGoWPBgtTxQBKnFxQlMNvBoJ&#10;dRwc7zEvLD1JgsIjwPRJHobTV/y7ext2f3o1vhb2GR0ErIVt58LyEVhmUNuB4VtCJZKhvO9d6YB+&#10;bWVibL8W8a6+nkJP2mqWcdcURSmM0ApKn7a/wh0Blk4AWvvTPNOfrB53NsVnyXvWGsNFAFrYa1kt&#10;bHkW9rmEnRVXmU/YnIEhbO3lYCRyHt3y8ht/z7vptu/v23dXgthMHn60xIuDNxeK+T+AeGIXJKND&#10;n//Yh6FMGlAQDe0LRbzUbRO2gpTJdUHY2FdBO8lUWdpeB0+cIpm+d8bY5t8YVT6T3odzQpmId1Sv&#10;wf+P6zaNixJgDQr+hObO0a07L36+Gsnv1BL6SBrwU6Uq1PcN32tws4dFYLURsIS92ogv4XnL5MMl&#10;PHFtLkEFtfToZNmj6RCNm1eKqHEdV+IaBsl2RmSZsjSXRfEicbfp2QT1nk17JmyoTdSz+d/ze2XC&#10;17KSiGuaR7x0rJGejIVt0ttSQ0iY1oUuYkHQM0GNrruHErEiAuLn4WSDPlTee83vvXrLLzxE7rrL&#10;bDA8+uijzuAgHdhZHno/qOodEI1e8cWP/xHrJQ3Ip03wJbrEOVDdjtDHoDMWr7mF3YltmOtJ6Sy+&#10;zJiafHzsYVvNft44Zwp8yhA+AaWZEAqmFXVHiZN7mgfhk8QtPCFY7pD23Inr3v+5mrWmlz5X7ZUr&#10;g4Al7JXB0d5lBRH42sff7/WIZr4y8tyAS+V2puLXeI6+Po4qe3yu+rRKepVOmE8oeBgtnsQmNcd1&#10;XZBaQZIIwL1wLAE6PjmVlfrE3OQkMXvimFuLhRCx9KHDPfO7c/bK8Xs/J5htBbs371bLtbA7AjQL&#10;EzYGTmHUs4Q0joDlCnCiTr43dNVrf/ea93364bkNQSvb9d1r80Xym9Aaff09fzlcLNMW5NImBEIB&#10;lxyoIsZToduEbRZOFzjKHscF4xk6Y2EyCtpjg78jUpgsA4lyuJiTjkFoSgEnWQ51s9k0eeiYcYBk&#10;jjXbTRoXY5AoDTwIpxPgk81EHqFe7jHtBE+l3H/azQ+eUUpUbRDZhZr59r5LQcAS9lJQs9esGgL3&#10;DN/p7nJFoZlMbYU0utoj6bVMp1cGgbOTJK3e5sRoOccdhtHkWO6zVCpBuVyGarUKR44cgcHBQXAc&#10;F5TWEMexIWYkc/wZCwmen5snnDKXuLuRsNEdjha2yS/HrQAZQ+BxUHEMCff1iRYcuGj/7R94xa99&#10;4om5g3j8+ENBLub95YL6VYDab3zhI384MOhr5kS4bZYAAA33SURBVMf1GcJmCi1sbdK50MJeDcKe&#10;S86dhRX+xLExgjGMgpYZYePvkYgZ5+bvOCcIZ4aklZImPQsXbYTQhuu6FcXckQa4j7Og+IgG70lZ&#10;9E4FQVA9tiVs3HXXvTPhjas22e2DVhaBDeiaXDHC1loTghuM9rAIXCAEnvqzd+UnG8cLotna7VJ5&#10;BZPxKwaLwctalemLKKiC7/tBvV4tjY+Ps8DzYfuOrZC0oiyeGmt2G+sKgFNmPvgojhEjCZlUnwvU&#10;6Je47UpY2Nh01naJzyVsRShQkRjCRuW4JlB1Mna+MXDVaz544/s+/fTcpml9gI88y3rLrrjV9dM/&#10;+dyf/t7OHQXHdaIOYVMj+4r2LRI2RorjHvCFliZdaNHUWVRha5J63RSZyYdF40kRSkKjFUMrjiAW&#10;aaasB1oyx6sTRquJEBNK6cPcdf9Vu8FTgvYcarDC6K5wR33v3Z9AvVV7WATWLQJr9Jlat3gsumF2&#10;gbJoqFb8RMzr3vZ8nGtNNnshHevrDQuXiqR16djoyN5c4F22a+fOfkZ0+czIqT6mFAUtjDWGwhjo&#10;KsVJj4IZhnx4pt41lxg6hNCx5Fa8A3NuuBzCzsRjslcYCTtT/MosbAme+b2JHsd1tEhAODl5Iub/&#10;FF62/wO3vv+vf3p2v47+6/d7B8PGlX5Ofvzzf/qHL9sessCNcQ9bGJf4DGFjsBZLs73hC7xERxd3&#10;x7I2LvD2HzM26C4HFIVJs7HEvXsFQB0jcpISx52cmKo2FKUn3Fz+J66fe1ZK9Yyk+pDD/PFy6Nb3&#10;3n2/JekLOcHtvVcUAUvYKwqnvdlqI4DkXTrq+7oReR5Uy41WazBpVvdxlVyZD9zLXQI7iYxKTIuC&#10;79ACapWDEqBk5kIllIMmWVpYh7S7jbCzaOiFCZtJCZwq0GkKiZsTZ4T3ldze6z54629+8tmzx+qn&#10;P32wMCTH9vQU4S/+7yf+67VlJy0EIjZBZxlh4xVZkRUTXQ0v5jVeGWEZdHHjnjT+MW7w9n5253eF&#10;Uo/xnMSJhGaSNlJN6szzpzXzTzSFfjpf7Hm2LtWTgvARl/nTbGupYXOmV/sttc9bKQQsYa8UkvY+&#10;6waBe4bvDAe8tJ+k0YCM67t1Wr+UpMkVAdUvdxn0OVQXqFIhEOWJdDaIaS06sBIW9kKEnZXNBGCp&#10;gMBzQCQx1BVNT6f+P+y85tYPXfvejz53dn+fP3DAd8MTu7b18j/40mc+ckcBonJepRlhK8xT7tQz&#10;x1rPwuxnd3KaLxR2GCyGe9Fzg8XMdoaUWJBD1aKkoSibdrzceBCWnpOO+0ylER+U3Dnk9w6NKcGm&#10;e3t7m9e879PoErCHRaCrEbCE3dXDt8jGb8Dgi8X0fHh4mN48cDDnNkWuOXa6T0SVi5mK97oMXuYQ&#10;tYcT2OFQWiIa8gDmTxaptUoR4pm9uoyj7RKfS9gSq4/ROS5xIWcIuypJfCpx/t/2q277gxt+42NH&#10;zn6y1vewI9+Z2Llj0Pv1L3/2E+/t5elQTooXIOxM0vNCkzYSNgYTIkGjdc05jxilNaFkLZJ6IigP&#10;HarH8Y9qcfJTN1c44gT9o6e019h3CbT23WXzpZcxu+yl6xABS9jrcFBsky4MAlhF7JQ/FeSFCmOh&#10;ej2Id6hm/VJHqZeB1nsB1FaioYdQHVINISHanRXeQNHxTl4vtm+2bnKnVOMLtnpOnvhSCHpuCZOz&#10;KX42B7lTFrKjrY3VyXAPGymcmIpTCQ+qxyLn78LLbvzPb3z/X51aqL3PPPTZ7Tvz6Tv+4bN/9cFt&#10;ObI9F7fAkxIcSdplLDMNd2E6ghnM84pYmluerTBnWtYuW3n2M+eqkZmiLnPkTzBljXKnnghVk1JW&#10;KXfGHcc9Rh32nEr1z2pAno1YblSX+ioAjcYbGze2bAnLC/PubMS7dmMckiXsjTgTbZ9eEgE9PEzv&#10;LR70ehNw87WJUArdn+qon4Pey0FdAiK6TIjWDg66B1RS4ASCwKN5zgiVUoCWqRHe8MM8NKLYBLKZ&#10;QiUqy/lFiUvcf+UYAGbqJ7f/TZk5D4nX8xyIEox5mnXL4356Zy8df8ZxCtx1QKYCmMMhTYTJL0ar&#10;E/eSmY+BVli7mWC0lSmKQpUGF1OeiIaoMgmlQgFS4DCt/TPHI/dTPXv2f/INv/U/zywE0qMHPtW/&#10;3Unv+OevfvGPinHlkh7ZghJVwGIspalBOQ4IxiB1MBoAq68IcAmDZhyBH3hmrzkVAvKFnMlzT1Vq&#10;cuMZI5BIbLtjKqz5vm/2xGUrNpKgAlPhgbaAe02pdCsWup5qOJMS7zBzg8MJsMOtND3a0z84zqhT&#10;58yLgghaVnXsJae6PWEDIWAJe0UHc5P6nlcUw7W72YHhW/gYgB+ktJSnukdFSbkQwCVMRBeJtHWJ&#10;TqJdDlV9vkuLnJFQau1P1CuhHwRACMNYc5PjjeyMhMrQPS0luIwbwsaSjfj/kcjjZgsaUQt6+8om&#10;vQwD3dDtK41EZhZkhUcYhiCVNrnGKKGZ5RRnNjfhAI1oOlProh6YX0hmxEQ8FYMPAgouA8fxoBJJ&#10;qJLw2CkRfnRo76s/97q7PzG2ENJPfOmjPWGob37iG3//X3ZwuLJXNAAq41B0OeR8D8bqNahhW/J5&#10;SISEAuNAcEGCgp6YX4Ut4wy454JUyhA559QsNoRIzHmpkkomaRS3omigpzxFJFRTBZVUw0kB/EhK&#10;2An809T8qJ8rVamjGgADEcC+6NbhYVzt2MMisCkRsIS9KYfddnoxCDz6qV93aqenvJwrPJVMFZqN&#10;WplD3O8QuhNksr3Zam7rHxrcVmvWB5NWqzcVaSlpRX7O93i5p4dpKT1OKdFSmPQnTK9CYlZKGIuc&#10;MgdqrcTsOXdUuhzKZiKh0cJGK1VTrB3V1kQ317eLlRAJLvI0Y6CZb/LJlcR8aQWOSk3JTRW3TInI&#10;mqTQYMVnTsTBH/ddffNXbn/f/6gshMHBe4ZdCL19z/7z9z6ajyqv7ZNNFsgYaBKDlCkuZ0AHPkTo&#10;KVASPCpBp7Gx+rFZxvIHDXGUQKp06vl+ojVpKaUbhPGa0nqaMjpJAEYo5ScrlepPgZJTQaEwRXi+&#10;niRp3GBe7PTlkh82bmwNDw+vWWWWbnSZLmZe23O6FwFL2N07drbla4AAVhkLJluOdJknG2lOqrjg&#10;UdrDKd3BGL28mA+2tRr13Mnjx0sMdG+Y94sOUUWqtQda+o7DvXyA7KZ5o9UEL18AaWpWomWdyWyi&#10;Vd7JPUa5VSRDI9GpM8vbSK0qDUKmECc1IIyC0A4IlA5VDByC0XMCOLqjWw1grgcJuHWRH3jyTJr/&#10;8MXX3vTwvruGX7CAxQN/84GLn/vhQx/enoO39eq4XGIauMjS4MD3oCokVNIUwlIBRGMCM7+F7/tN&#10;oLylFDQIYXXCnaoCVkuFGgfGjsdNeTgR6lSk4qm8l6tSh1S1ykWTnoz3wUBiXdtrMJntI7sOAUvY&#10;XTdktsHrDQEsWhLUUndssupCqr2cL/1KpRJwotwc0X2piLdzEP2MqkGsSkYp7fd9N+SE5qjWOQDi&#10;UWAuodolhDgMCCdEe8i7jUYN98Fpq9UCzqiRV0XCRm1wDOQKQz8LAgMGKQa36cwa51oCkQnkXCdN&#10;pZ6up+oE793xg6rX9xe3/v6Xz4kQn4vpA38zPHji4MM/X4LkP+TT5l43beVC18W96VRw2vCKvY3U&#10;dVpCRKkjmxWSxOPVeuMYYfyU1nQ00ewky+WrrXqrwoq9jVIujCIqk2acw9Sq5C5b7Wq9TWHbni5B&#10;wBJ2lwyUbWb3IYB74gC7+Rgc4bko7zh+6rSqUx5j1GeMhmlUzZVyQY4J2KK0LmutigRkETSESosC&#10;1Tp0KHFBKU9p7RXyvq+UdhjRPBGCO5xC1KqjLIqW4EogWNmbSTyYSlOqVFIKcy2h9Kmq0I/7vdu+&#10;I8P+Qy9V0OLAgWE+8fjxn2uNnHrzQOi9PqdSz2Ekqtcao00lfxIReqTaSie5y2ugK7WhsFyTGiJw&#10;VNxq8TTc7kS/YBXEum/C2havewQsYa/7IbIN3KgIZCptFd9t5BwAyaXTZCrFne2UCp1SJRlLWg3P&#10;0cpzOPPiZsthHDwtSeB7rkuJppxRqpQw0ibECSQRWqRSpoyIVuA7TSZUTLygmcSsVt66eCnO+z41&#10;nKvXj/aFcZRP6xFXNI25ZlHiuA2oQOvHpX3xWu4vb9Q5YftlEXgxBCxh2/lhEegSBDAV7f7yw46c&#10;5OyifA8ZgSwzK2l4uq/o67ia12PQUAMwpm6BW5TNSe6SgV3DZtrAujUEfwmPtoS9BNDsJRYBi4BF&#10;wCJgEVhtBNYdYdsV32pPAfs8i4BFwCJgEegGBNYdYXcDaLaNFgGLgEXAImARWG0ELGGvNuJnPc9q&#10;o63xANjHWwQsAhaBLkHAEnaXDJRtpkXAImARsAhsbgQsYW/u8be9twhYBCwCFoEuQcASdpcMlG2m&#10;RcAiYBGwCGxuBCxhb+7xt723CFgELAIWgS5BwBJ2lwyUbaZFwCJgEbAIbG4ELGFv7vG3vbcIWAQs&#10;AhaBLkHAEnaXDJRtpkXAImARsAhsbgQsYW/u8be9twhYBCwCFoEuQcASdpcMlG2mRcAiYBGwCGxu&#10;BCxhb+7xt723CFgELAIWgS5BwBJ2lwyUbaZFwCKwSRGw+sWbdODP7bYlbDsVLAIWAYvAiiJgGXZF&#10;4bQ3m0HAEradDBYBi4BFwCJgEegCBCxhd8Eg2SZaBCwCFgGLgEVgwxK2dUrZyW0RsAhYBCwCGwmB&#10;DUvYG2mQbF8sAhYBi4BFwCLw/wGXOUmFw8UyoAAAAABJRU5ErkJgglBLAwQUAAYACAAAACEAfn4i&#10;G+QAAAAPAQAADwAAAGRycy9kb3ducmV2LnhtbEyPwWrDMBBE74X+g9hCb4nkJHaDazmE0PYUCk0K&#10;pTfF2tgm1spYiu38feVTc5tlhpm32WY0Deuxc7UlCdFcAEMqrK6plPB9fJ+tgTmvSKvGEkq4oYNN&#10;/viQqVTbgb6wP/iShRJyqZJQed+mnLuiQqPc3LZIwTvbzigfzq7kulNDKDcNXwiRcKNqCguVanFX&#10;YXE5XI2Ej0EN22X01u8v593t9xh//uwjlPL5ady+AvM4+v8wTPgBHfLAdLJX0o41EmZRsgjsflIr&#10;sQQ2ZcRq/QLsFFQcJwJ4nvH7P/I/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SrXniDgMAANwKAAAOAAAAAAAAAAAAAAAAADoCAABk&#10;cnMvZTJvRG9jLnhtbFBLAQItAAoAAAAAAAAAIQCOA3m2KXIAAClyAAAUAAAAAAAAAAAAAAAAAHQF&#10;AABkcnMvbWVkaWEvaW1hZ2UxLnBuZ1BLAQItAAoAAAAAAAAAIQAiVO1HRFsAAERbAAAUAAAAAAAA&#10;AAAAAAAAAM93AABkcnMvbWVkaWEvaW1hZ2UyLnBuZ1BLAQItAAoAAAAAAAAAIQDo/fKy5c4BAOXO&#10;AQAUAAAAAAAAAAAAAAAAAEXTAABkcnMvbWVkaWEvaW1hZ2UzLnBuZ1BLAQItABQABgAIAAAAIQB+&#10;fiIb5AAAAA8BAAAPAAAAAAAAAAAAAAAAAFyiAgBkcnMvZG93bnJldi54bWxQSwECLQAUAAYACAAA&#10;ACEANydHYcwAAAApAgAAGQAAAAAAAAAAAAAAAABtowIAZHJzL19yZWxzL2Uyb0RvYy54bWwucmVs&#10;c1BLBQYAAAAACAAIAAACAABwp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631;top:7224;width:17305;height:378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ivywAAAOMAAAAPAAAAZHJzL2Rvd25yZXYueG1sRI/NTsNA&#10;DITvSLzDykhcIrrbKuEn7bYCBFJPBQIPYGXdJCLrjbLbNn17fKjE0fZ4Zr7VZvK9OtIYu8AW5jMD&#10;irgOruPGws/3+90jqJiQHfaBycKZImzW11crLF048Rcdq9QoMeFYooU2paHUOtYteYyzMBDLbR9G&#10;j0nGsdFuxJOY+14vjLnXHjuWhBYHem2p/q0O3kLxsTBvLyn7zB+im2fZ7uDOFVl7ezM9L0ElmtK/&#10;+PK9dVK/eCryIjdGKIRJFqDXfwAAAP//AwBQSwECLQAUAAYACAAAACEA2+H2y+4AAACFAQAAEwAA&#10;AAAAAAAAAAAAAAAAAAAAW0NvbnRlbnRfVHlwZXNdLnhtbFBLAQItABQABgAIAAAAIQBa9CxbvwAA&#10;ABUBAAALAAAAAAAAAAAAAAAAAB8BAABfcmVscy8ucmVsc1BLAQItABQABgAIAAAAIQCfiJivywAA&#10;AOMAAAAPAAAAAAAAAAAAAAAAAAcCAABkcnMvZG93bnJldi54bWxQSwUGAAAAAAMAAwC3AAAA/wIA&#10;AAAA&#10;">
                  <v:imagedata o:title="" r:id="rId15"/>
                </v:shape>
                <v:group id="Groupe 2" style="position:absolute;top:83797;width:34575;height:22955" coordsize="34575,2295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Z0yAAAAOIAAAAPAAAAZHJzL2Rvd25yZXYueG1sRE/LasJA&#10;FN0L/YfhFtzp5GGlpE5EpIoLKVQLpbtL5uaBmTshM03i3zuLQpeH895sJ9OKgXrXWFYQLyMQxIXV&#10;DVcKvq6HxSsI55E1tpZJwZ0cbPOn2QYzbUf+pOHiKxFC2GWooPa+y6R0RU0G3dJ2xIErbW/QB9hX&#10;Uvc4hnDTyiSK1tJgw6Ghxo72NRW3y69RcBxx3KXx+3C+lfv7z/Xl4/sck1Lz52n3BsLT5P/Ff+6T&#10;VpCuoyRN4lXYHC6FOyDzBwAAAP//AwBQSwECLQAUAAYACAAAACEA2+H2y+4AAACFAQAAEwAAAAAA&#10;AAAAAAAAAAAAAAAAW0NvbnRlbnRfVHlwZXNdLnhtbFBLAQItABQABgAIAAAAIQBa9CxbvwAAABUB&#10;AAALAAAAAAAAAAAAAAAAAB8BAABfcmVscy8ucmVsc1BLAQItABQABgAIAAAAIQBstTZ0yAAAAOIA&#10;AAAPAAAAAAAAAAAAAAAAAAcCAABkcnMvZG93bnJldi54bWxQSwUGAAAAAAMAAwC3AAAA/AIAAAAA&#10;">
                  <v:shape id="Image 1" style="position:absolute;width:34575;height:229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qJyAAAAOIAAAAPAAAAZHJzL2Rvd25yZXYueG1sRI9BawIx&#10;FITvgv8hPKE3zapVtqtRpFAopZe1en9snptlNy9LkuraX98UCh6HmfmG2e4H24kr+dA4VjCfZSCI&#10;K6cbrhWcvt6mOYgQkTV2jknBnQLsd+PRFgvtblzS9RhrkSAcClRgYuwLKUNlyGKYuZ44eRfnLcYk&#10;fS21x1uC204usmwtLTacFgz29Gqoao/fVkH5cafTsvw8u59w5ktXtl6aVqmnyXDYgIg0xEf4v/2u&#10;FSzy/Hn+slov4e9SugNy9wsAAP//AwBQSwECLQAUAAYACAAAACEA2+H2y+4AAACFAQAAEwAAAAAA&#10;AAAAAAAAAAAAAAAAW0NvbnRlbnRfVHlwZXNdLnhtbFBLAQItABQABgAIAAAAIQBa9CxbvwAAABUB&#10;AAALAAAAAAAAAAAAAAAAAB8BAABfcmVscy8ucmVsc1BLAQItABQABgAIAAAAIQBe6NqJyAAAAOIA&#10;AAAPAAAAAAAAAAAAAAAAAAcCAABkcnMvZG93bnJldi54bWxQSwUGAAAAAAMAAwC3AAAA/AIAAAAA&#10;">
                    <v:imagedata o:title="" r:id="rId16"/>
                  </v:shape>
                  <v:shape id="Image 1" style="position:absolute;left:1228;top:15421;width:6477;height:6477;flip:x;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t+yAAAAOIAAAAPAAAAZHJzL2Rvd25yZXYueG1sRI9fS8Mw&#10;FMXfBb9DuIJvLrVzpdZlYzgFnwTnfL8016ba3GRNtsZvb4SBj4fz58dZrpMdxInG0DtWcDsrQBC3&#10;TvfcKdi/P9/UIEJE1jg4JgU/FGC9urxYYqPdxG902sVO5BEODSowMfpGytAashhmzhNn79ONFmOW&#10;Yyf1iFMet4Msi6KSFnvOBIOeHg2137ujzdxq/jU30+vBp3B8Kj7Mdp/8Vqnrq7R5ABEpxf/wuf2i&#10;FdTVXVnX5eIe/i7lOyBXvwAAAP//AwBQSwECLQAUAAYACAAAACEA2+H2y+4AAACFAQAAEwAAAAAA&#10;AAAAAAAAAAAAAAAAW0NvbnRlbnRfVHlwZXNdLnhtbFBLAQItABQABgAIAAAAIQBa9CxbvwAAABUB&#10;AAALAAAAAAAAAAAAAAAAAB8BAABfcmVscy8ucmVsc1BLAQItABQABgAIAAAAIQDNYZt+yAAAAOIA&#10;AAAPAAAAAAAAAAAAAAAAAAcCAABkcnMvZG93bnJldi54bWxQSwUGAAAAAAMAAwC3AAAA/AIAAAAA&#10;">
                    <v:imagedata o:title="" r:id="rId17"/>
                  </v:shape>
                </v:group>
              </v:group>
            </w:pict>
          </mc:Fallback>
        </mc:AlternateContent>
      </w:r>
      <w:r w:rsidR="00230C03" w:rsidRPr="003B2B10">
        <w:rPr>
          <w:noProof/>
          <w:sz w:val="20"/>
          <w:szCs w:val="20"/>
        </w:rPr>
        <w:drawing>
          <wp:anchor distT="0" distB="0" distL="114300" distR="114300" simplePos="0" relativeHeight="251660288" behindDoc="0" locked="0" layoutInCell="1" allowOverlap="1" wp14:anchorId="003AB25B" wp14:editId="32FF42D7">
            <wp:simplePos x="0" y="0"/>
            <wp:positionH relativeFrom="page">
              <wp:posOffset>304623</wp:posOffset>
            </wp:positionH>
            <wp:positionV relativeFrom="paragraph">
              <wp:posOffset>9329422</wp:posOffset>
            </wp:positionV>
            <wp:extent cx="1202692" cy="1202692"/>
            <wp:effectExtent l="0" t="0" r="0" b="0"/>
            <wp:wrapTopAndBottom/>
            <wp:docPr id="1137993814" name="Picture 8" descr="A black flamingo in a cir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02692" cy="1202692"/>
                    </a:xfrm>
                    <a:prstGeom prst="rect">
                      <a:avLst/>
                    </a:prstGeom>
                    <a:noFill/>
                    <a:ln>
                      <a:noFill/>
                      <a:prstDash/>
                    </a:ln>
                  </pic:spPr>
                </pic:pic>
              </a:graphicData>
            </a:graphic>
          </wp:anchor>
        </w:drawing>
      </w:r>
      <w:r w:rsidR="00230C03" w:rsidRPr="003B2B10">
        <w:rPr>
          <w:noProof/>
          <w:sz w:val="20"/>
          <w:szCs w:val="20"/>
        </w:rPr>
        <w:drawing>
          <wp:anchor distT="0" distB="0" distL="114300" distR="114300" simplePos="0" relativeHeight="251662336" behindDoc="0" locked="0" layoutInCell="1" allowOverlap="1" wp14:anchorId="2BF3D098" wp14:editId="43962166">
            <wp:simplePos x="0" y="0"/>
            <wp:positionH relativeFrom="page">
              <wp:posOffset>304623</wp:posOffset>
            </wp:positionH>
            <wp:positionV relativeFrom="paragraph">
              <wp:posOffset>9329422</wp:posOffset>
            </wp:positionV>
            <wp:extent cx="1202692" cy="1202692"/>
            <wp:effectExtent l="0" t="0" r="0" b="0"/>
            <wp:wrapTopAndBottom/>
            <wp:docPr id="1269628508" name="Picture 2062083675" descr="A black flamingo in a cir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02692" cy="1202692"/>
                    </a:xfrm>
                    <a:prstGeom prst="rect">
                      <a:avLst/>
                    </a:prstGeom>
                    <a:noFill/>
                    <a:ln>
                      <a:noFill/>
                      <a:prstDash/>
                    </a:ln>
                  </pic:spPr>
                </pic:pic>
              </a:graphicData>
            </a:graphic>
          </wp:anchor>
        </w:drawing>
      </w:r>
      <w:bookmarkStart w:id="1" w:name="_Hlk201591190"/>
      <w:bookmarkEnd w:id="1"/>
      <w:r w:rsidRPr="004B23C9">
        <w:rPr>
          <w:rFonts w:asciiTheme="majorBidi" w:hAnsiTheme="majorBidi" w:cstheme="majorBidi"/>
          <w:b/>
          <w:color w:val="000000" w:themeColor="text1"/>
          <w:sz w:val="32"/>
          <w:szCs w:val="32"/>
        </w:rPr>
        <w:t>République Tunisienne</w:t>
      </w:r>
      <w:r>
        <w:rPr>
          <w:rFonts w:asciiTheme="majorBidi" w:hAnsiTheme="majorBidi" w:cstheme="majorBidi"/>
          <w:b/>
          <w:color w:val="000000" w:themeColor="text1"/>
          <w:sz w:val="32"/>
          <w:szCs w:val="32"/>
        </w:rPr>
        <w:t xml:space="preserve"> </w:t>
      </w:r>
    </w:p>
    <w:p w14:paraId="40F14D0C" w14:textId="77777777" w:rsidR="005F5507" w:rsidRPr="005F5507" w:rsidRDefault="005F5507" w:rsidP="005F5507">
      <w:pPr>
        <w:rPr>
          <w:sz w:val="18"/>
          <w:szCs w:val="20"/>
        </w:rPr>
      </w:pPr>
    </w:p>
    <w:p w14:paraId="4EF42214" w14:textId="77777777" w:rsidR="005F5507" w:rsidRDefault="005F5507" w:rsidP="009F22F1">
      <w:pPr>
        <w:jc w:val="center"/>
        <w:rPr>
          <w:rFonts w:ascii="Calibri" w:eastAsiaTheme="minorHAnsi" w:hAnsi="Calibri" w:cs="Calibri"/>
          <w:color w:val="000000"/>
          <w:sz w:val="24"/>
          <w:szCs w:val="24"/>
          <w14:ligatures w14:val="standardContextual"/>
        </w:rPr>
      </w:pPr>
    </w:p>
    <w:p w14:paraId="659484AA" w14:textId="77777777" w:rsidR="005F5507" w:rsidRDefault="005F5507" w:rsidP="009F22F1">
      <w:pPr>
        <w:jc w:val="center"/>
        <w:rPr>
          <w:rFonts w:ascii="Calibri" w:eastAsiaTheme="minorHAnsi" w:hAnsi="Calibri" w:cs="Calibri"/>
          <w:color w:val="000000"/>
          <w:sz w:val="24"/>
          <w:szCs w:val="24"/>
          <w14:ligatures w14:val="standardContextual"/>
        </w:rPr>
      </w:pPr>
    </w:p>
    <w:p w14:paraId="0EAD6503" w14:textId="77777777" w:rsidR="005F5507" w:rsidRDefault="005F5507" w:rsidP="009F22F1">
      <w:pPr>
        <w:jc w:val="center"/>
        <w:rPr>
          <w:rFonts w:ascii="Calibri" w:eastAsiaTheme="minorHAnsi" w:hAnsi="Calibri" w:cs="Calibri"/>
          <w:color w:val="000000"/>
          <w:sz w:val="24"/>
          <w:szCs w:val="24"/>
          <w14:ligatures w14:val="standardContextual"/>
        </w:rPr>
      </w:pPr>
    </w:p>
    <w:p w14:paraId="478D63FC" w14:textId="77777777" w:rsidR="005F5507" w:rsidRDefault="005F5507" w:rsidP="009F22F1">
      <w:pPr>
        <w:jc w:val="center"/>
        <w:rPr>
          <w:rFonts w:ascii="Calibri" w:eastAsiaTheme="minorHAnsi" w:hAnsi="Calibri" w:cs="Calibri"/>
          <w:color w:val="000000"/>
          <w:sz w:val="24"/>
          <w:szCs w:val="24"/>
          <w14:ligatures w14:val="standardContextual"/>
        </w:rPr>
      </w:pPr>
    </w:p>
    <w:p w14:paraId="7B098B59" w14:textId="2D08D984" w:rsidR="001762CD" w:rsidRPr="003B2B10" w:rsidRDefault="009F22F1" w:rsidP="009F22F1">
      <w:pPr>
        <w:jc w:val="center"/>
        <w:rPr>
          <w:rFonts w:ascii="Century Gothic" w:hAnsi="Century Gothic"/>
          <w:b/>
          <w:color w:val="CE7423"/>
          <w:sz w:val="36"/>
          <w:szCs w:val="36"/>
        </w:rPr>
      </w:pPr>
      <w:r w:rsidRPr="009F22F1">
        <w:rPr>
          <w:rFonts w:ascii="Calibri" w:eastAsiaTheme="minorHAnsi" w:hAnsi="Calibri" w:cs="Calibri"/>
          <w:color w:val="000000"/>
          <w:sz w:val="24"/>
          <w:szCs w:val="24"/>
          <w14:ligatures w14:val="standardContextual"/>
        </w:rPr>
        <w:t xml:space="preserve"> </w:t>
      </w:r>
      <w:r w:rsidRPr="0091146B">
        <w:rPr>
          <w:rFonts w:ascii="Century Gothic" w:hAnsi="Century Gothic"/>
          <w:b/>
          <w:color w:val="CE7423"/>
          <w:sz w:val="36"/>
          <w:szCs w:val="36"/>
        </w:rPr>
        <w:t>CADRE D'ACQUISITION DES TERRES ET DE REINSTALLATION</w:t>
      </w:r>
    </w:p>
    <w:p w14:paraId="3833DDA1" w14:textId="77777777" w:rsidR="001762CD" w:rsidRPr="003B2B10" w:rsidRDefault="001762CD" w:rsidP="001762CD">
      <w:pPr>
        <w:rPr>
          <w:rFonts w:eastAsia="Arial"/>
          <w:sz w:val="20"/>
          <w:szCs w:val="20"/>
        </w:rPr>
      </w:pPr>
    </w:p>
    <w:p w14:paraId="38CA2C8D" w14:textId="4CEA85D9" w:rsidR="001762CD" w:rsidRPr="003B2B10" w:rsidRDefault="0091146B" w:rsidP="001762CD">
      <w:pPr>
        <w:rPr>
          <w:rFonts w:eastAsia="Arial"/>
          <w:sz w:val="20"/>
          <w:szCs w:val="20"/>
        </w:rPr>
      </w:pPr>
      <w:r w:rsidRPr="003B2B10">
        <w:rPr>
          <w:b/>
          <w:noProof/>
          <w:color w:val="0070C0"/>
        </w:rPr>
        <mc:AlternateContent>
          <mc:Choice Requires="wps">
            <w:drawing>
              <wp:anchor distT="45720" distB="45720" distL="114300" distR="114300" simplePos="0" relativeHeight="251666432" behindDoc="0" locked="0" layoutInCell="1" allowOverlap="1" wp14:anchorId="2E339742" wp14:editId="4C44F5EF">
                <wp:simplePos x="0" y="0"/>
                <wp:positionH relativeFrom="column">
                  <wp:posOffset>715645</wp:posOffset>
                </wp:positionH>
                <wp:positionV relativeFrom="paragraph">
                  <wp:posOffset>90805</wp:posOffset>
                </wp:positionV>
                <wp:extent cx="4772660" cy="753110"/>
                <wp:effectExtent l="0" t="0" r="0" b="8890"/>
                <wp:wrapSquare wrapText="bothSides"/>
                <wp:docPr id="1599455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660" cy="753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6FBA53" w14:textId="164017CE" w:rsidR="001762CD" w:rsidRPr="007D1872" w:rsidRDefault="001762CD" w:rsidP="001762CD">
                            <w:pPr>
                              <w:jc w:val="center"/>
                              <w:rPr>
                                <w:rFonts w:asciiTheme="majorBidi" w:hAnsiTheme="majorBidi" w:cstheme="majorBidi"/>
                                <w:b/>
                                <w:color w:val="000000" w:themeColor="text1"/>
                                <w:sz w:val="32"/>
                                <w:szCs w:val="32"/>
                              </w:rPr>
                            </w:pPr>
                            <w:r w:rsidRPr="00FE2F7E">
                              <w:rPr>
                                <w:rFonts w:asciiTheme="majorBidi" w:hAnsiTheme="majorBidi" w:cstheme="majorBidi"/>
                                <w:b/>
                                <w:color w:val="000000" w:themeColor="text1"/>
                                <w:sz w:val="32"/>
                                <w:szCs w:val="32"/>
                              </w:rPr>
                              <w:t>Projet de réinstallation d’une centrale photovoltaïque de 237 MWc à Khobna – Sidi Bouzid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38D0FF">
              <v:shapetype id="_x0000_t202" coordsize="21600,21600" o:spt="202" path="m,l,21600r21600,l21600,xe" w14:anchorId="2E339742">
                <v:stroke joinstyle="miter"/>
                <v:path gradientshapeok="t" o:connecttype="rect"/>
              </v:shapetype>
              <v:shape id="Zone de texte 2" style="position:absolute;margin-left:56.35pt;margin-top:7.15pt;width:375.8pt;height:5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TLAIAAKEEAAAOAAAAZHJzL2Uyb0RvYy54bWysVNuO0zAQfUfiHyy/07Sl20LUdLV0tQhp&#10;uYiFD3Acu4nW8Zix26R8PWMn7RZ4WsRLZM/l+Mycmayv+9awg0LfgC34bDLlTFkJVWN3Bf/+7e7V&#10;G858ELYSBqwq+FF5fr15+WLduVzNoQZTKWQEYn3euYLXIbg8y7ysVSv8BJyy5NSArQh0xV1WoegI&#10;vTXZfDpdZh1g5RCk8p6st4OTbxK+1kqGz1p7FZgpOHEL6YvpW8ZvtlmLfIfC1Y0caYh/YNGKxtKj&#10;Z6hbEQTbY/MXVNtIBA86TCS0GWjdSJVqoGpm0z+qeaiFU6kWao535zb5/wcrPx0e3BdkoX8HPQmY&#10;ivDuHuSjZxa2tbA7dYMIXa1ERQ/PYsuyzvl8TI2t9rmPIGX3ESoSWewDJKBeYxu7QnUyQicBjuem&#10;qz4wScbFajVfLsklybe6ej2bJVUykZ+yHfrwXkHL4qHgSKImdHG49yGyEfkpJD5m4a4xJglr7G8G&#10;CoyWxD4SHqmHo1ExztivSrOmSkyjwUvclVuDbBgYmmiieRqbBEYJMVDTg8/MHVNitkpz+sz8c1J6&#10;H2w457eNBRx0jFukYgEHQfNfPQ7iEd8h/tSKoQFRxtCXPXUuHkuojqQpwrAztON0qAF/ctbRvhTc&#10;/9gLVJyZD5bm4u1ssYgLli6Lq9WcLnjpKS89wkqCKnjgbDhuQ+pxLMbCDc2PbpK0T0xGsrQHSfFx&#10;Z+OiXd5T1NOfZfMLAAD//wMAUEsDBBQABgAIAAAAIQCnAlXh3gAAAAoBAAAPAAAAZHJzL2Rvd25y&#10;ZXYueG1sTI/NTsMwEITvSH0Haytxo3bT0p8Qp0IgrqCWthI3N94mEfE6it0mvD3bE9xmdkez32ab&#10;wTXiil2oPWmYThQIpMLbmkoN+8+3hxWIEA1Z03hCDT8YYJOP7jKTWt/TFq+7WAouoZAaDVWMbSpl&#10;KCp0Jkx8i8S7s++ciWy7UtrO9FzuGpkotZDO1MQXKtPiS4XF9+7iNBzez1/HufooX91j2/tBSXJr&#10;qfX9eHh+AhFxiH9huOEzOuTMdPIXskE07KfJkqMs5jMQHFgtbuLEg1myBpln8v8L+S8AAAD//wMA&#10;UEsBAi0AFAAGAAgAAAAhALaDOJL+AAAA4QEAABMAAAAAAAAAAAAAAAAAAAAAAFtDb250ZW50X1R5&#10;cGVzXS54bWxQSwECLQAUAAYACAAAACEAOP0h/9YAAACUAQAACwAAAAAAAAAAAAAAAAAvAQAAX3Jl&#10;bHMvLnJlbHNQSwECLQAUAAYACAAAACEASv9okywCAAChBAAADgAAAAAAAAAAAAAAAAAuAgAAZHJz&#10;L2Uyb0RvYy54bWxQSwECLQAUAAYACAAAACEApwJV4d4AAAAKAQAADwAAAAAAAAAAAAAAAACGBAAA&#10;ZHJzL2Rvd25yZXYueG1sUEsFBgAAAAAEAAQA8wAAAJEFAAAAAA==&#10;">
                <v:textbox>
                  <w:txbxContent>
                    <w:p w:rsidRPr="007D1872" w:rsidR="001762CD" w:rsidP="001762CD" w:rsidRDefault="001762CD" w14:paraId="028146C5" w14:textId="164017CE">
                      <w:pPr>
                        <w:jc w:val="center"/>
                        <w:rPr>
                          <w:rFonts w:asciiTheme="majorBidi" w:hAnsiTheme="majorBidi" w:cstheme="majorBidi"/>
                          <w:b/>
                          <w:color w:val="000000" w:themeColor="text1"/>
                          <w:sz w:val="32"/>
                          <w:szCs w:val="32"/>
                        </w:rPr>
                      </w:pPr>
                      <w:r w:rsidRPr="00FE2F7E">
                        <w:rPr>
                          <w:rFonts w:asciiTheme="majorBidi" w:hAnsiTheme="majorBidi" w:cstheme="majorBidi"/>
                          <w:b/>
                          <w:color w:val="000000" w:themeColor="text1"/>
                          <w:sz w:val="32"/>
                          <w:szCs w:val="32"/>
                        </w:rPr>
                        <w:t>Projet de réinstallation d’une centrale photovoltaïque de 237 MWc à Khobna – Sidi Bouzid</w:t>
                      </w:r>
                    </w:p>
                  </w:txbxContent>
                </v:textbox>
                <w10:wrap type="square"/>
              </v:shape>
            </w:pict>
          </mc:Fallback>
        </mc:AlternateContent>
      </w:r>
    </w:p>
    <w:p w14:paraId="3F1BE681" w14:textId="7B823820" w:rsidR="001762CD" w:rsidRPr="003B2B10" w:rsidRDefault="001762CD" w:rsidP="001762CD">
      <w:pPr>
        <w:rPr>
          <w:rFonts w:eastAsia="Arial"/>
          <w:sz w:val="20"/>
          <w:szCs w:val="20"/>
        </w:rPr>
      </w:pPr>
    </w:p>
    <w:p w14:paraId="2C66AF11" w14:textId="4DAF9F64" w:rsidR="001762CD" w:rsidRPr="003B2B10" w:rsidRDefault="001762CD" w:rsidP="001762CD">
      <w:pPr>
        <w:rPr>
          <w:rFonts w:eastAsia="Arial"/>
          <w:sz w:val="20"/>
          <w:szCs w:val="20"/>
        </w:rPr>
      </w:pPr>
    </w:p>
    <w:p w14:paraId="7A56EE99" w14:textId="4668C501" w:rsidR="001762CD" w:rsidRPr="003B2B10" w:rsidRDefault="001762CD" w:rsidP="001762CD">
      <w:pPr>
        <w:rPr>
          <w:rFonts w:eastAsia="Arial"/>
          <w:sz w:val="20"/>
          <w:szCs w:val="20"/>
        </w:rPr>
      </w:pPr>
    </w:p>
    <w:p w14:paraId="740C5219" w14:textId="34F8EEB6" w:rsidR="001762CD" w:rsidRPr="003B2B10" w:rsidRDefault="001762CD" w:rsidP="001762CD">
      <w:pPr>
        <w:rPr>
          <w:rFonts w:eastAsia="Arial"/>
          <w:sz w:val="20"/>
          <w:szCs w:val="20"/>
        </w:rPr>
      </w:pPr>
    </w:p>
    <w:p w14:paraId="17B6864A" w14:textId="093A8C8E" w:rsidR="001762CD" w:rsidRPr="003B2B10" w:rsidRDefault="0091146B" w:rsidP="001762CD">
      <w:pPr>
        <w:rPr>
          <w:rFonts w:eastAsia="Arial"/>
          <w:sz w:val="20"/>
          <w:szCs w:val="20"/>
        </w:rPr>
      </w:pPr>
      <w:r w:rsidRPr="003B2B10">
        <w:rPr>
          <w:rFonts w:eastAsia="Arial"/>
          <w:noProof/>
          <w:color w:val="CE7423"/>
          <w:sz w:val="20"/>
          <w:szCs w:val="20"/>
        </w:rPr>
        <mc:AlternateContent>
          <mc:Choice Requires="wps">
            <w:drawing>
              <wp:anchor distT="0" distB="0" distL="114300" distR="114300" simplePos="0" relativeHeight="251668480" behindDoc="0" locked="0" layoutInCell="1" allowOverlap="1" wp14:anchorId="55969CD5" wp14:editId="107CDADB">
                <wp:simplePos x="0" y="0"/>
                <wp:positionH relativeFrom="column">
                  <wp:posOffset>765810</wp:posOffset>
                </wp:positionH>
                <wp:positionV relativeFrom="paragraph">
                  <wp:posOffset>55245</wp:posOffset>
                </wp:positionV>
                <wp:extent cx="4667250" cy="0"/>
                <wp:effectExtent l="19050" t="38100" r="76200" b="114300"/>
                <wp:wrapNone/>
                <wp:docPr id="1612735950" name="Connecteur droit 9"/>
                <wp:cNvGraphicFramePr/>
                <a:graphic xmlns:a="http://schemas.openxmlformats.org/drawingml/2006/main">
                  <a:graphicData uri="http://schemas.microsoft.com/office/word/2010/wordprocessingShape">
                    <wps:wsp>
                      <wps:cNvCnPr/>
                      <wps:spPr>
                        <a:xfrm>
                          <a:off x="0" y="0"/>
                          <a:ext cx="4667250" cy="0"/>
                        </a:xfrm>
                        <a:prstGeom prst="line">
                          <a:avLst/>
                        </a:prstGeom>
                        <a:ln/>
                        <a:effectLst>
                          <a:outerShdw blurRad="50800" dist="38100" dir="2700000" algn="tl" rotWithShape="0">
                            <a:prstClr val="black">
                              <a:alpha val="40000"/>
                            </a:prstClr>
                          </a:outerShdw>
                        </a:effectLst>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A1A5F82">
              <v:line id="Connecteur droit 9"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60.3pt,4.35pt" to="427.8pt,4.35pt" w14:anchorId="0A606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VWHAIAAIYEAAAOAAAAZHJzL2Uyb0RvYy54bWysVE2P0zAQvSPxHyzfadJ0+7FR0z10BRcE&#10;1S6Is+vYjYVjW2O3af89YydNK0AgIXpwPfZ8vPdmnPXTudXkJMArayo6neSUCMNtrcyhol+/vH+3&#10;osQHZmqmrREVvQhPnzZv36w7V4rCNlbXAggmMb7sXEWbEFyZZZ43omV+Yp0weCkttCygCYesBtZh&#10;9lZnRZ4vss5C7cBy4T2ePveXdJPySyl4+CylF4HoiiK2kFZI6z6u2WbNygMw1yg+wGD/gKJlymDR&#10;MdUzC4wcQf2SqlUcrLcyTLhtMyul4iJxQDbT/Cc2rw1zInFBcbwbZfL/Ly3/dNoBUTX2bjEtlrP5&#10;4xxlMqzFXm2tMSigOAKpwapAHqNcnfMlRm3NDgbLux1E7mcJbfxHVuScJL6MEotzIBwPHxaLZRFL&#10;8Otddgt04MMHYVsSNxXVykT2rGSnjz5gMXS9usRjbVL3RGozeqTaxyDgtak7stdHeGFIbJ6vcixY&#10;q5hztpr2Bs5AsczjjxKmDzi8QVMCNnxToUnCR+wxZSy51UBODGdorxn/3oPSrmH94UNKcwOI3gms&#10;vYJJ1h3OLIrYy5Z24aJFz+hFSOwGCjVLRdI7EGN1xrkwoYhtQC20Qe8YJpXWY2AP+o+Bg38M7UGN&#10;wcXfq44RqbI1YQxulbHwuwThPB0gy94f4d/xjtu9rS9poNIFDntiODzM+Jru7RR++3xsfgAAAP//&#10;AwBQSwMEFAAGAAgAAAAhAAHk+TbbAAAABwEAAA8AAABkcnMvZG93bnJldi54bWxMjsFOwzAQRO+V&#10;+AdrkXprHSqlRGmcqkWiAokDDRx6dOMlCcTrKHbSwNezcIHj04xmXradbCtG7H3jSMHNMgKBVDrT&#10;UKXg9eV+kYDwQZPRrSNU8IketvnVLNOpcRc64liESvAI+VQrqEPoUil9WaPVfuk6JM7eXG91YOwr&#10;aXp94XHbylUUraXVDfFDrTu8q7H8KAaroDrEu0c/PbunBxze469ifyrGvVLz62m3ARFwCn9l+NFn&#10;dcjZ6ewGMl60zKtozVUFyS0IzpM4Zj7/sswz+d8//wYAAP//AwBQSwECLQAUAAYACAAAACEAtoM4&#10;kv4AAADhAQAAEwAAAAAAAAAAAAAAAAAAAAAAW0NvbnRlbnRfVHlwZXNdLnhtbFBLAQItABQABgAI&#10;AAAAIQA4/SH/1gAAAJQBAAALAAAAAAAAAAAAAAAAAC8BAABfcmVscy8ucmVsc1BLAQItABQABgAI&#10;AAAAIQDu3TVWHAIAAIYEAAAOAAAAAAAAAAAAAAAAAC4CAABkcnMvZTJvRG9jLnhtbFBLAQItABQA&#10;BgAIAAAAIQAB5Pk22wAAAAcBAAAPAAAAAAAAAAAAAAAAAHYEAABkcnMvZG93bnJldi54bWxQSwUG&#10;AAAAAAQABADzAAAAfgUAAAAA&#10;">
                <v:stroke joinstyle="miter"/>
                <v:shadow on="t" color="black" opacity="26214f" offset=".74836mm,.74836mm" origin="-.5,-.5"/>
              </v:line>
            </w:pict>
          </mc:Fallback>
        </mc:AlternateContent>
      </w:r>
    </w:p>
    <w:p w14:paraId="6583D3CE" w14:textId="3927D530" w:rsidR="001762CD" w:rsidRPr="003B2B10" w:rsidRDefault="001762CD" w:rsidP="001762CD">
      <w:pPr>
        <w:rPr>
          <w:rFonts w:eastAsia="Arial"/>
          <w:sz w:val="20"/>
          <w:szCs w:val="20"/>
        </w:rPr>
      </w:pPr>
    </w:p>
    <w:p w14:paraId="0D616BBE" w14:textId="10057D8F" w:rsidR="001762CD" w:rsidRPr="003B2B10" w:rsidRDefault="001762CD" w:rsidP="001762CD">
      <w:pPr>
        <w:rPr>
          <w:rFonts w:eastAsia="Arial"/>
          <w:sz w:val="20"/>
          <w:szCs w:val="20"/>
        </w:rPr>
      </w:pPr>
    </w:p>
    <w:p w14:paraId="6D6F0CB2" w14:textId="6D0BDD58" w:rsidR="001762CD" w:rsidRPr="003B2B10" w:rsidRDefault="0091146B" w:rsidP="0091146B">
      <w:pPr>
        <w:jc w:val="center"/>
        <w:rPr>
          <w:rFonts w:eastAsia="Arial"/>
          <w:sz w:val="20"/>
          <w:szCs w:val="20"/>
        </w:rPr>
      </w:pPr>
      <w:r>
        <w:rPr>
          <w:rFonts w:eastAsia="Arial"/>
          <w:noProof/>
          <w:sz w:val="20"/>
          <w:szCs w:val="20"/>
          <w14:ligatures w14:val="standardContextual"/>
        </w:rPr>
        <w:drawing>
          <wp:inline distT="0" distB="0" distL="0" distR="0" wp14:anchorId="7B37799E" wp14:editId="270D9671">
            <wp:extent cx="5267325" cy="3511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3231" cy="3515674"/>
                    </a:xfrm>
                    <a:prstGeom prst="rect">
                      <a:avLst/>
                    </a:prstGeom>
                  </pic:spPr>
                </pic:pic>
              </a:graphicData>
            </a:graphic>
          </wp:inline>
        </w:drawing>
      </w:r>
    </w:p>
    <w:p w14:paraId="5846FD1A" w14:textId="20504083" w:rsidR="001762CD" w:rsidRPr="003B2B10" w:rsidRDefault="001762CD" w:rsidP="001762CD">
      <w:pPr>
        <w:rPr>
          <w:rFonts w:eastAsia="Arial"/>
          <w:sz w:val="20"/>
          <w:szCs w:val="20"/>
        </w:rPr>
      </w:pPr>
    </w:p>
    <w:p w14:paraId="3668B2C6" w14:textId="2E92A0E5" w:rsidR="001762CD" w:rsidRPr="003B2B10" w:rsidRDefault="0091146B" w:rsidP="001762CD">
      <w:pPr>
        <w:rPr>
          <w:rFonts w:eastAsia="Arial"/>
          <w:sz w:val="20"/>
          <w:szCs w:val="20"/>
        </w:rPr>
      </w:pPr>
      <w:r w:rsidRPr="003B2B10">
        <w:rPr>
          <w:rFonts w:eastAsia="Arial"/>
          <w:noProof/>
          <w:sz w:val="20"/>
          <w:szCs w:val="20"/>
        </w:rPr>
        <mc:AlternateContent>
          <mc:Choice Requires="wps">
            <w:drawing>
              <wp:anchor distT="45720" distB="45720" distL="114300" distR="114300" simplePos="0" relativeHeight="251669504" behindDoc="0" locked="0" layoutInCell="1" allowOverlap="1" wp14:anchorId="6B6FFB92" wp14:editId="26BD1112">
                <wp:simplePos x="0" y="0"/>
                <wp:positionH relativeFrom="column">
                  <wp:posOffset>4404360</wp:posOffset>
                </wp:positionH>
                <wp:positionV relativeFrom="paragraph">
                  <wp:posOffset>73660</wp:posOffset>
                </wp:positionV>
                <wp:extent cx="1990725" cy="58102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D20640" w14:textId="77777777" w:rsidR="000767C4" w:rsidRDefault="0091146B" w:rsidP="000767C4">
                            <w:pPr>
                              <w:rPr>
                                <w:rFonts w:cs="Dubai"/>
                                <w:sz w:val="24"/>
                                <w:szCs w:val="24"/>
                              </w:rPr>
                            </w:pPr>
                            <w:r w:rsidRPr="001D585F">
                              <w:rPr>
                                <w:rFonts w:cs="Dubai"/>
                                <w:sz w:val="24"/>
                                <w:szCs w:val="24"/>
                              </w:rPr>
                              <w:t xml:space="preserve">Version Provisoire </w:t>
                            </w:r>
                            <w:r w:rsidR="000767C4">
                              <w:rPr>
                                <w:rFonts w:cs="Dubai"/>
                                <w:sz w:val="24"/>
                                <w:szCs w:val="24"/>
                              </w:rPr>
                              <w:t>B</w:t>
                            </w:r>
                          </w:p>
                          <w:p w14:paraId="424C01FB" w14:textId="31051EC5" w:rsidR="001762CD" w:rsidRPr="001D585F" w:rsidRDefault="000767C4" w:rsidP="000767C4">
                            <w:pPr>
                              <w:rPr>
                                <w:rFonts w:cs="Dubai"/>
                                <w:sz w:val="24"/>
                                <w:szCs w:val="24"/>
                              </w:rPr>
                            </w:pPr>
                            <w:r>
                              <w:rPr>
                                <w:rFonts w:cs="Dubai"/>
                                <w:sz w:val="24"/>
                                <w:szCs w:val="24"/>
                              </w:rPr>
                              <w:t xml:space="preserve">          </w:t>
                            </w:r>
                            <w:r w:rsidR="00537C47">
                              <w:rPr>
                                <w:rFonts w:cs="Dubai"/>
                                <w:sz w:val="24"/>
                                <w:szCs w:val="24"/>
                              </w:rPr>
                              <w:t>13</w:t>
                            </w:r>
                            <w:r w:rsidR="001762CD" w:rsidRPr="001D585F">
                              <w:rPr>
                                <w:rFonts w:cs="Dubai"/>
                                <w:sz w:val="24"/>
                                <w:szCs w:val="24"/>
                              </w:rPr>
                              <w:t>/0</w:t>
                            </w:r>
                            <w:r w:rsidR="00537C47">
                              <w:rPr>
                                <w:rFonts w:cs="Dubai"/>
                                <w:sz w:val="24"/>
                                <w:szCs w:val="24"/>
                              </w:rPr>
                              <w:t>9</w:t>
                            </w:r>
                            <w:r w:rsidR="001762CD" w:rsidRPr="001D585F">
                              <w:rPr>
                                <w:rFonts w:cs="Dubai"/>
                                <w:sz w:val="24"/>
                                <w:szCs w:val="24"/>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2C7A5A">
              <v:shape id="_x0000_s1027" style="position:absolute;margin-left:346.8pt;margin-top:5.8pt;width:156.75pt;height:4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rkLgIAAKgEAAAOAAAAZHJzL2Uyb0RvYy54bWysVNtu2zAMfR+wfxD0vtgJkrUx4hRdig4D&#10;ugvW7QMUWYqNyqJGKbGzrx8lO2m2PXXYiyFR5OEhD+nVTd8adlDoG7Aln05yzpSVUDV2V/Lv3+7f&#10;XHPmg7CVMGBVyY/K85v161erzhVqBjWYSiEjEOuLzpW8DsEVWeZlrVrhJ+CUpUcN2IpAV9xlFYqO&#10;0FuTzfL8bdYBVg5BKu/Jejc88nXC11rJ8FlrrwIzJSduIX0xfbfxm61XotihcHUjRxriH1i0orGU&#10;9Ax1J4Jge2z+gmobieBBh4mENgOtG6lSDVTNNP+jmsdaOJVqoeZ4d26T/3+w8tPh0X1BFvp30JOA&#10;qQjvHkA+eWZhUwu7U7eI0NVKVJR4GluWdc4XY2hstS98BNl2H6EikcU+QALqNbaxK1QnI3QS4Hhu&#10;uuoDkzHlcplfzRacSXpbXE9zOscUojhFO/ThvYKWxUPJkURN6OLw4MPgenKJySzcN8YkYY39zUCY&#10;0ZLYR8Ij9XA0KvoZ+1Vp1lSJaTR4ibvtxiAbBoYmmio4jU0Co4DoqCnhC2PHkBit0py+MP4clPKD&#10;Def4trGAg45xi1Qs4CBo/qunQTziO/ifWjE0IMoY+m1PHRhljpYtVEeSFmFYHVp1OtSAPznraG1K&#10;7n/sBSrOzAdL47Gczudxz9Jlvria0QUvX7aXL8JKgip54Gw4bkJqdazJwi2NkW6Sws9MRs60DmlG&#10;xtWN+3Z5T17PP5j1LwAAAP//AwBQSwMEFAAGAAgAAAAhAMQSXTTeAAAACwEAAA8AAABkcnMvZG93&#10;bnJldi54bWxMj81OwzAQhO9IvIO1SNyoHQopTeNUCMQVRH+QenPjbRIRr6PYbcLbsznBaXc1o9lv&#10;8vXoWnHBPjSeNCQzBQKp9LahSsNu+3b3BCJEQ9a0nlDDDwZYF9dXucmsH+gTL5tYCQ6hkBkNdYxd&#10;JmUoa3QmzHyHxNrJ985EPvtK2t4MHO5aea9UKp1piD/UpsOXGsvvzdlp2L+fDl8P6qN6dY/d4Ecl&#10;yS2l1rc34/MKRMQx/plhwmd0KJjp6M9kg2g1pMt5ylYWEp6TQalFAuI4bfMEZJHL/x2KXwAAAP//&#10;AwBQSwECLQAUAAYACAAAACEAtoM4kv4AAADhAQAAEwAAAAAAAAAAAAAAAAAAAAAAW0NvbnRlbnRf&#10;VHlwZXNdLnhtbFBLAQItABQABgAIAAAAIQA4/SH/1gAAAJQBAAALAAAAAAAAAAAAAAAAAC8BAABf&#10;cmVscy8ucmVsc1BLAQItABQABgAIAAAAIQC8OOrkLgIAAKgEAAAOAAAAAAAAAAAAAAAAAC4CAABk&#10;cnMvZTJvRG9jLnhtbFBLAQItABQABgAIAAAAIQDEEl003gAAAAsBAAAPAAAAAAAAAAAAAAAAAIgE&#10;AABkcnMvZG93bnJldi54bWxQSwUGAAAAAAQABADzAAAAkwUAAAAA&#10;" w14:anchorId="6B6FFB92">
                <v:textbox>
                  <w:txbxContent>
                    <w:p w:rsidR="000767C4" w:rsidP="000767C4" w:rsidRDefault="0091146B" w14:paraId="4A386AF4" w14:textId="77777777">
                      <w:pPr>
                        <w:rPr>
                          <w:rFonts w:cs="Dubai"/>
                          <w:sz w:val="24"/>
                          <w:szCs w:val="24"/>
                        </w:rPr>
                      </w:pPr>
                      <w:r w:rsidRPr="001D585F">
                        <w:rPr>
                          <w:rFonts w:cs="Dubai"/>
                          <w:sz w:val="24"/>
                          <w:szCs w:val="24"/>
                        </w:rPr>
                        <w:t xml:space="preserve">Version Provisoire </w:t>
                      </w:r>
                      <w:r w:rsidR="000767C4">
                        <w:rPr>
                          <w:rFonts w:cs="Dubai"/>
                          <w:sz w:val="24"/>
                          <w:szCs w:val="24"/>
                        </w:rPr>
                        <w:t>B</w:t>
                      </w:r>
                    </w:p>
                    <w:p w:rsidRPr="001D585F" w:rsidR="001762CD" w:rsidP="000767C4" w:rsidRDefault="000767C4" w14:paraId="1A7221FA" w14:textId="31051EC5">
                      <w:pPr>
                        <w:rPr>
                          <w:rFonts w:cs="Dubai"/>
                          <w:sz w:val="24"/>
                          <w:szCs w:val="24"/>
                        </w:rPr>
                      </w:pPr>
                      <w:r>
                        <w:rPr>
                          <w:rFonts w:cs="Dubai"/>
                          <w:sz w:val="24"/>
                          <w:szCs w:val="24"/>
                        </w:rPr>
                        <w:t xml:space="preserve">          </w:t>
                      </w:r>
                      <w:r w:rsidR="00537C47">
                        <w:rPr>
                          <w:rFonts w:cs="Dubai"/>
                          <w:sz w:val="24"/>
                          <w:szCs w:val="24"/>
                        </w:rPr>
                        <w:t>13</w:t>
                      </w:r>
                      <w:r w:rsidRPr="001D585F" w:rsidR="001762CD">
                        <w:rPr>
                          <w:rFonts w:cs="Dubai"/>
                          <w:sz w:val="24"/>
                          <w:szCs w:val="24"/>
                        </w:rPr>
                        <w:t>/0</w:t>
                      </w:r>
                      <w:r w:rsidR="00537C47">
                        <w:rPr>
                          <w:rFonts w:cs="Dubai"/>
                          <w:sz w:val="24"/>
                          <w:szCs w:val="24"/>
                        </w:rPr>
                        <w:t>9</w:t>
                      </w:r>
                      <w:r w:rsidRPr="001D585F" w:rsidR="001762CD">
                        <w:rPr>
                          <w:rFonts w:cs="Dubai"/>
                          <w:sz w:val="24"/>
                          <w:szCs w:val="24"/>
                        </w:rPr>
                        <w:t>/2025</w:t>
                      </w:r>
                    </w:p>
                  </w:txbxContent>
                </v:textbox>
                <w10:wrap type="square"/>
              </v:shape>
            </w:pict>
          </mc:Fallback>
        </mc:AlternateContent>
      </w:r>
    </w:p>
    <w:p w14:paraId="699F3815" w14:textId="5B3439F1" w:rsidR="001762CD" w:rsidRPr="003B2B10" w:rsidRDefault="001762CD" w:rsidP="001762CD">
      <w:pPr>
        <w:rPr>
          <w:rFonts w:eastAsia="Arial"/>
          <w:sz w:val="20"/>
          <w:szCs w:val="20"/>
        </w:rPr>
      </w:pPr>
    </w:p>
    <w:p w14:paraId="1C377BE3" w14:textId="72CC1C21" w:rsidR="001762CD" w:rsidRPr="003B2B10" w:rsidRDefault="0091146B" w:rsidP="001762CD">
      <w:pPr>
        <w:rPr>
          <w:rFonts w:eastAsia="Arial"/>
          <w:sz w:val="20"/>
          <w:szCs w:val="20"/>
        </w:rPr>
      </w:pPr>
      <w:r w:rsidRPr="003B2B10">
        <w:rPr>
          <w:rFonts w:eastAsia="Arial"/>
          <w:noProof/>
          <w:sz w:val="20"/>
          <w:szCs w:val="20"/>
        </w:rPr>
        <mc:AlternateContent>
          <mc:Choice Requires="wpg">
            <w:drawing>
              <wp:anchor distT="0" distB="0" distL="114300" distR="114300" simplePos="0" relativeHeight="251667456" behindDoc="0" locked="0" layoutInCell="1" allowOverlap="1" wp14:anchorId="744C4710" wp14:editId="1CDE34C3">
                <wp:simplePos x="0" y="0"/>
                <wp:positionH relativeFrom="column">
                  <wp:posOffset>1667841</wp:posOffset>
                </wp:positionH>
                <wp:positionV relativeFrom="paragraph">
                  <wp:posOffset>60684</wp:posOffset>
                </wp:positionV>
                <wp:extent cx="2485031" cy="2107096"/>
                <wp:effectExtent l="0" t="0" r="10795" b="26670"/>
                <wp:wrapNone/>
                <wp:docPr id="1025871776" name="Groupe 8"/>
                <wp:cNvGraphicFramePr/>
                <a:graphic xmlns:a="http://schemas.openxmlformats.org/drawingml/2006/main">
                  <a:graphicData uri="http://schemas.microsoft.com/office/word/2010/wordprocessingGroup">
                    <wpg:wgp>
                      <wpg:cNvGrpSpPr/>
                      <wpg:grpSpPr>
                        <a:xfrm>
                          <a:off x="0" y="0"/>
                          <a:ext cx="2485031" cy="2107096"/>
                          <a:chOff x="-5218" y="-5768"/>
                          <a:chExt cx="2647315" cy="2358008"/>
                        </a:xfrm>
                      </wpg:grpSpPr>
                      <wps:wsp>
                        <wps:cNvPr id="1439657820" name="Zone de texte 2"/>
                        <wps:cNvSpPr txBox="1">
                          <a:spLocks noChangeArrowheads="1"/>
                        </wps:cNvSpPr>
                        <wps:spPr bwMode="auto">
                          <a:xfrm>
                            <a:off x="-5218" y="1233370"/>
                            <a:ext cx="2647315" cy="1118870"/>
                          </a:xfrm>
                          <a:prstGeom prst="rect">
                            <a:avLst/>
                          </a:prstGeom>
                          <a:solidFill>
                            <a:srgbClr val="FFFFFF"/>
                          </a:solidFill>
                          <a:ln w="9525">
                            <a:solidFill>
                              <a:schemeClr val="bg1"/>
                            </a:solidFill>
                            <a:miter lim="800000"/>
                            <a:headEnd/>
                            <a:tailEnd/>
                          </a:ln>
                        </wps:spPr>
                        <wps:txbx>
                          <w:txbxContent>
                            <w:p w14:paraId="78F4CF86" w14:textId="77777777" w:rsidR="001762CD" w:rsidRPr="00C600DF" w:rsidRDefault="001762CD" w:rsidP="001762CD">
                              <w:pPr>
                                <w:spacing w:before="100" w:beforeAutospacing="1" w:after="100" w:afterAutospacing="1"/>
                                <w:contextualSpacing/>
                                <w:jc w:val="center"/>
                                <w:rPr>
                                  <w:rFonts w:ascii="Times New Roman" w:hAnsi="Times New Roman"/>
                                  <w:sz w:val="20"/>
                                  <w:szCs w:val="20"/>
                                </w:rPr>
                              </w:pPr>
                              <w:r w:rsidRPr="007929F9">
                                <w:rPr>
                                  <w:rFonts w:ascii="Times New Roman" w:hAnsi="Times New Roman"/>
                                  <w:sz w:val="20"/>
                                  <w:szCs w:val="20"/>
                                </w:rPr>
                                <w:t>8 Résid</w:t>
                              </w:r>
                              <w:r w:rsidRPr="00C600DF">
                                <w:rPr>
                                  <w:rFonts w:ascii="Times New Roman" w:hAnsi="Times New Roman"/>
                                  <w:sz w:val="20"/>
                                  <w:szCs w:val="20"/>
                                </w:rPr>
                                <w:t>e</w:t>
                              </w:r>
                              <w:r w:rsidRPr="007929F9">
                                <w:rPr>
                                  <w:rFonts w:ascii="Times New Roman" w:hAnsi="Times New Roman"/>
                                  <w:sz w:val="20"/>
                                  <w:szCs w:val="20"/>
                                </w:rPr>
                                <w:t>nce Essafa Ennasr 2 2001</w:t>
                              </w:r>
                            </w:p>
                            <w:p w14:paraId="62CA439C" w14:textId="77777777" w:rsidR="001762CD" w:rsidRPr="00C600DF" w:rsidRDefault="001762CD" w:rsidP="001762CD">
                              <w:pPr>
                                <w:spacing w:before="100" w:beforeAutospacing="1" w:after="100" w:afterAutospacing="1"/>
                                <w:contextualSpacing/>
                                <w:jc w:val="center"/>
                                <w:rPr>
                                  <w:rFonts w:ascii="Times New Roman" w:hAnsi="Times New Roman"/>
                                  <w:sz w:val="20"/>
                                  <w:szCs w:val="20"/>
                                </w:rPr>
                              </w:pPr>
                              <w:r w:rsidRPr="007929F9">
                                <w:rPr>
                                  <w:rFonts w:ascii="Times New Roman" w:hAnsi="Times New Roman"/>
                                  <w:sz w:val="20"/>
                                  <w:szCs w:val="20"/>
                                </w:rPr>
                                <w:t>Ariana Tunisie</w:t>
                              </w:r>
                            </w:p>
                            <w:p w14:paraId="0490A24C" w14:textId="77777777" w:rsidR="001762CD" w:rsidRPr="00C600DF" w:rsidRDefault="001762CD" w:rsidP="001762CD">
                              <w:pPr>
                                <w:spacing w:before="100" w:beforeAutospacing="1" w:after="100" w:afterAutospacing="1"/>
                                <w:contextualSpacing/>
                                <w:jc w:val="center"/>
                                <w:rPr>
                                  <w:rFonts w:ascii="Times New Roman" w:hAnsi="Times New Roman"/>
                                  <w:sz w:val="20"/>
                                  <w:szCs w:val="20"/>
                                </w:rPr>
                              </w:pPr>
                              <w:hyperlink r:id="rId20" w:history="1">
                                <w:r w:rsidRPr="007929F9">
                                  <w:rPr>
                                    <w:rStyle w:val="Hyperlink"/>
                                    <w:rFonts w:ascii="Times New Roman" w:hAnsi="Times New Roman"/>
                                    <w:sz w:val="20"/>
                                    <w:szCs w:val="20"/>
                                  </w:rPr>
                                  <w:t>Awatef.siala.fourati@asfconsulting.org</w:t>
                                </w:r>
                              </w:hyperlink>
                            </w:p>
                            <w:p w14:paraId="3BAF034B" w14:textId="77777777" w:rsidR="001762CD" w:rsidRPr="00C600DF" w:rsidRDefault="001762CD" w:rsidP="001762CD">
                              <w:pPr>
                                <w:spacing w:before="100" w:beforeAutospacing="1" w:after="100" w:afterAutospacing="1"/>
                                <w:contextualSpacing/>
                                <w:jc w:val="center"/>
                                <w:rPr>
                                  <w:rFonts w:ascii="Times New Roman" w:hAnsi="Times New Roman"/>
                                  <w:sz w:val="20"/>
                                  <w:szCs w:val="20"/>
                                </w:rPr>
                              </w:pPr>
                              <w:hyperlink r:id="rId21" w:history="1">
                                <w:r w:rsidRPr="007929F9">
                                  <w:rPr>
                                    <w:rStyle w:val="Hyperlink"/>
                                    <w:rFonts w:ascii="Times New Roman" w:hAnsi="Times New Roman"/>
                                    <w:sz w:val="20"/>
                                    <w:szCs w:val="20"/>
                                  </w:rPr>
                                  <w:t>www.asfconsuulting.org</w:t>
                                </w:r>
                              </w:hyperlink>
                            </w:p>
                            <w:p w14:paraId="441E2B3D" w14:textId="77777777" w:rsidR="001762CD" w:rsidRPr="007929F9" w:rsidRDefault="001762CD" w:rsidP="001762CD">
                              <w:pPr>
                                <w:spacing w:before="100" w:beforeAutospacing="1" w:after="100" w:afterAutospacing="1"/>
                                <w:jc w:val="center"/>
                                <w:rPr>
                                  <w:rFonts w:ascii="Times New Roman" w:hAnsi="Times New Roman"/>
                                  <w:sz w:val="20"/>
                                  <w:szCs w:val="20"/>
                                </w:rPr>
                              </w:pPr>
                              <w:r w:rsidRPr="007929F9">
                                <w:rPr>
                                  <w:rFonts w:ascii="Times New Roman" w:hAnsi="Times New Roman"/>
                                  <w:sz w:val="20"/>
                                  <w:szCs w:val="20"/>
                                </w:rPr>
                                <w:t>(+216) 770 299</w:t>
                              </w:r>
                              <w:r w:rsidRPr="00C600DF">
                                <w:rPr>
                                  <w:rFonts w:ascii="Times New Roman" w:hAnsi="Times New Roman"/>
                                  <w:sz w:val="20"/>
                                  <w:szCs w:val="20"/>
                                </w:rPr>
                                <w:t> </w:t>
                              </w:r>
                              <w:r w:rsidRPr="007929F9">
                                <w:rPr>
                                  <w:rFonts w:ascii="Times New Roman" w:hAnsi="Times New Roman"/>
                                  <w:sz w:val="20"/>
                                  <w:szCs w:val="20"/>
                                </w:rPr>
                                <w:t>554</w:t>
                              </w:r>
                            </w:p>
                            <w:p w14:paraId="546D9894" w14:textId="77777777" w:rsidR="001762CD" w:rsidRPr="00C600DF" w:rsidRDefault="001762CD" w:rsidP="001762CD">
                              <w:pPr>
                                <w:rPr>
                                  <w:sz w:val="18"/>
                                  <w:szCs w:val="20"/>
                                </w:rPr>
                              </w:pPr>
                            </w:p>
                          </w:txbxContent>
                        </wps:txbx>
                        <wps:bodyPr rot="0" vert="horz" wrap="square" lIns="91440" tIns="45720" rIns="91440" bIns="45720" anchor="t" anchorCtr="0">
                          <a:noAutofit/>
                        </wps:bodyPr>
                      </wps:wsp>
                      <pic:pic xmlns:pic="http://schemas.openxmlformats.org/drawingml/2006/picture">
                        <pic:nvPicPr>
                          <pic:cNvPr id="632527668" name="Image 4"/>
                          <pic:cNvPicPr>
                            <a:picLocks noChangeAspect="1"/>
                          </pic:cNvPicPr>
                        </pic:nvPicPr>
                        <pic:blipFill>
                          <a:blip r:embed="rId22"/>
                          <a:stretch>
                            <a:fillRect/>
                          </a:stretch>
                        </pic:blipFill>
                        <pic:spPr>
                          <a:xfrm>
                            <a:off x="396875" y="-5768"/>
                            <a:ext cx="1942465" cy="1088437"/>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DBA7F3">
              <v:group id="Groupe 8" style="position:absolute;margin-left:131.35pt;margin-top:4.8pt;width:195.65pt;height:165.9pt;z-index:251667456;mso-width-relative:margin;mso-height-relative:margin" coordsize="26473,23580" coordorigin="-52,-57" o:spid="_x0000_s1028" w14:anchorId="744C4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BeBeAMAANUHAAAOAAAAZHJzL2Uyb0RvYy54bWykVV1v2zYUfR+w/0Do&#10;PdGHJUsWIhdd0gQBui1Yu5e9URQlEZVIjqQtZ79+l6Qkx26BbZ0By6RJXp177rmHd+9O44COVGkm&#10;eBXEt1GAKCeiYbyrgt8/P94UAdIG8wYPgtMqeKU6eLf/8Ye7SZY0Eb0YGqoQBOG6nGQV9MbIMgw1&#10;6emI9a2QlMNiK9SIDUxVFzYKTxB9HMIkirbhJFQjlSBUa/j3wS8Gexe/bSkxv7atpgYNVQDYjHsq&#10;96ztM9zf4bJTWPaMzDDwd6AYMePw0jXUAzYYHRT7KtTIiBJatOaWiDEUbcsIdTlANnF0lc2TEgfp&#10;cunKqZMrTUDtFU/fHZb8cnxS8pN8UcDEJDvgws1sLqdWjfYXUKKTo+x1pYyeDCLwZ5IWWbSJA0Rg&#10;LYmjPNptPamkB+btuZssiUEFsH6T5dtiWf2wRNim+SbO5gibrIgitydcAIQXsCYJQtFnLvT/4+JT&#10;jyV1FOsSuHhRiDWg43Sz22Z5kYBkOB5Bt3+AelFDkYHEKUpsEhYJHLHcIXP6SUCqsdOAlh8F+aIR&#10;F/c95h19r5SYeoobwBrbk5DRetTH0TZIPf0sGngXPhjhAl0V4ExknGw2m3xW71qKt0TGcVwUfsdK&#10;JC6l0uaJihHZQRUoaA/3Inz8qI0Fdt5iC6/FwJpHNgxuorr6flDoiKGVHt3H5XK1beBoqoJdlmSe&#10;i4sQtqvpGqTuPBtXEUZmwBIGNlYBaAE+XjGWwA+8AZS4NJgNfgyIBz4zakn0dJpTfXKFXAtVi+YV&#10;KFbCOwA4Fgx6of4K0ATdXwX6zwNWNEDDM4cy7eI0tXbhJmmWWyGotyv12xXMCYSqAhMgP7w3zmIs&#10;VC7eQzlb5ui1dfdIZsig5P2dZKSE79zeMPpK0v9sg3DKHCx+b6Xjv4oxYvXlIG/AiSQ2rGYDM6/O&#10;VaF0FhQ/vjBiObWTc3dsN0mW5Fto5bk5nkfcUZTaOi07/TmQEyNXzaAlqG5phMvtoZ1evLQemFwE&#10;aMdzesDulQF+gyFvrg+CHEbKjb8tFB0gU8F1z6SGkpZ0rGkDnfDcOC2CFI2ihvS2dC0o/zcA6xtj&#10;XXAoz8AsZq+8xbBWxwQTKXJwtkvrW/o13qVJup2NL46KIt3kc0ctjf+f+tXh8kjcEIA5lbm7w/X2&#10;fM/Zy+nt3O0638b7vwEAAP//AwBQSwMECgAAAAAAAAAhAKWKQ4bN4gAAzeIAABQAAABkcnMvbWVk&#10;aWEvaW1hZ2UxLnBuZ4lQTkcNChoKAAAADUlIRFIAAAbqAAAD4AgGAAAA1FIq9gAAAAlwSFlzAAAu&#10;IwAALiMBeKU/dgAAIABJREFUeJzs3T9yG+e6PerlXSe4GXWym4mnqnOxRyDsEYh7BIJHYO6gY9Nx&#10;B5segaARmBqBoRE0mXfVIbNfdsmqG9xMN+iWRcmURFIkvm7geapQ+mNTvUqAQBQW3vf76cOHDwEA&#10;AGBzuqY6+OK3vvz1R/VjXfKW3/t/k/Q3f123fX/L/wcAAMAT+UlRBwAA8GO6pnqWT2XbQZJn4+3j&#10;7z1L8qJAtB9xnuRq/Pl6/PFivKVu+/WXXwAAAMD9KOoAAAC+40YRt3/L7XmZVJPxsdA7G39cJ4o8&#10;AACAu1DUAQAAjMaVlPsZSrmPk3EvS2aauesMBd7NEu+ibvuLgpkAAAAmQ1EHAADsnK6p9jMUcot8&#10;mpSb22rKuXufYY3mxyLvrG77q29+BQAAwJZR1AEAAFttLOU+Tsgtxh/3Ckbi6y7zqbhbR3kHAABs&#10;OUUdAACwNW6cJbeIUm5bXGYs7ZKs67Y/KxsHAADg8SjqAACA2Rqn5Rb5VM5ZX7kb3mco79Z126/L&#10;RgEAAHg4RR0AADAbN4q5j7fn5dIwIYo7AABglhR1AADAZI2rLBfj7TCKOe7mY3F3alUmAAAwZYo6&#10;AABgUrqmOshQyh3GKkt+3HXG0i5DcXdVNg4AAMAnijoAAKCoG1NzH8u5vaKB2Hbn+VTambYDAACK&#10;UtQBAAAbd+OsucMkr4qGYZdd5tOKzNPCWQAAgB2kqAMAADZiLOcOkyxjpSXTc51Pk3ZKOwAAYCMU&#10;dQAAwJNRzjFTSjsAAGAjFHUAAMCjGs+cW0Y5x3ZQ2gEAAE9GUQcAADyKrqmWceYc2+0yQ2m3qtv+&#10;rHQYAABg/hR1AADAg3VNdZDkKENBt1c4DmzSeZJVhtLuqnAWAABgphR1AADAvdw4d+4oyfOyaWAS&#10;3mUo7KzGBAAA7kVRBwAA3EnXVIcZzp2z2hJud5lPU3YXZaMAAABzoKgDAAC+qmuqZxkm55YxPQf3&#10;8S7JSd3269JBAACA6VLUAQAAf9M11SJDOfe6bBKYvcskJ3GWHQAAcAtFHQAA8JeuqZYZJuheFI4C&#10;2+Y6yWmSY2sxAQCAjxR1AACw46y3hI17n6GwW5cOAgAAlKWoAwCAHdU11X6S4ySHSfaKhoHddJmh&#10;sFuVDgIAAJShqAMAgB3j/DmYHOfYAQDAjlLUAQDAjhgLuuMkL8smAb7iOkNhd6KwAwCA3aCoAwCA&#10;Laegg9lR2AEAwI5Q1AEAwJZS0MHsKewAAGDLKeoAAGDLKOhg6yjsAABgSynqAABgSyjoYOsp7AAA&#10;YMso6gAAYOYUdLBzFHYAALAlFHUAADBTXVPtJ1lFQQe76jrJUd32q9JBAACAh1HUAQDAzIwF3XGS&#10;12WTABNxmeRYYQcAAPOjqAMAgJnomupZkqPxtlc4DjA97zMUduvSQQAAgLtR1AEAwAx0TbXMcCaV&#10;gg74nrcZCruL0kEAAIBvU9QBAMCEdU21yFDQvSgcBZif35Kc1G1/VToIAABwO0UdAABM0HgO3UmS&#10;V4WjAPPm/DoAAJgwRR0AAExM11THcQ4d8LjeJzmq2/6sdBAAAOATRR0AAEzEuOZyleR52STAFvs9&#10;w4SddZgAADABijoAACisa6pnGQo6ay6BTbhOsqzb/rR0EAAA2HWKOgAAKKhrqqMkx7HmEti89xkK&#10;u4vSQQAAYFcp6gAAoICuqQ6SnCR5WToLsNOuk5zUbX9cOggAAOwiRR0AAGxY11THSX4tHAPgpvMM&#10;03VnpYMAAMAuUdQBAMCGdE21yHAW3fOySQC+6jfTdQAAsDmKOgAAeGJdUz3LcA7dL4WjANzFeZKj&#10;uu3XpYMAAMC2U9QBAMATMkUHzJjpOgAAeGKKOgAAeCJdU53EFB0wb86uAwCAJ6SoAwCAR9Y11UGG&#10;KboXhaMAPBbTdQAA8AQUdQAA8Ii6pjpO8mvhGABP4TzJYd32F6WDAADAtlDUAQDAI+iaaj/DFN3L&#10;skkAntR1kqO67VelgwAAwDZQ1AEAwA/qmuowQ0m3VzgKwKa8y3B23VXpIAAAMGeKOgAAeKCuqZ4l&#10;OUnyunQWgAIuM5R169JBAABgrv5ROgAAAMxR11QHSdZR0gG763mSP8ezOQEAgAcwUQcAAPfUNdUy&#10;wySdVZcAg/dJDq3CBACA+1HUAQDAHVl1CfBN1xnKunXpIAAAMBdWXwIAwB1YdQnwXXuxChMAAO7F&#10;RB0AAHxH11SHSVax6hLgrt4lWVqFCQAA32aiDgAAvqFrqpMkf0RJB3Afr5KcjdPIAADAV5ioAwCA&#10;W4zn0Z0meVk6C8CMXSc5qtt+VToIAABMkYk6AAD4wjgBchYlHcCP2kvyZpxOBgAAvmCiDgAAbuia&#10;apnkJFZdAjy290kOnVsHAACfmKgDAIBR11THSd5ESQfwFF4mWTu3DgAAPjFRBwDAzhvPoztJ8rp0&#10;FoAdcJ1hsm5dOggAAJSmqAMAYKeNJd06yYvCUQB2zc91269KhwAAgJKsvgQAYGeN69cuoqQDKOFN&#10;11Sr0iEAAKAkE3UAAOykrqkOk6ziPDqA0t4lWdZtf1U6CAAAbJqiDgCAndM11TLJm9I5APjLeZKF&#10;sg4AgF1j9SUAADula6qTKOkApuZFkrNxJTEAAOwME3UAAOyM8Syk16VzAPBV1xkm685KBwEAgE1Q&#10;1AEAsPW6pnqW5DTJy9JZAPiu6yRHdduvSgcBAICnpqgDAGCrjSXdOsNaNQDm42dlHQAA284ZdQAA&#10;bC0lHcCsvemaalk6BAAAPCVFHQAAW6lrqoMkF1HSAczZm/F8UQAA2EqKOgAAts5Y0q2T7BWOAsCP&#10;e62sAwBgWynqAADYKko6gK2krAMAYCsp6gAA2BpKOoCtpqwDAGDr/PThw4fSGQAA4Icp6QB2xtsk&#10;R3XbX5UOAgAAP8pEHQAAs9c11TJKOoBd8TrJumuqZ6WDAADAjzJRBwDArI0l3ZvSOQDYuPMkC5N1&#10;AADMmYk6AABmS0kHsNNexGQdAAAzp6gDAGCWlHQARFkHAMDMKeoAAJidrqkOkpyUzgHAJLzIcE4p&#10;AADMjqIOAIBZGUu6dZK9wlEAmI4XXVOtSocAAID7UtQBADAbSjoAvuG1sg4AgLlR1AEAMAtKOgDu&#10;QFkHAMCsKOoAAJg8JR0A96CsAwBgNhR1AABMWtdUz5KcRkkHwN297prqpHQIAAD4HkUdAACTNZZ0&#10;6yTPC0cBYH5+6ZpqWToEAAB8i6IOAIBJulHSvSgcBYD5eqOsAwBgyhR1AABM1SpKOgB+3JuuqQ5L&#10;hwAAgNso6gAAmJyuqVZJXpXOAcDWWHVNdVA6BAAAfElRBwDApHRNdZzkdeEYAGyXvSRrZR0AAFPz&#10;04cPH0pnAACAJMl4jtCb0jkA2FrnSRZ121+VDgIAAImiDgCAieiaapHkz9I5ANh6yjoAACbD6ksA&#10;AIobV5Gdls4BwE54keSkdAgAAEhM1AEAUFjXVM+SnCV5XjoLsNXejz9eZXjOuWn9ja97luTmuWb7&#10;N26et+bt97rtj0qHAABgtynqAAAoZizp1hmmGwAe6jpD+Xbx5a1u+4unvPA4EbyfocxbJHn5lNfj&#10;0f1ct/2qdAgAAHaXog4AgGK6ploleV06BzAbHwu5j6XcWZKzqZ01Np65eZihuPNBhOmr67b/csoS&#10;AAA2QlEHAEARXVMdJ/m1cAxgui7zqZRbZwPTcU9hnLhbjre9omH4muskB3N8fAEAMH+KOgAANq5r&#10;qsMkf5TOAUzGx0m59ccfpzYl9xi6plomOY6z7aboPMliGx93AABMm6IOAICNGqdL1jFZArvsMsPz&#10;wDrD6sqdWjvYNdVRhsLO8+C0vKvb/rB0CAAAdouiDgCAjema6lmGN+ad2QS75TyfirmtnJa7r/H5&#10;cJXkVeEofO63uu2PS4cAAGB3KOoAANiYrqlO401p2AXv86mUW5eNMm3jdN1/SufgM/+q2/60dAgA&#10;AHaDog4AgI3omuo4ya+FYwBPQzH3A6wEnpzrDOfV7dRKVgAAylDUAQDw5LqmOkzyR+kcwKN6m6Fc&#10;OrXK8scp6ybnPENZ57ENAMCTUtQBAPCkuqbaT3IWbz7DNjhPchLl3JNQ1k3O27rtl6VDAACw3RR1&#10;AAA8qa6pzpK8KJ0D+CHvkxxba/n0TCBPzr/rtj8pHQIAgO2lqAMA4Ml0TXWS5JfSOYAHU9AV4EzP&#10;yamdVwcAwFNR1AEA8CRMhcCsXSZZKujKMY08KZdJDqx7BQDgKfxX6QAAAGyf8Vy6VeEYwMP8Vrf9&#10;cekQ5CjJn6VDkCR5nuF72mHhHAAAbKF/lA4AAMBWOk2yVzoEcC+XGVb8HZcOQjJOM74vnYO/vOqa&#10;6qh0CAAAto+iDgCARzWeS2ddG8zLuwyr/ZzDNS3HpQPwmf90TXVQOgQAANvFGXUAADyarqkWsaoN&#10;5saqywlzVt3knCdZOK8OAIDHYqIOAIBH0TXVswwrL4H5+FlJN3knpQPwmRcx6QgAwCNS1AEA8FhW&#10;cS4dzMnPdduvSofgu3wAYnp+6ZrqsHQIAAC2g6IOAIAf1jXVUZJXpXMAd6akm4lxxeJ56Rz8zWqc&#10;JAcAgB+iqAMA4Id0TbUfa8BgTn5T0s2Oqbrp2Yv7BQCAR6CoAwDgR53GykuYi3fOpJuldekA3Orl&#10;OFEOAAAPpqgDAODBuqY6TvKicAzgbi6TLEuH4EHOSgfgq47HyXIAAHgQRR0AAA/SNdVBkl9L5wDu&#10;bDmed8bMuN8mbS/JqnQIAADmS1EHAMBDrUoHAO7sbd3269Ih+CHvSwfgq6zABADgwRR1AADcm5WX&#10;MCvXSZQI8LT+YwUmAAAPoagDAOBerLyE2TmxOnErXJQOwHetSgcAAGB+FHUAANzXqnQA4M6uk5yU&#10;DsGjuCgdgO+yAhMAgHtT1AEAcGfjG5BWXsJ8nJqmg406tgITAID7UNQBAHAn4xuPx4VjAPdjmm57&#10;nCT5vXQIvmsvJs8BALgHRR0AAHe1yvAGJDAPl3Xbn5UOweOo2/6qbvujJP/KsNKU6XrZNdWydAgA&#10;AObhpw8fPpTOAADAxHVNdZjkj9I5gHv5fSx2Nm6cwN0ff3lRt/1FiRzbavz7PY1VxFN2nWTf6lkA&#10;AL5HUQcAwDd1TfUsyUVM08Hc/LNu+/UmLzgWSKskL7/4T9cZiqXVpjNtq/G5+STJ69JZ+Kq3ddsv&#10;S4cAAGDaFHUAAHxT11QnSX4pnQO4n7rtf9rk9cbJ21W+X+pfJjmu23711Jl2QddUR0n+UzoHX7Xx&#10;whwAgHlxRh0AAF/VNdUiSjqYo/ebvNiN9bh3mbx9nuRN11QXzvH6cXXbnyT5uXQOvmpVOgAAANOm&#10;qAMA4FtOSgcAHuRiUxe6se7yvm4WdovHzLRrxunEOsOKUableddUx6VDAAAwXYo6AABuNa5Te1E6&#10;B/AgFxu81nF+7AzL50n+7JpqPZZ+PEDd9mdJFlHWTdGRxzYAAF+jqAMA4G+6pnqW4c13YJ6uNnit&#10;w0f6c14m+V/TRw+nrJusvZhQBwDgKxR1AADc5jg/NiEDlHW2iYuMKysf+7niV+swH05ZN1mvPKYB&#10;ALiNog4AgM90TXWQ5JfSOYCd9nEd5sk44cs9KOsmy1QdAAB/o6gDAOBL3kgEpuKXJGcmke5PWTdJ&#10;L8bzXwEA4C+KOgAA/tI11WGGc6IApsJ03QPdKOuYjmOPYwAAblLUAQBwk2k62A4Hm7hI3fbrTVxn&#10;ZLruAcay7ufSOfjLXhJTdQAA/EVRBwBAkmRcx/W8dA7gUWxyYufdBq9luu4B6rZfJfmtdA7+8mvX&#10;VPulQwAAMA2KOgAAMr7hfVw6B/Bo9jd4rdMNXusj03X3VLf9cTZbqvJtx6UDAAAwDYo6AACSYQ3X&#10;XukQwKPZ39SFxmmty01d7wbTdfe3TJn7ir97rWgGACBR1AEA7Lxx/ZbzcmC7vNzw9Uo+h5iuu6O6&#10;7a+SHJbOwV+OSwcAAKA8RR0AAMcxTQdbZ5PFVd32p0neb+p6tzBdd0d125/FeXVT8VLBDACAog4A&#10;YIeN03SvS+cAnsRiw9dbJrne8DW/ZLruDsbz6s5L5yBJsiodAACAshR1AAC77bh0AODJbHTFYd32&#10;FxnKutI+TtetTNd907J0AJIkz7umWpYOAQBAOYo6AIAd1TXVQUzTwTZ7MU7Nbsy4AvP3TV7zG14n&#10;ueiayplst7ACc1KOSwcAAKAcRR0AwO46KR0AeHLLTV+wbvujJG83fd2v2EvyR9dU602XljNxkvLr&#10;SjFVBwCw0xR1AAA7aDy/6WXpHMCTWxa67lGmdQbayyT/2zXVsXWYn9Rtf5XhvqK849IBAAAoQ1EH&#10;ALCbjksHADaiyKTOWAAtMq2yLkl+zbAOc1k6yFTUbb9Kclk6B6bqAAB2laIOAGDHmKaDnXNc4qIT&#10;Luv2krzpmupsfD7Ehzem4rh0AAAANk9RBwCwe45LBwA2qtikzo2y7n2J63/HiyR/jufXLUqHKclU&#10;3WSYqgMA2EGKOgCAHWKaDnbWcakL121/Vbf9IsnbUhm+42WGwu5sx0uSVekAJPFhGgCAnaOoAwDY&#10;LcvSAYAinndNdVwyQN32yyS/l8zwHS8yrMS86JrqpGuqg9KBNmxVOgBJTNUBAOycnz58+FA6AwAA&#10;G9A11X6S/y2dAyjmOslB3fYXJUOMJcSbkhnu4TLJaZJ1krPb/u7GSeVnSQ4yrPm8SLKq2369mYiP&#10;p2uq0ySvSucgl3Xb75cOAQDAZijqAAB2RNdUqySvS+cAino/rqEsapxWWyfZKxzlKb3PUNitSge5&#10;q5mVqNvu5zk9dgAAeDhFHQDADjBNB9zw77rtT0qH6JrqWYZptW0/N/MyyUmG0u6qdJhv8b1iUkzV&#10;AQDsCEUdAMAOME0H3HCdZFG3/VnpIEkynp33a+EYm3CdT4XdReEsX9U11VmG8/oo719125+WDgEA&#10;wNP6R+kAAAA8rXFq5bB0DmAy9pKsxueG4uq2P07yzwxF1jbby1BI/m/XVKtxem2K1qUD8Jej0gEA&#10;AHh6ijoAgO13lO0+Bwq4vxcZprsmoW77dZL9JO/KJtmY15luYTeJSUuSJC+7plqUDgEAwNNS1AEA&#10;bD+fyAdu83pcOzkJddtf1W1/mOTf2f7puo+mWNhdlA7AZ5alAwAA8LScUQcAsMW6plomeVM6BzBp&#10;P9dtvyod4qaxtDrN7p2V9jbJUd32VyVDdE3ljYJp+Z8pn2sIAMCPMVEHALDdTNMB3/Oma6qD0iFu&#10;qtv+om77gyS/lc6yYa+TXHRN5bmbm45LBwAA4OmYqAMA2FLjuTZ/ls4BzMJ1kkXd9pM7n2wsEVfZ&#10;vem68yTLEvdJ11QXSZ5v+rp81XWS/dKTlgAAPA0TdQAA28tEBnBXe0nWU5usS5K67c92dLruRZKu&#10;0DmCFwWuydftxVl1AABbS1EHALCFxvOdXpXOAczKZMu6JKnb/jhJneR94Sib9mvXVOuuqZ6VDkJR&#10;PnwDALClFHUAANtpWToAMEtTL+vO6rZfJPl3hnWAu+JlhrPrNnW/KAWn53nXVIelQwAA8PgUdQAA&#10;28kn74GHmnRZlyR1258kOUjyrnSWDfp4vyw3cK1dOw9wLpalAwAA8PgUdQAAW2Z8E3evdA5g1vYy&#10;nI+2LB3ka+q2v6jb/jDJv5Jcls6zIXtJ3kz5fuFJvRpXWwMAsEUUdQAA22dZOgCwNSZfCtVtf5ph&#10;uu630lk26MnulylPUpLExDwAwNZR1AEAbJHxk/YvS+cAtsqbrqlWpUN8S932V3XbHyepk7wvHGdT&#10;Tp6oVFPUTduydAAAAB6Xog4AYLv4pD3wFF53TbXumupZ6SDfUrf9Wd32iyQ/J7kuHOepfTyz7rHv&#10;E0XdtO1NfcoVAID7UdQBAGyXZekAwNZ6maEYmnyRU7f9Ksl+tn8d5l6S00f+MxeP/Ofx+JalAwAA&#10;8Hh++vDhQ+kMAAA8gvET9m9K5wC23nWS5Xg23OSNK4FX2e61wD+P5eQPGf+u/veH07AJ/1O3/UXp&#10;EAAA/DgTdQAA2+OwdABgJ+wl+aNrquPCOe6kbvuLcR3mv5JcFo7zVE4eaQWm7yPzsSwdAACAx6Go&#10;AwDYAuMUxKvSOYCd8usczq37qG7707rt9zOsw9y28+v28jhnlC4f4c9gM5alAwAA8DgUdQAA28EU&#10;BFDCyyQXXVMtSge5q7rtjzOcX/e2bJJHd/Qjpel49uCLR8zD03reNZXv/QAAW0BRBwCwHR5jkgLg&#10;IfaS/DmXVZhJUrf9Vd32yyR1kveF4zyWvfzYhzZ8H5kfRR0AwBb46cOHD6UzAADwA8YpiK50DoAM&#10;pdeybvuL0kHuY5xMOknyvHSWH3Ret/3Bfb9onMS7yFD2MS//Xbf9VekQAAA8nIk6AID5W5YOADB6&#10;meSsa6pZTWdt0fl1L8YzS+/rMEq6uTJVBwAwc4o6AID5W5YOAHDDXpL/dE21fmBpVMyWnF/3kOLm&#10;+LFDsDGKOgCAmVPUAQDM2LiuzRQEMEVzna6b+/l1i/v8z+P3kbmv/Nxlr+ZWiAMA8DlFHQDAvPkk&#10;PTBlH6frzrqmWpQOcx9125/Vbb9I8q8kl4Xj3Md9z6ibVZHKrbwWAACYMUUdAMC8eXMOmIMXSf7s&#10;mmrVNdWz0mHuY4bn1915Oq5rqmWGyUfmbVk6AAAAD6eoAwCYKWsvgRl6neSia6rjwjnubU7n191l&#10;enEsTI+fPAyb8ML6SwCA+VLUAQDMl2k6YI72kvzaNdXF+IGD2ZjR+XV3+Xs9jrPptsms/i0BAPDJ&#10;Tx8+fCidAQCAB+ia6iom6oD5e5/kqG77s9JB7mssGk8yvcLrOslB3fYXt/3HMfcfG03EUzuv2/6+&#10;5xMCADABijoAgBnyJiuwhd4mOf5auTRl4yrPo0zrwxO3FjddUx0kWWdaWXkc/zPHfz8AALvO6ksA&#10;gHmy4grYNq+TnHVNdTyenzYb4/l1B0neFY5y04uuqdY3zy7rmuooSrpt5rUBAMAMmagDAJghay+B&#10;LXedYbrupHSQ++qaapFhHeaLwlFuep+hSPR9Y7tZfwkAMEOKOgCAmbH2EtghlxnOrzstHeS+xum1&#10;4yjH2CzrLwEAZsbqSwCA+VmUDgCwIc+T/DGucFyUDnMf4zTgfoaz92BTFqUDAABwP4o6AID5cQYN&#10;sGteJvnzyzPXpq5u+6u67ZdJ/plhOhCemtcIAAAzY/UlAMCMdE11kKQrnQOgsLcZzrC7KB3kPrqm&#10;Ok7ya+EYbL//rtv+qnQIAADuxkQdAMC8LEoHAJiA10nOuqY67prqWekwd1W3/XGS/0nyvnAUttui&#10;dAAAAO5OUQcAMC9WWgEM9jJMp110TXVUOsxd1W1/Ubf9Ism/k1wXjsN28loBAGBGrL4EAJiJcWrk&#10;/ymdA2CiLjOsw1yVDnJX43l7J0leFY7Cdrms236/dAgAAO5GUQcAMBNdUx0m+aN0DoCJO09yVLf9&#10;unSQuxqf31cZpgThMdR125+VDgEAwPdZfQkAMB9WWQF834skf3ZNte6a6qB0mLuo2/40yX6Sd4Wj&#10;sD0WpQMAAHA3ijoAgPlYlA4AMCMvk3RdU63GFZOTVrf9Vd32h3F2HY/Dh3sAAGbC6ksAgBkYp0K6&#10;0jkAZuo6w1lwJ3XbX5UO8z1jsXiaYToQHqRu+59KZwAA4PtM1AEAzMOidACAGdtL8muSi66pjkqH&#10;+Z667S/qtj9I8lvpLMzXePYhAAATp6gDAJiHRekAAFtgL8l/uqa66JpqUTrM99Rtf5zkn7EKk4dZ&#10;lA4AAMD3KeoAAOZhUToAwBZ5nuTPrqnW42rhyarbfp1kP8m7skmYoUXpAAAAfJ8z6gAAJs75dABP&#10;7m2So6mfX9c11XGGFZ5wV/899cc1AMCuM1EHADB9i9IBALbc6wzn1x0XzvFNVmHyAIvSAQAA+DZF&#10;HQDA9C1KBwDYAXtJfh3PrzssHeZrbqzCPC+bhJlYlA4AAMC3KeoAAKZvUToAwA55nuSP8fy6/dJh&#10;blO3/VXd9gcZVnbCtyxKBwAA4NucUQcAMGHOpwMo7vckx1M956trqpMkv5TOwaQ5pw4AYMJM1AEA&#10;TNuidACAHfdLhvPrlqWD3KZu+6MkP5fOwaQtSgcAAODrFHUAANN2UDoAANlL8mZchzm55+W67VdR&#10;1vF1k3vMAgDwiaIOAGDaFqUDAPCXl0m6rqmOu6Z6VjrMTWNZ91vpHEzSonQAAAC+TlEHADBRXVPt&#10;J3leOgcAf/NrkrOuqRalg9xUt/1xkrelczA5L0sHAADg6xR1AADTZVUVwHQ9T/Jn11SnU5quq9t+&#10;meR96RxMy9RKZQAAPlHUAQBMl6IOYPpeJbnomuqwdJAbDpNclg7BpHhNAQAwUYo6AIDpWpQOAMCd&#10;7CX5YyrTdXXbX2Uo6+AjRR0AwEQp6gAApsubagDzMpnpurrtz5L8VjoHk7EoHQAAgNv99OHDh9IZ&#10;AAD4QtdUB0m60jkAeLC3SY7G6bZiuqY6S/KiZAYm479LPx4BAPg7E3UAANNkmg5g3l4nORs/eFHS&#10;svD1mY7Sj0UAAG6hqAMAmKb90gEA+GHPk3RdUx2VCmAFJjcsSgcAAODvFHUAANO0KB0AgEfzn66p&#10;Vl1TPSt0/ZMk14WuzXSYqAMAmCBFHQDANHkzDWC7vE6y7ppqf9MXHs8lKzbVx2Tslw4AAMDfKeoA&#10;ACZmfBN3r3QOAB7dixQ6t65u+1WSy01fl0l5UToAAAB/p6gDAJie/dIBAHgyexkm65YFrn1c4JpM&#10;SNdUi9IZAAD4nKIOAGB6FqUDAPCk9pK82XRZZ6qO+DAQAMDkKOoAAKZnv3QAADZi42VdkpMNX49p&#10;2S8dAACAzynqAACmZ790AAA25s2Gz6xbJbne4PWYlkXpAAAAfE5RBwAwPS9LBwBgo9ZdU+1v4kJ1&#10;218lOd3EtZik/dIBAAD4nKIOAGBCNvVGLQCTspdh0m1TrL/cXc9LBwAA4HOKOgCAadkvHQCAIl5u&#10;6rwVZ2bUAAAgAElEQVS6uu3Pkpxv4lpMT9dUi9IZAAD4RFEHADAti9IBACjmeIPXMlW3u/ZLBwAA&#10;4BNFHQDAtDwrHQCAYp5vcNrJOXW7a790AAAAPlHUAQBMy0HpAAAUtdjEReq2v0rybhPXYnK81gAA&#10;mBBFHQDAtOyXDgBAUYsNXmu9wWsxHab3AQAmRFEHADAtz0sHAKCoTU47WX+5m16WDgAAwCeKOgCA&#10;ieiayioqAPY2daG67S+SXG7qekxH11Sm6gAAJuK/SgcAAOAv3jQDbnOe5OrGr6+SnN3j6w/y+fPL&#10;syQvHiEX22Gd5HXpEGzcQaw+BQCYBEUdAMB0mKiD3fM+n4q3mwXcWd32V1/9qkfUNdVi/On+eHuW&#10;T+WeQm/7nUVRt4t8OAgAYCIUdQAA0+FNM9hO1xnKkI+3i2ywiPueuu3X3/rvXVPtZyjwFvlU5jnj&#10;anvcZzqT7XEQZxQCAEyCog4AYDpM1MH8fSzl1uOPZ+M5YLM15r/IF2vyxgLvYLwtxh83dr7aFtvo&#10;mXF126+7ptrkJZkGHw4CAJgIRR0AwHR40wzm5zKfirl13fY7M510o8D7aypnLO8W+VTeWZ15fyUe&#10;Q9dRsu4aHw4CAJgIRR0AwHTslw4A3Mm77GAxdxdjebf6+OuuqZ5lKOyWSV6VyDRDJdYRnsU6UwAA&#10;KEJRBwAwHc9LBwBudZmhPFnXbe9Mp3sYz+E7TXI6lnaHGUo7pdDtruPcMDbDv0EAgIlQ1AEAAPzd&#10;x3JuZWrucYyl3SrJalyRuRxvPqTwycn497Rp6yhuAACgiJ8+fPhQOgMAwM7rmmqR5M/SOWDHKecK&#10;GJ//lhmm7Xb5nLTzuu2LnBvWNdVxkl9LXJuias91AADlmagDAAB22cdVg6u67deFs+yk8e99fWM1&#10;5lGSF0VDbd51hrISNulZ6QAAACjqAACmYr90ANgx50lOkpwWWjXIF75YjbnIUFy9LhhpU66TLEw2&#10;AQDAblLUAQBMw37pALADPk7PnShFpu3GlN1xhgm7ZbZzLeZlkkOPRwpZZDifEACAghR1AADAtrvM&#10;MD23Mj03L3XbXyQ5ulHYHWV7Crt3SZYekwAAsNsUdQAA07BfOgBsofcZpudOSwfhx4xl1nHXVCcZ&#10;puuOkjwvGurh3ic5diYiAACQKOoAAKZiv3QA2CKKkC01FnYnSU66pjrIUNodZh6l3ZQfl89KB6CI&#10;RekAAAAo6gAAgO3xNkMRclE6CE9vPNftKMNqzIMMpcPH21TWY54nWSU5nfjj8qB0AAAA2FWKOgAA&#10;YO4UdDtuLO3OMkzbZSzubt5ebijK+ZhjnWTtMQkAAHyPog4AYBo29SYybJP3SZbKEL50o7j7S9dU&#10;zzKUdvvj7eOvPzrI9yfxzpNcjT8/G39+luRqoist78r3oN1kkhIAYAIUdQAAwNxM+awvJmo8325d&#10;OsfUjAUmu2kqK2IBAHaaog4AAJiLyyRHdduflg4CW8RUFQAAFKSoAwAApu46wwTdSekgsIUWpQMA&#10;AMAu+0fpAAAAu65rqv+7dAaYsLdJ9pV08GRM1O0wq08BAMozUQcAUN7/VToATND7DGsuz0oHgS23&#10;KB2Aop4luSodAgBglynqAACAKbHmEjaka6qDJHulcwAAwC5T1AEAAFPxLsmybnvTHbAZh6UDAADA&#10;rlPUAQAApV1mKOjWpYPAjlHUAQBAYf8oHQAAANhpvyc5UNLBZnVNtZ/kRekcAACw60zUAQCU96x0&#10;ACjAFB2UtSwdAAAAMFEHADAFijp2zduYooPSlqUDMAn7pQMAAOw6E3UAAMCmXGeYojstHQR2WddU&#10;iyTPS+cAAAAUdQAAwGa8T3JYt/1V6SBAjkoHAAAABoo6AADgqf27bvuT0iGApGuq/SSvSucAAAAG&#10;ijoAAOCpXGaYojsrHQT4y3HpAAAAwCf/KB0AAADYSu+SHCjpYDrGabrXpXMAAACfmKgDAAAem1WX&#10;ME3HpQMAAACfU9QBAACP5TrDqst16SDA50zTAQDANCnqAACAx3CeZFG3/VXpIMCtTLkCAMAEKeoA&#10;AIAf9bZu+2XpEMDtuqZaJHlVOgcAAPB3/ygdAAAAmLWflXQweavSAQAAgNuZqAMAAB7CeXQwA11T&#10;HSd5XjgGAADwFSbqAACA+/p4Ht26dBDg67qmOkjya+kcAADA15moAwAA7uN9hkm6q9JBgO9alQ4A&#10;AAB8m6IOAAC4q7fOo4N5GFdevigcAwAA+A6rLwEAyvv/SgeAO/hNSQfz0DXVIlZecjdegwAAFGai&#10;DgCgvP9TOgB8x891269KhwC+r2uqZ0lOS+dgNrwGAQAoTFEHAAB8zXWSZd323vSH+ThNslc6BAAA&#10;cDeKOgAA4DbXSRZ125+VDgLcTddUJ0lels4BAADcnTPqAACALynpYGa6plom+aV0DgAA4H4UdQAA&#10;wE3nUdLBrHRNtUjypnQOAADg/qy+BAAAPvpY0l2VDgLcTddUBxnOpQMAAGbIRB0AQHn/p3QAiJIO&#10;ZqdrqmdJ1kn2Ckdhpuq2vyidAQBg1ynqAAAKq9v+/yudgZ2npIOZUdIBAMB2UNQBAMBuU9LBzNwo&#10;6V4UjgIAAPwgRR0AAOwuJR3MjJIOAAC2i6IOAGAazksHYOco6WBmlHQ8Mq89AAAmQFEHADANyhI2&#10;SUkHM6Ok4wn4HgAAMAGKOgAA2C1KOv5mLIGYqK6p9qOkAwCAraSoAwCYBqUJm6Ck42+6pjoqnYGv&#10;65rqIMlZlHQ8Pt8LAAAmQFEHADANZ6UDsPWUdPxN11SLJGceF9M0lnTrJHuFo7CdvPYAAJgARR0A&#10;AGw/JR1/M667XNZtvy6dhb/rmmqZpIuSDgAAtpqiDgBgGhQoPJXrDGWMxxhfOkli7eUEdU11kuRN&#10;6RxsPd8XAAAm4L9KBwAAIIn1UzyN6wyTdB5ffGY8l87Ky4kZpxxXSV4VjsJu8L0BAGACFHUAALCd&#10;lHTcajz37LBu+0XpLHwy3i+rJC8KRwEAADbI6ksAgGlQpvDYjpR0fOnGxNaybBJuGs+jW0dJx2b5&#10;HgEAMAGKOgCACbB+jkf2c932q9IhmKTTJKu67S9KB2Fw4zy6vdJZ2C1eewAATIPVlwAA03Edb9Ty&#10;435T0nGbsRC6qtv+pHQWrLqkuOvSAQAAGJioAwCYDiuo+FFv67Y/Lh2C6RlXK368UVjXVEex6pKy&#10;vOYAAJgIE3UAALAd3tdtvywdgukZJ7dOkhxadVfWjTMCXxWOAgAATISJOgCA6ViXDsBsnSc5LB2C&#10;6RmLoXWGc+nWZdPstq6pDpNcREnHNKxLBwAAYGCiDgAA5u06JqW4xY2S7qJu+6PCcXbaeF/8UToH&#10;AAAwPSbqAACmY106ALNznWRRt/1F6SBM0irJfkxbTsGidAD4wrp0AAAABibqAABgvo7qtj8rHYLp&#10;6ZpqlWHF4r8UuZOgLAUAAG5log4AYCKcH8U9/Va3/ap0CKana6qjJK8zPEZOS+chiaKOifGaAwBg&#10;OhR1AADTcl06ALPwtm7749IhmJ6uqZZJ/pPkvcfINHRNtUiyVzoH3OC1BgDAhCjqAACmxRpDvuc8&#10;yVHpEEzPWNK9yfAYMcE1HcvSAeALXmsAAEyIog4AYFouSgdg0q6THNZtf1U6CNMyTm29yfAYWXqM&#10;TEPXVM+iNGV6LkoHAADgE0UdAMC0XJQOwKQd1m1/UToE09I11UGSj2fRLeu2Ny0zHYex9pLpuSgd&#10;AACATxR1AADT4g12vubfdduvS4dgWsaSbp2hDPq5bvvTb38FG2ZNLVPktQYAwIQo6gAApuWidAAm&#10;6V3d9ielQzAtX5R0b+u2XxUNxGfGdaQvSueAW1yUDgAAwCeKOgCACbGyjlucJ1mWDsG0fFHSvavb&#10;flk0ELc5Lh0AbuO1BgDAtCjqAACm57J0ACbjOsOZY1elgzAdX5R0itwJGqfpXpbOAbc4Lx0AAIDP&#10;KeoAAKbnonQAJuPI5AM3jQXQOp9KuoUid5KOSweAr7goHQAAgM8p6gAApmddOgCT8Lszx7ipa6pl&#10;kj8zlHSmLSfKNB0T58MfAAATo6gDAJgeb6JxXrf9UekQTMdY0r0Zf3mdYZLOc8U0HZcOAN/geQMA&#10;YGIUdQAA03NROgBFXSc5LB2C6eia6ihKulkYC1XTdEzZRekAAAB87qcPHz6UzgAAwBe6pvIibXf9&#10;q27709IhmIauqVZJXo+/VNJNWNdUzzJMKz0vnQW+pm77n0pnAADgc/9VOgAAALd6H1MZu+itko7k&#10;r9JnleTVjd9eKukm7ThKOqbtfekAAAD8ndWXAADTdFE6ABt3nsS5dHws6db5vKT7WYk7XV1THST5&#10;pXQO+I6L0gEAAPg7RR0AwDSZmtk9y7rtr0qHoKyx8LlI8uLGb/9ct/2qSCDualU6ANyB1xYAABOk&#10;qAMAmCZvpu2Wf1tpSNdUywyTdHvjb10n+aeSbtq6pjrO58UqTJXvMwAAE/TThw8fSmcAAOAWXVN5&#10;obYb3tdtvygdgrK6pjrJ56sTr5MsFLjT1jXVIsmfpXPAXdRt/1PpDAAA/N1/lQ4AAMBXnceUxra7&#10;TnJYOgTljOfRnSZ5eeO3lXQzMN53q9I54I7OSwcAAOB2Vl8CAEyXN+m3n3Ppdth4Ht1ZlHRztUry&#10;vHQIuCPPKQAAE6WoAwCYrnXpADypt3Xbn5YOQRldUx0l6fJ50XOeZF9JN33juXSvCseA+1iXDgAA&#10;wO2svgQAmC5v1m+vyyRHpUOweTfWJX5Z8pxnmKQzYTlxXVMdJvm1dA64J68pAAAm6qcPHz6UzgAA&#10;wFd0TXWVZK90Dh7dP+u2X5cOwWZ1TbXI7esS3yY5UtJN37iudB3Py8zLdd32z0qHAADgdibqAACm&#10;7cvzq5i/35V0u2dclXjbFNbvddubrpyBG9OQSjrmxjQdAMCEKeoAAKZtHUXdNrlMclw6BJszTmCt&#10;kry45T//XLf9aqOBeJCxpFvn9vsRpm5dOgAAAF/3j9IBAAD4pnXpADyqpfWGu2Ocouvy93LnOkmt&#10;pJuVkyjpmK916QAAAHydM+oAACauayov2LaDFYc74jtTdOdJDuu2v9hkJh6ua6pVktelc8BD1W3/&#10;U+kMAAB8nYk6AIDpOy8dgB9m5eWO+MYUXZK8TbJQ0s2Hko4t8L50AAAAvs0ZdQAA07eOlWtzZ+Xl&#10;luuaapFvr0d0Ht3MKOnYEmelAwAA8G2KOgCA6Vsn+aV0CB7sbd3269IheBpdUz3LMC35tX+jlxlW&#10;XXqzfEaUdGyRdekAAAB8m9WXAADTty4dgAe7TuJcui3VNdUyyUW+XtK9S3KgpJsXJR1bZl06AAAA&#10;3/bThw8fSmcAAOA7uqY6i/WXc/Svuu1PS4fgcd1hzeV1kuO67U82FopHoaRjy7yv235ROgQAAN9m&#10;9SUAwDycRlE3N++VdNula6r9DGsuv1XknGc4k9AU3YyMK0xXSV4VjgKPaV06AAAA36eoAwCYh3WS&#10;X0uH4M6ukyxLh+BxjCXO0Xjb+8b/+nvd9ladzsx4/67jwxBsn3XpAAAAfJ/VlwAAM9E1lRdu8/Fb&#10;3fbHpUPw47qmOsowRfetgu4ywxTdehOZeDxdUx1kmFh+XjoLPLa67X8qnQEAgO8zUQcAMB/vYi3b&#10;HFwq6eava6plhoLuewXO7xnOo7t66kw8rvGswdN8u4SFuXpXOgAAAHejqAMAmI91FHVzsCwdgIe7&#10;R0Fnim7GxknJ/5TOAU9oXToAAAB3o6gDAJiP03hjeereKm7m6R4FXZL8luTEFN38jOfRreJDD2y/&#10;09IBAAC4G2fUAQDMSNdUF3GW0lRdJ9lX3szLPQu690mO6rY/e8pMPI3xPLpVkheFo8BTu6zbfr90&#10;CAAA7sZEHQDAvJwm+aV0CG7lnLKZGKeqjsbbXc4nu85w/548aTCezLjq8jjOo2M3mKYDAJgRRR0A&#10;wLyso6ibokslzvR1TbWfoZxb5u6FzdsMU3RK2Bmy6pIdtS4dAACAu7P6EgBgZrqmuoqpkKn5p7Pp&#10;pqtrqkWGgu4+ZY01lzPXNdVhhpLO8yW75Lpu+2elQwAAcHcm6gAA5mcd0yFT8k5JNz3jJNVh7n7+&#10;3EeXGQo6q+NmarzvT5K8Lp0FCliXDgAAwP0o6gAA5uc0iropOSodgE+6pjrIcJ8c5n6TVM6h2wKm&#10;6MD5dAAAc6OoAwCYn9Mkb0qHIEnyW932F6VD7Lpxgmo53l7c88uvM0xfnTiHbr7G8wdXSV6WTQLF&#10;KeoAAGbGGXUAADPUNdU63pAu7TrJvnKnnHF6apmHT5j+nmGKzn04U2NJe5Tk19JZYALe1W1/WDoE&#10;AAD3Y6IOAGCeTqOoK+1IwbN5Yzn38fbQ9YZvMxR0F4+Vi83rmmqZ+59BCNtsXToAAAD3p6gDAJin&#10;0yT/KR1ih13Wbb8qHWJXPFI5d53h342Cbua6plpkWHOpoIPPWXsJADBDijoAgBmq2/6ia6rz3P88&#10;Lh7HsnSAbfdI5VziDLqtMRZ0xzFNDLc59yEEAIB5UtQBAMzXKqbqSnhft/26dIht0zXVfpJFhmJu&#10;kR8r55LkMsO/EQXdzI0rLo/igwnwLavSAQAAeBhFHQDAfFl/WcZx6QDbYpyQ+ljMPVYJc56hnFs9&#10;0p9HAV1TPcswuXoUKy7hLqy9/P/Zu5vcuK00bNhPBxm+gL0Dq4GaW1yBKyuwegUpryDKoMYujzmI&#10;soKUVtDyClJaQUlzAi2t4JWAd/gB+QY8ZZVl/avIw5/rAgQ7aYd8WqZYPOfmcw4AQE/9659//sld&#10;AwAAL7SeT85Cl0mbvhZldZC7iL5azyf7UYdym6/Xds1tO46IpW7HfkudlYdRh3S7vD5gyE6Lsprm&#10;LgIAgJfRUQcA0G/L0FXXpsPcBfRJw8FchOUtByMtbzkL+8/BSyxzFwAAwMsJ6gAA+m0Zgrq2HBdl&#10;dZG7iK5KSxVuB3P70VxH1Neou+cs9dZjKcg9jHr5U91z8HLuhQAAPWbpSwCAnlvPJycR8TF3HSPw&#10;b0HdjbS/3H7chHNN7yN2HnUwvdQ9119pactZ+rL3HLyeJZkBAHpORx0AQP8J6po32m66FKzsxU2X&#10;3H60F7BcRn19L4uyOmvpnOxYuoYOog7n7KkJu6WbDgCg5wR1AAD9dxIRR2HpuCYtchfQtLQM4V7U&#10;Qdxe+sqxX9h13IRzqwznZwfS9TSLOqDTOQfNuC7Kapm7CAAAXkdQBwDQc0VZXaXlL3/NXctADaKb&#10;bqszbrOX3N7WV+4gZRPOndh3rr/ScqizsOcctMX9EgBgAAR1AADDsAxBXVMWuQt4yFYAF3ETvEXU&#10;S1Vu/l3uIO4ulrUciPV8Mov656SL1xkM2TJ3AQAAvN6//vnnn9w1AACwA+v55CJMlO/aZdQBxMUj&#10;f+7iqV13qevoIXtxE7bd9+/2o58dS6dRh3Mr4Vz/pWt5Ge47kMNlUVZ7uYsAAOD1dNQBAAzHMiI+&#10;5y5iYN5FxF9P+YPr+aThUnrpMiJWcRPOXeUth11Yzydvo77ffMxcCozZUe4CAADYDUEdAMBwLENQ&#10;R16bYG4VdTB3kbMYdm89n+xH/ffbx45OGBL70wEADISlLwEABmQ9n5yELhfaI5gbkbQX3ZM6TIFG&#10;fS3K6iB3EQAA7IaOOgCAYVmGoI7mnEYdyp2FpSxHRUgHnbLMXQAAALujow4AYGDW88lF1HurwWuc&#10;Rh3InUXEWVFWZ5nr4R7r+WQvIt429XckpINOuSzKai93EQAA7I6OOgCA4VmGvep4uuu46ZLbhHIX&#10;OQviR2lvuLcRMU3/apr++f3Wn4moA9ZFUVarHZ13GkI66JJl7gIAANgtHXUAAAOTumv+l7sOeuc6&#10;6qDu6tavsavQh7uln9m99I/TW7/uR8SbFxz2uCir2SvK2tR19sLzA834t5cpAACGRVAHADBA6/nk&#10;JOxVx+5dRsRF+v0q/fot0IuIK0tk1tbzyduoQ7aIuvNt8/u9uAnlXhrCPdWXoqwWL/2P1/PJKiI+&#10;7Kwa4LVeHcADANA9gjoAgAFKy9X9nbsORu906/fbgd7GpnPvO7k7+NLPz11u//u9uAndIpoP3l7i&#10;Rd039qWDTvol9/0RAIDdE9QBAAzUej65iIh3ueuAhmx39z3VXozvZ+L3oqyOnvMfpG7Ai+he6Ahj&#10;dlmU1V7uIgAA2L2fcxcAAEBjFqEjhuF6F+ML3V7iICKeFdRFxGEI6aBrFrkLAACgGT/lLgAAgMac&#10;RMR17iKA/kjddIe56wC+cx31ZzoAAAMkqAMAGKiirK4iYpm7DqBXDkI3HXTNUfpMBwBggAR1AADD&#10;9twl74Bx000H3bPMXQAAAM0R1AEADFhRVhcRcZy7DqD71vPJXkS8z10H8J3j9FkOAMBACeoAAIZv&#10;mbsAoBcOchcA/EBnPADAwAnqAAAGriirVUSc5q4D6Lxp7gKA75wWZXWWuwgAAJolqAMAGIdF7gKA&#10;ztvPXQDwnUXuAgAAaJ6gDgBgBFJX3WXuOoBOe5e7AOCb8/TZDQDAwAnqAADGY5G7AKCb1vPJNHcN&#10;wHfsTQcAMBKCOgCAkSjKahm66gCg6y7TZzYAACMgqAMAGJdF7gIAgActchcAAEB7BHUAACOiqw4A&#10;Ok03HQDAyAjqAADGZ5G7AADgTovcBQAA0C5BHQDAyOiqA4BO0k0HADBCgjoAgHFa5C4AAPjOIncB&#10;AAC0T1AHADBCuuoAoFN00wEAjJSgDgBgvBa5CwAAIsJnMgDAaAnqAABGSlcdAHSCbjoAgBET1AEA&#10;jNsidwEAMHKL3AUAAJCPoA4AYMR01QFAVqe66QAAxk1QBwDALHcBADBSi9wFAACQl6AOAGDkirJa&#10;RcRp7joAYGRO02cwAAAjJqgDACDCG/0A0LbD3AUAAJCfoA4AgE1X3XHuOgBgJI6LsjrLXQQAAPkJ&#10;6gAA2FjkLgAARuA6fOYCAJAI6gAAiIiIoqwuIuJL7joAYOCO0mcuAAAI6gAA+M5R1G/6AwC7dx31&#10;Zy0AAESEoA4AgC1FWV2F5bgAoCmH6bMWAAAiQlAHAMAtRVkdRcR57joAYGDOi7Ja5i4CAIBuEdQB&#10;AHCXw9wFAMDA+GwFAOAHgjoAAH5QlNUqIr7mrgMABuI4fbYCAMB3BHUAANznMCKucxcBAD13Hbrp&#10;AAC4h6AOAIA7FWV1ERFHuesAgJ5bFGV1lbsIAAC6SVAHAMC9irJaRMRl7joAoKfOi7Ly0gsAAPcS&#10;1AEA8JhZ7gIAoKcseQkAwIMEdQAAPKgoq1VEHOeuAwB65s/0GQoAAPcS1AEA8BSHEXGduwgA6Inr&#10;iFjkLgIAgO4T1AEA8KiirK7C8l0A8FSz9NkJAAAPEtQBAPAkRVktI+I0dx0A0HFfi7I6yV0EAAD9&#10;IKgDAOA5ZmEJTAC4z3XoQAcA4BkEdQAAPFlRVhdhzx0AuM8ifVYCAMCTCOoAAHiWoqyOwhKYAHDb&#10;afqMBACAJxPUAQDwEpb1AoAb11EvDw0AAM8iqAMA4NmKsjqLiC+56wCAjrDkJQAALyKoAwDgRYqy&#10;WoQlMAHAkpcAALyYoA4AgNeYRb3cFwCMkSUvAQB4FUEdAAAvlpb5WmQuAwByObTkJQAAryGoAwDg&#10;VdJyX5bABGBsvhZltcxdBAAA/SaoAwBgFw7CEpgAjIclLwEA2AlBHQAAr1aU1VWYsARgPA7SZx8A&#10;ALyKoA4AgJ0oyuokIo5z1wEADfuzKKtV7iIAABgGQR0AALt0GBHnuYsAgIacF2V1mLsIAACGQ1AH&#10;AMDOWAITgAGzLx0AADsnqAMAYKeKsjqLiN9z1wEAO3aYPuMAAGBnBHUAAOxcUVZHEfE1dx0AsCPH&#10;RVktcxcBAMDwCOoAAGjKLCIucxcBAK90HvUerAAAsHOCOgAAGpH2qzvIXQcAvMJ1RMzSZxoAAOyc&#10;oA4AgMbYrw6AnrMvHQAAjRLUAQDQqLRf3XHuOgDgmexLBwBA4wR1AAC04TDqPX4AoA/Oi7Ka5S4C&#10;AIDhE9QBANC4tLfPLOq9fgCgy67DHqsAALREUAcAQCvSHj+z3HUAwCMOirK6yF0EAADjIKgDAKA1&#10;RVmdRMSX3HUAwD1+L8pqlbsIAADGQ1AHAECrirJaRMTX3HUAwC3HRVkd5S4CAIBxEdQBAJDDLCLO&#10;cxcBAMl5UVaz3EUAADA+gjoAAFpXlNVVRBxExHXuWgAYveuImOYuAgCAcRLUAQCQRVFWF2FiFIC8&#10;riNiml4gAQCA1gnqAADIpiirs4j4lLsOAEbrMH0WAQBAFoI6AACyKspqGRF/5q4DgNH5PX0GAQBA&#10;NoI6AACyK8rqMCKOc9cBwGgcF2V1lLsIAAAQ1AEA0BWHEXGeuwgABu+0KKtZ7iIAACBCUAcAQEcU&#10;ZXUVEdMQ1gHQnPOIOMhdBAAAbAjqAADojBTWzSLiOnMpAAzPdURM02cNAAB0gqAOAIBOKcrqLOrO&#10;OmEdALsipAMAoJMEdQAAdE4K6yxNBsAubEK6s9yFAADAbYI6AAA6qSirVUR8yl0HAL13KKQDAKCr&#10;BHUAAHRWUVbLENYB8HKf0mcJAAB0kqAOAIBOSxOsf+auA4DeEdIBANB5gjoAADqvKKvDiDjOXQcA&#10;vfGnkA4AgD4Q1AEA0AtFWc1CWAfA447TCx4AANB5gjoAAHpDWAfAI47TZwUAAPSCoA4AgF4R1gFw&#10;DyEdAAC9I6gDAKB3hHUA3CKkAwCglwR1AAD0UpqQPc9dBwDZCekAAOgtQR0AAH02DWEdwJgJ6QAA&#10;6DVBHQAAvVWU1VXUYd1p5lIAaJ+QDgCA3hPUAQDQa0VZXRVlNQ171gGMiZAOAIBBENQBADAIacJW&#10;WAcwfEI6AAAGQ1AHAMBgCOsABk9IBwDAoAjqAAAYFGEdwGAJ6QAAGBxBHQAAgyOsAxicL0I6AACG&#10;SFAHAMAgpQndL7nrAODVPhVltchdBAAANEFQBwDAYKWJ3U+56wDgxT4VZbXMXQQAADRFUAcAwJtn&#10;cmIAACAASURBVKClCV5hHUC/XEfEf4R0AAAMnaAOAIDBSxO9v0Q98QtAt11HxLQoq5PchQAAQNME&#10;dQAAjEJRVquImIawDqDLLqMO6c5yFwIAAG0Q1AEAMBpp4nc/Is5z1wLAD84jYl9IBwDAmAjqAAAY&#10;laKsLqLurBPWAXTH16g76a5yFwIAAG36OXcBAADQtjQRvL+eT5YR8WvmcgDG7rgoq1nuIgAAIAcd&#10;dQAAjFaaGP6Suw6AEfskpAMAYMwEdQAAjFpRVouI+JS7DoCRuY6I/xRltcxdCAAA5CSoAwBg9NJE&#10;cRH1xDEAzbqMej+6k9yFAABAboI6AACIiKKsziJiPyLOc9cCMGCnEbGf7rkAADB6gjoAAEiKsrqI&#10;iGlEHOetBGCQjouymhZldZW7EAAA6ApBHQAAbCnK6qooq1lE/J67FoAB+ZTurQAAwBZBHQAA3KEo&#10;q6OI+CXsWwfwGtcRUaS9QAEAgFsEdQAAcI+irFZh3zqAlzqNiD370QEAwP0EdQAA8AD71gG8yJ/2&#10;owMAgMcJ6gAA4BFb+9Z9CkthAjzkOiL+U5TVYe5CAACgDwR1AADwRGmPpWlYChPgLucRsV+U1Unu&#10;QgAAoC8EdQAA8Axpr6VpWAoTYNufRVntp+WCAQCAJxLUAQDAM1kKE+AbS10CAMArCOoAAOCFLIUJ&#10;jNxpWOoSAABe5efcBQAAQJ+lpTD31/PJUUT8lrsegJZ8KcpqkbsIAADoOx11AACwA2nZt1/CUpjA&#10;sF1GRCGkAwCA3RDUAQDAjhRltYqIvYj4mrcSgEb8GfVSl2e5CwEAgKGw9CUAAOxQUVZXEXGwnk9m&#10;EXEUEW/yVgTwatcRMbMXHQAA7J6OOgAAaEBRVsuI2I+I08ylALzG14jYE9IBAEAzdNQBAEBDirK6&#10;iIjpej45jIhF6K4D+kMXHQAAtEBHHQAANKwoq6PQXQf0hy46AABoiY46AABoge46oAd00QEAQMt0&#10;1AEAQIu2uuu+5q4FYMufoYsOAABap6MOAABalrrrDtbzyUFELEN3HZDPZdRddKvchQAAwBjpqAMA&#10;gExS58pe1J0sAG37UpTVnpAOAADyEdQBAEBGRVldFWV1GBFFRJznrgcYhdOI+HdRVovchQAAwNhZ&#10;+hIAADqgKKuziNhfzyeHEbEIy2ECu3cZEYf2oQMAgO7QUQcAAB1SlNVR1MthHmcuBRiWLxGxL6QD&#10;AIBu0VEHAAAdU5TVVUTM1vPJMuruug9ZCwL67GvUXXQXuQsBAAB+JKgDAICOKspqFRHT9Xwyizqw&#10;e5ezHqBXLiNilu4jAABAR1n6EgAAOq4oq2VE7Ee9dN113mqAjruOiE9FWe0J6QAAoPsEdQAA0ANF&#10;WV0VZbWIOrCzfx1w23XUYf5eCvcBAIAesPQlAAD0SNpnaraeTxYRsQz71wF1eL+wDx0AAPSPoA4A&#10;AHooTchP1/PJNOr96wR2MD5fI+JQQAcAAP0lqAMAgB5Le1BtArtlRLzLWQ/QitOoO+hWuQsBAABe&#10;R1AHAAADkCbs99bzySzqDjuBHQyPgA4AAAZGUAcAAANSlNUyIpYCOxgUAR0AAAyUoA4AAAZIYAeD&#10;IKADAICBE9QBAMCACeyglwR0AAAwEoI6AAAYga3Abhp1YPchZz3AnY4jYimgAwCA8RDUAQDAiKQA&#10;YJoCu8OI+Ji1ICCiDugWRVld5C4EAABol6AOAABGKAV2q/V8shd1h92vOeuBEbqOiKOIOCrK6ip3&#10;MQAAQB6COgAAGLHUwTNbzyeHUXfYzcI+dtCky6i755a5CwEAAPIT1AEAAJE6ehYRsVjPJ7OoAzv7&#10;2MHufI26e26VuxAAAKA7BHUAAMB3UqfPcj2f7EfdZWdZTHiZ64hYRh3QXeQtBQAA6CJBHQAAcKei&#10;rM7iZlnMWdShnWUx4XGnEbG0vCUAAPAYQR0AAPCgtCzmUUQcreeTadShnS47+J7uOQAA4NkEdQAA&#10;wJOl/bVWqcvuIOouu/dZi4K8vkbEie45AADgJQR1AADAs6Uuu2Xc7GU3izq4szQmY3Ae9fV/onsO&#10;AAB4DUEdAADwKmkvu8OIOFzPJwdRB3YHEfEma2GwW5cRcRL13nNnuYsBAACGQVAHAADsTFFWJ1GH&#10;GbGeT2ZRB3Yfc9YEr3AdN+HcKnMtAADAAAnqAACARqQ9u5br+eRt3HTZCe3ouk04d5KCZwAAgMYI&#10;6gAAgEbd2s9uO7SbhuUx6YbNspYr4RwAANAmQR0AANCa7dAuImJrT7tpRLzLVRejdB4Rq7DnHAAA&#10;kJGgDgAAyObWnnb7cdNt9z5nXQzW17jpnLvIXAsAAICgDgAA6IbU1XQWEYutJTKnoduOl9t0zZ0U&#10;ZbXKWwoAAMCPBHUAAEDn3LFE5n7chHbTsLcdd7uMOphbRR3OXWWtBgAA4BGCOgAAoPO2uu2OIgR3&#10;fLMdzFnOEgAA6B1BHQAA0DsPBHebXy2VOUynUf+9r6IO5nTMAQAAvSaoAwAAem8ruIuIiLTH3TRu&#10;grv90HXXN+dR/52eRcSZPeYAAIAhEtQBAACDkzqtTtJXRESs55O9qAO7TXi3FzrvukIoBwAAjJKg&#10;DgAAGIW0f9lFfB/evY2b8G5v6/e675pxHvXfwSaUu0jdkAAAAKMkqAMAAEYrdd6t0tc3WwHeXtwE&#10;eG8j4kOb9fXUZdyEcZvv75VADgAA4EeCOgAAgFu2ArwfbIV4m18j6qU0I8bRjXeaft0EcRebr9S1&#10;CAAAwBMJ6gAAAJ7hVoh3ctef2QrzIm668iK+D/ciuhPsXUUdwG3Ct4ibAC5CCAcAANCIf/3zzz+5&#10;awAAACBZzyf/J3b3UuX/V5TV/9vRsQAAANgxQR0AAAAAAABk8FPuAgAAAAAAAGCMBHUAAAAAAACQ&#10;gaAOAAAAAAAAMhDUAQAAAAAAQAaCOgAAAAAAAMhAUAcAAAAAAAAZCOoAAAAAAAAgA0EdAAAAAAAA&#10;ZCCoAwAAAAAAgAwEdQAAAAAAAJCBoA4AAAAAAAAyENQBAAAAAABABoI6AAAAAAAAyEBQBwAAAAAA&#10;ABkI6gAAAAAAACADQR0AAAAAAABkIKgDAAAAAACADAR1AAAAAAAAkIGgDgAAAAAAADIQ1AEAAAAA&#10;AEAGgjoAAAAAAADIQFAHAAAAAAAAGQjqAAAAAAAAIANBHQAAAAAAAGQgqAMAAAAAAIAMBHUAAAAA&#10;AACQgaAOAAAAAAAAMhDUAQAAAAAAQAaCOgAAAAAAAMhAUAcAAAAAAAAZCOoAAAAAAAAgA0EdAAAA&#10;AAAAZCCoAwAAAAAAgAwEdQAAAAAAAJCBoA4AAAAAAAAyENQBAAAAAABABoI6AAAAAAAAyEBQBwAA&#10;AAAAABkI6gAAAAAAACADQR0AAAAAAABkIKgDAAAAAACADAR1AAAAAAAAkIGgDgAAAAAAADIQ1AEA&#10;AAAAAEAGgjoAAAAAAADIQFAHAAAAAAAAGQjqAAAAAAAAIANBHQAAAAAAAGQgqAMAAAAAAIAMBHUA&#10;AAAAAACQwc+5CwAAAAAAYBjW88nbiJhGxH76envrj6wi4iIiVkVZXbRYGkAn/euff/7JXQMAAAAA&#10;AD22nk+mEXEYER+f8Z+dR8RRUVbLJmoC6ANBHQAAAAAAL7KeT/YiYhkRH15xmMuImBVltdpBSQC9&#10;IqgDAAAAgI5bzyd3LSG4CxeWH+Sl1vPJQdQh3ZsdHfJLUVaLHR0LoBfsUQcAAAAA3XcUr+tYus+X&#10;iFg0cFwGbj2fzCLirx0f9vN6Ptkrymq24+MCdNZPuQsAAAAAAKA/0n50uw7pNn5dzydHDR0boHME&#10;dQAAAAAAPMl6PnkbEScNn+a3tKwmwOAJ6gAAAAAAeKpl7G5PuoccpVAQYNAEdQAAAAAAPCotefmx&#10;pdO9i4hZS+cCyEZQBwAAAADAU8xaPt9hy+cDaJ2gDgAAAACAp/i15fO9W88ney2fE6BVP+cuIIf1&#10;fLIfEdvrG++lr4estv+hKKvV3X8MXu6Oa/NtROw/8p9dRcTZ9r9wffIcL7wnuu4gSYPGva1/dfuf&#10;73IW9c/RxkVRVhc7LAsAAGCn0rKXOUyj3hcPYJAGGdRtTZhN4yboeBsR719x2M+3zrH57XXcTLad&#10;RcRF1JNtq1eciwFKm9/ux831uP3rTjfgveP6jKjD5m/XqQnhcdi67vbS1+a624t6rfddnmv7H0/T&#10;r6utX1139FIKs/fix/v3a54r7jrP5rfncXO/vop0/y7K6uzu/xIAAKAV00zn3ct0XoBW9D6oS5PQ&#10;06gnzTa/7jT0eMSbiPiQfv9tI9U02XYe9STbWUSsTLCNRwqLN6HcNNq/Lje2r88P2/9DukZPow6X&#10;zyLiTMDcb1uh3DRurr+dhnHPcPu6+xxx53Xn3kinpFBuGjc/QzsN455oc877fn42zxZnfn4AAAAA&#10;+u1f//zzT+4ani21WR9EPZGWYwLtpa6jfit+FREnOkuGYysw3lyXucKRXdhMAq+iDlGuHv7j5LSe&#10;TzbX3DT6dT+87TRurrlV3lIYkxTMbX6OPjz8pztp+9lC8A0AMGDr+WQVzTyzfinKatHAcRmY9Xyy&#10;iFurjrXktCiraYbzArSiN0FdmozefOXoTGrCedQTa0sTa/2TwrnNNfnxkT/eZ5vr9ESAkt9IrrtN&#10;8HAS9XUnLGZnbr1YMaRnio3LuLlnn2SuBQCAHRLUkVvGoM41Cgxap4O69Jb7YQxzIu2286g3RV2a&#10;lO629Xwyi2GHJA+5jpvwxARwi9LLCrMY53X3NYR2vNJI793u2QAAAyKoIzdBHUAzOhnUpcm0w+j3&#10;Mm6vcRwRR7rsuiN1YBymr6GHxk9lArhhaa/DWfrq83Kqu3Qc9QsNq9yF0H0je+HnMZdR37OPLL0N&#10;ANBPgjpyW88nhxHxR4ZTfyrKapnhvACt6ExQt7Wc2yJMSG+cRsTChHQ+KShZRMSveSvpvMu46Qi9&#10;yFtK/7nunuQy6u+RLju+s/U8MeYXfh5zGnVg5yULAIAeEdSRW3oZcp3h1IWGBmDIOhHUpbcxFuFt&#10;9/sI7FomKHmVr1FPAK9yF9I3rrsXuY6Io6ivOYHdiOl8fpHLqJ8vlrkLAQDgcYI6umA9n1xFu2Ou&#10;y6Ks9lo8H0DrsgZ1ac+lo9BB91SnETHTsdQcE707dRp1h90ydyFdl667oxDQvYbAbqQE3DshsAMA&#10;6AFBHV2wnk+OIuK3Fk/p+gQGL0tQlybVltHMw8UYfAmT0TsnOG7MZUQcWmLtbjqKd871NhIC7kYI&#10;7AAAOkxQRxeked3/tXS664jYMwcKDF3rQd16PlmEbqVduIy6u26Vu5C+S5O9y4j4mLmUobOE65a0&#10;rvtReGGhKTqQB0rncyvOow68V7kLAQDghqCOrkjzu59bONXvRVkdtXAegKxaC+rS2xYnEfG+lROO&#10;x59Rhx/eLHmB9Xwyjfq6NNnbnuOoJ4BHe82mLro/ctcxAtdRX2vL3IWwG+v5ZBZ1B6rO53aM/n4N&#10;ANAlgjq6ZD2fnEWz87ynRVlNGzw+QGf81MZJ0sRa0zfvsfotIlapO4dnSGtq/x1Curb9GhEXKawa&#10;lfV88jYNrIR07XgTEdPcRfB66/lkL/3s/BVCujZt7tcHuQsBAAA6Zxr1il9NOI8I4xBgNBrvqFvP&#10;J8uwf0wbdI48UVo27SQsOdgFo1meMIXpJyFkaNsvlu/rtxaXVOFhX6O+X+uuAwDIREfd49LKSU24&#10;GMPcxXOluY5l7LY54zwipsYewJj83NSBUxiyCl10bXkTEX+t55P9oqxG16n0VK7LzvkQEXsRcZG3&#10;jGalruKj0L3ZtkshXX81NODj5T5G6q7zcwUAQIf93dBxv0S9DD9birI6S+HoMuoxw2t5QRAYpUaW&#10;vkyTa6swuZbDb+v55CQFUmxJ1+VFuC675HzoE74ppPsrhHQ52HC6p1IX3Trcr7vmTUT8nf5+AAAA&#10;oiirq6KsDiLiP/HypTAvI+I/RVkdCOmAMdp5R91WSGdSOp+PUe9bp008cV121qCDFEv2ZbfMXQDP&#10;Y2ni3vic3po1iAYAACIioiirk4g4SXtcb74emoe7jnr8d5L+W4DR2mlQJwzplPchrIuI75a7dF12&#10;y+aBbJDsz5nd17Hf+/omBT8n4V7dFx+ifs6YFWV1lrsYAACgGzaBXUTEej7Zi3rLk9vOjNkBbuws&#10;qBPSddLowzohXaedDPW6XM8nhyGky22ZuwCeLv3M/JG7Dp5t+zlDWAcAAHynKKuLqLehAeABOwnq&#10;hHSdNvawbhn92uPodOv3q2f+t9P0615EvNtBLU1b5C6gCWlPOoFDXpeWzegP3ae99yYi1uv55FNR&#10;VsvcxQAAAAD0zauDup6GdJsw5CwitsOr2/8ccRN+3P7n/ejP/+dRhnVpf7CPmcu4y3XU19oq6reK&#10;LoqyWu36JFvLC+xv/dqV6/Y0vVU1KGnpvr9y1/EC51Hf+66ivja3re7482+jvpa2TdOve5E/KF5m&#10;Pj9PMLD96Db39YinPVvsR/1zdPuf30a/Xi7Z9td6PglhHQAAAMDzvCqoS5Nsy+jGxP9drqOeZP4W&#10;irwgHFg99D+mifn9ra+uTrC9j4ijiJhlrqMV6e/lc+46ks11eBIRq7YCqq3lBVbb/z4FeNP0leua&#10;XWY4Z6PSSwtd7+I6j/p++O3rFeH9g/9fbwXFm7C4rUBm2dJ5eKGtZYm7+pl5n129aPHgf7P18zON&#10;m5+h3AH4UwjrAAAAAJ7pX//888+L/+P1fLKK7r0J/zXqCbBVjv1S0uTjQdSTawfRvRDzS1FWi9xF&#10;NCn9HZxF/knN46j3Yet0eHMruGvjmr0uyurt43+sPzocOlxGCoijvidm76jderlhGs10vH4tyuqg&#10;geOyIynUXkb3fl7usnnRYhWZnis2MtyrX8MymAAADWhwHm4wc0Xr+eTlE50PG8z3CIDueXFH3Xo+&#10;OYruhHTnUXeLneSeiE7nX6avWM8nB1F3sXVlCcbP6/nkrOvh0SsdRr6Q7jLqv/uj3NfiU6XOu2Xc&#10;XLP7UV+zB9HM9/GogWPmtojuhA6ba3DZxeVFU/fRKtJ1kO6R09jd9bbcwTFoSE+Wy76O+jpademz&#10;MsO9+jV01gEAAAA80Ys66tLE6n93X86zHUcdiGR7w/2p0pvws6hDpNwTlNcRsd/FSfzXSt/n/2U4&#10;9XVELIqyGlQIlSaCD2O33Rv/HtK116H74deo74er3IW8VOq2m8XLr7fLoqz2dlgSO9SDkK4XXdB3&#10;2frZ+TVvJT8o+vCMBgDQFzrqHqejDoA+enZHXQpCljuv5HmOow5FLjLX8WSp1kXqRDyMvIHdm6j/&#10;DqeZzt+kRYZz/hn19diLDrrnSBOss4iI9XwyS79/zaDga59+bh+ztU9nTr27H95n0223tYTwIp7X&#10;KbTcfVXswtbysF0L6S6j7u5c9vkevvWzs3m+mEX+LrvzqPfxAwAAAOABL1n6chn5JtpOI2LW5wnp&#10;NBG4Hdh9zlTKh/V8shjS20ApRG6zm+A6Ig763MH0HGkJs+VWl91LvtfLXdbUAYvIez88HGK3yvYS&#10;wqlTaBFPC4iXjRXFi3U0pDuPugN1mbuQXdo8Y0T9nDGL54fdu3IeEdM+h58AAAAAbfnpOX84vamd&#10;Y1+664j4T1FW0z6HdNuKsrpKIVkR9YR7Dp9T6DIUixbPdR4Re2MJ6bYVZXVWlNUsIv4ddTfh9RP/&#10;08s+Lil3n/Sz81uGU19HxO/pfji4kO62oqxWRVlNI+KXePheeTqUz4ch2QrpurKH43lE/FKU1f7Q&#10;QrrbirJapqVgP8XT79O7IKQDAAAAeIYnB3Vpsm3RXCn3+hp1IDKYCf5tKfSYRsSXTCUMYk+1lrvp&#10;jtMk76gnIYuyuijK6jAi9qK+fh+bCB7EtbYlx/+f86j3lxza9/JRW4Hdf6JervC2ZasF8VTL6EZI&#10;dxkRn9K9e5W7mDalQHIv2nnO8PkIAAAA8EzP6ag7ivaXrfq9KKuDMUz4bHXXtfnWe0S9BOas5XM2&#10;4bCl8xynbjKSre7Q/aj3S7vPspWCWpCWY2y7u3gzAX7R8nk7Jb20sR/fhw7XQ++O6qO0xPPH3HVE&#10;fa0MvoPuIVv36X9Hc138Ph8BAAAAXuBJQV2alG57769fxtY1kpax24u6a6ZNR6ljss9mLZzDJOQD&#10;UofdLO6eCD4eWOC+bPl8n1x7N24tHXweAwqBhyK9AJJjadhtpxHx76KsFgO7/7xYuk9PI+L32O2L&#10;QT4fAQAAAF7oqR11iyaLuOU66r1NVi2eszPSZOI02g3r3kR7HWk7t55PDqL5bs/z6PH3qE1bE8Hb&#10;SxQusxW0Y+nFhXctnvLTmDuBHpKWDt6PPMsyc4+0f2POF22293G8yFhHZ6UXoaaxm2cNIR0AAADA&#10;Kzwa1LW8xNsmpDtr6XydlLpFHltGcNcOe9xVd9Dw8a8jYhRLsO7S1hKFnwYWvC9aPJeQ7gn8bHZH&#10;+hxZRvtLZW+cR/0cMaqO/JfYCrr/fMVhhHQAAAAAr/SUjrpF00UkQrpb0uRXU3vJ3Nbnrrqmg7qF&#10;royXSaHzMncdu5I6hdp6ceF4SN87RuMoIt5nOvdxeI54tqKsDiPiUzx/KUwhHQAAAMAOPBjUtdhN&#10;J6S730G0twxm77rqUnDSZOfGpc4MtrQVZp+aAKdv0jLEbe5nu+1TUVYz3ZUvk14KmMbTwzohHQAA&#10;AMCOPNZRt2ijiIg4FNLdbWvPuue+6f4SfeyqmzZ8/EXDx6dfmu7ejKh/1mctnAd2ZmvJy7ZdR8Qv&#10;uk9fLz2H7cfjLwf9KaQDAAAA2J17g7oWl3j70wTbw1JY10ZAECGo23bp2mRjPZ/Mop19t2aWWqWH&#10;ltH+vnSbbvxVy+cdrHTvmcb9Yd2ntFQmAAAAADvyUEddGxMx5yZ8niZNRH5p4VRvUiDRF/sNHnvZ&#10;4LHpnzbC8tOirE5aOA/sTFry8mPLpz0PS2Y3YquT/3ZY98nLKwAAAAC7d2dQl5awamOfmba6xAah&#10;KKtFtLNf3ayFc+zKuwaPLTBhWxtBhBcX6JVMS14K6Rp2R1gnpAMAAABoyM/3/Ps2ArQvlnd7kVlE&#10;rBs+x4f1fLLX9b+f9XwybfDwlyaB2UgdQ007ds3RQ4tod8nL64g4SEESDSrK6ip9zk51+u7OrWeX&#10;6T1/7LaL9BURcdH15zO6aT2f7EXEXvrH7d8/5CoiNs8mV55T+i+9YLO9Isn0Gf/59vUQEXHm8xgA&#10;xuGF45izqJ8fwpYV45W2V3ub/nH79w/5du3EiJ457wvqmu7quEzdYTxTUVZn6/nkOJrveJxFPQE7&#10;ViYi2DZt4RyLFs4BO5Metn5r8ZSbPekuWjznqKWHYSHdM6VAZH/r623scN/n9XwSUf88nKWvi83v&#10;xzKA2bW07Pvejg97kaMTNd2bt7/2YkcrUNx37Zl46ZatMG4a9f1np9fBrXNFRFzGzQsFF5GujTEE&#10;u+l+P2vo8EvPPD/yPSez6Xo+WeQuIll15fO3oeeoiEzPUs/V4H2p9XtSk+OY9MwQEXEaNy//rMIY&#10;ZhBaGgOfx9bYN+pr52JX53hmPdPY/VzxxQ9BXfrGvt/xiW5bNHz8oTuMuuuxyS6GWXT/72na4LEH&#10;P7DkWaYNH//UoJAeOmr5fJa7pJNSMDLd+mqjy/RN1AOf7wY/6/nkPG4GvSufLU82ix0OJJPTaGFp&#10;4K1B4jR2///hLj9ce2ngfBr1dXfiXt2uW/eg/Wh2a4C7vEtft+9HEfWEyvZkyqrl2pq2FxGfGzr2&#10;Km66qbmxF77n5PPDs1dmq9wFJLNo5vvSyrPUDuxFM/elVTR8T0oZwEG0O47ZXCsfI33f1vPJZaTn&#10;yKjHMIK7jss0Bn6fvr5tTbSeT64jjX2jvnbaGodMY/c/96d3ddQ1vcTbaR/eiOiytBzVUTT3gBoR&#10;8W49n+yPeKB9kbsAuiG9ldz0ywttBx7wKmliuM1B6qcRfx7RQWlJ5M1Xm8u/PmYzePk14ltwdxLC&#10;k8FIzyWba28a3bn+NpOXn9OAeXPd6crdsXQNTKOb96Dbbt+TIurwbhU3Eyom4wCgJSlgmUX9DNH2&#10;yz33eRf1s8LmeeFr3DxLek7oiI6Ogd9EHdx9jPgW+p5E3ZHau/HvXUHdrOFzLhs+/lgcRd1Z13RX&#10;XdPLoHbVRe4C6Ixpw8e/NolFDy1aPNefXvChCzo6MHnMZpL8cxq0LMPSXr2UXpCYRT+uvzeRJltc&#10;d7uzdQ9qeguEpm3uS79FRKznk9O4eYO+dxMqANB1W8tzzqI74dxDNsHLX2n7p+UAu/J7oYdj4HdR&#10;P2P+thXaHfVlHPJdUNdC58ilybbdSF11J9HsQG3a4LGhL/YbPr6Qjl5puZvuvCirsb4wQgf0cFD7&#10;kHdRr8bwOU2MH3lRpPvSvi+L6O/1t33dHUfEoi8D5S5I4/PDGMY96D7flpLr+1vQANAlWy969fkl&#10;n83LX+dRj1+WmesZvAE9f26HdqdRP18u85b0sNsddU0ve2l5t91aRLM32/fr+WTPYJqRmzZ8fJOk&#10;9M2ipfNcR/PPJXCnFNAtot+D2od8iIgPaVJ80fUBy9hsDY6bXj2jbZuJFoHdI7buQX15e3lXbr8F&#10;fRT1slcXWasCgB5JAd0iurWn4mu9j7rDbhERMx12uzfwMfBm/LuIDo9/f7r1z9OGz7ds+PijkgYs&#10;pw2fZtrw8aHr9po8uG4G+qTlbrqZiTnatp5P9tbzyTIi/hfDHKDc9i7qAe/Vej7RvdoBqYPuLOou&#10;tKEGNL9GxP/W88kihZIk6/nkbZpA2NyDhnoNPMW7iPgj6mvlJD2DAAD3WM8n++v5ZBURf8ewQrpt&#10;7yLi7/V8skrBEq80sjHwZvx7kcZdndJmUHdsA8hGLBs+/rTh43fVNHcBdEaTbd5NB+2wa4uWzvNV&#10;iE2bRjY4ucubiPijqwOWMUgTK2cR8Vf0e4mZ5/gcEWcCmFr62buI+vvC9z5GPSl35h4FZfpAggAA&#10;IABJREFUAN9LL/ocRcQ6hhvQ3fYh0otfmevorZGPgTeBXafGIt+CupRCNzkoNOHWjKa/r9OGj99V&#10;3u4lWrhZrxo+PuxMek5o46H/Ouq10KEVaXB3FuMbnNxlM2BZreeTpvdoJdmaWGlyr/Cu2rwVPdot&#10;EtIkySrqkHbMHXRPsVn26qJLkyoAkMt6PjmI+kWf3zKXksvnFLYYuzyDMfA376Meiyy7sNLHdkfd&#10;tMHzXHszvhmpS/Frg6d4N9JWYjd42nCWuwB4hkVb59GBTxvW88l0PZ9cxLCXGHypDxGxXs8nR10Y&#10;sAzVVhfdWCdWtv2WJln2chfSpq2lTsfy9vuubC97ZdwGwOhsddH9N4xl3kfEStf944yB7/VrRFyk&#10;4Dub7aCuyQfcVYPHpvnv7xgHPx9MTBHNd5ReNHx82Il0P2zjgeW8KKvRdlXQjq1B7d8xniUGX+q3&#10;sDRhI9JEwirG2UV3n/cxoustLTWki+51Ni8VZJ1UAYA2pRebVuFlr21vou66N59wB2PgJ3kTEf/N&#10;eQ21FdTppmtW09/frgZ1q4aPb8BHo4qy0lFHXxxEOxOJhy2cgxFLnRc6mJ5n07myyFzHYKTBn4Dm&#10;bm+ivt5muQtpSpoosdTQbunEB2AUtsYzXva622/r+eRE88WNdM2swhj4qTYrfbR+DW0HdU0ut7Fq&#10;8NijV5TVRURcNniKaYPH7rJZ7gLIrsmbcpM/s7BrbQRop0VZrVo4DyO1nk8Oo94HzBuEL/M5LTNn&#10;0PsKqYvKIPlxfw0xrNuaKDG5tjueHwAYhfRstA4vez3mY9RLYY5+3GIVjxd7H/VSmK02L/0U8W3A&#10;0JTrFCTRrFWDx+5qR13T3UgfxrL0Dvdq8tq/aPDYsDNpWY02HupmLZyDkUrhyB+56xiAD5FhwDIU&#10;6TrURfV0gwrrhHSNmeUuAACalp6J/spdR49s9q0bbVhnmfVXexP1NdTa2HfTUbfX4DlWDR6bG02G&#10;Vm+6eGMryuoqIq4bPs2i4eMDdF0bywAfe6mHJlhirhGbAcssdyF9IqR7sUGEdWksdRImSnbN8wMA&#10;gyeke7H3McJcIo2BV2HssQubsW8r22Ntgromk0F7MLWj6e9zV9+cbqOrzp5JNGGVuwB4olkL51i2&#10;cA5GRvdKozabtc9yF9IHQrpX+6vPq1ykkG4Vlt1twiJ3AQDQpPQMJKR7uffpWXwUtp47m9zibGze&#10;RMR/2+isayOoWzV4bJIW1uXfa/j4L7Vq4RwLSzwBY9TSspf2lmHnhHSt+Ws9nxzlLqLL0gtfQrrX&#10;O+nx8/gy3Iua8EU3HQBDlp59TnLXMQC/jqEJYyuk89zZjMaXwdwEdU0ua3jR4LH53mWDx95r8Niv&#10;sWrhHK2vSQvQEW2095vkZ6e2QjpLzLXjtzG9pfoc6Q1oeyPuxpuIWHZxOf6HpEmhj7nrGKDr8PwA&#10;wLBZNnu3/ujzCg2PEdK1ovF8oPGOOm+5teqiwWN3MqRqsQtDWAeM0bTh418WZeUNQXZGSJfNr+v5&#10;ZJG7iI7ZTK6wO++jR0sdpq70ReYyHnIdEafP/OqKo7RfOQAM1VFYNnvXTvr20tdTCOla9Sbq1TIa&#10;uY5+3jpJE84bOi53W0Vza9B2+Ub2Ndp5U/XbBpKWaQNGYtrw8U1iszNbA5SuhnTXUe+texYRV/H9&#10;qgAX2y+33Xrbc+/WV1f3G/i8nk8uirJa5i6kI7oyUL6Mm5f5ruLu/Z2nW7/v6vW18dt6PjnpybP4&#10;MrpxPzqN+u/9Iv169tqQK4WQ21/T9GsbE4qXRVktWjgPwG1f3H9oURdCus34ZWN1x5/Zj5s54/3o&#10;xrPPfTYhSxsrB7VpFd0Ze9xnMyZZpX/ejIkj4vtGnDSu326U2bv1lfs6ex8Nfb9/Tg/ZTfGW23Ds&#10;5S7gASfR3pIybyLi7/V84gENGLQUFDT98GPZKnaioyHdZdQ1rSJi9ZxVJh4LIdLP537Uk+NdWlbv&#10;r/V8cqVTNovrqK+1s/TrxUtXNtkaHG+usWl062druZ5P9rvcUbWeTw4iX+h5GfX4qLFAM11bF7f/&#10;/da1M01fTXwPFg0cEwDG7jRuniUvirK66+WuJ0ljlb24eSboUoj0cT2fTHvy0tej0hYEXfr+bmyu&#10;p1U88yWx9GdXD/2ZlGdtrq+D6Eaw/Wo/R7MBzIt/qHmRVUR8bujYXb7gT6Ke7G1zAuFz+uCZWd4V&#10;GKhpw8c/d/9kh5bRjQHKddS1LF8zuH1MGliuIuIoTYwfpK8uhHbLNPg1DmjeedTX22qX3++twfEq&#10;0gsVaVnZWXRjIPwuIg6j24FNjhdRjqO+96wynDsifrh2NsHdNG7uUa8dr13q2gWAndi82LPa9Ut2&#10;t59FUqgyjfpZsgurNyyj2w0pT5L2Qv41dx1bvsbNy2KNvlC39dLYSUQcpmvsIOprrAvzAi/y8+N/&#10;5FU6+5Yjw1GU1dV6PjmJ9m9OHyLibD2fLIqy0hUCDE3Te3IuGz4+I7GeT44if0B1GvUE+bLtE6dB&#10;0DLqgGwv6sHJYeTrgHoT9f4Pne546rHrqEOgZZsvO6Qg8DDqgfA06pAs50TL4Xo+afV78FTr+WQW&#10;7YaZxxGx6OL3It0DTtLXptPwNaHdbGfFAcA4tf5iT3pGWcbNeOUw6s/0XOOVd+v55LDPc7npefyP&#10;3HVEHfguooVw7iHpGjuK+kXW/aivsV28JNaqn6L5iTja0+gPRMPLpL7WItN530TEH+v55OLWfjIA&#10;fTdt+Pirho/PCKRJ398ylnAaEb8UZTXtQpdHUVYXaWnuvYj4EnWok8O7EMbv2mVEfCrK6m1RVllD&#10;maKsVkVZTSPil6h/BnJ4E93tqJu1dJ7ziCiKsurNCh9FWZ0UZTWL+h71Kerr+qlOh7JMFQC07Drq&#10;scG/03PDKlchabxyGDfjlVwWqfO/d1Ldubca2IyD94qyWnbpBc2irM62njdzjomf7ae42fCxCasG&#10;j80tLSwxtNfw8V8sDU5zTRRE1BNSf6/nk1WaNATorfRiRpNvHl1aFo/XStfpMtPpL+MmoFtlquFe&#10;RVld3QrscviYlmPhda4j4vfNIDh3Mdu2Arv/RJ4B8K9de5Ew1dNGp+FxUVb7ff0sTfeoZVFWe/H0&#10;wHfRaFEAMEzHEbGf+0Wv27bGK/+OPPO5b6LuuuqjZeTrFLuMiP90dRy8rSNj4mf5KXcBsEOz3AVE&#10;PTD/b+qwO+zr2xnA6DXdbb9q+PiMwzLyDFC+pNBkleHcz9KBAfAfaekRXuY4Iva6vixP2tdkL+p9&#10;KdrWtQmWNur5lN4SHoQndmh+7cM9FwA65DzqFws73XmfOuymEfF7htPPMpzzVVJzSK5tHzbj4Nzd&#10;fM/SgTHxkwnqGIz0wfNn7jqSd1GvFfx/1/PJyXo+mQntgB4R1NFpqVOr7f2xNsvMLVo+76tlHgAv&#10;M5yz766jflN11qVlZB6SBsAH0f7bql17xp42fPxPXeus3JVbgd35rf+5a4EsAHTZn6nzfpW7kKdK&#10;L6YV0e4qDe/S3sK9kJ55lxlO3dtx8LZbY+JOLofZ9NKX0LZFPG+vgzZ8jIi/QmgH9Iegjs5KS8st&#10;Wj7tcURM+7rM3MbWALjNZ6X3lsB8lvOolyfq1ZuqG2kA/6nFU76JeqP47NK96X2Dpzgeaki3LQV2&#10;+3EziXLc5U4AAOiQzctevXz2TmOtabQbosxaPNdrHUX7K8psQt9ej4O3pTHxNH58MSy7n6L5yTiG&#10;Yy93AY9Jbx3PctfxgO3QbpWWx/QzCHTNXoPHvjbhxiu1PUD5vU+dTY9Jg6z9aHdgsujaXmIdtQmE&#10;L3IX8hopTGozrOvKZFSTz/SX0Z3/n61Ikyj7MbL/3wDwQtdRP0f28mWvjQxh3Yc+jFPW88k0In5t&#10;8ZTXUa/kMMjnsK3rLMfS/fey9CXPsZe7gKdIrd192CTyQ9TLY67TnnbL9XxyoNsO6IAmOwIG8yYW&#10;7UsDlDbX5P/U9f3BXiKFjtOog6E2vIn2uyD75nhggfAy2ltq9X1HJliaDOoWQ7k2niMtUTS6/98A&#10;8EybFRkGMdbOENb1IYxatHiuTei7bPGcrdtaur+tMfGjBHUMUlp2pzM/aE/wLuo3I/4bdbfd2Xo+&#10;ORLcAW1r4Z6zavj4DNuyxXMNdi+oiG8Dk1m097z0awpa+dFx+rsYlBRyt3V9dWH5y2lDx70e8r0I&#10;AHiVTahykbuQXUph3ayl03XhOfJe6/nkINrbn31zPQ0i9H2KNA7rRMOPoI7BSj9op7nreKH3EfFb&#10;CO6A9jW9HO9oHvjYrbTR97uWTjfokG5by2HdoqXz9MnpEEO6LYfRzp6IsxbO8ZimntF7vYQVANCY&#10;TagyyO7ztIznny2c6l3HtyVqa4WX0YV0G6nhp41r7UGCOobuIDq4OeQL3A7uNktlzjqy1A/AUw1y&#10;EEErFi2dZzQh3ZbDaOd56YOuuu+cR8ff4H2tFveP7sLyl00tGy2oAwDucjCCUGUR7bz0NW3hHM+W&#10;uunaeFl1tCHdRtqPL+vqfII6Bm1rD5YhhHXbNktl/hUR/xPcATs0bfLgaR9ReJYWu+mORxjSbT8v&#10;tbEPxKKFc/TBdUQMZk+6h6T7fhuD3mkL58jhIncBAEDnfBnD2LrFl766+vJcW/vnzcYc0m2klU6+&#10;5jq/oI7B25p8yvaD1oKHgjtLZQLQd4sWznE+8CUIH5Sel9oYoOqqqy1GNhhetHCOaQvnaN3IrhMA&#10;4HGnaam+UUiBZNNbG7W1B9yTpeU426jrS1pmlNos2uni/IGgjlEoyuqqKKuDyNzC2qLt4G57j7tp&#10;3rKAkRtadzMtaGm5j+vo7luUrUmD4DY20m7rzdCuOi3Kqq29JjqhKKuLaP45fNrw8e/lGRsAaNEs&#10;dwEZLJo+QQef59oYM40q9H2KFl9g/YGgjlFJb8r/nruODDZ73P29nk+u1vPJiW474B7TBo89+CXe&#10;aMSshXMsUpAwemmg1nSo/nHkS3WPNahcNHz8d55tAYCB+zLGcUtLXXX7DR//ydIzbdNh0XWMM/R9&#10;VFrRoo0XWL/zc9snhNyKsjpazydnUW/M/iZ3PRm8iYiP6euv9XxyHhHLiDgZ44d9RnsdfFuni87G&#10;sH8PcLcU5nxs+DSj6256gllErBs+x2GMM7A6HutShkVZXaznk6/R7M/0fkSsGjz+fRp7VlnPJ9Mx&#10;7EEDADzqOiLGPG5ZRrNLQXYmqIs6pGt6ztrLqg8oymqRVvd539Y5BXWMUlFWqzT5t4zmJwC77n1E&#10;/BERf6znk8uoA8zlWCeRWvRr+uJhv0SeCTea4b7Cc80Gco5eKcrqbD2fHEezn1MHMc6gbpG7gMyW&#10;0eyz9zQyPDekn5mmDr/X1IEBgF45GvOLzEVZLdfzyVE0F2B1LahrkpdVn+YwIv5u62SWvmS0tvat&#10;+xT1WynUewD9FhHr9XxysZ5PDke+NBWwW6MdVPBis4aPP8qlY57oMJp9PnqX3lAck+OxX29po/om&#10;r6suTbDsyjR3AQBAdmPvpts4afDYrXVOPSQte9l0U8mi4eMPQlrV4mtb5xPUMXpFWS2jflO16Q3u&#10;++Zd1J12/1vPJ2f2tAOgTev5ZD/qz6KmGOw+IL2t2/T3Z2xBneuttmrw2EN8Vj3wDA4Ao7ccczfd&#10;liaDus0YNLc2uulWDZ9jSFpbBUZQB/Gtu24WEUU0vzlpH72PiL8i4mI9nyw78sEFwLDNGj7+qJeO&#10;eaKjaLb7aUxB3bllxb9pcoKlyX1LHnPe0HHfxDiXiQUAbnjhq7Zq+PhdeDlq2vDxFw0ff1DSiiit&#10;dNUJ6mBLUVZnRVlNo94XS2D3ozdR71ezXs8nq/V8Ms1cDwDDNW34+Aa7j0hB5rLBU7wZ0bPEMncB&#10;HbLKXUBDmgz+P3tRDgBG63zsy6dvpPFJUy9HRXRjGfVpg8e+1E33Iq3MHQjq4A5FWa1SYPfvqJfE&#10;tIfdjz5ExN8COwB2Le2P2uQeAce66Z7M8pe70egyPX2SJpoae7bO+FzadMfkiSUwAWCUlrkL6JhV&#10;g8fO+qyVxsFNbv/gZdUXSOHmZdPnEdTBA4qyukhLYu5FxKdo9q2NvtoO7PZyFwPAIEwbPr4ByhOl&#10;UKXJVQamDR67K7wF/aMhLgPa9P+ndxHheRsAxscLX99r8plrr8FjP8W04eMvGz7+kC2bPoGgDp4g&#10;7WG3LMpqP+ouuy/RQpLeMx8i4n/r+WSRuQ4A+m/a4LEv7RX2bMsGj/1+BF1CJld+tGrw2Lmup1UL&#10;53gfEWfr+WQsnagAMHaXXvj6/9m7f93GkfX/858zmNz6XoF1AG1sK9tggeZkv43a5wqsuYFtTSCl&#10;rU6loNVX0Op8gXFnmw0N/HLJ8QoYGdjgl33lK5gN6qHNVvuPRLJYRfL9AoyeOdMi68hSsaqeep76&#10;SZsDdT5Lb36nqkwpK983IFAHnMiy7GbDxbYvaSjpiwja5X1cTwYbztEA8Az6BRwr8Xhtgian8/2e&#10;tb1vSEM3IEI7j9cO8nmyRbQ65gRnkv5cTwarDgS5AQDoOuYuB1q+6dLnODb1eO3Wq2OsT6AOKGG4&#10;2G6Gi+04F7T7Q5THlNxu3/V6MhiHbgiAqLCgiDfZwrPPuvwrj9duJdt5+d3jLRKP1w6OA9uftQvd&#10;AE/SGu91LWm3ngxmBOwAAGitNgelyvB23nFg7zxem6BveV7fQwJ1QEUsaLfMlcf8XX4XtZrgM7t9&#10;gcbZhW4AOs/nLkLKXhaXerx2mzPqfJ7v12S70A3wZFXz/c4kfZQL2C2paAEAQOukoRsQKV9zOp+B&#10;sld5Xjt9oIRqJVKfFydQB3hg5TFXw8X2arjY/kvSf+RKZHYx2+5a7uB7gnVAM+w8Xrvv8dpoj8Tj&#10;tVOP12671OO12xxc2IVuQIzaulBg2ZMhSuKfSfogV9FiY0G7JEA7AABAhdo6ZsKzKHsZP6+bfgnU&#10;ATUYLrY3ViIzn233Te1N1T50IbfTt80LcQDe5rOcIdqj7/Haqcdrt5plIvoat7S5b9iFbgBqNwt8&#10;/wu5oN1f68ngn/VkkFp5zCRwuwAAwGmozPCyNlZJ6Xu8dhvfr9pZ4NzbWv6vvi4M4Hn2pV7Zjyx4&#10;leR+zkK0qwZncpl1CWXHgKjtfF58PRn02RWIN/Q9XpvnTzkbeSoHY+OD1Me1A0tDNyBi9/ITpO17&#10;uOYpbiQtFc+Y/p39fFxPBpKr8JHKfZ83jMsBAIjWLnQDIrYP3QAP+h6vzXivOt7mxATqgMBscryR&#10;m9C3PXBHsA6I387z9fs13APN5i37mmdPaakCntvQUG1cRKjKTi0M1A0X2/16MhhL+hqyHa+4sB9J&#10;0noyeJCbi6T2546+EgCAKOxCNwCtwZykOjsRqAO64ZnAXV8/Bu6aXh6KYB0QN98DuEuRYYLX+dqg&#10;QumY8nYer52ohX0DY51uGi62q/VkMFIzAttnesq6kyRZ5t2tLHAnl3mXBmgbAABdRnClW3xuWE19&#10;XbuDdr4uTKAOiNwzpTL7an7gLgvW9YeLLQMPICLDxXZjC3S+cFYlXmTPOF943pS3C90AoEFGcoGu&#10;plbHeC54dy8rmSnLwGMsDwCAN2z46pZe6AYgLAJ1QMO8ccbd+zCtKiSfWccEH4jLg/wtLPY9XRft&#10;0Pd4bSa65fl8D9sYxL8P3QCEM1xsd5ZV92fotlTo3H7eS/ooSevJgOAdAAAAuiKVjYOrRqAOaLhn&#10;SmUmkq7kAncXL74wDhdy7R4FbgeAH3k7HNfjdQF4Zmdv+bp8G3eQ7kI3AGENF9ub9WTwu+I9r64K&#10;zwXv7vR05l1qGw0BAABQP46AaAgCdUDLWN3hVHosIZYF7WLNtrteTwY3w8X2JnRDanYvFvCOwY7s&#10;MHwG6mSZtKmv6wMvSEM3AED32Hl1UruDdYculNswaFl3qaQbucAd4zsAAN62C90AAPXxHahbricD&#10;BuFAILZ7dSn3XezJBe2uFF/QbtXB8+pWw8V2FroRwAt2nq+fiKAJnpeEbgDedCsyY4GTdDRYl3cu&#10;6dp+soy7lVzQjrLEAAA8g4x0oFt8B+piL7sHdIYFwVZyQbEsaDdWHN/TM1ECE4iJ70WzxPP1ATRP&#10;G0tfAo8sWJeNx32dA9sUF5I+S4/ZdktJNyxIAgAAoKt+Cd0AAPUbLrb74WK7Gi62l5J+k/QtdJvk&#10;SmD2QzcCwGMJXZ/e2YYBAMjEsHEI8MpKvSdyJdDhnMsF7f5eTwYr5gMAAADoIgJ1QMcNF9t0uNiO&#10;JP1b0vfAzZkFvj+AJ3eer594vj4AANGxUo+XimOjXGyuRcAOAACgSpehG4DjEKgDIMnVvh4utldy&#10;GXa+F+hfQlYdEA/f5S+vPF8fAIAoWXWLkaT/iOy652QBuxkZ+AAAAKV0veR61bwFPgnUAfiBZdhd&#10;SvoUqAmjQPcF8KPU8/UJ1AEAOs1KYWbj7ofAzYnRR0mb9WSQhG4IAAAAII9nqxOoA/Cs4WI7kzRU&#10;/bt8RzXfD8DzUs/XP1tPBiPP9wDQHLehGwCEYNl1Mz2VwyRg96NzSX+tJ4NZ4HYAAAD4lPq6MJue&#10;KtX3dWECdQBelDtDo85SmOfryYD6yUBgw8V2J/+BerLqcGgfugF4E2XoAA+sDP1IbvL/hyiJeejj&#10;ejK4oRQmAADAyRg/Vafv68IE6gC8ynb51n3gPYv3QBxuPF//PedS4oDPsxGZnFTjInQDgDazsfdy&#10;uNj25apbfBFBu8x7SSnBOgAA0EI+N62SEFEdzqgDEJbt8K0rWJfUdB8Ar0truMeohnsAEpMTAA0z&#10;XGw3w8V2nAvafRJlYi9EsA4AALSPz02rzIUrYBvNz3xdn0AdgKNZsK6OxYF3NdwDwBuGi+2N/J+V&#10;M2axDWgGzxmwO4/XBhrPgnaz4WKbSPovSf+Ry7ars0R9LAjWdRe/cwBAW+08XjvxeO0uSXxenEAd&#10;gFNdqYZD7jnoFIiG7/KXZyKrDk987iJMPF67K/oer73zeG2gVaw85o1l210OF9t/SfpNLuPuu2oY&#10;q0eAYF03kREAAGil4WK783j5s/VkwDO0vMTnxQnUATjJcLHdSxrXcCseIEAcfAfqpHr6FDSAPWN8&#10;YTG3PJ/PZp+/e6D1hottahl3V8PFtifp33JZd1m5zDaec3chaRm6EQAAABXxWSkh8Xjtrkh8XpxA&#10;HYCTDRfblfyXwGRBFYhATeUvz9eTAcE6ZHwtJl94um6X9D1e22c2JdA5w8V2Z1l3s+Fim9g5d/8l&#10;l3n3h1zZzFs1P/vuej0ZXIVuBGrTD90AAAA88jknYrxUgmUknvu8B4E6AEX53r2aeL4+gOPVkVU3&#10;o3wVzM7XhSmrXBoZdUCDWcnMdLjYLq1sZmLZd88F8JpkyRiiM/qhGwAAgEc+A3XvGC+VMvJ9g199&#10;3wBAOw0X25v1ZPAgd74UgHZbSrr2fI8zuRKYM8/3Qfw2kt55uvalpNTTtbvA1+9Fw8WWjDogECs7&#10;nOqgf1xPBn25fvNSbhPdpeIc+5+rfWOIRDyvnsPxCACANks9X38kyoYX5T0jkYw6AGX4zLLxthgI&#10;4DS2gO6zVnrmoy0Kott2Hq+deLx2q3nORqyjfwFwomfKZ+bPvost824cYJc4GwxqZL/fGAPFAABU&#10;wtZefJYl58iRAqzMuteylxKBOgDl1FEOD0Ac6tp1tarpPoiXz4XPxOO1287nDkIWu4GGyAXvstKZ&#10;/5Irm/lF/s4YPcaZaj57xTIRfaE01c/IpgMAdEHq8drnHAdRSC0BTgJ1AMpgYQ3oiOFiu5LfnV2Z&#10;d7ZbCR01XGxTj5c/4/NVWOLx2owngAazc+/Gw8W2L2ko6ZvqGTMcatMucYJSP0tCNwAAgBqknq8/&#10;83z9VrHAZi1V3wjUAShsuNjuQrcBQK1qy6rjkOPO81kKkUDdiawk7YXHWxCoA1piuNhuhovtSFJf&#10;0qeab3/RohLa/dANiBDBSwBAF/iuXvaOrLqTzOq60a+er/9Nfs8Zwc8+hm4AOudOfhfvAMRjKbdb&#10;3ff5IGdyJTAJqHRXKn/PFj5Xp/P6nnnOogQQgJWFnK0ng5XcM72u86cT1VtG+0F+xkXez0FpoCR0&#10;AwAA8G242O7Wk4HvtdaZeK6+qc5sOsl/oG7FxLte68mAQB3q5vNsBgARGS62+/VksFQ9m0LeryeD&#10;8XCxrSuLD3FJJX3wdO2z9WQwsnKuOI7PcnK3Hq8NIDCrwJGsJ4OxpM813DJRvYG6jTwt4Kwng4T1&#10;FMcWynxvFAMAIBYr+R03vWNOfJRVnTej9CUAADjFUvWdOzNbTwaUOeqm1PP1R56v3xq2OOozs8N3&#10;aRcAEbCNN7/J/xgi8Xz9OjEGekI2PACgS+qYIy05cuRl68lgpporHBCoAwAAR7NSVnVluZ1JumHw&#10;2D32OfOZafWuRecY+eYzm07yH5QFEAnLDvMdcKm7ZKTPMzYJ1D0hUAcA6AyrSPDd822yI0dwwDaM&#10;1161kEAdgLL6oRsAoHZ1ZtWdi4ybrvL9e595vn7jWTDzvcdb3A8XW5+L3AAiY8G6Tz7vYZnAdfF5&#10;DEDi8dqNsZ4MrsSZfQCA7lnVcI/3Vp4cxjaKr0Lcm0AdgLJ8TZruPV0XQEmW7TSr8Zbv1pPBqsb7&#10;IQ6+A3XXZNW9aeb5+gThgW6qc8OPb6nHa59TAlwS2XQAgA4aLrY3qmdt9DPjjR8sJV2EuDGBOgCF&#10;ee7Idx6vDaAkO2umzoD69XoyqKvkJkzIQJaV+7jzfJuV5+s3lj3jrz3fZuX5+gAiZBt+Vh5vUedi&#10;k8+MOqnjZ6raOMT3swgAgFjNarpPyibWx3Ppgo07CNQBKINAHdBto5rv92E9GdR9z86yLMZN4N11&#10;voOz72oukdYkvt/7O8peAp3mM6O2trNta+jHup5NNgvdAAAAArpRPVUIziTdWNnHTrK1ptrPpcsj&#10;UIfWWE8GPatfj/okHq+983htABWwc2Z8H3B86CvBOv8sSHctN2BPAwbr6piYrLq6DKSbAAAgAElE&#10;QVQ8IXmOfcfeeb4NGbJAh9kYoi1uPV77vKsbSsimAwB0nVUhqGvedCE39+/c3Njmv19Dt4NAHdpk&#10;LOlPS1NFPXwGRlOP1wZQnZHqP2fmK329P7kgXSZYsM4mJr7PMTsXO/Yf2cTM92TwQZxPB6A9fGfV&#10;jTxfP1az0A3oGM4nAoAIDRfbmeo7dqRzwbpYgnQSgTq0hHUgY/vXj+vJgN3xnllHdubxFpTDAhrA&#10;AimjALf+aAElVOiZIF0mZGbdrIZ7fOhqxsIzVvL7fJekG+s7AHSbz0y0Ovmet1x37dwYeyaTTVev&#10;Nq2f+NpE2Pd0XQB4y6zGe10o/BEYtbAN4FEE6SQCdWiPK/24qHStsKW6umD89l8p7I4FPKA5hovt&#10;jeovgSm5hatO11GvipWPvtHri2JBgnXDxXanehZzO/9ZWk8GY0nva7jVrIZ7AIhfW+ZqaQ33mNVw&#10;jyjYs3gVuh0d1KYxkK/ged/TdQHgVcPFdqV6Nzidy839W3nElK1/rBT4TLpDBOrQFrNn/rcsXddn&#10;QKmTrKO+8HiL1OO1AfgxUv0lMCUXVGBjRgm2Sz/VcQGaLFg38tik58xquMeZOvz8se/Q5xpu9c2C&#10;rwDgO3u3Ftan+S5Jdd2hsc5MboEQ9fI5v2+LrnwHAcSp7vXtM7kjplp1triNp1JFmLlPoA6NZ4uF&#10;Lw3kzyR9JuOiOjWdXZN6vj6AilkWbKjdVtnGjFbu9vLJSkttdNrizJncOYEjH216znCxTVXPDsKL&#10;LpZUzQVr6zCr6T4AIua5lGOIyhx1nLu5quEeQdnY4kPodnRVh4LBRZ2xrgQglOFiu5H0KcCtP6wn&#10;g00bjoqwUpdrRbo5hUAd2mB2xN95L2lHdl0llvK7w/HByugBaBgLpoQYOEq53V5MoI9jg9S/VDyj&#10;odZgneoL8Fx3KVhn35cb1ZPZQjYdOoW5x6t8BgRCnHWd1nCPC3t2t5IFiVq1a98Tn5/vtgTqfL5H&#10;icdrA8CrhovtTNJdgFtfSPprPRmsmrjesp4MkvVksFNkpS4PEahDo72RTXcoy65L27ALIAR7v32n&#10;BhOkAxrMBo511k4/9EHu4OMkYBuitp4M+uvJIFU1g9TagnUWCK7rLMROBOtskpWqnh2FDyKbDh1i&#10;feNn24HclsXvKvnMgq89o842GtZRAvxjGz9PuTJUrSiH6pnPz3fi8dp18vkeUcEDQGijgPe+lkuE&#10;mTUhYGcBulRug3L0ZbUJ1KHpiuxSfaenXQD9itvTWrbo/bWGW7GLEmi+K/k/q+U153L9PNl1Byy7&#10;YyP3LKxKnZl1dWantDpYV3OQTpKWZNOhY2b254WkdVMWNOpg74O3xW4rDRVCXRsO0zbNYwnSnWzn&#10;8dptCUL57APa8h4BaCgb5/wRsAlncpt+s4BdP2BbnnUQoKty7cMrAnVoLAsclVlcupb0NwG7t9l7&#10;XcfE8y7gxBpARXLn1dWxs/w1H+QGj6PA7QhuPRlc2kD1s/wshNUSrLNAT53lVa+bWt7jNbYoulN9&#10;Qbp7y7YFOsHKEx7u2v0ol/E9qrs9ERrLX1AmRDmoTF0bDs8kteIMdoJ0hew8XvusJX2Uz4y6trxH&#10;ABpsuNguVV+1mZdkAbu/15PBzXoyCLqRwSoHja3EZaMCdBkCdWiyWUXXIWD3ChuEljnD6BRk0wEt&#10;YUH3Ueh2yPVdX9eTwa6L5TDXk0HPssLW8j9QrStYN1O9GZvXalH2gv2OUtW7KDqq8V5AUBY8eSn7&#10;91yur+xsKX4LzPg8HyT1eO1X2dinrufThdyzqbHBOlvQS0WQ7lS+N7aOPF/fOyuX7tPI8/UB4Bgj&#10;hd2glPde0p/ryWBv6+tXdYxRbEPyeD0ZbCT9LbcxOfoSly8hUIdGsolt1QuO+YBdUvG1G2k9GSxV&#10;T7lLye22X9V0LwA1sPNafg/dDpOVw+zE4qgF6GZyu659ny2aV1cZzDrukXchlwnT2HJHuaDtV9W7&#10;KPqlhgUzICbHZItlpfjTJvcrp7IFm5Xn26Ser/+WWY33upCrHNC4M+tsjPKnCNKdzCpX+AwIv2tJ&#10;v+Rz8fodWXUAQouoklHemdz6w5+S/tvOal5ZMC0pE7yzjLnEym3erCeDvdyG5M+qr1KMV7+GbgBQ&#10;0Mzjta/lSl3dyWV43Vjn1xk22Vup3o5uVuO9ANRkuNhm2co+d8+fIlscvZM7M2sVuD2VymVy+Cwr&#10;9pav68kgGS62I183GC626Xoy+CJX3rQuZ3K7BL9LGjVpbGDB6ZXq3114L57v6JA3sume805uwTf7&#10;rrR23lHjuZip5+u/5UZuDlnXM/hMLrNuZmWwohZontlGG/l9pi/Xk0Ha8P4old/P2XI9GbS2zwbQ&#10;DMPFNqsclCrOzS8X9vO4eXg9GUhuM0XWf+70c1nnS0lZUK+vBmfJnYKMOjSOLfjWUWf2Qm7X+c6i&#10;/43bqXgq222/lNuRUOfk6a5ti+UAnlipwm+h23HgQk8lMaM8APkUVvJhJem/5YKioQfp1753Gg8X&#10;27HClPp4Lzc2OGUxPgjbdXgjV8I6xOSmUQFNoAJFN0mcq8XzDnvGpvI/v/gWus+x+9cdMDuT9Nl2&#10;l/drvvdRcpn+dc8z2yr1fP1zNf9YitTz9c/kAvPBxPp9B1AvK72dKK7MurdcyDasyQXxPh78vM/9&#10;99iCdN7eZwJ1aKJZzffL0nbXtqC7bOHkOV8irc7shEz0i50AyrHsqtiCdZIb9OUPQB415byX3GHJ&#10;G7mFrzpLXL7lW00bMEYKMyHJFkV3MZY+ss/GSq5O//tAzfhEyUt0SUXZ44fzjnHTF2JtU8NG9QRn&#10;VjXc4xhLhXk2vZcr0zyLZSxzMM+MpbpCG6Q13OO6CZuSXpHWcI93Nt6qnZUn3XShpD+AtzU0WNdE&#10;v8vjWbEE6tAoNlENuRB5LhfIygftGlu/3Wr7rhQ2A+M7C3lAN0QcrMu8l8to+G8L2o1j25hxEJzL&#10;DkuObWf6N59lL/NsQlLLvV5wrqfMzHHohdFcZuXfCjteurVMWqBLZhVf71yuj//bzveYxfZMes16&#10;MriyZ9Vn1TPHuI9lTmFZdbNAtz+Tm9cFrRhg45WlngJ0oTP9W8XGPz7Pqct8tt9j49j38HsNt7q2&#10;TOhaxoC5KkjZGY+jOu4LIH4E67z73fdmZM6oQ9PMQjcgJwvafbD6ut/ldm1tYpkkPsd2XF3ZT+j0&#10;4QcxsAQ6ZbjYjtaTwU7x76p+bz+ys4NSuZ1Ttfbxtih7KTfgThS+335LbUG6zHCxvVlPBp8U9jOV&#10;Lah/Xk8G3+TOmaqlHJItwl7JPU9jCNreybUH6IwaNhNm53t8XE8GD3Ll1lJJ6XCx3Xm870ly/dFY&#10;9T+vZjXf71XDxXZp2UihnttZwO6jna16I89nINqYJVE8z6O2u1E91XA+2He7ieWsb1RPZYFrSZfr&#10;yWBkC+VeWHbqYYnlazujcufrvgCaY7jYZpm2qdgkU6VaKgYRqENjRJBN95b8oq4k3coWdeUWdr0N&#10;2F5i71lfTwu8dZztd4omDvYBlDRcbGcWrPsaui1HOpd7/lxLPxx+vJPr43f2sy/S1+f66p5cUC77&#10;99j67LfUHqTL2GeqrzjGCddyiyYPsoV0ucX0ysYBNvlK5BbEY1oMfRDPdnTTrMZ7ZeUxs2fSvZ7m&#10;HKncvKOW76BlkGTBmZD90X2k512P5M4IDS2bp35dTwZ3+nHzUaFn08E8M/sMsCBYr5XqO7YiO593&#10;KWlZRR9j/cdYLoDsa63kRvXNNy7kKi99k1RZ4CwLkur1M1BHimyzAoBwcsG6leKaKzbVH8PFtpbs&#10;cgJ1aJIkdANOlB16KelxYfdeTwu7+9yfKpKhkZsgSU8Lu9nPpeKeLH2pK9sAQHyGi+1qPRns5QaP&#10;MfdVL8myG37YpWt9fSbr858Tex99qmBBuoxla14qnsnImZ7fxLPTj2MBSU/jgNzCd+ZSPwZxY/n/&#10;d+hBUhJiYxIQkvU7oUvzn8v1NR+tTQ/6cSNJ9nPynOOgT8r6o0SuP4oly3sUugHPGS626Xoy+KIw&#10;Z4C/JBu/SHp8NmWfF+lpjprX19Ocs6d4n0OdYguxd6rv95FlaY7Xk8GNLLP3lKCdrV8kcoH9/Bja&#10;y9hhuNjuLXBWZx+dbdjKMllPznwukJ06FoE6ADkHwbpQZ5a3gfdyl3kE6tAYtqibKI7d8kVlE+mf&#10;siQOFnfb7na42Db5YGoAFbCShYncJDaWxb4qZX1+232JqE9P5DIFYl1E/GETT14LxgFeyz0BEYvx&#10;/KYzvdDftKCvORT7edczuWdTrM8l6enzkol9Qa/uwEvMlqq/QsVhVm++ysRzsmB/qE1qM4X5vByW&#10;0d/JjVFfkm2EKFJR48zKbq4KvBZAS9lGiisrmxv70SOxySrF1Jpg8kudNwPKst36f4RuB0rh7BoA&#10;j2xh/1Iu0wjN83tEQbpsMpLIPWtQn9/JkkcX2WaTppUpbpN7RZpNl7Hn0khuwQfl3cllD0FuM7Pc&#10;9yCkrMLExxd+Psj1k0EqSVg2W+h5RrZZ+6X36KPce1jmeTIr10QAbTVcbGeSflP450VT3MlViql9&#10;fkugDo1jdWF/E5OdJrqX6+w4uwbAo+Fiux8utomkL6HbgqM9SPotxp27BOtq9aCay4EAkZmFbkDH&#10;XTVhXmGbkggulfeghvzOazYL3YAGGIVuQA3ObfMIAPzEqg9cijWXt3xTwOMcCNShkXIdTOidUTge&#10;EysAr7LMLDZixO9O0mXMpcZywbrvgZvSZtmZdKvQDQFCIJsuuN+bVG7X+spPodvRYNkzZxe6IbGJ&#10;JKuujMT3Dexz04XFaTYEAHiRbZDO1lya/Nzw4UHSf4aL7SjkujWBOjTWcLHdWQYGE5743UnqN2ky&#10;DSAMC/70RYAlVl+Gi+1lExbKbCJyJbcrDtXKMuR5rqPLYjybrisamclrpad4JhXDOaivG4VuQAPM&#10;1P7NgO/Xk0E/dCMAxG242KbDxbYvd7RU2/vFY3yTW7MOfpQDgTo0nk14hiK7LlZZbV8y6QAcJRdg&#10;YeAYj2yHWeN26tr5tr+HbkeLZBmVLJii6/gOhNHIIF3GnkkE607DOahvsI1uXcgYK8zWI65Ct6MG&#10;jRurAwjDjpbqyyXAdHHd5VbuOI+gWXQ5ewJ1aIXhYrux7DoWdePyzTIvYujwADRMbuBIdl1Y3xXJ&#10;DrOibFF3KMYIZX3huQ44uU0A9Cv1aXSQLkOw7mjRnocbqZk4n/dVHQlojtaTQS90IwA0g22Snunp&#10;/LoujGvv5caUSWTHeWwI1KFVcou6bR98xe5BrtMbhW4IgGbLZddRR71+WRZdK84XtQywvgj8FtHY&#10;jErAJwsgcG62f9ncYhW6IVWxedIfodsRsexMujR0Q5rCxmojNW+RtdazPm0s0+ax4JkohQrgRHa8&#10;1FhPGXZtXHu5lRtP9mMdUxKoQ+vkDsf8t9ipGEJW6nIVuiEA2iNXR72rZRnq9kUNz6J7DmVVC7mV&#10;K3XZqs8CUJXcudm/q52LGqG1dm5hm0z/I55HhyixXJC9Z10o71jWSO3OPmRjFYBCsgw7W3v5Xc3f&#10;2PAgFxsYWgbdqoJrestaJlCH1rJJ80gE7OryIOmTlcRiUgXACyvL0Bf9ui+3kv49XGzHbciie4kt&#10;jpIF87oHSX/YhGYXujFA7HLZdWwoqc4XuSBda+cWtgkiUbuDBqfIfue70A1pKstC5GzeV9gYN1F7&#10;v3fn68mAgC2AUoaL7co2uf5bbqNrk/rM73LPwr6dQVflWPKiwmv9gEAdWu+ZgB0T5+p9l9v1OAvd&#10;EADtZ7u8RmIjRpWyg5Q7sziWy4L5j8iCOfRNblKzDN0QoEly53z0RcCujHu5Z1KrN41kbPEoUbeP&#10;b3gssdyF37lvtnGgMcG6EGeqdSBYNwrdAADtYPPm5XCxvZRbg8ky7WIa5z7oKTj3X3Z8x6phY4rN&#10;r6FbANTFFh6zg3VHcuUAzkO2qQVuJc04OwBACLl+fSZpJuk6YHOaqvP9+HCxvVlPBqncuGAsd7ZH&#10;V3X+8wBUwRYFZuvJYCnmHaf6JGnZsIWV0uz/73g9GdxIWqlbn5dvkgjQVWy42K7Wk8FO0o3iH9tc&#10;Skrrvql95i7Xk8FK7ZpHPEhisxWAytkazMp+tJ4MLuX68MT+9JZtduBO0sZ+0rqqL6wng77Hy+8J&#10;1KFzbDC2lLRcTwaJ3OS5TYOyOrCQByAaBwG7kQi2HOO73EJoGrohMThYVO9iwI7nOuDBwbzjSu4Z&#10;9T5oo+L1Ta4f2oVuSEjWD/dtTNP2Z9GdXIAuDd2Qthoutqktot6ovsXTxhkutiPbtLVU879zt5JG&#10;Xe9LAdTDAmQbWeBOegze9eSCd8r92dPxz6IHu64k7exnI2kfeNzQ93lxAnXoNPtyp+vJYCx36PJY&#10;DGBfw8IugGjZhHQmF3AZiT790IPcAHrJ5P15HQzYEaADamJnkd3YTtwsaMczigDds4aLbZufRfdy&#10;v/NV6IZ0gX23Li34+zFoYyJmGYip3Fj5XdjWFPIg970ikw5AULnstjRkOzzp+7rwcLFNCdQBelyY&#10;W0laMXn+CQu7ABrHFn+yPj3bjNGlMlJ53yWtbJEYRzgI2LVxI883ued6LSVCADyx8XSWZXcpN+dI&#10;1K4+5i33eppfUO7wBS3cPHIn9ztfhW5IF1nw90au/4ktEFX7GXXPsf45sQ1/MzVn7kD5WACoR9/n&#10;xQnUAQcOJs89uQW6K7kJdJMnRqd4kCuPccPCLoAmsz59LHfuS74/b8rEu6jveurHmbQXdLCRJ1tQ&#10;H6mZ44E7ufENnwkgEhYsH0uPZ15kz6g2lsfM5hcrsnhPkwXs9FQxYKT4Ai2v+SZ+71GwPiexI0Bm&#10;iudzlJXnjEJuw99I8Qbssj6VjGQAqE/i6bp3EoE64FX5BTpJsgFt9hPLoLYq93JpyQTnALRSVnZM&#10;eqybngXu2pDF8NiHyx2mTCCmYrkF9bGNB7LPT4yLN5lbPQVsd4HbAuAV+c2CUmvmHXd6ml+kYZvS&#10;DgcVA2KuAsOGoYjZ9zEL2I0kXYdsj6QoPyO571tMZ4yy8QoAwul7uu5eIlAHnCQ70y77dxvYXspN&#10;oC8V92LdoWxRN5Vb1N2FbAwA1Cl36PHMsqcTPfXnTVgQpQ8PKDceGNtiaZL7CTkWyBbFUxGwBRrt&#10;lXlH9hNjcOZW7tmaStrwbPLnhSowicI9h/LjEgIIDZH1M+vJICsTf6X6glHf9fR52dV0z0JyZ4yG&#10;qLj0oB+/W7sa7gkAOGDzfl9jrFRygbqx/NWD5tyL+v3m8do7j9dupNwEOtv52tPT5Lmf+zPkot2D&#10;3HdxZz+p3MSZydPbfPaPO0/XBXAi6w8fs+2kx4y7rA9PFLYvvxV9eLRswWSlp+z7bCyQyH1u+vbv&#10;VS7m3Mt9HrLn+4ZslVJ8Pe/5nr6O9/0Eh4E76fFZ1dfT86ov9576DOJl/U/2s5G048zLcJ6pAuP7&#10;OZR9BlK533+IoKyPdY/OfoZfqSSU9S1l+5R72WdFbiNRWvJ6QTzzPuU3bfdVzWa/Oz29V00Z33X9&#10;eb6R37VYPG+lg3ER4Fni8dp7SfrXP//84/EeADI2iOvpabIkuQFdfkBzygTq9uDfN3oayKTS44Qe&#10;AFCRXF+e/Zn9c+bYBdJsE0Vmp6cAftafE5BrmdznR/p5DPCS/POdzwSAox30OYfPq7fs9OPGMvqf&#10;Fjj4TPR1XAmn1P7cE5DtLssk6Nu/Jm/89Z39dO4zkwuUS8d9x1L7c0e2HADEaz0ZrOSvVPRvw8U2&#10;JVAHAAAAAAAAAAAAHFhPBjt5qrI0XGz/JUm/+Lg4AAAAAAAAAAAA0FRWkcDXUSh32T8QqAMAAAAA&#10;AAAAAAB+NPJ47ccS0QTqAAAAAAAAAAAAgB+NPF47zf6BQB0AAAAAAAAAAABg1pPBSNKZx1uk2T8Q&#10;qAMAAAAAAAAAAACejDxe+3642O6yfyFQBwAAAAAAAAAAAEhaTwaJpHceb5Hm/4VAHQAAAAAAAAAA&#10;AODMPF//Jv8vBOoAAAAAAAAAAAAaaj0Z9EO3oS3Wk8GV/GbTSWTUAQAAAAAAAAAANJ+Vafx7PRmM&#10;Ajel8daTQU/S0vNtvg8X233+fyBQBwAAAAAAAAAA0ExZYOnrejJYWbAJxSwlnXu+x83h//Cvf/75&#10;x/M9AQAAAAAAAAAAUKX1ZDCT9PHgf76TNBoutpvaG9RglpH41fNtHoaL7U+BVDLqAAAAAAAAAAAA&#10;GsTOpRs/858uJKXryeC5/4ZnrCeDS/kveSk9k00nEagDAAAAAAAAAABompWksxf+25mkz+vJILUg&#10;FF5g70+ql9/LKs2e+x8pfQkAAAAAAAAAANAQ68ngStKfJ7zkk6TlcLHde2pSI1lW4o1cFqJvt8PF&#10;NnnuP5BRBwAAAAAAAAAA0ADryaAnl013io+SdnYOG/SYSbdRPUE66YVsOolAHQAAAAAAAAAAQFPM&#10;VKxM45mkr+vJoPMBO8tITFVPuUvJZdOlL/1HSl8CAAAAAAAAAABEzrLA1hVd7l4u6HfTpZKY68lg&#10;KelDzbf9jUAdAAAAAAAAAABAg60nAx+lGh8kLSWthovtruJrR2M9GSRyJUPPa771i2fTZQjUAQAA&#10;AAAAAAAARGw9GYwlffZ8m+9yGXYrz/epzXoy6MsFIt8HasJwuNhuXvsLBOoAAAAAAAAAAAAiZcGm&#10;jeo7U+1B0o1c0O6mpntWysqEjiVdB2zGl+FiO37rLxGoAwAAAAAAAAAAiNR6MrhRuIywB0mpXOAu&#10;jbk85noy6Em6kgvQVV0i9FT3ki6POf+PQB0AAAAAAAAAAECE1pPBlaQ/Q7cj504ucLdRBIE7y5xL&#10;5AJ070K25cBvw8U2PeYvEqgDAAAAAAAAAACIjGWIbSSdh27LKx5kQTtJO/vZHJNJdioLyvUlXdpP&#10;ovrKgZ7iqJKXGQJ1AAAAAAAAAAAAkVlPBktJH0K3o4Q7SXv72Rz8t43975meXPAt79L+977iDlbm&#10;3Q0X28P/H68iUAcAAAAAAAAAABCR9WTQl/R36HbgJA+S+qdmE/7iqTEAAAAAAAAAAAAoZi+XkYZm&#10;eJCUFCn5SaAOAAAAAAAAAAAgIhbwSSR9C9wUvC0L0h2W9zwKpS8BAAAAAAAAAAAitZ4MxpI+h24H&#10;nlUqSCcRqAMAAAAAAAAAAIjaejK4lHQj6Tx0W/CodJBOovQlAAAAAAAAAABA1CwYdClKYcaikiCd&#10;REYdAAAAAAAAAABAY6wng0TSSmTXhXInF6TbV3ExAnUAAAAAAAAAAAANsp4MepLG9nMWuDld8mW4&#10;2I6rvCCBOgAAAAAAAAAAgAZaTwZ9STNJ12Fb0noPkkbDxfam6gsTqAMAAAAAAAAAAGgwAnZefZcL&#10;0lVS6vIQgToAAAAAAAAAAIAWIGBXqXu5AF3q8yYE6gAAAAAAAAAAAFokd4bdSNJ52NY0zr2k2XCx&#10;XdVxMwJ1AAAAAAAAAAAALbWeDK7kAnbvAzcldveSlpJWvspcPodAHQAAAAAAAAAAQMtZlt2V/RC0&#10;e3IrF5xbhbg5gToAAAAAAAAAAIAOOQjaJZLOgjaofg+SVnIBuk3IhhCoAwAAAAAAAAAA6LD1ZJDI&#10;BeyuJF0EbYw/95JSSTfDxfYmcFseEagDAAAAAAAAAACApMdsu0u5wF1i/9zEjLsHucBcKikNnTn3&#10;EgJ1AAAAAAAAAAAAeNF6MujLBeyyn77iy7y7lbTJfmINzB0iUAcAAAAAAAAAAICTrSeDS0lZBl7+&#10;T0l6V/Ht7iTt7WeT+3M3XGx3Fd+rNgTqAAAAAAAAAAAA4E2unOYpGh2AOxaBOgAAAAAAAAAAACCA&#10;X0I3AAAAAAAAAAAAAOgiAnUAAAAAAAAAAABAAATqAAAAAAAAAAAAgAAI1AEAAAAAAAAAAAABEKgD&#10;AAAAAAAAAAAAAiBQBwAAAAAAAAAAAARAoA4AAAAAAAAAAAAIgEAdAAAAAAAAAAAAEACBOgAAAAAA&#10;AAAAACAAAnUAAAAAAAAAAABAAATqAAAAAAAAAAAAgAAI1AEAAAAAAAAAAAABEKgDAAAAAAAAAAAA&#10;AiBQBwAAAAAAAAAAAARAoA4AAAAAAAAAAAAIgEAdAAAAAAAAAAAAEACBOgAAAAAAAAAAACAAAnUA&#10;AAAAAAAAAABAAATqAAAAAAAAAAAAgAAI1AEAAAAAAAAAAAABEKgDAAAAAAAAAAAAAiBQBwAAAAAA&#10;AAAAAARAoA4AAAAAAAAAAAAIgEAdAAAAAAAAAAAAEACBOgAAAAAAAAAAACAAAnUAAAAAAAAAAABA&#10;AATqAAAAAAAAAAAAgAAI1AEAAAAAAAAAAAABEKgDAAAAAAAAAAAAAiBQBwAAAAAAAAAAAARAoA4A&#10;AAAAAAAAAAAIgEAdAAAAAAAAAAAAEACBOgAAAAAAAAAAACAAAnUAAAAAAAAAAABAAATqAAAAAAAA&#10;AAAAgAAI1AEAAAAAAAAAAAABEKgDAAAAAAAAAAAAAiBQBwAAAAAAAAAAAARAoA4AAAAAAAAAAAAI&#10;gEAdAAAAAAAAAAAAEACBOgAAAAAAAAAAACAAAnUAAAAAAAAAAABAAATqAAAAAAAAAAAAgAAI1AEA&#10;AAAAAAAAAAABEKgDAAAAAAAAAAAAAiBQBwAAAAAAAAAAAARAoA4AAAAAAAAAAAAIgEAdAAAAAAAA&#10;AAAAEACBOgAAAAAAAAAAACAAAnUAAAAAAAAAAABAAL+GbgAAAAAQu2nSu5T0f0j63w7+01rS/5yn&#10;+239rQLQddOkN5D0P/Rz3/T/Svp/6Jt+9Mb79T/n6X5Tf6sAAADQdf/6559/QrcBAAAAiJIF6JaS&#10;3r3xV79LGs3T/d5/qwB03TTp9SWt9HbfdCvXN+08Nylq06TXk3u/3r/xV28ljQnYAQAAoE4E6gAA&#10;AIBnWJAulXR25EvuJSVdXxAHMtOkl+rtQFLe7TzdJ35a0x4F+qYHub7JS0A4A+kAACAASURBVPBp&#10;mvROXVT4NE/3Mx9teY4F6VJJF0e+xOv7BQAAABzijDoAAADgQG5h99iFcEk6l3RjrwWAyln/cqPT&#10;+qYzdbtvSnV8kE5y71dqWYsAAACAdwTqAAAAgJ8tddpCeOZC0rjitgBAZiy3KeBU55Jm1TYlftOk&#10;N9NpQbrMmTr4fgEAACAMAnUAAABAjmWdXJe4xKiipgDAoTIbAUZVNaJByrxf1x3OQgQAAECNfg3d&#10;AABAtaZJL7F/TA7+U0/Spf1zevDf9pI2kjRP94f/DQC6Jin5+vNp0utzVh2AKtkYr0imb+ZsmvSS&#10;roz17Cy/Mu+X5MbOafnWAAAAAC/7dZr0/oek//3E163asPBgZTBOUueh1wDwGtvhm9jPpf0cuxjx&#10;7pXrStKDXODu8Wee7jfFWwsAjXL59l95U1/SroLrAECmir6pS6rIhutXcA2gsYqsm9WMDacAgFb4&#10;VdL/Ken/OvF1qdqx8PCxwGtmVTcCAI5lh9qPJF2p2HkbxzqTC+Y9BvSmSe9Brv+/kZS2YcMGAABA&#10;g1CGEUDdiqybBWEbTu/l1itTuQBeOk/3+3CtAgDgOJS+BIAGmCa9kdwZGz6Dc285k/TefjRNeneS&#10;VpJuCNoBaJkqFnR2FVwDAPKoblC/XegGADjJuf3kN5zeyW02vaFKDAAgVgTqACBiFqCbyU02YnMh&#10;6bOkz9Ok913SknIjAFoiLfn6BzYwAPCg9AJzx8ZqVSzIs6gPNN+F/XzMbTZdkWkHAIjJL6EbAAD4&#10;2TTpXU2T3k7SV8UZpDv0XtJf06S3s+AiADSW7ba+L3GJVUVNAYBHtgHgrsQlvlXUlEawRfjbEpf4&#10;zkI+0DrZZtPdNOnN7Nx3AACCI1AHABGZJr3eNOndSPpTzQjQHTqX9HWa9DbTpJeEbgwAlDAu+LoH&#10;caYxAH/om05T9P2Suvl+AV1xJnf+HgE7AEAUCNQBQCQssLWTnQHXcBdyGXYrJj0Ammie7m9ULPvk&#10;igwMAL5Y6covBV467mJJXsuQ/r3AS3/nLCugE7KAHRtNAQBBcUYdAETAykV+Dd0OD64l9SUlYZsB&#10;vGya9C4lLU982ZgFvPabp/vRNOntJX044q8/SBp17PwnAAHM0/3Y+qaPR/z1B7ln1spvq+I1T/er&#10;adKTjh9r/+7r/bIx/+iU18zTfeKjLQB+cC630fTLPN2XycQFKjVNektJlye8ZMNnGGgmAnUAEFiL&#10;g3SZVegGAG/oSXpX4DXoAFsQv5Ern/ZcxvODXD83I5MOQF3m6X6W65uun/krD5Ju5PqmXZ1ti5EF&#10;61K5cpZXclk0eXW9X32dPuYAUJ8PllmXMK5DJC7FcwPoBAJ1ABBQB4J02aIHADSWZcml0mOZ4syO&#10;BXAAoVhm90jSyLLDs00ke7K+f2b99Uh6zKbn/QLwnAu5UphX9A0AgLoQqAOAQGyBwFeQ7l7uvLuN&#10;pLd2AmYLFZf6eXdxWSt2IgJoE0pbAogRi8mn4f0C8IZzSek06SX0FwCAOhCoA4AApkmvp2ozzW7t&#10;epsyi8jWrku5M+WyP8sE70499wsAAAAA0Fy3Nd3HdznAM7lgXZ/NpwAA3wjUAUAYM7ldemXcywXC&#10;Kstas+uk9iPpsczblf2c0uZbSsIBAAAAQHfM031S5/1svtqX22SaqPw8Oy8L1nFmHQDAKwJ1AFAz&#10;K3n5ocQlHuQOuq8lWy13NtPY2j6WC9q9lWlHNh0AAAAAwJtcRZmVJE2TXl9uvjpWNUG7C7m57aiC&#10;awEA8KxfQjcAADpoVuK1d5Iu6wrSHZqn+8083Y/kdiz+IZfV95z7ebqvsrQnAAAAAACvmqf73Tzd&#10;L+fpvi/pN1VTivN6mvSuKrgOAADPIlAHADWy3X3vC7782zzdX8ZQTnKe7ve5yc/v+jlgt6q9UQAA&#10;AAAAmHm6T60U5296eZPpsZZ2pjsAAJUjUAcA9RoXfN03y2SLzjzdryRdSvokV5ZTIlAHAAAAAIiA&#10;lce8lPS9xGXOVXw+DwDAqwjUAUC9ipTLuFPkEwLLsJvJTX7+iCHrDwAAAAAA6XHOeiXpW4nLjMmq&#10;AwD4QKAOAGoyTXqXKnaY9Xie7vdVt8eH7DyA0O0AAAAAAOCQVaopGqw7U+SbaAEAzUSgDgDqkxR4&#10;za2V6QAAAAAAACVZsK5oGcxRdS0BAMAhUAcA9bks8JpV1Y0AAAAAAKDjRno6Y/0U51YtBwCAyvwa&#10;ugHwb5r0+pL6ckGCrJZ28sxf3UjKyuulkvbzdL/x2zrgedOkl8h9XrMBcP6fV/N0vwrQrLL6BV5z&#10;U3UjgCrZGQ3Z8+W572vezn4k97zZiGdNtJ7ph/v6uR/b6el3mkracUZluxT4HGzkPged/l7n+sa3&#10;xt+p/bmzn01Tyl3HKjf3Sex/eu6ZtNOPn9k9FQwAoFvm6X4/TXpjSV8LvHykSEtgWhCxp+Ofg6mY&#10;k5WWG/v19TRWzo8Dx7zH9WMuU8wzsYTn+pFsTUey95Dx9Ove6J//bwJ1LWS/9ETSldwv++zIl77L&#10;/fNHu5Yk3cp98dJ5uo82aDBNejNZu481T/f/8tOacuxB8teJL/vNV4c4TXr/nPL3T31fbUCT5H4u&#10;3nhJesr1I9I/8e/fs1j3s2nSS/Vjf/WW23m6T/y0ppwm9lu5Z0wi94w55dzFZ39v9qy5k3vWZM+b&#10;2AfGf1m7q/Bpnu5nVV2sqGnSu9Lx/XDmubHDg1w/nUq6OTVwV+B74e07XuR57PM76vt5bPco+znI&#10;riO5MWQq9zmI/Ttdik1ms/fulL7xuffuXk/v28lj71M/J4qkDyrq4L1PdNzc56XP7J2e+q801nFY&#10;bHOF2DX9/SrwnX5NJf+/Yns+ltH0zwfKmaf7lY09Tz1L/kqRBOpyY7dLHT9Pfm3970YF5mMxzW0L&#10;fK9Pnk8UGPtVNnl8w7sqnxtV/o5ObFeR30m2tpithzOXOdLBOk+i42MJ7w+uI+XG05HHEVKdtrZ4&#10;8rPf+qLs8/jWve4I1LWEfaFGcr/8UwcYb3lnPx9s8e1GBRcOgDzrsEaSrsO2pDanfjd3PhoBnMom&#10;IWP5ecZkLuzn2u5ZKtiD49jE/krV9sNncgP295I+T5PenaSl3O8xykXvrss9j690/KTsGNkY8qMF&#10;n1ZyWfG7Cu8RjC0GjOzn2IWAY5zLfSevc2PvFYvCP5omvZHce3/KBPst2bPog93ju9x7z7wHANpr&#10;ptOz6s6nSa8Xamxbw9gt2zi0lHsOMobX49gvC9JWOfZDCTanHekgaFSB5+Yyy7Z8H2ydZ2Q/Va7z&#10;PI6nLXD3TR2KI1iMJls/O6l/JlDXcJ4mqK8509PCAQ9tFGIP0ZkY2ABRswngTPU9Y/KeC/asxDOn&#10;tFxwYSx/gde8C7nFj+U06S3VoslN09k4cqZ6PgfncrusP06T3jdJs6YG7GxSO1M9G43yY+9bufct&#10;reG+UbL+a2w/VS5MvuS9pPdtXJwBADy6UbHyl5equdpPgLHbZ0mzadJbyY1BOvkMDDD+wBECz2XG&#10;Tf0+1DyXkX6MI8waepTRm6pYP/ulqsagXtOkdzVNeju5wUSIBVTp6aG9sxR34FXTpNe31OI/RZAO&#10;iFbuu/qXwj1jDl3IPXP+e5r0Vja4xIlsMrOTey/rmNDknclNbnbWDgQyTXrJNOlt5MaRdX8OJDdZ&#10;2zRt/Gh940rS3wpTDeCdXNnd1HZqdopt9NrI9SN1L5JlizPMewCgZWyx/bbAS5OKm/KiadIb5dYA&#10;Q4zhP6ijz0Abf+wUZvyBZxysiYeay+zsjMvGiGAucy7p6zTptWo9YJr0eva+ll4/I1DXMAeBjhCd&#10;0XPO5HYU7Cx6DPzEHmAbxbPo3wSdW4RDeDb5+ltxf1evJf1NwO54B4GZ0BPMM7kBesrvr142iVjK&#10;TSJCb5jJxo+bJnwOrG/cKI5y3e8krbuyWGaf2xvFMf9h3gMA7ZQWeE2/4jb8ZJr0Lm0NMFRAIi8/&#10;dmv9WsXB+CP0/AmKckz42ea0dZ0/WFhunSeGuUwWsGv8ekAukF/J+0qgrkEasHh6LrfLd9mETgr1&#10;sZ0Fn8Xg5u7Ev3/WhQEw4mCD3lQnHgAeWJaV0w/dkJhFFJg59E7u95eEbkgX2PMklZ29FZELuc9B&#10;lM87WyALlcX1lo9NWRwoyj4XO1V/5khZzHsAoF02BV7Tr7oRebbZea341gAvJKVtyog5lBs3xzb+&#10;6Cz7nWwU3+/knVx2XRPmMrHJ1gNGoRtShPXRlQbyCdQ1QAMXTz/IPbSj7KRQLwvSxbBjIwZF6leP&#10;qm4EcMgWGVPFNwk8xqap51z5ZuOHjeILzOSdyS12j0I3pM1yiw2xBWszZ3IZYqPQDcmz9qSK932T&#10;XL/dymCdvf9rxRcgzcvmPf3QDQEAlBLNWVO5rKHPodvyiqxCRqNK/x2jAePmzrGNnanCZ9G95EwR&#10;roNbtlequD/LWV+yatJ8JpeQUikCdZHL7Rho2uJptsPmKnRDEA5Bup/sCrxm1KSHFZonF6SLefD2&#10;mlnoBsQol4XSlN/r19iCNG2RW2yIOdiR+RrL2NEqWcRQKvYYF3I7efuhG1IV6w++hm7HkaLOCgUA&#10;vG2e7tMCL+tX3AzZszxVfFlDL/ls6z6tkJsbN2H81wkWpPtL8f9OogrW2Vi6SWVbr9WQzYe2QcHL&#10;WjeBuojlFlZi3THwljNJf7Lw1k0+O64GK1JO40zSTdUNAaRWBOm+F5xUt1rDAjN5BOsq1tDPwir0&#10;BNcWnJpSySJzJummCZPbt1iwtilBukxUizMAgFpUulaX26jftLnZdYvG8KmaNW5uNftONGk9LBsP&#10;9kM2wuYyTRtLS09JP9HOZ2ye4i3bmUBdpBq6sPISFt46xj6/MZdpCCUt+Lp3bdqlhqjM1LyJYF7r&#10;Sq2U1YLxw1dJLHRXZ6XmfRaCBpwaXg3gQsXHGrHoy31um4hgHQCgkJaM4aOoilCUVVNo8ty4bXpy&#10;QbqmfSeCbra3z7HPucyt/dx5un7MwbqePM9TfvV58ZjFPIHy+IC+tevu9XxmT99+Lu2nyt1BX6dJ&#10;T/N0v6rwmojXMnQDYjRP95tp0rtXse/WtT2oRvN0H039fDSXlZCo4uyyB7lny8b+fLV0jD3jenp6&#10;5iRyz5xTn3nfAp9N94eKZck+Z1fFRTyOH+7k/r/u7M/n+qBET2OIshPcppT6aYKyv4sHPf3ud8/8&#10;976efu9Vfu7O5TYS1BqM91gN4JQxeKJy72XTF5iqmH/U3WflZcG6ZJ7uq3pGAL9VeC0+l0BkbJ6/&#10;UvVj+Hu58cdOrz8Pe/Zn2edhk8cgfTWvmsJL7tSODa1VfJ5CzWUupklvNk/3swqv+SZLkqnqc3wn&#10;13+kkjavrb3Y2lJfrh+5Uvn3Mtt8GFvsZinPgeNf5Q7oPlWi5u/WjDEyW3U95Ae5KP7NPN2fHM23&#10;Bb9EroOvYtK8nCa9DZPWTihzpuK93IM0G0g+93nZlbh+aDcqHhx5L3cGyohyf6jArOTrv0lantqn&#10;v/T37ZlzZT9vDcofFP5suk1M30MPE/xbu97NkZsD0oO2ZL9Lgm7N813uWZWeEgzPjRtHqmZi/WGa&#10;9FZ1jRsrLmNSxRh8JPcdamoJ/Lplfdaxn9s0+wcPfVaWFXrJ5ipUIabxBtBWBbM3qsoouVF1Qa47&#10;PY3hd0f8/TT7B3sPErkxSNfG8GXHW8dsEqprLXTf8edG2blMVWvgH20uc3QbyrD2ly13+SDXfyxP&#10;aXfu87aytlypfD9yYe/fqMQ1qlbmc5EFjVO9vNb9/3U2o04eDn2tSBVpvfdyC5jHLq49yxZGNnIB&#10;tsSuWSYAw6QVL7mX25mQdiCQu1S5LKZzSX9Nk943SbPAGUVoKBvEFe3Pv0saV/3Zyz1zZlbTfSw3&#10;uHvumXjSwLEjlqpmgl+6b7Fn/ErurLG+3PihqaUEu+JB7jO0LDpG8zBulLUpKXmNN9nndFXBpUq/&#10;j9LjezmWNLaJ7ljl38u2irXPOrdrNroMGAB0SJHMjdLrWtOkt1Q1z/jvcuOPtOgF7Hl4I7du15eb&#10;i43VvNKDdckCQqXWXlGJWOcyM7nvkVe5pJ8yPqnkHCZjGxVvbN2pTB93PU16hTY+RuJero84evNp&#10;0UBdv+DrYtIP3YBDVke2bCdQ2Rcrzx72iS0WrFT8Qc2kFXm3cosraeiG1GWe7ncWZCu7AHQt99Aq&#10;lNWEzitaCuOPebpfVtqSZ9iC69iei1f6scRANgiHsWdz2T7lVi4AW2lfYr/Lkf0uVyLYEKMvcs/i&#10;ysaOFY4b31kJwbSipr1kpfKLUL7G4NlEd6Qayq00SBP6rPfTpDeu47kJACit9qpbFR1FcCf3PExL&#10;NyjHnoczO7t3qe5l2L2GTdNxqXwMnpvLjOWCbUXH39dWAnNXUdNeslLxNt7KHbGzq6w1xsbpZeeE&#10;q2nS6zcsGH4v10esTn3hL5L+V4Eb9gu8JjZJ6AbkWZS5TB3Ze0nDebqvdKHlkC0W9OV2jhT13r6k&#10;6K4HuQX/OhbfYjSTew+qcC1pPU16u2nSW8Z8/iaikhR4TS1Burx5ut/b4KYvNwB/kIeF8CbLlbws&#10;45P1x94C/vN0v5un+0TubD/E4UHSb/N0P/b1nbJxY6JypaFGlTTmBRYAK1uyu44x+Erlx+Bt8UeD&#10;+qwsSxwAELekwGvKPodWJV//ZZ7uL32uqdjz8ErSf1TdGkZT3cmN+bwENXAy72NwW/9IVO6zP6uk&#10;MS+w9fWigfQvNqbeVdikn9ic8FLF5oRnqqbySV0+zdN9v0iQTioeqGvDbujYFrPLLH7eSbqsK6PG&#10;Fk6v5BZNi1oWrAGO5ss+r53dXZxlC1V82XO53XhZ0G41TXpXfM9wyBYMT62tfRvyO2vPnZlc3zEL&#10;1Y5IlcmwyQI1s+qa8zr7HA3FRD+0O0n9OjbLZDsp5SbTRVz7epbZdZs4Bv9Sx/0ilPVZtT2PKuiz&#10;zhT+TFUAwNuSAq8pHBywzO0y5x39Pk/3Va8pvKiizVdN9s2ColQyikNtY/DcXKboWNBbokrJuUzd&#10;fchOxfuQ95aBHLMHWeC4zEWKBurU5KwNa3s0ZWNK7uTNHha1ZxfYh+/3gi8/V/WBCsTvTpL33RpN&#10;YLsrvnm6/Llcpt2fkv57mvQ206Q3a8CDDfXoF3hNFIF1+o4fWdC1aMnLB7n+OK2sQUeqYLKDcrJn&#10;cW1jR7vXleKb4JY5d6X29zFjk+qiY/CmanKfdc0YDADiZWPqImc9pwXv11O59bDfi2ZrlJF7HnYt&#10;WPf7PN2PQjcCj0LMZbLPfhFnHqvKjVUs4B+qD9mreB8SxZrUCyoLHP8yT/eFAnWKrHTkiWIruzgr&#10;+Lo7BQ522Re7aGbdmGyfTgm2oBUrG+z5CtblXciV1v1rmvT+scDdkoy7zkpOfUGDD+9tu1mJ13ot&#10;G/cWgnXBZMGOEMGljYp/Zisfu5dcJAs+pik5Bm+a7HPb5D5rVlljAABVKzrOKPpcKrNRKMgCeya3&#10;0N6VMfwfId9v/OReYecyRcfeMc1lvkXSh5xabeXCEp1i8yDpqqpN5b/Yn0UimUkVDQhkFLoBGfuQ&#10;FYl+B+ucDllmXZHzMs5EVl1XBFsYjF2Nwbq8C7kymfmMOwJ3eMlt6AbgZyWz6X6PoWyLtWEUuh0d&#10;cxU4uLRUsRKYScVNkYovkkUzpikxBm+acUR9VtG5yzvOqgOAaBXp2++KjAVKbhT6FEPQKLfQ3nbf&#10;unxkS6RCz2VmimcuM9Lpc5m7GLJDc9VWTjWquClVqLRqXBaoKzLxed/EBV0re1mmDnTVij6gRzEs&#10;EOSMVGxHDYG6bgj6MI2dPShD7oo/DNyl06Q3bnKJY6ADij4/v8cwwc9YtmZXz9uq27cQZQOfMSvw&#10;mjMPz6RRwdfFNqYZqd272mPrs1Yq3mfNqmsJAKAK06RXtHRcWvCWVyq2Ueg2prO6bfPKH6Hb4dG9&#10;WK+MzacYNm6p2Hju3MOGrSKfz1HFbSisYIbiu8jWKf+o+jOZBerSgq+PrYTkMaLpaO3DVaQO9pdI&#10;Floe2YLFqMBLzyJNXUV1YlkYjJoNuv+jOBbb3kn6LGk9TXo7y7aL6WGIevG7j1ORMdiDIhqc58xU&#10;bGcijvegSMbAFugo8vuurC+ycyKKLMpFN6YpMQZvgrb1WU2cOwNAa9nC+azgy1cFX1d4s37B13lj&#10;2WZtPa8utuSIrntQPGeU3ajYul3ouUwsgc5HBTMUR9W3pJA7Hxm3ZQN1UUz4j1WyTJQPowKveVCk&#10;uzFtV3yREmlMWtttFroBTWHfob7iKmN1LpdtR9Cuu3xksqCEadJLVCzIMI5xwmltmoVuR8utIvvd&#10;Fzn3sl/h/YsGuqOc+5QYg8eubX3WmS2sAADicKNi2W33RRa8bU2yyGb9T1WWVqtYlGOjkm5j25gF&#10;LWMZE1o7isxlqlxTOXU8GVOg89DsxL8fy1jaS9/3iyRZh19kV+CFLRY1xSx0Aw4U+XBF0zm9YFbg&#10;NY0so4qjfIt4QBmlebrfz9P9laTfFN/utHzQbkM2bGPtCrxmVnEbUE6R8cN9TOXjDpXIssJxYpuY&#10;pQVek1R4f8bg8WtrnxXL4gIAdNo06a1ULGgmFR9XFd0oFNs47pEFtNq2WWgWugH4SWzfgaZtOoxt&#10;0+YjG1OfkqF4HsFG8jtfwfxfcv9c5EMmFU/3rpUFFKPJpitxVl5sndMP7INaJLjApLWdov68xmye&#10;7tN5ur+UC9jFOPC9kPTVsuxGoRuDk+wKvOY9v+eoJAVe04T+eBa6AS11F9umGcsAC8LmBEV2z0f9&#10;HSoxBo/VKnQDjjAr8Jqk4jYAAE5kQbqi64MPKv6MSgq85ibWBfacqMdIJ7onmy463yP8DqQFXtOv&#10;4sYF5zKxf0dXJ/79xEMbTuHt/cwH6lYFr3Fuh69Gy7K1VqHbcSAp8JpvEXZOz1kVeE1ScRsQXqFy&#10;EPiRBewSSf+WO2g1toyTcz0F7JLQjcHbSkw8vk6T3qzCpqAAG9MU2f27qrgpPgQL3rTcKnQDXnBq&#10;UKmqnZNJgdc0ZQwe+yT8FKvQDThCkTNKzq30GQCgZtOk158mvY3KbeIvk2H/vsj9Ct6rNrYBK7Z1&#10;iqKYj8QnDd2AQ9YHhPrMJyf+/eg2bT5jdeLfTzy04RTe+onHQJ0tqBf9kH2OIO3wNSsVy17zKSnw&#10;mqY8MELX6kUcmvJ5bYR5ut/N0/1snu77koaSviiuwfC5pL+mSS/6iQQkFc+6+DhNeilB2aCKPC9j&#10;3IX4E2tjTGd0tkWsm2ZO/UwWyYJ7TpHvUFPGNE1p51tuG7CgUOaMkqTipgAA3mAJBhsVL3cpuc3I&#10;s4L3LzL+aNLm57aMQVahG4CfpKEb8ILdiX//XUX3TU78+9F/N62fO2XzW+KpKce49bm28svBv69K&#10;XOsmxnPGLKW9yK4V305+SIcsE3QKm1ifughcZrCEOKWhG9BW83S/maf7sQXt/i3pD8VTHvODnV8X&#10;3fMAP1iVeO07uaDsZpr0RmQG1C4p8Jq04jb41IixTpNEXL4nDXTfIgtladWN8MEmjW0of9mkfiAt&#10;8Jp+xW0AALzA5is7SZ9VftPPqMRr27xRSGpWW1/y0KDAaFfE/DvZBbrvqX1J6qMRZU2TXjJNeuNp&#10;0ltOk16q0/rns4BrjqnPi/968O9LSWMVe3idS0qnSS+JZdd2ybrTvp2a4RfLIvyxUp0YfLPPTuql&#10;NQgh1odpq1hgfGk/mia9K7mF/EThAuAXkjbTpHcV8aCq61ZyZ+uUmaxeSPoqSdOkdyf3nU8lpU3I&#10;hGiwfoHXpBW3wac0dANapg1Bm6qdPAaPZW5zpFTN3wDXpLFDWuA1ScVtAADkWPbayH6qysj/UnK9&#10;ql/gNWXuV6t5uk+nSeP36jZp/NEVMf9OdnXf0IJTJ/VpodfZrc2XcuPfS7m+sIq5yqXC9JFe7/lD&#10;oG6e7vdWtuxjwetdKIJgnX0Iloo0SFcw5T2tuh2eFelMG/9UxxMW6sOwzNsb6bEvTBQmcJffvBHz&#10;4KqTKnjeH7qwn2tJmia9Bz0F7jaSNvQJlemf+oImfQfn6X5nn5+qFlW6rkkBJu8KjsEb8/0xqaQP&#10;oRtRRugFhVMU7LOY8wBARezZ3pdbtM0Wg6seR97O0/245DW6sA54p2ZvFmramK8LdqEbEJlT+5Fa&#10;j8uxakv5vvhS/ub1ocbTXvuJw4w6qVxWneQ65Z1lUqRFG1aUPaRXivvhUOTDtKu6EZ7tCrzmUu1I&#10;l0fzMkBbKXd2SqjA3ZlcsK7fsGyErlhKupKfz8GZXInMxzrstsPyVm5gs5ML3qUe7t12/RP/fhP7&#10;442qq+HfdWnoBkSmC2Pwpj9vm5gFemqfFfM8FQBKszJmPvV1eoZ8UXdyc6ayTh2DPDRwDr1Ts59x&#10;TXu/u2AXugENt/N14WnSS/TjJom65+9BYgi+++WfAnUV7bI/kzu/5oukWR0PF1uAnqkZO0hbv0jQ&#10;krR3oFVeCNzlS2X6mOycyS0UF9lBCI/seT+S+/3Ulb30WvAuFZl3x6hrUSIkJsnwpcjgtFG7q1sw&#10;Bm/i95/NBQDwo7b0iXeSQlUMa9T4w2wkvQ/diBLS0A0A3pCc+Pd3ZW94ULqyb//c5IB8Gd43FD6X&#10;Uad5up/ZOUdl3/gPkkYW+Fv6eLhZWuVI5bIA68aCNdquiYPKzrE+eWU/+Vr+iap98F5Mk95snu5n&#10;FV4TFZin+43thEoV7hmaBe8+SI/n3aVyZ92RZV1eGroBBTR9ko94MQaP3y50AwpoYnARAPC6qoN0&#10;jEEA1G13yl8+KF2Z/XRho/CxvI/5nw3UmZGkdQX3OJPLzhtPk96NpJuyC2/2wUnkMkE6sZDTkfJg&#10;SegGoDIsWDSQnWM1lrwcwP1xmvRWZEvFJxesWymOnVHZeXcf7NyfG7nNPmwAABACfU+9dqEbAADo&#10;vO+SRhUnGzQlsaAM1oGAhrA1v8OfJvRTD3qqyNQ6LwbqbOHuD0mfq43k5wAAIABJREFUK7rXmaRr&#10;SdcHpa6ys2okV/LqsWO3D03PfrIDYhNVE839Zu0BABzIgnbTpDeTC95VkbU8kwv8ITIHwbqYNsDk&#10;xw63chPmXdgmAeiSBp4PAwAAivtjnu6XoRuhZi5Cs7kJiJCt9WTBuL6aU544H5TbqANHpbyWUad5&#10;ul9asMxHQOuHc2oyNZ2pcCe36EygDgBeYQuUMythvFK5IM71NOmNWfSMk/1erqz09VLxlTh4J+nv&#10;adL7RBlVAAAAVKQfugGIwp3cpsBYgk1NLJXZD90AAD/4OE16H0M34kj3ekroSiXt2h6Ue84vb/2F&#10;ebofyaV9t8WDpKumLRRbwLTtdqEbAOB583S/n6f7K0m/l7zUqILmwKN5ur+Zp/u+3O/a+2G5BXyc&#10;Jr2NHWoMAF7ZDlTUh74daKmIx2790A1AUA+Sfp+n+8uIgnRSM5+H/dANANAI93Kxpk+SfpP0X/N0&#10;35+n+6t5up/N033axSCd9EZGXc5I7oyYpqRGvuRB7jDYXeB2FAkSNvEhfapd6AYAeN083a+mSS/b&#10;4VKkFGYil60FJ9q+fZ7uV5JWtlHkyn5iOMNOcu1Ip0mvygPe26ofugEFRPu9QOPtQjcAb+rC5kSg&#10;qy4VZzm/fugGIIh7uXnpqqb5xJ3imUsBQF3u9JQpt5mn+zRsc+J2VKDOHlrJNOmt1NxykVmQLoYd&#10;MkXa0KhFq45kAPrUqN83usXOMxtJ+rPAy5NqW9N40feV9tzcyJVA7cn9DrOfkJPNrgbrHnRakLzv&#10;qR0+Rf+9QGPtCrymUWOyadLrh25DByWhGwCgFMYd3fJd0o1tSqzTqfOVvo9GeNYP3QCg5WKIabyG&#10;oFxJx2bUSXJlMKdJbyepKfVNM3dyQbomL+RdymU1NkWRRY1d1Y1oMCYLiNo83d9Mk94XSR9OfOnZ&#10;NOn1I8hsRgH2HL1R7nkU+GDiC2tLUuM9Q9votPe4ic+TfugGADlNG4P3QzegpCZWcDl13nPvpRVA&#10;/GLNqCPLqd0e5D53/39795PcNq6tAfzrWz18VeZdgdlV743tXoGRFcS9gjAriDLh1MyUkygrCLOC&#10;yCtoZAUtj9+ruvIKLlV15/0GOLQoRbZFECAA8ftVufomNxRhisSfcwBwBZOgSyUuGNv7wk+Rhy4A&#10;0ZmLqf76gf2kXOxJxCQMStQBQK3bqlSZBtAgjYbjC4AqssbY5uZNLdCmLI7ZjDzn4O+4VFkW2b1B&#10;lJIlhifqANOB3zgtSbry0AUYS2ZJ6f7fyYqOHKYt6BJ4voIgN6XKigCzYlNxkVJbJ6s2U+hfUprY&#10;B09AghN6hrZvGx+FIEpAHroAh0qV3YYuAzn3A6aeXQPQEQWPNQZORpGdQ7SX0viRWp+JKDWbAOfc&#10;opeQA5NyXg1O1AEmKCdbG1awC9JO4RFAEWOjVuu2LVU2dOsq5ak4vtg00GMfdNvgix55Xh9U6AIQ&#10;vabW7aZU2T2AtwMPHfvcbTBskJOPOJdvZ5mQkADrBj8n8BR2q+8U3P3+FcwEojnQGL7iRCGdFUEq&#10;dAHofEkffOhhykNRfDqHIJlCInW6tGtDMbhB5+BcJj4wUefHp4nOs4ZM2I4x9nfAZtJcrPGqn0iM&#10;2OYd9kR0IonB+TxFl5TT2CXlNj5PSPusEnXA0/ZXi1JlS5gAWSzvrtvCrPJYRj57fOjWVRelyq4T&#10;yloPDdxvI/++phbjIIboGI3hz/vYnsVm4L+PMhlmGdxL2uHqO1l5pwAUGLfd2eWMVtVtLI65BRN1&#10;RJ0fOO8+uApdAAcUEknUwS7Iv3FdCKKpWU58uIlwlT8TdR7Uuq1ClyFCNv0IBRPfTIEKXQCimRg6&#10;lnnOI3aTq5mUi8Q/xn5ArdtNrdsCwG8AvsEkykJ4hJm1k9e69bXVpcvfTVscUzg8vzeW20do1+U4&#10;kQp03mdJ4JozkSgVSQQu5bmKjQpdgNCkD9HUulUA3sB0Om3NJdBi88yldG1SKiulyeYZKlwXwgfp&#10;g59DHzKlesCmrEn0nYhO8GBxjHJdCFulygqcR51JCbBc8fdWtoVPQRG6AEQzYdOPfARwD5M3eQPg&#10;n7Vu81q3SnIoKybp4jA6UdfpEna1bjMA72FuAN9Juy1McvAPucF8v4vO5aBKWxyTyqC1sDhGOy7D&#10;qfJA531JKt8zUUpiXKWqQhcgJrVutSTsPlp+hHJXmnjJqp6h/auLFN7BIqtMo1wBS2dFWxxTOC6D&#10;L9E/5ye6kAB61GzrrAS2ZyM6VeoTH6rQBaDZsUluF64L4ZpMivX1PnIi2qctjmlq3d5K3kRHtrKd&#10;epwl6vpkdvytJO1+hwm63cOuUep7kM/5COD3WreZJAdT2c7piQzQhgbaLmMftEoDPXQbPMDBllyW&#10;g1419rweFKELQBQ5bXGMclyGUaSudLFdwdmpdbuEmfAz1EWkKyd90BbHLFwXwoMUykjp0xbHRJ84&#10;kvovllcRuFCELsAJKotj7l0Xgiggm0Td2xj6a6XKFuDkIJqetjgmhf5xFboARDOiLY4pHJeBPPGS&#10;qOurdbuudbuUxN11rdtfYLbJfCM/72GWXh7+fOz9m99q3f4ix9/K553DliE2yanKdSEcqyyOeXS4&#10;xNYm+Zk7OvdonIlEM7EJcE4V4JwvKUIXIGbyrjmbbTBztyWJlk3/4Sbm9yLKC+htJvoQDSIzSG0m&#10;D1aOi+JaFboAjsVeZynYTbjRbktCFJS2PK5yWIbBZMwdtAw0WzZ9+Kgn7J/hRCGiqMlYZujEr6jr&#10;Edr5NcRJJSmzCXHuTiQDvxWGN2iXpcoKCWJGZUQD7fLluGsMHzTfOi7DGFXoAhANpCyO2Yw5Ya1b&#10;bfHy+qtSZXlE+24XoQuQgCW46vA5KwBfLY5bIs5tYIF42mGahwbA54HHXJYqW8iq36iccZAs5jqr&#10;sjwuuZ1giJ5T63ZdqmyL4e95e1eqrAmxDay872sFvpuOApBxrM0zU5UqW0W6XV0VugBEM7TC8Emu&#10;y4jrERLeV9SdGe3yw2TLTpv3+C0jfaFsY3mcywGrzUrLKLYSOOMgCx0oVbZM4X1RJ7L5PTYOzmuz&#10;GiKWZ51b7ZxGWxyTOy5DlCxn0QEmYR3Fc9An9SGTsjSlxvK4KqadGHqa0AXwJNY6awG7Ous+oglD&#10;RK7YjuWbQDGNJbiDDYXVWBxziQgTYrIAgjEsounZ5BMuEGE9QvvmnKiLZXamzazcC0Q2G3PEgPWb&#10;4wGrTaIuliXATegCkH8S4PsA4Hupsipsacax3KrV1Va3Vi+vDz3JQc5fhSxDKixnesU4icUX21U9&#10;lWwzGQWpR5rAxaCZkfrlm8WhF4jsfh3RB09FjHVWZXl4VOO3wPLQBUhJ6P7rK2zv60sAeqrfrVRZ&#10;VqqsAZMKFJ5tH/5DJDuDAXiql5rQ5SCaIxnL2LS/H85o0cBZmnOiLrc4xsd78ZawW1V3E0uQXwbP&#10;Q7cP6jQOiwKku0/+uQdZaKc/M/yuVJmOdHb+KWwGGdrRuW0+J4YZRNxq50SWz8WU768NGjiW7aIe&#10;LQ69QLhZ7Hu4/RQF1lged1OqLIrtL0f2wVNxLnXWY4yvLnBo6Htlcx+FSIRNXyWaZPUh2SXIpj8C&#10;mAl/3pN10qfUYJKOIiCTVm3exQ0Aq4hiBw24S0ysom0zyKnK8rgmpklwnW5CTQx9/pDmnKizuSmd&#10;7+MqWXDbwf5d6JVg8nBry8PvXe9LL50emy3xLkMlPmVW1LkHWQhPAZ7i4K9vAKxj3NrpJTILZ+ie&#10;2IC72eS2nxNsJqIEdqNKyJcqC77K8AVTdh43FsfE0LmtLI+bJDB2Am4/RcFIH9Q2UPYh8T54amKp&#10;s1awr7Mqh+U4B1H1hyZmE1OIoc/xkjGTF64AbHz1z2WMtQb7GxSXyvK4C5hkXehdYhrYxQLIzmbg&#10;v7+IKKFLnkj823aHEB1Tsk7qNA0zoUYHLUxgc07UDR4ceHzZse2qOgD4GipQ0AsQ2M6E95WYaCyP&#10;mzzxKdeQ2+DMxwLHn5cLAJ9Lla1j2s7iOXLfNhaHbmXW7WgyyWHMTMRJBzdSt3yY8pyvke/xK0xw&#10;pAhcnGMme/+h5XaswbeMkNUZNpNTgICBb24/RRGpRhybch88RaHrLA375NK5r6YDLJJPM956ySZR&#10;V7guhGMN7OMZgKnL/ixVtnIVOJTJaBuYCbFzqispASMnCwWdvMI+fBAbi2Pm2sbOTQW79jeaZJ2U&#10;oT+h5krqmVmaZaLOMhBuGwh7lQScxyStvk69BY8MrDTsO72fPL5MfUwiYLKgi4NrSAmRjvRrz/kV&#10;zCBVx5qwGxkcbJwWxv7zuk7JVO/EWMIkxGLTtRsXMHVfNPed3GdDB4Dbke3K0Hb+IpIE55j+QzfQ&#10;n6yDfjBbjigoCZTZzETtfJ16ICn1jsY8+49dnZVPdcLelnljVoAVLsoSOat3B7suRApq3dpcq6tY&#10;+mjHOIhndN4C+EsmLy6G9E8koX4r22a1MH1vbstHMStGHNutRJ20D1+qbAX24UOwaTeS2rGJ7Ej8&#10;wzYf0MXFCmcFGqgXFz9sr9+ltuuYK7NM1MFuZoHX997ILEvbGTWA2YJn7XvgKo3zEsB32AcIHjFu&#10;e4wXjVj+2/nqs0JwdA0pPc+tpjvmBiZht44kEQAAkO1h/4L9fev6uV/Bfvau98FNqbJcZuBHtZIO&#10;eJqwchh07O47HXKWe+8dQEONXa1p085XobeecZBo6ALf3jvCcl9twO2nKC4LjFsJ8k7aa6/Bsl7/&#10;8Svm3X+8wkRbhksfbOyWec63+o+UTRv6Nubkk2c24/7KdSFcchDP6LuCWQn3V6myv6VvqkuVVQc/&#10;K/n7FsC/YcbX7zDvOpISIXGrTyM+4gLmGamcFOgFUlevwe0uQ7FpYy/nmuiYm1q3FewXF3WTtid9&#10;/6XEylZ4OS7+eY67LzBRdzrtuhBH3GJcoOAKwL+k0+o8cNgbrI4NOt/KrDufmpHHf5ZOf+6gLE8c&#10;XkNKT2FxzBVMo9nK7NAgy9JLlalSZWsAdyM+xvkq2pHv+AR6gxuXdaYEUyuYZz3Wd7BUL/x/NwC+&#10;lyrbyLXJpynS0yBwA7sZ0GMTddrimEs4SECXKrseeZ0XMJNgbHXb73pZVSl1iAYnqFCEpC0pRn7M&#10;FUx7svTYB9+A/cfOVHXW2KToFvNZNWY7qbUJPeElEJvrdeMiIC+rznxd8wLj4hnPuZGfu4Oft/L3&#10;7FtQkkYG2Dt3Mm5T40u0rxdM/xNcoRqMxFFsxnqVixjSHJMlCSowrv19CzMRzutE5INY2SmJ/2Bx&#10;0FBml6iTxsumgdFuS/IzCRS4qADvYFaKLMcGWOUh6vZ3d7F9xEfL7T4GkZmr9yM/5gYm8TmqYpBr&#10;uHB4DSkxEmAb871fwMwO/Us64Y3nQXb/2V/DdMzHzCbfwt8q2jHv+Ox0deaopJQkW5YwwdQ7RBo0&#10;eGY13TGXML/Hv2S1iJOO/jNlui7N9nF/wu66PTp4/6G2PO6dPJODn8deR/UvjJgp7yjRADheVSn1&#10;lIb5XmNNWhNB6o8xK1M7H+C2D97vP0bZpgQWe51VTDA5MQoSRLQJNl9i4u1MI9FYHndnm6wrd++H&#10;/Q5PW6LJfZBiQPdL6ALQrBUYP569xK49LMYWSCasNAD+Ba6ii4W2OKbb2lDZnLA3Yfv7DNvppEic&#10;fWzbfgET//l3F3McXzKjF+/ZYFisbNLX1sTg19AFCMDmxn3w+D61PbVudamy9xj/PqMLmGDBh1Jl&#10;DzArDTSA9WsDRqnErwEouG2Uv9W6nfJdeguY32FsYOMdTCD2EXIN5WdzeF9I5XENIMfuGnKLL6oc&#10;ftYl5J4EAHm+NXb3pLb5UEnA5DD3rILb+9ZboKrWbStbOrioM+9gAiDdNdUAWhypN6WjmsM8592z&#10;nkoSvrI45kp+7kqVbbG75zSO1IWv6dWVt3Bzv1Ujj0et202psnvYtXvvAKhSZZVs/fQiuX8K7G+J&#10;+65U2cL2WXHYfwBk5rp81/3+w4sTbeT3UvJzCyYWKC0LmHppbH102AfXMM/RkD74LZjcHiLGOuuT&#10;gwkkqWlgtiscqtvOdAlgecJzksP0LSuLc0Wh1u1axpY2fcc7CZ5Vp9xj0scv5Ke7xwt42krTcX9k&#10;Cu/BFcsUkNQHBUwSfayuPVxiv/9xSnvYjWlvkc64dk6WsHs/4AVMEvcbTLuxee0AaWMW2O+LLsD3&#10;3kWt1m23yMRFe9bFwbu+9RqmLtGnHCxjmhy7fvbYhQu6VJmawwS4FxN1pcryqRJUU5DGxyYAp92W&#10;5GWOHy6gF2AFgFJlwPH946/hL6j2rdZt4emzj5KgawW7AeMxewkS4Ola+mI7eKP4tPD3XXbPN4C9&#10;e/LwGdfy32sA/RvX53MPAF98B6qkzizgLqjZXdOnOtjjs77FhMkMR9fpAqYtfYv9duURJtDRWcPc&#10;+4f3nOvg88MpybETrWA/QeUSZqvabmDcDYg1dtcgx8uJgAXGraxrpFPs6iXv3WrebmIA8PP3DJjf&#10;zWVy/xv4onqamEz8UDDPrqs2e689mbAPbjvpIAY/YN9OhKqzDn1LOYk0wgr2467+hKkf2PVb19i1&#10;nzn2gz2V5bli0cB+W/krmBUO/clTrfxXyb/pJpMdq88uS5UVDvtPe6Q/AsSfrHvf6zsRBVPrduU4&#10;wd0fr03ZHqbc/4iaJHQfYP99dYmXbhJZC3M/dON1wLQfz/VJC5mUevaJkpTVul3IpGif8QDg+XfS&#10;+oov5jD11dnff6+tqNOlyvTUCRaPmomPs+bh4To05SzdyZN0nVq3S+l4p9ZZuIcZaI15JxjFQ8F+&#10;BpStw2c8xMz8b7Vup5p1dQu3wdWpuFgNOETl8bMvsX/9p7jnnL7/R4I1FcbP+HoaGGNYPV5g5HdU&#10;67aQDrSv+ubwe3btQX4HJupocpKsu4UJYPiaROG7bnwPM5hNre/bqWDaRlfl911nHQo27glNJkm6&#10;mGjRvY/s3C2xv7LexmGfY4gCHuMc0qfawCRwY1thv4VZlTm3Va8UMQ8T7g5578PD1Cv/9niOuVti&#10;fOxgb6L3ABcw3++Uu6SRhQniAcC0/bQtAHVOC8le8uw76srdO5XeyT6iSZNBt82N9DDFO9WOkUHe&#10;xxDndiiGwWqB8S/onVLXwaEzUeu27T3PPl6wHqNJn/3eOz5Tur5ffM1kPqYc/67EGC08tNGF488b&#10;4tLFeyXk2XPxvq2pPWC3EoAoCKlTFNLqO3beT9mueFQgzesfw7gntApp9cWCkb5rFbAIN77ePdyR&#10;LbKu8fzM+xAeAFwzSUcxSjgG2AXSz361S0jSxwtZn3Lry0RIXXIO71/t6pYgeZkQjibqZCVXP0v+&#10;rlTZOtWX90m5G8vDg84WkHe6vUeaA55PMQxWpbOgkMaA/wHs4JwteZ5jG6z6ECRQ1QuuplBfTrna&#10;8Fx5CUhLUClkp9bJfZHgQJ/tH0Uj0WTduSTpUuu7d77EMO4JTWY7V1Ocy3eSaQoyNjjroGut202t&#10;W4XwExa3AD7Wur2ey6x8SlMvBpgK9uGnVSBcXXopi2AoARJvSjWfAJjtemeVpAOeX1F3bAuGKwCb&#10;1PbvliSdht12C9sYBrxSBoV0BqtbAG9iejdDb8Afc4LkB9jBOXu9wep7mIbnnGxhAoVFqAIkkqwL&#10;MolB2pLfkU5b8pwtgD88t88Vwl2nK1d9LRnov0HczwNgtntm+0dRkdXw10hjNurZJOk6vesf++rg&#10;rk3i5Bshbc/9BKdKchLxESF3hHhXqiyf4kRyX+QAPmHa33cr58ylDK7MKnBI0+qN22KPF3RJOj4P&#10;E5GJBiH7HOzvJCTBfELnB8zq99nVLT8l6qSj9tyDdwHgz1Jly4RW1y1h/7LNaPberXW7lsHqp9Bl&#10;ecU9TCdYhy7IIRnwK8QZcPlS65ZByhmpddvUus1xPgm7riFtQhdEGvMc8XVGumBeFaoAvbYk9Kxm&#10;W91g0Ot2RRGs5ihcfZC0xzmmCZra+FTr9pbtH8VKEjBvEGdb/Qjg9xjaXl8iXx3c9X24hd7PCsTX&#10;D4tSr88Rql9WTHUiGY9XMP2S9/B7jzzIOfJat5Xrfgb7LeSbjGljnjD0RVao8lmYmPT7Qq26vJlq&#10;gge5kVA+AZDJNXOOjx9bUVfh9dVnHwCsY17yWqosK1WmYf/yxEdElKjrSMf2N8S3MuwRZhVd9MG2&#10;yAIu3XXjrJSZOkjYpRjQeISZyR/Vy117M/Fj6YxEFczrzWr+iDjqwtd0HbbJZlUFTtY53c5Lnodb&#10;AH8gnu/7ASbBUIUuCNFreu9ZiqVNAUzgbhYzTaXNimlFeJR9n5gksptJNAJvt5tPfULplzTSV/8N&#10;Zhz0DeP6KFuYSUkfAfwmfcbmxNiEGnFeIm/kWeniVzG1gYxhBRY4WZf81tNz1MsnxLpbxT3M2KYK&#10;XZCQfu3/QbLipya2LgF8L1X2A0AV0woq2a++gf1KOgBYxJpwkgGhkq2xKgA3AYvzCPP9NwHLMFit&#10;Wy33yQLHt3r1bQuTCF7Gep/RtOQZanr35S2mvy+HSOLZr3VblSprYOpK24kbYzzCtCdRJOj6pO5Z&#10;AljKxJsCwNughTruG8y9tpn6xHKNrkuVVQDuJjrtF3h6v4/ch6tSZYWc49LHeV6xhfk+o5sMRfQS&#10;qQ9CtymASXxENfaaQreyIIL6i/33E3XJulJlS5iJvq5dw7zi4izUul3L+L7BdP2xT6EDYtK/a+QH&#10;ANDbAlwd/vsDLcwWlJuJ+4kp7kpBCesmDLENpL5at02psjXGx79P9QigmFsf9JxIW1lIfKNCuPFM&#10;3yzHNs/59eDPjcVn3MBshxn8wsp2nAuMD6b9iDGoekiutQoU2L8H0KRwnZ7TC7gsYa5fAf8dHnZu&#10;6EUSiCoAQJIn3U8sSbvknv1AnZEHmOe8meBco/USOBl291zIpN0jTJ8kirpSEr4rmPrb1+SYyfpR&#10;vYkBBUx9M8WEn0eY528Vw3dKZOugTSkw3YSve5g6UU9wrmgd1F8VpglWJtWmx6bW7ULa0Apu25tU&#10;XsVxMmkfbyeYkBtsEtQpevWcfuGfuaQG/vuzX8lMceq1gVNOsoxqXEb7ehOZKvjrkzKOeWaOjGcK&#10;TDsBYAtghYj7IqE8JeqkMzimI9gl7LotI1dTXexeYLHC+Btriwn3aXehC+z3roOCn8D+PUxnebLv&#10;dgpdwg4maecjMbKFuW5JJTcovC55AjytFO6e7ylX0Xb37wqJB9h7nZFuYoPrZNQjzHVqUt2KTL7f&#10;Rn66ZLGCmbXu+757wO4+i+76ddtSOZ4c03VQlyF+595gP4f5fQq4nY35iF37px1+LlFw0qZU2O8/&#10;Krgd5D7A1Mdn1fd24WAnggLm+ru+9l2bvnH4ubPUm2CqYNrQsf2vLYDNyM+IlofrBez6qUve0z/J&#10;B/77ZMdDdB56kyxz7Ma1Lsdq3RhlxRhWGmRi6RLmXljAzZjuAbv4Puu9M3Qwnun61Ap+Vmh2sQHW&#10;Ky/or6hztQXRJYDPAD6XKusGONpHgMZTUqVIteN6JMB6DRNc7X5ynDaA3UK2kJAfL99fjI4kRmyu&#10;3wPMdVtj3LUbetzG8jynGPpOFu2jEHMmQfynQH7v/sxhGtIcbiYqrPs/MSZMxjpSVyrsrmEOc11P&#10;aVN+YP9Zt71WMb3zaE+/TgSerlWO3X0HnH69Og/obVUEc5/pkUWdzMGqVwVzHRROewa79kFj3D3j&#10;lPR7ljDboGYw36mS/2Y4beDf7zuMfSaAYc/FZsR5TvnsmJ7Rc2qPdegCuHLQf8yxe36G9B8fsasf&#10;umfINiiiPf/7IZqBn78Z8uFSzywALI5c+yHtedcujb32U9lgeH2wcV+MYaS919LWKOx/Xy99V10b&#10;o2H6DUMDPBucx/Xq2uccp/U5+vd0FH2O2Mi1HTqGmtu1jKkfRD39PjxwdFx7avLO1bgWiOd+2SDB&#10;en+Mfpyj1ydSOO1e6MeCNPz1hTiWiVSvT42DmECOYXEyYPeOYo1dbHHjqqwONfA4TrHxy99//w0A&#10;kO1Dvno+3w/sB3FO3ktcgtI59oNHrleMfZnLC1Gl0s57f9Wy8366I9dv6n3xiY7qNaidLtDe1wWj&#10;Orx/nyFtT//6rRMI3gVz5P4DZti+HNw3Z/X7994bA2BveyoiesWROpLt70QO23PWXXE68oyw3/WK&#10;c+5zTEEmf38feNh7boVLqWE7SADbWXLjSEycdYojT4k64KmT0iDMu5C67H2fj2Tcc77Vui0mOhcR&#10;EREREREREQVSqqzB8PdX/86EKBEREbm2l6gDnmZZaIRJ1oXCJB0RERERERER0UyUKmsxMPZV6/YX&#10;T8UhIiKiGfvH4V/IzKAcu/1Ezx2TdEREREREREREMyGvfxk6QX0ucTIiIiKa2E+JOsC8gLLWrUI8&#10;LwH15QuTdEREREREREREs1JZHLNyXQgiIiIi4JlEXafWbQXgd5zfrKEtgD9q3S5CF4SIiIiIiIiI&#10;KHWlyrS8TiVqspru0uJQJuqIiIjIi5/eUfcc6cgskf67634AKGrdbkIXhIiIiIiIiIgodaXKKgB3&#10;MBOji1q3USa1SpVlADYYHtt6qHUbfRKSiIiI0vTiirq+WrcNzLvrPsF0vFKzBfC+1q1iko6IiIiI&#10;iIiIaDxZRXcnf7wA8L1U2VKSYrHRsJuA3rgtBhEREdHOyYk64OnddRVMwu49gEcPZXJtC5NczCXZ&#10;SEREREREREREbiyP/N0HAOtSZWrisjyrVFkD4Mry8MZdSYiIiIj2nbz15XOk01UAuEVc22I+wnQW&#10;m1q3bejCEBERERERERGdk1JlCwCfX/lnQV9BIiv7VgBuLD/iW63bwl2JiIiIiPaNTtT1lSq7hUnY&#10;Kdi9mHesR5htDJpatzrA+YmIiIiIiIiIzl6pshzAGqdP2r4HsJwyXiOTyxuMi1H9xleoEBERkU9O&#10;E3V9ske5AnAtP7bbC7xkC5OY0wB0rdu1h3MQEREREREREVEs6vMmAAACK0lEQVRPqbIVgLcWh3Y7&#10;IK18JcAkQVfBfhVd50ut28XoAhERERG9wFui7hhJ3mUwCTzAvOsuP/Hwjfy0MDO21tzSkoiIiIiI&#10;iIhoWrKj0ncHH/WA/QnY1nEeiTndwryexcUuT1sAOWNPRERE5NukiToiIiIiIiIiIkqXvPNtg9O3&#10;vBziUT5by5838nMol58MZhensSvnjvmj1u3Kw+cSERER7fk1dAGIiIiIiIiIiCgZBfwk6QCzEu4S&#10;fhJvQ3xhko6IiIim8o/QBSAiIiIiIiIiomQ0AO5DF8Kje76XjoiIiKbERB0REREREREREZ2k1m1b&#10;6/YWwKfQZfHgAWbFIBEREdFkmKgjIiIiIiIiIqJBat1WAN7AvFfuHHwDoGrdtqELQkRERPPyy99/&#10;/x26DERERERERERElKBSZRmABYC70GUZ4ZMkHomIiIgmx0QdERERERERERGNUqosB1ABeBe2JIM8&#10;Aihq3erQBSEiIqL5YqKOiIiIiIiIiIickITdAuZdbxdBC/O8LYAlgCW3uiQiIqLQmKgjIiIiIiIi&#10;IiKnZEvMW/l5G7g4HSboiIiIKDpM1BERERERERERkTcHSTuF6Vfa3QNY1bptJj4vERER0auYqCMi&#10;IiIiIiIiosmUKruGSdhdy8+V41P8ALAGoAForp4jIiKimDFRR0REREREREREQZUq+28A/wWTuIP8&#10;7/955bD/BfAf+d9rAP+pdft/fkpIRERE5Mf/A2uUzuL+PHpYAAAAAElFTkSuQmCCUEsDBBQABgAI&#10;AAAAIQBE1LNA4QAAAAkBAAAPAAAAZHJzL2Rvd25yZXYueG1sTI9Ba4NAFITvhf6H5RV6a1aNsal1&#10;DSG0PYVAk0Lo7UVfVOK+FXej5t93e2qPwwwz32SrSbdioN42hhWEswAEcWHKhisFX4f3pyUI65BL&#10;bA2TghtZWOX3dxmmpRn5k4a9q4QvYZuigtq5LpXSFjVptDPTEXvvbHqNzsu+kmWPoy/XrYyCIJEa&#10;G/YLNXa0qam47K9awceI43oevg3by3lz+z4sdsdtSEo9PkzrVxCOJvcXhl98jw65ZzqZK5dWtAqi&#10;JHr2UQUvCQjvJ4vYfzspmMdhDDLP5P8H+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mgXgXgDAADVBwAADgAAAAAAAAAAAAAAAAA6AgAAZHJzL2Uyb0RvYy54&#10;bWxQSwECLQAKAAAAAAAAACEApYpDhs3iAADN4gAAFAAAAAAAAAAAAAAAAADeBQAAZHJzL21lZGlh&#10;L2ltYWdlMS5wbmdQSwECLQAUAAYACAAAACEARNSzQOEAAAAJAQAADwAAAAAAAAAAAAAAAADd6AAA&#10;ZHJzL2Rvd25yZXYueG1sUEsBAi0AFAAGAAgAAAAhAKomDr68AAAAIQEAABkAAAAAAAAAAAAAAAAA&#10;6+kAAGRycy9fcmVscy9lMm9Eb2MueG1sLnJlbHNQSwUGAAAAAAYABgB8AQAA3uoAAAAA&#10;">
                <v:shape id="_x0000_s1029" style="position:absolute;left:-52;top:12333;width:26472;height:11189;visibility:visible;mso-wrap-style:square;v-text-anchor:top" strokecolor="white [321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AzAAAAOMAAAAPAAAAZHJzL2Rvd25yZXYueG1sRI9BT8JA&#10;EIXvJv6HzZhwk62AFQoLMRKJF0KsBj2O3aFt7M423RUqv945kHicmTfvvW+x6l2jjtSF2rOBu2EC&#10;irjwtubSwPvb8+0UVIjIFhvPZOCXAqyW11cLzKw/8Ssd81gqMeGQoYEqxjbTOhQVOQxD3xLL7eA7&#10;h1HGrtS2w5OYu0aPkiTVDmuWhApbeqqo+M5/nIFQJOl+N8n3H196Q+eZtevPzdaYwU3/OAcVqY//&#10;4sv3i5X6k/EsvX+YjoRCmGQBevkHAAD//wMAUEsBAi0AFAAGAAgAAAAhANvh9svuAAAAhQEAABMA&#10;AAAAAAAAAAAAAAAAAAAAAFtDb250ZW50X1R5cGVzXS54bWxQSwECLQAUAAYACAAAACEAWvQsW78A&#10;AAAVAQAACwAAAAAAAAAAAAAAAAAfAQAAX3JlbHMvLnJlbHNQSwECLQAUAAYACAAAACEAtM/kQMwA&#10;AADjAAAADwAAAAAAAAAAAAAAAAAHAgAAZHJzL2Rvd25yZXYueG1sUEsFBgAAAAADAAMAtwAAAAAD&#10;AAAAAA==&#10;">
                  <v:textbox>
                    <w:txbxContent>
                      <w:p w:rsidRPr="00C600DF" w:rsidR="001762CD" w:rsidP="001762CD" w:rsidRDefault="001762CD" w14:paraId="19AB2CDC" w14:textId="77777777">
                        <w:pPr>
                          <w:spacing w:before="100" w:beforeAutospacing="1" w:after="100" w:afterAutospacing="1"/>
                          <w:contextualSpacing/>
                          <w:jc w:val="center"/>
                          <w:rPr>
                            <w:rFonts w:ascii="Times New Roman" w:hAnsi="Times New Roman"/>
                            <w:sz w:val="20"/>
                            <w:szCs w:val="20"/>
                          </w:rPr>
                        </w:pPr>
                        <w:r w:rsidRPr="007929F9">
                          <w:rPr>
                            <w:rFonts w:ascii="Times New Roman" w:hAnsi="Times New Roman"/>
                            <w:sz w:val="20"/>
                            <w:szCs w:val="20"/>
                          </w:rPr>
                          <w:t>8 Résid</w:t>
                        </w:r>
                        <w:r w:rsidRPr="00C600DF">
                          <w:rPr>
                            <w:rFonts w:ascii="Times New Roman" w:hAnsi="Times New Roman"/>
                            <w:sz w:val="20"/>
                            <w:szCs w:val="20"/>
                          </w:rPr>
                          <w:t>e</w:t>
                        </w:r>
                        <w:r w:rsidRPr="007929F9">
                          <w:rPr>
                            <w:rFonts w:ascii="Times New Roman" w:hAnsi="Times New Roman"/>
                            <w:sz w:val="20"/>
                            <w:szCs w:val="20"/>
                          </w:rPr>
                          <w:t>nce Essafa Ennasr 2 2001</w:t>
                        </w:r>
                      </w:p>
                      <w:p w:rsidRPr="00C600DF" w:rsidR="001762CD" w:rsidP="001762CD" w:rsidRDefault="001762CD" w14:paraId="5E5BA2B0" w14:textId="77777777">
                        <w:pPr>
                          <w:spacing w:before="100" w:beforeAutospacing="1" w:after="100" w:afterAutospacing="1"/>
                          <w:contextualSpacing/>
                          <w:jc w:val="center"/>
                          <w:rPr>
                            <w:rFonts w:ascii="Times New Roman" w:hAnsi="Times New Roman"/>
                            <w:sz w:val="20"/>
                            <w:szCs w:val="20"/>
                          </w:rPr>
                        </w:pPr>
                        <w:r w:rsidRPr="007929F9">
                          <w:rPr>
                            <w:rFonts w:ascii="Times New Roman" w:hAnsi="Times New Roman"/>
                            <w:sz w:val="20"/>
                            <w:szCs w:val="20"/>
                          </w:rPr>
                          <w:t>Ariana Tunisie</w:t>
                        </w:r>
                      </w:p>
                      <w:p w:rsidRPr="00C600DF" w:rsidR="001762CD" w:rsidP="001762CD" w:rsidRDefault="001762CD" w14:paraId="500758B5" w14:textId="77777777">
                        <w:pPr>
                          <w:spacing w:before="100" w:beforeAutospacing="1" w:after="100" w:afterAutospacing="1"/>
                          <w:contextualSpacing/>
                          <w:jc w:val="center"/>
                          <w:rPr>
                            <w:rFonts w:ascii="Times New Roman" w:hAnsi="Times New Roman"/>
                            <w:sz w:val="20"/>
                            <w:szCs w:val="20"/>
                          </w:rPr>
                        </w:pPr>
                        <w:hyperlink w:history="1" r:id="rId23">
                          <w:r w:rsidRPr="007929F9">
                            <w:rPr>
                              <w:rStyle w:val="Hyperlink"/>
                              <w:rFonts w:ascii="Times New Roman" w:hAnsi="Times New Roman"/>
                              <w:sz w:val="20"/>
                              <w:szCs w:val="20"/>
                            </w:rPr>
                            <w:t>Awatef.siala.fourati@asfconsulting.org</w:t>
                          </w:r>
                        </w:hyperlink>
                      </w:p>
                      <w:p w:rsidRPr="00C600DF" w:rsidR="001762CD" w:rsidP="001762CD" w:rsidRDefault="001762CD" w14:paraId="4D3B9053" w14:textId="77777777">
                        <w:pPr>
                          <w:spacing w:before="100" w:beforeAutospacing="1" w:after="100" w:afterAutospacing="1"/>
                          <w:contextualSpacing/>
                          <w:jc w:val="center"/>
                          <w:rPr>
                            <w:rFonts w:ascii="Times New Roman" w:hAnsi="Times New Roman"/>
                            <w:sz w:val="20"/>
                            <w:szCs w:val="20"/>
                          </w:rPr>
                        </w:pPr>
                        <w:hyperlink w:history="1" r:id="rId24">
                          <w:r w:rsidRPr="007929F9">
                            <w:rPr>
                              <w:rStyle w:val="Hyperlink"/>
                              <w:rFonts w:ascii="Times New Roman" w:hAnsi="Times New Roman"/>
                              <w:sz w:val="20"/>
                              <w:szCs w:val="20"/>
                            </w:rPr>
                            <w:t>www.asfconsuulting.org</w:t>
                          </w:r>
                        </w:hyperlink>
                      </w:p>
                      <w:p w:rsidRPr="007929F9" w:rsidR="001762CD" w:rsidP="001762CD" w:rsidRDefault="001762CD" w14:paraId="3CC50E4A" w14:textId="77777777">
                        <w:pPr>
                          <w:spacing w:before="100" w:beforeAutospacing="1" w:after="100" w:afterAutospacing="1"/>
                          <w:jc w:val="center"/>
                          <w:rPr>
                            <w:rFonts w:ascii="Times New Roman" w:hAnsi="Times New Roman"/>
                            <w:sz w:val="20"/>
                            <w:szCs w:val="20"/>
                          </w:rPr>
                        </w:pPr>
                        <w:r w:rsidRPr="007929F9">
                          <w:rPr>
                            <w:rFonts w:ascii="Times New Roman" w:hAnsi="Times New Roman"/>
                            <w:sz w:val="20"/>
                            <w:szCs w:val="20"/>
                          </w:rPr>
                          <w:t>(+216) 770 299</w:t>
                        </w:r>
                        <w:r w:rsidRPr="00C600DF">
                          <w:rPr>
                            <w:rFonts w:ascii="Times New Roman" w:hAnsi="Times New Roman"/>
                            <w:sz w:val="20"/>
                            <w:szCs w:val="20"/>
                          </w:rPr>
                          <w:t> </w:t>
                        </w:r>
                        <w:r w:rsidRPr="007929F9">
                          <w:rPr>
                            <w:rFonts w:ascii="Times New Roman" w:hAnsi="Times New Roman"/>
                            <w:sz w:val="20"/>
                            <w:szCs w:val="20"/>
                          </w:rPr>
                          <w:t>554</w:t>
                        </w:r>
                      </w:p>
                      <w:p w:rsidRPr="00C600DF" w:rsidR="001762CD" w:rsidP="001762CD" w:rsidRDefault="001762CD" w14:paraId="672A6659" w14:textId="77777777">
                        <w:pPr>
                          <w:rPr>
                            <w:sz w:val="18"/>
                            <w:szCs w:val="20"/>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3968;top:-57;width:19425;height:1088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ryyAAAAOIAAAAPAAAAZHJzL2Rvd25yZXYueG1sRE/LTsJA&#10;FN2b+A+Ta+JOplStpDIQYiSykAXYsL52Ln3YudPMjNDy9c7ChOXJec+Xg+nEiZxvLCuYThIQxKXV&#10;DVcKiq/1wwyED8gaO8ukYCQPy8XtzRxzbc+8o9M+VCKGsM9RQR1Cn0vpy5oM+ontiSN3tM5giNBV&#10;Ujs8x3DTyTRJMmmw4dhQY09vNZU/+1+jYOWexvX758iH9lh8tN/dpZhuW6Xu74bVK4hAQ7iK/90b&#10;rSB7TJ/TlyyLm+OleAfk4g8AAP//AwBQSwECLQAUAAYACAAAACEA2+H2y+4AAACFAQAAEwAAAAAA&#10;AAAAAAAAAAAAAAAAW0NvbnRlbnRfVHlwZXNdLnhtbFBLAQItABQABgAIAAAAIQBa9CxbvwAAABUB&#10;AAALAAAAAAAAAAAAAAAAAB8BAABfcmVscy8ucmVsc1BLAQItABQABgAIAAAAIQCegJryyAAAAOIA&#10;AAAPAAAAAAAAAAAAAAAAAAcCAABkcnMvZG93bnJldi54bWxQSwUGAAAAAAMAAwC3AAAA/AIAAAAA&#10;">
                  <v:imagedata o:title="" r:id="rId25"/>
                </v:shape>
              </v:group>
            </w:pict>
          </mc:Fallback>
        </mc:AlternateContent>
      </w:r>
    </w:p>
    <w:p w14:paraId="1798696A" w14:textId="44FEB254" w:rsidR="001762CD" w:rsidRPr="003B2B10" w:rsidRDefault="001762CD" w:rsidP="001762CD">
      <w:pPr>
        <w:rPr>
          <w:rFonts w:eastAsia="Arial"/>
          <w:sz w:val="20"/>
          <w:szCs w:val="20"/>
        </w:rPr>
      </w:pPr>
    </w:p>
    <w:p w14:paraId="4D10D8F4" w14:textId="6418ACA8" w:rsidR="001762CD" w:rsidRPr="003B2B10" w:rsidRDefault="001762CD" w:rsidP="001762CD">
      <w:pPr>
        <w:rPr>
          <w:rFonts w:eastAsia="Arial"/>
          <w:sz w:val="20"/>
          <w:szCs w:val="20"/>
        </w:rPr>
      </w:pPr>
    </w:p>
    <w:p w14:paraId="03D94D41" w14:textId="4221658F" w:rsidR="00811AE3" w:rsidRPr="00F5447B" w:rsidRDefault="001762CD" w:rsidP="00F5447B">
      <w:pPr>
        <w:rPr>
          <w:sz w:val="20"/>
        </w:rPr>
      </w:pPr>
      <w:r w:rsidRPr="003B2B10">
        <w:rPr>
          <w:noProof/>
        </w:rPr>
        <w:drawing>
          <wp:anchor distT="0" distB="0" distL="114300" distR="114300" simplePos="0" relativeHeight="251664384" behindDoc="0" locked="0" layoutInCell="1" allowOverlap="1" wp14:anchorId="6BEDBFAF" wp14:editId="1ADF9CB4">
            <wp:simplePos x="0" y="0"/>
            <wp:positionH relativeFrom="page">
              <wp:posOffset>304623</wp:posOffset>
            </wp:positionH>
            <wp:positionV relativeFrom="paragraph">
              <wp:posOffset>9329422</wp:posOffset>
            </wp:positionV>
            <wp:extent cx="1202692" cy="1202692"/>
            <wp:effectExtent l="0" t="0" r="0" b="0"/>
            <wp:wrapTopAndBottom/>
            <wp:docPr id="1" name="Picture 8" descr="A black flamingo in a cir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02692" cy="1202692"/>
                    </a:xfrm>
                    <a:prstGeom prst="rect">
                      <a:avLst/>
                    </a:prstGeom>
                    <a:noFill/>
                    <a:ln>
                      <a:noFill/>
                      <a:prstDash/>
                    </a:ln>
                  </pic:spPr>
                </pic:pic>
              </a:graphicData>
            </a:graphic>
          </wp:anchor>
        </w:drawing>
      </w:r>
      <w:r w:rsidRPr="003B2B10">
        <w:rPr>
          <w:noProof/>
        </w:rPr>
        <w:drawing>
          <wp:anchor distT="0" distB="0" distL="114300" distR="114300" simplePos="0" relativeHeight="251665408" behindDoc="0" locked="0" layoutInCell="1" allowOverlap="1" wp14:anchorId="0F8B703F" wp14:editId="735DE5F8">
            <wp:simplePos x="0" y="0"/>
            <wp:positionH relativeFrom="page">
              <wp:posOffset>304623</wp:posOffset>
            </wp:positionH>
            <wp:positionV relativeFrom="paragraph">
              <wp:posOffset>9329422</wp:posOffset>
            </wp:positionV>
            <wp:extent cx="1202692" cy="1202692"/>
            <wp:effectExtent l="0" t="0" r="0" b="0"/>
            <wp:wrapTopAndBottom/>
            <wp:docPr id="2" name="Picture 2062083675" descr="A black flamingo in a cir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02692" cy="1202692"/>
                    </a:xfrm>
                    <a:prstGeom prst="rect">
                      <a:avLst/>
                    </a:prstGeom>
                    <a:noFill/>
                    <a:ln>
                      <a:noFill/>
                      <a:prstDash/>
                    </a:ln>
                  </pic:spPr>
                </pic:pic>
              </a:graphicData>
            </a:graphic>
          </wp:anchor>
        </w:drawing>
      </w:r>
    </w:p>
    <w:p w14:paraId="77885FC8" w14:textId="6D27E601" w:rsidR="00537C47" w:rsidRDefault="00537C47">
      <w:pPr>
        <w:widowControl/>
        <w:suppressAutoHyphens w:val="0"/>
        <w:autoSpaceDE/>
        <w:autoSpaceDN/>
        <w:spacing w:after="160" w:line="259" w:lineRule="auto"/>
        <w:rPr>
          <w:rFonts w:asciiTheme="minorHAnsi" w:hAnsiTheme="minorHAnsi" w:cstheme="minorHAnsi"/>
          <w:b/>
          <w:bCs/>
          <w:i/>
          <w:iCs/>
          <w:color w:val="C45911" w:themeColor="accent2" w:themeShade="BF"/>
          <w:sz w:val="28"/>
          <w:szCs w:val="32"/>
        </w:rPr>
      </w:pPr>
    </w:p>
    <w:tbl>
      <w:tblPr>
        <w:tblStyle w:val="TableGrid"/>
        <w:tblW w:w="0" w:type="auto"/>
        <w:jc w:val="center"/>
        <w:tblLook w:val="04A0" w:firstRow="1" w:lastRow="0" w:firstColumn="1" w:lastColumn="0" w:noHBand="0" w:noVBand="1"/>
      </w:tblPr>
      <w:tblGrid>
        <w:gridCol w:w="1968"/>
        <w:gridCol w:w="1788"/>
        <w:gridCol w:w="4036"/>
      </w:tblGrid>
      <w:tr w:rsidR="008E3451" w:rsidRPr="00A03C3F" w14:paraId="50366990" w14:textId="77777777" w:rsidTr="00C752BD">
        <w:trPr>
          <w:trHeight w:val="351"/>
          <w:jc w:val="center"/>
        </w:trPr>
        <w:tc>
          <w:tcPr>
            <w:tcW w:w="7792" w:type="dxa"/>
            <w:gridSpan w:val="3"/>
            <w:hideMark/>
          </w:tcPr>
          <w:p w14:paraId="70859873" w14:textId="77777777" w:rsidR="008E3451" w:rsidRPr="00A03C3F" w:rsidRDefault="008E3451" w:rsidP="00C752BD">
            <w:pPr>
              <w:rPr>
                <w:b/>
                <w:bCs/>
                <w:sz w:val="20"/>
                <w:szCs w:val="20"/>
              </w:rPr>
            </w:pPr>
            <w:r>
              <w:rPr>
                <w:b/>
                <w:bCs/>
                <w:sz w:val="20"/>
                <w:szCs w:val="20"/>
              </w:rPr>
              <w:t>Projet</w:t>
            </w:r>
          </w:p>
        </w:tc>
      </w:tr>
      <w:tr w:rsidR="008E3451" w:rsidRPr="00A03C3F" w14:paraId="133F6D26" w14:textId="77777777" w:rsidTr="00C752BD">
        <w:trPr>
          <w:trHeight w:val="351"/>
          <w:jc w:val="center"/>
        </w:trPr>
        <w:tc>
          <w:tcPr>
            <w:tcW w:w="7792" w:type="dxa"/>
            <w:gridSpan w:val="3"/>
          </w:tcPr>
          <w:p w14:paraId="527CA7D5" w14:textId="77777777" w:rsidR="008E3451" w:rsidRPr="00F777AC" w:rsidRDefault="008E3451" w:rsidP="00C752BD">
            <w:pPr>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P</w:t>
            </w:r>
            <w:r w:rsidRPr="00F777AC">
              <w:rPr>
                <w:rFonts w:asciiTheme="majorBidi" w:hAnsiTheme="majorBidi" w:cstheme="majorBidi"/>
                <w:b/>
                <w:color w:val="000000" w:themeColor="text1"/>
                <w:sz w:val="24"/>
                <w:szCs w:val="24"/>
              </w:rPr>
              <w:t>rojet de réinstallation d’une centrale photovoltaïque de 237 MWc à El Khobna – Sidi Bouzid</w:t>
            </w:r>
          </w:p>
        </w:tc>
      </w:tr>
      <w:tr w:rsidR="008E3451" w:rsidRPr="00A03C3F" w14:paraId="5D055462" w14:textId="77777777" w:rsidTr="00C752BD">
        <w:trPr>
          <w:trHeight w:val="439"/>
          <w:jc w:val="center"/>
        </w:trPr>
        <w:tc>
          <w:tcPr>
            <w:tcW w:w="3756" w:type="dxa"/>
            <w:gridSpan w:val="2"/>
            <w:hideMark/>
          </w:tcPr>
          <w:p w14:paraId="034B0B52" w14:textId="77777777" w:rsidR="008E3451" w:rsidRPr="00A03C3F" w:rsidRDefault="008E3451" w:rsidP="00C752BD">
            <w:pPr>
              <w:rPr>
                <w:b/>
                <w:bCs/>
                <w:sz w:val="20"/>
                <w:szCs w:val="20"/>
              </w:rPr>
            </w:pPr>
            <w:r w:rsidRPr="00A03C3F">
              <w:rPr>
                <w:b/>
                <w:bCs/>
                <w:sz w:val="20"/>
                <w:szCs w:val="20"/>
              </w:rPr>
              <w:t>Titre de document</w:t>
            </w:r>
          </w:p>
        </w:tc>
        <w:tc>
          <w:tcPr>
            <w:tcW w:w="4036" w:type="dxa"/>
            <w:hideMark/>
          </w:tcPr>
          <w:p w14:paraId="70FE0B53" w14:textId="1174F552" w:rsidR="008E3451" w:rsidRPr="00A03C3F" w:rsidRDefault="008E3451" w:rsidP="00C752BD">
            <w:pPr>
              <w:rPr>
                <w:sz w:val="20"/>
                <w:szCs w:val="20"/>
              </w:rPr>
            </w:pPr>
            <w:r>
              <w:rPr>
                <w:sz w:val="20"/>
                <w:szCs w:val="20"/>
              </w:rPr>
              <w:t>CATR</w:t>
            </w:r>
          </w:p>
        </w:tc>
      </w:tr>
      <w:tr w:rsidR="008E3451" w:rsidRPr="00A03C3F" w14:paraId="0D68B3D2" w14:textId="77777777" w:rsidTr="00C752BD">
        <w:trPr>
          <w:trHeight w:val="910"/>
          <w:jc w:val="center"/>
        </w:trPr>
        <w:tc>
          <w:tcPr>
            <w:tcW w:w="3756" w:type="dxa"/>
            <w:gridSpan w:val="2"/>
          </w:tcPr>
          <w:p w14:paraId="30830D4B" w14:textId="77777777" w:rsidR="008E3451" w:rsidRPr="00A03C3F" w:rsidRDefault="008E3451" w:rsidP="00C752BD">
            <w:pPr>
              <w:rPr>
                <w:b/>
                <w:bCs/>
                <w:sz w:val="20"/>
                <w:szCs w:val="20"/>
              </w:rPr>
            </w:pPr>
            <w:r>
              <w:rPr>
                <w:b/>
                <w:bCs/>
                <w:sz w:val="20"/>
                <w:szCs w:val="20"/>
              </w:rPr>
              <w:t xml:space="preserve">Préparé par </w:t>
            </w:r>
          </w:p>
        </w:tc>
        <w:tc>
          <w:tcPr>
            <w:tcW w:w="4036" w:type="dxa"/>
          </w:tcPr>
          <w:p w14:paraId="2EA1B9FC" w14:textId="77777777" w:rsidR="008E3451" w:rsidRPr="00A03C3F" w:rsidRDefault="008E3451" w:rsidP="00C752BD">
            <w:pPr>
              <w:ind w:left="-391"/>
              <w:jc w:val="center"/>
              <w:rPr>
                <w:sz w:val="20"/>
                <w:szCs w:val="20"/>
              </w:rPr>
            </w:pPr>
            <w:r w:rsidRPr="00A03C3F">
              <w:rPr>
                <w:noProof/>
                <w:sz w:val="20"/>
                <w:szCs w:val="20"/>
              </w:rPr>
              <w:drawing>
                <wp:inline distT="0" distB="0" distL="0" distR="0" wp14:anchorId="70F10398" wp14:editId="6923C611">
                  <wp:extent cx="902601" cy="425281"/>
                  <wp:effectExtent l="0" t="0" r="0" b="0"/>
                  <wp:docPr id="1423908275" name="Image 9"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08275" name="Image 9" descr="A logo with a bird and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5360" cy="440716"/>
                          </a:xfrm>
                          <a:prstGeom prst="rect">
                            <a:avLst/>
                          </a:prstGeom>
                          <a:noFill/>
                        </pic:spPr>
                      </pic:pic>
                    </a:graphicData>
                  </a:graphic>
                </wp:inline>
              </w:drawing>
            </w:r>
          </w:p>
        </w:tc>
      </w:tr>
      <w:tr w:rsidR="008E3451" w:rsidRPr="00A03C3F" w14:paraId="478FDCCE" w14:textId="77777777" w:rsidTr="00C752BD">
        <w:trPr>
          <w:trHeight w:val="487"/>
          <w:jc w:val="center"/>
        </w:trPr>
        <w:tc>
          <w:tcPr>
            <w:tcW w:w="3756" w:type="dxa"/>
            <w:gridSpan w:val="2"/>
            <w:hideMark/>
          </w:tcPr>
          <w:p w14:paraId="04C72668" w14:textId="77777777" w:rsidR="008E3451" w:rsidRPr="00A03C3F" w:rsidRDefault="008E3451" w:rsidP="00C752BD">
            <w:pPr>
              <w:rPr>
                <w:b/>
                <w:bCs/>
                <w:sz w:val="20"/>
                <w:szCs w:val="20"/>
              </w:rPr>
            </w:pPr>
            <w:r w:rsidRPr="00A03C3F">
              <w:rPr>
                <w:b/>
                <w:bCs/>
                <w:sz w:val="20"/>
                <w:szCs w:val="20"/>
              </w:rPr>
              <w:t xml:space="preserve">Client </w:t>
            </w:r>
          </w:p>
        </w:tc>
        <w:tc>
          <w:tcPr>
            <w:tcW w:w="4036" w:type="dxa"/>
            <w:hideMark/>
          </w:tcPr>
          <w:p w14:paraId="67191036" w14:textId="77777777" w:rsidR="008E3451" w:rsidRPr="00A03C3F" w:rsidRDefault="008E3451" w:rsidP="00C752BD">
            <w:pPr>
              <w:ind w:left="-675"/>
              <w:jc w:val="center"/>
              <w:rPr>
                <w:sz w:val="20"/>
                <w:szCs w:val="20"/>
              </w:rPr>
            </w:pPr>
            <w:r>
              <w:fldChar w:fldCharType="begin"/>
            </w:r>
            <w:r>
              <w:instrText xml:space="preserve"> INCLUDEPICTURE "/Users/asf/Library/Group Containers/UBF8T346G9.ms/WebArchiveCopyPasteTempFiles/com.microsoft.Word/2Q==" \* MERGEFORMATINET </w:instrText>
            </w:r>
            <w:r>
              <w:fldChar w:fldCharType="separate"/>
            </w:r>
            <w:r>
              <w:rPr>
                <w:noProof/>
              </w:rPr>
              <w:drawing>
                <wp:inline distT="0" distB="0" distL="0" distR="0" wp14:anchorId="1C727117" wp14:editId="4EF4053C">
                  <wp:extent cx="734786" cy="734786"/>
                  <wp:effectExtent l="0" t="0" r="1905" b="1905"/>
                  <wp:docPr id="1454299303" name="Picture 11" descr="Qair Maroc - Qair Group | Casa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D_FaPSKG9j97_UPxfX7kAM_27" descr="Qair Maroc - Qair Group | Casablan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2388" cy="782388"/>
                          </a:xfrm>
                          <a:prstGeom prst="rect">
                            <a:avLst/>
                          </a:prstGeom>
                          <a:noFill/>
                          <a:ln>
                            <a:noFill/>
                          </a:ln>
                        </pic:spPr>
                      </pic:pic>
                    </a:graphicData>
                  </a:graphic>
                </wp:inline>
              </w:drawing>
            </w:r>
            <w:r>
              <w:fldChar w:fldCharType="end"/>
            </w:r>
          </w:p>
        </w:tc>
      </w:tr>
      <w:tr w:rsidR="008E3451" w:rsidRPr="00A03C3F" w14:paraId="2E5CC50C" w14:textId="77777777" w:rsidTr="00C752BD">
        <w:trPr>
          <w:trHeight w:val="365"/>
          <w:jc w:val="center"/>
        </w:trPr>
        <w:tc>
          <w:tcPr>
            <w:tcW w:w="3756" w:type="dxa"/>
            <w:gridSpan w:val="2"/>
            <w:hideMark/>
          </w:tcPr>
          <w:p w14:paraId="7516A7F8" w14:textId="77777777" w:rsidR="008E3451" w:rsidRPr="00A03C3F" w:rsidRDefault="008E3451" w:rsidP="00C752BD">
            <w:pPr>
              <w:rPr>
                <w:b/>
                <w:bCs/>
                <w:sz w:val="20"/>
                <w:szCs w:val="20"/>
              </w:rPr>
            </w:pPr>
            <w:r w:rsidRPr="00A03C3F">
              <w:rPr>
                <w:b/>
                <w:bCs/>
                <w:sz w:val="20"/>
                <w:szCs w:val="20"/>
              </w:rPr>
              <w:t xml:space="preserve">VERSION No. </w:t>
            </w:r>
          </w:p>
        </w:tc>
        <w:tc>
          <w:tcPr>
            <w:tcW w:w="4036" w:type="dxa"/>
            <w:hideMark/>
          </w:tcPr>
          <w:p w14:paraId="0136CCD5" w14:textId="77777777" w:rsidR="008E3451" w:rsidRPr="00A03C3F" w:rsidRDefault="008E3451" w:rsidP="00C752BD">
            <w:pPr>
              <w:rPr>
                <w:sz w:val="20"/>
                <w:szCs w:val="20"/>
              </w:rPr>
            </w:pPr>
            <w:r>
              <w:rPr>
                <w:sz w:val="20"/>
                <w:szCs w:val="20"/>
              </w:rPr>
              <w:t>B</w:t>
            </w:r>
          </w:p>
        </w:tc>
      </w:tr>
      <w:tr w:rsidR="008E3451" w:rsidRPr="00A03C3F" w14:paraId="78643E74" w14:textId="77777777" w:rsidTr="00C752BD">
        <w:trPr>
          <w:trHeight w:val="351"/>
          <w:jc w:val="center"/>
        </w:trPr>
        <w:tc>
          <w:tcPr>
            <w:tcW w:w="7792" w:type="dxa"/>
            <w:gridSpan w:val="3"/>
            <w:hideMark/>
          </w:tcPr>
          <w:p w14:paraId="380023A5" w14:textId="77777777" w:rsidR="008E3451" w:rsidRPr="00A03C3F" w:rsidRDefault="008E3451" w:rsidP="00C752BD">
            <w:pPr>
              <w:rPr>
                <w:b/>
                <w:bCs/>
                <w:sz w:val="20"/>
                <w:szCs w:val="20"/>
              </w:rPr>
            </w:pPr>
            <w:r w:rsidRPr="00A03C3F">
              <w:rPr>
                <w:b/>
                <w:bCs/>
                <w:sz w:val="20"/>
                <w:szCs w:val="20"/>
              </w:rPr>
              <w:t xml:space="preserve">Version du document </w:t>
            </w:r>
            <w:r w:rsidRPr="00A03C3F">
              <w:rPr>
                <w:sz w:val="20"/>
                <w:szCs w:val="20"/>
              </w:rPr>
              <w:t> </w:t>
            </w:r>
          </w:p>
        </w:tc>
      </w:tr>
      <w:tr w:rsidR="008E3451" w:rsidRPr="00A03C3F" w14:paraId="66009D18" w14:textId="77777777" w:rsidTr="00C752BD">
        <w:trPr>
          <w:trHeight w:val="351"/>
          <w:jc w:val="center"/>
        </w:trPr>
        <w:tc>
          <w:tcPr>
            <w:tcW w:w="1968" w:type="dxa"/>
            <w:hideMark/>
          </w:tcPr>
          <w:p w14:paraId="38BCD1A4" w14:textId="77777777" w:rsidR="008E3451" w:rsidRPr="00A03C3F" w:rsidRDefault="008E3451" w:rsidP="00C752BD">
            <w:pPr>
              <w:rPr>
                <w:b/>
                <w:bCs/>
                <w:sz w:val="20"/>
                <w:szCs w:val="20"/>
              </w:rPr>
            </w:pPr>
            <w:r w:rsidRPr="00A03C3F">
              <w:rPr>
                <w:b/>
                <w:bCs/>
                <w:sz w:val="20"/>
                <w:szCs w:val="20"/>
              </w:rPr>
              <w:t>Rev. No.</w:t>
            </w:r>
            <w:r w:rsidRPr="00A03C3F">
              <w:rPr>
                <w:rFonts w:ascii="Times New Roman" w:hAnsi="Times New Roman"/>
                <w:sz w:val="20"/>
                <w:szCs w:val="20"/>
              </w:rPr>
              <w:t> </w:t>
            </w:r>
            <w:r w:rsidRPr="00A03C3F">
              <w:rPr>
                <w:sz w:val="20"/>
                <w:szCs w:val="20"/>
              </w:rPr>
              <w:t> </w:t>
            </w:r>
          </w:p>
        </w:tc>
        <w:tc>
          <w:tcPr>
            <w:tcW w:w="5824" w:type="dxa"/>
            <w:gridSpan w:val="2"/>
            <w:hideMark/>
          </w:tcPr>
          <w:p w14:paraId="3EC350D4" w14:textId="77777777" w:rsidR="008E3451" w:rsidRPr="00A03C3F" w:rsidRDefault="008E3451" w:rsidP="00C752BD">
            <w:pPr>
              <w:rPr>
                <w:b/>
                <w:bCs/>
                <w:sz w:val="20"/>
                <w:szCs w:val="20"/>
              </w:rPr>
            </w:pPr>
            <w:r w:rsidRPr="00A03C3F">
              <w:rPr>
                <w:b/>
                <w:bCs/>
                <w:sz w:val="20"/>
                <w:szCs w:val="20"/>
              </w:rPr>
              <w:t xml:space="preserve">Details de modification </w:t>
            </w:r>
          </w:p>
        </w:tc>
      </w:tr>
      <w:tr w:rsidR="008E3451" w:rsidRPr="00A03C3F" w14:paraId="31A67DD3" w14:textId="77777777" w:rsidTr="00C752BD">
        <w:trPr>
          <w:trHeight w:val="351"/>
          <w:jc w:val="center"/>
        </w:trPr>
        <w:tc>
          <w:tcPr>
            <w:tcW w:w="1968" w:type="dxa"/>
            <w:hideMark/>
          </w:tcPr>
          <w:p w14:paraId="409797E2" w14:textId="7408ADE6" w:rsidR="008E3451" w:rsidRPr="00A03C3F" w:rsidRDefault="008E3451" w:rsidP="00C752BD">
            <w:pPr>
              <w:rPr>
                <w:sz w:val="20"/>
                <w:szCs w:val="20"/>
              </w:rPr>
            </w:pPr>
            <w:r>
              <w:rPr>
                <w:sz w:val="20"/>
                <w:szCs w:val="20"/>
              </w:rPr>
              <w:t>Version A-22-07-25</w:t>
            </w:r>
          </w:p>
        </w:tc>
        <w:tc>
          <w:tcPr>
            <w:tcW w:w="5824" w:type="dxa"/>
            <w:gridSpan w:val="2"/>
            <w:hideMark/>
          </w:tcPr>
          <w:p w14:paraId="12AA7DBD" w14:textId="77777777" w:rsidR="008E3451" w:rsidRPr="00A03C3F" w:rsidRDefault="008E3451" w:rsidP="00C752BD">
            <w:pPr>
              <w:rPr>
                <w:sz w:val="20"/>
                <w:szCs w:val="20"/>
              </w:rPr>
            </w:pPr>
            <w:r>
              <w:rPr>
                <w:sz w:val="20"/>
                <w:szCs w:val="20"/>
              </w:rPr>
              <w:t xml:space="preserve">Soumise aux commentaires de Qair et des bailleurs </w:t>
            </w:r>
          </w:p>
        </w:tc>
      </w:tr>
      <w:tr w:rsidR="008E3451" w:rsidRPr="00A03C3F" w14:paraId="19872707" w14:textId="77777777" w:rsidTr="00C752BD">
        <w:trPr>
          <w:trHeight w:val="351"/>
          <w:jc w:val="center"/>
        </w:trPr>
        <w:tc>
          <w:tcPr>
            <w:tcW w:w="1968" w:type="dxa"/>
          </w:tcPr>
          <w:p w14:paraId="5B35CA0A" w14:textId="77777777" w:rsidR="008E3451" w:rsidRDefault="008E3451" w:rsidP="00C752BD">
            <w:pPr>
              <w:rPr>
                <w:sz w:val="20"/>
                <w:szCs w:val="20"/>
              </w:rPr>
            </w:pPr>
            <w:r>
              <w:rPr>
                <w:sz w:val="20"/>
                <w:szCs w:val="20"/>
              </w:rPr>
              <w:t>Version B-13-09-25</w:t>
            </w:r>
          </w:p>
        </w:tc>
        <w:tc>
          <w:tcPr>
            <w:tcW w:w="5824" w:type="dxa"/>
            <w:gridSpan w:val="2"/>
          </w:tcPr>
          <w:p w14:paraId="3994B8ED" w14:textId="77777777" w:rsidR="008E3451" w:rsidRDefault="008E3451" w:rsidP="00C752BD">
            <w:pPr>
              <w:rPr>
                <w:sz w:val="20"/>
                <w:szCs w:val="20"/>
              </w:rPr>
            </w:pPr>
            <w:r>
              <w:rPr>
                <w:sz w:val="20"/>
                <w:szCs w:val="20"/>
              </w:rPr>
              <w:t>Révisée suite aux commentaires de la BERD</w:t>
            </w:r>
          </w:p>
        </w:tc>
      </w:tr>
    </w:tbl>
    <w:p w14:paraId="78C1041E" w14:textId="768D3DFC" w:rsidR="00537C47" w:rsidRDefault="00537C47">
      <w:pPr>
        <w:widowControl/>
        <w:suppressAutoHyphens w:val="0"/>
        <w:autoSpaceDE/>
        <w:autoSpaceDN/>
        <w:spacing w:after="160" w:line="259" w:lineRule="auto"/>
        <w:rPr>
          <w:rFonts w:asciiTheme="minorHAnsi" w:hAnsiTheme="minorHAnsi" w:cstheme="minorHAnsi"/>
          <w:b/>
          <w:bCs/>
          <w:i/>
          <w:iCs/>
          <w:color w:val="C45911" w:themeColor="accent2" w:themeShade="BF"/>
          <w:sz w:val="28"/>
          <w:szCs w:val="32"/>
        </w:rPr>
      </w:pPr>
    </w:p>
    <w:p w14:paraId="238FD287" w14:textId="77777777" w:rsidR="00537C47" w:rsidRDefault="00537C47">
      <w:pPr>
        <w:widowControl/>
        <w:suppressAutoHyphens w:val="0"/>
        <w:autoSpaceDE/>
        <w:autoSpaceDN/>
        <w:spacing w:after="160" w:line="259" w:lineRule="auto"/>
        <w:rPr>
          <w:rFonts w:asciiTheme="minorHAnsi" w:hAnsiTheme="minorHAnsi" w:cstheme="minorHAnsi"/>
          <w:b/>
          <w:bCs/>
          <w:i/>
          <w:iCs/>
          <w:color w:val="C45911" w:themeColor="accent2" w:themeShade="BF"/>
          <w:sz w:val="28"/>
          <w:szCs w:val="32"/>
        </w:rPr>
      </w:pPr>
      <w:r>
        <w:rPr>
          <w:rFonts w:asciiTheme="minorHAnsi" w:hAnsiTheme="minorHAnsi" w:cstheme="minorHAnsi"/>
          <w:b/>
          <w:bCs/>
          <w:i/>
          <w:iCs/>
          <w:color w:val="C45911" w:themeColor="accent2" w:themeShade="BF"/>
          <w:sz w:val="28"/>
          <w:szCs w:val="32"/>
        </w:rPr>
        <w:br w:type="page"/>
      </w:r>
    </w:p>
    <w:p w14:paraId="253ED565" w14:textId="77777777" w:rsidR="00537C47" w:rsidRDefault="00537C47">
      <w:pPr>
        <w:widowControl/>
        <w:suppressAutoHyphens w:val="0"/>
        <w:autoSpaceDE/>
        <w:autoSpaceDN/>
        <w:spacing w:after="160" w:line="259" w:lineRule="auto"/>
        <w:rPr>
          <w:rFonts w:asciiTheme="minorHAnsi" w:hAnsiTheme="minorHAnsi" w:cstheme="minorHAnsi"/>
          <w:b/>
          <w:bCs/>
          <w:i/>
          <w:iCs/>
          <w:color w:val="C45911" w:themeColor="accent2" w:themeShade="BF"/>
          <w:sz w:val="28"/>
          <w:szCs w:val="32"/>
        </w:rPr>
      </w:pPr>
    </w:p>
    <w:p w14:paraId="37A62E08" w14:textId="5368DBB1" w:rsidR="002E6599" w:rsidRPr="003B2B10" w:rsidRDefault="00C32412" w:rsidP="00CE3C69">
      <w:pPr>
        <w:pStyle w:val="TOC1"/>
        <w:jc w:val="center"/>
        <w:rPr>
          <w:sz w:val="20"/>
          <w:szCs w:val="22"/>
        </w:rPr>
      </w:pPr>
      <w:r w:rsidRPr="003B2B10">
        <w:rPr>
          <w:color w:val="C45911" w:themeColor="accent2" w:themeShade="BF"/>
          <w:sz w:val="28"/>
          <w:szCs w:val="32"/>
        </w:rPr>
        <w:t>Table des matières</w:t>
      </w:r>
    </w:p>
    <w:p w14:paraId="65C140D5" w14:textId="2F1DF69D" w:rsidR="00032B56" w:rsidRDefault="00676B86">
      <w:pPr>
        <w:pStyle w:val="TOC1"/>
        <w:tabs>
          <w:tab w:val="right" w:leader="underscore" w:pos="9345"/>
        </w:tabs>
        <w:rPr>
          <w:rFonts w:eastAsiaTheme="minorEastAsia" w:cstheme="minorBidi"/>
          <w:b w:val="0"/>
          <w:bCs w:val="0"/>
          <w:i w:val="0"/>
          <w:iCs w:val="0"/>
          <w:noProof/>
          <w:kern w:val="2"/>
          <w:szCs w:val="24"/>
          <w:lang w:eastAsia="fr-FR"/>
          <w14:ligatures w14:val="standardContextual"/>
        </w:rPr>
      </w:pPr>
      <w:r w:rsidRPr="003B2B10">
        <w:rPr>
          <w:b w:val="0"/>
          <w:bCs w:val="0"/>
          <w:sz w:val="28"/>
        </w:rPr>
        <w:fldChar w:fldCharType="begin"/>
      </w:r>
      <w:r w:rsidRPr="003B2B10">
        <w:rPr>
          <w:b w:val="0"/>
          <w:bCs w:val="0"/>
          <w:sz w:val="28"/>
        </w:rPr>
        <w:instrText xml:space="preserve"> TOC \h \z \t "Titre 1;1;Titre 2;2;Titre 3;3" </w:instrText>
      </w:r>
      <w:r w:rsidRPr="003B2B10">
        <w:rPr>
          <w:b w:val="0"/>
          <w:bCs w:val="0"/>
          <w:sz w:val="28"/>
        </w:rPr>
        <w:fldChar w:fldCharType="separate"/>
      </w:r>
      <w:hyperlink w:anchor="_Toc208674650" w:history="1">
        <w:r w:rsidR="00032B56" w:rsidRPr="00533386">
          <w:rPr>
            <w:rStyle w:val="Hyperlink"/>
            <w:noProof/>
          </w:rPr>
          <w:t>RÉSUMÉ EXÉCUTIF</w:t>
        </w:r>
        <w:r w:rsidR="00032B56">
          <w:rPr>
            <w:noProof/>
            <w:webHidden/>
          </w:rPr>
          <w:tab/>
        </w:r>
        <w:r w:rsidR="00032B56">
          <w:rPr>
            <w:noProof/>
            <w:webHidden/>
          </w:rPr>
          <w:fldChar w:fldCharType="begin"/>
        </w:r>
        <w:r w:rsidR="00032B56">
          <w:rPr>
            <w:noProof/>
            <w:webHidden/>
          </w:rPr>
          <w:instrText xml:space="preserve"> PAGEREF _Toc208674650 \h </w:instrText>
        </w:r>
        <w:r w:rsidR="00032B56">
          <w:rPr>
            <w:noProof/>
            <w:webHidden/>
          </w:rPr>
        </w:r>
        <w:r w:rsidR="00032B56">
          <w:rPr>
            <w:noProof/>
            <w:webHidden/>
          </w:rPr>
          <w:fldChar w:fldCharType="separate"/>
        </w:r>
        <w:r w:rsidR="00032B56">
          <w:rPr>
            <w:noProof/>
            <w:webHidden/>
          </w:rPr>
          <w:t>1</w:t>
        </w:r>
        <w:r w:rsidR="00032B56">
          <w:rPr>
            <w:noProof/>
            <w:webHidden/>
          </w:rPr>
          <w:fldChar w:fldCharType="end"/>
        </w:r>
      </w:hyperlink>
    </w:p>
    <w:p w14:paraId="41E127AF" w14:textId="014E5124"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651" w:history="1">
        <w:r w:rsidRPr="00533386">
          <w:rPr>
            <w:rStyle w:val="Hyperlink"/>
            <w:noProof/>
          </w:rPr>
          <w:t>1</w:t>
        </w:r>
        <w:r>
          <w:rPr>
            <w:rFonts w:eastAsiaTheme="minorEastAsia" w:cstheme="minorBidi"/>
            <w:b w:val="0"/>
            <w:bCs w:val="0"/>
            <w:i w:val="0"/>
            <w:iCs w:val="0"/>
            <w:noProof/>
            <w:kern w:val="2"/>
            <w:szCs w:val="24"/>
            <w:lang w:eastAsia="fr-FR"/>
            <w14:ligatures w14:val="standardContextual"/>
          </w:rPr>
          <w:tab/>
        </w:r>
        <w:r w:rsidRPr="00533386">
          <w:rPr>
            <w:rStyle w:val="Hyperlink"/>
            <w:noProof/>
          </w:rPr>
          <w:t>CHAMP D'APPLICATION DU CADRE D'ACQUISITION DES TERRES ET DE REINSTALLATION : INTRODUCTION</w:t>
        </w:r>
        <w:r>
          <w:rPr>
            <w:noProof/>
            <w:webHidden/>
          </w:rPr>
          <w:tab/>
        </w:r>
        <w:r>
          <w:rPr>
            <w:noProof/>
            <w:webHidden/>
          </w:rPr>
          <w:fldChar w:fldCharType="begin"/>
        </w:r>
        <w:r>
          <w:rPr>
            <w:noProof/>
            <w:webHidden/>
          </w:rPr>
          <w:instrText xml:space="preserve"> PAGEREF _Toc208674651 \h </w:instrText>
        </w:r>
        <w:r>
          <w:rPr>
            <w:noProof/>
            <w:webHidden/>
          </w:rPr>
        </w:r>
        <w:r>
          <w:rPr>
            <w:noProof/>
            <w:webHidden/>
          </w:rPr>
          <w:fldChar w:fldCharType="separate"/>
        </w:r>
        <w:r>
          <w:rPr>
            <w:noProof/>
            <w:webHidden/>
          </w:rPr>
          <w:t>2</w:t>
        </w:r>
        <w:r>
          <w:rPr>
            <w:noProof/>
            <w:webHidden/>
          </w:rPr>
          <w:fldChar w:fldCharType="end"/>
        </w:r>
      </w:hyperlink>
    </w:p>
    <w:p w14:paraId="75BC4B86" w14:textId="6938D71E"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52" w:history="1">
        <w:r w:rsidRPr="00533386">
          <w:rPr>
            <w:rStyle w:val="Hyperlink"/>
            <w:noProof/>
          </w:rPr>
          <w:t>1.1</w:t>
        </w:r>
        <w:r>
          <w:rPr>
            <w:rFonts w:eastAsiaTheme="minorEastAsia" w:cstheme="minorBidi"/>
            <w:b w:val="0"/>
            <w:bCs w:val="0"/>
            <w:noProof/>
            <w:kern w:val="2"/>
            <w:sz w:val="24"/>
            <w:szCs w:val="24"/>
            <w:lang w:eastAsia="fr-FR"/>
            <w14:ligatures w14:val="standardContextual"/>
          </w:rPr>
          <w:tab/>
        </w:r>
        <w:r w:rsidRPr="00533386">
          <w:rPr>
            <w:rStyle w:val="Hyperlink"/>
            <w:noProof/>
          </w:rPr>
          <w:t>Champ d'application et contenu du présent cadre</w:t>
        </w:r>
        <w:r>
          <w:rPr>
            <w:noProof/>
            <w:webHidden/>
          </w:rPr>
          <w:tab/>
        </w:r>
        <w:r>
          <w:rPr>
            <w:noProof/>
            <w:webHidden/>
          </w:rPr>
          <w:fldChar w:fldCharType="begin"/>
        </w:r>
        <w:r>
          <w:rPr>
            <w:noProof/>
            <w:webHidden/>
          </w:rPr>
          <w:instrText xml:space="preserve"> PAGEREF _Toc208674652 \h </w:instrText>
        </w:r>
        <w:r>
          <w:rPr>
            <w:noProof/>
            <w:webHidden/>
          </w:rPr>
        </w:r>
        <w:r>
          <w:rPr>
            <w:noProof/>
            <w:webHidden/>
          </w:rPr>
          <w:fldChar w:fldCharType="separate"/>
        </w:r>
        <w:r>
          <w:rPr>
            <w:noProof/>
            <w:webHidden/>
          </w:rPr>
          <w:t>3</w:t>
        </w:r>
        <w:r>
          <w:rPr>
            <w:noProof/>
            <w:webHidden/>
          </w:rPr>
          <w:fldChar w:fldCharType="end"/>
        </w:r>
      </w:hyperlink>
    </w:p>
    <w:p w14:paraId="53AA438C" w14:textId="031F6193"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53" w:history="1">
        <w:r w:rsidRPr="00533386">
          <w:rPr>
            <w:rStyle w:val="Hyperlink"/>
            <w:noProof/>
          </w:rPr>
          <w:t>1.2</w:t>
        </w:r>
        <w:r>
          <w:rPr>
            <w:rFonts w:eastAsiaTheme="minorEastAsia" w:cstheme="minorBidi"/>
            <w:b w:val="0"/>
            <w:bCs w:val="0"/>
            <w:noProof/>
            <w:kern w:val="2"/>
            <w:sz w:val="24"/>
            <w:szCs w:val="24"/>
            <w:lang w:eastAsia="fr-FR"/>
            <w14:ligatures w14:val="standardContextual"/>
          </w:rPr>
          <w:tab/>
        </w:r>
        <w:r w:rsidRPr="00533386">
          <w:rPr>
            <w:rStyle w:val="Hyperlink"/>
            <w:noProof/>
          </w:rPr>
          <w:t>Définitions clés</w:t>
        </w:r>
        <w:r>
          <w:rPr>
            <w:noProof/>
            <w:webHidden/>
          </w:rPr>
          <w:tab/>
        </w:r>
        <w:r>
          <w:rPr>
            <w:noProof/>
            <w:webHidden/>
          </w:rPr>
          <w:fldChar w:fldCharType="begin"/>
        </w:r>
        <w:r>
          <w:rPr>
            <w:noProof/>
            <w:webHidden/>
          </w:rPr>
          <w:instrText xml:space="preserve"> PAGEREF _Toc208674653 \h </w:instrText>
        </w:r>
        <w:r>
          <w:rPr>
            <w:noProof/>
            <w:webHidden/>
          </w:rPr>
        </w:r>
        <w:r>
          <w:rPr>
            <w:noProof/>
            <w:webHidden/>
          </w:rPr>
          <w:fldChar w:fldCharType="separate"/>
        </w:r>
        <w:r>
          <w:rPr>
            <w:noProof/>
            <w:webHidden/>
          </w:rPr>
          <w:t>4</w:t>
        </w:r>
        <w:r>
          <w:rPr>
            <w:noProof/>
            <w:webHidden/>
          </w:rPr>
          <w:fldChar w:fldCharType="end"/>
        </w:r>
      </w:hyperlink>
    </w:p>
    <w:p w14:paraId="45EE330B" w14:textId="19A2DBB2"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654" w:history="1">
        <w:r w:rsidRPr="00533386">
          <w:rPr>
            <w:rStyle w:val="Hyperlink"/>
            <w:noProof/>
          </w:rPr>
          <w:t>2</w:t>
        </w:r>
        <w:r>
          <w:rPr>
            <w:rFonts w:eastAsiaTheme="minorEastAsia" w:cstheme="minorBidi"/>
            <w:b w:val="0"/>
            <w:bCs w:val="0"/>
            <w:i w:val="0"/>
            <w:iCs w:val="0"/>
            <w:noProof/>
            <w:kern w:val="2"/>
            <w:szCs w:val="24"/>
            <w:lang w:eastAsia="fr-FR"/>
            <w14:ligatures w14:val="standardContextual"/>
          </w:rPr>
          <w:tab/>
        </w:r>
        <w:r w:rsidRPr="00533386">
          <w:rPr>
            <w:rStyle w:val="Hyperlink"/>
            <w:noProof/>
          </w:rPr>
          <w:t>DESCRIPTION DU PROJET ET INCIDENCES POTENTIELLES DU PROJET</w:t>
        </w:r>
        <w:r>
          <w:rPr>
            <w:noProof/>
            <w:webHidden/>
          </w:rPr>
          <w:tab/>
        </w:r>
        <w:r>
          <w:rPr>
            <w:noProof/>
            <w:webHidden/>
          </w:rPr>
          <w:fldChar w:fldCharType="begin"/>
        </w:r>
        <w:r>
          <w:rPr>
            <w:noProof/>
            <w:webHidden/>
          </w:rPr>
          <w:instrText xml:space="preserve"> PAGEREF _Toc208674654 \h </w:instrText>
        </w:r>
        <w:r>
          <w:rPr>
            <w:noProof/>
            <w:webHidden/>
          </w:rPr>
        </w:r>
        <w:r>
          <w:rPr>
            <w:noProof/>
            <w:webHidden/>
          </w:rPr>
          <w:fldChar w:fldCharType="separate"/>
        </w:r>
        <w:r>
          <w:rPr>
            <w:noProof/>
            <w:webHidden/>
          </w:rPr>
          <w:t>7</w:t>
        </w:r>
        <w:r>
          <w:rPr>
            <w:noProof/>
            <w:webHidden/>
          </w:rPr>
          <w:fldChar w:fldCharType="end"/>
        </w:r>
      </w:hyperlink>
    </w:p>
    <w:p w14:paraId="5E28F706" w14:textId="11BCEECC"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55" w:history="1">
        <w:r w:rsidRPr="00533386">
          <w:rPr>
            <w:rStyle w:val="Hyperlink"/>
            <w:noProof/>
          </w:rPr>
          <w:t>2.1</w:t>
        </w:r>
        <w:r>
          <w:rPr>
            <w:rFonts w:eastAsiaTheme="minorEastAsia" w:cstheme="minorBidi"/>
            <w:b w:val="0"/>
            <w:bCs w:val="0"/>
            <w:noProof/>
            <w:kern w:val="2"/>
            <w:sz w:val="24"/>
            <w:szCs w:val="24"/>
            <w:lang w:eastAsia="fr-FR"/>
            <w14:ligatures w14:val="standardContextual"/>
          </w:rPr>
          <w:tab/>
        </w:r>
        <w:r w:rsidRPr="00533386">
          <w:rPr>
            <w:rStyle w:val="Hyperlink"/>
            <w:noProof/>
          </w:rPr>
          <w:t>Vue d’ensemble du projet et contexte territorial</w:t>
        </w:r>
        <w:r>
          <w:rPr>
            <w:noProof/>
            <w:webHidden/>
          </w:rPr>
          <w:tab/>
        </w:r>
        <w:r>
          <w:rPr>
            <w:noProof/>
            <w:webHidden/>
          </w:rPr>
          <w:fldChar w:fldCharType="begin"/>
        </w:r>
        <w:r>
          <w:rPr>
            <w:noProof/>
            <w:webHidden/>
          </w:rPr>
          <w:instrText xml:space="preserve"> PAGEREF _Toc208674655 \h </w:instrText>
        </w:r>
        <w:r>
          <w:rPr>
            <w:noProof/>
            <w:webHidden/>
          </w:rPr>
        </w:r>
        <w:r>
          <w:rPr>
            <w:noProof/>
            <w:webHidden/>
          </w:rPr>
          <w:fldChar w:fldCharType="separate"/>
        </w:r>
        <w:r>
          <w:rPr>
            <w:noProof/>
            <w:webHidden/>
          </w:rPr>
          <w:t>7</w:t>
        </w:r>
        <w:r>
          <w:rPr>
            <w:noProof/>
            <w:webHidden/>
          </w:rPr>
          <w:fldChar w:fldCharType="end"/>
        </w:r>
      </w:hyperlink>
    </w:p>
    <w:p w14:paraId="64998CB3" w14:textId="622BCF65"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56" w:history="1">
        <w:r w:rsidRPr="00533386">
          <w:rPr>
            <w:rStyle w:val="Hyperlink"/>
            <w:noProof/>
          </w:rPr>
          <w:t>2.2</w:t>
        </w:r>
        <w:r>
          <w:rPr>
            <w:rFonts w:eastAsiaTheme="minorEastAsia" w:cstheme="minorBidi"/>
            <w:b w:val="0"/>
            <w:bCs w:val="0"/>
            <w:noProof/>
            <w:kern w:val="2"/>
            <w:sz w:val="24"/>
            <w:szCs w:val="24"/>
            <w:lang w:eastAsia="fr-FR"/>
            <w14:ligatures w14:val="standardContextual"/>
          </w:rPr>
          <w:tab/>
        </w:r>
        <w:r w:rsidRPr="00533386">
          <w:rPr>
            <w:rStyle w:val="Hyperlink"/>
            <w:noProof/>
          </w:rPr>
          <w:t>Objectifs, localisation, justification et avantages du projet</w:t>
        </w:r>
        <w:r>
          <w:rPr>
            <w:noProof/>
            <w:webHidden/>
          </w:rPr>
          <w:tab/>
        </w:r>
        <w:r>
          <w:rPr>
            <w:noProof/>
            <w:webHidden/>
          </w:rPr>
          <w:fldChar w:fldCharType="begin"/>
        </w:r>
        <w:r>
          <w:rPr>
            <w:noProof/>
            <w:webHidden/>
          </w:rPr>
          <w:instrText xml:space="preserve"> PAGEREF _Toc208674656 \h </w:instrText>
        </w:r>
        <w:r>
          <w:rPr>
            <w:noProof/>
            <w:webHidden/>
          </w:rPr>
        </w:r>
        <w:r>
          <w:rPr>
            <w:noProof/>
            <w:webHidden/>
          </w:rPr>
          <w:fldChar w:fldCharType="separate"/>
        </w:r>
        <w:r>
          <w:rPr>
            <w:noProof/>
            <w:webHidden/>
          </w:rPr>
          <w:t>9</w:t>
        </w:r>
        <w:r>
          <w:rPr>
            <w:noProof/>
            <w:webHidden/>
          </w:rPr>
          <w:fldChar w:fldCharType="end"/>
        </w:r>
      </w:hyperlink>
    </w:p>
    <w:p w14:paraId="71B7A1F7" w14:textId="7A2597FA"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57" w:history="1">
        <w:r w:rsidRPr="00533386">
          <w:rPr>
            <w:rStyle w:val="Hyperlink"/>
            <w:noProof/>
          </w:rPr>
          <w:t>2.3</w:t>
        </w:r>
        <w:r>
          <w:rPr>
            <w:rFonts w:eastAsiaTheme="minorEastAsia" w:cstheme="minorBidi"/>
            <w:b w:val="0"/>
            <w:bCs w:val="0"/>
            <w:noProof/>
            <w:kern w:val="2"/>
            <w:sz w:val="24"/>
            <w:szCs w:val="24"/>
            <w:lang w:eastAsia="fr-FR"/>
            <w14:ligatures w14:val="standardContextual"/>
          </w:rPr>
          <w:tab/>
        </w:r>
        <w:r w:rsidRPr="00533386">
          <w:rPr>
            <w:rStyle w:val="Hyperlink"/>
            <w:noProof/>
          </w:rPr>
          <w:t>Principales composantes du projet</w:t>
        </w:r>
        <w:r>
          <w:rPr>
            <w:noProof/>
            <w:webHidden/>
          </w:rPr>
          <w:tab/>
        </w:r>
        <w:r>
          <w:rPr>
            <w:noProof/>
            <w:webHidden/>
          </w:rPr>
          <w:fldChar w:fldCharType="begin"/>
        </w:r>
        <w:r>
          <w:rPr>
            <w:noProof/>
            <w:webHidden/>
          </w:rPr>
          <w:instrText xml:space="preserve"> PAGEREF _Toc208674657 \h </w:instrText>
        </w:r>
        <w:r>
          <w:rPr>
            <w:noProof/>
            <w:webHidden/>
          </w:rPr>
        </w:r>
        <w:r>
          <w:rPr>
            <w:noProof/>
            <w:webHidden/>
          </w:rPr>
          <w:fldChar w:fldCharType="separate"/>
        </w:r>
        <w:r>
          <w:rPr>
            <w:noProof/>
            <w:webHidden/>
          </w:rPr>
          <w:t>12</w:t>
        </w:r>
        <w:r>
          <w:rPr>
            <w:noProof/>
            <w:webHidden/>
          </w:rPr>
          <w:fldChar w:fldCharType="end"/>
        </w:r>
      </w:hyperlink>
    </w:p>
    <w:p w14:paraId="2CCD72FF" w14:textId="4CA68F82"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58" w:history="1">
        <w:r w:rsidRPr="00533386">
          <w:rPr>
            <w:rStyle w:val="Hyperlink"/>
            <w:noProof/>
          </w:rPr>
          <w:t>2.4</w:t>
        </w:r>
        <w:r>
          <w:rPr>
            <w:rFonts w:eastAsiaTheme="minorEastAsia" w:cstheme="minorBidi"/>
            <w:b w:val="0"/>
            <w:bCs w:val="0"/>
            <w:noProof/>
            <w:kern w:val="2"/>
            <w:sz w:val="24"/>
            <w:szCs w:val="24"/>
            <w:lang w:eastAsia="fr-FR"/>
            <w14:ligatures w14:val="standardContextual"/>
          </w:rPr>
          <w:tab/>
        </w:r>
        <w:r w:rsidRPr="00533386">
          <w:rPr>
            <w:rStyle w:val="Hyperlink"/>
            <w:noProof/>
          </w:rPr>
          <w:t>L'empreinte potentielle du projet et ses incidences sur les terres</w:t>
        </w:r>
        <w:r>
          <w:rPr>
            <w:noProof/>
            <w:webHidden/>
          </w:rPr>
          <w:tab/>
        </w:r>
        <w:r>
          <w:rPr>
            <w:noProof/>
            <w:webHidden/>
          </w:rPr>
          <w:fldChar w:fldCharType="begin"/>
        </w:r>
        <w:r>
          <w:rPr>
            <w:noProof/>
            <w:webHidden/>
          </w:rPr>
          <w:instrText xml:space="preserve"> PAGEREF _Toc208674658 \h </w:instrText>
        </w:r>
        <w:r>
          <w:rPr>
            <w:noProof/>
            <w:webHidden/>
          </w:rPr>
        </w:r>
        <w:r>
          <w:rPr>
            <w:noProof/>
            <w:webHidden/>
          </w:rPr>
          <w:fldChar w:fldCharType="separate"/>
        </w:r>
        <w:r>
          <w:rPr>
            <w:noProof/>
            <w:webHidden/>
          </w:rPr>
          <w:t>14</w:t>
        </w:r>
        <w:r>
          <w:rPr>
            <w:noProof/>
            <w:webHidden/>
          </w:rPr>
          <w:fldChar w:fldCharType="end"/>
        </w:r>
      </w:hyperlink>
    </w:p>
    <w:p w14:paraId="60C17AA0" w14:textId="19B7267F"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59" w:history="1">
        <w:r w:rsidRPr="00533386">
          <w:rPr>
            <w:rStyle w:val="Hyperlink"/>
            <w:noProof/>
          </w:rPr>
          <w:t>2.5</w:t>
        </w:r>
        <w:r>
          <w:rPr>
            <w:rFonts w:eastAsiaTheme="minorEastAsia" w:cstheme="minorBidi"/>
            <w:b w:val="0"/>
            <w:bCs w:val="0"/>
            <w:noProof/>
            <w:kern w:val="2"/>
            <w:sz w:val="24"/>
            <w:szCs w:val="24"/>
            <w:lang w:eastAsia="fr-FR"/>
            <w14:ligatures w14:val="standardContextual"/>
          </w:rPr>
          <w:tab/>
        </w:r>
        <w:r w:rsidRPr="00533386">
          <w:rPr>
            <w:rStyle w:val="Hyperlink"/>
            <w:noProof/>
          </w:rPr>
          <w:t>Engagement à éviter et à minimiser les déplacements dans le cadre du développement ultérieur du projet</w:t>
        </w:r>
        <w:r>
          <w:rPr>
            <w:noProof/>
            <w:webHidden/>
          </w:rPr>
          <w:tab/>
        </w:r>
        <w:r>
          <w:rPr>
            <w:noProof/>
            <w:webHidden/>
          </w:rPr>
          <w:fldChar w:fldCharType="begin"/>
        </w:r>
        <w:r>
          <w:rPr>
            <w:noProof/>
            <w:webHidden/>
          </w:rPr>
          <w:instrText xml:space="preserve"> PAGEREF _Toc208674659 \h </w:instrText>
        </w:r>
        <w:r>
          <w:rPr>
            <w:noProof/>
            <w:webHidden/>
          </w:rPr>
        </w:r>
        <w:r>
          <w:rPr>
            <w:noProof/>
            <w:webHidden/>
          </w:rPr>
          <w:fldChar w:fldCharType="separate"/>
        </w:r>
        <w:r>
          <w:rPr>
            <w:noProof/>
            <w:webHidden/>
          </w:rPr>
          <w:t>21</w:t>
        </w:r>
        <w:r>
          <w:rPr>
            <w:noProof/>
            <w:webHidden/>
          </w:rPr>
          <w:fldChar w:fldCharType="end"/>
        </w:r>
      </w:hyperlink>
    </w:p>
    <w:p w14:paraId="798A2BBB" w14:textId="704D5AEA"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660" w:history="1">
        <w:r w:rsidRPr="00533386">
          <w:rPr>
            <w:rStyle w:val="Hyperlink"/>
            <w:noProof/>
          </w:rPr>
          <w:t>3</w:t>
        </w:r>
        <w:r>
          <w:rPr>
            <w:rFonts w:eastAsiaTheme="minorEastAsia" w:cstheme="minorBidi"/>
            <w:b w:val="0"/>
            <w:bCs w:val="0"/>
            <w:i w:val="0"/>
            <w:iCs w:val="0"/>
            <w:noProof/>
            <w:kern w:val="2"/>
            <w:szCs w:val="24"/>
            <w:lang w:eastAsia="fr-FR"/>
            <w14:ligatures w14:val="standardContextual"/>
          </w:rPr>
          <w:tab/>
        </w:r>
        <w:r w:rsidRPr="00533386">
          <w:rPr>
            <w:rStyle w:val="Hyperlink"/>
            <w:noProof/>
          </w:rPr>
          <w:t>CADRE JURIDIQUE ET ANALYSE DES ECARTS</w:t>
        </w:r>
        <w:r>
          <w:rPr>
            <w:noProof/>
            <w:webHidden/>
          </w:rPr>
          <w:tab/>
        </w:r>
        <w:r>
          <w:rPr>
            <w:noProof/>
            <w:webHidden/>
          </w:rPr>
          <w:fldChar w:fldCharType="begin"/>
        </w:r>
        <w:r>
          <w:rPr>
            <w:noProof/>
            <w:webHidden/>
          </w:rPr>
          <w:instrText xml:space="preserve"> PAGEREF _Toc208674660 \h </w:instrText>
        </w:r>
        <w:r>
          <w:rPr>
            <w:noProof/>
            <w:webHidden/>
          </w:rPr>
        </w:r>
        <w:r>
          <w:rPr>
            <w:noProof/>
            <w:webHidden/>
          </w:rPr>
          <w:fldChar w:fldCharType="separate"/>
        </w:r>
        <w:r>
          <w:rPr>
            <w:noProof/>
            <w:webHidden/>
          </w:rPr>
          <w:t>23</w:t>
        </w:r>
        <w:r>
          <w:rPr>
            <w:noProof/>
            <w:webHidden/>
          </w:rPr>
          <w:fldChar w:fldCharType="end"/>
        </w:r>
      </w:hyperlink>
    </w:p>
    <w:p w14:paraId="44BC9C72" w14:textId="0CC5DA5D"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61" w:history="1">
        <w:r w:rsidRPr="00533386">
          <w:rPr>
            <w:rStyle w:val="Hyperlink"/>
            <w:rFonts w:ascii="Times New Roman" w:hAnsi="Times New Roman"/>
            <w:noProof/>
          </w:rPr>
          <w:t>3.1</w:t>
        </w:r>
        <w:r>
          <w:rPr>
            <w:rFonts w:eastAsiaTheme="minorEastAsia" w:cstheme="minorBidi"/>
            <w:b w:val="0"/>
            <w:bCs w:val="0"/>
            <w:noProof/>
            <w:kern w:val="2"/>
            <w:sz w:val="24"/>
            <w:szCs w:val="24"/>
            <w:lang w:eastAsia="fr-FR"/>
            <w14:ligatures w14:val="standardContextual"/>
          </w:rPr>
          <w:tab/>
        </w:r>
        <w:r w:rsidRPr="00533386">
          <w:rPr>
            <w:rStyle w:val="Hyperlink"/>
            <w:noProof/>
            <w:bdr w:val="none" w:sz="0" w:space="0" w:color="auto" w:frame="1"/>
          </w:rPr>
          <w:t>Statuts fonciers et types des terres en Tunisie</w:t>
        </w:r>
        <w:r>
          <w:rPr>
            <w:noProof/>
            <w:webHidden/>
          </w:rPr>
          <w:tab/>
        </w:r>
        <w:r>
          <w:rPr>
            <w:noProof/>
            <w:webHidden/>
          </w:rPr>
          <w:fldChar w:fldCharType="begin"/>
        </w:r>
        <w:r>
          <w:rPr>
            <w:noProof/>
            <w:webHidden/>
          </w:rPr>
          <w:instrText xml:space="preserve"> PAGEREF _Toc208674661 \h </w:instrText>
        </w:r>
        <w:r>
          <w:rPr>
            <w:noProof/>
            <w:webHidden/>
          </w:rPr>
        </w:r>
        <w:r>
          <w:rPr>
            <w:noProof/>
            <w:webHidden/>
          </w:rPr>
          <w:fldChar w:fldCharType="separate"/>
        </w:r>
        <w:r>
          <w:rPr>
            <w:noProof/>
            <w:webHidden/>
          </w:rPr>
          <w:t>23</w:t>
        </w:r>
        <w:r>
          <w:rPr>
            <w:noProof/>
            <w:webHidden/>
          </w:rPr>
          <w:fldChar w:fldCharType="end"/>
        </w:r>
      </w:hyperlink>
    </w:p>
    <w:p w14:paraId="12CA9077" w14:textId="28FDC8F8"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62" w:history="1">
        <w:r w:rsidRPr="00533386">
          <w:rPr>
            <w:rStyle w:val="Hyperlink"/>
            <w:rFonts w:cs="Times New Roman"/>
            <w:noProof/>
          </w:rPr>
          <w:t>3.1.1</w:t>
        </w:r>
        <w:r>
          <w:rPr>
            <w:rFonts w:eastAsiaTheme="minorEastAsia" w:cstheme="minorBidi"/>
            <w:noProof/>
            <w:kern w:val="2"/>
            <w:sz w:val="24"/>
            <w:lang w:eastAsia="fr-FR"/>
            <w14:ligatures w14:val="standardContextual"/>
          </w:rPr>
          <w:tab/>
        </w:r>
        <w:r w:rsidRPr="00533386">
          <w:rPr>
            <w:rStyle w:val="Hyperlink"/>
            <w:noProof/>
            <w:bdr w:val="none" w:sz="0" w:space="0" w:color="auto" w:frame="1"/>
          </w:rPr>
          <w:t>Les terres privées :</w:t>
        </w:r>
        <w:r>
          <w:rPr>
            <w:noProof/>
            <w:webHidden/>
          </w:rPr>
          <w:tab/>
        </w:r>
        <w:r>
          <w:rPr>
            <w:noProof/>
            <w:webHidden/>
          </w:rPr>
          <w:fldChar w:fldCharType="begin"/>
        </w:r>
        <w:r>
          <w:rPr>
            <w:noProof/>
            <w:webHidden/>
          </w:rPr>
          <w:instrText xml:space="preserve"> PAGEREF _Toc208674662 \h </w:instrText>
        </w:r>
        <w:r>
          <w:rPr>
            <w:noProof/>
            <w:webHidden/>
          </w:rPr>
        </w:r>
        <w:r>
          <w:rPr>
            <w:noProof/>
            <w:webHidden/>
          </w:rPr>
          <w:fldChar w:fldCharType="separate"/>
        </w:r>
        <w:r>
          <w:rPr>
            <w:noProof/>
            <w:webHidden/>
          </w:rPr>
          <w:t>23</w:t>
        </w:r>
        <w:r>
          <w:rPr>
            <w:noProof/>
            <w:webHidden/>
          </w:rPr>
          <w:fldChar w:fldCharType="end"/>
        </w:r>
      </w:hyperlink>
    </w:p>
    <w:p w14:paraId="0014F0EA" w14:textId="28E94D57"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63" w:history="1">
        <w:r w:rsidRPr="00533386">
          <w:rPr>
            <w:rStyle w:val="Hyperlink"/>
            <w:noProof/>
          </w:rPr>
          <w:t>3.1.2</w:t>
        </w:r>
        <w:r>
          <w:rPr>
            <w:rFonts w:eastAsiaTheme="minorEastAsia" w:cstheme="minorBidi"/>
            <w:noProof/>
            <w:kern w:val="2"/>
            <w:sz w:val="24"/>
            <w:lang w:eastAsia="fr-FR"/>
            <w14:ligatures w14:val="standardContextual"/>
          </w:rPr>
          <w:tab/>
        </w:r>
        <w:r w:rsidRPr="00533386">
          <w:rPr>
            <w:rStyle w:val="Hyperlink"/>
            <w:noProof/>
            <w:bdr w:val="none" w:sz="0" w:space="0" w:color="auto" w:frame="1"/>
          </w:rPr>
          <w:t>Les terres collectives</w:t>
        </w:r>
        <w:r>
          <w:rPr>
            <w:noProof/>
            <w:webHidden/>
          </w:rPr>
          <w:tab/>
        </w:r>
        <w:r>
          <w:rPr>
            <w:noProof/>
            <w:webHidden/>
          </w:rPr>
          <w:fldChar w:fldCharType="begin"/>
        </w:r>
        <w:r>
          <w:rPr>
            <w:noProof/>
            <w:webHidden/>
          </w:rPr>
          <w:instrText xml:space="preserve"> PAGEREF _Toc208674663 \h </w:instrText>
        </w:r>
        <w:r>
          <w:rPr>
            <w:noProof/>
            <w:webHidden/>
          </w:rPr>
        </w:r>
        <w:r>
          <w:rPr>
            <w:noProof/>
            <w:webHidden/>
          </w:rPr>
          <w:fldChar w:fldCharType="separate"/>
        </w:r>
        <w:r>
          <w:rPr>
            <w:noProof/>
            <w:webHidden/>
          </w:rPr>
          <w:t>23</w:t>
        </w:r>
        <w:r>
          <w:rPr>
            <w:noProof/>
            <w:webHidden/>
          </w:rPr>
          <w:fldChar w:fldCharType="end"/>
        </w:r>
      </w:hyperlink>
    </w:p>
    <w:p w14:paraId="3E6ADFA7" w14:textId="17D11A88"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64" w:history="1">
        <w:r w:rsidRPr="00533386">
          <w:rPr>
            <w:rStyle w:val="Hyperlink"/>
            <w:noProof/>
          </w:rPr>
          <w:t>3.1.3</w:t>
        </w:r>
        <w:r>
          <w:rPr>
            <w:rFonts w:eastAsiaTheme="minorEastAsia" w:cstheme="minorBidi"/>
            <w:noProof/>
            <w:kern w:val="2"/>
            <w:sz w:val="24"/>
            <w:lang w:eastAsia="fr-FR"/>
            <w14:ligatures w14:val="standardContextual"/>
          </w:rPr>
          <w:tab/>
        </w:r>
        <w:r w:rsidRPr="00533386">
          <w:rPr>
            <w:rStyle w:val="Hyperlink"/>
            <w:noProof/>
          </w:rPr>
          <w:t>Les terres domaniales</w:t>
        </w:r>
        <w:r>
          <w:rPr>
            <w:noProof/>
            <w:webHidden/>
          </w:rPr>
          <w:tab/>
        </w:r>
        <w:r>
          <w:rPr>
            <w:noProof/>
            <w:webHidden/>
          </w:rPr>
          <w:fldChar w:fldCharType="begin"/>
        </w:r>
        <w:r>
          <w:rPr>
            <w:noProof/>
            <w:webHidden/>
          </w:rPr>
          <w:instrText xml:space="preserve"> PAGEREF _Toc208674664 \h </w:instrText>
        </w:r>
        <w:r>
          <w:rPr>
            <w:noProof/>
            <w:webHidden/>
          </w:rPr>
        </w:r>
        <w:r>
          <w:rPr>
            <w:noProof/>
            <w:webHidden/>
          </w:rPr>
          <w:fldChar w:fldCharType="separate"/>
        </w:r>
        <w:r>
          <w:rPr>
            <w:noProof/>
            <w:webHidden/>
          </w:rPr>
          <w:t>24</w:t>
        </w:r>
        <w:r>
          <w:rPr>
            <w:noProof/>
            <w:webHidden/>
          </w:rPr>
          <w:fldChar w:fldCharType="end"/>
        </w:r>
      </w:hyperlink>
    </w:p>
    <w:p w14:paraId="2512EEAD" w14:textId="5CDD0BFB"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65" w:history="1">
        <w:r w:rsidRPr="00533386">
          <w:rPr>
            <w:rStyle w:val="Hyperlink"/>
            <w:noProof/>
          </w:rPr>
          <w:t>3.1.4</w:t>
        </w:r>
        <w:r>
          <w:rPr>
            <w:rFonts w:eastAsiaTheme="minorEastAsia" w:cstheme="minorBidi"/>
            <w:noProof/>
            <w:kern w:val="2"/>
            <w:sz w:val="24"/>
            <w:lang w:eastAsia="fr-FR"/>
            <w14:ligatures w14:val="standardContextual"/>
          </w:rPr>
          <w:tab/>
        </w:r>
        <w:r w:rsidRPr="00533386">
          <w:rPr>
            <w:rStyle w:val="Hyperlink"/>
            <w:noProof/>
            <w:bdr w:val="none" w:sz="0" w:space="0" w:color="auto" w:frame="1"/>
          </w:rPr>
          <w:t>Types des terres agricoles</w:t>
        </w:r>
        <w:r>
          <w:rPr>
            <w:noProof/>
            <w:webHidden/>
          </w:rPr>
          <w:tab/>
        </w:r>
        <w:r>
          <w:rPr>
            <w:noProof/>
            <w:webHidden/>
          </w:rPr>
          <w:fldChar w:fldCharType="begin"/>
        </w:r>
        <w:r>
          <w:rPr>
            <w:noProof/>
            <w:webHidden/>
          </w:rPr>
          <w:instrText xml:space="preserve"> PAGEREF _Toc208674665 \h </w:instrText>
        </w:r>
        <w:r>
          <w:rPr>
            <w:noProof/>
            <w:webHidden/>
          </w:rPr>
        </w:r>
        <w:r>
          <w:rPr>
            <w:noProof/>
            <w:webHidden/>
          </w:rPr>
          <w:fldChar w:fldCharType="separate"/>
        </w:r>
        <w:r>
          <w:rPr>
            <w:noProof/>
            <w:webHidden/>
          </w:rPr>
          <w:t>25</w:t>
        </w:r>
        <w:r>
          <w:rPr>
            <w:noProof/>
            <w:webHidden/>
          </w:rPr>
          <w:fldChar w:fldCharType="end"/>
        </w:r>
      </w:hyperlink>
    </w:p>
    <w:p w14:paraId="625B1E44" w14:textId="4D5A0C14"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66" w:history="1">
        <w:r w:rsidRPr="00533386">
          <w:rPr>
            <w:rStyle w:val="Hyperlink"/>
            <w:rFonts w:eastAsia="Arial"/>
            <w:noProof/>
            <w:lang w:eastAsia="fr-FR"/>
          </w:rPr>
          <w:t>3.2</w:t>
        </w:r>
        <w:r>
          <w:rPr>
            <w:rFonts w:eastAsiaTheme="minorEastAsia" w:cstheme="minorBidi"/>
            <w:b w:val="0"/>
            <w:bCs w:val="0"/>
            <w:noProof/>
            <w:kern w:val="2"/>
            <w:sz w:val="24"/>
            <w:szCs w:val="24"/>
            <w:lang w:eastAsia="fr-FR"/>
            <w14:ligatures w14:val="standardContextual"/>
          </w:rPr>
          <w:tab/>
        </w:r>
        <w:r w:rsidRPr="00533386">
          <w:rPr>
            <w:rStyle w:val="Hyperlink"/>
            <w:noProof/>
            <w:lang w:eastAsia="fr-FR"/>
          </w:rPr>
          <w:t>Contexte légal de la Propriété et processus de réinstallation au regard de la législation Tunisienne</w:t>
        </w:r>
        <w:r>
          <w:rPr>
            <w:noProof/>
            <w:webHidden/>
          </w:rPr>
          <w:tab/>
        </w:r>
        <w:r>
          <w:rPr>
            <w:noProof/>
            <w:webHidden/>
          </w:rPr>
          <w:fldChar w:fldCharType="begin"/>
        </w:r>
        <w:r>
          <w:rPr>
            <w:noProof/>
            <w:webHidden/>
          </w:rPr>
          <w:instrText xml:space="preserve"> PAGEREF _Toc208674666 \h </w:instrText>
        </w:r>
        <w:r>
          <w:rPr>
            <w:noProof/>
            <w:webHidden/>
          </w:rPr>
        </w:r>
        <w:r>
          <w:rPr>
            <w:noProof/>
            <w:webHidden/>
          </w:rPr>
          <w:fldChar w:fldCharType="separate"/>
        </w:r>
        <w:r>
          <w:rPr>
            <w:noProof/>
            <w:webHidden/>
          </w:rPr>
          <w:t>27</w:t>
        </w:r>
        <w:r>
          <w:rPr>
            <w:noProof/>
            <w:webHidden/>
          </w:rPr>
          <w:fldChar w:fldCharType="end"/>
        </w:r>
      </w:hyperlink>
    </w:p>
    <w:p w14:paraId="5CA4F21D" w14:textId="76446B35"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67" w:history="1">
        <w:r w:rsidRPr="00533386">
          <w:rPr>
            <w:rStyle w:val="Hyperlink"/>
            <w:noProof/>
            <w:lang w:eastAsia="fr-FR"/>
          </w:rPr>
          <w:t>3.2.1</w:t>
        </w:r>
        <w:r>
          <w:rPr>
            <w:rFonts w:eastAsiaTheme="minorEastAsia" w:cstheme="minorBidi"/>
            <w:noProof/>
            <w:kern w:val="2"/>
            <w:sz w:val="24"/>
            <w:lang w:eastAsia="fr-FR"/>
            <w14:ligatures w14:val="standardContextual"/>
          </w:rPr>
          <w:tab/>
        </w:r>
        <w:r w:rsidRPr="00533386">
          <w:rPr>
            <w:rStyle w:val="Hyperlink"/>
            <w:noProof/>
            <w:lang w:eastAsia="fr-FR"/>
          </w:rPr>
          <w:t>Droit de propriété dans la législation tunisienne</w:t>
        </w:r>
        <w:r>
          <w:rPr>
            <w:noProof/>
            <w:webHidden/>
          </w:rPr>
          <w:tab/>
        </w:r>
        <w:r>
          <w:rPr>
            <w:noProof/>
            <w:webHidden/>
          </w:rPr>
          <w:fldChar w:fldCharType="begin"/>
        </w:r>
        <w:r>
          <w:rPr>
            <w:noProof/>
            <w:webHidden/>
          </w:rPr>
          <w:instrText xml:space="preserve"> PAGEREF _Toc208674667 \h </w:instrText>
        </w:r>
        <w:r>
          <w:rPr>
            <w:noProof/>
            <w:webHidden/>
          </w:rPr>
        </w:r>
        <w:r>
          <w:rPr>
            <w:noProof/>
            <w:webHidden/>
          </w:rPr>
          <w:fldChar w:fldCharType="separate"/>
        </w:r>
        <w:r>
          <w:rPr>
            <w:noProof/>
            <w:webHidden/>
          </w:rPr>
          <w:t>27</w:t>
        </w:r>
        <w:r>
          <w:rPr>
            <w:noProof/>
            <w:webHidden/>
          </w:rPr>
          <w:fldChar w:fldCharType="end"/>
        </w:r>
      </w:hyperlink>
    </w:p>
    <w:p w14:paraId="3EE93374" w14:textId="411D0B7D"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68" w:history="1">
        <w:r w:rsidRPr="00533386">
          <w:rPr>
            <w:rStyle w:val="Hyperlink"/>
            <w:noProof/>
          </w:rPr>
          <w:t>3.2.2</w:t>
        </w:r>
        <w:r>
          <w:rPr>
            <w:rFonts w:eastAsiaTheme="minorEastAsia" w:cstheme="minorBidi"/>
            <w:noProof/>
            <w:kern w:val="2"/>
            <w:sz w:val="24"/>
            <w:lang w:eastAsia="fr-FR"/>
            <w14:ligatures w14:val="standardContextual"/>
          </w:rPr>
          <w:tab/>
        </w:r>
        <w:r w:rsidRPr="00533386">
          <w:rPr>
            <w:rStyle w:val="Hyperlink"/>
            <w:noProof/>
          </w:rPr>
          <w:t>Les mécanismes amiables : acquisition, donation et échange de parcelles</w:t>
        </w:r>
        <w:r>
          <w:rPr>
            <w:noProof/>
            <w:webHidden/>
          </w:rPr>
          <w:tab/>
        </w:r>
        <w:r>
          <w:rPr>
            <w:noProof/>
            <w:webHidden/>
          </w:rPr>
          <w:fldChar w:fldCharType="begin"/>
        </w:r>
        <w:r>
          <w:rPr>
            <w:noProof/>
            <w:webHidden/>
          </w:rPr>
          <w:instrText xml:space="preserve"> PAGEREF _Toc208674668 \h </w:instrText>
        </w:r>
        <w:r>
          <w:rPr>
            <w:noProof/>
            <w:webHidden/>
          </w:rPr>
        </w:r>
        <w:r>
          <w:rPr>
            <w:noProof/>
            <w:webHidden/>
          </w:rPr>
          <w:fldChar w:fldCharType="separate"/>
        </w:r>
        <w:r>
          <w:rPr>
            <w:noProof/>
            <w:webHidden/>
          </w:rPr>
          <w:t>27</w:t>
        </w:r>
        <w:r>
          <w:rPr>
            <w:noProof/>
            <w:webHidden/>
          </w:rPr>
          <w:fldChar w:fldCharType="end"/>
        </w:r>
      </w:hyperlink>
    </w:p>
    <w:p w14:paraId="1367B8B8" w14:textId="6D6EB7D7"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69" w:history="1">
        <w:r w:rsidRPr="00533386">
          <w:rPr>
            <w:rStyle w:val="Hyperlink"/>
            <w:noProof/>
          </w:rPr>
          <w:t>3.2.3</w:t>
        </w:r>
        <w:r>
          <w:rPr>
            <w:rFonts w:eastAsiaTheme="minorEastAsia" w:cstheme="minorBidi"/>
            <w:noProof/>
            <w:kern w:val="2"/>
            <w:sz w:val="24"/>
            <w:lang w:eastAsia="fr-FR"/>
            <w14:ligatures w14:val="standardContextual"/>
          </w:rPr>
          <w:tab/>
        </w:r>
        <w:r w:rsidRPr="00533386">
          <w:rPr>
            <w:rStyle w:val="Hyperlink"/>
            <w:rFonts w:eastAsiaTheme="majorEastAsia" w:cstheme="majorBidi"/>
            <w:noProof/>
          </w:rPr>
          <w:t>Cadre réglementaire et Processus national d’expropriation pour utilité publique</w:t>
        </w:r>
        <w:r>
          <w:rPr>
            <w:noProof/>
            <w:webHidden/>
          </w:rPr>
          <w:tab/>
        </w:r>
        <w:r>
          <w:rPr>
            <w:noProof/>
            <w:webHidden/>
          </w:rPr>
          <w:fldChar w:fldCharType="begin"/>
        </w:r>
        <w:r>
          <w:rPr>
            <w:noProof/>
            <w:webHidden/>
          </w:rPr>
          <w:instrText xml:space="preserve"> PAGEREF _Toc208674669 \h </w:instrText>
        </w:r>
        <w:r>
          <w:rPr>
            <w:noProof/>
            <w:webHidden/>
          </w:rPr>
        </w:r>
        <w:r>
          <w:rPr>
            <w:noProof/>
            <w:webHidden/>
          </w:rPr>
          <w:fldChar w:fldCharType="separate"/>
        </w:r>
        <w:r>
          <w:rPr>
            <w:noProof/>
            <w:webHidden/>
          </w:rPr>
          <w:t>28</w:t>
        </w:r>
        <w:r>
          <w:rPr>
            <w:noProof/>
            <w:webHidden/>
          </w:rPr>
          <w:fldChar w:fldCharType="end"/>
        </w:r>
      </w:hyperlink>
    </w:p>
    <w:p w14:paraId="0D261A94" w14:textId="5FDF31E6"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70" w:history="1">
        <w:r w:rsidRPr="00533386">
          <w:rPr>
            <w:rStyle w:val="Hyperlink"/>
            <w:noProof/>
          </w:rPr>
          <w:t>3.2.4</w:t>
        </w:r>
        <w:r>
          <w:rPr>
            <w:rFonts w:eastAsiaTheme="minorEastAsia" w:cstheme="minorBidi"/>
            <w:noProof/>
            <w:kern w:val="2"/>
            <w:sz w:val="24"/>
            <w:lang w:eastAsia="fr-FR"/>
            <w14:ligatures w14:val="standardContextual"/>
          </w:rPr>
          <w:tab/>
        </w:r>
        <w:r w:rsidRPr="00533386">
          <w:rPr>
            <w:rStyle w:val="Hyperlink"/>
            <w:noProof/>
          </w:rPr>
          <w:t>Cadre institutionnel de la réinstallation</w:t>
        </w:r>
        <w:r>
          <w:rPr>
            <w:noProof/>
            <w:webHidden/>
          </w:rPr>
          <w:tab/>
        </w:r>
        <w:r>
          <w:rPr>
            <w:noProof/>
            <w:webHidden/>
          </w:rPr>
          <w:fldChar w:fldCharType="begin"/>
        </w:r>
        <w:r>
          <w:rPr>
            <w:noProof/>
            <w:webHidden/>
          </w:rPr>
          <w:instrText xml:space="preserve"> PAGEREF _Toc208674670 \h </w:instrText>
        </w:r>
        <w:r>
          <w:rPr>
            <w:noProof/>
            <w:webHidden/>
          </w:rPr>
        </w:r>
        <w:r>
          <w:rPr>
            <w:noProof/>
            <w:webHidden/>
          </w:rPr>
          <w:fldChar w:fldCharType="separate"/>
        </w:r>
        <w:r>
          <w:rPr>
            <w:noProof/>
            <w:webHidden/>
          </w:rPr>
          <w:t>30</w:t>
        </w:r>
        <w:r>
          <w:rPr>
            <w:noProof/>
            <w:webHidden/>
          </w:rPr>
          <w:fldChar w:fldCharType="end"/>
        </w:r>
      </w:hyperlink>
    </w:p>
    <w:p w14:paraId="09D647EE" w14:textId="2196CE02"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71" w:history="1">
        <w:r w:rsidRPr="00533386">
          <w:rPr>
            <w:rStyle w:val="Hyperlink"/>
            <w:noProof/>
          </w:rPr>
          <w:t>3.3</w:t>
        </w:r>
        <w:r>
          <w:rPr>
            <w:rFonts w:eastAsiaTheme="minorEastAsia" w:cstheme="minorBidi"/>
            <w:b w:val="0"/>
            <w:bCs w:val="0"/>
            <w:noProof/>
            <w:kern w:val="2"/>
            <w:sz w:val="24"/>
            <w:szCs w:val="24"/>
            <w:lang w:eastAsia="fr-FR"/>
            <w14:ligatures w14:val="standardContextual"/>
          </w:rPr>
          <w:tab/>
        </w:r>
        <w:r w:rsidRPr="00533386">
          <w:rPr>
            <w:rStyle w:val="Hyperlink"/>
            <w:noProof/>
          </w:rPr>
          <w:t>Politique de la BERD et exigences de performance Environnementales et Sociales applicables au projet</w:t>
        </w:r>
        <w:r>
          <w:rPr>
            <w:noProof/>
            <w:webHidden/>
          </w:rPr>
          <w:tab/>
        </w:r>
        <w:r>
          <w:rPr>
            <w:noProof/>
            <w:webHidden/>
          </w:rPr>
          <w:fldChar w:fldCharType="begin"/>
        </w:r>
        <w:r>
          <w:rPr>
            <w:noProof/>
            <w:webHidden/>
          </w:rPr>
          <w:instrText xml:space="preserve"> PAGEREF _Toc208674671 \h </w:instrText>
        </w:r>
        <w:r>
          <w:rPr>
            <w:noProof/>
            <w:webHidden/>
          </w:rPr>
        </w:r>
        <w:r>
          <w:rPr>
            <w:noProof/>
            <w:webHidden/>
          </w:rPr>
          <w:fldChar w:fldCharType="separate"/>
        </w:r>
        <w:r>
          <w:rPr>
            <w:noProof/>
            <w:webHidden/>
          </w:rPr>
          <w:t>32</w:t>
        </w:r>
        <w:r>
          <w:rPr>
            <w:noProof/>
            <w:webHidden/>
          </w:rPr>
          <w:fldChar w:fldCharType="end"/>
        </w:r>
      </w:hyperlink>
    </w:p>
    <w:p w14:paraId="7C9236B8" w14:textId="451D311F"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72" w:history="1">
        <w:r w:rsidRPr="00533386">
          <w:rPr>
            <w:rStyle w:val="Hyperlink"/>
            <w:noProof/>
          </w:rPr>
          <w:t>3.3.1</w:t>
        </w:r>
        <w:r>
          <w:rPr>
            <w:rFonts w:eastAsiaTheme="minorEastAsia" w:cstheme="minorBidi"/>
            <w:noProof/>
            <w:kern w:val="2"/>
            <w:sz w:val="24"/>
            <w:lang w:eastAsia="fr-FR"/>
            <w14:ligatures w14:val="standardContextual"/>
          </w:rPr>
          <w:tab/>
        </w:r>
        <w:r w:rsidRPr="00533386">
          <w:rPr>
            <w:rStyle w:val="Hyperlink"/>
            <w:noProof/>
          </w:rPr>
          <w:t>EP 1 - Évaluation et gestion des impacts et problèmes environnementaux et sociaux</w:t>
        </w:r>
        <w:r>
          <w:rPr>
            <w:noProof/>
            <w:webHidden/>
          </w:rPr>
          <w:tab/>
        </w:r>
        <w:r>
          <w:rPr>
            <w:noProof/>
            <w:webHidden/>
          </w:rPr>
          <w:fldChar w:fldCharType="begin"/>
        </w:r>
        <w:r>
          <w:rPr>
            <w:noProof/>
            <w:webHidden/>
          </w:rPr>
          <w:instrText xml:space="preserve"> PAGEREF _Toc208674672 \h </w:instrText>
        </w:r>
        <w:r>
          <w:rPr>
            <w:noProof/>
            <w:webHidden/>
          </w:rPr>
        </w:r>
        <w:r>
          <w:rPr>
            <w:noProof/>
            <w:webHidden/>
          </w:rPr>
          <w:fldChar w:fldCharType="separate"/>
        </w:r>
        <w:r>
          <w:rPr>
            <w:noProof/>
            <w:webHidden/>
          </w:rPr>
          <w:t>33</w:t>
        </w:r>
        <w:r>
          <w:rPr>
            <w:noProof/>
            <w:webHidden/>
          </w:rPr>
          <w:fldChar w:fldCharType="end"/>
        </w:r>
      </w:hyperlink>
    </w:p>
    <w:p w14:paraId="104A3911" w14:textId="6A35E96A"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73" w:history="1">
        <w:r w:rsidRPr="00533386">
          <w:rPr>
            <w:rStyle w:val="Hyperlink"/>
            <w:noProof/>
          </w:rPr>
          <w:t>3.3.2</w:t>
        </w:r>
        <w:r>
          <w:rPr>
            <w:rFonts w:eastAsiaTheme="minorEastAsia" w:cstheme="minorBidi"/>
            <w:noProof/>
            <w:kern w:val="2"/>
            <w:sz w:val="24"/>
            <w:lang w:eastAsia="fr-FR"/>
            <w14:ligatures w14:val="standardContextual"/>
          </w:rPr>
          <w:tab/>
        </w:r>
        <w:r w:rsidRPr="00533386">
          <w:rPr>
            <w:rStyle w:val="Hyperlink"/>
            <w:noProof/>
          </w:rPr>
          <w:t>EP 5 - Acquisition de terres, restrictions de l’utilisation des terres et réinstallation involontaire</w:t>
        </w:r>
        <w:r>
          <w:rPr>
            <w:noProof/>
            <w:webHidden/>
          </w:rPr>
          <w:tab/>
        </w:r>
        <w:r>
          <w:rPr>
            <w:noProof/>
            <w:webHidden/>
          </w:rPr>
          <w:fldChar w:fldCharType="begin"/>
        </w:r>
        <w:r>
          <w:rPr>
            <w:noProof/>
            <w:webHidden/>
          </w:rPr>
          <w:instrText xml:space="preserve"> PAGEREF _Toc208674673 \h </w:instrText>
        </w:r>
        <w:r>
          <w:rPr>
            <w:noProof/>
            <w:webHidden/>
          </w:rPr>
        </w:r>
        <w:r>
          <w:rPr>
            <w:noProof/>
            <w:webHidden/>
          </w:rPr>
          <w:fldChar w:fldCharType="separate"/>
        </w:r>
        <w:r>
          <w:rPr>
            <w:noProof/>
            <w:webHidden/>
          </w:rPr>
          <w:t>34</w:t>
        </w:r>
        <w:r>
          <w:rPr>
            <w:noProof/>
            <w:webHidden/>
          </w:rPr>
          <w:fldChar w:fldCharType="end"/>
        </w:r>
      </w:hyperlink>
    </w:p>
    <w:p w14:paraId="0A7BFD59" w14:textId="46268751"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74" w:history="1">
        <w:r w:rsidRPr="00533386">
          <w:rPr>
            <w:rStyle w:val="Hyperlink"/>
            <w:noProof/>
          </w:rPr>
          <w:t>3.3.3</w:t>
        </w:r>
        <w:r>
          <w:rPr>
            <w:rFonts w:eastAsiaTheme="minorEastAsia" w:cstheme="minorBidi"/>
            <w:noProof/>
            <w:kern w:val="2"/>
            <w:sz w:val="24"/>
            <w:lang w:eastAsia="fr-FR"/>
            <w14:ligatures w14:val="standardContextual"/>
          </w:rPr>
          <w:tab/>
        </w:r>
        <w:r w:rsidRPr="00533386">
          <w:rPr>
            <w:rStyle w:val="Hyperlink"/>
            <w:noProof/>
          </w:rPr>
          <w:t>EESES 10 - Divulgation des informations et participation des parties prenantes</w:t>
        </w:r>
        <w:r>
          <w:rPr>
            <w:noProof/>
            <w:webHidden/>
          </w:rPr>
          <w:tab/>
        </w:r>
        <w:r>
          <w:rPr>
            <w:noProof/>
            <w:webHidden/>
          </w:rPr>
          <w:fldChar w:fldCharType="begin"/>
        </w:r>
        <w:r>
          <w:rPr>
            <w:noProof/>
            <w:webHidden/>
          </w:rPr>
          <w:instrText xml:space="preserve"> PAGEREF _Toc208674674 \h </w:instrText>
        </w:r>
        <w:r>
          <w:rPr>
            <w:noProof/>
            <w:webHidden/>
          </w:rPr>
        </w:r>
        <w:r>
          <w:rPr>
            <w:noProof/>
            <w:webHidden/>
          </w:rPr>
          <w:fldChar w:fldCharType="separate"/>
        </w:r>
        <w:r>
          <w:rPr>
            <w:noProof/>
            <w:webHidden/>
          </w:rPr>
          <w:t>35</w:t>
        </w:r>
        <w:r>
          <w:rPr>
            <w:noProof/>
            <w:webHidden/>
          </w:rPr>
          <w:fldChar w:fldCharType="end"/>
        </w:r>
      </w:hyperlink>
    </w:p>
    <w:p w14:paraId="51B2ED56" w14:textId="66311B0E"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75" w:history="1">
        <w:r w:rsidRPr="00533386">
          <w:rPr>
            <w:rStyle w:val="Hyperlink"/>
            <w:noProof/>
          </w:rPr>
          <w:t>3.4</w:t>
        </w:r>
        <w:r>
          <w:rPr>
            <w:rFonts w:eastAsiaTheme="minorEastAsia" w:cstheme="minorBidi"/>
            <w:b w:val="0"/>
            <w:bCs w:val="0"/>
            <w:noProof/>
            <w:kern w:val="2"/>
            <w:sz w:val="24"/>
            <w:szCs w:val="24"/>
            <w:lang w:eastAsia="fr-FR"/>
            <w14:ligatures w14:val="standardContextual"/>
          </w:rPr>
          <w:tab/>
        </w:r>
        <w:r w:rsidRPr="00533386">
          <w:rPr>
            <w:rStyle w:val="Hyperlink"/>
            <w:noProof/>
          </w:rPr>
          <w:t>Le Cadre de durabilité de la SFI et normes applicables au projet</w:t>
        </w:r>
        <w:r>
          <w:rPr>
            <w:noProof/>
            <w:webHidden/>
          </w:rPr>
          <w:tab/>
        </w:r>
        <w:r>
          <w:rPr>
            <w:noProof/>
            <w:webHidden/>
          </w:rPr>
          <w:fldChar w:fldCharType="begin"/>
        </w:r>
        <w:r>
          <w:rPr>
            <w:noProof/>
            <w:webHidden/>
          </w:rPr>
          <w:instrText xml:space="preserve"> PAGEREF _Toc208674675 \h </w:instrText>
        </w:r>
        <w:r>
          <w:rPr>
            <w:noProof/>
            <w:webHidden/>
          </w:rPr>
        </w:r>
        <w:r>
          <w:rPr>
            <w:noProof/>
            <w:webHidden/>
          </w:rPr>
          <w:fldChar w:fldCharType="separate"/>
        </w:r>
        <w:r>
          <w:rPr>
            <w:noProof/>
            <w:webHidden/>
          </w:rPr>
          <w:t>35</w:t>
        </w:r>
        <w:r>
          <w:rPr>
            <w:noProof/>
            <w:webHidden/>
          </w:rPr>
          <w:fldChar w:fldCharType="end"/>
        </w:r>
      </w:hyperlink>
    </w:p>
    <w:p w14:paraId="5847EA50" w14:textId="4EE41AC5"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76" w:history="1">
        <w:r w:rsidRPr="00533386">
          <w:rPr>
            <w:rStyle w:val="Hyperlink"/>
            <w:noProof/>
          </w:rPr>
          <w:t>3.4.1</w:t>
        </w:r>
        <w:r>
          <w:rPr>
            <w:rFonts w:eastAsiaTheme="minorEastAsia" w:cstheme="minorBidi"/>
            <w:noProof/>
            <w:kern w:val="2"/>
            <w:sz w:val="24"/>
            <w:lang w:eastAsia="fr-FR"/>
            <w14:ligatures w14:val="standardContextual"/>
          </w:rPr>
          <w:tab/>
        </w:r>
        <w:r w:rsidRPr="00533386">
          <w:rPr>
            <w:rStyle w:val="Hyperlink"/>
            <w:noProof/>
          </w:rPr>
          <w:t>Norme de performance 1 : Évaluation et gestion des risques et des impacts environnementaux et sociaux</w:t>
        </w:r>
        <w:r>
          <w:rPr>
            <w:noProof/>
            <w:webHidden/>
          </w:rPr>
          <w:tab/>
        </w:r>
        <w:r>
          <w:rPr>
            <w:noProof/>
            <w:webHidden/>
          </w:rPr>
          <w:fldChar w:fldCharType="begin"/>
        </w:r>
        <w:r>
          <w:rPr>
            <w:noProof/>
            <w:webHidden/>
          </w:rPr>
          <w:instrText xml:space="preserve"> PAGEREF _Toc208674676 \h </w:instrText>
        </w:r>
        <w:r>
          <w:rPr>
            <w:noProof/>
            <w:webHidden/>
          </w:rPr>
        </w:r>
        <w:r>
          <w:rPr>
            <w:noProof/>
            <w:webHidden/>
          </w:rPr>
          <w:fldChar w:fldCharType="separate"/>
        </w:r>
        <w:r>
          <w:rPr>
            <w:noProof/>
            <w:webHidden/>
          </w:rPr>
          <w:t>36</w:t>
        </w:r>
        <w:r>
          <w:rPr>
            <w:noProof/>
            <w:webHidden/>
          </w:rPr>
          <w:fldChar w:fldCharType="end"/>
        </w:r>
      </w:hyperlink>
    </w:p>
    <w:p w14:paraId="59F4D262" w14:textId="049FD508"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77" w:history="1">
        <w:r w:rsidRPr="00533386">
          <w:rPr>
            <w:rStyle w:val="Hyperlink"/>
            <w:noProof/>
          </w:rPr>
          <w:t>3.4.2</w:t>
        </w:r>
        <w:r>
          <w:rPr>
            <w:rFonts w:eastAsiaTheme="minorEastAsia" w:cstheme="minorBidi"/>
            <w:noProof/>
            <w:kern w:val="2"/>
            <w:sz w:val="24"/>
            <w:lang w:eastAsia="fr-FR"/>
            <w14:ligatures w14:val="standardContextual"/>
          </w:rPr>
          <w:tab/>
        </w:r>
        <w:r w:rsidRPr="00533386">
          <w:rPr>
            <w:rStyle w:val="Hyperlink"/>
            <w:noProof/>
          </w:rPr>
          <w:t>Norme de performance 5 : Acquisition de terres et réinstallation involontaire</w:t>
        </w:r>
        <w:r>
          <w:rPr>
            <w:noProof/>
            <w:webHidden/>
          </w:rPr>
          <w:tab/>
        </w:r>
        <w:r>
          <w:rPr>
            <w:noProof/>
            <w:webHidden/>
          </w:rPr>
          <w:fldChar w:fldCharType="begin"/>
        </w:r>
        <w:r>
          <w:rPr>
            <w:noProof/>
            <w:webHidden/>
          </w:rPr>
          <w:instrText xml:space="preserve"> PAGEREF _Toc208674677 \h </w:instrText>
        </w:r>
        <w:r>
          <w:rPr>
            <w:noProof/>
            <w:webHidden/>
          </w:rPr>
        </w:r>
        <w:r>
          <w:rPr>
            <w:noProof/>
            <w:webHidden/>
          </w:rPr>
          <w:fldChar w:fldCharType="separate"/>
        </w:r>
        <w:r>
          <w:rPr>
            <w:noProof/>
            <w:webHidden/>
          </w:rPr>
          <w:t>38</w:t>
        </w:r>
        <w:r>
          <w:rPr>
            <w:noProof/>
            <w:webHidden/>
          </w:rPr>
          <w:fldChar w:fldCharType="end"/>
        </w:r>
      </w:hyperlink>
    </w:p>
    <w:p w14:paraId="2037D2D8" w14:textId="0B61B3E8"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78" w:history="1">
        <w:r w:rsidRPr="00533386">
          <w:rPr>
            <w:rStyle w:val="Hyperlink"/>
            <w:noProof/>
          </w:rPr>
          <w:t>3.5</w:t>
        </w:r>
        <w:r>
          <w:rPr>
            <w:rFonts w:eastAsiaTheme="minorEastAsia" w:cstheme="minorBidi"/>
            <w:b w:val="0"/>
            <w:bCs w:val="0"/>
            <w:noProof/>
            <w:kern w:val="2"/>
            <w:sz w:val="24"/>
            <w:szCs w:val="24"/>
            <w:lang w:eastAsia="fr-FR"/>
            <w14:ligatures w14:val="standardContextual"/>
          </w:rPr>
          <w:tab/>
        </w:r>
        <w:r w:rsidRPr="00533386">
          <w:rPr>
            <w:rStyle w:val="Hyperlink"/>
            <w:noProof/>
          </w:rPr>
          <w:t>Normes Environnementales et Sociale de la BEI</w:t>
        </w:r>
        <w:r>
          <w:rPr>
            <w:noProof/>
            <w:webHidden/>
          </w:rPr>
          <w:tab/>
        </w:r>
        <w:r>
          <w:rPr>
            <w:noProof/>
            <w:webHidden/>
          </w:rPr>
          <w:fldChar w:fldCharType="begin"/>
        </w:r>
        <w:r>
          <w:rPr>
            <w:noProof/>
            <w:webHidden/>
          </w:rPr>
          <w:instrText xml:space="preserve"> PAGEREF _Toc208674678 \h </w:instrText>
        </w:r>
        <w:r>
          <w:rPr>
            <w:noProof/>
            <w:webHidden/>
          </w:rPr>
        </w:r>
        <w:r>
          <w:rPr>
            <w:noProof/>
            <w:webHidden/>
          </w:rPr>
          <w:fldChar w:fldCharType="separate"/>
        </w:r>
        <w:r>
          <w:rPr>
            <w:noProof/>
            <w:webHidden/>
          </w:rPr>
          <w:t>40</w:t>
        </w:r>
        <w:r>
          <w:rPr>
            <w:noProof/>
            <w:webHidden/>
          </w:rPr>
          <w:fldChar w:fldCharType="end"/>
        </w:r>
      </w:hyperlink>
    </w:p>
    <w:p w14:paraId="18A068C3" w14:textId="26CECB8C"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79" w:history="1">
        <w:r w:rsidRPr="00533386">
          <w:rPr>
            <w:rStyle w:val="Hyperlink"/>
            <w:noProof/>
          </w:rPr>
          <w:t>3.5.1</w:t>
        </w:r>
        <w:r>
          <w:rPr>
            <w:rFonts w:eastAsiaTheme="minorEastAsia" w:cstheme="minorBidi"/>
            <w:noProof/>
            <w:kern w:val="2"/>
            <w:sz w:val="24"/>
            <w:lang w:eastAsia="fr-FR"/>
            <w14:ligatures w14:val="standardContextual"/>
          </w:rPr>
          <w:tab/>
        </w:r>
        <w:r w:rsidRPr="00533386">
          <w:rPr>
            <w:rStyle w:val="Hyperlink"/>
            <w:noProof/>
          </w:rPr>
          <w:t>Norme Environnementale et Sociale 1 : Incidences et risques en matière environnementale et sociale</w:t>
        </w:r>
        <w:r>
          <w:rPr>
            <w:noProof/>
            <w:webHidden/>
          </w:rPr>
          <w:tab/>
        </w:r>
        <w:r>
          <w:rPr>
            <w:noProof/>
            <w:webHidden/>
          </w:rPr>
          <w:fldChar w:fldCharType="begin"/>
        </w:r>
        <w:r>
          <w:rPr>
            <w:noProof/>
            <w:webHidden/>
          </w:rPr>
          <w:instrText xml:space="preserve"> PAGEREF _Toc208674679 \h </w:instrText>
        </w:r>
        <w:r>
          <w:rPr>
            <w:noProof/>
            <w:webHidden/>
          </w:rPr>
        </w:r>
        <w:r>
          <w:rPr>
            <w:noProof/>
            <w:webHidden/>
          </w:rPr>
          <w:fldChar w:fldCharType="separate"/>
        </w:r>
        <w:r>
          <w:rPr>
            <w:noProof/>
            <w:webHidden/>
          </w:rPr>
          <w:t>41</w:t>
        </w:r>
        <w:r>
          <w:rPr>
            <w:noProof/>
            <w:webHidden/>
          </w:rPr>
          <w:fldChar w:fldCharType="end"/>
        </w:r>
      </w:hyperlink>
    </w:p>
    <w:p w14:paraId="5CDFAE78" w14:textId="11C7B280"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80" w:history="1">
        <w:r w:rsidRPr="00533386">
          <w:rPr>
            <w:rStyle w:val="Hyperlink"/>
            <w:noProof/>
          </w:rPr>
          <w:t>3.5.2</w:t>
        </w:r>
        <w:r>
          <w:rPr>
            <w:rFonts w:eastAsiaTheme="minorEastAsia" w:cstheme="minorBidi"/>
            <w:noProof/>
            <w:kern w:val="2"/>
            <w:sz w:val="24"/>
            <w:lang w:eastAsia="fr-FR"/>
            <w14:ligatures w14:val="standardContextual"/>
          </w:rPr>
          <w:tab/>
        </w:r>
        <w:r w:rsidRPr="00533386">
          <w:rPr>
            <w:rStyle w:val="Hyperlink"/>
            <w:noProof/>
          </w:rPr>
          <w:t>Norme Environnementale et Sociale 6 : Réinstallation involontaire</w:t>
        </w:r>
        <w:r>
          <w:rPr>
            <w:noProof/>
            <w:webHidden/>
          </w:rPr>
          <w:tab/>
        </w:r>
        <w:r>
          <w:rPr>
            <w:noProof/>
            <w:webHidden/>
          </w:rPr>
          <w:fldChar w:fldCharType="begin"/>
        </w:r>
        <w:r>
          <w:rPr>
            <w:noProof/>
            <w:webHidden/>
          </w:rPr>
          <w:instrText xml:space="preserve"> PAGEREF _Toc208674680 \h </w:instrText>
        </w:r>
        <w:r>
          <w:rPr>
            <w:noProof/>
            <w:webHidden/>
          </w:rPr>
        </w:r>
        <w:r>
          <w:rPr>
            <w:noProof/>
            <w:webHidden/>
          </w:rPr>
          <w:fldChar w:fldCharType="separate"/>
        </w:r>
        <w:r>
          <w:rPr>
            <w:noProof/>
            <w:webHidden/>
          </w:rPr>
          <w:t>41</w:t>
        </w:r>
        <w:r>
          <w:rPr>
            <w:noProof/>
            <w:webHidden/>
          </w:rPr>
          <w:fldChar w:fldCharType="end"/>
        </w:r>
      </w:hyperlink>
    </w:p>
    <w:p w14:paraId="0C352330" w14:textId="649DF944"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81" w:history="1">
        <w:r w:rsidRPr="00533386">
          <w:rPr>
            <w:rStyle w:val="Hyperlink"/>
            <w:noProof/>
          </w:rPr>
          <w:t>3.6</w:t>
        </w:r>
        <w:r>
          <w:rPr>
            <w:rFonts w:eastAsiaTheme="minorEastAsia" w:cstheme="minorBidi"/>
            <w:b w:val="0"/>
            <w:bCs w:val="0"/>
            <w:noProof/>
            <w:kern w:val="2"/>
            <w:sz w:val="24"/>
            <w:szCs w:val="24"/>
            <w:lang w:eastAsia="fr-FR"/>
            <w14:ligatures w14:val="standardContextual"/>
          </w:rPr>
          <w:tab/>
        </w:r>
        <w:r w:rsidRPr="00533386">
          <w:rPr>
            <w:rStyle w:val="Hyperlink"/>
            <w:noProof/>
          </w:rPr>
          <w:t>Analyse des écarts</w:t>
        </w:r>
        <w:r>
          <w:rPr>
            <w:noProof/>
            <w:webHidden/>
          </w:rPr>
          <w:tab/>
        </w:r>
        <w:r>
          <w:rPr>
            <w:noProof/>
            <w:webHidden/>
          </w:rPr>
          <w:fldChar w:fldCharType="begin"/>
        </w:r>
        <w:r>
          <w:rPr>
            <w:noProof/>
            <w:webHidden/>
          </w:rPr>
          <w:instrText xml:space="preserve"> PAGEREF _Toc208674681 \h </w:instrText>
        </w:r>
        <w:r>
          <w:rPr>
            <w:noProof/>
            <w:webHidden/>
          </w:rPr>
        </w:r>
        <w:r>
          <w:rPr>
            <w:noProof/>
            <w:webHidden/>
          </w:rPr>
          <w:fldChar w:fldCharType="separate"/>
        </w:r>
        <w:r>
          <w:rPr>
            <w:noProof/>
            <w:webHidden/>
          </w:rPr>
          <w:t>41</w:t>
        </w:r>
        <w:r>
          <w:rPr>
            <w:noProof/>
            <w:webHidden/>
          </w:rPr>
          <w:fldChar w:fldCharType="end"/>
        </w:r>
      </w:hyperlink>
    </w:p>
    <w:p w14:paraId="6D93A9FF" w14:textId="46D6BDCA"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682" w:history="1">
        <w:r w:rsidRPr="00533386">
          <w:rPr>
            <w:rStyle w:val="Hyperlink"/>
            <w:noProof/>
          </w:rPr>
          <w:t>4</w:t>
        </w:r>
        <w:r>
          <w:rPr>
            <w:rFonts w:eastAsiaTheme="minorEastAsia" w:cstheme="minorBidi"/>
            <w:b w:val="0"/>
            <w:bCs w:val="0"/>
            <w:i w:val="0"/>
            <w:iCs w:val="0"/>
            <w:noProof/>
            <w:kern w:val="2"/>
            <w:szCs w:val="24"/>
            <w:lang w:eastAsia="fr-FR"/>
            <w14:ligatures w14:val="standardContextual"/>
          </w:rPr>
          <w:tab/>
        </w:r>
        <w:r w:rsidRPr="00533386">
          <w:rPr>
            <w:rStyle w:val="Hyperlink"/>
            <w:rFonts w:eastAsiaTheme="majorEastAsia" w:cstheme="majorBidi"/>
            <w:noProof/>
          </w:rPr>
          <w:t>PRINCIPES, OBJECTIFS ET PROCESSUS</w:t>
        </w:r>
        <w:r>
          <w:rPr>
            <w:noProof/>
            <w:webHidden/>
          </w:rPr>
          <w:tab/>
        </w:r>
        <w:r>
          <w:rPr>
            <w:noProof/>
            <w:webHidden/>
          </w:rPr>
          <w:fldChar w:fldCharType="begin"/>
        </w:r>
        <w:r>
          <w:rPr>
            <w:noProof/>
            <w:webHidden/>
          </w:rPr>
          <w:instrText xml:space="preserve"> PAGEREF _Toc208674682 \h </w:instrText>
        </w:r>
        <w:r>
          <w:rPr>
            <w:noProof/>
            <w:webHidden/>
          </w:rPr>
        </w:r>
        <w:r>
          <w:rPr>
            <w:noProof/>
            <w:webHidden/>
          </w:rPr>
          <w:fldChar w:fldCharType="separate"/>
        </w:r>
        <w:r>
          <w:rPr>
            <w:noProof/>
            <w:webHidden/>
          </w:rPr>
          <w:t>47</w:t>
        </w:r>
        <w:r>
          <w:rPr>
            <w:noProof/>
            <w:webHidden/>
          </w:rPr>
          <w:fldChar w:fldCharType="end"/>
        </w:r>
      </w:hyperlink>
    </w:p>
    <w:p w14:paraId="54ED995E" w14:textId="08D0E32A"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83" w:history="1">
        <w:r w:rsidRPr="00533386">
          <w:rPr>
            <w:rStyle w:val="Hyperlink"/>
            <w:noProof/>
          </w:rPr>
          <w:t>4.1</w:t>
        </w:r>
        <w:r>
          <w:rPr>
            <w:rFonts w:eastAsiaTheme="minorEastAsia" w:cstheme="minorBidi"/>
            <w:b w:val="0"/>
            <w:bCs w:val="0"/>
            <w:noProof/>
            <w:kern w:val="2"/>
            <w:sz w:val="24"/>
            <w:szCs w:val="24"/>
            <w:lang w:eastAsia="fr-FR"/>
            <w14:ligatures w14:val="standardContextual"/>
          </w:rPr>
          <w:tab/>
        </w:r>
        <w:r w:rsidRPr="00533386">
          <w:rPr>
            <w:rStyle w:val="Hyperlink"/>
            <w:noProof/>
          </w:rPr>
          <w:t>Principes et objectifs clés</w:t>
        </w:r>
        <w:r>
          <w:rPr>
            <w:noProof/>
            <w:webHidden/>
          </w:rPr>
          <w:tab/>
        </w:r>
        <w:r>
          <w:rPr>
            <w:noProof/>
            <w:webHidden/>
          </w:rPr>
          <w:fldChar w:fldCharType="begin"/>
        </w:r>
        <w:r>
          <w:rPr>
            <w:noProof/>
            <w:webHidden/>
          </w:rPr>
          <w:instrText xml:space="preserve"> PAGEREF _Toc208674683 \h </w:instrText>
        </w:r>
        <w:r>
          <w:rPr>
            <w:noProof/>
            <w:webHidden/>
          </w:rPr>
        </w:r>
        <w:r>
          <w:rPr>
            <w:noProof/>
            <w:webHidden/>
          </w:rPr>
          <w:fldChar w:fldCharType="separate"/>
        </w:r>
        <w:r>
          <w:rPr>
            <w:noProof/>
            <w:webHidden/>
          </w:rPr>
          <w:t>47</w:t>
        </w:r>
        <w:r>
          <w:rPr>
            <w:noProof/>
            <w:webHidden/>
          </w:rPr>
          <w:fldChar w:fldCharType="end"/>
        </w:r>
      </w:hyperlink>
    </w:p>
    <w:p w14:paraId="3A217D32" w14:textId="40CD1C75"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84" w:history="1">
        <w:r w:rsidRPr="00533386">
          <w:rPr>
            <w:rStyle w:val="Hyperlink"/>
            <w:noProof/>
          </w:rPr>
          <w:t>4.1.1</w:t>
        </w:r>
        <w:r>
          <w:rPr>
            <w:rFonts w:eastAsiaTheme="minorEastAsia" w:cstheme="minorBidi"/>
            <w:noProof/>
            <w:kern w:val="2"/>
            <w:sz w:val="24"/>
            <w:lang w:eastAsia="fr-FR"/>
            <w14:ligatures w14:val="standardContextual"/>
          </w:rPr>
          <w:tab/>
        </w:r>
        <w:r w:rsidRPr="00533386">
          <w:rPr>
            <w:rStyle w:val="Hyperlink"/>
            <w:noProof/>
          </w:rPr>
          <w:t>Éviter les expulsions forcées</w:t>
        </w:r>
        <w:r>
          <w:rPr>
            <w:noProof/>
            <w:webHidden/>
          </w:rPr>
          <w:tab/>
        </w:r>
        <w:r>
          <w:rPr>
            <w:noProof/>
            <w:webHidden/>
          </w:rPr>
          <w:fldChar w:fldCharType="begin"/>
        </w:r>
        <w:r>
          <w:rPr>
            <w:noProof/>
            <w:webHidden/>
          </w:rPr>
          <w:instrText xml:space="preserve"> PAGEREF _Toc208674684 \h </w:instrText>
        </w:r>
        <w:r>
          <w:rPr>
            <w:noProof/>
            <w:webHidden/>
          </w:rPr>
        </w:r>
        <w:r>
          <w:rPr>
            <w:noProof/>
            <w:webHidden/>
          </w:rPr>
          <w:fldChar w:fldCharType="separate"/>
        </w:r>
        <w:r>
          <w:rPr>
            <w:noProof/>
            <w:webHidden/>
          </w:rPr>
          <w:t>47</w:t>
        </w:r>
        <w:r>
          <w:rPr>
            <w:noProof/>
            <w:webHidden/>
          </w:rPr>
          <w:fldChar w:fldCharType="end"/>
        </w:r>
      </w:hyperlink>
    </w:p>
    <w:p w14:paraId="31CCBD08" w14:textId="2769FA0B"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85" w:history="1">
        <w:r w:rsidRPr="00533386">
          <w:rPr>
            <w:rStyle w:val="Hyperlink"/>
            <w:noProof/>
          </w:rPr>
          <w:t>4.1.2</w:t>
        </w:r>
        <w:r>
          <w:rPr>
            <w:rFonts w:eastAsiaTheme="minorEastAsia" w:cstheme="minorBidi"/>
            <w:noProof/>
            <w:kern w:val="2"/>
            <w:sz w:val="24"/>
            <w:lang w:eastAsia="fr-FR"/>
            <w14:ligatures w14:val="standardContextual"/>
          </w:rPr>
          <w:tab/>
        </w:r>
        <w:r w:rsidRPr="00533386">
          <w:rPr>
            <w:rStyle w:val="Hyperlink"/>
            <w:noProof/>
          </w:rPr>
          <w:t>Date limite et éligibilité</w:t>
        </w:r>
        <w:r>
          <w:rPr>
            <w:noProof/>
            <w:webHidden/>
          </w:rPr>
          <w:tab/>
        </w:r>
        <w:r>
          <w:rPr>
            <w:noProof/>
            <w:webHidden/>
          </w:rPr>
          <w:fldChar w:fldCharType="begin"/>
        </w:r>
        <w:r>
          <w:rPr>
            <w:noProof/>
            <w:webHidden/>
          </w:rPr>
          <w:instrText xml:space="preserve"> PAGEREF _Toc208674685 \h </w:instrText>
        </w:r>
        <w:r>
          <w:rPr>
            <w:noProof/>
            <w:webHidden/>
          </w:rPr>
        </w:r>
        <w:r>
          <w:rPr>
            <w:noProof/>
            <w:webHidden/>
          </w:rPr>
          <w:fldChar w:fldCharType="separate"/>
        </w:r>
        <w:r>
          <w:rPr>
            <w:noProof/>
            <w:webHidden/>
          </w:rPr>
          <w:t>47</w:t>
        </w:r>
        <w:r>
          <w:rPr>
            <w:noProof/>
            <w:webHidden/>
          </w:rPr>
          <w:fldChar w:fldCharType="end"/>
        </w:r>
      </w:hyperlink>
    </w:p>
    <w:p w14:paraId="167CBBE4" w14:textId="498E6D62"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86" w:history="1">
        <w:r w:rsidRPr="00533386">
          <w:rPr>
            <w:rStyle w:val="Hyperlink"/>
            <w:noProof/>
          </w:rPr>
          <w:t>4.1.3</w:t>
        </w:r>
        <w:r>
          <w:rPr>
            <w:rFonts w:eastAsiaTheme="minorEastAsia" w:cstheme="minorBidi"/>
            <w:noProof/>
            <w:kern w:val="2"/>
            <w:sz w:val="24"/>
            <w:lang w:eastAsia="fr-FR"/>
            <w14:ligatures w14:val="standardContextual"/>
          </w:rPr>
          <w:tab/>
        </w:r>
        <w:r w:rsidRPr="00533386">
          <w:rPr>
            <w:rStyle w:val="Hyperlink"/>
            <w:noProof/>
          </w:rPr>
          <w:t>Indemnisation à la valeur de remplacement, compensation en nature dans la mesure du possible</w:t>
        </w:r>
        <w:r>
          <w:rPr>
            <w:noProof/>
            <w:webHidden/>
          </w:rPr>
          <w:tab/>
        </w:r>
        <w:r>
          <w:rPr>
            <w:noProof/>
            <w:webHidden/>
          </w:rPr>
          <w:fldChar w:fldCharType="begin"/>
        </w:r>
        <w:r>
          <w:rPr>
            <w:noProof/>
            <w:webHidden/>
          </w:rPr>
          <w:instrText xml:space="preserve"> PAGEREF _Toc208674686 \h </w:instrText>
        </w:r>
        <w:r>
          <w:rPr>
            <w:noProof/>
            <w:webHidden/>
          </w:rPr>
        </w:r>
        <w:r>
          <w:rPr>
            <w:noProof/>
            <w:webHidden/>
          </w:rPr>
          <w:fldChar w:fldCharType="separate"/>
        </w:r>
        <w:r>
          <w:rPr>
            <w:noProof/>
            <w:webHidden/>
          </w:rPr>
          <w:t>48</w:t>
        </w:r>
        <w:r>
          <w:rPr>
            <w:noProof/>
            <w:webHidden/>
          </w:rPr>
          <w:fldChar w:fldCharType="end"/>
        </w:r>
      </w:hyperlink>
    </w:p>
    <w:p w14:paraId="4A40E774" w14:textId="450BD75C"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87" w:history="1">
        <w:r w:rsidRPr="00533386">
          <w:rPr>
            <w:rStyle w:val="Hyperlink"/>
            <w:noProof/>
          </w:rPr>
          <w:t>4.1.4</w:t>
        </w:r>
        <w:r>
          <w:rPr>
            <w:rFonts w:eastAsiaTheme="minorEastAsia" w:cstheme="minorBidi"/>
            <w:noProof/>
            <w:kern w:val="2"/>
            <w:sz w:val="24"/>
            <w:lang w:eastAsia="fr-FR"/>
            <w14:ligatures w14:val="standardContextual"/>
          </w:rPr>
          <w:tab/>
        </w:r>
        <w:r w:rsidRPr="00533386">
          <w:rPr>
            <w:rStyle w:val="Hyperlink"/>
            <w:noProof/>
          </w:rPr>
          <w:t>Rétablissement des moyens de subsistance lorsque ceux-ci sont affectés</w:t>
        </w:r>
        <w:r>
          <w:rPr>
            <w:noProof/>
            <w:webHidden/>
          </w:rPr>
          <w:tab/>
        </w:r>
        <w:r>
          <w:rPr>
            <w:noProof/>
            <w:webHidden/>
          </w:rPr>
          <w:fldChar w:fldCharType="begin"/>
        </w:r>
        <w:r>
          <w:rPr>
            <w:noProof/>
            <w:webHidden/>
          </w:rPr>
          <w:instrText xml:space="preserve"> PAGEREF _Toc208674687 \h </w:instrText>
        </w:r>
        <w:r>
          <w:rPr>
            <w:noProof/>
            <w:webHidden/>
          </w:rPr>
        </w:r>
        <w:r>
          <w:rPr>
            <w:noProof/>
            <w:webHidden/>
          </w:rPr>
          <w:fldChar w:fldCharType="separate"/>
        </w:r>
        <w:r>
          <w:rPr>
            <w:noProof/>
            <w:webHidden/>
          </w:rPr>
          <w:t>48</w:t>
        </w:r>
        <w:r>
          <w:rPr>
            <w:noProof/>
            <w:webHidden/>
          </w:rPr>
          <w:fldChar w:fldCharType="end"/>
        </w:r>
      </w:hyperlink>
    </w:p>
    <w:p w14:paraId="36FC2DE0" w14:textId="461C5514"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88" w:history="1">
        <w:r w:rsidRPr="00533386">
          <w:rPr>
            <w:rStyle w:val="Hyperlink"/>
            <w:noProof/>
          </w:rPr>
          <w:t>4.1.5</w:t>
        </w:r>
        <w:r>
          <w:rPr>
            <w:rFonts w:eastAsiaTheme="minorEastAsia" w:cstheme="minorBidi"/>
            <w:noProof/>
            <w:kern w:val="2"/>
            <w:sz w:val="24"/>
            <w:lang w:eastAsia="fr-FR"/>
            <w14:ligatures w14:val="standardContextual"/>
          </w:rPr>
          <w:tab/>
        </w:r>
        <w:r w:rsidRPr="00533386">
          <w:rPr>
            <w:rStyle w:val="Hyperlink"/>
            <w:noProof/>
          </w:rPr>
          <w:t>Prise en compte des personnes vulnérables</w:t>
        </w:r>
        <w:r>
          <w:rPr>
            <w:noProof/>
            <w:webHidden/>
          </w:rPr>
          <w:tab/>
        </w:r>
        <w:r>
          <w:rPr>
            <w:noProof/>
            <w:webHidden/>
          </w:rPr>
          <w:fldChar w:fldCharType="begin"/>
        </w:r>
        <w:r>
          <w:rPr>
            <w:noProof/>
            <w:webHidden/>
          </w:rPr>
          <w:instrText xml:space="preserve"> PAGEREF _Toc208674688 \h </w:instrText>
        </w:r>
        <w:r>
          <w:rPr>
            <w:noProof/>
            <w:webHidden/>
          </w:rPr>
        </w:r>
        <w:r>
          <w:rPr>
            <w:noProof/>
            <w:webHidden/>
          </w:rPr>
          <w:fldChar w:fldCharType="separate"/>
        </w:r>
        <w:r>
          <w:rPr>
            <w:noProof/>
            <w:webHidden/>
          </w:rPr>
          <w:t>49</w:t>
        </w:r>
        <w:r>
          <w:rPr>
            <w:noProof/>
            <w:webHidden/>
          </w:rPr>
          <w:fldChar w:fldCharType="end"/>
        </w:r>
      </w:hyperlink>
    </w:p>
    <w:p w14:paraId="0378B0F6" w14:textId="2D785EEE"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89" w:history="1">
        <w:r w:rsidRPr="00533386">
          <w:rPr>
            <w:rStyle w:val="Hyperlink"/>
            <w:noProof/>
          </w:rPr>
          <w:t>4.1.6</w:t>
        </w:r>
        <w:r>
          <w:rPr>
            <w:rFonts w:eastAsiaTheme="minorEastAsia" w:cstheme="minorBidi"/>
            <w:noProof/>
            <w:kern w:val="2"/>
            <w:sz w:val="24"/>
            <w:lang w:eastAsia="fr-FR"/>
            <w14:ligatures w14:val="standardContextual"/>
          </w:rPr>
          <w:tab/>
        </w:r>
        <w:r w:rsidRPr="00533386">
          <w:rPr>
            <w:rStyle w:val="Hyperlink"/>
            <w:noProof/>
          </w:rPr>
          <w:t>Principes clés de mise en œuvre et de suivi de la réinstallation</w:t>
        </w:r>
        <w:r>
          <w:rPr>
            <w:noProof/>
            <w:webHidden/>
          </w:rPr>
          <w:tab/>
        </w:r>
        <w:r>
          <w:rPr>
            <w:noProof/>
            <w:webHidden/>
          </w:rPr>
          <w:fldChar w:fldCharType="begin"/>
        </w:r>
        <w:r>
          <w:rPr>
            <w:noProof/>
            <w:webHidden/>
          </w:rPr>
          <w:instrText xml:space="preserve"> PAGEREF _Toc208674689 \h </w:instrText>
        </w:r>
        <w:r>
          <w:rPr>
            <w:noProof/>
            <w:webHidden/>
          </w:rPr>
        </w:r>
        <w:r>
          <w:rPr>
            <w:noProof/>
            <w:webHidden/>
          </w:rPr>
          <w:fldChar w:fldCharType="separate"/>
        </w:r>
        <w:r>
          <w:rPr>
            <w:noProof/>
            <w:webHidden/>
          </w:rPr>
          <w:t>49</w:t>
        </w:r>
        <w:r>
          <w:rPr>
            <w:noProof/>
            <w:webHidden/>
          </w:rPr>
          <w:fldChar w:fldCharType="end"/>
        </w:r>
      </w:hyperlink>
    </w:p>
    <w:p w14:paraId="482984E4" w14:textId="5DD71015"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90" w:history="1">
        <w:r w:rsidRPr="00533386">
          <w:rPr>
            <w:rStyle w:val="Hyperlink"/>
            <w:noProof/>
          </w:rPr>
          <w:t>4.2</w:t>
        </w:r>
        <w:r>
          <w:rPr>
            <w:rFonts w:eastAsiaTheme="minorEastAsia" w:cstheme="minorBidi"/>
            <w:b w:val="0"/>
            <w:bCs w:val="0"/>
            <w:noProof/>
            <w:kern w:val="2"/>
            <w:sz w:val="24"/>
            <w:szCs w:val="24"/>
            <w:lang w:eastAsia="fr-FR"/>
            <w14:ligatures w14:val="standardContextual"/>
          </w:rPr>
          <w:tab/>
        </w:r>
        <w:r w:rsidRPr="00533386">
          <w:rPr>
            <w:rStyle w:val="Hyperlink"/>
            <w:noProof/>
          </w:rPr>
          <w:t>Vue d'ensemble du processus</w:t>
        </w:r>
        <w:r>
          <w:rPr>
            <w:noProof/>
            <w:webHidden/>
          </w:rPr>
          <w:tab/>
        </w:r>
        <w:r>
          <w:rPr>
            <w:noProof/>
            <w:webHidden/>
          </w:rPr>
          <w:fldChar w:fldCharType="begin"/>
        </w:r>
        <w:r>
          <w:rPr>
            <w:noProof/>
            <w:webHidden/>
          </w:rPr>
          <w:instrText xml:space="preserve"> PAGEREF _Toc208674690 \h </w:instrText>
        </w:r>
        <w:r>
          <w:rPr>
            <w:noProof/>
            <w:webHidden/>
          </w:rPr>
        </w:r>
        <w:r>
          <w:rPr>
            <w:noProof/>
            <w:webHidden/>
          </w:rPr>
          <w:fldChar w:fldCharType="separate"/>
        </w:r>
        <w:r>
          <w:rPr>
            <w:noProof/>
            <w:webHidden/>
          </w:rPr>
          <w:t>50</w:t>
        </w:r>
        <w:r>
          <w:rPr>
            <w:noProof/>
            <w:webHidden/>
          </w:rPr>
          <w:fldChar w:fldCharType="end"/>
        </w:r>
      </w:hyperlink>
    </w:p>
    <w:p w14:paraId="7BDBE927" w14:textId="33C78807"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91" w:history="1">
        <w:r w:rsidRPr="00533386">
          <w:rPr>
            <w:rStyle w:val="Hyperlink"/>
            <w:noProof/>
          </w:rPr>
          <w:t>4.2.1</w:t>
        </w:r>
        <w:r>
          <w:rPr>
            <w:rFonts w:eastAsiaTheme="minorEastAsia" w:cstheme="minorBidi"/>
            <w:noProof/>
            <w:kern w:val="2"/>
            <w:sz w:val="24"/>
            <w:lang w:eastAsia="fr-FR"/>
            <w14:ligatures w14:val="standardContextual"/>
          </w:rPr>
          <w:tab/>
        </w:r>
        <w:r w:rsidRPr="00533386">
          <w:rPr>
            <w:rStyle w:val="Hyperlink"/>
            <w:noProof/>
          </w:rPr>
          <w:t>Règlements négociés</w:t>
        </w:r>
        <w:r>
          <w:rPr>
            <w:noProof/>
            <w:webHidden/>
          </w:rPr>
          <w:tab/>
        </w:r>
        <w:r>
          <w:rPr>
            <w:noProof/>
            <w:webHidden/>
          </w:rPr>
          <w:fldChar w:fldCharType="begin"/>
        </w:r>
        <w:r>
          <w:rPr>
            <w:noProof/>
            <w:webHidden/>
          </w:rPr>
          <w:instrText xml:space="preserve"> PAGEREF _Toc208674691 \h </w:instrText>
        </w:r>
        <w:r>
          <w:rPr>
            <w:noProof/>
            <w:webHidden/>
          </w:rPr>
        </w:r>
        <w:r>
          <w:rPr>
            <w:noProof/>
            <w:webHidden/>
          </w:rPr>
          <w:fldChar w:fldCharType="separate"/>
        </w:r>
        <w:r>
          <w:rPr>
            <w:noProof/>
            <w:webHidden/>
          </w:rPr>
          <w:t>50</w:t>
        </w:r>
        <w:r>
          <w:rPr>
            <w:noProof/>
            <w:webHidden/>
          </w:rPr>
          <w:fldChar w:fldCharType="end"/>
        </w:r>
      </w:hyperlink>
    </w:p>
    <w:p w14:paraId="3E8C8490" w14:textId="6B1C3CC7"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92" w:history="1">
        <w:r w:rsidRPr="00533386">
          <w:rPr>
            <w:rStyle w:val="Hyperlink"/>
            <w:noProof/>
          </w:rPr>
          <w:t>4.2.2</w:t>
        </w:r>
        <w:r>
          <w:rPr>
            <w:rFonts w:eastAsiaTheme="minorEastAsia" w:cstheme="minorBidi"/>
            <w:noProof/>
            <w:kern w:val="2"/>
            <w:sz w:val="24"/>
            <w:lang w:eastAsia="fr-FR"/>
            <w14:ligatures w14:val="standardContextual"/>
          </w:rPr>
          <w:tab/>
        </w:r>
        <w:r w:rsidRPr="00533386">
          <w:rPr>
            <w:rStyle w:val="Hyperlink"/>
            <w:noProof/>
          </w:rPr>
          <w:t>Procédure en cas d'absence d'accord</w:t>
        </w:r>
        <w:r>
          <w:rPr>
            <w:noProof/>
            <w:webHidden/>
          </w:rPr>
          <w:tab/>
        </w:r>
        <w:r>
          <w:rPr>
            <w:noProof/>
            <w:webHidden/>
          </w:rPr>
          <w:fldChar w:fldCharType="begin"/>
        </w:r>
        <w:r>
          <w:rPr>
            <w:noProof/>
            <w:webHidden/>
          </w:rPr>
          <w:instrText xml:space="preserve"> PAGEREF _Toc208674692 \h </w:instrText>
        </w:r>
        <w:r>
          <w:rPr>
            <w:noProof/>
            <w:webHidden/>
          </w:rPr>
        </w:r>
        <w:r>
          <w:rPr>
            <w:noProof/>
            <w:webHidden/>
          </w:rPr>
          <w:fldChar w:fldCharType="separate"/>
        </w:r>
        <w:r>
          <w:rPr>
            <w:noProof/>
            <w:webHidden/>
          </w:rPr>
          <w:t>52</w:t>
        </w:r>
        <w:r>
          <w:rPr>
            <w:noProof/>
            <w:webHidden/>
          </w:rPr>
          <w:fldChar w:fldCharType="end"/>
        </w:r>
      </w:hyperlink>
    </w:p>
    <w:p w14:paraId="2FC66AD8" w14:textId="056078CA"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693" w:history="1">
        <w:r w:rsidRPr="00533386">
          <w:rPr>
            <w:rStyle w:val="Hyperlink"/>
            <w:noProof/>
          </w:rPr>
          <w:t>5</w:t>
        </w:r>
        <w:r>
          <w:rPr>
            <w:rFonts w:eastAsiaTheme="minorEastAsia" w:cstheme="minorBidi"/>
            <w:b w:val="0"/>
            <w:bCs w:val="0"/>
            <w:i w:val="0"/>
            <w:iCs w:val="0"/>
            <w:noProof/>
            <w:kern w:val="2"/>
            <w:szCs w:val="24"/>
            <w:lang w:eastAsia="fr-FR"/>
            <w14:ligatures w14:val="standardContextual"/>
          </w:rPr>
          <w:tab/>
        </w:r>
        <w:r w:rsidRPr="00533386">
          <w:rPr>
            <w:rStyle w:val="Hyperlink"/>
            <w:rFonts w:eastAsiaTheme="majorEastAsia" w:cstheme="majorBidi"/>
            <w:noProof/>
          </w:rPr>
          <w:t>STRATEGIE PROVISOIRE DE REINSTALLATION ET D'INDEMNISATION</w:t>
        </w:r>
        <w:r>
          <w:rPr>
            <w:noProof/>
            <w:webHidden/>
          </w:rPr>
          <w:tab/>
        </w:r>
        <w:r>
          <w:rPr>
            <w:noProof/>
            <w:webHidden/>
          </w:rPr>
          <w:fldChar w:fldCharType="begin"/>
        </w:r>
        <w:r>
          <w:rPr>
            <w:noProof/>
            <w:webHidden/>
          </w:rPr>
          <w:instrText xml:space="preserve"> PAGEREF _Toc208674693 \h </w:instrText>
        </w:r>
        <w:r>
          <w:rPr>
            <w:noProof/>
            <w:webHidden/>
          </w:rPr>
        </w:r>
        <w:r>
          <w:rPr>
            <w:noProof/>
            <w:webHidden/>
          </w:rPr>
          <w:fldChar w:fldCharType="separate"/>
        </w:r>
        <w:r>
          <w:rPr>
            <w:noProof/>
            <w:webHidden/>
          </w:rPr>
          <w:t>53</w:t>
        </w:r>
        <w:r>
          <w:rPr>
            <w:noProof/>
            <w:webHidden/>
          </w:rPr>
          <w:fldChar w:fldCharType="end"/>
        </w:r>
      </w:hyperlink>
    </w:p>
    <w:p w14:paraId="69FDB4D6" w14:textId="56711CC1"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94" w:history="1">
        <w:r w:rsidRPr="00533386">
          <w:rPr>
            <w:rStyle w:val="Hyperlink"/>
            <w:noProof/>
          </w:rPr>
          <w:t>5.1</w:t>
        </w:r>
        <w:r>
          <w:rPr>
            <w:rFonts w:eastAsiaTheme="minorEastAsia" w:cstheme="minorBidi"/>
            <w:b w:val="0"/>
            <w:bCs w:val="0"/>
            <w:noProof/>
            <w:kern w:val="2"/>
            <w:sz w:val="24"/>
            <w:szCs w:val="24"/>
            <w:lang w:eastAsia="fr-FR"/>
            <w14:ligatures w14:val="standardContextual"/>
          </w:rPr>
          <w:tab/>
        </w:r>
        <w:r w:rsidRPr="00533386">
          <w:rPr>
            <w:rStyle w:val="Hyperlink"/>
            <w:noProof/>
          </w:rPr>
          <w:t>Première approche des droits</w:t>
        </w:r>
        <w:r>
          <w:rPr>
            <w:noProof/>
            <w:webHidden/>
          </w:rPr>
          <w:tab/>
        </w:r>
        <w:r>
          <w:rPr>
            <w:noProof/>
            <w:webHidden/>
          </w:rPr>
          <w:fldChar w:fldCharType="begin"/>
        </w:r>
        <w:r>
          <w:rPr>
            <w:noProof/>
            <w:webHidden/>
          </w:rPr>
          <w:instrText xml:space="preserve"> PAGEREF _Toc208674694 \h </w:instrText>
        </w:r>
        <w:r>
          <w:rPr>
            <w:noProof/>
            <w:webHidden/>
          </w:rPr>
        </w:r>
        <w:r>
          <w:rPr>
            <w:noProof/>
            <w:webHidden/>
          </w:rPr>
          <w:fldChar w:fldCharType="separate"/>
        </w:r>
        <w:r>
          <w:rPr>
            <w:noProof/>
            <w:webHidden/>
          </w:rPr>
          <w:t>53</w:t>
        </w:r>
        <w:r>
          <w:rPr>
            <w:noProof/>
            <w:webHidden/>
          </w:rPr>
          <w:fldChar w:fldCharType="end"/>
        </w:r>
      </w:hyperlink>
    </w:p>
    <w:p w14:paraId="450F63D0" w14:textId="7147CD1C"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95" w:history="1">
        <w:r w:rsidRPr="00533386">
          <w:rPr>
            <w:rStyle w:val="Hyperlink"/>
            <w:noProof/>
          </w:rPr>
          <w:t>5.1.1</w:t>
        </w:r>
        <w:r>
          <w:rPr>
            <w:rFonts w:eastAsiaTheme="minorEastAsia" w:cstheme="minorBidi"/>
            <w:noProof/>
            <w:kern w:val="2"/>
            <w:sz w:val="24"/>
            <w:lang w:eastAsia="fr-FR"/>
            <w14:ligatures w14:val="standardContextual"/>
          </w:rPr>
          <w:tab/>
        </w:r>
        <w:r w:rsidRPr="00533386">
          <w:rPr>
            <w:rStyle w:val="Hyperlink"/>
            <w:noProof/>
          </w:rPr>
          <w:t>Éligibilité à l'indemnisation</w:t>
        </w:r>
        <w:r>
          <w:rPr>
            <w:noProof/>
            <w:webHidden/>
          </w:rPr>
          <w:tab/>
        </w:r>
        <w:r>
          <w:rPr>
            <w:noProof/>
            <w:webHidden/>
          </w:rPr>
          <w:fldChar w:fldCharType="begin"/>
        </w:r>
        <w:r>
          <w:rPr>
            <w:noProof/>
            <w:webHidden/>
          </w:rPr>
          <w:instrText xml:space="preserve"> PAGEREF _Toc208674695 \h </w:instrText>
        </w:r>
        <w:r>
          <w:rPr>
            <w:noProof/>
            <w:webHidden/>
          </w:rPr>
        </w:r>
        <w:r>
          <w:rPr>
            <w:noProof/>
            <w:webHidden/>
          </w:rPr>
          <w:fldChar w:fldCharType="separate"/>
        </w:r>
        <w:r>
          <w:rPr>
            <w:noProof/>
            <w:webHidden/>
          </w:rPr>
          <w:t>53</w:t>
        </w:r>
        <w:r>
          <w:rPr>
            <w:noProof/>
            <w:webHidden/>
          </w:rPr>
          <w:fldChar w:fldCharType="end"/>
        </w:r>
      </w:hyperlink>
    </w:p>
    <w:p w14:paraId="7A74F5E1" w14:textId="656DE8F6"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96" w:history="1">
        <w:r w:rsidRPr="00533386">
          <w:rPr>
            <w:rStyle w:val="Hyperlink"/>
            <w:noProof/>
          </w:rPr>
          <w:t>5.1.2</w:t>
        </w:r>
        <w:r>
          <w:rPr>
            <w:rFonts w:eastAsiaTheme="minorEastAsia" w:cstheme="minorBidi"/>
            <w:noProof/>
            <w:kern w:val="2"/>
            <w:sz w:val="24"/>
            <w:lang w:eastAsia="fr-FR"/>
            <w14:ligatures w14:val="standardContextual"/>
          </w:rPr>
          <w:tab/>
        </w:r>
        <w:r w:rsidRPr="00533386">
          <w:rPr>
            <w:rStyle w:val="Hyperlink"/>
            <w:noProof/>
          </w:rPr>
          <w:t>Matrice des droits</w:t>
        </w:r>
        <w:r>
          <w:rPr>
            <w:noProof/>
            <w:webHidden/>
          </w:rPr>
          <w:tab/>
        </w:r>
        <w:r>
          <w:rPr>
            <w:noProof/>
            <w:webHidden/>
          </w:rPr>
          <w:fldChar w:fldCharType="begin"/>
        </w:r>
        <w:r>
          <w:rPr>
            <w:noProof/>
            <w:webHidden/>
          </w:rPr>
          <w:instrText xml:space="preserve"> PAGEREF _Toc208674696 \h </w:instrText>
        </w:r>
        <w:r>
          <w:rPr>
            <w:noProof/>
            <w:webHidden/>
          </w:rPr>
        </w:r>
        <w:r>
          <w:rPr>
            <w:noProof/>
            <w:webHidden/>
          </w:rPr>
          <w:fldChar w:fldCharType="separate"/>
        </w:r>
        <w:r>
          <w:rPr>
            <w:noProof/>
            <w:webHidden/>
          </w:rPr>
          <w:t>74</w:t>
        </w:r>
        <w:r>
          <w:rPr>
            <w:noProof/>
            <w:webHidden/>
          </w:rPr>
          <w:fldChar w:fldCharType="end"/>
        </w:r>
      </w:hyperlink>
    </w:p>
    <w:p w14:paraId="7409B857" w14:textId="3F626916"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697" w:history="1">
        <w:r w:rsidRPr="00533386">
          <w:rPr>
            <w:rStyle w:val="Hyperlink"/>
            <w:noProof/>
          </w:rPr>
          <w:t>5.2</w:t>
        </w:r>
        <w:r>
          <w:rPr>
            <w:rFonts w:eastAsiaTheme="minorEastAsia" w:cstheme="minorBidi"/>
            <w:b w:val="0"/>
            <w:bCs w:val="0"/>
            <w:noProof/>
            <w:kern w:val="2"/>
            <w:sz w:val="24"/>
            <w:szCs w:val="24"/>
            <w:lang w:eastAsia="fr-FR"/>
            <w14:ligatures w14:val="standardContextual"/>
          </w:rPr>
          <w:tab/>
        </w:r>
        <w:r w:rsidRPr="00533386">
          <w:rPr>
            <w:rStyle w:val="Hyperlink"/>
            <w:noProof/>
          </w:rPr>
          <w:t>ÉVALUATION DES ACTIFS AFFECTES</w:t>
        </w:r>
        <w:r>
          <w:rPr>
            <w:noProof/>
            <w:webHidden/>
          </w:rPr>
          <w:tab/>
        </w:r>
        <w:r>
          <w:rPr>
            <w:noProof/>
            <w:webHidden/>
          </w:rPr>
          <w:fldChar w:fldCharType="begin"/>
        </w:r>
        <w:r>
          <w:rPr>
            <w:noProof/>
            <w:webHidden/>
          </w:rPr>
          <w:instrText xml:space="preserve"> PAGEREF _Toc208674697 \h </w:instrText>
        </w:r>
        <w:r>
          <w:rPr>
            <w:noProof/>
            <w:webHidden/>
          </w:rPr>
        </w:r>
        <w:r>
          <w:rPr>
            <w:noProof/>
            <w:webHidden/>
          </w:rPr>
          <w:fldChar w:fldCharType="separate"/>
        </w:r>
        <w:r>
          <w:rPr>
            <w:noProof/>
            <w:webHidden/>
          </w:rPr>
          <w:t>77</w:t>
        </w:r>
        <w:r>
          <w:rPr>
            <w:noProof/>
            <w:webHidden/>
          </w:rPr>
          <w:fldChar w:fldCharType="end"/>
        </w:r>
      </w:hyperlink>
    </w:p>
    <w:p w14:paraId="33F1C855" w14:textId="18827CDB"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98" w:history="1">
        <w:r w:rsidRPr="00533386">
          <w:rPr>
            <w:rStyle w:val="Hyperlink"/>
            <w:noProof/>
          </w:rPr>
          <w:t>5.2.1</w:t>
        </w:r>
        <w:r>
          <w:rPr>
            <w:rFonts w:eastAsiaTheme="minorEastAsia" w:cstheme="minorBidi"/>
            <w:noProof/>
            <w:kern w:val="2"/>
            <w:sz w:val="24"/>
            <w:lang w:eastAsia="fr-FR"/>
            <w14:ligatures w14:val="standardContextual"/>
          </w:rPr>
          <w:tab/>
        </w:r>
        <w:r w:rsidRPr="00533386">
          <w:rPr>
            <w:rStyle w:val="Hyperlink"/>
            <w:noProof/>
          </w:rPr>
          <w:t>Terres affectées</w:t>
        </w:r>
        <w:r>
          <w:rPr>
            <w:noProof/>
            <w:webHidden/>
          </w:rPr>
          <w:tab/>
        </w:r>
        <w:r>
          <w:rPr>
            <w:noProof/>
            <w:webHidden/>
          </w:rPr>
          <w:fldChar w:fldCharType="begin"/>
        </w:r>
        <w:r>
          <w:rPr>
            <w:noProof/>
            <w:webHidden/>
          </w:rPr>
          <w:instrText xml:space="preserve"> PAGEREF _Toc208674698 \h </w:instrText>
        </w:r>
        <w:r>
          <w:rPr>
            <w:noProof/>
            <w:webHidden/>
          </w:rPr>
        </w:r>
        <w:r>
          <w:rPr>
            <w:noProof/>
            <w:webHidden/>
          </w:rPr>
          <w:fldChar w:fldCharType="separate"/>
        </w:r>
        <w:r>
          <w:rPr>
            <w:noProof/>
            <w:webHidden/>
          </w:rPr>
          <w:t>77</w:t>
        </w:r>
        <w:r>
          <w:rPr>
            <w:noProof/>
            <w:webHidden/>
          </w:rPr>
          <w:fldChar w:fldCharType="end"/>
        </w:r>
      </w:hyperlink>
    </w:p>
    <w:p w14:paraId="5D9F3FEA" w14:textId="55436D35"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699" w:history="1">
        <w:r w:rsidRPr="00533386">
          <w:rPr>
            <w:rStyle w:val="Hyperlink"/>
            <w:noProof/>
          </w:rPr>
          <w:t>5.2.2</w:t>
        </w:r>
        <w:r>
          <w:rPr>
            <w:rFonts w:eastAsiaTheme="minorEastAsia" w:cstheme="minorBidi"/>
            <w:noProof/>
            <w:kern w:val="2"/>
            <w:sz w:val="24"/>
            <w:lang w:eastAsia="fr-FR"/>
            <w14:ligatures w14:val="standardContextual"/>
          </w:rPr>
          <w:tab/>
        </w:r>
        <w:r w:rsidRPr="00533386">
          <w:rPr>
            <w:rStyle w:val="Hyperlink"/>
            <w:noProof/>
          </w:rPr>
          <w:t>Structures</w:t>
        </w:r>
        <w:r>
          <w:rPr>
            <w:noProof/>
            <w:webHidden/>
          </w:rPr>
          <w:tab/>
        </w:r>
        <w:r>
          <w:rPr>
            <w:noProof/>
            <w:webHidden/>
          </w:rPr>
          <w:fldChar w:fldCharType="begin"/>
        </w:r>
        <w:r>
          <w:rPr>
            <w:noProof/>
            <w:webHidden/>
          </w:rPr>
          <w:instrText xml:space="preserve"> PAGEREF _Toc208674699 \h </w:instrText>
        </w:r>
        <w:r>
          <w:rPr>
            <w:noProof/>
            <w:webHidden/>
          </w:rPr>
        </w:r>
        <w:r>
          <w:rPr>
            <w:noProof/>
            <w:webHidden/>
          </w:rPr>
          <w:fldChar w:fldCharType="separate"/>
        </w:r>
        <w:r>
          <w:rPr>
            <w:noProof/>
            <w:webHidden/>
          </w:rPr>
          <w:t>78</w:t>
        </w:r>
        <w:r>
          <w:rPr>
            <w:noProof/>
            <w:webHidden/>
          </w:rPr>
          <w:fldChar w:fldCharType="end"/>
        </w:r>
      </w:hyperlink>
    </w:p>
    <w:p w14:paraId="4163E872" w14:textId="1494199C"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00" w:history="1">
        <w:r w:rsidRPr="00533386">
          <w:rPr>
            <w:rStyle w:val="Hyperlink"/>
            <w:noProof/>
          </w:rPr>
          <w:t>5.2.3</w:t>
        </w:r>
        <w:r>
          <w:rPr>
            <w:rFonts w:eastAsiaTheme="minorEastAsia" w:cstheme="minorBidi"/>
            <w:noProof/>
            <w:kern w:val="2"/>
            <w:sz w:val="24"/>
            <w:lang w:eastAsia="fr-FR"/>
            <w14:ligatures w14:val="standardContextual"/>
          </w:rPr>
          <w:tab/>
        </w:r>
        <w:r w:rsidRPr="00533386">
          <w:rPr>
            <w:rStyle w:val="Hyperlink"/>
            <w:noProof/>
          </w:rPr>
          <w:t>Cultures et arbres</w:t>
        </w:r>
        <w:r>
          <w:rPr>
            <w:noProof/>
            <w:webHidden/>
          </w:rPr>
          <w:tab/>
        </w:r>
        <w:r>
          <w:rPr>
            <w:noProof/>
            <w:webHidden/>
          </w:rPr>
          <w:fldChar w:fldCharType="begin"/>
        </w:r>
        <w:r>
          <w:rPr>
            <w:noProof/>
            <w:webHidden/>
          </w:rPr>
          <w:instrText xml:space="preserve"> PAGEREF _Toc208674700 \h </w:instrText>
        </w:r>
        <w:r>
          <w:rPr>
            <w:noProof/>
            <w:webHidden/>
          </w:rPr>
        </w:r>
        <w:r>
          <w:rPr>
            <w:noProof/>
            <w:webHidden/>
          </w:rPr>
          <w:fldChar w:fldCharType="separate"/>
        </w:r>
        <w:r>
          <w:rPr>
            <w:noProof/>
            <w:webHidden/>
          </w:rPr>
          <w:t>79</w:t>
        </w:r>
        <w:r>
          <w:rPr>
            <w:noProof/>
            <w:webHidden/>
          </w:rPr>
          <w:fldChar w:fldCharType="end"/>
        </w:r>
      </w:hyperlink>
    </w:p>
    <w:p w14:paraId="30D94198" w14:textId="77F68791"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01" w:history="1">
        <w:r w:rsidRPr="00533386">
          <w:rPr>
            <w:rStyle w:val="Hyperlink"/>
            <w:noProof/>
          </w:rPr>
          <w:t>5.2.4</w:t>
        </w:r>
        <w:r>
          <w:rPr>
            <w:rFonts w:eastAsiaTheme="minorEastAsia" w:cstheme="minorBidi"/>
            <w:noProof/>
            <w:kern w:val="2"/>
            <w:sz w:val="24"/>
            <w:lang w:eastAsia="fr-FR"/>
            <w14:ligatures w14:val="standardContextual"/>
          </w:rPr>
          <w:tab/>
        </w:r>
        <w:r w:rsidRPr="00533386">
          <w:rPr>
            <w:rStyle w:val="Hyperlink"/>
            <w:noProof/>
          </w:rPr>
          <w:t>Activités économiques</w:t>
        </w:r>
        <w:r>
          <w:rPr>
            <w:noProof/>
            <w:webHidden/>
          </w:rPr>
          <w:tab/>
        </w:r>
        <w:r>
          <w:rPr>
            <w:noProof/>
            <w:webHidden/>
          </w:rPr>
          <w:fldChar w:fldCharType="begin"/>
        </w:r>
        <w:r>
          <w:rPr>
            <w:noProof/>
            <w:webHidden/>
          </w:rPr>
          <w:instrText xml:space="preserve"> PAGEREF _Toc208674701 \h </w:instrText>
        </w:r>
        <w:r>
          <w:rPr>
            <w:noProof/>
            <w:webHidden/>
          </w:rPr>
        </w:r>
        <w:r>
          <w:rPr>
            <w:noProof/>
            <w:webHidden/>
          </w:rPr>
          <w:fldChar w:fldCharType="separate"/>
        </w:r>
        <w:r>
          <w:rPr>
            <w:noProof/>
            <w:webHidden/>
          </w:rPr>
          <w:t>80</w:t>
        </w:r>
        <w:r>
          <w:rPr>
            <w:noProof/>
            <w:webHidden/>
          </w:rPr>
          <w:fldChar w:fldCharType="end"/>
        </w:r>
      </w:hyperlink>
    </w:p>
    <w:p w14:paraId="19B63871" w14:textId="0AFEEAC4"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02" w:history="1">
        <w:r w:rsidRPr="00533386">
          <w:rPr>
            <w:rStyle w:val="Hyperlink"/>
            <w:noProof/>
          </w:rPr>
          <w:t>5.3</w:t>
        </w:r>
        <w:r>
          <w:rPr>
            <w:rFonts w:eastAsiaTheme="minorEastAsia" w:cstheme="minorBidi"/>
            <w:b w:val="0"/>
            <w:bCs w:val="0"/>
            <w:noProof/>
            <w:kern w:val="2"/>
            <w:sz w:val="24"/>
            <w:szCs w:val="24"/>
            <w:lang w:eastAsia="fr-FR"/>
            <w14:ligatures w14:val="standardContextual"/>
          </w:rPr>
          <w:tab/>
        </w:r>
        <w:r w:rsidRPr="00533386">
          <w:rPr>
            <w:rStyle w:val="Hyperlink"/>
            <w:noProof/>
          </w:rPr>
          <w:t>REMUNERATION EN ESPECES</w:t>
        </w:r>
        <w:r>
          <w:rPr>
            <w:noProof/>
            <w:webHidden/>
          </w:rPr>
          <w:tab/>
        </w:r>
        <w:r>
          <w:rPr>
            <w:noProof/>
            <w:webHidden/>
          </w:rPr>
          <w:fldChar w:fldCharType="begin"/>
        </w:r>
        <w:r>
          <w:rPr>
            <w:noProof/>
            <w:webHidden/>
          </w:rPr>
          <w:instrText xml:space="preserve"> PAGEREF _Toc208674702 \h </w:instrText>
        </w:r>
        <w:r>
          <w:rPr>
            <w:noProof/>
            <w:webHidden/>
          </w:rPr>
        </w:r>
        <w:r>
          <w:rPr>
            <w:noProof/>
            <w:webHidden/>
          </w:rPr>
          <w:fldChar w:fldCharType="separate"/>
        </w:r>
        <w:r>
          <w:rPr>
            <w:noProof/>
            <w:webHidden/>
          </w:rPr>
          <w:t>81</w:t>
        </w:r>
        <w:r>
          <w:rPr>
            <w:noProof/>
            <w:webHidden/>
          </w:rPr>
          <w:fldChar w:fldCharType="end"/>
        </w:r>
      </w:hyperlink>
    </w:p>
    <w:p w14:paraId="7EA000D1" w14:textId="22F4C988"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03" w:history="1">
        <w:r w:rsidRPr="00533386">
          <w:rPr>
            <w:rStyle w:val="Hyperlink"/>
            <w:noProof/>
          </w:rPr>
          <w:t>5.3.1</w:t>
        </w:r>
        <w:r>
          <w:rPr>
            <w:rFonts w:eastAsiaTheme="minorEastAsia" w:cstheme="minorBidi"/>
            <w:noProof/>
            <w:kern w:val="2"/>
            <w:sz w:val="24"/>
            <w:lang w:eastAsia="fr-FR"/>
            <w14:ligatures w14:val="standardContextual"/>
          </w:rPr>
          <w:tab/>
        </w:r>
        <w:r w:rsidRPr="00533386">
          <w:rPr>
            <w:rStyle w:val="Hyperlink"/>
            <w:noProof/>
          </w:rPr>
          <w:t>Taux pour les types d’actifs</w:t>
        </w:r>
        <w:r>
          <w:rPr>
            <w:noProof/>
            <w:webHidden/>
          </w:rPr>
          <w:tab/>
        </w:r>
        <w:r>
          <w:rPr>
            <w:noProof/>
            <w:webHidden/>
          </w:rPr>
          <w:fldChar w:fldCharType="begin"/>
        </w:r>
        <w:r>
          <w:rPr>
            <w:noProof/>
            <w:webHidden/>
          </w:rPr>
          <w:instrText xml:space="preserve"> PAGEREF _Toc208674703 \h </w:instrText>
        </w:r>
        <w:r>
          <w:rPr>
            <w:noProof/>
            <w:webHidden/>
          </w:rPr>
        </w:r>
        <w:r>
          <w:rPr>
            <w:noProof/>
            <w:webHidden/>
          </w:rPr>
          <w:fldChar w:fldCharType="separate"/>
        </w:r>
        <w:r>
          <w:rPr>
            <w:noProof/>
            <w:webHidden/>
          </w:rPr>
          <w:t>81</w:t>
        </w:r>
        <w:r>
          <w:rPr>
            <w:noProof/>
            <w:webHidden/>
          </w:rPr>
          <w:fldChar w:fldCharType="end"/>
        </w:r>
      </w:hyperlink>
    </w:p>
    <w:p w14:paraId="5B4C53DA" w14:textId="03C9E1DC"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04" w:history="1">
        <w:r w:rsidRPr="00533386">
          <w:rPr>
            <w:rStyle w:val="Hyperlink"/>
            <w:noProof/>
          </w:rPr>
          <w:t>5.3.2</w:t>
        </w:r>
        <w:r>
          <w:rPr>
            <w:rFonts w:eastAsiaTheme="minorEastAsia" w:cstheme="minorBidi"/>
            <w:noProof/>
            <w:kern w:val="2"/>
            <w:sz w:val="24"/>
            <w:lang w:eastAsia="fr-FR"/>
            <w14:ligatures w14:val="standardContextual"/>
          </w:rPr>
          <w:tab/>
        </w:r>
        <w:r w:rsidRPr="00533386">
          <w:rPr>
            <w:rStyle w:val="Hyperlink"/>
            <w:noProof/>
          </w:rPr>
          <w:t>Processus de paiement</w:t>
        </w:r>
        <w:r>
          <w:rPr>
            <w:noProof/>
            <w:webHidden/>
          </w:rPr>
          <w:tab/>
        </w:r>
        <w:r>
          <w:rPr>
            <w:noProof/>
            <w:webHidden/>
          </w:rPr>
          <w:fldChar w:fldCharType="begin"/>
        </w:r>
        <w:r>
          <w:rPr>
            <w:noProof/>
            <w:webHidden/>
          </w:rPr>
          <w:instrText xml:space="preserve"> PAGEREF _Toc208674704 \h </w:instrText>
        </w:r>
        <w:r>
          <w:rPr>
            <w:noProof/>
            <w:webHidden/>
          </w:rPr>
        </w:r>
        <w:r>
          <w:rPr>
            <w:noProof/>
            <w:webHidden/>
          </w:rPr>
          <w:fldChar w:fldCharType="separate"/>
        </w:r>
        <w:r>
          <w:rPr>
            <w:noProof/>
            <w:webHidden/>
          </w:rPr>
          <w:t>82</w:t>
        </w:r>
        <w:r>
          <w:rPr>
            <w:noProof/>
            <w:webHidden/>
          </w:rPr>
          <w:fldChar w:fldCharType="end"/>
        </w:r>
      </w:hyperlink>
    </w:p>
    <w:p w14:paraId="1A39AAD7" w14:textId="259CE3C3"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05" w:history="1">
        <w:r w:rsidRPr="00533386">
          <w:rPr>
            <w:rStyle w:val="Hyperlink"/>
            <w:noProof/>
          </w:rPr>
          <w:t>5.3.3</w:t>
        </w:r>
        <w:r>
          <w:rPr>
            <w:rFonts w:eastAsiaTheme="minorEastAsia" w:cstheme="minorBidi"/>
            <w:noProof/>
            <w:kern w:val="2"/>
            <w:sz w:val="24"/>
            <w:lang w:eastAsia="fr-FR"/>
            <w14:ligatures w14:val="standardContextual"/>
          </w:rPr>
          <w:tab/>
        </w:r>
        <w:r w:rsidRPr="00533386">
          <w:rPr>
            <w:rStyle w:val="Hyperlink"/>
            <w:noProof/>
          </w:rPr>
          <w:t>Estimation des compensations des coûts</w:t>
        </w:r>
        <w:r>
          <w:rPr>
            <w:noProof/>
            <w:webHidden/>
          </w:rPr>
          <w:tab/>
        </w:r>
        <w:r>
          <w:rPr>
            <w:noProof/>
            <w:webHidden/>
          </w:rPr>
          <w:fldChar w:fldCharType="begin"/>
        </w:r>
        <w:r>
          <w:rPr>
            <w:noProof/>
            <w:webHidden/>
          </w:rPr>
          <w:instrText xml:space="preserve"> PAGEREF _Toc208674705 \h </w:instrText>
        </w:r>
        <w:r>
          <w:rPr>
            <w:noProof/>
            <w:webHidden/>
          </w:rPr>
        </w:r>
        <w:r>
          <w:rPr>
            <w:noProof/>
            <w:webHidden/>
          </w:rPr>
          <w:fldChar w:fldCharType="separate"/>
        </w:r>
        <w:r>
          <w:rPr>
            <w:noProof/>
            <w:webHidden/>
          </w:rPr>
          <w:t>82</w:t>
        </w:r>
        <w:r>
          <w:rPr>
            <w:noProof/>
            <w:webHidden/>
          </w:rPr>
          <w:fldChar w:fldCharType="end"/>
        </w:r>
      </w:hyperlink>
    </w:p>
    <w:p w14:paraId="315BA903" w14:textId="700633B5"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06" w:history="1">
        <w:r w:rsidRPr="00533386">
          <w:rPr>
            <w:rStyle w:val="Hyperlink"/>
            <w:noProof/>
          </w:rPr>
          <w:t>5.4</w:t>
        </w:r>
        <w:r>
          <w:rPr>
            <w:rFonts w:eastAsiaTheme="minorEastAsia" w:cstheme="minorBidi"/>
            <w:b w:val="0"/>
            <w:bCs w:val="0"/>
            <w:noProof/>
            <w:kern w:val="2"/>
            <w:sz w:val="24"/>
            <w:szCs w:val="24"/>
            <w:lang w:eastAsia="fr-FR"/>
            <w14:ligatures w14:val="standardContextual"/>
          </w:rPr>
          <w:tab/>
        </w:r>
        <w:r w:rsidRPr="00533386">
          <w:rPr>
            <w:rStyle w:val="Hyperlink"/>
            <w:noProof/>
          </w:rPr>
          <w:t>Évaluation de la sensibilité au genre des droits à compensation proposés</w:t>
        </w:r>
        <w:r>
          <w:rPr>
            <w:noProof/>
            <w:webHidden/>
          </w:rPr>
          <w:tab/>
        </w:r>
        <w:r>
          <w:rPr>
            <w:noProof/>
            <w:webHidden/>
          </w:rPr>
          <w:fldChar w:fldCharType="begin"/>
        </w:r>
        <w:r>
          <w:rPr>
            <w:noProof/>
            <w:webHidden/>
          </w:rPr>
          <w:instrText xml:space="preserve"> PAGEREF _Toc208674706 \h </w:instrText>
        </w:r>
        <w:r>
          <w:rPr>
            <w:noProof/>
            <w:webHidden/>
          </w:rPr>
        </w:r>
        <w:r>
          <w:rPr>
            <w:noProof/>
            <w:webHidden/>
          </w:rPr>
          <w:fldChar w:fldCharType="separate"/>
        </w:r>
        <w:r>
          <w:rPr>
            <w:noProof/>
            <w:webHidden/>
          </w:rPr>
          <w:t>83</w:t>
        </w:r>
        <w:r>
          <w:rPr>
            <w:noProof/>
            <w:webHidden/>
          </w:rPr>
          <w:fldChar w:fldCharType="end"/>
        </w:r>
      </w:hyperlink>
    </w:p>
    <w:p w14:paraId="246FA6B1" w14:textId="03C40CAB"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707" w:history="1">
        <w:r w:rsidRPr="00533386">
          <w:rPr>
            <w:rStyle w:val="Hyperlink"/>
            <w:noProof/>
          </w:rPr>
          <w:t>6</w:t>
        </w:r>
        <w:r>
          <w:rPr>
            <w:rFonts w:eastAsiaTheme="minorEastAsia" w:cstheme="minorBidi"/>
            <w:b w:val="0"/>
            <w:bCs w:val="0"/>
            <w:i w:val="0"/>
            <w:iCs w:val="0"/>
            <w:noProof/>
            <w:kern w:val="2"/>
            <w:szCs w:val="24"/>
            <w:lang w:eastAsia="fr-FR"/>
            <w14:ligatures w14:val="standardContextual"/>
          </w:rPr>
          <w:tab/>
        </w:r>
        <w:r w:rsidRPr="00533386">
          <w:rPr>
            <w:rStyle w:val="Hyperlink"/>
            <w:noProof/>
          </w:rPr>
          <w:t>RESTAURATION ET AMELIORATION DES MOYENS DE SUBSISTANCE</w:t>
        </w:r>
        <w:r>
          <w:rPr>
            <w:noProof/>
            <w:webHidden/>
          </w:rPr>
          <w:tab/>
        </w:r>
        <w:r>
          <w:rPr>
            <w:noProof/>
            <w:webHidden/>
          </w:rPr>
          <w:fldChar w:fldCharType="begin"/>
        </w:r>
        <w:r>
          <w:rPr>
            <w:noProof/>
            <w:webHidden/>
          </w:rPr>
          <w:instrText xml:space="preserve"> PAGEREF _Toc208674707 \h </w:instrText>
        </w:r>
        <w:r>
          <w:rPr>
            <w:noProof/>
            <w:webHidden/>
          </w:rPr>
        </w:r>
        <w:r>
          <w:rPr>
            <w:noProof/>
            <w:webHidden/>
          </w:rPr>
          <w:fldChar w:fldCharType="separate"/>
        </w:r>
        <w:r>
          <w:rPr>
            <w:noProof/>
            <w:webHidden/>
          </w:rPr>
          <w:t>84</w:t>
        </w:r>
        <w:r>
          <w:rPr>
            <w:noProof/>
            <w:webHidden/>
          </w:rPr>
          <w:fldChar w:fldCharType="end"/>
        </w:r>
      </w:hyperlink>
    </w:p>
    <w:p w14:paraId="6A5A9C88" w14:textId="4CF7C017"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08" w:history="1">
        <w:r w:rsidRPr="00533386">
          <w:rPr>
            <w:rStyle w:val="Hyperlink"/>
            <w:noProof/>
          </w:rPr>
          <w:t>6.1</w:t>
        </w:r>
        <w:r>
          <w:rPr>
            <w:rFonts w:eastAsiaTheme="minorEastAsia" w:cstheme="minorBidi"/>
            <w:b w:val="0"/>
            <w:bCs w:val="0"/>
            <w:noProof/>
            <w:kern w:val="2"/>
            <w:sz w:val="24"/>
            <w:szCs w:val="24"/>
            <w:lang w:eastAsia="fr-FR"/>
            <w14:ligatures w14:val="standardContextual"/>
          </w:rPr>
          <w:tab/>
        </w:r>
        <w:r w:rsidRPr="00533386">
          <w:rPr>
            <w:rStyle w:val="Hyperlink"/>
            <w:noProof/>
          </w:rPr>
          <w:t>Principes</w:t>
        </w:r>
        <w:r>
          <w:rPr>
            <w:noProof/>
            <w:webHidden/>
          </w:rPr>
          <w:tab/>
        </w:r>
        <w:r>
          <w:rPr>
            <w:noProof/>
            <w:webHidden/>
          </w:rPr>
          <w:fldChar w:fldCharType="begin"/>
        </w:r>
        <w:r>
          <w:rPr>
            <w:noProof/>
            <w:webHidden/>
          </w:rPr>
          <w:instrText xml:space="preserve"> PAGEREF _Toc208674708 \h </w:instrText>
        </w:r>
        <w:r>
          <w:rPr>
            <w:noProof/>
            <w:webHidden/>
          </w:rPr>
        </w:r>
        <w:r>
          <w:rPr>
            <w:noProof/>
            <w:webHidden/>
          </w:rPr>
          <w:fldChar w:fldCharType="separate"/>
        </w:r>
        <w:r>
          <w:rPr>
            <w:noProof/>
            <w:webHidden/>
          </w:rPr>
          <w:t>84</w:t>
        </w:r>
        <w:r>
          <w:rPr>
            <w:noProof/>
            <w:webHidden/>
          </w:rPr>
          <w:fldChar w:fldCharType="end"/>
        </w:r>
      </w:hyperlink>
    </w:p>
    <w:p w14:paraId="3133EB25" w14:textId="7553ABE4"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09" w:history="1">
        <w:r w:rsidRPr="00533386">
          <w:rPr>
            <w:rStyle w:val="Hyperlink"/>
            <w:noProof/>
          </w:rPr>
          <w:t>6.2</w:t>
        </w:r>
        <w:r>
          <w:rPr>
            <w:rFonts w:eastAsiaTheme="minorEastAsia" w:cstheme="minorBidi"/>
            <w:b w:val="0"/>
            <w:bCs w:val="0"/>
            <w:noProof/>
            <w:kern w:val="2"/>
            <w:sz w:val="24"/>
            <w:szCs w:val="24"/>
            <w:lang w:eastAsia="fr-FR"/>
            <w14:ligatures w14:val="standardContextual"/>
          </w:rPr>
          <w:tab/>
        </w:r>
        <w:r w:rsidRPr="00533386">
          <w:rPr>
            <w:rStyle w:val="Hyperlink"/>
            <w:noProof/>
          </w:rPr>
          <w:t>Restauration et amélioration des moyens de subsistance basés sur la terre</w:t>
        </w:r>
        <w:r>
          <w:rPr>
            <w:noProof/>
            <w:webHidden/>
          </w:rPr>
          <w:tab/>
        </w:r>
        <w:r>
          <w:rPr>
            <w:noProof/>
            <w:webHidden/>
          </w:rPr>
          <w:fldChar w:fldCharType="begin"/>
        </w:r>
        <w:r>
          <w:rPr>
            <w:noProof/>
            <w:webHidden/>
          </w:rPr>
          <w:instrText xml:space="preserve"> PAGEREF _Toc208674709 \h </w:instrText>
        </w:r>
        <w:r>
          <w:rPr>
            <w:noProof/>
            <w:webHidden/>
          </w:rPr>
        </w:r>
        <w:r>
          <w:rPr>
            <w:noProof/>
            <w:webHidden/>
          </w:rPr>
          <w:fldChar w:fldCharType="separate"/>
        </w:r>
        <w:r>
          <w:rPr>
            <w:noProof/>
            <w:webHidden/>
          </w:rPr>
          <w:t>85</w:t>
        </w:r>
        <w:r>
          <w:rPr>
            <w:noProof/>
            <w:webHidden/>
          </w:rPr>
          <w:fldChar w:fldCharType="end"/>
        </w:r>
      </w:hyperlink>
    </w:p>
    <w:p w14:paraId="2FD0A6D6" w14:textId="7160EAA8"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10" w:history="1">
        <w:r w:rsidRPr="00533386">
          <w:rPr>
            <w:rStyle w:val="Hyperlink"/>
            <w:noProof/>
          </w:rPr>
          <w:t>6.3</w:t>
        </w:r>
        <w:r>
          <w:rPr>
            <w:rFonts w:eastAsiaTheme="minorEastAsia" w:cstheme="minorBidi"/>
            <w:b w:val="0"/>
            <w:bCs w:val="0"/>
            <w:noProof/>
            <w:kern w:val="2"/>
            <w:sz w:val="24"/>
            <w:szCs w:val="24"/>
            <w:lang w:eastAsia="fr-FR"/>
            <w14:ligatures w14:val="standardContextual"/>
          </w:rPr>
          <w:tab/>
        </w:r>
        <w:r w:rsidRPr="00533386">
          <w:rPr>
            <w:rStyle w:val="Hyperlink"/>
            <w:noProof/>
          </w:rPr>
          <w:t>Restauration et amélioration des moyens de subsistance non terrestres</w:t>
        </w:r>
        <w:r>
          <w:rPr>
            <w:noProof/>
            <w:webHidden/>
          </w:rPr>
          <w:tab/>
        </w:r>
        <w:r>
          <w:rPr>
            <w:noProof/>
            <w:webHidden/>
          </w:rPr>
          <w:fldChar w:fldCharType="begin"/>
        </w:r>
        <w:r>
          <w:rPr>
            <w:noProof/>
            <w:webHidden/>
          </w:rPr>
          <w:instrText xml:space="preserve"> PAGEREF _Toc208674710 \h </w:instrText>
        </w:r>
        <w:r>
          <w:rPr>
            <w:noProof/>
            <w:webHidden/>
          </w:rPr>
        </w:r>
        <w:r>
          <w:rPr>
            <w:noProof/>
            <w:webHidden/>
          </w:rPr>
          <w:fldChar w:fldCharType="separate"/>
        </w:r>
        <w:r>
          <w:rPr>
            <w:noProof/>
            <w:webHidden/>
          </w:rPr>
          <w:t>85</w:t>
        </w:r>
        <w:r>
          <w:rPr>
            <w:noProof/>
            <w:webHidden/>
          </w:rPr>
          <w:fldChar w:fldCharType="end"/>
        </w:r>
      </w:hyperlink>
    </w:p>
    <w:p w14:paraId="729D22A7" w14:textId="4A3F8556"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11" w:history="1">
        <w:r w:rsidRPr="00533386">
          <w:rPr>
            <w:rStyle w:val="Hyperlink"/>
            <w:noProof/>
          </w:rPr>
          <w:t>6.4</w:t>
        </w:r>
        <w:r>
          <w:rPr>
            <w:rFonts w:eastAsiaTheme="minorEastAsia" w:cstheme="minorBidi"/>
            <w:b w:val="0"/>
            <w:bCs w:val="0"/>
            <w:noProof/>
            <w:kern w:val="2"/>
            <w:sz w:val="24"/>
            <w:szCs w:val="24"/>
            <w:lang w:eastAsia="fr-FR"/>
            <w14:ligatures w14:val="standardContextual"/>
          </w:rPr>
          <w:tab/>
        </w:r>
        <w:r w:rsidRPr="00533386">
          <w:rPr>
            <w:rStyle w:val="Hyperlink"/>
            <w:noProof/>
          </w:rPr>
          <w:t>Formation</w:t>
        </w:r>
        <w:r>
          <w:rPr>
            <w:noProof/>
            <w:webHidden/>
          </w:rPr>
          <w:tab/>
        </w:r>
        <w:r>
          <w:rPr>
            <w:noProof/>
            <w:webHidden/>
          </w:rPr>
          <w:fldChar w:fldCharType="begin"/>
        </w:r>
        <w:r>
          <w:rPr>
            <w:noProof/>
            <w:webHidden/>
          </w:rPr>
          <w:instrText xml:space="preserve"> PAGEREF _Toc208674711 \h </w:instrText>
        </w:r>
        <w:r>
          <w:rPr>
            <w:noProof/>
            <w:webHidden/>
          </w:rPr>
        </w:r>
        <w:r>
          <w:rPr>
            <w:noProof/>
            <w:webHidden/>
          </w:rPr>
          <w:fldChar w:fldCharType="separate"/>
        </w:r>
        <w:r>
          <w:rPr>
            <w:noProof/>
            <w:webHidden/>
          </w:rPr>
          <w:t>86</w:t>
        </w:r>
        <w:r>
          <w:rPr>
            <w:noProof/>
            <w:webHidden/>
          </w:rPr>
          <w:fldChar w:fldCharType="end"/>
        </w:r>
      </w:hyperlink>
    </w:p>
    <w:p w14:paraId="11474261" w14:textId="2F46474C"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12" w:history="1">
        <w:r w:rsidRPr="00533386">
          <w:rPr>
            <w:rStyle w:val="Hyperlink"/>
            <w:noProof/>
          </w:rPr>
          <w:t>6.5</w:t>
        </w:r>
        <w:r>
          <w:rPr>
            <w:rFonts w:eastAsiaTheme="minorEastAsia" w:cstheme="minorBidi"/>
            <w:b w:val="0"/>
            <w:bCs w:val="0"/>
            <w:noProof/>
            <w:kern w:val="2"/>
            <w:sz w:val="24"/>
            <w:szCs w:val="24"/>
            <w:lang w:eastAsia="fr-FR"/>
            <w14:ligatures w14:val="standardContextual"/>
          </w:rPr>
          <w:tab/>
        </w:r>
        <w:r w:rsidRPr="00533386">
          <w:rPr>
            <w:rStyle w:val="Hyperlink"/>
            <w:noProof/>
          </w:rPr>
          <w:t>Aspects spécifiques liés au genre</w:t>
        </w:r>
        <w:r>
          <w:rPr>
            <w:noProof/>
            <w:webHidden/>
          </w:rPr>
          <w:tab/>
        </w:r>
        <w:r>
          <w:rPr>
            <w:noProof/>
            <w:webHidden/>
          </w:rPr>
          <w:fldChar w:fldCharType="begin"/>
        </w:r>
        <w:r>
          <w:rPr>
            <w:noProof/>
            <w:webHidden/>
          </w:rPr>
          <w:instrText xml:space="preserve"> PAGEREF _Toc208674712 \h </w:instrText>
        </w:r>
        <w:r>
          <w:rPr>
            <w:noProof/>
            <w:webHidden/>
          </w:rPr>
        </w:r>
        <w:r>
          <w:rPr>
            <w:noProof/>
            <w:webHidden/>
          </w:rPr>
          <w:fldChar w:fldCharType="separate"/>
        </w:r>
        <w:r>
          <w:rPr>
            <w:noProof/>
            <w:webHidden/>
          </w:rPr>
          <w:t>86</w:t>
        </w:r>
        <w:r>
          <w:rPr>
            <w:noProof/>
            <w:webHidden/>
          </w:rPr>
          <w:fldChar w:fldCharType="end"/>
        </w:r>
      </w:hyperlink>
    </w:p>
    <w:p w14:paraId="75CA3151" w14:textId="03290843"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13" w:history="1">
        <w:r w:rsidRPr="00533386">
          <w:rPr>
            <w:rStyle w:val="Hyperlink"/>
            <w:noProof/>
          </w:rPr>
          <w:t>6.6</w:t>
        </w:r>
        <w:r>
          <w:rPr>
            <w:rFonts w:eastAsiaTheme="minorEastAsia" w:cstheme="minorBidi"/>
            <w:b w:val="0"/>
            <w:bCs w:val="0"/>
            <w:noProof/>
            <w:kern w:val="2"/>
            <w:sz w:val="24"/>
            <w:szCs w:val="24"/>
            <w:lang w:eastAsia="fr-FR"/>
            <w14:ligatures w14:val="standardContextual"/>
          </w:rPr>
          <w:tab/>
        </w:r>
        <w:r w:rsidRPr="00533386">
          <w:rPr>
            <w:rStyle w:val="Hyperlink"/>
            <w:noProof/>
          </w:rPr>
          <w:t>Aspects spécifiques liés à la vulnérabilité</w:t>
        </w:r>
        <w:r>
          <w:rPr>
            <w:noProof/>
            <w:webHidden/>
          </w:rPr>
          <w:tab/>
        </w:r>
        <w:r>
          <w:rPr>
            <w:noProof/>
            <w:webHidden/>
          </w:rPr>
          <w:fldChar w:fldCharType="begin"/>
        </w:r>
        <w:r>
          <w:rPr>
            <w:noProof/>
            <w:webHidden/>
          </w:rPr>
          <w:instrText xml:space="preserve"> PAGEREF _Toc208674713 \h </w:instrText>
        </w:r>
        <w:r>
          <w:rPr>
            <w:noProof/>
            <w:webHidden/>
          </w:rPr>
        </w:r>
        <w:r>
          <w:rPr>
            <w:noProof/>
            <w:webHidden/>
          </w:rPr>
          <w:fldChar w:fldCharType="separate"/>
        </w:r>
        <w:r>
          <w:rPr>
            <w:noProof/>
            <w:webHidden/>
          </w:rPr>
          <w:t>86</w:t>
        </w:r>
        <w:r>
          <w:rPr>
            <w:noProof/>
            <w:webHidden/>
          </w:rPr>
          <w:fldChar w:fldCharType="end"/>
        </w:r>
      </w:hyperlink>
    </w:p>
    <w:p w14:paraId="68D2E576" w14:textId="0FBBDEB1"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14" w:history="1">
        <w:r w:rsidRPr="00533386">
          <w:rPr>
            <w:rStyle w:val="Hyperlink"/>
            <w:noProof/>
          </w:rPr>
          <w:t>6.7</w:t>
        </w:r>
        <w:r>
          <w:rPr>
            <w:rFonts w:eastAsiaTheme="minorEastAsia" w:cstheme="minorBidi"/>
            <w:b w:val="0"/>
            <w:bCs w:val="0"/>
            <w:noProof/>
            <w:kern w:val="2"/>
            <w:sz w:val="24"/>
            <w:szCs w:val="24"/>
            <w:lang w:eastAsia="fr-FR"/>
            <w14:ligatures w14:val="standardContextual"/>
          </w:rPr>
          <w:tab/>
        </w:r>
        <w:r w:rsidRPr="00533386">
          <w:rPr>
            <w:rStyle w:val="Hyperlink"/>
            <w:noProof/>
          </w:rPr>
          <w:t>Partenariats et liens pour la planification et la mise en œuvre de la restauration et de l'amélioration des moyens de subsistance</w:t>
        </w:r>
        <w:r>
          <w:rPr>
            <w:noProof/>
            <w:webHidden/>
          </w:rPr>
          <w:tab/>
        </w:r>
        <w:r>
          <w:rPr>
            <w:noProof/>
            <w:webHidden/>
          </w:rPr>
          <w:fldChar w:fldCharType="begin"/>
        </w:r>
        <w:r>
          <w:rPr>
            <w:noProof/>
            <w:webHidden/>
          </w:rPr>
          <w:instrText xml:space="preserve"> PAGEREF _Toc208674714 \h </w:instrText>
        </w:r>
        <w:r>
          <w:rPr>
            <w:noProof/>
            <w:webHidden/>
          </w:rPr>
        </w:r>
        <w:r>
          <w:rPr>
            <w:noProof/>
            <w:webHidden/>
          </w:rPr>
          <w:fldChar w:fldCharType="separate"/>
        </w:r>
        <w:r>
          <w:rPr>
            <w:noProof/>
            <w:webHidden/>
          </w:rPr>
          <w:t>86</w:t>
        </w:r>
        <w:r>
          <w:rPr>
            <w:noProof/>
            <w:webHidden/>
          </w:rPr>
          <w:fldChar w:fldCharType="end"/>
        </w:r>
      </w:hyperlink>
    </w:p>
    <w:p w14:paraId="7DB9D593" w14:textId="7A16C929"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715" w:history="1">
        <w:r w:rsidRPr="00533386">
          <w:rPr>
            <w:rStyle w:val="Hyperlink"/>
            <w:noProof/>
          </w:rPr>
          <w:t>7</w:t>
        </w:r>
        <w:r>
          <w:rPr>
            <w:rFonts w:eastAsiaTheme="minorEastAsia" w:cstheme="minorBidi"/>
            <w:b w:val="0"/>
            <w:bCs w:val="0"/>
            <w:i w:val="0"/>
            <w:iCs w:val="0"/>
            <w:noProof/>
            <w:kern w:val="2"/>
            <w:szCs w:val="24"/>
            <w:lang w:eastAsia="fr-FR"/>
            <w14:ligatures w14:val="standardContextual"/>
          </w:rPr>
          <w:tab/>
        </w:r>
        <w:r w:rsidRPr="00533386">
          <w:rPr>
            <w:rStyle w:val="Hyperlink"/>
            <w:noProof/>
          </w:rPr>
          <w:t>CONSULTATION ET DIVULGATION</w:t>
        </w:r>
        <w:r>
          <w:rPr>
            <w:noProof/>
            <w:webHidden/>
          </w:rPr>
          <w:tab/>
        </w:r>
        <w:r>
          <w:rPr>
            <w:noProof/>
            <w:webHidden/>
          </w:rPr>
          <w:fldChar w:fldCharType="begin"/>
        </w:r>
        <w:r>
          <w:rPr>
            <w:noProof/>
            <w:webHidden/>
          </w:rPr>
          <w:instrText xml:space="preserve"> PAGEREF _Toc208674715 \h </w:instrText>
        </w:r>
        <w:r>
          <w:rPr>
            <w:noProof/>
            <w:webHidden/>
          </w:rPr>
        </w:r>
        <w:r>
          <w:rPr>
            <w:noProof/>
            <w:webHidden/>
          </w:rPr>
          <w:fldChar w:fldCharType="separate"/>
        </w:r>
        <w:r>
          <w:rPr>
            <w:noProof/>
            <w:webHidden/>
          </w:rPr>
          <w:t>87</w:t>
        </w:r>
        <w:r>
          <w:rPr>
            <w:noProof/>
            <w:webHidden/>
          </w:rPr>
          <w:fldChar w:fldCharType="end"/>
        </w:r>
      </w:hyperlink>
    </w:p>
    <w:p w14:paraId="5D437651" w14:textId="6CBABF0A"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16" w:history="1">
        <w:r w:rsidRPr="00533386">
          <w:rPr>
            <w:rStyle w:val="Hyperlink"/>
            <w:noProof/>
          </w:rPr>
          <w:t>7.1</w:t>
        </w:r>
        <w:r>
          <w:rPr>
            <w:rFonts w:eastAsiaTheme="minorEastAsia" w:cstheme="minorBidi"/>
            <w:b w:val="0"/>
            <w:bCs w:val="0"/>
            <w:noProof/>
            <w:kern w:val="2"/>
            <w:sz w:val="24"/>
            <w:szCs w:val="24"/>
            <w:lang w:eastAsia="fr-FR"/>
            <w14:ligatures w14:val="standardContextual"/>
          </w:rPr>
          <w:tab/>
        </w:r>
        <w:r w:rsidRPr="00533386">
          <w:rPr>
            <w:rStyle w:val="Hyperlink"/>
            <w:noProof/>
          </w:rPr>
          <w:t>Résultats de la consultation réalisée dans le cadre de la préparation du CPR</w:t>
        </w:r>
        <w:r>
          <w:rPr>
            <w:noProof/>
            <w:webHidden/>
          </w:rPr>
          <w:tab/>
        </w:r>
        <w:r>
          <w:rPr>
            <w:noProof/>
            <w:webHidden/>
          </w:rPr>
          <w:fldChar w:fldCharType="begin"/>
        </w:r>
        <w:r>
          <w:rPr>
            <w:noProof/>
            <w:webHidden/>
          </w:rPr>
          <w:instrText xml:space="preserve"> PAGEREF _Toc208674716 \h </w:instrText>
        </w:r>
        <w:r>
          <w:rPr>
            <w:noProof/>
            <w:webHidden/>
          </w:rPr>
        </w:r>
        <w:r>
          <w:rPr>
            <w:noProof/>
            <w:webHidden/>
          </w:rPr>
          <w:fldChar w:fldCharType="separate"/>
        </w:r>
        <w:r>
          <w:rPr>
            <w:noProof/>
            <w:webHidden/>
          </w:rPr>
          <w:t>87</w:t>
        </w:r>
        <w:r>
          <w:rPr>
            <w:noProof/>
            <w:webHidden/>
          </w:rPr>
          <w:fldChar w:fldCharType="end"/>
        </w:r>
      </w:hyperlink>
    </w:p>
    <w:p w14:paraId="001EDC78" w14:textId="504AD2FA"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17" w:history="1">
        <w:r w:rsidRPr="00533386">
          <w:rPr>
            <w:rStyle w:val="Hyperlink"/>
            <w:noProof/>
          </w:rPr>
          <w:t>7.2</w:t>
        </w:r>
        <w:r>
          <w:rPr>
            <w:rFonts w:eastAsiaTheme="minorEastAsia" w:cstheme="minorBidi"/>
            <w:b w:val="0"/>
            <w:bCs w:val="0"/>
            <w:noProof/>
            <w:kern w:val="2"/>
            <w:sz w:val="24"/>
            <w:szCs w:val="24"/>
            <w:lang w:eastAsia="fr-FR"/>
            <w14:ligatures w14:val="standardContextual"/>
          </w:rPr>
          <w:tab/>
        </w:r>
        <w:r w:rsidRPr="00533386">
          <w:rPr>
            <w:rStyle w:val="Hyperlink"/>
            <w:noProof/>
          </w:rPr>
          <w:t>Plan d’engagement et de divulgation pour les étapes suivantes</w:t>
        </w:r>
        <w:r>
          <w:rPr>
            <w:noProof/>
            <w:webHidden/>
          </w:rPr>
          <w:tab/>
        </w:r>
        <w:r>
          <w:rPr>
            <w:noProof/>
            <w:webHidden/>
          </w:rPr>
          <w:fldChar w:fldCharType="begin"/>
        </w:r>
        <w:r>
          <w:rPr>
            <w:noProof/>
            <w:webHidden/>
          </w:rPr>
          <w:instrText xml:space="preserve"> PAGEREF _Toc208674717 \h </w:instrText>
        </w:r>
        <w:r>
          <w:rPr>
            <w:noProof/>
            <w:webHidden/>
          </w:rPr>
        </w:r>
        <w:r>
          <w:rPr>
            <w:noProof/>
            <w:webHidden/>
          </w:rPr>
          <w:fldChar w:fldCharType="separate"/>
        </w:r>
        <w:r>
          <w:rPr>
            <w:noProof/>
            <w:webHidden/>
          </w:rPr>
          <w:t>88</w:t>
        </w:r>
        <w:r>
          <w:rPr>
            <w:noProof/>
            <w:webHidden/>
          </w:rPr>
          <w:fldChar w:fldCharType="end"/>
        </w:r>
      </w:hyperlink>
    </w:p>
    <w:p w14:paraId="3AFC8F4E" w14:textId="687549D1"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18" w:history="1">
        <w:r w:rsidRPr="00533386">
          <w:rPr>
            <w:rStyle w:val="Hyperlink"/>
            <w:noProof/>
          </w:rPr>
          <w:t>7.2.1</w:t>
        </w:r>
        <w:r>
          <w:rPr>
            <w:rFonts w:eastAsiaTheme="minorEastAsia" w:cstheme="minorBidi"/>
            <w:noProof/>
            <w:kern w:val="2"/>
            <w:sz w:val="24"/>
            <w:lang w:eastAsia="fr-FR"/>
            <w14:ligatures w14:val="standardContextual"/>
          </w:rPr>
          <w:tab/>
        </w:r>
        <w:r w:rsidRPr="00533386">
          <w:rPr>
            <w:rStyle w:val="Hyperlink"/>
            <w:noProof/>
          </w:rPr>
          <w:t>Plan de consultation et d’engagement</w:t>
        </w:r>
        <w:r>
          <w:rPr>
            <w:noProof/>
            <w:webHidden/>
          </w:rPr>
          <w:tab/>
        </w:r>
        <w:r>
          <w:rPr>
            <w:noProof/>
            <w:webHidden/>
          </w:rPr>
          <w:fldChar w:fldCharType="begin"/>
        </w:r>
        <w:r>
          <w:rPr>
            <w:noProof/>
            <w:webHidden/>
          </w:rPr>
          <w:instrText xml:space="preserve"> PAGEREF _Toc208674718 \h </w:instrText>
        </w:r>
        <w:r>
          <w:rPr>
            <w:noProof/>
            <w:webHidden/>
          </w:rPr>
        </w:r>
        <w:r>
          <w:rPr>
            <w:noProof/>
            <w:webHidden/>
          </w:rPr>
          <w:fldChar w:fldCharType="separate"/>
        </w:r>
        <w:r>
          <w:rPr>
            <w:noProof/>
            <w:webHidden/>
          </w:rPr>
          <w:t>88</w:t>
        </w:r>
        <w:r>
          <w:rPr>
            <w:noProof/>
            <w:webHidden/>
          </w:rPr>
          <w:fldChar w:fldCharType="end"/>
        </w:r>
      </w:hyperlink>
    </w:p>
    <w:p w14:paraId="06128785" w14:textId="1DD1DB81"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19" w:history="1">
        <w:r w:rsidRPr="00533386">
          <w:rPr>
            <w:rStyle w:val="Hyperlink"/>
            <w:noProof/>
          </w:rPr>
          <w:t>7.2.2</w:t>
        </w:r>
        <w:r>
          <w:rPr>
            <w:rFonts w:eastAsiaTheme="minorEastAsia" w:cstheme="minorBidi"/>
            <w:noProof/>
            <w:kern w:val="2"/>
            <w:sz w:val="24"/>
            <w:lang w:eastAsia="fr-FR"/>
            <w14:ligatures w14:val="standardContextual"/>
          </w:rPr>
          <w:tab/>
        </w:r>
        <w:r w:rsidRPr="00533386">
          <w:rPr>
            <w:rStyle w:val="Hyperlink"/>
            <w:noProof/>
          </w:rPr>
          <w:t>Plan de divulgation et d’information</w:t>
        </w:r>
        <w:r>
          <w:rPr>
            <w:noProof/>
            <w:webHidden/>
          </w:rPr>
          <w:tab/>
        </w:r>
        <w:r>
          <w:rPr>
            <w:noProof/>
            <w:webHidden/>
          </w:rPr>
          <w:fldChar w:fldCharType="begin"/>
        </w:r>
        <w:r>
          <w:rPr>
            <w:noProof/>
            <w:webHidden/>
          </w:rPr>
          <w:instrText xml:space="preserve"> PAGEREF _Toc208674719 \h </w:instrText>
        </w:r>
        <w:r>
          <w:rPr>
            <w:noProof/>
            <w:webHidden/>
          </w:rPr>
        </w:r>
        <w:r>
          <w:rPr>
            <w:noProof/>
            <w:webHidden/>
          </w:rPr>
          <w:fldChar w:fldCharType="separate"/>
        </w:r>
        <w:r>
          <w:rPr>
            <w:noProof/>
            <w:webHidden/>
          </w:rPr>
          <w:t>89</w:t>
        </w:r>
        <w:r>
          <w:rPr>
            <w:noProof/>
            <w:webHidden/>
          </w:rPr>
          <w:fldChar w:fldCharType="end"/>
        </w:r>
      </w:hyperlink>
    </w:p>
    <w:p w14:paraId="0FE5B590" w14:textId="741039E5"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720" w:history="1">
        <w:r w:rsidRPr="00533386">
          <w:rPr>
            <w:rStyle w:val="Hyperlink"/>
            <w:noProof/>
          </w:rPr>
          <w:t>8</w:t>
        </w:r>
        <w:r>
          <w:rPr>
            <w:rFonts w:eastAsiaTheme="minorEastAsia" w:cstheme="minorBidi"/>
            <w:b w:val="0"/>
            <w:bCs w:val="0"/>
            <w:i w:val="0"/>
            <w:iCs w:val="0"/>
            <w:noProof/>
            <w:kern w:val="2"/>
            <w:szCs w:val="24"/>
            <w:lang w:eastAsia="fr-FR"/>
            <w14:ligatures w14:val="standardContextual"/>
          </w:rPr>
          <w:tab/>
        </w:r>
        <w:r w:rsidRPr="00533386">
          <w:rPr>
            <w:rStyle w:val="Hyperlink"/>
            <w:rFonts w:eastAsiaTheme="majorEastAsia" w:cstheme="majorBidi"/>
            <w:noProof/>
          </w:rPr>
          <w:t>Mécanisme de gestion des plaintes liées à la réinstallation</w:t>
        </w:r>
        <w:r>
          <w:rPr>
            <w:noProof/>
            <w:webHidden/>
          </w:rPr>
          <w:tab/>
        </w:r>
        <w:r>
          <w:rPr>
            <w:noProof/>
            <w:webHidden/>
          </w:rPr>
          <w:fldChar w:fldCharType="begin"/>
        </w:r>
        <w:r>
          <w:rPr>
            <w:noProof/>
            <w:webHidden/>
          </w:rPr>
          <w:instrText xml:space="preserve"> PAGEREF _Toc208674720 \h </w:instrText>
        </w:r>
        <w:r>
          <w:rPr>
            <w:noProof/>
            <w:webHidden/>
          </w:rPr>
        </w:r>
        <w:r>
          <w:rPr>
            <w:noProof/>
            <w:webHidden/>
          </w:rPr>
          <w:fldChar w:fldCharType="separate"/>
        </w:r>
        <w:r>
          <w:rPr>
            <w:noProof/>
            <w:webHidden/>
          </w:rPr>
          <w:t>92</w:t>
        </w:r>
        <w:r>
          <w:rPr>
            <w:noProof/>
            <w:webHidden/>
          </w:rPr>
          <w:fldChar w:fldCharType="end"/>
        </w:r>
      </w:hyperlink>
    </w:p>
    <w:p w14:paraId="7A730A49" w14:textId="231E62B3"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21" w:history="1">
        <w:r w:rsidRPr="00533386">
          <w:rPr>
            <w:rStyle w:val="Hyperlink"/>
            <w:noProof/>
          </w:rPr>
          <w:t>8.1</w:t>
        </w:r>
        <w:r>
          <w:rPr>
            <w:rFonts w:eastAsiaTheme="minorEastAsia" w:cstheme="minorBidi"/>
            <w:b w:val="0"/>
            <w:bCs w:val="0"/>
            <w:noProof/>
            <w:kern w:val="2"/>
            <w:sz w:val="24"/>
            <w:szCs w:val="24"/>
            <w:lang w:eastAsia="fr-FR"/>
            <w14:ligatures w14:val="standardContextual"/>
          </w:rPr>
          <w:tab/>
        </w:r>
        <w:r w:rsidRPr="00533386">
          <w:rPr>
            <w:rStyle w:val="Hyperlink"/>
            <w:noProof/>
          </w:rPr>
          <w:t>Objectifs</w:t>
        </w:r>
        <w:r>
          <w:rPr>
            <w:noProof/>
            <w:webHidden/>
          </w:rPr>
          <w:tab/>
        </w:r>
        <w:r>
          <w:rPr>
            <w:noProof/>
            <w:webHidden/>
          </w:rPr>
          <w:fldChar w:fldCharType="begin"/>
        </w:r>
        <w:r>
          <w:rPr>
            <w:noProof/>
            <w:webHidden/>
          </w:rPr>
          <w:instrText xml:space="preserve"> PAGEREF _Toc208674721 \h </w:instrText>
        </w:r>
        <w:r>
          <w:rPr>
            <w:noProof/>
            <w:webHidden/>
          </w:rPr>
        </w:r>
        <w:r>
          <w:rPr>
            <w:noProof/>
            <w:webHidden/>
          </w:rPr>
          <w:fldChar w:fldCharType="separate"/>
        </w:r>
        <w:r>
          <w:rPr>
            <w:noProof/>
            <w:webHidden/>
          </w:rPr>
          <w:t>92</w:t>
        </w:r>
        <w:r>
          <w:rPr>
            <w:noProof/>
            <w:webHidden/>
          </w:rPr>
          <w:fldChar w:fldCharType="end"/>
        </w:r>
      </w:hyperlink>
    </w:p>
    <w:p w14:paraId="2A5E7C78" w14:textId="77CB0D0E"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22" w:history="1">
        <w:r w:rsidRPr="00533386">
          <w:rPr>
            <w:rStyle w:val="Hyperlink"/>
            <w:noProof/>
          </w:rPr>
          <w:t>8.2</w:t>
        </w:r>
        <w:r>
          <w:rPr>
            <w:rFonts w:eastAsiaTheme="minorEastAsia" w:cstheme="minorBidi"/>
            <w:b w:val="0"/>
            <w:bCs w:val="0"/>
            <w:noProof/>
            <w:kern w:val="2"/>
            <w:sz w:val="24"/>
            <w:szCs w:val="24"/>
            <w:lang w:eastAsia="fr-FR"/>
            <w14:ligatures w14:val="standardContextual"/>
          </w:rPr>
          <w:tab/>
        </w:r>
        <w:r w:rsidRPr="00533386">
          <w:rPr>
            <w:rStyle w:val="Hyperlink"/>
            <w:noProof/>
          </w:rPr>
          <w:t>Typologie des plaintes attendues</w:t>
        </w:r>
        <w:r>
          <w:rPr>
            <w:noProof/>
            <w:webHidden/>
          </w:rPr>
          <w:tab/>
        </w:r>
        <w:r>
          <w:rPr>
            <w:noProof/>
            <w:webHidden/>
          </w:rPr>
          <w:fldChar w:fldCharType="begin"/>
        </w:r>
        <w:r>
          <w:rPr>
            <w:noProof/>
            <w:webHidden/>
          </w:rPr>
          <w:instrText xml:space="preserve"> PAGEREF _Toc208674722 \h </w:instrText>
        </w:r>
        <w:r>
          <w:rPr>
            <w:noProof/>
            <w:webHidden/>
          </w:rPr>
        </w:r>
        <w:r>
          <w:rPr>
            <w:noProof/>
            <w:webHidden/>
          </w:rPr>
          <w:fldChar w:fldCharType="separate"/>
        </w:r>
        <w:r>
          <w:rPr>
            <w:noProof/>
            <w:webHidden/>
          </w:rPr>
          <w:t>92</w:t>
        </w:r>
        <w:r>
          <w:rPr>
            <w:noProof/>
            <w:webHidden/>
          </w:rPr>
          <w:fldChar w:fldCharType="end"/>
        </w:r>
      </w:hyperlink>
    </w:p>
    <w:p w14:paraId="05D9DB71" w14:textId="56505E37"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23" w:history="1">
        <w:r w:rsidRPr="00533386">
          <w:rPr>
            <w:rStyle w:val="Hyperlink"/>
            <w:noProof/>
          </w:rPr>
          <w:t>8.3</w:t>
        </w:r>
        <w:r>
          <w:rPr>
            <w:rFonts w:eastAsiaTheme="minorEastAsia" w:cstheme="minorBidi"/>
            <w:b w:val="0"/>
            <w:bCs w:val="0"/>
            <w:noProof/>
            <w:kern w:val="2"/>
            <w:sz w:val="24"/>
            <w:szCs w:val="24"/>
            <w:lang w:eastAsia="fr-FR"/>
            <w14:ligatures w14:val="standardContextual"/>
          </w:rPr>
          <w:tab/>
        </w:r>
        <w:r w:rsidRPr="00533386">
          <w:rPr>
            <w:rStyle w:val="Hyperlink"/>
            <w:noProof/>
          </w:rPr>
          <w:t>Principes directeurs</w:t>
        </w:r>
        <w:r>
          <w:rPr>
            <w:noProof/>
            <w:webHidden/>
          </w:rPr>
          <w:tab/>
        </w:r>
        <w:r>
          <w:rPr>
            <w:noProof/>
            <w:webHidden/>
          </w:rPr>
          <w:fldChar w:fldCharType="begin"/>
        </w:r>
        <w:r>
          <w:rPr>
            <w:noProof/>
            <w:webHidden/>
          </w:rPr>
          <w:instrText xml:space="preserve"> PAGEREF _Toc208674723 \h </w:instrText>
        </w:r>
        <w:r>
          <w:rPr>
            <w:noProof/>
            <w:webHidden/>
          </w:rPr>
        </w:r>
        <w:r>
          <w:rPr>
            <w:noProof/>
            <w:webHidden/>
          </w:rPr>
          <w:fldChar w:fldCharType="separate"/>
        </w:r>
        <w:r>
          <w:rPr>
            <w:noProof/>
            <w:webHidden/>
          </w:rPr>
          <w:t>93</w:t>
        </w:r>
        <w:r>
          <w:rPr>
            <w:noProof/>
            <w:webHidden/>
          </w:rPr>
          <w:fldChar w:fldCharType="end"/>
        </w:r>
      </w:hyperlink>
    </w:p>
    <w:p w14:paraId="11C43B58" w14:textId="4F3E18C8"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24" w:history="1">
        <w:r w:rsidRPr="00533386">
          <w:rPr>
            <w:rStyle w:val="Hyperlink"/>
            <w:noProof/>
          </w:rPr>
          <w:t>8.4</w:t>
        </w:r>
        <w:r>
          <w:rPr>
            <w:rFonts w:eastAsiaTheme="minorEastAsia" w:cstheme="minorBidi"/>
            <w:b w:val="0"/>
            <w:bCs w:val="0"/>
            <w:noProof/>
            <w:kern w:val="2"/>
            <w:sz w:val="24"/>
            <w:szCs w:val="24"/>
            <w:lang w:eastAsia="fr-FR"/>
            <w14:ligatures w14:val="standardContextual"/>
          </w:rPr>
          <w:tab/>
        </w:r>
        <w:r w:rsidRPr="00533386">
          <w:rPr>
            <w:rStyle w:val="Hyperlink"/>
            <w:noProof/>
          </w:rPr>
          <w:t>Processus de gestion des plaintes</w:t>
        </w:r>
        <w:r>
          <w:rPr>
            <w:noProof/>
            <w:webHidden/>
          </w:rPr>
          <w:tab/>
        </w:r>
        <w:r>
          <w:rPr>
            <w:noProof/>
            <w:webHidden/>
          </w:rPr>
          <w:fldChar w:fldCharType="begin"/>
        </w:r>
        <w:r>
          <w:rPr>
            <w:noProof/>
            <w:webHidden/>
          </w:rPr>
          <w:instrText xml:space="preserve"> PAGEREF _Toc208674724 \h </w:instrText>
        </w:r>
        <w:r>
          <w:rPr>
            <w:noProof/>
            <w:webHidden/>
          </w:rPr>
        </w:r>
        <w:r>
          <w:rPr>
            <w:noProof/>
            <w:webHidden/>
          </w:rPr>
          <w:fldChar w:fldCharType="separate"/>
        </w:r>
        <w:r>
          <w:rPr>
            <w:noProof/>
            <w:webHidden/>
          </w:rPr>
          <w:t>93</w:t>
        </w:r>
        <w:r>
          <w:rPr>
            <w:noProof/>
            <w:webHidden/>
          </w:rPr>
          <w:fldChar w:fldCharType="end"/>
        </w:r>
      </w:hyperlink>
    </w:p>
    <w:p w14:paraId="302568C6" w14:textId="4B4D6794"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25" w:history="1">
        <w:r w:rsidRPr="00533386">
          <w:rPr>
            <w:rStyle w:val="Hyperlink"/>
            <w:noProof/>
          </w:rPr>
          <w:t>8.5</w:t>
        </w:r>
        <w:r>
          <w:rPr>
            <w:rFonts w:eastAsiaTheme="minorEastAsia" w:cstheme="minorBidi"/>
            <w:b w:val="0"/>
            <w:bCs w:val="0"/>
            <w:noProof/>
            <w:kern w:val="2"/>
            <w:sz w:val="24"/>
            <w:szCs w:val="24"/>
            <w:lang w:eastAsia="fr-FR"/>
            <w14:ligatures w14:val="standardContextual"/>
          </w:rPr>
          <w:tab/>
        </w:r>
        <w:r w:rsidRPr="00533386">
          <w:rPr>
            <w:rStyle w:val="Hyperlink"/>
            <w:noProof/>
          </w:rPr>
          <w:t>Délais des étapes du mécanisme</w:t>
        </w:r>
        <w:r>
          <w:rPr>
            <w:noProof/>
            <w:webHidden/>
          </w:rPr>
          <w:tab/>
        </w:r>
        <w:r>
          <w:rPr>
            <w:noProof/>
            <w:webHidden/>
          </w:rPr>
          <w:fldChar w:fldCharType="begin"/>
        </w:r>
        <w:r>
          <w:rPr>
            <w:noProof/>
            <w:webHidden/>
          </w:rPr>
          <w:instrText xml:space="preserve"> PAGEREF _Toc208674725 \h </w:instrText>
        </w:r>
        <w:r>
          <w:rPr>
            <w:noProof/>
            <w:webHidden/>
          </w:rPr>
        </w:r>
        <w:r>
          <w:rPr>
            <w:noProof/>
            <w:webHidden/>
          </w:rPr>
          <w:fldChar w:fldCharType="separate"/>
        </w:r>
        <w:r>
          <w:rPr>
            <w:noProof/>
            <w:webHidden/>
          </w:rPr>
          <w:t>95</w:t>
        </w:r>
        <w:r>
          <w:rPr>
            <w:noProof/>
            <w:webHidden/>
          </w:rPr>
          <w:fldChar w:fldCharType="end"/>
        </w:r>
      </w:hyperlink>
    </w:p>
    <w:p w14:paraId="26314A8C" w14:textId="465CA5A1"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26" w:history="1">
        <w:r w:rsidRPr="00533386">
          <w:rPr>
            <w:rStyle w:val="Hyperlink"/>
            <w:noProof/>
          </w:rPr>
          <w:t>8.6</w:t>
        </w:r>
        <w:r>
          <w:rPr>
            <w:rFonts w:eastAsiaTheme="minorEastAsia" w:cstheme="minorBidi"/>
            <w:b w:val="0"/>
            <w:bCs w:val="0"/>
            <w:noProof/>
            <w:kern w:val="2"/>
            <w:sz w:val="24"/>
            <w:szCs w:val="24"/>
            <w:lang w:eastAsia="fr-FR"/>
            <w14:ligatures w14:val="standardContextual"/>
          </w:rPr>
          <w:tab/>
        </w:r>
        <w:r w:rsidRPr="00533386">
          <w:rPr>
            <w:rStyle w:val="Hyperlink"/>
            <w:noProof/>
          </w:rPr>
          <w:t>Information des PAP sur le mécanisme</w:t>
        </w:r>
        <w:r>
          <w:rPr>
            <w:noProof/>
            <w:webHidden/>
          </w:rPr>
          <w:tab/>
        </w:r>
        <w:r>
          <w:rPr>
            <w:noProof/>
            <w:webHidden/>
          </w:rPr>
          <w:fldChar w:fldCharType="begin"/>
        </w:r>
        <w:r>
          <w:rPr>
            <w:noProof/>
            <w:webHidden/>
          </w:rPr>
          <w:instrText xml:space="preserve"> PAGEREF _Toc208674726 \h </w:instrText>
        </w:r>
        <w:r>
          <w:rPr>
            <w:noProof/>
            <w:webHidden/>
          </w:rPr>
        </w:r>
        <w:r>
          <w:rPr>
            <w:noProof/>
            <w:webHidden/>
          </w:rPr>
          <w:fldChar w:fldCharType="separate"/>
        </w:r>
        <w:r>
          <w:rPr>
            <w:noProof/>
            <w:webHidden/>
          </w:rPr>
          <w:t>95</w:t>
        </w:r>
        <w:r>
          <w:rPr>
            <w:noProof/>
            <w:webHidden/>
          </w:rPr>
          <w:fldChar w:fldCharType="end"/>
        </w:r>
      </w:hyperlink>
    </w:p>
    <w:p w14:paraId="4C05B5CD" w14:textId="342187F7"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27" w:history="1">
        <w:r w:rsidRPr="00533386">
          <w:rPr>
            <w:rStyle w:val="Hyperlink"/>
            <w:noProof/>
          </w:rPr>
          <w:t>8.7</w:t>
        </w:r>
        <w:r>
          <w:rPr>
            <w:rFonts w:eastAsiaTheme="minorEastAsia" w:cstheme="minorBidi"/>
            <w:b w:val="0"/>
            <w:bCs w:val="0"/>
            <w:noProof/>
            <w:kern w:val="2"/>
            <w:sz w:val="24"/>
            <w:szCs w:val="24"/>
            <w:lang w:eastAsia="fr-FR"/>
            <w14:ligatures w14:val="standardContextual"/>
          </w:rPr>
          <w:tab/>
        </w:r>
        <w:r w:rsidRPr="00533386">
          <w:rPr>
            <w:rStyle w:val="Hyperlink"/>
            <w:noProof/>
          </w:rPr>
          <w:t>Mécanisme de gestion des plaintes sensibles aux VBG (MGP-R-VBG)</w:t>
        </w:r>
        <w:r>
          <w:rPr>
            <w:noProof/>
            <w:webHidden/>
          </w:rPr>
          <w:tab/>
        </w:r>
        <w:r>
          <w:rPr>
            <w:noProof/>
            <w:webHidden/>
          </w:rPr>
          <w:fldChar w:fldCharType="begin"/>
        </w:r>
        <w:r>
          <w:rPr>
            <w:noProof/>
            <w:webHidden/>
          </w:rPr>
          <w:instrText xml:space="preserve"> PAGEREF _Toc208674727 \h </w:instrText>
        </w:r>
        <w:r>
          <w:rPr>
            <w:noProof/>
            <w:webHidden/>
          </w:rPr>
        </w:r>
        <w:r>
          <w:rPr>
            <w:noProof/>
            <w:webHidden/>
          </w:rPr>
          <w:fldChar w:fldCharType="separate"/>
        </w:r>
        <w:r>
          <w:rPr>
            <w:noProof/>
            <w:webHidden/>
          </w:rPr>
          <w:t>96</w:t>
        </w:r>
        <w:r>
          <w:rPr>
            <w:noProof/>
            <w:webHidden/>
          </w:rPr>
          <w:fldChar w:fldCharType="end"/>
        </w:r>
      </w:hyperlink>
    </w:p>
    <w:p w14:paraId="121C4441" w14:textId="48EF9306"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28" w:history="1">
        <w:r w:rsidRPr="00533386">
          <w:rPr>
            <w:rStyle w:val="Hyperlink"/>
            <w:noProof/>
          </w:rPr>
          <w:t>8.7.1</w:t>
        </w:r>
        <w:r>
          <w:rPr>
            <w:rFonts w:eastAsiaTheme="minorEastAsia" w:cstheme="minorBidi"/>
            <w:noProof/>
            <w:kern w:val="2"/>
            <w:sz w:val="24"/>
            <w:lang w:eastAsia="fr-FR"/>
            <w14:ligatures w14:val="standardContextual"/>
          </w:rPr>
          <w:tab/>
        </w:r>
        <w:r w:rsidRPr="00533386">
          <w:rPr>
            <w:rStyle w:val="Hyperlink"/>
            <w:noProof/>
          </w:rPr>
          <w:t>Objectifs</w:t>
        </w:r>
        <w:r>
          <w:rPr>
            <w:noProof/>
            <w:webHidden/>
          </w:rPr>
          <w:tab/>
        </w:r>
        <w:r>
          <w:rPr>
            <w:noProof/>
            <w:webHidden/>
          </w:rPr>
          <w:fldChar w:fldCharType="begin"/>
        </w:r>
        <w:r>
          <w:rPr>
            <w:noProof/>
            <w:webHidden/>
          </w:rPr>
          <w:instrText xml:space="preserve"> PAGEREF _Toc208674728 \h </w:instrText>
        </w:r>
        <w:r>
          <w:rPr>
            <w:noProof/>
            <w:webHidden/>
          </w:rPr>
        </w:r>
        <w:r>
          <w:rPr>
            <w:noProof/>
            <w:webHidden/>
          </w:rPr>
          <w:fldChar w:fldCharType="separate"/>
        </w:r>
        <w:r>
          <w:rPr>
            <w:noProof/>
            <w:webHidden/>
          </w:rPr>
          <w:t>96</w:t>
        </w:r>
        <w:r>
          <w:rPr>
            <w:noProof/>
            <w:webHidden/>
          </w:rPr>
          <w:fldChar w:fldCharType="end"/>
        </w:r>
      </w:hyperlink>
    </w:p>
    <w:p w14:paraId="61732FBA" w14:textId="4B3BF055"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29" w:history="1">
        <w:r w:rsidRPr="00533386">
          <w:rPr>
            <w:rStyle w:val="Hyperlink"/>
            <w:noProof/>
          </w:rPr>
          <w:t>8.7.2</w:t>
        </w:r>
        <w:r>
          <w:rPr>
            <w:rFonts w:eastAsiaTheme="minorEastAsia" w:cstheme="minorBidi"/>
            <w:noProof/>
            <w:kern w:val="2"/>
            <w:sz w:val="24"/>
            <w:lang w:eastAsia="fr-FR"/>
            <w14:ligatures w14:val="standardContextual"/>
          </w:rPr>
          <w:tab/>
        </w:r>
        <w:r w:rsidRPr="00533386">
          <w:rPr>
            <w:rStyle w:val="Hyperlink"/>
            <w:noProof/>
          </w:rPr>
          <w:t>Typologie des plaintes attendues</w:t>
        </w:r>
        <w:r>
          <w:rPr>
            <w:noProof/>
            <w:webHidden/>
          </w:rPr>
          <w:tab/>
        </w:r>
        <w:r>
          <w:rPr>
            <w:noProof/>
            <w:webHidden/>
          </w:rPr>
          <w:fldChar w:fldCharType="begin"/>
        </w:r>
        <w:r>
          <w:rPr>
            <w:noProof/>
            <w:webHidden/>
          </w:rPr>
          <w:instrText xml:space="preserve"> PAGEREF _Toc208674729 \h </w:instrText>
        </w:r>
        <w:r>
          <w:rPr>
            <w:noProof/>
            <w:webHidden/>
          </w:rPr>
        </w:r>
        <w:r>
          <w:rPr>
            <w:noProof/>
            <w:webHidden/>
          </w:rPr>
          <w:fldChar w:fldCharType="separate"/>
        </w:r>
        <w:r>
          <w:rPr>
            <w:noProof/>
            <w:webHidden/>
          </w:rPr>
          <w:t>96</w:t>
        </w:r>
        <w:r>
          <w:rPr>
            <w:noProof/>
            <w:webHidden/>
          </w:rPr>
          <w:fldChar w:fldCharType="end"/>
        </w:r>
      </w:hyperlink>
    </w:p>
    <w:p w14:paraId="1AFAE2AA" w14:textId="215659C3"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30" w:history="1">
        <w:r w:rsidRPr="00533386">
          <w:rPr>
            <w:rStyle w:val="Hyperlink"/>
            <w:noProof/>
          </w:rPr>
          <w:t>8.7.3</w:t>
        </w:r>
        <w:r>
          <w:rPr>
            <w:rFonts w:eastAsiaTheme="minorEastAsia" w:cstheme="minorBidi"/>
            <w:noProof/>
            <w:kern w:val="2"/>
            <w:sz w:val="24"/>
            <w:lang w:eastAsia="fr-FR"/>
            <w14:ligatures w14:val="standardContextual"/>
          </w:rPr>
          <w:tab/>
        </w:r>
        <w:r w:rsidRPr="00533386">
          <w:rPr>
            <w:rStyle w:val="Hyperlink"/>
            <w:noProof/>
          </w:rPr>
          <w:t>Principes directeurs</w:t>
        </w:r>
        <w:r>
          <w:rPr>
            <w:noProof/>
            <w:webHidden/>
          </w:rPr>
          <w:tab/>
        </w:r>
        <w:r>
          <w:rPr>
            <w:noProof/>
            <w:webHidden/>
          </w:rPr>
          <w:fldChar w:fldCharType="begin"/>
        </w:r>
        <w:r>
          <w:rPr>
            <w:noProof/>
            <w:webHidden/>
          </w:rPr>
          <w:instrText xml:space="preserve"> PAGEREF _Toc208674730 \h </w:instrText>
        </w:r>
        <w:r>
          <w:rPr>
            <w:noProof/>
            <w:webHidden/>
          </w:rPr>
        </w:r>
        <w:r>
          <w:rPr>
            <w:noProof/>
            <w:webHidden/>
          </w:rPr>
          <w:fldChar w:fldCharType="separate"/>
        </w:r>
        <w:r>
          <w:rPr>
            <w:noProof/>
            <w:webHidden/>
          </w:rPr>
          <w:t>97</w:t>
        </w:r>
        <w:r>
          <w:rPr>
            <w:noProof/>
            <w:webHidden/>
          </w:rPr>
          <w:fldChar w:fldCharType="end"/>
        </w:r>
      </w:hyperlink>
    </w:p>
    <w:p w14:paraId="25D66369" w14:textId="05E251D8"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31" w:history="1">
        <w:r w:rsidRPr="00533386">
          <w:rPr>
            <w:rStyle w:val="Hyperlink"/>
            <w:noProof/>
          </w:rPr>
          <w:t>8.7.4</w:t>
        </w:r>
        <w:r>
          <w:rPr>
            <w:rFonts w:eastAsiaTheme="minorEastAsia" w:cstheme="minorBidi"/>
            <w:noProof/>
            <w:kern w:val="2"/>
            <w:sz w:val="24"/>
            <w:lang w:eastAsia="fr-FR"/>
            <w14:ligatures w14:val="standardContextual"/>
          </w:rPr>
          <w:tab/>
        </w:r>
        <w:r w:rsidRPr="00533386">
          <w:rPr>
            <w:rStyle w:val="Hyperlink"/>
            <w:noProof/>
          </w:rPr>
          <w:t>Processus de gestion des plaintes VBG</w:t>
        </w:r>
        <w:r>
          <w:rPr>
            <w:noProof/>
            <w:webHidden/>
          </w:rPr>
          <w:tab/>
        </w:r>
        <w:r>
          <w:rPr>
            <w:noProof/>
            <w:webHidden/>
          </w:rPr>
          <w:fldChar w:fldCharType="begin"/>
        </w:r>
        <w:r>
          <w:rPr>
            <w:noProof/>
            <w:webHidden/>
          </w:rPr>
          <w:instrText xml:space="preserve"> PAGEREF _Toc208674731 \h </w:instrText>
        </w:r>
        <w:r>
          <w:rPr>
            <w:noProof/>
            <w:webHidden/>
          </w:rPr>
        </w:r>
        <w:r>
          <w:rPr>
            <w:noProof/>
            <w:webHidden/>
          </w:rPr>
          <w:fldChar w:fldCharType="separate"/>
        </w:r>
        <w:r>
          <w:rPr>
            <w:noProof/>
            <w:webHidden/>
          </w:rPr>
          <w:t>97</w:t>
        </w:r>
        <w:r>
          <w:rPr>
            <w:noProof/>
            <w:webHidden/>
          </w:rPr>
          <w:fldChar w:fldCharType="end"/>
        </w:r>
      </w:hyperlink>
    </w:p>
    <w:p w14:paraId="2CB069D8" w14:textId="4D476A96"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32" w:history="1">
        <w:r w:rsidRPr="00533386">
          <w:rPr>
            <w:rStyle w:val="Hyperlink"/>
            <w:noProof/>
          </w:rPr>
          <w:t>8.7.5</w:t>
        </w:r>
        <w:r>
          <w:rPr>
            <w:rFonts w:eastAsiaTheme="minorEastAsia" w:cstheme="minorBidi"/>
            <w:noProof/>
            <w:kern w:val="2"/>
            <w:sz w:val="24"/>
            <w:lang w:eastAsia="fr-FR"/>
            <w14:ligatures w14:val="standardContextual"/>
          </w:rPr>
          <w:tab/>
        </w:r>
        <w:r w:rsidRPr="00533386">
          <w:rPr>
            <w:rStyle w:val="Hyperlink"/>
            <w:noProof/>
          </w:rPr>
          <w:t>Délais des étapes du mécanisme</w:t>
        </w:r>
        <w:r>
          <w:rPr>
            <w:noProof/>
            <w:webHidden/>
          </w:rPr>
          <w:tab/>
        </w:r>
        <w:r>
          <w:rPr>
            <w:noProof/>
            <w:webHidden/>
          </w:rPr>
          <w:fldChar w:fldCharType="begin"/>
        </w:r>
        <w:r>
          <w:rPr>
            <w:noProof/>
            <w:webHidden/>
          </w:rPr>
          <w:instrText xml:space="preserve"> PAGEREF _Toc208674732 \h </w:instrText>
        </w:r>
        <w:r>
          <w:rPr>
            <w:noProof/>
            <w:webHidden/>
          </w:rPr>
        </w:r>
        <w:r>
          <w:rPr>
            <w:noProof/>
            <w:webHidden/>
          </w:rPr>
          <w:fldChar w:fldCharType="separate"/>
        </w:r>
        <w:r>
          <w:rPr>
            <w:noProof/>
            <w:webHidden/>
          </w:rPr>
          <w:t>98</w:t>
        </w:r>
        <w:r>
          <w:rPr>
            <w:noProof/>
            <w:webHidden/>
          </w:rPr>
          <w:fldChar w:fldCharType="end"/>
        </w:r>
      </w:hyperlink>
    </w:p>
    <w:p w14:paraId="06D94DE0" w14:textId="34506ECF"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33" w:history="1">
        <w:r w:rsidRPr="00533386">
          <w:rPr>
            <w:rStyle w:val="Hyperlink"/>
            <w:noProof/>
          </w:rPr>
          <w:t>8.7.6</w:t>
        </w:r>
        <w:r>
          <w:rPr>
            <w:rFonts w:eastAsiaTheme="minorEastAsia" w:cstheme="minorBidi"/>
            <w:noProof/>
            <w:kern w:val="2"/>
            <w:sz w:val="24"/>
            <w:lang w:eastAsia="fr-FR"/>
            <w14:ligatures w14:val="standardContextual"/>
          </w:rPr>
          <w:tab/>
        </w:r>
        <w:r w:rsidRPr="00533386">
          <w:rPr>
            <w:rStyle w:val="Hyperlink"/>
            <w:noProof/>
          </w:rPr>
          <w:t>Information des communautés sur le mécanisme</w:t>
        </w:r>
        <w:r>
          <w:rPr>
            <w:noProof/>
            <w:webHidden/>
          </w:rPr>
          <w:tab/>
        </w:r>
        <w:r>
          <w:rPr>
            <w:noProof/>
            <w:webHidden/>
          </w:rPr>
          <w:fldChar w:fldCharType="begin"/>
        </w:r>
        <w:r>
          <w:rPr>
            <w:noProof/>
            <w:webHidden/>
          </w:rPr>
          <w:instrText xml:space="preserve"> PAGEREF _Toc208674733 \h </w:instrText>
        </w:r>
        <w:r>
          <w:rPr>
            <w:noProof/>
            <w:webHidden/>
          </w:rPr>
        </w:r>
        <w:r>
          <w:rPr>
            <w:noProof/>
            <w:webHidden/>
          </w:rPr>
          <w:fldChar w:fldCharType="separate"/>
        </w:r>
        <w:r>
          <w:rPr>
            <w:noProof/>
            <w:webHidden/>
          </w:rPr>
          <w:t>98</w:t>
        </w:r>
        <w:r>
          <w:rPr>
            <w:noProof/>
            <w:webHidden/>
          </w:rPr>
          <w:fldChar w:fldCharType="end"/>
        </w:r>
      </w:hyperlink>
    </w:p>
    <w:p w14:paraId="598D4C03" w14:textId="7F52E1E5"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34" w:history="1">
        <w:r w:rsidRPr="00533386">
          <w:rPr>
            <w:rStyle w:val="Hyperlink"/>
            <w:noProof/>
          </w:rPr>
          <w:t>8.7.7</w:t>
        </w:r>
        <w:r>
          <w:rPr>
            <w:rFonts w:eastAsiaTheme="minorEastAsia" w:cstheme="minorBidi"/>
            <w:noProof/>
            <w:kern w:val="2"/>
            <w:sz w:val="24"/>
            <w:lang w:eastAsia="fr-FR"/>
            <w14:ligatures w14:val="standardContextual"/>
          </w:rPr>
          <w:tab/>
        </w:r>
        <w:r w:rsidRPr="00533386">
          <w:rPr>
            <w:rStyle w:val="Hyperlink"/>
            <w:noProof/>
          </w:rPr>
          <w:t>Coordination avec les parties prenantes</w:t>
        </w:r>
        <w:r>
          <w:rPr>
            <w:noProof/>
            <w:webHidden/>
          </w:rPr>
          <w:tab/>
        </w:r>
        <w:r>
          <w:rPr>
            <w:noProof/>
            <w:webHidden/>
          </w:rPr>
          <w:fldChar w:fldCharType="begin"/>
        </w:r>
        <w:r>
          <w:rPr>
            <w:noProof/>
            <w:webHidden/>
          </w:rPr>
          <w:instrText xml:space="preserve"> PAGEREF _Toc208674734 \h </w:instrText>
        </w:r>
        <w:r>
          <w:rPr>
            <w:noProof/>
            <w:webHidden/>
          </w:rPr>
        </w:r>
        <w:r>
          <w:rPr>
            <w:noProof/>
            <w:webHidden/>
          </w:rPr>
          <w:fldChar w:fldCharType="separate"/>
        </w:r>
        <w:r>
          <w:rPr>
            <w:noProof/>
            <w:webHidden/>
          </w:rPr>
          <w:t>98</w:t>
        </w:r>
        <w:r>
          <w:rPr>
            <w:noProof/>
            <w:webHidden/>
          </w:rPr>
          <w:fldChar w:fldCharType="end"/>
        </w:r>
      </w:hyperlink>
    </w:p>
    <w:p w14:paraId="1CA9ED6D" w14:textId="05BEEA42" w:rsidR="00032B56" w:rsidRDefault="00032B56">
      <w:pPr>
        <w:pStyle w:val="TOC1"/>
        <w:tabs>
          <w:tab w:val="left" w:pos="440"/>
          <w:tab w:val="right" w:leader="underscore" w:pos="9345"/>
        </w:tabs>
        <w:rPr>
          <w:rFonts w:eastAsiaTheme="minorEastAsia" w:cstheme="minorBidi"/>
          <w:b w:val="0"/>
          <w:bCs w:val="0"/>
          <w:i w:val="0"/>
          <w:iCs w:val="0"/>
          <w:noProof/>
          <w:kern w:val="2"/>
          <w:szCs w:val="24"/>
          <w:lang w:eastAsia="fr-FR"/>
          <w14:ligatures w14:val="standardContextual"/>
        </w:rPr>
      </w:pPr>
      <w:hyperlink w:anchor="_Toc208674735" w:history="1">
        <w:r w:rsidRPr="00533386">
          <w:rPr>
            <w:rStyle w:val="Hyperlink"/>
            <w:noProof/>
          </w:rPr>
          <w:t>9</w:t>
        </w:r>
        <w:r>
          <w:rPr>
            <w:rFonts w:eastAsiaTheme="minorEastAsia" w:cstheme="minorBidi"/>
            <w:b w:val="0"/>
            <w:bCs w:val="0"/>
            <w:i w:val="0"/>
            <w:iCs w:val="0"/>
            <w:noProof/>
            <w:kern w:val="2"/>
            <w:szCs w:val="24"/>
            <w:lang w:eastAsia="fr-FR"/>
            <w14:ligatures w14:val="standardContextual"/>
          </w:rPr>
          <w:tab/>
        </w:r>
        <w:r w:rsidRPr="00533386">
          <w:rPr>
            <w:rStyle w:val="Hyperlink"/>
            <w:noProof/>
          </w:rPr>
          <w:t>PERSONNES VULNERABLES</w:t>
        </w:r>
        <w:r>
          <w:rPr>
            <w:noProof/>
            <w:webHidden/>
          </w:rPr>
          <w:tab/>
        </w:r>
        <w:r>
          <w:rPr>
            <w:noProof/>
            <w:webHidden/>
          </w:rPr>
          <w:fldChar w:fldCharType="begin"/>
        </w:r>
        <w:r>
          <w:rPr>
            <w:noProof/>
            <w:webHidden/>
          </w:rPr>
          <w:instrText xml:space="preserve"> PAGEREF _Toc208674735 \h </w:instrText>
        </w:r>
        <w:r>
          <w:rPr>
            <w:noProof/>
            <w:webHidden/>
          </w:rPr>
        </w:r>
        <w:r>
          <w:rPr>
            <w:noProof/>
            <w:webHidden/>
          </w:rPr>
          <w:fldChar w:fldCharType="separate"/>
        </w:r>
        <w:r>
          <w:rPr>
            <w:noProof/>
            <w:webHidden/>
          </w:rPr>
          <w:t>98</w:t>
        </w:r>
        <w:r>
          <w:rPr>
            <w:noProof/>
            <w:webHidden/>
          </w:rPr>
          <w:fldChar w:fldCharType="end"/>
        </w:r>
      </w:hyperlink>
    </w:p>
    <w:p w14:paraId="3E063C60" w14:textId="5611C395"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36" w:history="1">
        <w:r w:rsidRPr="00533386">
          <w:rPr>
            <w:rStyle w:val="Hyperlink"/>
            <w:noProof/>
          </w:rPr>
          <w:t>9.1</w:t>
        </w:r>
        <w:r>
          <w:rPr>
            <w:rFonts w:eastAsiaTheme="minorEastAsia" w:cstheme="minorBidi"/>
            <w:b w:val="0"/>
            <w:bCs w:val="0"/>
            <w:noProof/>
            <w:kern w:val="2"/>
            <w:sz w:val="24"/>
            <w:szCs w:val="24"/>
            <w:lang w:eastAsia="fr-FR"/>
            <w14:ligatures w14:val="standardContextual"/>
          </w:rPr>
          <w:tab/>
        </w:r>
        <w:r w:rsidRPr="00533386">
          <w:rPr>
            <w:rStyle w:val="Hyperlink"/>
            <w:noProof/>
          </w:rPr>
          <w:t>Analyse de la vulnérabilité</w:t>
        </w:r>
        <w:r>
          <w:rPr>
            <w:noProof/>
            <w:webHidden/>
          </w:rPr>
          <w:tab/>
        </w:r>
        <w:r>
          <w:rPr>
            <w:noProof/>
            <w:webHidden/>
          </w:rPr>
          <w:fldChar w:fldCharType="begin"/>
        </w:r>
        <w:r>
          <w:rPr>
            <w:noProof/>
            <w:webHidden/>
          </w:rPr>
          <w:instrText xml:space="preserve"> PAGEREF _Toc208674736 \h </w:instrText>
        </w:r>
        <w:r>
          <w:rPr>
            <w:noProof/>
            <w:webHidden/>
          </w:rPr>
        </w:r>
        <w:r>
          <w:rPr>
            <w:noProof/>
            <w:webHidden/>
          </w:rPr>
          <w:fldChar w:fldCharType="separate"/>
        </w:r>
        <w:r>
          <w:rPr>
            <w:noProof/>
            <w:webHidden/>
          </w:rPr>
          <w:t>98</w:t>
        </w:r>
        <w:r>
          <w:rPr>
            <w:noProof/>
            <w:webHidden/>
          </w:rPr>
          <w:fldChar w:fldCharType="end"/>
        </w:r>
      </w:hyperlink>
    </w:p>
    <w:p w14:paraId="1046F72F" w14:textId="5EDB00E4"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37" w:history="1">
        <w:r w:rsidRPr="00533386">
          <w:rPr>
            <w:rStyle w:val="Hyperlink"/>
            <w:noProof/>
          </w:rPr>
          <w:t>9.1.1</w:t>
        </w:r>
        <w:r>
          <w:rPr>
            <w:rFonts w:eastAsiaTheme="minorEastAsia" w:cstheme="minorBidi"/>
            <w:noProof/>
            <w:kern w:val="2"/>
            <w:sz w:val="24"/>
            <w:lang w:eastAsia="fr-FR"/>
            <w14:ligatures w14:val="standardContextual"/>
          </w:rPr>
          <w:tab/>
        </w:r>
        <w:r w:rsidRPr="00533386">
          <w:rPr>
            <w:rStyle w:val="Hyperlink"/>
            <w:noProof/>
          </w:rPr>
          <w:t>Définition et critères de vulnérabilité dans le contexte du projet</w:t>
        </w:r>
        <w:r>
          <w:rPr>
            <w:noProof/>
            <w:webHidden/>
          </w:rPr>
          <w:tab/>
        </w:r>
        <w:r>
          <w:rPr>
            <w:noProof/>
            <w:webHidden/>
          </w:rPr>
          <w:fldChar w:fldCharType="begin"/>
        </w:r>
        <w:r>
          <w:rPr>
            <w:noProof/>
            <w:webHidden/>
          </w:rPr>
          <w:instrText xml:space="preserve"> PAGEREF _Toc208674737 \h </w:instrText>
        </w:r>
        <w:r>
          <w:rPr>
            <w:noProof/>
            <w:webHidden/>
          </w:rPr>
        </w:r>
        <w:r>
          <w:rPr>
            <w:noProof/>
            <w:webHidden/>
          </w:rPr>
          <w:fldChar w:fldCharType="separate"/>
        </w:r>
        <w:r>
          <w:rPr>
            <w:noProof/>
            <w:webHidden/>
          </w:rPr>
          <w:t>98</w:t>
        </w:r>
        <w:r>
          <w:rPr>
            <w:noProof/>
            <w:webHidden/>
          </w:rPr>
          <w:fldChar w:fldCharType="end"/>
        </w:r>
      </w:hyperlink>
    </w:p>
    <w:p w14:paraId="0D85846B" w14:textId="226C32C4" w:rsidR="00032B56" w:rsidRDefault="00032B56">
      <w:pPr>
        <w:pStyle w:val="TOC3"/>
        <w:tabs>
          <w:tab w:val="left" w:pos="1100"/>
          <w:tab w:val="right" w:leader="underscore" w:pos="9345"/>
        </w:tabs>
        <w:rPr>
          <w:rFonts w:eastAsiaTheme="minorEastAsia" w:cstheme="minorBidi"/>
          <w:noProof/>
          <w:kern w:val="2"/>
          <w:sz w:val="24"/>
          <w:lang w:eastAsia="fr-FR"/>
          <w14:ligatures w14:val="standardContextual"/>
        </w:rPr>
      </w:pPr>
      <w:hyperlink w:anchor="_Toc208674738" w:history="1">
        <w:r w:rsidRPr="00533386">
          <w:rPr>
            <w:rStyle w:val="Hyperlink"/>
            <w:noProof/>
          </w:rPr>
          <w:t>9.1.2</w:t>
        </w:r>
        <w:r>
          <w:rPr>
            <w:rFonts w:eastAsiaTheme="minorEastAsia" w:cstheme="minorBidi"/>
            <w:noProof/>
            <w:kern w:val="2"/>
            <w:sz w:val="24"/>
            <w:lang w:eastAsia="fr-FR"/>
            <w14:ligatures w14:val="standardContextual"/>
          </w:rPr>
          <w:tab/>
        </w:r>
        <w:r w:rsidRPr="00533386">
          <w:rPr>
            <w:rStyle w:val="Hyperlink"/>
            <w:noProof/>
          </w:rPr>
          <w:t>Matrice de vulnérabilité</w:t>
        </w:r>
        <w:r>
          <w:rPr>
            <w:noProof/>
            <w:webHidden/>
          </w:rPr>
          <w:tab/>
        </w:r>
        <w:r>
          <w:rPr>
            <w:noProof/>
            <w:webHidden/>
          </w:rPr>
          <w:fldChar w:fldCharType="begin"/>
        </w:r>
        <w:r>
          <w:rPr>
            <w:noProof/>
            <w:webHidden/>
          </w:rPr>
          <w:instrText xml:space="preserve"> PAGEREF _Toc208674738 \h </w:instrText>
        </w:r>
        <w:r>
          <w:rPr>
            <w:noProof/>
            <w:webHidden/>
          </w:rPr>
        </w:r>
        <w:r>
          <w:rPr>
            <w:noProof/>
            <w:webHidden/>
          </w:rPr>
          <w:fldChar w:fldCharType="separate"/>
        </w:r>
        <w:r>
          <w:rPr>
            <w:noProof/>
            <w:webHidden/>
          </w:rPr>
          <w:t>99</w:t>
        </w:r>
        <w:r>
          <w:rPr>
            <w:noProof/>
            <w:webHidden/>
          </w:rPr>
          <w:fldChar w:fldCharType="end"/>
        </w:r>
      </w:hyperlink>
    </w:p>
    <w:p w14:paraId="5635B524" w14:textId="72CCB945"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39" w:history="1">
        <w:r w:rsidRPr="00533386">
          <w:rPr>
            <w:rStyle w:val="Hyperlink"/>
            <w:noProof/>
          </w:rPr>
          <w:t>9.2</w:t>
        </w:r>
        <w:r>
          <w:rPr>
            <w:rFonts w:eastAsiaTheme="minorEastAsia" w:cstheme="minorBidi"/>
            <w:b w:val="0"/>
            <w:bCs w:val="0"/>
            <w:noProof/>
            <w:kern w:val="2"/>
            <w:sz w:val="24"/>
            <w:szCs w:val="24"/>
            <w:lang w:eastAsia="fr-FR"/>
            <w14:ligatures w14:val="standardContextual"/>
          </w:rPr>
          <w:tab/>
        </w:r>
        <w:r w:rsidRPr="00533386">
          <w:rPr>
            <w:rStyle w:val="Hyperlink"/>
            <w:noProof/>
          </w:rPr>
          <w:t>Activités potentielles d'assistance aux personnes vulnérables</w:t>
        </w:r>
        <w:r>
          <w:rPr>
            <w:noProof/>
            <w:webHidden/>
          </w:rPr>
          <w:tab/>
        </w:r>
        <w:r>
          <w:rPr>
            <w:noProof/>
            <w:webHidden/>
          </w:rPr>
          <w:fldChar w:fldCharType="begin"/>
        </w:r>
        <w:r>
          <w:rPr>
            <w:noProof/>
            <w:webHidden/>
          </w:rPr>
          <w:instrText xml:space="preserve"> PAGEREF _Toc208674739 \h </w:instrText>
        </w:r>
        <w:r>
          <w:rPr>
            <w:noProof/>
            <w:webHidden/>
          </w:rPr>
        </w:r>
        <w:r>
          <w:rPr>
            <w:noProof/>
            <w:webHidden/>
          </w:rPr>
          <w:fldChar w:fldCharType="separate"/>
        </w:r>
        <w:r>
          <w:rPr>
            <w:noProof/>
            <w:webHidden/>
          </w:rPr>
          <w:t>100</w:t>
        </w:r>
        <w:r>
          <w:rPr>
            <w:noProof/>
            <w:webHidden/>
          </w:rPr>
          <w:fldChar w:fldCharType="end"/>
        </w:r>
      </w:hyperlink>
    </w:p>
    <w:p w14:paraId="65730FBA" w14:textId="36A31244"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40" w:history="1">
        <w:r w:rsidRPr="00533386">
          <w:rPr>
            <w:rStyle w:val="Hyperlink"/>
            <w:noProof/>
          </w:rPr>
          <w:t>9.3</w:t>
        </w:r>
        <w:r>
          <w:rPr>
            <w:rFonts w:eastAsiaTheme="minorEastAsia" w:cstheme="minorBidi"/>
            <w:b w:val="0"/>
            <w:bCs w:val="0"/>
            <w:noProof/>
            <w:kern w:val="2"/>
            <w:sz w:val="24"/>
            <w:szCs w:val="24"/>
            <w:lang w:eastAsia="fr-FR"/>
            <w14:ligatures w14:val="standardContextual"/>
          </w:rPr>
          <w:tab/>
        </w:r>
        <w:r w:rsidRPr="00533386">
          <w:rPr>
            <w:rStyle w:val="Hyperlink"/>
            <w:noProof/>
          </w:rPr>
          <w:t>Modalités de mise en œuvre et budget de l'assistance aux personnes vulnérables</w:t>
        </w:r>
        <w:r>
          <w:rPr>
            <w:noProof/>
            <w:webHidden/>
          </w:rPr>
          <w:tab/>
        </w:r>
        <w:r>
          <w:rPr>
            <w:noProof/>
            <w:webHidden/>
          </w:rPr>
          <w:fldChar w:fldCharType="begin"/>
        </w:r>
        <w:r>
          <w:rPr>
            <w:noProof/>
            <w:webHidden/>
          </w:rPr>
          <w:instrText xml:space="preserve"> PAGEREF _Toc208674740 \h </w:instrText>
        </w:r>
        <w:r>
          <w:rPr>
            <w:noProof/>
            <w:webHidden/>
          </w:rPr>
        </w:r>
        <w:r>
          <w:rPr>
            <w:noProof/>
            <w:webHidden/>
          </w:rPr>
          <w:fldChar w:fldCharType="separate"/>
        </w:r>
        <w:r>
          <w:rPr>
            <w:noProof/>
            <w:webHidden/>
          </w:rPr>
          <w:t>101</w:t>
        </w:r>
        <w:r>
          <w:rPr>
            <w:noProof/>
            <w:webHidden/>
          </w:rPr>
          <w:fldChar w:fldCharType="end"/>
        </w:r>
      </w:hyperlink>
    </w:p>
    <w:p w14:paraId="0A2F30C2" w14:textId="1286B5C1" w:rsidR="00032B56" w:rsidRDefault="00032B56">
      <w:pPr>
        <w:pStyle w:val="TOC1"/>
        <w:tabs>
          <w:tab w:val="left" w:pos="660"/>
          <w:tab w:val="right" w:leader="underscore" w:pos="9345"/>
        </w:tabs>
        <w:rPr>
          <w:rFonts w:eastAsiaTheme="minorEastAsia" w:cstheme="minorBidi"/>
          <w:b w:val="0"/>
          <w:bCs w:val="0"/>
          <w:i w:val="0"/>
          <w:iCs w:val="0"/>
          <w:noProof/>
          <w:kern w:val="2"/>
          <w:szCs w:val="24"/>
          <w:lang w:eastAsia="fr-FR"/>
          <w14:ligatures w14:val="standardContextual"/>
        </w:rPr>
      </w:pPr>
      <w:hyperlink w:anchor="_Toc208674741" w:history="1">
        <w:r w:rsidRPr="00533386">
          <w:rPr>
            <w:rStyle w:val="Hyperlink"/>
            <w:noProof/>
          </w:rPr>
          <w:t>10</w:t>
        </w:r>
        <w:r>
          <w:rPr>
            <w:rFonts w:eastAsiaTheme="minorEastAsia" w:cstheme="minorBidi"/>
            <w:b w:val="0"/>
            <w:bCs w:val="0"/>
            <w:i w:val="0"/>
            <w:iCs w:val="0"/>
            <w:noProof/>
            <w:kern w:val="2"/>
            <w:szCs w:val="24"/>
            <w:lang w:eastAsia="fr-FR"/>
            <w14:ligatures w14:val="standardContextual"/>
          </w:rPr>
          <w:tab/>
        </w:r>
        <w:r w:rsidRPr="00533386">
          <w:rPr>
            <w:rStyle w:val="Hyperlink"/>
            <w:noProof/>
          </w:rPr>
          <w:t>SUIVI ET EVALUATION</w:t>
        </w:r>
        <w:r>
          <w:rPr>
            <w:noProof/>
            <w:webHidden/>
          </w:rPr>
          <w:tab/>
        </w:r>
        <w:r>
          <w:rPr>
            <w:noProof/>
            <w:webHidden/>
          </w:rPr>
          <w:fldChar w:fldCharType="begin"/>
        </w:r>
        <w:r>
          <w:rPr>
            <w:noProof/>
            <w:webHidden/>
          </w:rPr>
          <w:instrText xml:space="preserve"> PAGEREF _Toc208674741 \h </w:instrText>
        </w:r>
        <w:r>
          <w:rPr>
            <w:noProof/>
            <w:webHidden/>
          </w:rPr>
        </w:r>
        <w:r>
          <w:rPr>
            <w:noProof/>
            <w:webHidden/>
          </w:rPr>
          <w:fldChar w:fldCharType="separate"/>
        </w:r>
        <w:r>
          <w:rPr>
            <w:noProof/>
            <w:webHidden/>
          </w:rPr>
          <w:t>102</w:t>
        </w:r>
        <w:r>
          <w:rPr>
            <w:noProof/>
            <w:webHidden/>
          </w:rPr>
          <w:fldChar w:fldCharType="end"/>
        </w:r>
      </w:hyperlink>
    </w:p>
    <w:p w14:paraId="4F6E4251" w14:textId="325825FC"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42" w:history="1">
        <w:r w:rsidRPr="00533386">
          <w:rPr>
            <w:rStyle w:val="Hyperlink"/>
            <w:noProof/>
          </w:rPr>
          <w:t>10.1</w:t>
        </w:r>
        <w:r>
          <w:rPr>
            <w:rFonts w:eastAsiaTheme="minorEastAsia" w:cstheme="minorBidi"/>
            <w:b w:val="0"/>
            <w:bCs w:val="0"/>
            <w:noProof/>
            <w:kern w:val="2"/>
            <w:sz w:val="24"/>
            <w:szCs w:val="24"/>
            <w:lang w:eastAsia="fr-FR"/>
            <w14:ligatures w14:val="standardContextual"/>
          </w:rPr>
          <w:tab/>
        </w:r>
        <w:r w:rsidRPr="00533386">
          <w:rPr>
            <w:rStyle w:val="Hyperlink"/>
            <w:noProof/>
          </w:rPr>
          <w:t>Objectifs généraux du suivi et de l'évaluation</w:t>
        </w:r>
        <w:r>
          <w:rPr>
            <w:noProof/>
            <w:webHidden/>
          </w:rPr>
          <w:tab/>
        </w:r>
        <w:r>
          <w:rPr>
            <w:noProof/>
            <w:webHidden/>
          </w:rPr>
          <w:fldChar w:fldCharType="begin"/>
        </w:r>
        <w:r>
          <w:rPr>
            <w:noProof/>
            <w:webHidden/>
          </w:rPr>
          <w:instrText xml:space="preserve"> PAGEREF _Toc208674742 \h </w:instrText>
        </w:r>
        <w:r>
          <w:rPr>
            <w:noProof/>
            <w:webHidden/>
          </w:rPr>
        </w:r>
        <w:r>
          <w:rPr>
            <w:noProof/>
            <w:webHidden/>
          </w:rPr>
          <w:fldChar w:fldCharType="separate"/>
        </w:r>
        <w:r>
          <w:rPr>
            <w:noProof/>
            <w:webHidden/>
          </w:rPr>
          <w:t>102</w:t>
        </w:r>
        <w:r>
          <w:rPr>
            <w:noProof/>
            <w:webHidden/>
          </w:rPr>
          <w:fldChar w:fldCharType="end"/>
        </w:r>
      </w:hyperlink>
    </w:p>
    <w:p w14:paraId="53F2EDF9" w14:textId="32D77A38"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43" w:history="1">
        <w:r w:rsidRPr="00533386">
          <w:rPr>
            <w:rStyle w:val="Hyperlink"/>
            <w:noProof/>
          </w:rPr>
          <w:t>10.2</w:t>
        </w:r>
        <w:r>
          <w:rPr>
            <w:rFonts w:eastAsiaTheme="minorEastAsia" w:cstheme="minorBidi"/>
            <w:b w:val="0"/>
            <w:bCs w:val="0"/>
            <w:noProof/>
            <w:kern w:val="2"/>
            <w:sz w:val="24"/>
            <w:szCs w:val="24"/>
            <w:lang w:eastAsia="fr-FR"/>
            <w14:ligatures w14:val="standardContextual"/>
          </w:rPr>
          <w:tab/>
        </w:r>
        <w:r w:rsidRPr="00533386">
          <w:rPr>
            <w:rStyle w:val="Hyperlink"/>
            <w:noProof/>
          </w:rPr>
          <w:t>Audit et suivi pendant la mise en œuvre</w:t>
        </w:r>
        <w:r>
          <w:rPr>
            <w:noProof/>
            <w:webHidden/>
          </w:rPr>
          <w:tab/>
        </w:r>
        <w:r>
          <w:rPr>
            <w:noProof/>
            <w:webHidden/>
          </w:rPr>
          <w:fldChar w:fldCharType="begin"/>
        </w:r>
        <w:r>
          <w:rPr>
            <w:noProof/>
            <w:webHidden/>
          </w:rPr>
          <w:instrText xml:space="preserve"> PAGEREF _Toc208674743 \h </w:instrText>
        </w:r>
        <w:r>
          <w:rPr>
            <w:noProof/>
            <w:webHidden/>
          </w:rPr>
        </w:r>
        <w:r>
          <w:rPr>
            <w:noProof/>
            <w:webHidden/>
          </w:rPr>
          <w:fldChar w:fldCharType="separate"/>
        </w:r>
        <w:r>
          <w:rPr>
            <w:noProof/>
            <w:webHidden/>
          </w:rPr>
          <w:t>102</w:t>
        </w:r>
        <w:r>
          <w:rPr>
            <w:noProof/>
            <w:webHidden/>
          </w:rPr>
          <w:fldChar w:fldCharType="end"/>
        </w:r>
      </w:hyperlink>
    </w:p>
    <w:p w14:paraId="29A04D6A" w14:textId="1DB37E98" w:rsidR="00032B56" w:rsidRDefault="00032B56">
      <w:pPr>
        <w:pStyle w:val="TOC3"/>
        <w:tabs>
          <w:tab w:val="left" w:pos="1320"/>
          <w:tab w:val="right" w:leader="underscore" w:pos="9345"/>
        </w:tabs>
        <w:rPr>
          <w:rFonts w:eastAsiaTheme="minorEastAsia" w:cstheme="minorBidi"/>
          <w:noProof/>
          <w:kern w:val="2"/>
          <w:sz w:val="24"/>
          <w:lang w:eastAsia="fr-FR"/>
          <w14:ligatures w14:val="standardContextual"/>
        </w:rPr>
      </w:pPr>
      <w:hyperlink w:anchor="_Toc208674744" w:history="1">
        <w:r w:rsidRPr="00533386">
          <w:rPr>
            <w:rStyle w:val="Hyperlink"/>
            <w:noProof/>
          </w:rPr>
          <w:t>10.2.1</w:t>
        </w:r>
        <w:r>
          <w:rPr>
            <w:rFonts w:eastAsiaTheme="minorEastAsia" w:cstheme="minorBidi"/>
            <w:noProof/>
            <w:kern w:val="2"/>
            <w:sz w:val="24"/>
            <w:lang w:eastAsia="fr-FR"/>
            <w14:ligatures w14:val="standardContextual"/>
          </w:rPr>
          <w:tab/>
        </w:r>
        <w:r w:rsidRPr="00533386">
          <w:rPr>
            <w:rStyle w:val="Hyperlink"/>
            <w:noProof/>
          </w:rPr>
          <w:t>Champ d'application et contenu - Activités internes</w:t>
        </w:r>
        <w:r>
          <w:rPr>
            <w:noProof/>
            <w:webHidden/>
          </w:rPr>
          <w:tab/>
        </w:r>
        <w:r>
          <w:rPr>
            <w:noProof/>
            <w:webHidden/>
          </w:rPr>
          <w:fldChar w:fldCharType="begin"/>
        </w:r>
        <w:r>
          <w:rPr>
            <w:noProof/>
            <w:webHidden/>
          </w:rPr>
          <w:instrText xml:space="preserve"> PAGEREF _Toc208674744 \h </w:instrText>
        </w:r>
        <w:r>
          <w:rPr>
            <w:noProof/>
            <w:webHidden/>
          </w:rPr>
        </w:r>
        <w:r>
          <w:rPr>
            <w:noProof/>
            <w:webHidden/>
          </w:rPr>
          <w:fldChar w:fldCharType="separate"/>
        </w:r>
        <w:r>
          <w:rPr>
            <w:noProof/>
            <w:webHidden/>
          </w:rPr>
          <w:t>102</w:t>
        </w:r>
        <w:r>
          <w:rPr>
            <w:noProof/>
            <w:webHidden/>
          </w:rPr>
          <w:fldChar w:fldCharType="end"/>
        </w:r>
      </w:hyperlink>
    </w:p>
    <w:p w14:paraId="05C69AD3" w14:textId="17C6888A" w:rsidR="00032B56" w:rsidRDefault="00032B56">
      <w:pPr>
        <w:pStyle w:val="TOC3"/>
        <w:tabs>
          <w:tab w:val="left" w:pos="1320"/>
          <w:tab w:val="right" w:leader="underscore" w:pos="9345"/>
        </w:tabs>
        <w:rPr>
          <w:rFonts w:eastAsiaTheme="minorEastAsia" w:cstheme="minorBidi"/>
          <w:noProof/>
          <w:kern w:val="2"/>
          <w:sz w:val="24"/>
          <w:lang w:eastAsia="fr-FR"/>
          <w14:ligatures w14:val="standardContextual"/>
        </w:rPr>
      </w:pPr>
      <w:hyperlink w:anchor="_Toc208674745" w:history="1">
        <w:r w:rsidRPr="00533386">
          <w:rPr>
            <w:rStyle w:val="Hyperlink"/>
            <w:noProof/>
          </w:rPr>
          <w:t>10.2.2</w:t>
        </w:r>
        <w:r>
          <w:rPr>
            <w:rFonts w:eastAsiaTheme="minorEastAsia" w:cstheme="minorBidi"/>
            <w:noProof/>
            <w:kern w:val="2"/>
            <w:sz w:val="24"/>
            <w:lang w:eastAsia="fr-FR"/>
            <w14:ligatures w14:val="standardContextual"/>
          </w:rPr>
          <w:tab/>
        </w:r>
        <w:r w:rsidRPr="00533386">
          <w:rPr>
            <w:rStyle w:val="Hyperlink"/>
            <w:noProof/>
          </w:rPr>
          <w:t>Champ d'application et contenu - Examens externes</w:t>
        </w:r>
        <w:r>
          <w:rPr>
            <w:noProof/>
            <w:webHidden/>
          </w:rPr>
          <w:tab/>
        </w:r>
        <w:r>
          <w:rPr>
            <w:noProof/>
            <w:webHidden/>
          </w:rPr>
          <w:fldChar w:fldCharType="begin"/>
        </w:r>
        <w:r>
          <w:rPr>
            <w:noProof/>
            <w:webHidden/>
          </w:rPr>
          <w:instrText xml:space="preserve"> PAGEREF _Toc208674745 \h </w:instrText>
        </w:r>
        <w:r>
          <w:rPr>
            <w:noProof/>
            <w:webHidden/>
          </w:rPr>
        </w:r>
        <w:r>
          <w:rPr>
            <w:noProof/>
            <w:webHidden/>
          </w:rPr>
          <w:fldChar w:fldCharType="separate"/>
        </w:r>
        <w:r>
          <w:rPr>
            <w:noProof/>
            <w:webHidden/>
          </w:rPr>
          <w:t>103</w:t>
        </w:r>
        <w:r>
          <w:rPr>
            <w:noProof/>
            <w:webHidden/>
          </w:rPr>
          <w:fldChar w:fldCharType="end"/>
        </w:r>
      </w:hyperlink>
    </w:p>
    <w:p w14:paraId="2F2E56C9" w14:textId="21ADE36E" w:rsidR="00032B56" w:rsidRDefault="00032B56">
      <w:pPr>
        <w:pStyle w:val="TOC3"/>
        <w:tabs>
          <w:tab w:val="left" w:pos="1320"/>
          <w:tab w:val="right" w:leader="underscore" w:pos="9345"/>
        </w:tabs>
        <w:rPr>
          <w:rFonts w:eastAsiaTheme="minorEastAsia" w:cstheme="minorBidi"/>
          <w:noProof/>
          <w:kern w:val="2"/>
          <w:sz w:val="24"/>
          <w:lang w:eastAsia="fr-FR"/>
          <w14:ligatures w14:val="standardContextual"/>
        </w:rPr>
      </w:pPr>
      <w:hyperlink w:anchor="_Toc208674746" w:history="1">
        <w:r w:rsidRPr="00533386">
          <w:rPr>
            <w:rStyle w:val="Hyperlink"/>
            <w:noProof/>
          </w:rPr>
          <w:t>10.2.3</w:t>
        </w:r>
        <w:r>
          <w:rPr>
            <w:rFonts w:eastAsiaTheme="minorEastAsia" w:cstheme="minorBidi"/>
            <w:noProof/>
            <w:kern w:val="2"/>
            <w:sz w:val="24"/>
            <w:lang w:eastAsia="fr-FR"/>
            <w14:ligatures w14:val="standardContextual"/>
          </w:rPr>
          <w:tab/>
        </w:r>
        <w:r w:rsidRPr="00533386">
          <w:rPr>
            <w:rStyle w:val="Hyperlink"/>
            <w:noProof/>
          </w:rPr>
          <w:t>Indicateurs, y compris les indicateurs clés de performance</w:t>
        </w:r>
        <w:r>
          <w:rPr>
            <w:noProof/>
            <w:webHidden/>
          </w:rPr>
          <w:tab/>
        </w:r>
        <w:r>
          <w:rPr>
            <w:noProof/>
            <w:webHidden/>
          </w:rPr>
          <w:fldChar w:fldCharType="begin"/>
        </w:r>
        <w:r>
          <w:rPr>
            <w:noProof/>
            <w:webHidden/>
          </w:rPr>
          <w:instrText xml:space="preserve"> PAGEREF _Toc208674746 \h </w:instrText>
        </w:r>
        <w:r>
          <w:rPr>
            <w:noProof/>
            <w:webHidden/>
          </w:rPr>
        </w:r>
        <w:r>
          <w:rPr>
            <w:noProof/>
            <w:webHidden/>
          </w:rPr>
          <w:fldChar w:fldCharType="separate"/>
        </w:r>
        <w:r>
          <w:rPr>
            <w:noProof/>
            <w:webHidden/>
          </w:rPr>
          <w:t>103</w:t>
        </w:r>
        <w:r>
          <w:rPr>
            <w:noProof/>
            <w:webHidden/>
          </w:rPr>
          <w:fldChar w:fldCharType="end"/>
        </w:r>
      </w:hyperlink>
    </w:p>
    <w:p w14:paraId="1FC43776" w14:textId="7B5F4ADF" w:rsidR="00032B56" w:rsidRDefault="00032B56">
      <w:pPr>
        <w:pStyle w:val="TOC3"/>
        <w:tabs>
          <w:tab w:val="left" w:pos="1320"/>
          <w:tab w:val="right" w:leader="underscore" w:pos="9345"/>
        </w:tabs>
        <w:rPr>
          <w:rFonts w:eastAsiaTheme="minorEastAsia" w:cstheme="minorBidi"/>
          <w:noProof/>
          <w:kern w:val="2"/>
          <w:sz w:val="24"/>
          <w:lang w:eastAsia="fr-FR"/>
          <w14:ligatures w14:val="standardContextual"/>
        </w:rPr>
      </w:pPr>
      <w:hyperlink w:anchor="_Toc208674747" w:history="1">
        <w:r w:rsidRPr="00533386">
          <w:rPr>
            <w:rStyle w:val="Hyperlink"/>
            <w:noProof/>
          </w:rPr>
          <w:t>10.2.4</w:t>
        </w:r>
        <w:r>
          <w:rPr>
            <w:rFonts w:eastAsiaTheme="minorEastAsia" w:cstheme="minorBidi"/>
            <w:noProof/>
            <w:kern w:val="2"/>
            <w:sz w:val="24"/>
            <w:lang w:eastAsia="fr-FR"/>
            <w14:ligatures w14:val="standardContextual"/>
          </w:rPr>
          <w:tab/>
        </w:r>
        <w:r w:rsidRPr="00533386">
          <w:rPr>
            <w:rStyle w:val="Hyperlink"/>
            <w:noProof/>
          </w:rPr>
          <w:t>Rapports</w:t>
        </w:r>
        <w:r>
          <w:rPr>
            <w:noProof/>
            <w:webHidden/>
          </w:rPr>
          <w:tab/>
        </w:r>
        <w:r>
          <w:rPr>
            <w:noProof/>
            <w:webHidden/>
          </w:rPr>
          <w:fldChar w:fldCharType="begin"/>
        </w:r>
        <w:r>
          <w:rPr>
            <w:noProof/>
            <w:webHidden/>
          </w:rPr>
          <w:instrText xml:space="preserve"> PAGEREF _Toc208674747 \h </w:instrText>
        </w:r>
        <w:r>
          <w:rPr>
            <w:noProof/>
            <w:webHidden/>
          </w:rPr>
        </w:r>
        <w:r>
          <w:rPr>
            <w:noProof/>
            <w:webHidden/>
          </w:rPr>
          <w:fldChar w:fldCharType="separate"/>
        </w:r>
        <w:r>
          <w:rPr>
            <w:noProof/>
            <w:webHidden/>
          </w:rPr>
          <w:t>104</w:t>
        </w:r>
        <w:r>
          <w:rPr>
            <w:noProof/>
            <w:webHidden/>
          </w:rPr>
          <w:fldChar w:fldCharType="end"/>
        </w:r>
      </w:hyperlink>
    </w:p>
    <w:p w14:paraId="4590668F" w14:textId="49616A18"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48" w:history="1">
        <w:r w:rsidRPr="00533386">
          <w:rPr>
            <w:rStyle w:val="Hyperlink"/>
            <w:noProof/>
          </w:rPr>
          <w:t>10.3</w:t>
        </w:r>
        <w:r>
          <w:rPr>
            <w:rFonts w:eastAsiaTheme="minorEastAsia" w:cstheme="minorBidi"/>
            <w:b w:val="0"/>
            <w:bCs w:val="0"/>
            <w:noProof/>
            <w:kern w:val="2"/>
            <w:sz w:val="24"/>
            <w:szCs w:val="24"/>
            <w:lang w:eastAsia="fr-FR"/>
            <w14:ligatures w14:val="standardContextual"/>
          </w:rPr>
          <w:tab/>
        </w:r>
        <w:r w:rsidRPr="00533386">
          <w:rPr>
            <w:rStyle w:val="Hyperlink"/>
            <w:noProof/>
          </w:rPr>
          <w:t>Audit d'achèvement</w:t>
        </w:r>
        <w:r>
          <w:rPr>
            <w:noProof/>
            <w:webHidden/>
          </w:rPr>
          <w:tab/>
        </w:r>
        <w:r>
          <w:rPr>
            <w:noProof/>
            <w:webHidden/>
          </w:rPr>
          <w:fldChar w:fldCharType="begin"/>
        </w:r>
        <w:r>
          <w:rPr>
            <w:noProof/>
            <w:webHidden/>
          </w:rPr>
          <w:instrText xml:space="preserve"> PAGEREF _Toc208674748 \h </w:instrText>
        </w:r>
        <w:r>
          <w:rPr>
            <w:noProof/>
            <w:webHidden/>
          </w:rPr>
        </w:r>
        <w:r>
          <w:rPr>
            <w:noProof/>
            <w:webHidden/>
          </w:rPr>
          <w:fldChar w:fldCharType="separate"/>
        </w:r>
        <w:r>
          <w:rPr>
            <w:noProof/>
            <w:webHidden/>
          </w:rPr>
          <w:t>105</w:t>
        </w:r>
        <w:r>
          <w:rPr>
            <w:noProof/>
            <w:webHidden/>
          </w:rPr>
          <w:fldChar w:fldCharType="end"/>
        </w:r>
      </w:hyperlink>
    </w:p>
    <w:p w14:paraId="4FBB5ABC" w14:textId="7F1C4B3F" w:rsidR="00032B56" w:rsidRDefault="00032B56">
      <w:pPr>
        <w:pStyle w:val="TOC3"/>
        <w:tabs>
          <w:tab w:val="left" w:pos="1320"/>
          <w:tab w:val="right" w:leader="underscore" w:pos="9345"/>
        </w:tabs>
        <w:rPr>
          <w:rFonts w:eastAsiaTheme="minorEastAsia" w:cstheme="minorBidi"/>
          <w:noProof/>
          <w:kern w:val="2"/>
          <w:sz w:val="24"/>
          <w:lang w:eastAsia="fr-FR"/>
          <w14:ligatures w14:val="standardContextual"/>
        </w:rPr>
      </w:pPr>
      <w:hyperlink w:anchor="_Toc208674749" w:history="1">
        <w:r w:rsidRPr="00533386">
          <w:rPr>
            <w:rStyle w:val="Hyperlink"/>
            <w:noProof/>
          </w:rPr>
          <w:t>10.3.1</w:t>
        </w:r>
        <w:r>
          <w:rPr>
            <w:rFonts w:eastAsiaTheme="minorEastAsia" w:cstheme="minorBidi"/>
            <w:noProof/>
            <w:kern w:val="2"/>
            <w:sz w:val="24"/>
            <w:lang w:eastAsia="fr-FR"/>
            <w14:ligatures w14:val="standardContextual"/>
          </w:rPr>
          <w:tab/>
        </w:r>
        <w:r w:rsidRPr="00533386">
          <w:rPr>
            <w:rStyle w:val="Hyperlink"/>
            <w:noProof/>
          </w:rPr>
          <w:t>Objectifs et champ d'application</w:t>
        </w:r>
        <w:r>
          <w:rPr>
            <w:noProof/>
            <w:webHidden/>
          </w:rPr>
          <w:tab/>
        </w:r>
        <w:r>
          <w:rPr>
            <w:noProof/>
            <w:webHidden/>
          </w:rPr>
          <w:fldChar w:fldCharType="begin"/>
        </w:r>
        <w:r>
          <w:rPr>
            <w:noProof/>
            <w:webHidden/>
          </w:rPr>
          <w:instrText xml:space="preserve"> PAGEREF _Toc208674749 \h </w:instrText>
        </w:r>
        <w:r>
          <w:rPr>
            <w:noProof/>
            <w:webHidden/>
          </w:rPr>
        </w:r>
        <w:r>
          <w:rPr>
            <w:noProof/>
            <w:webHidden/>
          </w:rPr>
          <w:fldChar w:fldCharType="separate"/>
        </w:r>
        <w:r>
          <w:rPr>
            <w:noProof/>
            <w:webHidden/>
          </w:rPr>
          <w:t>105</w:t>
        </w:r>
        <w:r>
          <w:rPr>
            <w:noProof/>
            <w:webHidden/>
          </w:rPr>
          <w:fldChar w:fldCharType="end"/>
        </w:r>
      </w:hyperlink>
    </w:p>
    <w:p w14:paraId="6194AF84" w14:textId="6E733E94" w:rsidR="00032B56" w:rsidRDefault="00032B56">
      <w:pPr>
        <w:pStyle w:val="TOC3"/>
        <w:tabs>
          <w:tab w:val="left" w:pos="1320"/>
          <w:tab w:val="right" w:leader="underscore" w:pos="9345"/>
        </w:tabs>
        <w:rPr>
          <w:rFonts w:eastAsiaTheme="minorEastAsia" w:cstheme="minorBidi"/>
          <w:noProof/>
          <w:kern w:val="2"/>
          <w:sz w:val="24"/>
          <w:lang w:eastAsia="fr-FR"/>
          <w14:ligatures w14:val="standardContextual"/>
        </w:rPr>
      </w:pPr>
      <w:hyperlink w:anchor="_Toc208674750" w:history="1">
        <w:r w:rsidRPr="00533386">
          <w:rPr>
            <w:rStyle w:val="Hyperlink"/>
            <w:noProof/>
          </w:rPr>
          <w:t>10.3.2</w:t>
        </w:r>
        <w:r>
          <w:rPr>
            <w:rFonts w:eastAsiaTheme="minorEastAsia" w:cstheme="minorBidi"/>
            <w:noProof/>
            <w:kern w:val="2"/>
            <w:sz w:val="24"/>
            <w:lang w:eastAsia="fr-FR"/>
            <w14:ligatures w14:val="standardContextual"/>
          </w:rPr>
          <w:tab/>
        </w:r>
        <w:r w:rsidRPr="00533386">
          <w:rPr>
            <w:rStyle w:val="Hyperlink"/>
            <w:noProof/>
          </w:rPr>
          <w:t>Critères de réussite / d'achèvement</w:t>
        </w:r>
        <w:r>
          <w:rPr>
            <w:noProof/>
            <w:webHidden/>
          </w:rPr>
          <w:tab/>
        </w:r>
        <w:r>
          <w:rPr>
            <w:noProof/>
            <w:webHidden/>
          </w:rPr>
          <w:fldChar w:fldCharType="begin"/>
        </w:r>
        <w:r>
          <w:rPr>
            <w:noProof/>
            <w:webHidden/>
          </w:rPr>
          <w:instrText xml:space="preserve"> PAGEREF _Toc208674750 \h </w:instrText>
        </w:r>
        <w:r>
          <w:rPr>
            <w:noProof/>
            <w:webHidden/>
          </w:rPr>
        </w:r>
        <w:r>
          <w:rPr>
            <w:noProof/>
            <w:webHidden/>
          </w:rPr>
          <w:fldChar w:fldCharType="separate"/>
        </w:r>
        <w:r>
          <w:rPr>
            <w:noProof/>
            <w:webHidden/>
          </w:rPr>
          <w:t>105</w:t>
        </w:r>
        <w:r>
          <w:rPr>
            <w:noProof/>
            <w:webHidden/>
          </w:rPr>
          <w:fldChar w:fldCharType="end"/>
        </w:r>
      </w:hyperlink>
    </w:p>
    <w:p w14:paraId="201E5743" w14:textId="3B8AA9A4" w:rsidR="00032B56" w:rsidRDefault="00032B56">
      <w:pPr>
        <w:pStyle w:val="TOC3"/>
        <w:tabs>
          <w:tab w:val="left" w:pos="1320"/>
          <w:tab w:val="right" w:leader="underscore" w:pos="9345"/>
        </w:tabs>
        <w:rPr>
          <w:rFonts w:eastAsiaTheme="minorEastAsia" w:cstheme="minorBidi"/>
          <w:noProof/>
          <w:kern w:val="2"/>
          <w:sz w:val="24"/>
          <w:lang w:eastAsia="fr-FR"/>
          <w14:ligatures w14:val="standardContextual"/>
        </w:rPr>
      </w:pPr>
      <w:hyperlink w:anchor="_Toc208674751" w:history="1">
        <w:r w:rsidRPr="00533386">
          <w:rPr>
            <w:rStyle w:val="Hyperlink"/>
            <w:noProof/>
          </w:rPr>
          <w:t>10.3.3</w:t>
        </w:r>
        <w:r>
          <w:rPr>
            <w:rFonts w:eastAsiaTheme="minorEastAsia" w:cstheme="minorBidi"/>
            <w:noProof/>
            <w:kern w:val="2"/>
            <w:sz w:val="24"/>
            <w:lang w:eastAsia="fr-FR"/>
            <w14:ligatures w14:val="standardContextual"/>
          </w:rPr>
          <w:tab/>
        </w:r>
        <w:r w:rsidRPr="00533386">
          <w:rPr>
            <w:rStyle w:val="Hyperlink"/>
            <w:noProof/>
          </w:rPr>
          <w:t>Calendrier et modalités de mise en œuvre de l'audit d'achèvement</w:t>
        </w:r>
        <w:r>
          <w:rPr>
            <w:noProof/>
            <w:webHidden/>
          </w:rPr>
          <w:tab/>
        </w:r>
        <w:r>
          <w:rPr>
            <w:noProof/>
            <w:webHidden/>
          </w:rPr>
          <w:fldChar w:fldCharType="begin"/>
        </w:r>
        <w:r>
          <w:rPr>
            <w:noProof/>
            <w:webHidden/>
          </w:rPr>
          <w:instrText xml:space="preserve"> PAGEREF _Toc208674751 \h </w:instrText>
        </w:r>
        <w:r>
          <w:rPr>
            <w:noProof/>
            <w:webHidden/>
          </w:rPr>
        </w:r>
        <w:r>
          <w:rPr>
            <w:noProof/>
            <w:webHidden/>
          </w:rPr>
          <w:fldChar w:fldCharType="separate"/>
        </w:r>
        <w:r>
          <w:rPr>
            <w:noProof/>
            <w:webHidden/>
          </w:rPr>
          <w:t>105</w:t>
        </w:r>
        <w:r>
          <w:rPr>
            <w:noProof/>
            <w:webHidden/>
          </w:rPr>
          <w:fldChar w:fldCharType="end"/>
        </w:r>
      </w:hyperlink>
    </w:p>
    <w:p w14:paraId="470665EE" w14:textId="380EEC81" w:rsidR="00032B56" w:rsidRDefault="00032B56">
      <w:pPr>
        <w:pStyle w:val="TOC1"/>
        <w:tabs>
          <w:tab w:val="left" w:pos="660"/>
          <w:tab w:val="right" w:leader="underscore" w:pos="9345"/>
        </w:tabs>
        <w:rPr>
          <w:rFonts w:eastAsiaTheme="minorEastAsia" w:cstheme="minorBidi"/>
          <w:b w:val="0"/>
          <w:bCs w:val="0"/>
          <w:i w:val="0"/>
          <w:iCs w:val="0"/>
          <w:noProof/>
          <w:kern w:val="2"/>
          <w:szCs w:val="24"/>
          <w:lang w:eastAsia="fr-FR"/>
          <w14:ligatures w14:val="standardContextual"/>
        </w:rPr>
      </w:pPr>
      <w:hyperlink w:anchor="_Toc208674752" w:history="1">
        <w:r w:rsidRPr="00533386">
          <w:rPr>
            <w:rStyle w:val="Hyperlink"/>
            <w:noProof/>
          </w:rPr>
          <w:t>11</w:t>
        </w:r>
        <w:r>
          <w:rPr>
            <w:rFonts w:eastAsiaTheme="minorEastAsia" w:cstheme="minorBidi"/>
            <w:b w:val="0"/>
            <w:bCs w:val="0"/>
            <w:i w:val="0"/>
            <w:iCs w:val="0"/>
            <w:noProof/>
            <w:kern w:val="2"/>
            <w:szCs w:val="24"/>
            <w:lang w:eastAsia="fr-FR"/>
            <w14:ligatures w14:val="standardContextual"/>
          </w:rPr>
          <w:tab/>
        </w:r>
        <w:r w:rsidRPr="00533386">
          <w:rPr>
            <w:rStyle w:val="Hyperlink"/>
            <w:noProof/>
          </w:rPr>
          <w:t>RESPONSABILITES ET FINANCEMENT DE LA MISE EN OEUVRE</w:t>
        </w:r>
        <w:r>
          <w:rPr>
            <w:noProof/>
            <w:webHidden/>
          </w:rPr>
          <w:tab/>
        </w:r>
        <w:r>
          <w:rPr>
            <w:noProof/>
            <w:webHidden/>
          </w:rPr>
          <w:fldChar w:fldCharType="begin"/>
        </w:r>
        <w:r>
          <w:rPr>
            <w:noProof/>
            <w:webHidden/>
          </w:rPr>
          <w:instrText xml:space="preserve"> PAGEREF _Toc208674752 \h </w:instrText>
        </w:r>
        <w:r>
          <w:rPr>
            <w:noProof/>
            <w:webHidden/>
          </w:rPr>
        </w:r>
        <w:r>
          <w:rPr>
            <w:noProof/>
            <w:webHidden/>
          </w:rPr>
          <w:fldChar w:fldCharType="separate"/>
        </w:r>
        <w:r>
          <w:rPr>
            <w:noProof/>
            <w:webHidden/>
          </w:rPr>
          <w:t>106</w:t>
        </w:r>
        <w:r>
          <w:rPr>
            <w:noProof/>
            <w:webHidden/>
          </w:rPr>
          <w:fldChar w:fldCharType="end"/>
        </w:r>
      </w:hyperlink>
    </w:p>
    <w:p w14:paraId="5B8124F7" w14:textId="59AB2109"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53" w:history="1">
        <w:r w:rsidRPr="00533386">
          <w:rPr>
            <w:rStyle w:val="Hyperlink"/>
            <w:noProof/>
          </w:rPr>
          <w:t>11.1</w:t>
        </w:r>
        <w:r>
          <w:rPr>
            <w:rFonts w:eastAsiaTheme="minorEastAsia" w:cstheme="minorBidi"/>
            <w:b w:val="0"/>
            <w:bCs w:val="0"/>
            <w:noProof/>
            <w:kern w:val="2"/>
            <w:sz w:val="24"/>
            <w:szCs w:val="24"/>
            <w:lang w:eastAsia="fr-FR"/>
            <w14:ligatures w14:val="standardContextual"/>
          </w:rPr>
          <w:tab/>
        </w:r>
        <w:r w:rsidRPr="00533386">
          <w:rPr>
            <w:rStyle w:val="Hyperlink"/>
            <w:noProof/>
          </w:rPr>
          <w:t>Responsabilités en matière de mise en œuvre</w:t>
        </w:r>
        <w:r>
          <w:rPr>
            <w:noProof/>
            <w:webHidden/>
          </w:rPr>
          <w:tab/>
        </w:r>
        <w:r>
          <w:rPr>
            <w:noProof/>
            <w:webHidden/>
          </w:rPr>
          <w:fldChar w:fldCharType="begin"/>
        </w:r>
        <w:r>
          <w:rPr>
            <w:noProof/>
            <w:webHidden/>
          </w:rPr>
          <w:instrText xml:space="preserve"> PAGEREF _Toc208674753 \h </w:instrText>
        </w:r>
        <w:r>
          <w:rPr>
            <w:noProof/>
            <w:webHidden/>
          </w:rPr>
        </w:r>
        <w:r>
          <w:rPr>
            <w:noProof/>
            <w:webHidden/>
          </w:rPr>
          <w:fldChar w:fldCharType="separate"/>
        </w:r>
        <w:r>
          <w:rPr>
            <w:noProof/>
            <w:webHidden/>
          </w:rPr>
          <w:t>106</w:t>
        </w:r>
        <w:r>
          <w:rPr>
            <w:noProof/>
            <w:webHidden/>
          </w:rPr>
          <w:fldChar w:fldCharType="end"/>
        </w:r>
      </w:hyperlink>
    </w:p>
    <w:p w14:paraId="0473F8D7" w14:textId="688293F9"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54" w:history="1">
        <w:r w:rsidRPr="00533386">
          <w:rPr>
            <w:rStyle w:val="Hyperlink"/>
            <w:noProof/>
          </w:rPr>
          <w:t>11.2</w:t>
        </w:r>
        <w:r>
          <w:rPr>
            <w:rFonts w:eastAsiaTheme="minorEastAsia" w:cstheme="minorBidi"/>
            <w:b w:val="0"/>
            <w:bCs w:val="0"/>
            <w:noProof/>
            <w:kern w:val="2"/>
            <w:sz w:val="24"/>
            <w:szCs w:val="24"/>
            <w:lang w:eastAsia="fr-FR"/>
            <w14:ligatures w14:val="standardContextual"/>
          </w:rPr>
          <w:tab/>
        </w:r>
        <w:r w:rsidRPr="00533386">
          <w:rPr>
            <w:rStyle w:val="Hyperlink"/>
            <w:noProof/>
          </w:rPr>
          <w:t>Budget et modalités de financement</w:t>
        </w:r>
        <w:r>
          <w:rPr>
            <w:noProof/>
            <w:webHidden/>
          </w:rPr>
          <w:tab/>
        </w:r>
        <w:r>
          <w:rPr>
            <w:noProof/>
            <w:webHidden/>
          </w:rPr>
          <w:fldChar w:fldCharType="begin"/>
        </w:r>
        <w:r>
          <w:rPr>
            <w:noProof/>
            <w:webHidden/>
          </w:rPr>
          <w:instrText xml:space="preserve"> PAGEREF _Toc208674754 \h </w:instrText>
        </w:r>
        <w:r>
          <w:rPr>
            <w:noProof/>
            <w:webHidden/>
          </w:rPr>
        </w:r>
        <w:r>
          <w:rPr>
            <w:noProof/>
            <w:webHidden/>
          </w:rPr>
          <w:fldChar w:fldCharType="separate"/>
        </w:r>
        <w:r>
          <w:rPr>
            <w:noProof/>
            <w:webHidden/>
          </w:rPr>
          <w:t>106</w:t>
        </w:r>
        <w:r>
          <w:rPr>
            <w:noProof/>
            <w:webHidden/>
          </w:rPr>
          <w:fldChar w:fldCharType="end"/>
        </w:r>
      </w:hyperlink>
    </w:p>
    <w:p w14:paraId="701E132A" w14:textId="1126BBF3"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55" w:history="1">
        <w:r w:rsidRPr="00533386">
          <w:rPr>
            <w:rStyle w:val="Hyperlink"/>
            <w:noProof/>
          </w:rPr>
          <w:t>11.3</w:t>
        </w:r>
        <w:r>
          <w:rPr>
            <w:rFonts w:eastAsiaTheme="minorEastAsia" w:cstheme="minorBidi"/>
            <w:b w:val="0"/>
            <w:bCs w:val="0"/>
            <w:noProof/>
            <w:kern w:val="2"/>
            <w:sz w:val="24"/>
            <w:szCs w:val="24"/>
            <w:lang w:eastAsia="fr-FR"/>
            <w14:ligatures w14:val="standardContextual"/>
          </w:rPr>
          <w:tab/>
        </w:r>
        <w:r w:rsidRPr="00533386">
          <w:rPr>
            <w:rStyle w:val="Hyperlink"/>
            <w:noProof/>
          </w:rPr>
          <w:t>Actions nécessaires à l'élaboration d'un plan d'acquisition de terres et de réinstallation</w:t>
        </w:r>
        <w:r>
          <w:rPr>
            <w:noProof/>
            <w:webHidden/>
          </w:rPr>
          <w:tab/>
        </w:r>
        <w:r>
          <w:rPr>
            <w:noProof/>
            <w:webHidden/>
          </w:rPr>
          <w:fldChar w:fldCharType="begin"/>
        </w:r>
        <w:r>
          <w:rPr>
            <w:noProof/>
            <w:webHidden/>
          </w:rPr>
          <w:instrText xml:space="preserve"> PAGEREF _Toc208674755 \h </w:instrText>
        </w:r>
        <w:r>
          <w:rPr>
            <w:noProof/>
            <w:webHidden/>
          </w:rPr>
        </w:r>
        <w:r>
          <w:rPr>
            <w:noProof/>
            <w:webHidden/>
          </w:rPr>
          <w:fldChar w:fldCharType="separate"/>
        </w:r>
        <w:r>
          <w:rPr>
            <w:noProof/>
            <w:webHidden/>
          </w:rPr>
          <w:t>107</w:t>
        </w:r>
        <w:r>
          <w:rPr>
            <w:noProof/>
            <w:webHidden/>
          </w:rPr>
          <w:fldChar w:fldCharType="end"/>
        </w:r>
      </w:hyperlink>
    </w:p>
    <w:p w14:paraId="4CD221E7" w14:textId="5934ABE4"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56" w:history="1">
        <w:r w:rsidRPr="00533386">
          <w:rPr>
            <w:rStyle w:val="Hyperlink"/>
            <w:noProof/>
          </w:rPr>
          <w:t>11.4</w:t>
        </w:r>
        <w:r>
          <w:rPr>
            <w:rFonts w:eastAsiaTheme="minorEastAsia" w:cstheme="minorBidi"/>
            <w:b w:val="0"/>
            <w:bCs w:val="0"/>
            <w:noProof/>
            <w:kern w:val="2"/>
            <w:sz w:val="24"/>
            <w:szCs w:val="24"/>
            <w:lang w:eastAsia="fr-FR"/>
            <w14:ligatures w14:val="standardContextual"/>
          </w:rPr>
          <w:tab/>
        </w:r>
        <w:r w:rsidRPr="00533386">
          <w:rPr>
            <w:rStyle w:val="Hyperlink"/>
            <w:noProof/>
          </w:rPr>
          <w:t>Calendrier</w:t>
        </w:r>
        <w:r>
          <w:rPr>
            <w:noProof/>
            <w:webHidden/>
          </w:rPr>
          <w:tab/>
        </w:r>
        <w:r>
          <w:rPr>
            <w:noProof/>
            <w:webHidden/>
          </w:rPr>
          <w:fldChar w:fldCharType="begin"/>
        </w:r>
        <w:r>
          <w:rPr>
            <w:noProof/>
            <w:webHidden/>
          </w:rPr>
          <w:instrText xml:space="preserve"> PAGEREF _Toc208674756 \h </w:instrText>
        </w:r>
        <w:r>
          <w:rPr>
            <w:noProof/>
            <w:webHidden/>
          </w:rPr>
        </w:r>
        <w:r>
          <w:rPr>
            <w:noProof/>
            <w:webHidden/>
          </w:rPr>
          <w:fldChar w:fldCharType="separate"/>
        </w:r>
        <w:r>
          <w:rPr>
            <w:noProof/>
            <w:webHidden/>
          </w:rPr>
          <w:t>107</w:t>
        </w:r>
        <w:r>
          <w:rPr>
            <w:noProof/>
            <w:webHidden/>
          </w:rPr>
          <w:fldChar w:fldCharType="end"/>
        </w:r>
      </w:hyperlink>
    </w:p>
    <w:p w14:paraId="346B6745" w14:textId="779466FB" w:rsidR="00032B56" w:rsidRDefault="00032B56">
      <w:pPr>
        <w:pStyle w:val="TOC2"/>
        <w:tabs>
          <w:tab w:val="left" w:pos="880"/>
          <w:tab w:val="right" w:leader="underscore" w:pos="9345"/>
        </w:tabs>
        <w:rPr>
          <w:rFonts w:eastAsiaTheme="minorEastAsia" w:cstheme="minorBidi"/>
          <w:b w:val="0"/>
          <w:bCs w:val="0"/>
          <w:noProof/>
          <w:kern w:val="2"/>
          <w:sz w:val="24"/>
          <w:szCs w:val="24"/>
          <w:lang w:eastAsia="fr-FR"/>
          <w14:ligatures w14:val="standardContextual"/>
        </w:rPr>
      </w:pPr>
      <w:hyperlink w:anchor="_Toc208674757" w:history="1">
        <w:r w:rsidRPr="00533386">
          <w:rPr>
            <w:rStyle w:val="Hyperlink"/>
            <w:noProof/>
          </w:rPr>
          <w:t>11.5</w:t>
        </w:r>
        <w:r>
          <w:rPr>
            <w:rFonts w:eastAsiaTheme="minorEastAsia" w:cstheme="minorBidi"/>
            <w:b w:val="0"/>
            <w:bCs w:val="0"/>
            <w:noProof/>
            <w:kern w:val="2"/>
            <w:sz w:val="24"/>
            <w:szCs w:val="24"/>
            <w:lang w:eastAsia="fr-FR"/>
            <w14:ligatures w14:val="standardContextual"/>
          </w:rPr>
          <w:tab/>
        </w:r>
        <w:r w:rsidRPr="00533386">
          <w:rPr>
            <w:rStyle w:val="Hyperlink"/>
            <w:noProof/>
          </w:rPr>
          <w:t>Gestion du changement</w:t>
        </w:r>
        <w:r>
          <w:rPr>
            <w:noProof/>
            <w:webHidden/>
          </w:rPr>
          <w:tab/>
        </w:r>
        <w:r>
          <w:rPr>
            <w:noProof/>
            <w:webHidden/>
          </w:rPr>
          <w:fldChar w:fldCharType="begin"/>
        </w:r>
        <w:r>
          <w:rPr>
            <w:noProof/>
            <w:webHidden/>
          </w:rPr>
          <w:instrText xml:space="preserve"> PAGEREF _Toc208674757 \h </w:instrText>
        </w:r>
        <w:r>
          <w:rPr>
            <w:noProof/>
            <w:webHidden/>
          </w:rPr>
        </w:r>
        <w:r>
          <w:rPr>
            <w:noProof/>
            <w:webHidden/>
          </w:rPr>
          <w:fldChar w:fldCharType="separate"/>
        </w:r>
        <w:r>
          <w:rPr>
            <w:noProof/>
            <w:webHidden/>
          </w:rPr>
          <w:t>107</w:t>
        </w:r>
        <w:r>
          <w:rPr>
            <w:noProof/>
            <w:webHidden/>
          </w:rPr>
          <w:fldChar w:fldCharType="end"/>
        </w:r>
      </w:hyperlink>
    </w:p>
    <w:p w14:paraId="17659F6E" w14:textId="09A7E8DB" w:rsidR="00032B56" w:rsidRDefault="00032B56">
      <w:pPr>
        <w:pStyle w:val="TOC1"/>
        <w:tabs>
          <w:tab w:val="left" w:pos="660"/>
          <w:tab w:val="right" w:leader="underscore" w:pos="9345"/>
        </w:tabs>
        <w:rPr>
          <w:rFonts w:eastAsiaTheme="minorEastAsia" w:cstheme="minorBidi"/>
          <w:b w:val="0"/>
          <w:bCs w:val="0"/>
          <w:i w:val="0"/>
          <w:iCs w:val="0"/>
          <w:noProof/>
          <w:kern w:val="2"/>
          <w:szCs w:val="24"/>
          <w:lang w:eastAsia="fr-FR"/>
          <w14:ligatures w14:val="standardContextual"/>
        </w:rPr>
      </w:pPr>
      <w:hyperlink w:anchor="_Toc208674758" w:history="1">
        <w:r w:rsidRPr="00533386">
          <w:rPr>
            <w:rStyle w:val="Hyperlink"/>
            <w:noProof/>
          </w:rPr>
          <w:t>12</w:t>
        </w:r>
        <w:r>
          <w:rPr>
            <w:rFonts w:eastAsiaTheme="minorEastAsia" w:cstheme="minorBidi"/>
            <w:b w:val="0"/>
            <w:bCs w:val="0"/>
            <w:i w:val="0"/>
            <w:iCs w:val="0"/>
            <w:noProof/>
            <w:kern w:val="2"/>
            <w:szCs w:val="24"/>
            <w:lang w:eastAsia="fr-FR"/>
            <w14:ligatures w14:val="standardContextual"/>
          </w:rPr>
          <w:tab/>
        </w:r>
        <w:r w:rsidRPr="00533386">
          <w:rPr>
            <w:rStyle w:val="Hyperlink"/>
            <w:noProof/>
          </w:rPr>
          <w:t>ANNEXES</w:t>
        </w:r>
        <w:r>
          <w:rPr>
            <w:noProof/>
            <w:webHidden/>
          </w:rPr>
          <w:tab/>
        </w:r>
        <w:r>
          <w:rPr>
            <w:noProof/>
            <w:webHidden/>
          </w:rPr>
          <w:fldChar w:fldCharType="begin"/>
        </w:r>
        <w:r>
          <w:rPr>
            <w:noProof/>
            <w:webHidden/>
          </w:rPr>
          <w:instrText xml:space="preserve"> PAGEREF _Toc208674758 \h </w:instrText>
        </w:r>
        <w:r>
          <w:rPr>
            <w:noProof/>
            <w:webHidden/>
          </w:rPr>
        </w:r>
        <w:r>
          <w:rPr>
            <w:noProof/>
            <w:webHidden/>
          </w:rPr>
          <w:fldChar w:fldCharType="separate"/>
        </w:r>
        <w:r>
          <w:rPr>
            <w:noProof/>
            <w:webHidden/>
          </w:rPr>
          <w:t>109</w:t>
        </w:r>
        <w:r>
          <w:rPr>
            <w:noProof/>
            <w:webHidden/>
          </w:rPr>
          <w:fldChar w:fldCharType="end"/>
        </w:r>
      </w:hyperlink>
    </w:p>
    <w:p w14:paraId="30A1FEE0" w14:textId="627DA0E4" w:rsidR="00032B56" w:rsidRDefault="00032B56">
      <w:pPr>
        <w:pStyle w:val="TOC2"/>
        <w:tabs>
          <w:tab w:val="right" w:leader="underscore" w:pos="9345"/>
        </w:tabs>
        <w:rPr>
          <w:rFonts w:eastAsiaTheme="minorEastAsia" w:cstheme="minorBidi"/>
          <w:b w:val="0"/>
          <w:bCs w:val="0"/>
          <w:noProof/>
          <w:kern w:val="2"/>
          <w:sz w:val="24"/>
          <w:szCs w:val="24"/>
          <w:lang w:eastAsia="fr-FR"/>
          <w14:ligatures w14:val="standardContextual"/>
        </w:rPr>
      </w:pPr>
      <w:hyperlink w:anchor="_Toc208674759" w:history="1">
        <w:r w:rsidRPr="00533386">
          <w:rPr>
            <w:rStyle w:val="Hyperlink"/>
            <w:noProof/>
          </w:rPr>
          <w:t>Annexe A : Dossier et méthodologie du recensement</w:t>
        </w:r>
        <w:r>
          <w:rPr>
            <w:noProof/>
            <w:webHidden/>
          </w:rPr>
          <w:tab/>
        </w:r>
        <w:r>
          <w:rPr>
            <w:noProof/>
            <w:webHidden/>
          </w:rPr>
          <w:fldChar w:fldCharType="begin"/>
        </w:r>
        <w:r>
          <w:rPr>
            <w:noProof/>
            <w:webHidden/>
          </w:rPr>
          <w:instrText xml:space="preserve"> PAGEREF _Toc208674759 \h </w:instrText>
        </w:r>
        <w:r>
          <w:rPr>
            <w:noProof/>
            <w:webHidden/>
          </w:rPr>
        </w:r>
        <w:r>
          <w:rPr>
            <w:noProof/>
            <w:webHidden/>
          </w:rPr>
          <w:fldChar w:fldCharType="separate"/>
        </w:r>
        <w:r>
          <w:rPr>
            <w:noProof/>
            <w:webHidden/>
          </w:rPr>
          <w:t>109</w:t>
        </w:r>
        <w:r>
          <w:rPr>
            <w:noProof/>
            <w:webHidden/>
          </w:rPr>
          <w:fldChar w:fldCharType="end"/>
        </w:r>
      </w:hyperlink>
    </w:p>
    <w:p w14:paraId="51BBAEE4" w14:textId="6EA02BB9" w:rsidR="00032B56" w:rsidRDefault="00032B56">
      <w:pPr>
        <w:pStyle w:val="TOC2"/>
        <w:tabs>
          <w:tab w:val="right" w:leader="underscore" w:pos="9345"/>
        </w:tabs>
        <w:rPr>
          <w:rFonts w:eastAsiaTheme="minorEastAsia" w:cstheme="minorBidi"/>
          <w:b w:val="0"/>
          <w:bCs w:val="0"/>
          <w:noProof/>
          <w:kern w:val="2"/>
          <w:sz w:val="24"/>
          <w:szCs w:val="24"/>
          <w:lang w:eastAsia="fr-FR"/>
          <w14:ligatures w14:val="standardContextual"/>
        </w:rPr>
      </w:pPr>
      <w:hyperlink w:anchor="_Toc208674760" w:history="1">
        <w:r w:rsidRPr="00533386">
          <w:rPr>
            <w:rStyle w:val="Hyperlink"/>
            <w:noProof/>
          </w:rPr>
          <w:t>Annexe B : PVs des réunions</w:t>
        </w:r>
        <w:r>
          <w:rPr>
            <w:noProof/>
            <w:webHidden/>
          </w:rPr>
          <w:tab/>
        </w:r>
        <w:r>
          <w:rPr>
            <w:noProof/>
            <w:webHidden/>
          </w:rPr>
          <w:fldChar w:fldCharType="begin"/>
        </w:r>
        <w:r>
          <w:rPr>
            <w:noProof/>
            <w:webHidden/>
          </w:rPr>
          <w:instrText xml:space="preserve"> PAGEREF _Toc208674760 \h </w:instrText>
        </w:r>
        <w:r>
          <w:rPr>
            <w:noProof/>
            <w:webHidden/>
          </w:rPr>
        </w:r>
        <w:r>
          <w:rPr>
            <w:noProof/>
            <w:webHidden/>
          </w:rPr>
          <w:fldChar w:fldCharType="separate"/>
        </w:r>
        <w:r>
          <w:rPr>
            <w:noProof/>
            <w:webHidden/>
          </w:rPr>
          <w:t>110</w:t>
        </w:r>
        <w:r>
          <w:rPr>
            <w:noProof/>
            <w:webHidden/>
          </w:rPr>
          <w:fldChar w:fldCharType="end"/>
        </w:r>
      </w:hyperlink>
    </w:p>
    <w:p w14:paraId="283140AA" w14:textId="33773622" w:rsidR="00032B56" w:rsidRDefault="00032B56">
      <w:pPr>
        <w:pStyle w:val="TOC2"/>
        <w:tabs>
          <w:tab w:val="right" w:leader="underscore" w:pos="9345"/>
        </w:tabs>
        <w:rPr>
          <w:rFonts w:eastAsiaTheme="minorEastAsia" w:cstheme="minorBidi"/>
          <w:b w:val="0"/>
          <w:bCs w:val="0"/>
          <w:noProof/>
          <w:kern w:val="2"/>
          <w:sz w:val="24"/>
          <w:szCs w:val="24"/>
          <w:lang w:eastAsia="fr-FR"/>
          <w14:ligatures w14:val="standardContextual"/>
        </w:rPr>
      </w:pPr>
      <w:hyperlink w:anchor="_Toc208674761" w:history="1">
        <w:r w:rsidRPr="00533386">
          <w:rPr>
            <w:rStyle w:val="Hyperlink"/>
            <w:noProof/>
          </w:rPr>
          <w:t>Annexe C : Photos prises lors de la visite du terrain</w:t>
        </w:r>
        <w:r>
          <w:rPr>
            <w:noProof/>
            <w:webHidden/>
          </w:rPr>
          <w:tab/>
        </w:r>
        <w:r>
          <w:rPr>
            <w:noProof/>
            <w:webHidden/>
          </w:rPr>
          <w:fldChar w:fldCharType="begin"/>
        </w:r>
        <w:r>
          <w:rPr>
            <w:noProof/>
            <w:webHidden/>
          </w:rPr>
          <w:instrText xml:space="preserve"> PAGEREF _Toc208674761 \h </w:instrText>
        </w:r>
        <w:r>
          <w:rPr>
            <w:noProof/>
            <w:webHidden/>
          </w:rPr>
        </w:r>
        <w:r>
          <w:rPr>
            <w:noProof/>
            <w:webHidden/>
          </w:rPr>
          <w:fldChar w:fldCharType="separate"/>
        </w:r>
        <w:r>
          <w:rPr>
            <w:noProof/>
            <w:webHidden/>
          </w:rPr>
          <w:t>115</w:t>
        </w:r>
        <w:r>
          <w:rPr>
            <w:noProof/>
            <w:webHidden/>
          </w:rPr>
          <w:fldChar w:fldCharType="end"/>
        </w:r>
      </w:hyperlink>
    </w:p>
    <w:p w14:paraId="0AFD2635" w14:textId="048A7973" w:rsidR="00803C44" w:rsidRPr="003B2B10" w:rsidRDefault="00676B86" w:rsidP="00676B86">
      <w:pPr>
        <w:widowControl/>
        <w:suppressAutoHyphens w:val="0"/>
        <w:autoSpaceDE/>
        <w:autoSpaceDN/>
        <w:spacing w:after="160" w:line="259" w:lineRule="auto"/>
        <w:rPr>
          <w:b/>
          <w:bCs/>
          <w:sz w:val="28"/>
          <w:szCs w:val="28"/>
        </w:rPr>
      </w:pPr>
      <w:r w:rsidRPr="003B2B10">
        <w:rPr>
          <w:b/>
          <w:bCs/>
          <w:sz w:val="28"/>
          <w:szCs w:val="28"/>
        </w:rPr>
        <w:fldChar w:fldCharType="end"/>
      </w:r>
    </w:p>
    <w:p w14:paraId="1DDCA442" w14:textId="77777777" w:rsidR="00676B86" w:rsidRPr="003B2B10" w:rsidRDefault="00676B86">
      <w:pPr>
        <w:widowControl/>
        <w:suppressAutoHyphens w:val="0"/>
        <w:autoSpaceDE/>
        <w:autoSpaceDN/>
        <w:spacing w:after="160" w:line="259" w:lineRule="auto"/>
        <w:rPr>
          <w:b/>
          <w:bCs/>
          <w:sz w:val="28"/>
          <w:szCs w:val="28"/>
        </w:rPr>
      </w:pPr>
      <w:r w:rsidRPr="003B2B10">
        <w:rPr>
          <w:b/>
          <w:bCs/>
          <w:sz w:val="28"/>
          <w:szCs w:val="28"/>
        </w:rPr>
        <w:br w:type="page"/>
      </w:r>
    </w:p>
    <w:p w14:paraId="50EB4F22" w14:textId="5B10F2B7" w:rsidR="00CC7650" w:rsidRPr="003B2B10" w:rsidRDefault="00CC7650" w:rsidP="00CC7650">
      <w:pPr>
        <w:jc w:val="center"/>
        <w:rPr>
          <w:b/>
          <w:bCs/>
          <w:sz w:val="28"/>
          <w:szCs w:val="28"/>
        </w:rPr>
      </w:pPr>
      <w:r w:rsidRPr="003B2B10">
        <w:rPr>
          <w:b/>
          <w:bCs/>
          <w:sz w:val="28"/>
          <w:szCs w:val="28"/>
        </w:rPr>
        <w:t>Liste des figures</w:t>
      </w:r>
    </w:p>
    <w:p w14:paraId="47D94A2D" w14:textId="77777777" w:rsidR="00CC7650" w:rsidRPr="003B2B10" w:rsidRDefault="00CC7650" w:rsidP="00CC7650">
      <w:pPr>
        <w:rPr>
          <w:sz w:val="20"/>
          <w:szCs w:val="20"/>
        </w:rPr>
      </w:pPr>
    </w:p>
    <w:p w14:paraId="017ADAC6" w14:textId="15206D53" w:rsidR="00647722" w:rsidRDefault="00676B86">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r w:rsidRPr="003B2B10">
        <w:rPr>
          <w:sz w:val="20"/>
          <w:szCs w:val="20"/>
        </w:rPr>
        <w:fldChar w:fldCharType="begin"/>
      </w:r>
      <w:r w:rsidRPr="003B2B10">
        <w:rPr>
          <w:sz w:val="20"/>
          <w:szCs w:val="20"/>
        </w:rPr>
        <w:instrText xml:space="preserve"> TOC \h \z \c "Figure" </w:instrText>
      </w:r>
      <w:r w:rsidRPr="003B2B10">
        <w:rPr>
          <w:sz w:val="20"/>
          <w:szCs w:val="20"/>
        </w:rPr>
        <w:fldChar w:fldCharType="separate"/>
      </w:r>
      <w:hyperlink w:anchor="_Toc204091856" w:history="1">
        <w:r w:rsidR="00647722" w:rsidRPr="002B5753">
          <w:rPr>
            <w:rStyle w:val="Hyperlink"/>
            <w:rFonts w:eastAsiaTheme="majorEastAsia"/>
            <w:noProof/>
          </w:rPr>
          <w:t>Figure 1 : Cartographie des délégations concernées par le projet</w:t>
        </w:r>
        <w:r w:rsidR="00647722">
          <w:rPr>
            <w:noProof/>
            <w:webHidden/>
          </w:rPr>
          <w:tab/>
        </w:r>
        <w:r w:rsidR="00647722">
          <w:rPr>
            <w:noProof/>
            <w:webHidden/>
          </w:rPr>
          <w:fldChar w:fldCharType="begin"/>
        </w:r>
        <w:r w:rsidR="00647722">
          <w:rPr>
            <w:noProof/>
            <w:webHidden/>
          </w:rPr>
          <w:instrText xml:space="preserve"> PAGEREF _Toc204091856 \h </w:instrText>
        </w:r>
        <w:r w:rsidR="00647722">
          <w:rPr>
            <w:noProof/>
            <w:webHidden/>
          </w:rPr>
        </w:r>
        <w:r w:rsidR="00647722">
          <w:rPr>
            <w:noProof/>
            <w:webHidden/>
          </w:rPr>
          <w:fldChar w:fldCharType="separate"/>
        </w:r>
        <w:r w:rsidR="00647722">
          <w:rPr>
            <w:noProof/>
            <w:webHidden/>
          </w:rPr>
          <w:t>7</w:t>
        </w:r>
        <w:r w:rsidR="00647722">
          <w:rPr>
            <w:noProof/>
            <w:webHidden/>
          </w:rPr>
          <w:fldChar w:fldCharType="end"/>
        </w:r>
      </w:hyperlink>
    </w:p>
    <w:p w14:paraId="6127809F" w14:textId="0BEAF5AF"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57" w:history="1">
        <w:r w:rsidRPr="002B5753">
          <w:rPr>
            <w:rStyle w:val="Hyperlink"/>
            <w:rFonts w:eastAsiaTheme="majorEastAsia"/>
            <w:noProof/>
          </w:rPr>
          <w:t>Figure 2 : Carte descriptive du projet</w:t>
        </w:r>
        <w:r>
          <w:rPr>
            <w:noProof/>
            <w:webHidden/>
          </w:rPr>
          <w:tab/>
        </w:r>
        <w:r>
          <w:rPr>
            <w:noProof/>
            <w:webHidden/>
          </w:rPr>
          <w:fldChar w:fldCharType="begin"/>
        </w:r>
        <w:r>
          <w:rPr>
            <w:noProof/>
            <w:webHidden/>
          </w:rPr>
          <w:instrText xml:space="preserve"> PAGEREF _Toc204091857 \h </w:instrText>
        </w:r>
        <w:r>
          <w:rPr>
            <w:noProof/>
            <w:webHidden/>
          </w:rPr>
        </w:r>
        <w:r>
          <w:rPr>
            <w:noProof/>
            <w:webHidden/>
          </w:rPr>
          <w:fldChar w:fldCharType="separate"/>
        </w:r>
        <w:r>
          <w:rPr>
            <w:noProof/>
            <w:webHidden/>
          </w:rPr>
          <w:t>10</w:t>
        </w:r>
        <w:r>
          <w:rPr>
            <w:noProof/>
            <w:webHidden/>
          </w:rPr>
          <w:fldChar w:fldCharType="end"/>
        </w:r>
      </w:hyperlink>
    </w:p>
    <w:p w14:paraId="437E316C" w14:textId="5ED5C236"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58" w:history="1">
        <w:r w:rsidRPr="002B5753">
          <w:rPr>
            <w:rStyle w:val="Hyperlink"/>
            <w:rFonts w:eastAsiaTheme="majorEastAsia"/>
            <w:noProof/>
          </w:rPr>
          <w:t>Figure 3 : Site du projet de la centrale PV à Sidi Bouzi</w:t>
        </w:r>
        <w:r>
          <w:rPr>
            <w:noProof/>
            <w:webHidden/>
          </w:rPr>
          <w:tab/>
        </w:r>
        <w:r>
          <w:rPr>
            <w:noProof/>
            <w:webHidden/>
          </w:rPr>
          <w:fldChar w:fldCharType="begin"/>
        </w:r>
        <w:r>
          <w:rPr>
            <w:noProof/>
            <w:webHidden/>
          </w:rPr>
          <w:instrText xml:space="preserve"> PAGEREF _Toc204091858 \h </w:instrText>
        </w:r>
        <w:r>
          <w:rPr>
            <w:noProof/>
            <w:webHidden/>
          </w:rPr>
        </w:r>
        <w:r>
          <w:rPr>
            <w:noProof/>
            <w:webHidden/>
          </w:rPr>
          <w:fldChar w:fldCharType="separate"/>
        </w:r>
        <w:r>
          <w:rPr>
            <w:noProof/>
            <w:webHidden/>
          </w:rPr>
          <w:t>12</w:t>
        </w:r>
        <w:r>
          <w:rPr>
            <w:noProof/>
            <w:webHidden/>
          </w:rPr>
          <w:fldChar w:fldCharType="end"/>
        </w:r>
      </w:hyperlink>
    </w:p>
    <w:p w14:paraId="5B3AE37C" w14:textId="10FC9FC6"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59" w:history="1">
        <w:r w:rsidRPr="002B5753">
          <w:rPr>
            <w:rStyle w:val="Hyperlink"/>
            <w:rFonts w:eastAsiaTheme="majorEastAsia"/>
            <w:noProof/>
          </w:rPr>
          <w:t>Figure 4 : Localisation des cabanes habitées dans la centrale du projet</w:t>
        </w:r>
        <w:r>
          <w:rPr>
            <w:noProof/>
            <w:webHidden/>
          </w:rPr>
          <w:tab/>
        </w:r>
        <w:r>
          <w:rPr>
            <w:noProof/>
            <w:webHidden/>
          </w:rPr>
          <w:fldChar w:fldCharType="begin"/>
        </w:r>
        <w:r>
          <w:rPr>
            <w:noProof/>
            <w:webHidden/>
          </w:rPr>
          <w:instrText xml:space="preserve"> PAGEREF _Toc204091859 \h </w:instrText>
        </w:r>
        <w:r>
          <w:rPr>
            <w:noProof/>
            <w:webHidden/>
          </w:rPr>
        </w:r>
        <w:r>
          <w:rPr>
            <w:noProof/>
            <w:webHidden/>
          </w:rPr>
          <w:fldChar w:fldCharType="separate"/>
        </w:r>
        <w:r>
          <w:rPr>
            <w:noProof/>
            <w:webHidden/>
          </w:rPr>
          <w:t>14</w:t>
        </w:r>
        <w:r>
          <w:rPr>
            <w:noProof/>
            <w:webHidden/>
          </w:rPr>
          <w:fldChar w:fldCharType="end"/>
        </w:r>
      </w:hyperlink>
    </w:p>
    <w:p w14:paraId="7D35F16C" w14:textId="3F05C28B"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0" w:history="1">
        <w:r w:rsidRPr="002B5753">
          <w:rPr>
            <w:rStyle w:val="Hyperlink"/>
            <w:rFonts w:eastAsiaTheme="majorEastAsia"/>
            <w:noProof/>
          </w:rPr>
          <w:t>Figure 5 : Zone d’implantation traversant des oliveraies</w:t>
        </w:r>
        <w:r>
          <w:rPr>
            <w:noProof/>
            <w:webHidden/>
          </w:rPr>
          <w:tab/>
        </w:r>
        <w:r>
          <w:rPr>
            <w:noProof/>
            <w:webHidden/>
          </w:rPr>
          <w:fldChar w:fldCharType="begin"/>
        </w:r>
        <w:r>
          <w:rPr>
            <w:noProof/>
            <w:webHidden/>
          </w:rPr>
          <w:instrText xml:space="preserve"> PAGEREF _Toc204091860 \h </w:instrText>
        </w:r>
        <w:r>
          <w:rPr>
            <w:noProof/>
            <w:webHidden/>
          </w:rPr>
        </w:r>
        <w:r>
          <w:rPr>
            <w:noProof/>
            <w:webHidden/>
          </w:rPr>
          <w:fldChar w:fldCharType="separate"/>
        </w:r>
        <w:r>
          <w:rPr>
            <w:noProof/>
            <w:webHidden/>
          </w:rPr>
          <w:t>16</w:t>
        </w:r>
        <w:r>
          <w:rPr>
            <w:noProof/>
            <w:webHidden/>
          </w:rPr>
          <w:fldChar w:fldCharType="end"/>
        </w:r>
      </w:hyperlink>
    </w:p>
    <w:p w14:paraId="197BB339" w14:textId="71B80817"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1" w:history="1">
        <w:r w:rsidRPr="002B5753">
          <w:rPr>
            <w:rStyle w:val="Hyperlink"/>
            <w:rFonts w:eastAsiaTheme="majorEastAsia"/>
            <w:noProof/>
          </w:rPr>
          <w:t>Figure 5 : Occupation actuelle  du site de la centrale</w:t>
        </w:r>
        <w:r>
          <w:rPr>
            <w:noProof/>
            <w:webHidden/>
          </w:rPr>
          <w:tab/>
        </w:r>
        <w:r>
          <w:rPr>
            <w:noProof/>
            <w:webHidden/>
          </w:rPr>
          <w:fldChar w:fldCharType="begin"/>
        </w:r>
        <w:r>
          <w:rPr>
            <w:noProof/>
            <w:webHidden/>
          </w:rPr>
          <w:instrText xml:space="preserve"> PAGEREF _Toc204091861 \h </w:instrText>
        </w:r>
        <w:r>
          <w:rPr>
            <w:noProof/>
            <w:webHidden/>
          </w:rPr>
        </w:r>
        <w:r>
          <w:rPr>
            <w:noProof/>
            <w:webHidden/>
          </w:rPr>
          <w:fldChar w:fldCharType="separate"/>
        </w:r>
        <w:r>
          <w:rPr>
            <w:noProof/>
            <w:webHidden/>
          </w:rPr>
          <w:t>71</w:t>
        </w:r>
        <w:r>
          <w:rPr>
            <w:noProof/>
            <w:webHidden/>
          </w:rPr>
          <w:fldChar w:fldCharType="end"/>
        </w:r>
      </w:hyperlink>
    </w:p>
    <w:p w14:paraId="39975644" w14:textId="7EAAA612"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2" w:history="1">
        <w:r w:rsidRPr="002B5753">
          <w:rPr>
            <w:rStyle w:val="Hyperlink"/>
            <w:rFonts w:eastAsiaTheme="majorEastAsia"/>
            <w:noProof/>
          </w:rPr>
          <w:t>Figure 6 : Cabanes d’éleveurs sur le site</w:t>
        </w:r>
        <w:r>
          <w:rPr>
            <w:noProof/>
            <w:webHidden/>
          </w:rPr>
          <w:tab/>
        </w:r>
        <w:r>
          <w:rPr>
            <w:noProof/>
            <w:webHidden/>
          </w:rPr>
          <w:fldChar w:fldCharType="begin"/>
        </w:r>
        <w:r>
          <w:rPr>
            <w:noProof/>
            <w:webHidden/>
          </w:rPr>
          <w:instrText xml:space="preserve"> PAGEREF _Toc204091862 \h </w:instrText>
        </w:r>
        <w:r>
          <w:rPr>
            <w:noProof/>
            <w:webHidden/>
          </w:rPr>
        </w:r>
        <w:r>
          <w:rPr>
            <w:noProof/>
            <w:webHidden/>
          </w:rPr>
          <w:fldChar w:fldCharType="separate"/>
        </w:r>
        <w:r>
          <w:rPr>
            <w:noProof/>
            <w:webHidden/>
          </w:rPr>
          <w:t>72</w:t>
        </w:r>
        <w:r>
          <w:rPr>
            <w:noProof/>
            <w:webHidden/>
          </w:rPr>
          <w:fldChar w:fldCharType="end"/>
        </w:r>
      </w:hyperlink>
    </w:p>
    <w:p w14:paraId="7DD55042" w14:textId="10125C7E"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3" w:history="1">
        <w:r w:rsidRPr="002B5753">
          <w:rPr>
            <w:rStyle w:val="Hyperlink"/>
            <w:rFonts w:eastAsiaTheme="majorEastAsia"/>
            <w:noProof/>
          </w:rPr>
          <w:t>Figure 7 : Vue des oliviers traversés par le tracé</w:t>
        </w:r>
        <w:r>
          <w:rPr>
            <w:noProof/>
            <w:webHidden/>
          </w:rPr>
          <w:tab/>
        </w:r>
        <w:r>
          <w:rPr>
            <w:noProof/>
            <w:webHidden/>
          </w:rPr>
          <w:fldChar w:fldCharType="begin"/>
        </w:r>
        <w:r>
          <w:rPr>
            <w:noProof/>
            <w:webHidden/>
          </w:rPr>
          <w:instrText xml:space="preserve"> PAGEREF _Toc204091863 \h </w:instrText>
        </w:r>
        <w:r>
          <w:rPr>
            <w:noProof/>
            <w:webHidden/>
          </w:rPr>
        </w:r>
        <w:r>
          <w:rPr>
            <w:noProof/>
            <w:webHidden/>
          </w:rPr>
          <w:fldChar w:fldCharType="separate"/>
        </w:r>
        <w:r>
          <w:rPr>
            <w:noProof/>
            <w:webHidden/>
          </w:rPr>
          <w:t>73</w:t>
        </w:r>
        <w:r>
          <w:rPr>
            <w:noProof/>
            <w:webHidden/>
          </w:rPr>
          <w:fldChar w:fldCharType="end"/>
        </w:r>
      </w:hyperlink>
    </w:p>
    <w:p w14:paraId="7B74E0D8" w14:textId="787C2978"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4" w:history="1">
        <w:r w:rsidRPr="002B5753">
          <w:rPr>
            <w:rStyle w:val="Hyperlink"/>
            <w:rFonts w:eastAsiaTheme="majorEastAsia"/>
            <w:noProof/>
          </w:rPr>
          <w:t>Figure 8 : Activité d’élevage observée sur le site</w:t>
        </w:r>
        <w:r>
          <w:rPr>
            <w:noProof/>
            <w:webHidden/>
          </w:rPr>
          <w:tab/>
        </w:r>
        <w:r>
          <w:rPr>
            <w:noProof/>
            <w:webHidden/>
          </w:rPr>
          <w:fldChar w:fldCharType="begin"/>
        </w:r>
        <w:r>
          <w:rPr>
            <w:noProof/>
            <w:webHidden/>
          </w:rPr>
          <w:instrText xml:space="preserve"> PAGEREF _Toc204091864 \h </w:instrText>
        </w:r>
        <w:r>
          <w:rPr>
            <w:noProof/>
            <w:webHidden/>
          </w:rPr>
        </w:r>
        <w:r>
          <w:rPr>
            <w:noProof/>
            <w:webHidden/>
          </w:rPr>
          <w:fldChar w:fldCharType="separate"/>
        </w:r>
        <w:r>
          <w:rPr>
            <w:noProof/>
            <w:webHidden/>
          </w:rPr>
          <w:t>74</w:t>
        </w:r>
        <w:r>
          <w:rPr>
            <w:noProof/>
            <w:webHidden/>
          </w:rPr>
          <w:fldChar w:fldCharType="end"/>
        </w:r>
      </w:hyperlink>
    </w:p>
    <w:p w14:paraId="4DE2BBD3" w14:textId="65BB2E88"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5" w:history="1">
        <w:r w:rsidRPr="002B5753">
          <w:rPr>
            <w:rStyle w:val="Hyperlink"/>
            <w:rFonts w:eastAsiaTheme="majorEastAsia"/>
            <w:noProof/>
          </w:rPr>
          <w:t>Figure 9 Processus de gestion des plaintes liées à la réinstallation</w:t>
        </w:r>
        <w:r>
          <w:rPr>
            <w:noProof/>
            <w:webHidden/>
          </w:rPr>
          <w:tab/>
        </w:r>
        <w:r>
          <w:rPr>
            <w:noProof/>
            <w:webHidden/>
          </w:rPr>
          <w:fldChar w:fldCharType="begin"/>
        </w:r>
        <w:r>
          <w:rPr>
            <w:noProof/>
            <w:webHidden/>
          </w:rPr>
          <w:instrText xml:space="preserve"> PAGEREF _Toc204091865 \h </w:instrText>
        </w:r>
        <w:r>
          <w:rPr>
            <w:noProof/>
            <w:webHidden/>
          </w:rPr>
        </w:r>
        <w:r>
          <w:rPr>
            <w:noProof/>
            <w:webHidden/>
          </w:rPr>
          <w:fldChar w:fldCharType="separate"/>
        </w:r>
        <w:r>
          <w:rPr>
            <w:noProof/>
            <w:webHidden/>
          </w:rPr>
          <w:t>87</w:t>
        </w:r>
        <w:r>
          <w:rPr>
            <w:noProof/>
            <w:webHidden/>
          </w:rPr>
          <w:fldChar w:fldCharType="end"/>
        </w:r>
      </w:hyperlink>
    </w:p>
    <w:p w14:paraId="0E4C6326" w14:textId="4B670690"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6" w:history="1">
        <w:r w:rsidRPr="002B5753">
          <w:rPr>
            <w:rStyle w:val="Hyperlink"/>
            <w:rFonts w:eastAsiaTheme="majorEastAsia"/>
            <w:noProof/>
          </w:rPr>
          <w:t>Figure 11 : Liste des présences au gouvernoratSidi Bouzid</w:t>
        </w:r>
        <w:r>
          <w:rPr>
            <w:noProof/>
            <w:webHidden/>
          </w:rPr>
          <w:tab/>
        </w:r>
        <w:r>
          <w:rPr>
            <w:noProof/>
            <w:webHidden/>
          </w:rPr>
          <w:fldChar w:fldCharType="begin"/>
        </w:r>
        <w:r>
          <w:rPr>
            <w:noProof/>
            <w:webHidden/>
          </w:rPr>
          <w:instrText xml:space="preserve"> PAGEREF _Toc204091866 \h </w:instrText>
        </w:r>
        <w:r>
          <w:rPr>
            <w:noProof/>
            <w:webHidden/>
          </w:rPr>
        </w:r>
        <w:r>
          <w:rPr>
            <w:noProof/>
            <w:webHidden/>
          </w:rPr>
          <w:fldChar w:fldCharType="separate"/>
        </w:r>
        <w:r>
          <w:rPr>
            <w:noProof/>
            <w:webHidden/>
          </w:rPr>
          <w:t>103</w:t>
        </w:r>
        <w:r>
          <w:rPr>
            <w:noProof/>
            <w:webHidden/>
          </w:rPr>
          <w:fldChar w:fldCharType="end"/>
        </w:r>
      </w:hyperlink>
    </w:p>
    <w:p w14:paraId="238465F3" w14:textId="4FDB7A1B"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7" w:history="1">
        <w:r w:rsidRPr="002B5753">
          <w:rPr>
            <w:rStyle w:val="Hyperlink"/>
            <w:rFonts w:eastAsiaTheme="majorEastAsia"/>
            <w:noProof/>
          </w:rPr>
          <w:t>Figure 12 : Article 222</w:t>
        </w:r>
        <w:r>
          <w:rPr>
            <w:noProof/>
            <w:webHidden/>
          </w:rPr>
          <w:tab/>
        </w:r>
        <w:r>
          <w:rPr>
            <w:noProof/>
            <w:webHidden/>
          </w:rPr>
          <w:fldChar w:fldCharType="begin"/>
        </w:r>
        <w:r>
          <w:rPr>
            <w:noProof/>
            <w:webHidden/>
          </w:rPr>
          <w:instrText xml:space="preserve"> PAGEREF _Toc204091867 \h </w:instrText>
        </w:r>
        <w:r>
          <w:rPr>
            <w:noProof/>
            <w:webHidden/>
          </w:rPr>
        </w:r>
        <w:r>
          <w:rPr>
            <w:noProof/>
            <w:webHidden/>
          </w:rPr>
          <w:fldChar w:fldCharType="separate"/>
        </w:r>
        <w:r>
          <w:rPr>
            <w:noProof/>
            <w:webHidden/>
          </w:rPr>
          <w:t>104</w:t>
        </w:r>
        <w:r>
          <w:rPr>
            <w:noProof/>
            <w:webHidden/>
          </w:rPr>
          <w:fldChar w:fldCharType="end"/>
        </w:r>
      </w:hyperlink>
    </w:p>
    <w:p w14:paraId="2947D726" w14:textId="37BC69AC"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8" w:history="1">
        <w:r w:rsidRPr="002B5753">
          <w:rPr>
            <w:rStyle w:val="Hyperlink"/>
            <w:rFonts w:eastAsiaTheme="majorEastAsia"/>
            <w:noProof/>
          </w:rPr>
          <w:t>Figure 13 : Localisation des propriétaires des terrains près du Djebel Bouhedma</w:t>
        </w:r>
        <w:r>
          <w:rPr>
            <w:noProof/>
            <w:webHidden/>
          </w:rPr>
          <w:tab/>
        </w:r>
        <w:r>
          <w:rPr>
            <w:noProof/>
            <w:webHidden/>
          </w:rPr>
          <w:fldChar w:fldCharType="begin"/>
        </w:r>
        <w:r>
          <w:rPr>
            <w:noProof/>
            <w:webHidden/>
          </w:rPr>
          <w:instrText xml:space="preserve"> PAGEREF _Toc204091868 \h </w:instrText>
        </w:r>
        <w:r>
          <w:rPr>
            <w:noProof/>
            <w:webHidden/>
          </w:rPr>
        </w:r>
        <w:r>
          <w:rPr>
            <w:noProof/>
            <w:webHidden/>
          </w:rPr>
          <w:fldChar w:fldCharType="separate"/>
        </w:r>
        <w:r>
          <w:rPr>
            <w:noProof/>
            <w:webHidden/>
          </w:rPr>
          <w:t>105</w:t>
        </w:r>
        <w:r>
          <w:rPr>
            <w:noProof/>
            <w:webHidden/>
          </w:rPr>
          <w:fldChar w:fldCharType="end"/>
        </w:r>
      </w:hyperlink>
    </w:p>
    <w:p w14:paraId="4415854D" w14:textId="65638932"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69" w:history="1">
        <w:r w:rsidRPr="002B5753">
          <w:rPr>
            <w:rStyle w:val="Hyperlink"/>
            <w:rFonts w:eastAsiaTheme="majorEastAsia"/>
            <w:noProof/>
          </w:rPr>
          <w:t>Figure 14 : Présence de rongeurs dans le site du projet</w:t>
        </w:r>
        <w:r>
          <w:rPr>
            <w:noProof/>
            <w:webHidden/>
          </w:rPr>
          <w:tab/>
        </w:r>
        <w:r>
          <w:rPr>
            <w:noProof/>
            <w:webHidden/>
          </w:rPr>
          <w:fldChar w:fldCharType="begin"/>
        </w:r>
        <w:r>
          <w:rPr>
            <w:noProof/>
            <w:webHidden/>
          </w:rPr>
          <w:instrText xml:space="preserve"> PAGEREF _Toc204091869 \h </w:instrText>
        </w:r>
        <w:r>
          <w:rPr>
            <w:noProof/>
            <w:webHidden/>
          </w:rPr>
        </w:r>
        <w:r>
          <w:rPr>
            <w:noProof/>
            <w:webHidden/>
          </w:rPr>
          <w:fldChar w:fldCharType="separate"/>
        </w:r>
        <w:r>
          <w:rPr>
            <w:noProof/>
            <w:webHidden/>
          </w:rPr>
          <w:t>106</w:t>
        </w:r>
        <w:r>
          <w:rPr>
            <w:noProof/>
            <w:webHidden/>
          </w:rPr>
          <w:fldChar w:fldCharType="end"/>
        </w:r>
      </w:hyperlink>
    </w:p>
    <w:p w14:paraId="08A7B32B" w14:textId="4816BB24"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0" w:history="1">
        <w:r w:rsidRPr="002B5753">
          <w:rPr>
            <w:rStyle w:val="Hyperlink"/>
            <w:rFonts w:eastAsiaTheme="majorEastAsia"/>
            <w:noProof/>
          </w:rPr>
          <w:t>Figure 15: Propriétés privées longeant les limites du Djebel Bouhedma</w:t>
        </w:r>
        <w:r>
          <w:rPr>
            <w:noProof/>
            <w:webHidden/>
          </w:rPr>
          <w:tab/>
        </w:r>
        <w:r>
          <w:rPr>
            <w:noProof/>
            <w:webHidden/>
          </w:rPr>
          <w:fldChar w:fldCharType="begin"/>
        </w:r>
        <w:r>
          <w:rPr>
            <w:noProof/>
            <w:webHidden/>
          </w:rPr>
          <w:instrText xml:space="preserve"> PAGEREF _Toc204091870 \h </w:instrText>
        </w:r>
        <w:r>
          <w:rPr>
            <w:noProof/>
            <w:webHidden/>
          </w:rPr>
        </w:r>
        <w:r>
          <w:rPr>
            <w:noProof/>
            <w:webHidden/>
          </w:rPr>
          <w:fldChar w:fldCharType="separate"/>
        </w:r>
        <w:r>
          <w:rPr>
            <w:noProof/>
            <w:webHidden/>
          </w:rPr>
          <w:t>107</w:t>
        </w:r>
        <w:r>
          <w:rPr>
            <w:noProof/>
            <w:webHidden/>
          </w:rPr>
          <w:fldChar w:fldCharType="end"/>
        </w:r>
      </w:hyperlink>
    </w:p>
    <w:p w14:paraId="24912415" w14:textId="0FE06009"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1" w:history="1">
        <w:r w:rsidRPr="002B5753">
          <w:rPr>
            <w:rStyle w:val="Hyperlink"/>
            <w:rFonts w:eastAsiaTheme="majorEastAsia"/>
            <w:noProof/>
          </w:rPr>
          <w:t>Figure 16: Ligne ferroviaire se situant entre le P3 et P4</w:t>
        </w:r>
        <w:r>
          <w:rPr>
            <w:noProof/>
            <w:webHidden/>
          </w:rPr>
          <w:tab/>
        </w:r>
        <w:r>
          <w:rPr>
            <w:noProof/>
            <w:webHidden/>
          </w:rPr>
          <w:fldChar w:fldCharType="begin"/>
        </w:r>
        <w:r>
          <w:rPr>
            <w:noProof/>
            <w:webHidden/>
          </w:rPr>
          <w:instrText xml:space="preserve"> PAGEREF _Toc204091871 \h </w:instrText>
        </w:r>
        <w:r>
          <w:rPr>
            <w:noProof/>
            <w:webHidden/>
          </w:rPr>
        </w:r>
        <w:r>
          <w:rPr>
            <w:noProof/>
            <w:webHidden/>
          </w:rPr>
          <w:fldChar w:fldCharType="separate"/>
        </w:r>
        <w:r>
          <w:rPr>
            <w:noProof/>
            <w:webHidden/>
          </w:rPr>
          <w:t>108</w:t>
        </w:r>
        <w:r>
          <w:rPr>
            <w:noProof/>
            <w:webHidden/>
          </w:rPr>
          <w:fldChar w:fldCharType="end"/>
        </w:r>
      </w:hyperlink>
    </w:p>
    <w:p w14:paraId="6F21FA97" w14:textId="41931E85"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2" w:history="1">
        <w:r w:rsidRPr="002B5753">
          <w:rPr>
            <w:rStyle w:val="Hyperlink"/>
            <w:rFonts w:eastAsiaTheme="majorEastAsia"/>
            <w:noProof/>
          </w:rPr>
          <w:t>Figure 17: Photos de la réunion au Gouvernorat de Sidi Bouzid</w:t>
        </w:r>
        <w:r>
          <w:rPr>
            <w:noProof/>
            <w:webHidden/>
          </w:rPr>
          <w:tab/>
        </w:r>
        <w:r>
          <w:rPr>
            <w:noProof/>
            <w:webHidden/>
          </w:rPr>
          <w:fldChar w:fldCharType="begin"/>
        </w:r>
        <w:r>
          <w:rPr>
            <w:noProof/>
            <w:webHidden/>
          </w:rPr>
          <w:instrText xml:space="preserve"> PAGEREF _Toc204091872 \h </w:instrText>
        </w:r>
        <w:r>
          <w:rPr>
            <w:noProof/>
            <w:webHidden/>
          </w:rPr>
        </w:r>
        <w:r>
          <w:rPr>
            <w:noProof/>
            <w:webHidden/>
          </w:rPr>
          <w:fldChar w:fldCharType="separate"/>
        </w:r>
        <w:r>
          <w:rPr>
            <w:noProof/>
            <w:webHidden/>
          </w:rPr>
          <w:t>109</w:t>
        </w:r>
        <w:r>
          <w:rPr>
            <w:noProof/>
            <w:webHidden/>
          </w:rPr>
          <w:fldChar w:fldCharType="end"/>
        </w:r>
      </w:hyperlink>
    </w:p>
    <w:p w14:paraId="05975F35" w14:textId="4C65C7F5"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3" w:history="1">
        <w:r w:rsidRPr="002B5753">
          <w:rPr>
            <w:rStyle w:val="Hyperlink"/>
            <w:rFonts w:eastAsiaTheme="majorEastAsia"/>
            <w:noProof/>
          </w:rPr>
          <w:t>Figure 18: Visite du tronçon entre la P4 et P5</w:t>
        </w:r>
        <w:r>
          <w:rPr>
            <w:noProof/>
            <w:webHidden/>
          </w:rPr>
          <w:tab/>
        </w:r>
        <w:r>
          <w:rPr>
            <w:noProof/>
            <w:webHidden/>
          </w:rPr>
          <w:fldChar w:fldCharType="begin"/>
        </w:r>
        <w:r>
          <w:rPr>
            <w:noProof/>
            <w:webHidden/>
          </w:rPr>
          <w:instrText xml:space="preserve"> PAGEREF _Toc204091873 \h </w:instrText>
        </w:r>
        <w:r>
          <w:rPr>
            <w:noProof/>
            <w:webHidden/>
          </w:rPr>
        </w:r>
        <w:r>
          <w:rPr>
            <w:noProof/>
            <w:webHidden/>
          </w:rPr>
          <w:fldChar w:fldCharType="separate"/>
        </w:r>
        <w:r>
          <w:rPr>
            <w:noProof/>
            <w:webHidden/>
          </w:rPr>
          <w:t>110</w:t>
        </w:r>
        <w:r>
          <w:rPr>
            <w:noProof/>
            <w:webHidden/>
          </w:rPr>
          <w:fldChar w:fldCharType="end"/>
        </w:r>
      </w:hyperlink>
    </w:p>
    <w:p w14:paraId="63502882" w14:textId="1B2C1A8B" w:rsidR="00CC7650" w:rsidRPr="003B2B10" w:rsidRDefault="00676B86">
      <w:pPr>
        <w:widowControl/>
        <w:suppressAutoHyphens w:val="0"/>
        <w:autoSpaceDE/>
        <w:autoSpaceDN/>
        <w:spacing w:after="160" w:line="259" w:lineRule="auto"/>
        <w:rPr>
          <w:sz w:val="20"/>
          <w:szCs w:val="20"/>
        </w:rPr>
      </w:pPr>
      <w:r w:rsidRPr="003B2B10">
        <w:rPr>
          <w:sz w:val="20"/>
          <w:szCs w:val="20"/>
        </w:rPr>
        <w:fldChar w:fldCharType="end"/>
      </w:r>
    </w:p>
    <w:p w14:paraId="4279201F" w14:textId="5B9A38A2" w:rsidR="00CC7650" w:rsidRPr="003B2B10" w:rsidRDefault="00CC7650" w:rsidP="00CC7650">
      <w:pPr>
        <w:jc w:val="center"/>
        <w:rPr>
          <w:b/>
          <w:bCs/>
          <w:sz w:val="28"/>
          <w:szCs w:val="28"/>
        </w:rPr>
      </w:pPr>
      <w:r w:rsidRPr="003B2B10">
        <w:rPr>
          <w:b/>
          <w:bCs/>
          <w:sz w:val="28"/>
          <w:szCs w:val="28"/>
        </w:rPr>
        <w:t>Liste des tableaux</w:t>
      </w:r>
    </w:p>
    <w:p w14:paraId="4219A0E5" w14:textId="1A9CB83A" w:rsidR="00647722" w:rsidRDefault="00676B86">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r w:rsidRPr="003B2B10">
        <w:rPr>
          <w:b/>
          <w:bCs/>
          <w:sz w:val="28"/>
          <w:szCs w:val="28"/>
        </w:rPr>
        <w:fldChar w:fldCharType="begin"/>
      </w:r>
      <w:r w:rsidRPr="003B2B10">
        <w:rPr>
          <w:b/>
          <w:bCs/>
          <w:sz w:val="28"/>
          <w:szCs w:val="28"/>
        </w:rPr>
        <w:instrText xml:space="preserve"> TOC \h \z \c "Tableau" </w:instrText>
      </w:r>
      <w:r w:rsidRPr="003B2B10">
        <w:rPr>
          <w:b/>
          <w:bCs/>
          <w:sz w:val="28"/>
          <w:szCs w:val="28"/>
        </w:rPr>
        <w:fldChar w:fldCharType="separate"/>
      </w:r>
      <w:hyperlink w:anchor="_Toc204091874" w:history="1">
        <w:r w:rsidR="00647722" w:rsidRPr="005E5136">
          <w:rPr>
            <w:rStyle w:val="Hyperlink"/>
            <w:rFonts w:eastAsiaTheme="majorEastAsia"/>
            <w:noProof/>
          </w:rPr>
          <w:t>Tableau 1 : Récapitulatif des pertes foncières et impacts par composante du projet</w:t>
        </w:r>
        <w:r w:rsidR="00647722">
          <w:rPr>
            <w:noProof/>
            <w:webHidden/>
          </w:rPr>
          <w:tab/>
        </w:r>
        <w:r w:rsidR="00647722">
          <w:rPr>
            <w:noProof/>
            <w:webHidden/>
          </w:rPr>
          <w:fldChar w:fldCharType="begin"/>
        </w:r>
        <w:r w:rsidR="00647722">
          <w:rPr>
            <w:noProof/>
            <w:webHidden/>
          </w:rPr>
          <w:instrText xml:space="preserve"> PAGEREF _Toc204091874 \h </w:instrText>
        </w:r>
        <w:r w:rsidR="00647722">
          <w:rPr>
            <w:noProof/>
            <w:webHidden/>
          </w:rPr>
        </w:r>
        <w:r w:rsidR="00647722">
          <w:rPr>
            <w:noProof/>
            <w:webHidden/>
          </w:rPr>
          <w:fldChar w:fldCharType="separate"/>
        </w:r>
        <w:r w:rsidR="00647722">
          <w:rPr>
            <w:noProof/>
            <w:webHidden/>
          </w:rPr>
          <w:t>17</w:t>
        </w:r>
        <w:r w:rsidR="00647722">
          <w:rPr>
            <w:noProof/>
            <w:webHidden/>
          </w:rPr>
          <w:fldChar w:fldCharType="end"/>
        </w:r>
      </w:hyperlink>
    </w:p>
    <w:p w14:paraId="6C3E5B96" w14:textId="03FC067C"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5" w:history="1">
        <w:r w:rsidRPr="005E5136">
          <w:rPr>
            <w:rStyle w:val="Hyperlink"/>
            <w:rFonts w:eastAsiaTheme="majorEastAsia"/>
            <w:noProof/>
          </w:rPr>
          <w:t>Tableau 2 : Convergence et divergence entre les procédures et politiques de la Banque et la réglementation tunisienne de réinstallation</w:t>
        </w:r>
        <w:r>
          <w:rPr>
            <w:noProof/>
            <w:webHidden/>
          </w:rPr>
          <w:tab/>
        </w:r>
        <w:r>
          <w:rPr>
            <w:noProof/>
            <w:webHidden/>
          </w:rPr>
          <w:fldChar w:fldCharType="begin"/>
        </w:r>
        <w:r>
          <w:rPr>
            <w:noProof/>
            <w:webHidden/>
          </w:rPr>
          <w:instrText xml:space="preserve"> PAGEREF _Toc204091875 \h </w:instrText>
        </w:r>
        <w:r>
          <w:rPr>
            <w:noProof/>
            <w:webHidden/>
          </w:rPr>
        </w:r>
        <w:r>
          <w:rPr>
            <w:noProof/>
            <w:webHidden/>
          </w:rPr>
          <w:fldChar w:fldCharType="separate"/>
        </w:r>
        <w:r>
          <w:rPr>
            <w:noProof/>
            <w:webHidden/>
          </w:rPr>
          <w:t>37</w:t>
        </w:r>
        <w:r>
          <w:rPr>
            <w:noProof/>
            <w:webHidden/>
          </w:rPr>
          <w:fldChar w:fldCharType="end"/>
        </w:r>
      </w:hyperlink>
    </w:p>
    <w:p w14:paraId="2F4C8700" w14:textId="47E108CE"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6" w:history="1">
        <w:r w:rsidRPr="005E5136">
          <w:rPr>
            <w:rStyle w:val="Hyperlink"/>
            <w:rFonts w:eastAsiaTheme="majorEastAsia"/>
            <w:noProof/>
          </w:rPr>
          <w:t>Tableau 3 : Catégorie des PAPs éligibles</w:t>
        </w:r>
        <w:r>
          <w:rPr>
            <w:noProof/>
            <w:webHidden/>
          </w:rPr>
          <w:tab/>
        </w:r>
        <w:r>
          <w:rPr>
            <w:noProof/>
            <w:webHidden/>
          </w:rPr>
          <w:fldChar w:fldCharType="begin"/>
        </w:r>
        <w:r>
          <w:rPr>
            <w:noProof/>
            <w:webHidden/>
          </w:rPr>
          <w:instrText xml:space="preserve"> PAGEREF _Toc204091876 \h </w:instrText>
        </w:r>
        <w:r>
          <w:rPr>
            <w:noProof/>
            <w:webHidden/>
          </w:rPr>
        </w:r>
        <w:r>
          <w:rPr>
            <w:noProof/>
            <w:webHidden/>
          </w:rPr>
          <w:fldChar w:fldCharType="separate"/>
        </w:r>
        <w:r>
          <w:rPr>
            <w:noProof/>
            <w:webHidden/>
          </w:rPr>
          <w:t>49</w:t>
        </w:r>
        <w:r>
          <w:rPr>
            <w:noProof/>
            <w:webHidden/>
          </w:rPr>
          <w:fldChar w:fldCharType="end"/>
        </w:r>
      </w:hyperlink>
    </w:p>
    <w:p w14:paraId="25E3C812" w14:textId="0290D748"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7" w:history="1">
        <w:r w:rsidRPr="005E5136">
          <w:rPr>
            <w:rStyle w:val="Hyperlink"/>
            <w:rFonts w:eastAsiaTheme="majorEastAsia"/>
            <w:noProof/>
          </w:rPr>
          <w:t>Tableau 4 : Matrice des droits</w:t>
        </w:r>
        <w:r>
          <w:rPr>
            <w:noProof/>
            <w:webHidden/>
          </w:rPr>
          <w:tab/>
        </w:r>
        <w:r>
          <w:rPr>
            <w:noProof/>
            <w:webHidden/>
          </w:rPr>
          <w:fldChar w:fldCharType="begin"/>
        </w:r>
        <w:r>
          <w:rPr>
            <w:noProof/>
            <w:webHidden/>
          </w:rPr>
          <w:instrText xml:space="preserve"> PAGEREF _Toc204091877 \h </w:instrText>
        </w:r>
        <w:r>
          <w:rPr>
            <w:noProof/>
            <w:webHidden/>
          </w:rPr>
        </w:r>
        <w:r>
          <w:rPr>
            <w:noProof/>
            <w:webHidden/>
          </w:rPr>
          <w:fldChar w:fldCharType="separate"/>
        </w:r>
        <w:r>
          <w:rPr>
            <w:noProof/>
            <w:webHidden/>
          </w:rPr>
          <w:t>67</w:t>
        </w:r>
        <w:r>
          <w:rPr>
            <w:noProof/>
            <w:webHidden/>
          </w:rPr>
          <w:fldChar w:fldCharType="end"/>
        </w:r>
      </w:hyperlink>
    </w:p>
    <w:p w14:paraId="2E7F0F71" w14:textId="4A871256"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8" w:history="1">
        <w:r w:rsidRPr="005E5136">
          <w:rPr>
            <w:rStyle w:val="Hyperlink"/>
            <w:rFonts w:eastAsiaTheme="majorEastAsia"/>
            <w:noProof/>
          </w:rPr>
          <w:t>Tableau 5 : Tableau récapitulatif des terres traversées par la ligne électrique</w:t>
        </w:r>
        <w:r>
          <w:rPr>
            <w:noProof/>
            <w:webHidden/>
          </w:rPr>
          <w:tab/>
        </w:r>
        <w:r>
          <w:rPr>
            <w:noProof/>
            <w:webHidden/>
          </w:rPr>
          <w:fldChar w:fldCharType="begin"/>
        </w:r>
        <w:r>
          <w:rPr>
            <w:noProof/>
            <w:webHidden/>
          </w:rPr>
          <w:instrText xml:space="preserve"> PAGEREF _Toc204091878 \h </w:instrText>
        </w:r>
        <w:r>
          <w:rPr>
            <w:noProof/>
            <w:webHidden/>
          </w:rPr>
        </w:r>
        <w:r>
          <w:rPr>
            <w:noProof/>
            <w:webHidden/>
          </w:rPr>
          <w:fldChar w:fldCharType="separate"/>
        </w:r>
        <w:r>
          <w:rPr>
            <w:noProof/>
            <w:webHidden/>
          </w:rPr>
          <w:t>71</w:t>
        </w:r>
        <w:r>
          <w:rPr>
            <w:noProof/>
            <w:webHidden/>
          </w:rPr>
          <w:fldChar w:fldCharType="end"/>
        </w:r>
      </w:hyperlink>
    </w:p>
    <w:p w14:paraId="5B801EAB" w14:textId="70558035"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79" w:history="1">
        <w:r w:rsidRPr="005E5136">
          <w:rPr>
            <w:rStyle w:val="Hyperlink"/>
            <w:rFonts w:eastAsiaTheme="majorEastAsia"/>
            <w:noProof/>
          </w:rPr>
          <w:t>Tableau 6 : Estimation des impacts temporaires et mesures de compensation</w:t>
        </w:r>
        <w:r>
          <w:rPr>
            <w:noProof/>
            <w:webHidden/>
          </w:rPr>
          <w:tab/>
        </w:r>
        <w:r>
          <w:rPr>
            <w:noProof/>
            <w:webHidden/>
          </w:rPr>
          <w:fldChar w:fldCharType="begin"/>
        </w:r>
        <w:r>
          <w:rPr>
            <w:noProof/>
            <w:webHidden/>
          </w:rPr>
          <w:instrText xml:space="preserve"> PAGEREF _Toc204091879 \h </w:instrText>
        </w:r>
        <w:r>
          <w:rPr>
            <w:noProof/>
            <w:webHidden/>
          </w:rPr>
        </w:r>
        <w:r>
          <w:rPr>
            <w:noProof/>
            <w:webHidden/>
          </w:rPr>
          <w:fldChar w:fldCharType="separate"/>
        </w:r>
        <w:r>
          <w:rPr>
            <w:noProof/>
            <w:webHidden/>
          </w:rPr>
          <w:t>76</w:t>
        </w:r>
        <w:r>
          <w:rPr>
            <w:noProof/>
            <w:webHidden/>
          </w:rPr>
          <w:fldChar w:fldCharType="end"/>
        </w:r>
      </w:hyperlink>
    </w:p>
    <w:p w14:paraId="5D255DF0" w14:textId="5F77CECE"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80" w:history="1">
        <w:r w:rsidRPr="005E5136">
          <w:rPr>
            <w:rStyle w:val="Hyperlink"/>
            <w:rFonts w:eastAsiaTheme="majorEastAsia"/>
            <w:noProof/>
          </w:rPr>
          <w:t>Tableau 7 Consultations liées à la réinstallation et aux aspects fonciers (Khobna – Sidi Bouzid)</w:t>
        </w:r>
        <w:r>
          <w:rPr>
            <w:noProof/>
            <w:webHidden/>
          </w:rPr>
          <w:tab/>
        </w:r>
        <w:r>
          <w:rPr>
            <w:noProof/>
            <w:webHidden/>
          </w:rPr>
          <w:fldChar w:fldCharType="begin"/>
        </w:r>
        <w:r>
          <w:rPr>
            <w:noProof/>
            <w:webHidden/>
          </w:rPr>
          <w:instrText xml:space="preserve"> PAGEREF _Toc204091880 \h </w:instrText>
        </w:r>
        <w:r>
          <w:rPr>
            <w:noProof/>
            <w:webHidden/>
          </w:rPr>
        </w:r>
        <w:r>
          <w:rPr>
            <w:noProof/>
            <w:webHidden/>
          </w:rPr>
          <w:fldChar w:fldCharType="separate"/>
        </w:r>
        <w:r>
          <w:rPr>
            <w:noProof/>
            <w:webHidden/>
          </w:rPr>
          <w:t>80</w:t>
        </w:r>
        <w:r>
          <w:rPr>
            <w:noProof/>
            <w:webHidden/>
          </w:rPr>
          <w:fldChar w:fldCharType="end"/>
        </w:r>
      </w:hyperlink>
    </w:p>
    <w:p w14:paraId="7D919587" w14:textId="135F5EED"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81" w:history="1">
        <w:r w:rsidRPr="005E5136">
          <w:rPr>
            <w:rStyle w:val="Hyperlink"/>
            <w:rFonts w:eastAsiaTheme="majorEastAsia"/>
            <w:noProof/>
          </w:rPr>
          <w:t>Tableau 8 Plan de consultation et d’engagement</w:t>
        </w:r>
        <w:r>
          <w:rPr>
            <w:noProof/>
            <w:webHidden/>
          </w:rPr>
          <w:tab/>
        </w:r>
        <w:r>
          <w:rPr>
            <w:noProof/>
            <w:webHidden/>
          </w:rPr>
          <w:fldChar w:fldCharType="begin"/>
        </w:r>
        <w:r>
          <w:rPr>
            <w:noProof/>
            <w:webHidden/>
          </w:rPr>
          <w:instrText xml:space="preserve"> PAGEREF _Toc204091881 \h </w:instrText>
        </w:r>
        <w:r>
          <w:rPr>
            <w:noProof/>
            <w:webHidden/>
          </w:rPr>
        </w:r>
        <w:r>
          <w:rPr>
            <w:noProof/>
            <w:webHidden/>
          </w:rPr>
          <w:fldChar w:fldCharType="separate"/>
        </w:r>
        <w:r>
          <w:rPr>
            <w:noProof/>
            <w:webHidden/>
          </w:rPr>
          <w:t>81</w:t>
        </w:r>
        <w:r>
          <w:rPr>
            <w:noProof/>
            <w:webHidden/>
          </w:rPr>
          <w:fldChar w:fldCharType="end"/>
        </w:r>
      </w:hyperlink>
    </w:p>
    <w:p w14:paraId="552257F9" w14:textId="645F7ED7"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82" w:history="1">
        <w:r w:rsidRPr="005E5136">
          <w:rPr>
            <w:rStyle w:val="Hyperlink"/>
            <w:rFonts w:eastAsiaTheme="majorEastAsia"/>
            <w:noProof/>
          </w:rPr>
          <w:t>Tableau 9 : Plan de divulgation des informations liées à la réinstallation</w:t>
        </w:r>
        <w:r>
          <w:rPr>
            <w:noProof/>
            <w:webHidden/>
          </w:rPr>
          <w:tab/>
        </w:r>
        <w:r>
          <w:rPr>
            <w:noProof/>
            <w:webHidden/>
          </w:rPr>
          <w:fldChar w:fldCharType="begin"/>
        </w:r>
        <w:r>
          <w:rPr>
            <w:noProof/>
            <w:webHidden/>
          </w:rPr>
          <w:instrText xml:space="preserve"> PAGEREF _Toc204091882 \h </w:instrText>
        </w:r>
        <w:r>
          <w:rPr>
            <w:noProof/>
            <w:webHidden/>
          </w:rPr>
        </w:r>
        <w:r>
          <w:rPr>
            <w:noProof/>
            <w:webHidden/>
          </w:rPr>
          <w:fldChar w:fldCharType="separate"/>
        </w:r>
        <w:r>
          <w:rPr>
            <w:noProof/>
            <w:webHidden/>
          </w:rPr>
          <w:t>83</w:t>
        </w:r>
        <w:r>
          <w:rPr>
            <w:noProof/>
            <w:webHidden/>
          </w:rPr>
          <w:fldChar w:fldCharType="end"/>
        </w:r>
      </w:hyperlink>
    </w:p>
    <w:p w14:paraId="2195D615" w14:textId="7DD3BC89"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83" w:history="1">
        <w:r w:rsidRPr="005E5136">
          <w:rPr>
            <w:rStyle w:val="Hyperlink"/>
            <w:rFonts w:eastAsiaTheme="majorEastAsia"/>
            <w:noProof/>
          </w:rPr>
          <w:t>Tableau 10 : Délais des étapes du MGP</w:t>
        </w:r>
        <w:r>
          <w:rPr>
            <w:noProof/>
            <w:webHidden/>
          </w:rPr>
          <w:tab/>
        </w:r>
        <w:r>
          <w:rPr>
            <w:noProof/>
            <w:webHidden/>
          </w:rPr>
          <w:fldChar w:fldCharType="begin"/>
        </w:r>
        <w:r>
          <w:rPr>
            <w:noProof/>
            <w:webHidden/>
          </w:rPr>
          <w:instrText xml:space="preserve"> PAGEREF _Toc204091883 \h </w:instrText>
        </w:r>
        <w:r>
          <w:rPr>
            <w:noProof/>
            <w:webHidden/>
          </w:rPr>
        </w:r>
        <w:r>
          <w:rPr>
            <w:noProof/>
            <w:webHidden/>
          </w:rPr>
          <w:fldChar w:fldCharType="separate"/>
        </w:r>
        <w:r>
          <w:rPr>
            <w:noProof/>
            <w:webHidden/>
          </w:rPr>
          <w:t>87</w:t>
        </w:r>
        <w:r>
          <w:rPr>
            <w:noProof/>
            <w:webHidden/>
          </w:rPr>
          <w:fldChar w:fldCharType="end"/>
        </w:r>
      </w:hyperlink>
    </w:p>
    <w:p w14:paraId="0C42A951" w14:textId="536612C1"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84" w:history="1">
        <w:r w:rsidRPr="005E5136">
          <w:rPr>
            <w:rStyle w:val="Hyperlink"/>
            <w:rFonts w:eastAsiaTheme="majorEastAsia"/>
            <w:noProof/>
          </w:rPr>
          <w:t>Tableau 11 : Délais des étapes du MGP – R - VBG</w:t>
        </w:r>
        <w:r>
          <w:rPr>
            <w:noProof/>
            <w:webHidden/>
          </w:rPr>
          <w:tab/>
        </w:r>
        <w:r>
          <w:rPr>
            <w:noProof/>
            <w:webHidden/>
          </w:rPr>
          <w:fldChar w:fldCharType="begin"/>
        </w:r>
        <w:r>
          <w:rPr>
            <w:noProof/>
            <w:webHidden/>
          </w:rPr>
          <w:instrText xml:space="preserve"> PAGEREF _Toc204091884 \h </w:instrText>
        </w:r>
        <w:r>
          <w:rPr>
            <w:noProof/>
            <w:webHidden/>
          </w:rPr>
        </w:r>
        <w:r>
          <w:rPr>
            <w:noProof/>
            <w:webHidden/>
          </w:rPr>
          <w:fldChar w:fldCharType="separate"/>
        </w:r>
        <w:r>
          <w:rPr>
            <w:noProof/>
            <w:webHidden/>
          </w:rPr>
          <w:t>90</w:t>
        </w:r>
        <w:r>
          <w:rPr>
            <w:noProof/>
            <w:webHidden/>
          </w:rPr>
          <w:fldChar w:fldCharType="end"/>
        </w:r>
      </w:hyperlink>
    </w:p>
    <w:p w14:paraId="7466390D" w14:textId="735D1A8A"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85" w:history="1">
        <w:r w:rsidRPr="005E5136">
          <w:rPr>
            <w:rStyle w:val="Hyperlink"/>
            <w:rFonts w:eastAsiaTheme="majorEastAsia"/>
            <w:noProof/>
          </w:rPr>
          <w:t>Tableau 12 : Identification des groupes vulnérables et stratégies d’adaptation</w:t>
        </w:r>
        <w:r>
          <w:rPr>
            <w:noProof/>
            <w:webHidden/>
          </w:rPr>
          <w:tab/>
        </w:r>
        <w:r>
          <w:rPr>
            <w:noProof/>
            <w:webHidden/>
          </w:rPr>
          <w:fldChar w:fldCharType="begin"/>
        </w:r>
        <w:r>
          <w:rPr>
            <w:noProof/>
            <w:webHidden/>
          </w:rPr>
          <w:instrText xml:space="preserve"> PAGEREF _Toc204091885 \h </w:instrText>
        </w:r>
        <w:r>
          <w:rPr>
            <w:noProof/>
            <w:webHidden/>
          </w:rPr>
        </w:r>
        <w:r>
          <w:rPr>
            <w:noProof/>
            <w:webHidden/>
          </w:rPr>
          <w:fldChar w:fldCharType="separate"/>
        </w:r>
        <w:r>
          <w:rPr>
            <w:noProof/>
            <w:webHidden/>
          </w:rPr>
          <w:t>92</w:t>
        </w:r>
        <w:r>
          <w:rPr>
            <w:noProof/>
            <w:webHidden/>
          </w:rPr>
          <w:fldChar w:fldCharType="end"/>
        </w:r>
      </w:hyperlink>
    </w:p>
    <w:p w14:paraId="10A7A382" w14:textId="2B084557"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86" w:history="1">
        <w:r w:rsidRPr="005E5136">
          <w:rPr>
            <w:rStyle w:val="Hyperlink"/>
            <w:rFonts w:eastAsiaTheme="majorEastAsia"/>
            <w:noProof/>
          </w:rPr>
          <w:t>Tableau 13 : Indicateurs de suivi et d’évaluation des impacts sociaux</w:t>
        </w:r>
        <w:r>
          <w:rPr>
            <w:noProof/>
            <w:webHidden/>
          </w:rPr>
          <w:tab/>
        </w:r>
        <w:r>
          <w:rPr>
            <w:noProof/>
            <w:webHidden/>
          </w:rPr>
          <w:fldChar w:fldCharType="begin"/>
        </w:r>
        <w:r>
          <w:rPr>
            <w:noProof/>
            <w:webHidden/>
          </w:rPr>
          <w:instrText xml:space="preserve"> PAGEREF _Toc204091886 \h </w:instrText>
        </w:r>
        <w:r>
          <w:rPr>
            <w:noProof/>
            <w:webHidden/>
          </w:rPr>
        </w:r>
        <w:r>
          <w:rPr>
            <w:noProof/>
            <w:webHidden/>
          </w:rPr>
          <w:fldChar w:fldCharType="separate"/>
        </w:r>
        <w:r>
          <w:rPr>
            <w:noProof/>
            <w:webHidden/>
          </w:rPr>
          <w:t>94</w:t>
        </w:r>
        <w:r>
          <w:rPr>
            <w:noProof/>
            <w:webHidden/>
          </w:rPr>
          <w:fldChar w:fldCharType="end"/>
        </w:r>
      </w:hyperlink>
    </w:p>
    <w:p w14:paraId="0A386867" w14:textId="28874388" w:rsidR="00647722" w:rsidRDefault="00647722">
      <w:pPr>
        <w:pStyle w:val="TableofFigures"/>
        <w:tabs>
          <w:tab w:val="right" w:leader="dot" w:pos="9345"/>
        </w:tabs>
        <w:rPr>
          <w:rFonts w:asciiTheme="minorHAnsi" w:eastAsiaTheme="minorEastAsia" w:hAnsiTheme="minorHAnsi" w:cstheme="minorBidi"/>
          <w:noProof/>
          <w:kern w:val="2"/>
          <w:sz w:val="24"/>
          <w:szCs w:val="24"/>
          <w:lang w:eastAsia="fr-FR"/>
          <w14:ligatures w14:val="standardContextual"/>
        </w:rPr>
      </w:pPr>
      <w:hyperlink w:anchor="_Toc204091887" w:history="1">
        <w:r w:rsidRPr="005E5136">
          <w:rPr>
            <w:rStyle w:val="Hyperlink"/>
            <w:rFonts w:eastAsiaTheme="majorEastAsia"/>
            <w:noProof/>
          </w:rPr>
          <w:t>Tableau 14 : Tableau d'estimation des coûts</w:t>
        </w:r>
        <w:r>
          <w:rPr>
            <w:noProof/>
            <w:webHidden/>
          </w:rPr>
          <w:tab/>
        </w:r>
        <w:r>
          <w:rPr>
            <w:noProof/>
            <w:webHidden/>
          </w:rPr>
          <w:fldChar w:fldCharType="begin"/>
        </w:r>
        <w:r>
          <w:rPr>
            <w:noProof/>
            <w:webHidden/>
          </w:rPr>
          <w:instrText xml:space="preserve"> PAGEREF _Toc204091887 \h </w:instrText>
        </w:r>
        <w:r>
          <w:rPr>
            <w:noProof/>
            <w:webHidden/>
          </w:rPr>
        </w:r>
        <w:r>
          <w:rPr>
            <w:noProof/>
            <w:webHidden/>
          </w:rPr>
          <w:fldChar w:fldCharType="separate"/>
        </w:r>
        <w:r>
          <w:rPr>
            <w:noProof/>
            <w:webHidden/>
          </w:rPr>
          <w:t>96</w:t>
        </w:r>
        <w:r>
          <w:rPr>
            <w:noProof/>
            <w:webHidden/>
          </w:rPr>
          <w:fldChar w:fldCharType="end"/>
        </w:r>
      </w:hyperlink>
    </w:p>
    <w:p w14:paraId="6FFA5251" w14:textId="3109F768" w:rsidR="00CC7650" w:rsidRPr="003B2B10" w:rsidRDefault="00676B86">
      <w:pPr>
        <w:widowControl/>
        <w:suppressAutoHyphens w:val="0"/>
        <w:autoSpaceDE/>
        <w:autoSpaceDN/>
        <w:spacing w:after="160" w:line="259" w:lineRule="auto"/>
        <w:rPr>
          <w:rFonts w:eastAsiaTheme="majorEastAsia" w:cstheme="majorBidi"/>
          <w:b/>
          <w:bCs/>
          <w:spacing w:val="-10"/>
          <w:kern w:val="28"/>
          <w:sz w:val="28"/>
          <w:szCs w:val="28"/>
        </w:rPr>
      </w:pPr>
      <w:r w:rsidRPr="003B2B10">
        <w:rPr>
          <w:b/>
          <w:bCs/>
          <w:sz w:val="28"/>
          <w:szCs w:val="28"/>
        </w:rPr>
        <w:fldChar w:fldCharType="end"/>
      </w:r>
    </w:p>
    <w:p w14:paraId="078B4CF0" w14:textId="77777777" w:rsidR="00676B86" w:rsidRPr="003B2B10" w:rsidRDefault="00676B86">
      <w:pPr>
        <w:widowControl/>
        <w:suppressAutoHyphens w:val="0"/>
        <w:autoSpaceDE/>
        <w:autoSpaceDN/>
        <w:spacing w:after="160" w:line="259" w:lineRule="auto"/>
        <w:rPr>
          <w:b/>
          <w:bCs/>
          <w:sz w:val="28"/>
          <w:szCs w:val="28"/>
        </w:rPr>
      </w:pPr>
      <w:r w:rsidRPr="003B2B10">
        <w:rPr>
          <w:b/>
          <w:bCs/>
          <w:sz w:val="28"/>
          <w:szCs w:val="28"/>
        </w:rPr>
        <w:br w:type="page"/>
      </w:r>
    </w:p>
    <w:p w14:paraId="5250E922" w14:textId="76DFECC6" w:rsidR="00CC7650" w:rsidRPr="003B2B10" w:rsidRDefault="00CC7650" w:rsidP="00CC7650">
      <w:pPr>
        <w:jc w:val="center"/>
        <w:rPr>
          <w:b/>
          <w:bCs/>
          <w:sz w:val="28"/>
          <w:szCs w:val="28"/>
        </w:rPr>
      </w:pPr>
      <w:r w:rsidRPr="003B2B10">
        <w:rPr>
          <w:b/>
          <w:bCs/>
          <w:sz w:val="28"/>
          <w:szCs w:val="28"/>
        </w:rPr>
        <w:t>Liste des abréviations</w:t>
      </w:r>
    </w:p>
    <w:p w14:paraId="397B2528" w14:textId="77777777" w:rsidR="009A59CF" w:rsidRPr="003B2B10" w:rsidRDefault="009A59CF" w:rsidP="009A59CF">
      <w:pPr>
        <w:rPr>
          <w:sz w:val="20"/>
          <w:szCs w:val="20"/>
        </w:rPr>
      </w:pPr>
    </w:p>
    <w:tbl>
      <w:tblPr>
        <w:tblW w:w="8821" w:type="dxa"/>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0"/>
        <w:gridCol w:w="7371"/>
      </w:tblGrid>
      <w:tr w:rsidR="0044075E" w:rsidRPr="0044075E" w14:paraId="16996358" w14:textId="77777777" w:rsidTr="005F5507">
        <w:trPr>
          <w:tblHeader/>
          <w:tblCellSpacing w:w="15" w:type="dxa"/>
          <w:jc w:val="center"/>
        </w:trPr>
        <w:tc>
          <w:tcPr>
            <w:tcW w:w="1405" w:type="dxa"/>
            <w:vAlign w:val="center"/>
            <w:hideMark/>
          </w:tcPr>
          <w:p w14:paraId="2CE29D03" w14:textId="77777777" w:rsidR="0044075E" w:rsidRPr="0044075E" w:rsidRDefault="0044075E" w:rsidP="005F5507">
            <w:pPr>
              <w:widowControl/>
              <w:suppressAutoHyphens w:val="0"/>
              <w:autoSpaceDE/>
              <w:autoSpaceDN/>
              <w:spacing w:line="360" w:lineRule="auto"/>
              <w:jc w:val="center"/>
              <w:rPr>
                <w:b/>
                <w:bCs/>
              </w:rPr>
            </w:pPr>
            <w:r w:rsidRPr="0044075E">
              <w:rPr>
                <w:b/>
                <w:bCs/>
              </w:rPr>
              <w:t>Abréviation</w:t>
            </w:r>
          </w:p>
        </w:tc>
        <w:tc>
          <w:tcPr>
            <w:tcW w:w="7326" w:type="dxa"/>
            <w:vAlign w:val="center"/>
            <w:hideMark/>
          </w:tcPr>
          <w:p w14:paraId="0CAE5256" w14:textId="77777777" w:rsidR="0044075E" w:rsidRPr="0044075E" w:rsidRDefault="0044075E" w:rsidP="005F5507">
            <w:pPr>
              <w:widowControl/>
              <w:suppressAutoHyphens w:val="0"/>
              <w:autoSpaceDE/>
              <w:autoSpaceDN/>
              <w:spacing w:line="360" w:lineRule="auto"/>
              <w:jc w:val="center"/>
              <w:rPr>
                <w:b/>
                <w:bCs/>
              </w:rPr>
            </w:pPr>
            <w:r w:rsidRPr="0044075E">
              <w:rPr>
                <w:b/>
                <w:bCs/>
              </w:rPr>
              <w:t>Signification</w:t>
            </w:r>
          </w:p>
        </w:tc>
      </w:tr>
      <w:tr w:rsidR="0044075E" w:rsidRPr="0044075E" w14:paraId="65D2D64A" w14:textId="77777777" w:rsidTr="005F5507">
        <w:trPr>
          <w:tblCellSpacing w:w="15" w:type="dxa"/>
          <w:jc w:val="center"/>
        </w:trPr>
        <w:tc>
          <w:tcPr>
            <w:tcW w:w="1405" w:type="dxa"/>
            <w:vAlign w:val="center"/>
            <w:hideMark/>
          </w:tcPr>
          <w:p w14:paraId="1584DFFE" w14:textId="77777777" w:rsidR="0044075E" w:rsidRPr="0044075E" w:rsidRDefault="0044075E" w:rsidP="005F5507">
            <w:pPr>
              <w:widowControl/>
              <w:suppressAutoHyphens w:val="0"/>
              <w:autoSpaceDE/>
              <w:autoSpaceDN/>
              <w:spacing w:line="360" w:lineRule="auto"/>
            </w:pPr>
            <w:r w:rsidRPr="0044075E">
              <w:rPr>
                <w:b/>
                <w:bCs/>
              </w:rPr>
              <w:t>AFA</w:t>
            </w:r>
          </w:p>
        </w:tc>
        <w:tc>
          <w:tcPr>
            <w:tcW w:w="7326" w:type="dxa"/>
            <w:vAlign w:val="center"/>
            <w:hideMark/>
          </w:tcPr>
          <w:p w14:paraId="2591CF85" w14:textId="77777777" w:rsidR="0044075E" w:rsidRPr="0044075E" w:rsidRDefault="0044075E" w:rsidP="005F5507">
            <w:pPr>
              <w:widowControl/>
              <w:suppressAutoHyphens w:val="0"/>
              <w:autoSpaceDE/>
              <w:autoSpaceDN/>
              <w:spacing w:line="360" w:lineRule="auto"/>
            </w:pPr>
            <w:r w:rsidRPr="0044075E">
              <w:t>Agence Foncière Agricole</w:t>
            </w:r>
          </w:p>
        </w:tc>
      </w:tr>
      <w:tr w:rsidR="0044075E" w:rsidRPr="0044075E" w14:paraId="32D13F9F" w14:textId="77777777" w:rsidTr="005F5507">
        <w:trPr>
          <w:tblCellSpacing w:w="15" w:type="dxa"/>
          <w:jc w:val="center"/>
        </w:trPr>
        <w:tc>
          <w:tcPr>
            <w:tcW w:w="1405" w:type="dxa"/>
            <w:vAlign w:val="center"/>
            <w:hideMark/>
          </w:tcPr>
          <w:p w14:paraId="6473BED4" w14:textId="77777777" w:rsidR="0044075E" w:rsidRPr="0044075E" w:rsidRDefault="0044075E" w:rsidP="005F5507">
            <w:pPr>
              <w:widowControl/>
              <w:suppressAutoHyphens w:val="0"/>
              <w:autoSpaceDE/>
              <w:autoSpaceDN/>
              <w:spacing w:line="360" w:lineRule="auto"/>
            </w:pPr>
            <w:r w:rsidRPr="0044075E">
              <w:rPr>
                <w:b/>
                <w:bCs/>
              </w:rPr>
              <w:t>BEI</w:t>
            </w:r>
          </w:p>
        </w:tc>
        <w:tc>
          <w:tcPr>
            <w:tcW w:w="7326" w:type="dxa"/>
            <w:vAlign w:val="center"/>
            <w:hideMark/>
          </w:tcPr>
          <w:p w14:paraId="476CC513" w14:textId="77777777" w:rsidR="0044075E" w:rsidRPr="0044075E" w:rsidRDefault="0044075E" w:rsidP="005F5507">
            <w:pPr>
              <w:widowControl/>
              <w:suppressAutoHyphens w:val="0"/>
              <w:autoSpaceDE/>
              <w:autoSpaceDN/>
              <w:spacing w:line="360" w:lineRule="auto"/>
            </w:pPr>
            <w:r w:rsidRPr="0044075E">
              <w:t>Banque Européenne d’Investissement</w:t>
            </w:r>
          </w:p>
        </w:tc>
      </w:tr>
      <w:tr w:rsidR="0044075E" w:rsidRPr="0044075E" w14:paraId="5964C328" w14:textId="77777777" w:rsidTr="005F5507">
        <w:trPr>
          <w:tblCellSpacing w:w="15" w:type="dxa"/>
          <w:jc w:val="center"/>
        </w:trPr>
        <w:tc>
          <w:tcPr>
            <w:tcW w:w="1405" w:type="dxa"/>
            <w:vAlign w:val="center"/>
            <w:hideMark/>
          </w:tcPr>
          <w:p w14:paraId="208288CF" w14:textId="77777777" w:rsidR="0044075E" w:rsidRPr="0044075E" w:rsidRDefault="0044075E" w:rsidP="005F5507">
            <w:pPr>
              <w:widowControl/>
              <w:suppressAutoHyphens w:val="0"/>
              <w:autoSpaceDE/>
              <w:autoSpaceDN/>
              <w:spacing w:line="360" w:lineRule="auto"/>
            </w:pPr>
            <w:r w:rsidRPr="0044075E">
              <w:rPr>
                <w:b/>
                <w:bCs/>
              </w:rPr>
              <w:t>BERD</w:t>
            </w:r>
          </w:p>
        </w:tc>
        <w:tc>
          <w:tcPr>
            <w:tcW w:w="7326" w:type="dxa"/>
            <w:vAlign w:val="center"/>
            <w:hideMark/>
          </w:tcPr>
          <w:p w14:paraId="4AC74311" w14:textId="77777777" w:rsidR="0044075E" w:rsidRPr="0044075E" w:rsidRDefault="0044075E" w:rsidP="005F5507">
            <w:pPr>
              <w:widowControl/>
              <w:suppressAutoHyphens w:val="0"/>
              <w:autoSpaceDE/>
              <w:autoSpaceDN/>
              <w:spacing w:line="360" w:lineRule="auto"/>
            </w:pPr>
            <w:r w:rsidRPr="0044075E">
              <w:t>Banque Européenne pour la Reconstruction et le Développement</w:t>
            </w:r>
          </w:p>
        </w:tc>
      </w:tr>
      <w:tr w:rsidR="0044075E" w:rsidRPr="0044075E" w14:paraId="518DBD4E" w14:textId="77777777" w:rsidTr="005F5507">
        <w:trPr>
          <w:tblCellSpacing w:w="15" w:type="dxa"/>
          <w:jc w:val="center"/>
        </w:trPr>
        <w:tc>
          <w:tcPr>
            <w:tcW w:w="1405" w:type="dxa"/>
            <w:vAlign w:val="center"/>
            <w:hideMark/>
          </w:tcPr>
          <w:p w14:paraId="099FC986" w14:textId="77777777" w:rsidR="0044075E" w:rsidRPr="0044075E" w:rsidRDefault="0044075E" w:rsidP="005F5507">
            <w:pPr>
              <w:widowControl/>
              <w:suppressAutoHyphens w:val="0"/>
              <w:autoSpaceDE/>
              <w:autoSpaceDN/>
              <w:spacing w:line="360" w:lineRule="auto"/>
            </w:pPr>
            <w:r w:rsidRPr="0044075E">
              <w:rPr>
                <w:b/>
                <w:bCs/>
              </w:rPr>
              <w:t>CAPPP</w:t>
            </w:r>
          </w:p>
        </w:tc>
        <w:tc>
          <w:tcPr>
            <w:tcW w:w="7326" w:type="dxa"/>
            <w:vAlign w:val="center"/>
            <w:hideMark/>
          </w:tcPr>
          <w:p w14:paraId="5202D40C" w14:textId="77777777" w:rsidR="0044075E" w:rsidRPr="0044075E" w:rsidRDefault="0044075E" w:rsidP="005F5507">
            <w:pPr>
              <w:widowControl/>
              <w:suppressAutoHyphens w:val="0"/>
              <w:autoSpaceDE/>
              <w:autoSpaceDN/>
              <w:spacing w:line="360" w:lineRule="auto"/>
            </w:pPr>
            <w:r w:rsidRPr="0044075E">
              <w:t>Commission des Acquisitions au Profit des Projets Publics</w:t>
            </w:r>
          </w:p>
        </w:tc>
      </w:tr>
      <w:tr w:rsidR="0044075E" w:rsidRPr="0044075E" w14:paraId="0FF64A4E" w14:textId="77777777" w:rsidTr="005F5507">
        <w:trPr>
          <w:tblCellSpacing w:w="15" w:type="dxa"/>
          <w:jc w:val="center"/>
        </w:trPr>
        <w:tc>
          <w:tcPr>
            <w:tcW w:w="1405" w:type="dxa"/>
            <w:vAlign w:val="center"/>
            <w:hideMark/>
          </w:tcPr>
          <w:p w14:paraId="45A43739" w14:textId="55AAB392" w:rsidR="0044075E" w:rsidRPr="0044075E" w:rsidRDefault="0044075E" w:rsidP="005F5507">
            <w:pPr>
              <w:widowControl/>
              <w:suppressAutoHyphens w:val="0"/>
              <w:autoSpaceDE/>
              <w:autoSpaceDN/>
              <w:spacing w:line="360" w:lineRule="auto"/>
            </w:pPr>
            <w:r w:rsidRPr="0044075E">
              <w:rPr>
                <w:b/>
                <w:bCs/>
              </w:rPr>
              <w:t>CATR</w:t>
            </w:r>
          </w:p>
        </w:tc>
        <w:tc>
          <w:tcPr>
            <w:tcW w:w="7326" w:type="dxa"/>
            <w:vAlign w:val="center"/>
            <w:hideMark/>
          </w:tcPr>
          <w:p w14:paraId="47E75009" w14:textId="011BD69D" w:rsidR="0044075E" w:rsidRPr="0044075E" w:rsidRDefault="0044075E" w:rsidP="005F5507">
            <w:pPr>
              <w:widowControl/>
              <w:suppressAutoHyphens w:val="0"/>
              <w:autoSpaceDE/>
              <w:autoSpaceDN/>
              <w:spacing w:line="360" w:lineRule="auto"/>
            </w:pPr>
            <w:r w:rsidRPr="0044075E">
              <w:t>Cadre d’acquisition des terres et de réinstallation</w:t>
            </w:r>
          </w:p>
        </w:tc>
      </w:tr>
      <w:tr w:rsidR="0044075E" w:rsidRPr="0044075E" w14:paraId="671C7EAF" w14:textId="77777777" w:rsidTr="005F5507">
        <w:trPr>
          <w:tblCellSpacing w:w="15" w:type="dxa"/>
          <w:jc w:val="center"/>
        </w:trPr>
        <w:tc>
          <w:tcPr>
            <w:tcW w:w="1405" w:type="dxa"/>
            <w:vAlign w:val="center"/>
            <w:hideMark/>
          </w:tcPr>
          <w:p w14:paraId="768D4E6D" w14:textId="77777777" w:rsidR="0044075E" w:rsidRPr="0044075E" w:rsidRDefault="0044075E" w:rsidP="005F5507">
            <w:pPr>
              <w:widowControl/>
              <w:suppressAutoHyphens w:val="0"/>
              <w:autoSpaceDE/>
              <w:autoSpaceDN/>
              <w:spacing w:line="360" w:lineRule="auto"/>
            </w:pPr>
            <w:r w:rsidRPr="0044075E">
              <w:rPr>
                <w:b/>
                <w:bCs/>
              </w:rPr>
              <w:t>CRDA</w:t>
            </w:r>
          </w:p>
        </w:tc>
        <w:tc>
          <w:tcPr>
            <w:tcW w:w="7326" w:type="dxa"/>
            <w:vAlign w:val="center"/>
            <w:hideMark/>
          </w:tcPr>
          <w:p w14:paraId="26069F5D" w14:textId="77777777" w:rsidR="0044075E" w:rsidRPr="0044075E" w:rsidRDefault="0044075E" w:rsidP="005F5507">
            <w:pPr>
              <w:widowControl/>
              <w:suppressAutoHyphens w:val="0"/>
              <w:autoSpaceDE/>
              <w:autoSpaceDN/>
              <w:spacing w:line="360" w:lineRule="auto"/>
            </w:pPr>
            <w:r w:rsidRPr="0044075E">
              <w:t>Commissariat Régional au Développement Agricole</w:t>
            </w:r>
          </w:p>
        </w:tc>
      </w:tr>
      <w:tr w:rsidR="0044075E" w:rsidRPr="0044075E" w14:paraId="2A06B503" w14:textId="77777777" w:rsidTr="005F5507">
        <w:trPr>
          <w:tblCellSpacing w:w="15" w:type="dxa"/>
          <w:jc w:val="center"/>
        </w:trPr>
        <w:tc>
          <w:tcPr>
            <w:tcW w:w="1405" w:type="dxa"/>
            <w:vAlign w:val="center"/>
            <w:hideMark/>
          </w:tcPr>
          <w:p w14:paraId="4B34FFDA" w14:textId="77777777" w:rsidR="0044075E" w:rsidRPr="0044075E" w:rsidRDefault="0044075E" w:rsidP="005F5507">
            <w:pPr>
              <w:widowControl/>
              <w:suppressAutoHyphens w:val="0"/>
              <w:autoSpaceDE/>
              <w:autoSpaceDN/>
              <w:spacing w:line="360" w:lineRule="auto"/>
            </w:pPr>
            <w:r w:rsidRPr="0044075E">
              <w:rPr>
                <w:b/>
                <w:bCs/>
              </w:rPr>
              <w:t>DPH</w:t>
            </w:r>
          </w:p>
        </w:tc>
        <w:tc>
          <w:tcPr>
            <w:tcW w:w="7326" w:type="dxa"/>
            <w:vAlign w:val="center"/>
            <w:hideMark/>
          </w:tcPr>
          <w:p w14:paraId="4B4826D6" w14:textId="77777777" w:rsidR="0044075E" w:rsidRPr="0044075E" w:rsidRDefault="0044075E" w:rsidP="005F5507">
            <w:pPr>
              <w:widowControl/>
              <w:suppressAutoHyphens w:val="0"/>
              <w:autoSpaceDE/>
              <w:autoSpaceDN/>
              <w:spacing w:line="360" w:lineRule="auto"/>
            </w:pPr>
            <w:r w:rsidRPr="0044075E">
              <w:t>Domaine Public Hydraulique</w:t>
            </w:r>
          </w:p>
        </w:tc>
      </w:tr>
      <w:tr w:rsidR="0044075E" w:rsidRPr="0044075E" w14:paraId="11EB2725" w14:textId="77777777" w:rsidTr="005F5507">
        <w:trPr>
          <w:tblCellSpacing w:w="15" w:type="dxa"/>
          <w:jc w:val="center"/>
        </w:trPr>
        <w:tc>
          <w:tcPr>
            <w:tcW w:w="1405" w:type="dxa"/>
            <w:vAlign w:val="center"/>
            <w:hideMark/>
          </w:tcPr>
          <w:p w14:paraId="5E5B02B0" w14:textId="77777777" w:rsidR="0044075E" w:rsidRPr="0044075E" w:rsidRDefault="0044075E" w:rsidP="005F5507">
            <w:pPr>
              <w:widowControl/>
              <w:suppressAutoHyphens w:val="0"/>
              <w:autoSpaceDE/>
              <w:autoSpaceDN/>
              <w:spacing w:line="360" w:lineRule="auto"/>
            </w:pPr>
            <w:r w:rsidRPr="0044075E">
              <w:rPr>
                <w:b/>
                <w:bCs/>
              </w:rPr>
              <w:t>DPR</w:t>
            </w:r>
          </w:p>
        </w:tc>
        <w:tc>
          <w:tcPr>
            <w:tcW w:w="7326" w:type="dxa"/>
            <w:vAlign w:val="center"/>
            <w:hideMark/>
          </w:tcPr>
          <w:p w14:paraId="64830888" w14:textId="77777777" w:rsidR="0044075E" w:rsidRPr="0044075E" w:rsidRDefault="0044075E" w:rsidP="005F5507">
            <w:pPr>
              <w:widowControl/>
              <w:suppressAutoHyphens w:val="0"/>
              <w:autoSpaceDE/>
              <w:autoSpaceDN/>
              <w:spacing w:line="360" w:lineRule="auto"/>
            </w:pPr>
            <w:r w:rsidRPr="0044075E">
              <w:t>Domaine Public Routier</w:t>
            </w:r>
          </w:p>
        </w:tc>
      </w:tr>
      <w:tr w:rsidR="0044075E" w:rsidRPr="0044075E" w14:paraId="0FBB6E61" w14:textId="77777777" w:rsidTr="005F5507">
        <w:trPr>
          <w:tblCellSpacing w:w="15" w:type="dxa"/>
          <w:jc w:val="center"/>
        </w:trPr>
        <w:tc>
          <w:tcPr>
            <w:tcW w:w="1405" w:type="dxa"/>
            <w:vAlign w:val="center"/>
            <w:hideMark/>
          </w:tcPr>
          <w:p w14:paraId="054972D6" w14:textId="77777777" w:rsidR="0044075E" w:rsidRPr="0044075E" w:rsidRDefault="0044075E" w:rsidP="005F5507">
            <w:pPr>
              <w:widowControl/>
              <w:suppressAutoHyphens w:val="0"/>
              <w:autoSpaceDE/>
              <w:autoSpaceDN/>
              <w:spacing w:line="360" w:lineRule="auto"/>
            </w:pPr>
            <w:r w:rsidRPr="0044075E">
              <w:rPr>
                <w:b/>
                <w:bCs/>
              </w:rPr>
              <w:t>EIES</w:t>
            </w:r>
          </w:p>
        </w:tc>
        <w:tc>
          <w:tcPr>
            <w:tcW w:w="7326" w:type="dxa"/>
            <w:vAlign w:val="center"/>
            <w:hideMark/>
          </w:tcPr>
          <w:p w14:paraId="6DC73EA7" w14:textId="77777777" w:rsidR="0044075E" w:rsidRPr="0044075E" w:rsidRDefault="0044075E" w:rsidP="005F5507">
            <w:pPr>
              <w:widowControl/>
              <w:suppressAutoHyphens w:val="0"/>
              <w:autoSpaceDE/>
              <w:autoSpaceDN/>
              <w:spacing w:line="360" w:lineRule="auto"/>
            </w:pPr>
            <w:r w:rsidRPr="0044075E">
              <w:t>Étude d’Impact Environnemental et Social</w:t>
            </w:r>
          </w:p>
        </w:tc>
      </w:tr>
      <w:tr w:rsidR="0044075E" w:rsidRPr="0044075E" w14:paraId="7C5EB16D" w14:textId="77777777" w:rsidTr="005F5507">
        <w:trPr>
          <w:tblCellSpacing w:w="15" w:type="dxa"/>
          <w:jc w:val="center"/>
        </w:trPr>
        <w:tc>
          <w:tcPr>
            <w:tcW w:w="1405" w:type="dxa"/>
            <w:vAlign w:val="center"/>
            <w:hideMark/>
          </w:tcPr>
          <w:p w14:paraId="24862D52" w14:textId="77777777" w:rsidR="0044075E" w:rsidRPr="0044075E" w:rsidRDefault="0044075E" w:rsidP="005F5507">
            <w:pPr>
              <w:widowControl/>
              <w:suppressAutoHyphens w:val="0"/>
              <w:autoSpaceDE/>
              <w:autoSpaceDN/>
              <w:spacing w:line="360" w:lineRule="auto"/>
            </w:pPr>
            <w:r w:rsidRPr="0044075E">
              <w:rPr>
                <w:b/>
                <w:bCs/>
              </w:rPr>
              <w:t>EP</w:t>
            </w:r>
          </w:p>
        </w:tc>
        <w:tc>
          <w:tcPr>
            <w:tcW w:w="7326" w:type="dxa"/>
            <w:vAlign w:val="center"/>
            <w:hideMark/>
          </w:tcPr>
          <w:p w14:paraId="4A857177" w14:textId="77777777" w:rsidR="0044075E" w:rsidRPr="0044075E" w:rsidRDefault="0044075E" w:rsidP="005F5507">
            <w:pPr>
              <w:widowControl/>
              <w:suppressAutoHyphens w:val="0"/>
              <w:autoSpaceDE/>
              <w:autoSpaceDN/>
              <w:spacing w:line="360" w:lineRule="auto"/>
            </w:pPr>
            <w:r w:rsidRPr="0044075E">
              <w:t>Exigence de Performance (BERD)</w:t>
            </w:r>
          </w:p>
        </w:tc>
      </w:tr>
      <w:tr w:rsidR="0044075E" w:rsidRPr="0044075E" w14:paraId="4D767B29" w14:textId="77777777" w:rsidTr="005F5507">
        <w:trPr>
          <w:tblCellSpacing w:w="15" w:type="dxa"/>
          <w:jc w:val="center"/>
        </w:trPr>
        <w:tc>
          <w:tcPr>
            <w:tcW w:w="1405" w:type="dxa"/>
            <w:vAlign w:val="center"/>
            <w:hideMark/>
          </w:tcPr>
          <w:p w14:paraId="57C9A293" w14:textId="77777777" w:rsidR="0044075E" w:rsidRPr="0044075E" w:rsidRDefault="0044075E" w:rsidP="005F5507">
            <w:pPr>
              <w:widowControl/>
              <w:suppressAutoHyphens w:val="0"/>
              <w:autoSpaceDE/>
              <w:autoSpaceDN/>
              <w:spacing w:line="360" w:lineRule="auto"/>
            </w:pPr>
            <w:r w:rsidRPr="0044075E">
              <w:rPr>
                <w:b/>
                <w:bCs/>
              </w:rPr>
              <w:t>MGP</w:t>
            </w:r>
          </w:p>
        </w:tc>
        <w:tc>
          <w:tcPr>
            <w:tcW w:w="7326" w:type="dxa"/>
            <w:vAlign w:val="center"/>
            <w:hideMark/>
          </w:tcPr>
          <w:p w14:paraId="6D6EC488" w14:textId="77777777" w:rsidR="0044075E" w:rsidRPr="0044075E" w:rsidRDefault="0044075E" w:rsidP="005F5507">
            <w:pPr>
              <w:widowControl/>
              <w:suppressAutoHyphens w:val="0"/>
              <w:autoSpaceDE/>
              <w:autoSpaceDN/>
              <w:spacing w:line="360" w:lineRule="auto"/>
            </w:pPr>
            <w:r w:rsidRPr="0044075E">
              <w:t>Mécanisme de Gestion des Plaintes</w:t>
            </w:r>
          </w:p>
        </w:tc>
      </w:tr>
      <w:tr w:rsidR="0044075E" w:rsidRPr="0044075E" w14:paraId="6E4643D9" w14:textId="77777777" w:rsidTr="005F5507">
        <w:trPr>
          <w:tblCellSpacing w:w="15" w:type="dxa"/>
          <w:jc w:val="center"/>
        </w:trPr>
        <w:tc>
          <w:tcPr>
            <w:tcW w:w="1405" w:type="dxa"/>
            <w:vAlign w:val="center"/>
            <w:hideMark/>
          </w:tcPr>
          <w:p w14:paraId="555FA125" w14:textId="77777777" w:rsidR="0044075E" w:rsidRPr="0044075E" w:rsidRDefault="0044075E" w:rsidP="005F5507">
            <w:pPr>
              <w:widowControl/>
              <w:suppressAutoHyphens w:val="0"/>
              <w:autoSpaceDE/>
              <w:autoSpaceDN/>
              <w:spacing w:line="360" w:lineRule="auto"/>
            </w:pPr>
            <w:r w:rsidRPr="0044075E">
              <w:rPr>
                <w:b/>
                <w:bCs/>
              </w:rPr>
              <w:t>MGP-R-VBG</w:t>
            </w:r>
          </w:p>
        </w:tc>
        <w:tc>
          <w:tcPr>
            <w:tcW w:w="7326" w:type="dxa"/>
            <w:vAlign w:val="center"/>
            <w:hideMark/>
          </w:tcPr>
          <w:p w14:paraId="50B5ECB2" w14:textId="77777777" w:rsidR="0044075E" w:rsidRPr="0044075E" w:rsidRDefault="0044075E" w:rsidP="005F5507">
            <w:pPr>
              <w:widowControl/>
              <w:suppressAutoHyphens w:val="0"/>
              <w:autoSpaceDE/>
              <w:autoSpaceDN/>
              <w:spacing w:line="360" w:lineRule="auto"/>
            </w:pPr>
            <w:r w:rsidRPr="0044075E">
              <w:t>Mécanisme de Gestion des Plaintes - Réinstallation - Violences Basées sur le Genre</w:t>
            </w:r>
          </w:p>
        </w:tc>
      </w:tr>
      <w:tr w:rsidR="0044075E" w:rsidRPr="0044075E" w14:paraId="7931F3C4" w14:textId="77777777" w:rsidTr="005F5507">
        <w:trPr>
          <w:tblCellSpacing w:w="15" w:type="dxa"/>
          <w:jc w:val="center"/>
        </w:trPr>
        <w:tc>
          <w:tcPr>
            <w:tcW w:w="1405" w:type="dxa"/>
            <w:vAlign w:val="center"/>
            <w:hideMark/>
          </w:tcPr>
          <w:p w14:paraId="18A5DE36" w14:textId="77777777" w:rsidR="0044075E" w:rsidRPr="0044075E" w:rsidRDefault="0044075E" w:rsidP="005F5507">
            <w:pPr>
              <w:widowControl/>
              <w:suppressAutoHyphens w:val="0"/>
              <w:autoSpaceDE/>
              <w:autoSpaceDN/>
              <w:spacing w:line="360" w:lineRule="auto"/>
            </w:pPr>
            <w:r w:rsidRPr="0044075E">
              <w:rPr>
                <w:b/>
                <w:bCs/>
              </w:rPr>
              <w:t>NP</w:t>
            </w:r>
          </w:p>
        </w:tc>
        <w:tc>
          <w:tcPr>
            <w:tcW w:w="7326" w:type="dxa"/>
            <w:vAlign w:val="center"/>
            <w:hideMark/>
          </w:tcPr>
          <w:p w14:paraId="2E4A7331" w14:textId="77777777" w:rsidR="0044075E" w:rsidRPr="0044075E" w:rsidRDefault="0044075E" w:rsidP="005F5507">
            <w:pPr>
              <w:widowControl/>
              <w:suppressAutoHyphens w:val="0"/>
              <w:autoSpaceDE/>
              <w:autoSpaceDN/>
              <w:spacing w:line="360" w:lineRule="auto"/>
            </w:pPr>
            <w:r w:rsidRPr="0044075E">
              <w:t>Norme de Performance (SFI)</w:t>
            </w:r>
          </w:p>
        </w:tc>
      </w:tr>
      <w:tr w:rsidR="0044075E" w:rsidRPr="0044075E" w14:paraId="0735B97F" w14:textId="77777777" w:rsidTr="005F5507">
        <w:trPr>
          <w:tblCellSpacing w:w="15" w:type="dxa"/>
          <w:jc w:val="center"/>
        </w:trPr>
        <w:tc>
          <w:tcPr>
            <w:tcW w:w="1405" w:type="dxa"/>
            <w:vAlign w:val="center"/>
            <w:hideMark/>
          </w:tcPr>
          <w:p w14:paraId="0C61A5A9" w14:textId="77777777" w:rsidR="0044075E" w:rsidRPr="0044075E" w:rsidRDefault="0044075E" w:rsidP="005F5507">
            <w:pPr>
              <w:widowControl/>
              <w:suppressAutoHyphens w:val="0"/>
              <w:autoSpaceDE/>
              <w:autoSpaceDN/>
              <w:spacing w:line="360" w:lineRule="auto"/>
            </w:pPr>
            <w:r w:rsidRPr="0044075E">
              <w:rPr>
                <w:b/>
                <w:bCs/>
              </w:rPr>
              <w:t>OTC</w:t>
            </w:r>
          </w:p>
        </w:tc>
        <w:tc>
          <w:tcPr>
            <w:tcW w:w="7326" w:type="dxa"/>
            <w:vAlign w:val="center"/>
            <w:hideMark/>
          </w:tcPr>
          <w:p w14:paraId="191CF6D3" w14:textId="77777777" w:rsidR="0044075E" w:rsidRPr="0044075E" w:rsidRDefault="0044075E" w:rsidP="005F5507">
            <w:pPr>
              <w:widowControl/>
              <w:suppressAutoHyphens w:val="0"/>
              <w:autoSpaceDE/>
              <w:autoSpaceDN/>
              <w:spacing w:line="360" w:lineRule="auto"/>
            </w:pPr>
            <w:r w:rsidRPr="0044075E">
              <w:t>Office de la Topographie et du Cadastre</w:t>
            </w:r>
          </w:p>
        </w:tc>
      </w:tr>
      <w:tr w:rsidR="0044075E" w:rsidRPr="0044075E" w14:paraId="3F499D97" w14:textId="77777777" w:rsidTr="005F5507">
        <w:trPr>
          <w:tblCellSpacing w:w="15" w:type="dxa"/>
          <w:jc w:val="center"/>
        </w:trPr>
        <w:tc>
          <w:tcPr>
            <w:tcW w:w="1405" w:type="dxa"/>
            <w:vAlign w:val="center"/>
            <w:hideMark/>
          </w:tcPr>
          <w:p w14:paraId="331A037F" w14:textId="77777777" w:rsidR="0044075E" w:rsidRPr="0044075E" w:rsidRDefault="0044075E" w:rsidP="005F5507">
            <w:pPr>
              <w:widowControl/>
              <w:suppressAutoHyphens w:val="0"/>
              <w:autoSpaceDE/>
              <w:autoSpaceDN/>
              <w:spacing w:line="360" w:lineRule="auto"/>
            </w:pPr>
            <w:r w:rsidRPr="0044075E">
              <w:rPr>
                <w:b/>
                <w:bCs/>
              </w:rPr>
              <w:t>PAES</w:t>
            </w:r>
          </w:p>
        </w:tc>
        <w:tc>
          <w:tcPr>
            <w:tcW w:w="7326" w:type="dxa"/>
            <w:vAlign w:val="center"/>
            <w:hideMark/>
          </w:tcPr>
          <w:p w14:paraId="0804E81F" w14:textId="77777777" w:rsidR="0044075E" w:rsidRPr="0044075E" w:rsidRDefault="0044075E" w:rsidP="005F5507">
            <w:pPr>
              <w:widowControl/>
              <w:suppressAutoHyphens w:val="0"/>
              <w:autoSpaceDE/>
              <w:autoSpaceDN/>
              <w:spacing w:line="360" w:lineRule="auto"/>
            </w:pPr>
            <w:r w:rsidRPr="0044075E">
              <w:t>Plan d’Action Environnementale et Sociale</w:t>
            </w:r>
          </w:p>
        </w:tc>
      </w:tr>
      <w:tr w:rsidR="0044075E" w:rsidRPr="0044075E" w14:paraId="6572DEC6" w14:textId="77777777" w:rsidTr="005F5507">
        <w:trPr>
          <w:tblCellSpacing w:w="15" w:type="dxa"/>
          <w:jc w:val="center"/>
        </w:trPr>
        <w:tc>
          <w:tcPr>
            <w:tcW w:w="1405" w:type="dxa"/>
            <w:vAlign w:val="center"/>
            <w:hideMark/>
          </w:tcPr>
          <w:p w14:paraId="062F89C4" w14:textId="77777777" w:rsidR="0044075E" w:rsidRPr="0044075E" w:rsidRDefault="0044075E" w:rsidP="005F5507">
            <w:pPr>
              <w:widowControl/>
              <w:suppressAutoHyphens w:val="0"/>
              <w:autoSpaceDE/>
              <w:autoSpaceDN/>
              <w:spacing w:line="360" w:lineRule="auto"/>
            </w:pPr>
            <w:r w:rsidRPr="0044075E">
              <w:rPr>
                <w:b/>
                <w:bCs/>
              </w:rPr>
              <w:t>PAR</w:t>
            </w:r>
          </w:p>
        </w:tc>
        <w:tc>
          <w:tcPr>
            <w:tcW w:w="7326" w:type="dxa"/>
            <w:vAlign w:val="center"/>
            <w:hideMark/>
          </w:tcPr>
          <w:p w14:paraId="68C4EADC" w14:textId="77777777" w:rsidR="0044075E" w:rsidRPr="0044075E" w:rsidRDefault="0044075E" w:rsidP="005F5507">
            <w:pPr>
              <w:widowControl/>
              <w:suppressAutoHyphens w:val="0"/>
              <w:autoSpaceDE/>
              <w:autoSpaceDN/>
              <w:spacing w:line="360" w:lineRule="auto"/>
            </w:pPr>
            <w:r w:rsidRPr="0044075E">
              <w:t>Plan d’Action de Réinstallation</w:t>
            </w:r>
          </w:p>
        </w:tc>
      </w:tr>
      <w:tr w:rsidR="0044075E" w:rsidRPr="0044075E" w14:paraId="1966C438" w14:textId="77777777" w:rsidTr="005F5507">
        <w:trPr>
          <w:tblCellSpacing w:w="15" w:type="dxa"/>
          <w:jc w:val="center"/>
        </w:trPr>
        <w:tc>
          <w:tcPr>
            <w:tcW w:w="1405" w:type="dxa"/>
            <w:vAlign w:val="center"/>
            <w:hideMark/>
          </w:tcPr>
          <w:p w14:paraId="02D93E81" w14:textId="77777777" w:rsidR="0044075E" w:rsidRPr="0044075E" w:rsidRDefault="0044075E" w:rsidP="005F5507">
            <w:pPr>
              <w:widowControl/>
              <w:suppressAutoHyphens w:val="0"/>
              <w:autoSpaceDE/>
              <w:autoSpaceDN/>
              <w:spacing w:line="360" w:lineRule="auto"/>
            </w:pPr>
            <w:r w:rsidRPr="0044075E">
              <w:rPr>
                <w:b/>
                <w:bCs/>
              </w:rPr>
              <w:t>PAP / PAPS</w:t>
            </w:r>
          </w:p>
        </w:tc>
        <w:tc>
          <w:tcPr>
            <w:tcW w:w="7326" w:type="dxa"/>
            <w:vAlign w:val="center"/>
            <w:hideMark/>
          </w:tcPr>
          <w:p w14:paraId="633F95E8" w14:textId="77777777" w:rsidR="0044075E" w:rsidRPr="0044075E" w:rsidRDefault="0044075E" w:rsidP="005F5507">
            <w:pPr>
              <w:widowControl/>
              <w:suppressAutoHyphens w:val="0"/>
              <w:autoSpaceDE/>
              <w:autoSpaceDN/>
              <w:spacing w:line="360" w:lineRule="auto"/>
            </w:pPr>
            <w:r w:rsidRPr="0044075E">
              <w:t>Personne(s) Affectée(s) par le Projet</w:t>
            </w:r>
          </w:p>
        </w:tc>
      </w:tr>
      <w:tr w:rsidR="0044075E" w:rsidRPr="0044075E" w14:paraId="33C2796E" w14:textId="77777777" w:rsidTr="005F5507">
        <w:trPr>
          <w:tblCellSpacing w:w="15" w:type="dxa"/>
          <w:jc w:val="center"/>
        </w:trPr>
        <w:tc>
          <w:tcPr>
            <w:tcW w:w="1405" w:type="dxa"/>
            <w:vAlign w:val="center"/>
            <w:hideMark/>
          </w:tcPr>
          <w:p w14:paraId="16826825" w14:textId="77777777" w:rsidR="0044075E" w:rsidRPr="0044075E" w:rsidRDefault="0044075E" w:rsidP="005F5507">
            <w:pPr>
              <w:widowControl/>
              <w:suppressAutoHyphens w:val="0"/>
              <w:autoSpaceDE/>
              <w:autoSpaceDN/>
              <w:spacing w:line="360" w:lineRule="auto"/>
            </w:pPr>
            <w:r w:rsidRPr="0044075E">
              <w:rPr>
                <w:b/>
                <w:bCs/>
              </w:rPr>
              <w:t>QAIR</w:t>
            </w:r>
          </w:p>
        </w:tc>
        <w:tc>
          <w:tcPr>
            <w:tcW w:w="7326" w:type="dxa"/>
            <w:vAlign w:val="center"/>
            <w:hideMark/>
          </w:tcPr>
          <w:p w14:paraId="23E21814" w14:textId="77777777" w:rsidR="0044075E" w:rsidRPr="0044075E" w:rsidRDefault="0044075E" w:rsidP="005F5507">
            <w:pPr>
              <w:widowControl/>
              <w:suppressAutoHyphens w:val="0"/>
              <w:autoSpaceDE/>
              <w:autoSpaceDN/>
              <w:spacing w:line="360" w:lineRule="auto"/>
            </w:pPr>
            <w:r w:rsidRPr="0044075E">
              <w:t>Qair Group (Promoteur du projet)</w:t>
            </w:r>
          </w:p>
        </w:tc>
      </w:tr>
      <w:tr w:rsidR="0044075E" w:rsidRPr="0044075E" w14:paraId="2565290E" w14:textId="77777777" w:rsidTr="005F5507">
        <w:trPr>
          <w:tblCellSpacing w:w="15" w:type="dxa"/>
          <w:jc w:val="center"/>
        </w:trPr>
        <w:tc>
          <w:tcPr>
            <w:tcW w:w="1405" w:type="dxa"/>
            <w:vAlign w:val="center"/>
            <w:hideMark/>
          </w:tcPr>
          <w:p w14:paraId="46B93359" w14:textId="77777777" w:rsidR="0044075E" w:rsidRPr="0044075E" w:rsidRDefault="0044075E" w:rsidP="005F5507">
            <w:pPr>
              <w:widowControl/>
              <w:suppressAutoHyphens w:val="0"/>
              <w:autoSpaceDE/>
              <w:autoSpaceDN/>
              <w:spacing w:line="360" w:lineRule="auto"/>
            </w:pPr>
            <w:r w:rsidRPr="0044075E">
              <w:rPr>
                <w:b/>
                <w:bCs/>
              </w:rPr>
              <w:t>R-LRF</w:t>
            </w:r>
          </w:p>
        </w:tc>
        <w:tc>
          <w:tcPr>
            <w:tcW w:w="7326" w:type="dxa"/>
            <w:vAlign w:val="center"/>
            <w:hideMark/>
          </w:tcPr>
          <w:p w14:paraId="49F3B4A0" w14:textId="77777777" w:rsidR="0044075E" w:rsidRPr="0044075E" w:rsidRDefault="0044075E" w:rsidP="005F5507">
            <w:pPr>
              <w:widowControl/>
              <w:suppressAutoHyphens w:val="0"/>
              <w:autoSpaceDE/>
              <w:autoSpaceDN/>
              <w:spacing w:line="360" w:lineRule="auto"/>
            </w:pPr>
            <w:r w:rsidRPr="0044075E">
              <w:t>Cadre de Réinstallation et de Restauration des Moyens de Subsistance</w:t>
            </w:r>
          </w:p>
        </w:tc>
      </w:tr>
      <w:tr w:rsidR="0044075E" w:rsidRPr="0044075E" w14:paraId="4922F313" w14:textId="77777777" w:rsidTr="005F5507">
        <w:trPr>
          <w:tblCellSpacing w:w="15" w:type="dxa"/>
          <w:jc w:val="center"/>
        </w:trPr>
        <w:tc>
          <w:tcPr>
            <w:tcW w:w="1405" w:type="dxa"/>
            <w:vAlign w:val="center"/>
            <w:hideMark/>
          </w:tcPr>
          <w:p w14:paraId="34E4CA24" w14:textId="77777777" w:rsidR="0044075E" w:rsidRPr="0044075E" w:rsidRDefault="0044075E" w:rsidP="005F5507">
            <w:pPr>
              <w:widowControl/>
              <w:suppressAutoHyphens w:val="0"/>
              <w:autoSpaceDE/>
              <w:autoSpaceDN/>
              <w:spacing w:line="360" w:lineRule="auto"/>
            </w:pPr>
            <w:r w:rsidRPr="0044075E">
              <w:rPr>
                <w:b/>
                <w:bCs/>
              </w:rPr>
              <w:t>SDMVA</w:t>
            </w:r>
          </w:p>
        </w:tc>
        <w:tc>
          <w:tcPr>
            <w:tcW w:w="7326" w:type="dxa"/>
            <w:vAlign w:val="center"/>
            <w:hideMark/>
          </w:tcPr>
          <w:p w14:paraId="482B8891" w14:textId="77777777" w:rsidR="0044075E" w:rsidRPr="0044075E" w:rsidRDefault="0044075E" w:rsidP="005F5507">
            <w:pPr>
              <w:widowControl/>
              <w:suppressAutoHyphens w:val="0"/>
              <w:autoSpaceDE/>
              <w:autoSpaceDN/>
              <w:spacing w:line="360" w:lineRule="auto"/>
            </w:pPr>
            <w:r w:rsidRPr="0044075E">
              <w:t>Sociétés de Mise en Valeur et de Développement Agricole</w:t>
            </w:r>
          </w:p>
        </w:tc>
      </w:tr>
      <w:tr w:rsidR="0044075E" w:rsidRPr="0044075E" w14:paraId="4A5FD0A1" w14:textId="77777777" w:rsidTr="005F5507">
        <w:trPr>
          <w:tblCellSpacing w:w="15" w:type="dxa"/>
          <w:jc w:val="center"/>
        </w:trPr>
        <w:tc>
          <w:tcPr>
            <w:tcW w:w="1405" w:type="dxa"/>
            <w:vAlign w:val="center"/>
            <w:hideMark/>
          </w:tcPr>
          <w:p w14:paraId="5CD3F5EB" w14:textId="77777777" w:rsidR="0044075E" w:rsidRPr="0044075E" w:rsidRDefault="0044075E" w:rsidP="005F5507">
            <w:pPr>
              <w:widowControl/>
              <w:suppressAutoHyphens w:val="0"/>
              <w:autoSpaceDE/>
              <w:autoSpaceDN/>
              <w:spacing w:line="360" w:lineRule="auto"/>
            </w:pPr>
            <w:r w:rsidRPr="0044075E">
              <w:rPr>
                <w:b/>
                <w:bCs/>
              </w:rPr>
              <w:t>SFI</w:t>
            </w:r>
          </w:p>
        </w:tc>
        <w:tc>
          <w:tcPr>
            <w:tcW w:w="7326" w:type="dxa"/>
            <w:vAlign w:val="center"/>
            <w:hideMark/>
          </w:tcPr>
          <w:p w14:paraId="4A8E264A" w14:textId="77777777" w:rsidR="0044075E" w:rsidRPr="0044075E" w:rsidRDefault="0044075E" w:rsidP="005F5507">
            <w:pPr>
              <w:widowControl/>
              <w:suppressAutoHyphens w:val="0"/>
              <w:autoSpaceDE/>
              <w:autoSpaceDN/>
              <w:spacing w:line="360" w:lineRule="auto"/>
            </w:pPr>
            <w:r w:rsidRPr="0044075E">
              <w:t>Société Financière Internationale</w:t>
            </w:r>
          </w:p>
        </w:tc>
      </w:tr>
    </w:tbl>
    <w:p w14:paraId="14419FD4" w14:textId="77777777" w:rsidR="00803C44" w:rsidRPr="003B2B10" w:rsidRDefault="00803C44">
      <w:pPr>
        <w:sectPr w:rsidR="00803C44" w:rsidRPr="003B2B10" w:rsidSect="005F5507">
          <w:headerReference w:type="even" r:id="rId28"/>
          <w:headerReference w:type="default" r:id="rId29"/>
          <w:footerReference w:type="even" r:id="rId30"/>
          <w:footerReference w:type="default" r:id="rId31"/>
          <w:headerReference w:type="first" r:id="rId32"/>
          <w:footerReference w:type="first" r:id="rId33"/>
          <w:pgSz w:w="11907" w:h="17010" w:code="9"/>
          <w:pgMar w:top="1418" w:right="1134" w:bottom="1418" w:left="1418" w:header="284" w:footer="709" w:gutter="0"/>
          <w:cols w:space="708"/>
          <w:titlePg/>
          <w:docGrid w:linePitch="360"/>
        </w:sectPr>
      </w:pPr>
    </w:p>
    <w:p w14:paraId="05AC3411" w14:textId="26EDAE0D" w:rsidR="0047532A" w:rsidRDefault="00027908" w:rsidP="005F5507">
      <w:pPr>
        <w:pStyle w:val="Titre1"/>
        <w:numPr>
          <w:ilvl w:val="0"/>
          <w:numId w:val="0"/>
        </w:numPr>
        <w:ind w:left="432" w:hanging="432"/>
        <w:rPr>
          <w:sz w:val="24"/>
        </w:rPr>
      </w:pPr>
      <w:bookmarkStart w:id="2" w:name="_Toc208674650"/>
      <w:bookmarkStart w:id="3" w:name="_Toc203726235"/>
      <w:r w:rsidRPr="003B2B10">
        <w:rPr>
          <w:sz w:val="24"/>
        </w:rPr>
        <w:t>RÉSUMÉ EXÉCUTIF</w:t>
      </w:r>
      <w:bookmarkEnd w:id="2"/>
      <w:r w:rsidRPr="003B2B10">
        <w:rPr>
          <w:sz w:val="24"/>
        </w:rPr>
        <w:t xml:space="preserve"> </w:t>
      </w:r>
      <w:bookmarkEnd w:id="3"/>
    </w:p>
    <w:p w14:paraId="664C6CEA" w14:textId="77777777" w:rsidR="00DB4363" w:rsidRDefault="00DB4363">
      <w:pPr>
        <w:pStyle w:val="Titre1"/>
        <w:numPr>
          <w:ilvl w:val="0"/>
          <w:numId w:val="0"/>
        </w:numPr>
        <w:rPr>
          <w:sz w:val="24"/>
        </w:rPr>
      </w:pPr>
    </w:p>
    <w:p w14:paraId="1CFB3B4E" w14:textId="073AF6F4" w:rsidR="00DB4363" w:rsidRPr="00DA58D4" w:rsidRDefault="00DB4363" w:rsidP="00DB4363">
      <w:pPr>
        <w:spacing w:line="360" w:lineRule="auto"/>
        <w:jc w:val="both"/>
      </w:pPr>
      <w:r w:rsidRPr="36F64DB3">
        <w:rPr>
          <w:rFonts w:eastAsia="Book Antiqua" w:cs="Book Antiqua"/>
        </w:rPr>
        <w:t xml:space="preserve">Le présent Cadre d’acquisition des terres et de réinstallation a été élaboré dans le cadre du projet de construction d’une centrale solaire photovoltaïque d’une capacité de 120 MWc dans la délégation de </w:t>
      </w:r>
      <w:proofErr w:type="spellStart"/>
      <w:r w:rsidRPr="36F64DB3">
        <w:rPr>
          <w:rFonts w:eastAsia="Book Antiqua" w:cs="Book Antiqua"/>
        </w:rPr>
        <w:t>Mezzouna</w:t>
      </w:r>
      <w:proofErr w:type="spellEnd"/>
      <w:r w:rsidRPr="36F64DB3">
        <w:rPr>
          <w:rFonts w:eastAsia="Book Antiqua" w:cs="Book Antiqua"/>
        </w:rPr>
        <w:t>, Gouvernorat de Sidi Bouzid. Porté par la société QAIR, ce projet s’inscrit dans la stratégie nationale de transition énergétique visant à promouvoir les énergies renouvelables et à réduire la dépendance de la Tunisie aux énergies fossiles.</w:t>
      </w:r>
    </w:p>
    <w:p w14:paraId="6D1EE132" w14:textId="435938C4" w:rsidR="00DB4363" w:rsidRPr="00DA58D4" w:rsidRDefault="00DB4363" w:rsidP="00DB4363">
      <w:pPr>
        <w:spacing w:line="360" w:lineRule="auto"/>
        <w:jc w:val="both"/>
      </w:pPr>
      <w:r w:rsidRPr="36F64DB3">
        <w:rPr>
          <w:rFonts w:eastAsia="Book Antiqua" w:cs="Book Antiqua"/>
        </w:rPr>
        <w:t>Situé sur un terrain domanial d’environ 270 ha, le projet prévoit l’installation d’une ligne électrique à haute tension sur une distance d’environ 45 km. Ces composantes nécessitent des acquisitions foncières ou des occupations temporaires susceptibles d’engendrer des impacts sur certaines personnes, communautés ou institutions.</w:t>
      </w:r>
    </w:p>
    <w:p w14:paraId="54B22E67" w14:textId="71D03922" w:rsidR="00DB4363" w:rsidRPr="00DA58D4" w:rsidRDefault="00DB4363" w:rsidP="00DB4363">
      <w:pPr>
        <w:spacing w:line="360" w:lineRule="auto"/>
        <w:jc w:val="both"/>
      </w:pPr>
      <w:r w:rsidRPr="126F3082">
        <w:rPr>
          <w:rFonts w:eastAsia="Book Antiqua" w:cs="Book Antiqua"/>
        </w:rPr>
        <w:t>Ce C</w:t>
      </w:r>
      <w:r>
        <w:rPr>
          <w:rFonts w:eastAsia="Book Antiqua" w:cs="Book Antiqua"/>
        </w:rPr>
        <w:t>ATR</w:t>
      </w:r>
      <w:r w:rsidRPr="126F3082">
        <w:rPr>
          <w:rFonts w:eastAsia="Book Antiqua" w:cs="Book Antiqua"/>
        </w:rPr>
        <w:t xml:space="preserve"> définit les principes directeurs, les responsabilités institutionnelles, les mécanismes de compensation et les procédures de gestion sociale applicables en cas d’impact foncier ou de restriction d’usage des terres. Il s’appuie sur la réglementation tunisienne, tout en assurant la conformité avec les normes environnementales et sociales des bailleurs internationaux impliqués dans le projet, notamment la BERD, la BEI et la SFI.</w:t>
      </w:r>
    </w:p>
    <w:p w14:paraId="52AB0D58" w14:textId="77777777" w:rsidR="00DB4363" w:rsidRPr="00DA58D4" w:rsidRDefault="00DB4363" w:rsidP="00DB4363">
      <w:pPr>
        <w:spacing w:line="360" w:lineRule="auto"/>
        <w:jc w:val="both"/>
      </w:pPr>
      <w:r w:rsidRPr="126F3082">
        <w:rPr>
          <w:rFonts w:eastAsia="Book Antiqua" w:cs="Book Antiqua"/>
        </w:rPr>
        <w:t>Une attention particulière sera accordée à la prise en compte de certains éléments transversaux, tels que les aspects liés au genre, à l’équité, à l’accessibilité des procédures de recours, et aux situations de vulnérabilité, dans une logique de prévention, d’inclusion et de respect des droits.</w:t>
      </w:r>
    </w:p>
    <w:p w14:paraId="072BC057" w14:textId="76772F45" w:rsidR="00DB4363" w:rsidRDefault="00DB4363" w:rsidP="00DB4363">
      <w:pPr>
        <w:spacing w:line="360" w:lineRule="auto"/>
        <w:jc w:val="both"/>
        <w:rPr>
          <w:rFonts w:eastAsia="Book Antiqua" w:cs="Book Antiqua"/>
        </w:rPr>
      </w:pPr>
      <w:r w:rsidRPr="126F3082">
        <w:rPr>
          <w:rFonts w:eastAsia="Book Antiqua" w:cs="Book Antiqua"/>
        </w:rPr>
        <w:t>L’objectif du C</w:t>
      </w:r>
      <w:r>
        <w:rPr>
          <w:rFonts w:eastAsia="Book Antiqua" w:cs="Book Antiqua"/>
        </w:rPr>
        <w:t>ATR</w:t>
      </w:r>
      <w:r w:rsidRPr="126F3082">
        <w:rPr>
          <w:rFonts w:eastAsia="Book Antiqua" w:cs="Book Antiqua"/>
        </w:rPr>
        <w:t xml:space="preserve"> est de garantir que toute personne affectée par le projet bénéficie d’un traitement équitable, d’une indemnisation juste et d’un appui adapté, dans un cadre transparent, participatif et conforme aux standards internationaux en matière de réinstallation involontaire.</w:t>
      </w:r>
    </w:p>
    <w:p w14:paraId="72E3BAA9" w14:textId="4B17ACC9" w:rsidR="00DB4363" w:rsidRPr="003B2B10" w:rsidRDefault="00DB4363" w:rsidP="001D585F">
      <w:pPr>
        <w:pStyle w:val="Titre1"/>
        <w:numPr>
          <w:ilvl w:val="0"/>
          <w:numId w:val="0"/>
        </w:numPr>
        <w:ind w:left="432" w:hanging="432"/>
        <w:rPr>
          <w:sz w:val="24"/>
        </w:rPr>
        <w:sectPr w:rsidR="00DB4363" w:rsidRPr="003B2B10" w:rsidSect="001A0E1A">
          <w:headerReference w:type="default" r:id="rId34"/>
          <w:footerReference w:type="default" r:id="rId35"/>
          <w:headerReference w:type="first" r:id="rId36"/>
          <w:footerReference w:type="first" r:id="rId37"/>
          <w:pgSz w:w="11907" w:h="17010" w:code="9"/>
          <w:pgMar w:top="1418" w:right="1134" w:bottom="1418" w:left="1418" w:header="284" w:footer="709" w:gutter="0"/>
          <w:pgNumType w:start="1"/>
          <w:cols w:space="708"/>
          <w:docGrid w:linePitch="360"/>
        </w:sectPr>
      </w:pPr>
    </w:p>
    <w:p w14:paraId="2E28F365" w14:textId="56955EB6" w:rsidR="000C1AB9" w:rsidRPr="003B2B10" w:rsidRDefault="00027908" w:rsidP="002213C0">
      <w:pPr>
        <w:pStyle w:val="Titre1"/>
        <w:rPr>
          <w:sz w:val="24"/>
        </w:rPr>
      </w:pPr>
      <w:bookmarkStart w:id="4" w:name="_Toc203726236"/>
      <w:bookmarkStart w:id="5" w:name="_Toc208674651"/>
      <w:r w:rsidRPr="003B2B10">
        <w:rPr>
          <w:sz w:val="24"/>
        </w:rPr>
        <w:t>CHAMP D'APPLICATION DU CADRE D'ACQUISITION DES TERRES ET DE REINSTALLATION : INTRODUCTION</w:t>
      </w:r>
      <w:bookmarkEnd w:id="4"/>
      <w:bookmarkEnd w:id="5"/>
    </w:p>
    <w:p w14:paraId="24A40734" w14:textId="77777777" w:rsidR="00EC5878" w:rsidRPr="003B2B10" w:rsidRDefault="00EC5878" w:rsidP="00EC5878">
      <w:pPr>
        <w:spacing w:line="360" w:lineRule="auto"/>
        <w:jc w:val="both"/>
        <w:rPr>
          <w:rFonts w:cs="Calibri"/>
        </w:rPr>
      </w:pPr>
      <w:r w:rsidRPr="003B2B10">
        <w:rPr>
          <w:rFonts w:cs="Calibri"/>
        </w:rPr>
        <w:t>Les Politiques de Déplacement Involontaire et de Réinstallation des Populations s’appliquent à tous les cas d’acquisition de terres et de restriction d’accès, et/ou de diminution de ressources due à la mise en œuvre d’un projet.</w:t>
      </w:r>
    </w:p>
    <w:p w14:paraId="43B510DC" w14:textId="6449B624" w:rsidR="00EC5878" w:rsidRPr="003B2B10" w:rsidRDefault="00EC5878" w:rsidP="00EC5878">
      <w:pPr>
        <w:spacing w:line="360" w:lineRule="auto"/>
        <w:jc w:val="both"/>
        <w:rPr>
          <w:rFonts w:cs="Calibri"/>
        </w:rPr>
      </w:pPr>
      <w:r w:rsidRPr="36F64DB3">
        <w:rPr>
          <w:rFonts w:cs="Calibri"/>
        </w:rPr>
        <w:t>On parle de « Déplacement », lorsque :</w:t>
      </w:r>
    </w:p>
    <w:p w14:paraId="14549FE4" w14:textId="7ADD6CA6" w:rsidR="00EC5878" w:rsidRPr="003B2B10" w:rsidRDefault="00EC5878" w:rsidP="00BF40F7">
      <w:pPr>
        <w:pStyle w:val="ListParagraph"/>
        <w:numPr>
          <w:ilvl w:val="0"/>
          <w:numId w:val="70"/>
        </w:numPr>
        <w:spacing w:line="360" w:lineRule="auto"/>
        <w:jc w:val="both"/>
        <w:rPr>
          <w:rFonts w:cs="Calibri"/>
        </w:rPr>
      </w:pPr>
      <w:r w:rsidRPr="003B2B10">
        <w:rPr>
          <w:rFonts w:cs="Calibri"/>
        </w:rPr>
        <w:t>Des personnes ou un groupe de personnes sont contraints de quitter leurs terres, maisons, fermes, etc</w:t>
      </w:r>
      <w:r w:rsidR="001F41E1">
        <w:rPr>
          <w:rFonts w:cs="Calibri"/>
        </w:rPr>
        <w:t xml:space="preserve">., </w:t>
      </w:r>
      <w:r w:rsidR="001F41E1">
        <w:rPr>
          <w:rStyle w:val="Strong"/>
          <w:rFonts w:eastAsiaTheme="majorEastAsia"/>
        </w:rPr>
        <w:t>ou subissent une perte d’accès à des ressources naturelles essentielles</w:t>
      </w:r>
      <w:r w:rsidR="001F41E1">
        <w:t xml:space="preserve"> </w:t>
      </w:r>
      <w:r w:rsidRPr="003B2B10">
        <w:rPr>
          <w:rFonts w:cs="Calibri"/>
        </w:rPr>
        <w:t xml:space="preserve"> ; </w:t>
      </w:r>
    </w:p>
    <w:p w14:paraId="0D86AAC0" w14:textId="77777777" w:rsidR="00EC5878" w:rsidRPr="003B2B10" w:rsidRDefault="00EC5878" w:rsidP="00BF40F7">
      <w:pPr>
        <w:pStyle w:val="ListParagraph"/>
        <w:numPr>
          <w:ilvl w:val="0"/>
          <w:numId w:val="70"/>
        </w:numPr>
        <w:spacing w:line="360" w:lineRule="auto"/>
        <w:jc w:val="both"/>
        <w:rPr>
          <w:rFonts w:cs="Calibri"/>
        </w:rPr>
      </w:pPr>
      <w:r w:rsidRPr="003B2B10">
        <w:rPr>
          <w:rFonts w:cs="Calibri"/>
        </w:rPr>
        <w:t xml:space="preserve">Subissent des pertes ou perturbations de leurs sources de revenus ou/et de moyens de subsistance ; </w:t>
      </w:r>
    </w:p>
    <w:p w14:paraId="02512EB8" w14:textId="77777777" w:rsidR="00EC5878" w:rsidRPr="003B2B10" w:rsidRDefault="00EC5878" w:rsidP="00BF40F7">
      <w:pPr>
        <w:pStyle w:val="ListParagraph"/>
        <w:numPr>
          <w:ilvl w:val="0"/>
          <w:numId w:val="70"/>
        </w:numPr>
        <w:spacing w:line="360" w:lineRule="auto"/>
        <w:jc w:val="both"/>
        <w:rPr>
          <w:rFonts w:cs="Calibri"/>
        </w:rPr>
      </w:pPr>
      <w:r w:rsidRPr="003B2B10">
        <w:rPr>
          <w:rFonts w:cs="Calibri"/>
        </w:rPr>
        <w:t>Subissent une restriction d’accès à des ressources, y compris des aires de conservation (parcs ou aires protégés), en raison de l’activité d’un projet.</w:t>
      </w:r>
    </w:p>
    <w:p w14:paraId="3C1E368E" w14:textId="1B9E19E3" w:rsidR="001F41E1" w:rsidRPr="00032B56" w:rsidRDefault="00EC5878" w:rsidP="00032B56">
      <w:pPr>
        <w:pStyle w:val="NormalWeb"/>
        <w:spacing w:before="0" w:beforeAutospacing="0" w:after="0" w:afterAutospacing="0" w:line="360" w:lineRule="auto"/>
        <w:rPr>
          <w:rFonts w:ascii="Book Antiqua" w:hAnsi="Book Antiqua"/>
          <w:sz w:val="22"/>
          <w:szCs w:val="22"/>
          <w:lang/>
        </w:rPr>
      </w:pPr>
      <w:r w:rsidRPr="36F64DB3">
        <w:rPr>
          <w:rFonts w:cs="Calibri"/>
        </w:rPr>
        <w:t xml:space="preserve">On entend aussi par « </w:t>
      </w:r>
      <w:r w:rsidR="001F41E1">
        <w:rPr>
          <w:rFonts w:cs="Calibri"/>
        </w:rPr>
        <w:t>Réinstallation</w:t>
      </w:r>
      <w:r w:rsidRPr="36F64DB3">
        <w:rPr>
          <w:rFonts w:cs="Calibri"/>
        </w:rPr>
        <w:t xml:space="preserve"> », </w:t>
      </w:r>
      <w:r w:rsidR="001F41E1" w:rsidRPr="00032B56">
        <w:rPr>
          <w:rFonts w:ascii="Book Antiqua" w:hAnsi="Book Antiqua"/>
          <w:sz w:val="22"/>
          <w:szCs w:val="22"/>
          <w:lang/>
        </w:rPr>
        <w:t>le processus d’assistance apporté aux personnes déplacées pour les reloger et restaurer ou améliorer leurs moyens de subsistance, revenus et conditions de vie.</w:t>
      </w:r>
    </w:p>
    <w:p w14:paraId="6E1FB1EF" w14:textId="77777777" w:rsidR="001F41E1" w:rsidRPr="00032B56" w:rsidRDefault="001F41E1" w:rsidP="00032B56">
      <w:pPr>
        <w:widowControl/>
        <w:suppressAutoHyphens w:val="0"/>
        <w:autoSpaceDE/>
        <w:autoSpaceDN/>
        <w:rPr>
          <w:lang/>
        </w:rPr>
      </w:pPr>
      <w:r w:rsidRPr="00032B56">
        <w:rPr>
          <w:lang/>
        </w:rPr>
        <w:t xml:space="preserve">Le déplacement peut être physique, économique, ou les deux </w:t>
      </w:r>
    </w:p>
    <w:p w14:paraId="7F79E756" w14:textId="1B53DD6D" w:rsidR="00EC5878" w:rsidRPr="003B2B10" w:rsidRDefault="00EC5878" w:rsidP="00EC5878">
      <w:pPr>
        <w:spacing w:line="360" w:lineRule="auto"/>
        <w:jc w:val="both"/>
        <w:rPr>
          <w:rFonts w:cs="Calibri"/>
        </w:rPr>
      </w:pPr>
      <w:r w:rsidRPr="36F64DB3">
        <w:rPr>
          <w:rFonts w:cs="Calibri"/>
        </w:rPr>
        <w:t>:</w:t>
      </w:r>
    </w:p>
    <w:p w14:paraId="02ACCBAE" w14:textId="77777777" w:rsidR="00EC5878" w:rsidRPr="003B2B10" w:rsidRDefault="00EC5878" w:rsidP="00EC5878">
      <w:pPr>
        <w:spacing w:line="360" w:lineRule="auto"/>
        <w:jc w:val="both"/>
        <w:rPr>
          <w:rFonts w:cs="Calibri"/>
        </w:rPr>
      </w:pPr>
      <w:r w:rsidRPr="003B2B10">
        <w:rPr>
          <w:rFonts w:cs="Calibri"/>
        </w:rPr>
        <w:t>•</w:t>
      </w:r>
      <w:r w:rsidRPr="00032B56">
        <w:rPr>
          <w:rFonts w:cs="Calibri"/>
          <w:b/>
          <w:bCs/>
        </w:rPr>
        <w:t xml:space="preserve"> Déplacement physique </w:t>
      </w:r>
      <w:r w:rsidRPr="003B2B10">
        <w:rPr>
          <w:rFonts w:cs="Calibri"/>
        </w:rPr>
        <w:t>: Perte de personnes de leurs hébergements et leurs biens du fait de l’acquisition de terres pour un projet, forcées de déménager ailleurs ;</w:t>
      </w:r>
    </w:p>
    <w:p w14:paraId="2B1E438C" w14:textId="77777777" w:rsidR="001F41E1" w:rsidRDefault="00EC5878" w:rsidP="00EC5878">
      <w:pPr>
        <w:spacing w:line="360" w:lineRule="auto"/>
        <w:jc w:val="both"/>
        <w:rPr>
          <w:rFonts w:cs="Calibri"/>
        </w:rPr>
      </w:pPr>
      <w:r w:rsidRPr="003B2B10">
        <w:rPr>
          <w:rFonts w:cs="Calibri"/>
        </w:rPr>
        <w:t xml:space="preserve">• </w:t>
      </w:r>
      <w:r w:rsidRPr="00032B56">
        <w:rPr>
          <w:rFonts w:cs="Calibri"/>
          <w:b/>
          <w:bCs/>
        </w:rPr>
        <w:t>Déplacement économique</w:t>
      </w:r>
      <w:r w:rsidRPr="003B2B10">
        <w:rPr>
          <w:rFonts w:cs="Calibri"/>
        </w:rPr>
        <w:t xml:space="preserve"> : Perte de personnes de leurs sources de revenus ou leurs moyens de subsistance du fait de l'acquisition de terres ou de restrictions d'accès à certaines ressources (terre, eau, forêt), ou encore à cause de la construction ou de l'exploitation d’un projet ou de ses installations annexes. Les personnes économiquement déplacées n'ont pas forcément toutes besoin de déménager, du fait d’un projet. </w:t>
      </w:r>
    </w:p>
    <w:p w14:paraId="3A0E78F3" w14:textId="7B626EC5" w:rsidR="00EC5878" w:rsidRPr="003B2B10" w:rsidRDefault="00EC5878" w:rsidP="001F41E1">
      <w:pPr>
        <w:spacing w:line="360" w:lineRule="auto"/>
        <w:jc w:val="both"/>
        <w:rPr>
          <w:rFonts w:cs="Calibri"/>
        </w:rPr>
      </w:pPr>
      <w:r w:rsidRPr="003B2B10">
        <w:rPr>
          <w:rFonts w:cs="Calibri"/>
        </w:rPr>
        <w:t xml:space="preserve">Une réinstallation est </w:t>
      </w:r>
      <w:r w:rsidR="001F41E1">
        <w:rPr>
          <w:rFonts w:cs="Calibri"/>
        </w:rPr>
        <w:t xml:space="preserve">considérée comme </w:t>
      </w:r>
      <w:r w:rsidRPr="003B2B10">
        <w:rPr>
          <w:rFonts w:cs="Calibri"/>
        </w:rPr>
        <w:t xml:space="preserve">involontaire, </w:t>
      </w:r>
      <w:r w:rsidR="001F41E1" w:rsidRPr="00032B56">
        <w:rPr>
          <w:rStyle w:val="Strong"/>
          <w:rFonts w:eastAsiaTheme="majorEastAsia"/>
          <w:b w:val="0"/>
          <w:bCs w:val="0"/>
        </w:rPr>
        <w:t>lorsque les personnes affectées n’ont pas le droit de refuser l’acquisition de leurs terres ou ressourc</w:t>
      </w:r>
      <w:r w:rsidR="001F41E1">
        <w:rPr>
          <w:rStyle w:val="Strong"/>
          <w:rFonts w:eastAsiaTheme="majorEastAsia"/>
        </w:rPr>
        <w:t>es</w:t>
      </w:r>
      <w:r w:rsidR="001F41E1">
        <w:t>, ce qui entraîne une perte de moyens de subsistance, de revenus ou de conditions de vie par rapport à leur situation avant le projet.</w:t>
      </w:r>
    </w:p>
    <w:p w14:paraId="5842D899" w14:textId="77777777" w:rsidR="00EC5878" w:rsidRPr="003B2B10" w:rsidRDefault="00EC5878" w:rsidP="00EC5878">
      <w:pPr>
        <w:spacing w:line="360" w:lineRule="auto"/>
        <w:jc w:val="both"/>
        <w:rPr>
          <w:rFonts w:cs="Calibri"/>
        </w:rPr>
      </w:pPr>
      <w:r w:rsidRPr="003B2B10">
        <w:rPr>
          <w:rFonts w:cs="Calibri"/>
        </w:rPr>
        <w:t>Les formes ordinaires de réinstallations involontaires sont :</w:t>
      </w:r>
    </w:p>
    <w:p w14:paraId="177C39A8" w14:textId="77777777" w:rsidR="00EC5878" w:rsidRPr="003B2B10" w:rsidRDefault="00EC5878" w:rsidP="00BF40F7">
      <w:pPr>
        <w:numPr>
          <w:ilvl w:val="0"/>
          <w:numId w:val="8"/>
        </w:numPr>
        <w:spacing w:line="360" w:lineRule="auto"/>
        <w:jc w:val="both"/>
        <w:rPr>
          <w:rFonts w:cs="Calibri"/>
        </w:rPr>
      </w:pPr>
      <w:r w:rsidRPr="00032B56">
        <w:rPr>
          <w:rFonts w:cs="Calibri"/>
          <w:b/>
          <w:bCs/>
        </w:rPr>
        <w:t>Réinstallation en milieu rural :</w:t>
      </w:r>
      <w:r w:rsidRPr="003B2B10">
        <w:rPr>
          <w:rFonts w:cs="Calibri"/>
        </w:rPr>
        <w:t xml:space="preserve"> Résultat de l’acquisition de terres agricoles, de pâturages ou de parcours dans le cadre d’un projet, ou de la suppression des possibilités d’accès aux ressources naturelles, dont les populations concernées dépendent pour leur subsistance (produits forestiers, faune sauvage, ressources halieutiques, etc.) ;</w:t>
      </w:r>
    </w:p>
    <w:p w14:paraId="13BC8DDE" w14:textId="77777777" w:rsidR="00EC5878" w:rsidRPr="003B2B10" w:rsidRDefault="00EC5878" w:rsidP="00BF40F7">
      <w:pPr>
        <w:numPr>
          <w:ilvl w:val="0"/>
          <w:numId w:val="7"/>
        </w:numPr>
        <w:spacing w:line="360" w:lineRule="auto"/>
        <w:jc w:val="both"/>
        <w:rPr>
          <w:rFonts w:cs="Calibri"/>
        </w:rPr>
      </w:pPr>
      <w:r w:rsidRPr="00032B56">
        <w:rPr>
          <w:rFonts w:cs="Calibri"/>
          <w:b/>
          <w:bCs/>
        </w:rPr>
        <w:t>Réinstallation en milieu urbain :</w:t>
      </w:r>
      <w:r w:rsidRPr="003B2B10">
        <w:rPr>
          <w:rFonts w:cs="Calibri"/>
        </w:rPr>
        <w:t xml:space="preserve"> Déplacement à la fois physique et économique, affectant ainsi le logement, l’emploi et les entreprises ;</w:t>
      </w:r>
    </w:p>
    <w:p w14:paraId="439B3B17" w14:textId="77777777" w:rsidR="00EC5878" w:rsidRPr="003B2B10" w:rsidRDefault="00EC5878" w:rsidP="00BF40F7">
      <w:pPr>
        <w:numPr>
          <w:ilvl w:val="0"/>
          <w:numId w:val="8"/>
        </w:numPr>
        <w:spacing w:line="360" w:lineRule="auto"/>
        <w:jc w:val="both"/>
        <w:rPr>
          <w:rFonts w:cs="Calibri"/>
        </w:rPr>
      </w:pPr>
      <w:r w:rsidRPr="00032B56">
        <w:rPr>
          <w:rFonts w:cs="Calibri"/>
          <w:b/>
          <w:bCs/>
        </w:rPr>
        <w:t>Réinstallation linéaire :</w:t>
      </w:r>
      <w:r w:rsidRPr="003B2B10">
        <w:rPr>
          <w:rFonts w:cs="Calibri"/>
        </w:rPr>
        <w:t xml:space="preserve"> Type de projets présentant des schémas linéaires d’acquisition de terres (routes, voies ferroviaires, canaux, lignes de transport d’électricité) ;</w:t>
      </w:r>
    </w:p>
    <w:p w14:paraId="3143D2C7" w14:textId="3536B919" w:rsidR="00C3559C" w:rsidRPr="003B2B10" w:rsidRDefault="00EC5878" w:rsidP="00BF40F7">
      <w:pPr>
        <w:numPr>
          <w:ilvl w:val="0"/>
          <w:numId w:val="8"/>
        </w:numPr>
        <w:spacing w:line="360" w:lineRule="auto"/>
        <w:jc w:val="both"/>
        <w:rPr>
          <w:rFonts w:cs="Calibri"/>
        </w:rPr>
      </w:pPr>
      <w:r w:rsidRPr="00032B56">
        <w:rPr>
          <w:rFonts w:cs="Calibri"/>
          <w:b/>
          <w:bCs/>
        </w:rPr>
        <w:t>Réinstallation ponctuelle :</w:t>
      </w:r>
      <w:r w:rsidRPr="003B2B10">
        <w:rPr>
          <w:rFonts w:cs="Calibri"/>
        </w:rPr>
        <w:t xml:space="preserve"> Projets hétérogènes (usines, ports, échangeurs routiers, hôtels, plantations commerciales, etc.), où les terrains acquis couvrent une zone donnée</w:t>
      </w:r>
      <w:r w:rsidR="00C3559C" w:rsidRPr="003B2B10">
        <w:rPr>
          <w:rFonts w:cs="Calibri"/>
        </w:rPr>
        <w:t>.</w:t>
      </w:r>
    </w:p>
    <w:p w14:paraId="11F9FB3B" w14:textId="77777777" w:rsidR="00C3559C" w:rsidRPr="003B2B10" w:rsidRDefault="00C3559C" w:rsidP="00993DDE">
      <w:pPr>
        <w:pStyle w:val="Titre2"/>
      </w:pPr>
      <w:bookmarkStart w:id="6" w:name="_Toc203588324"/>
      <w:bookmarkStart w:id="7" w:name="_Toc208674652"/>
      <w:r w:rsidRPr="003B2B10">
        <w:t>Champ d'application et contenu du présent cadre</w:t>
      </w:r>
      <w:bookmarkEnd w:id="6"/>
      <w:bookmarkEnd w:id="7"/>
      <w:r w:rsidRPr="003B2B10">
        <w:t xml:space="preserve"> </w:t>
      </w:r>
    </w:p>
    <w:p w14:paraId="7AC91125" w14:textId="5C2CAFCE" w:rsidR="00EC5878" w:rsidRPr="003B2B10" w:rsidRDefault="00EC5878" w:rsidP="00EC5878">
      <w:pPr>
        <w:spacing w:line="360" w:lineRule="auto"/>
        <w:jc w:val="both"/>
      </w:pPr>
      <w:r w:rsidRPr="003B2B10">
        <w:t xml:space="preserve">Le </w:t>
      </w:r>
      <w:r w:rsidR="00C42299">
        <w:t>Cadre d’acquisition de terres et de réinstallation</w:t>
      </w:r>
      <w:r w:rsidRPr="003B2B10">
        <w:t xml:space="preserve"> constitue la référence pour l’ensemble des politiques et procédures encadrant le processus d’indemnisation et de compensation des personnes affectées par le présent projet. Il s’applique aussi bien aux personnes disposant d’un titre légal qu’à celles sans titre juridique, dont les terrains, biens ou activités agricoles seront acquis dans le cadre de la mise en œuvre du projet.</w:t>
      </w:r>
    </w:p>
    <w:p w14:paraId="0EA3BE57" w14:textId="77777777" w:rsidR="00EC5878" w:rsidRPr="003B2B10" w:rsidRDefault="00EC5878" w:rsidP="00EC5878">
      <w:pPr>
        <w:spacing w:line="360" w:lineRule="auto"/>
        <w:jc w:val="both"/>
      </w:pPr>
      <w:r w:rsidRPr="003B2B10">
        <w:t xml:space="preserve">Ce document vise à clarifier et simplifier l’application de la réglementation tunisienne relative à l’expropriation pour cause d’utilité publique et à la compensation, tout en assurant la conformité avec les exigences des bailleurs internationaux impliqués dans le financement du projet, à savoir la </w:t>
      </w:r>
      <w:r w:rsidRPr="003B2B10">
        <w:rPr>
          <w:rFonts w:eastAsiaTheme="majorEastAsia"/>
        </w:rPr>
        <w:t>BERD</w:t>
      </w:r>
      <w:r w:rsidRPr="003B2B10">
        <w:t xml:space="preserve"> (Banque Européenne pour la Reconstruction et le Développement), la </w:t>
      </w:r>
      <w:r w:rsidRPr="003B2B10">
        <w:rPr>
          <w:rFonts w:eastAsiaTheme="majorEastAsia"/>
        </w:rPr>
        <w:t>BEI</w:t>
      </w:r>
      <w:r w:rsidRPr="003B2B10">
        <w:t xml:space="preserve"> (Banque Européenne d’Investissement) et la </w:t>
      </w:r>
      <w:r w:rsidRPr="003B2B10">
        <w:rPr>
          <w:rFonts w:eastAsiaTheme="majorEastAsia"/>
        </w:rPr>
        <w:t>SFI</w:t>
      </w:r>
      <w:r w:rsidRPr="003B2B10">
        <w:t xml:space="preserve"> (Société Financière Internationale).</w:t>
      </w:r>
    </w:p>
    <w:p w14:paraId="3AC9D9DC" w14:textId="77777777" w:rsidR="00EC5878" w:rsidRPr="003B2B10" w:rsidRDefault="00EC5878" w:rsidP="00EC5878">
      <w:pPr>
        <w:spacing w:line="360" w:lineRule="auto"/>
        <w:jc w:val="both"/>
      </w:pPr>
      <w:r w:rsidRPr="003B2B10">
        <w:t>En effet, la réglementation tunisienne prévoit différents dispositifs d’indemnisation selon les cas, avec, dans certaines situations, la possibilité d’offrir aux personnes affectées des alternatives, telles que l’échange de terrains, à titre exceptionnel.</w:t>
      </w:r>
    </w:p>
    <w:p w14:paraId="6CB7A6FC" w14:textId="396165C0" w:rsidR="00EC5878" w:rsidRPr="003B2B10" w:rsidRDefault="00EC5878" w:rsidP="00EC5878">
      <w:pPr>
        <w:spacing w:line="360" w:lineRule="auto"/>
        <w:jc w:val="both"/>
      </w:pPr>
      <w:r w:rsidRPr="003B2B10">
        <w:t xml:space="preserve">Le présent </w:t>
      </w:r>
      <w:r w:rsidR="003B0513">
        <w:t>Cadre</w:t>
      </w:r>
      <w:r w:rsidR="003B0513" w:rsidRPr="003B2B10">
        <w:t xml:space="preserve"> </w:t>
      </w:r>
      <w:r w:rsidRPr="003B2B10">
        <w:t xml:space="preserve">a pour objectif d’identifier les pertes dues au projet et de définir les principes directeurs, les dispositions institutionnelles et les critères d’élaboration des futurs Plans d’action de Réinstallation (PAR), si nécessaire, à mettre en œuvre pour les sous-projets concernés. Il concerne principalement la composante du projet portant sur l’installation d’une centrale photovoltaïque à </w:t>
      </w:r>
      <w:r w:rsidR="008A37AA" w:rsidRPr="003B2B10">
        <w:t>Khobna</w:t>
      </w:r>
      <w:r w:rsidRPr="003B2B10">
        <w:t>, ainsi que le transport de l’énergie, deux activités nécessitant des travaux de construction et susceptibles d’entraîner des acquisitions de terres ou des déplacements.</w:t>
      </w:r>
    </w:p>
    <w:p w14:paraId="5C8DF81F" w14:textId="77777777" w:rsidR="00EC5878" w:rsidRPr="003B2B10" w:rsidRDefault="00EC5878" w:rsidP="00EC5878">
      <w:pPr>
        <w:spacing w:line="360" w:lineRule="auto"/>
        <w:jc w:val="both"/>
      </w:pPr>
      <w:r w:rsidRPr="003B2B10">
        <w:t>Ce cadre définit les lignes directrices en matière d’atténuation des impacts, de compensation, de consultation, de divulgation et de gestion des réclamations. Il est conçu comme un outil d’orientation pour QAIR, afin de garantir que tous les droits des personnes potentiellement affectées seront respectés selon les normes nationales et les exigences des institutions financières partenaires.</w:t>
      </w:r>
    </w:p>
    <w:p w14:paraId="2E64BC12" w14:textId="62CA2760" w:rsidR="00C3559C" w:rsidRPr="003B2B10" w:rsidRDefault="00EC5878" w:rsidP="00EC5878">
      <w:pPr>
        <w:spacing w:line="360" w:lineRule="auto"/>
        <w:jc w:val="both"/>
      </w:pPr>
      <w:r>
        <w:t>Ce document s’appuie sur des informations disponibles (tracés estimatifs, données de terrain, consultation des parties prenantes, etc</w:t>
      </w:r>
      <w:r w:rsidR="003B0513">
        <w:t>)</w:t>
      </w:r>
      <w:r w:rsidR="001F41E1">
        <w:t xml:space="preserve"> qui ont été collectées les mois d’avril- mai – juin et juillet 2025</w:t>
      </w:r>
      <w:r w:rsidR="00C3559C">
        <w:t>.</w:t>
      </w:r>
    </w:p>
    <w:p w14:paraId="698FCAF7" w14:textId="77777777" w:rsidR="00C3559C" w:rsidRPr="003B2B10" w:rsidRDefault="00C3559C" w:rsidP="00993DDE">
      <w:pPr>
        <w:pStyle w:val="Titre2"/>
      </w:pPr>
      <w:bookmarkStart w:id="8" w:name="_Toc203588325"/>
      <w:bookmarkStart w:id="9" w:name="_Toc208674653"/>
      <w:r w:rsidRPr="003B2B10">
        <w:t>Définitions clés</w:t>
      </w:r>
      <w:bookmarkEnd w:id="8"/>
      <w:bookmarkEnd w:id="9"/>
      <w:r w:rsidRPr="003B2B10">
        <w:t xml:space="preserve"> </w:t>
      </w:r>
    </w:p>
    <w:p w14:paraId="3FDFEB28" w14:textId="6F86E48A" w:rsidR="00EC5878" w:rsidRPr="003B2B10" w:rsidRDefault="00C3559C" w:rsidP="00EC5878">
      <w:pPr>
        <w:spacing w:line="360" w:lineRule="auto"/>
        <w:jc w:val="both"/>
      </w:pPr>
      <w:r w:rsidRPr="003B2B10">
        <w:rPr>
          <w:b/>
        </w:rPr>
        <w:t xml:space="preserve">Le </w:t>
      </w:r>
      <w:r w:rsidR="00EC5878" w:rsidRPr="003B2B10">
        <w:rPr>
          <w:b/>
        </w:rPr>
        <w:t xml:space="preserve">Cadre </w:t>
      </w:r>
      <w:r w:rsidR="009F22F1">
        <w:rPr>
          <w:b/>
        </w:rPr>
        <w:t>d’acquisition des terres et de réinstallation</w:t>
      </w:r>
      <w:r w:rsidR="00EC5878" w:rsidRPr="003B2B10">
        <w:t xml:space="preserve"> : Le document qui présente les principes qui guident le développement d’un Plan d’Action de Réinstallation (PAR), une fois que l’investissement est assez bien défini pour pouvoir déterminer ses impacts.</w:t>
      </w:r>
    </w:p>
    <w:p w14:paraId="0C4D3E31" w14:textId="77777777" w:rsidR="00EC5878" w:rsidRPr="003B2B10" w:rsidRDefault="00EC5878" w:rsidP="00EC5878">
      <w:pPr>
        <w:spacing w:line="360" w:lineRule="auto"/>
        <w:jc w:val="both"/>
      </w:pPr>
      <w:r w:rsidRPr="003B2B10">
        <w:rPr>
          <w:b/>
        </w:rPr>
        <w:t>Une assistance à la réinstallation :</w:t>
      </w:r>
      <w:r w:rsidRPr="003B2B10">
        <w:t xml:space="preserve"> C’est une forme de compensation des personnes affectées par le projet (PAPs). Cette assistance peut comprendre les appuis en espèce et/ou en nature pour couvrir les frais de déménagement et de Recasement, d’hébergement ainsi que divers services aux personnes affectées tels que les dépenses de déménagement et le temps de travail perdu. </w:t>
      </w:r>
    </w:p>
    <w:p w14:paraId="0A579D6B" w14:textId="77777777" w:rsidR="00EC5878" w:rsidRPr="003B2B10" w:rsidRDefault="00EC5878" w:rsidP="00EC5878">
      <w:pPr>
        <w:spacing w:line="360" w:lineRule="auto"/>
        <w:jc w:val="both"/>
      </w:pPr>
      <w:r w:rsidRPr="003B2B10">
        <w:rPr>
          <w:b/>
        </w:rPr>
        <w:t>La Compensation</w:t>
      </w:r>
      <w:r w:rsidRPr="003B2B10">
        <w:t xml:space="preserve"> : Paiement monétaire ou en nature ou les deux combinés des coûts de tous les biens (terres, infrastructures, aménagements fixes, cultures, arbres, etc.) perdus à cause d’une expropriation pour l’utilité publique.</w:t>
      </w:r>
    </w:p>
    <w:p w14:paraId="5E3ECD83" w14:textId="77777777" w:rsidR="00EC5878" w:rsidRPr="003B2B10" w:rsidRDefault="00EC5878" w:rsidP="00EC5878">
      <w:pPr>
        <w:spacing w:line="360" w:lineRule="auto"/>
        <w:jc w:val="both"/>
      </w:pPr>
      <w:r w:rsidRPr="003B2B10">
        <w:rPr>
          <w:b/>
        </w:rPr>
        <w:t>Conflits</w:t>
      </w:r>
      <w:r w:rsidRPr="003B2B10">
        <w:t xml:space="preserve"> : est considéré comme conflit, les divergences de points de vue, découlant des logiques et enjeux entre les différents acteurs lors de l’expropriation et/ou de la réinstallation. Il s'agit des situations dans lesquelles deux ou plusieurs parties poursuivent des intentions concurrentes ou adhèrent à des valeurs divergentes, de façon incompatible et de telle sorte qu’elles s’affrontent (négatif) ou, négocient et s’entendent (positif). Dans les deux cas, le Projet doit disposer des mécanismes de médiation sociale et de prévention des conflits.</w:t>
      </w:r>
    </w:p>
    <w:p w14:paraId="2A5F0AE9" w14:textId="080F8B81" w:rsidR="00EC5878" w:rsidRPr="003B2B10" w:rsidRDefault="00EC5878" w:rsidP="00EC5878">
      <w:pPr>
        <w:spacing w:line="360" w:lineRule="auto"/>
        <w:jc w:val="both"/>
      </w:pPr>
      <w:r w:rsidRPr="36F64DB3">
        <w:rPr>
          <w:b/>
          <w:bCs/>
        </w:rPr>
        <w:t>Coût de remplacement :</w:t>
      </w:r>
      <w:r>
        <w:t xml:space="preserve"> Pour les maisons et les structures, il désigne le coût</w:t>
      </w:r>
      <w:r w:rsidR="00B42E13">
        <w:t xml:space="preserve"> complet nécessaire</w:t>
      </w:r>
      <w:r>
        <w:t xml:space="preserve"> </w:t>
      </w:r>
      <w:r w:rsidR="00B42E13">
        <w:t xml:space="preserve">pour construire </w:t>
      </w:r>
      <w:r>
        <w:t xml:space="preserve">une nouvelle structure </w:t>
      </w:r>
      <w:r w:rsidR="00B42E13">
        <w:t xml:space="preserve">équivalente à celle affectée y compris tous les coûts de transaction nécessaires </w:t>
      </w:r>
      <w:r>
        <w:t xml:space="preserve">pour </w:t>
      </w:r>
      <w:r w:rsidR="00B42E13">
        <w:t>le remplacement. Pour les terres, cultures, arbres et autres biens,  le coût de remplacement correspond à la valeur suffisante pour remplacer ces actifs, incluant les coûts additionnels liés au remplacement et à la transaction, et non seulement leur valeur actuelle du marché.</w:t>
      </w:r>
    </w:p>
    <w:p w14:paraId="1B324AD6" w14:textId="77777777" w:rsidR="00EC5878" w:rsidRPr="003B2B10" w:rsidRDefault="00EC5878" w:rsidP="00EC5878">
      <w:pPr>
        <w:spacing w:line="360" w:lineRule="auto"/>
        <w:jc w:val="both"/>
      </w:pPr>
      <w:r w:rsidRPr="003B2B10">
        <w:rPr>
          <w:b/>
        </w:rPr>
        <w:t>Date butoir, date limite :</w:t>
      </w:r>
      <w:r w:rsidRPr="003B2B10">
        <w:t xml:space="preserve"> C’est la date qui correspond à l'achèvement du recensement et de l'inventaire des personnes et des biens affectés par le projet. Les personnes occupant la zone du Projet après la date butoir ne peuvent pas faire l’objet d’une indemnisation ni demander une assistance à la réinstallation. De même, les biens immeubles mis en place après la date limite ne sont pas indemnisés. </w:t>
      </w:r>
    </w:p>
    <w:p w14:paraId="736DC470" w14:textId="5767956D" w:rsidR="00EC5878" w:rsidRDefault="00EC5878" w:rsidP="00EC5878">
      <w:pPr>
        <w:spacing w:line="360" w:lineRule="auto"/>
        <w:jc w:val="both"/>
      </w:pPr>
      <w:r w:rsidRPr="36F64DB3">
        <w:rPr>
          <w:b/>
          <w:bCs/>
        </w:rPr>
        <w:t xml:space="preserve">Déplacement involontaire : </w:t>
      </w:r>
      <w:r>
        <w:t xml:space="preserve">désigne le déplacement d'une population ou d’un groupe de personnes nécessaire pour la réalisation d'un </w:t>
      </w:r>
      <w:proofErr w:type="spellStart"/>
      <w:r>
        <w:t>projet</w:t>
      </w:r>
      <w:r w:rsidR="00F45BB0">
        <w:t>d’intérêt</w:t>
      </w:r>
      <w:proofErr w:type="spellEnd"/>
      <w:r w:rsidR="00F45BB0">
        <w:t xml:space="preserve"> public, lorsque les personnes affectées n’ont pas le droit de refuser la prise de leurs terres ou ressources.</w:t>
      </w:r>
      <w:r>
        <w:t xml:space="preserve">; Le déplacement survient en cas de prise involontaire de terres et les personnes quittent leurs terres, maisons, fermes, etc., en raison des activités du Projet. Il peut également résulter d’une restriction involontaire d’accès aux ressources naturelles (parcs et zones pastorales légalement constitués et aux aires protégées) entraînant des impacts négatifs sur les moyens d’existence des PAPs. </w:t>
      </w:r>
    </w:p>
    <w:p w14:paraId="688AFA9D" w14:textId="77777777" w:rsidR="00F45BB0" w:rsidRPr="00F45BB0" w:rsidRDefault="00F45BB0" w:rsidP="00F45BB0">
      <w:pPr>
        <w:widowControl/>
        <w:suppressAutoHyphens w:val="0"/>
        <w:autoSpaceDE/>
        <w:autoSpaceDN/>
        <w:spacing w:line="360" w:lineRule="auto"/>
      </w:pPr>
      <w:r w:rsidRPr="00F45BB0">
        <w:t>Le déplacement involontaire se produit notamment dans les cas suivants :</w:t>
      </w:r>
    </w:p>
    <w:p w14:paraId="36BD3CFE" w14:textId="77777777" w:rsidR="00F45BB0" w:rsidRPr="00F45BB0" w:rsidRDefault="00F45BB0" w:rsidP="00F45BB0">
      <w:pPr>
        <w:widowControl/>
        <w:numPr>
          <w:ilvl w:val="0"/>
          <w:numId w:val="123"/>
        </w:numPr>
        <w:suppressAutoHyphens w:val="0"/>
        <w:autoSpaceDE/>
        <w:autoSpaceDN/>
        <w:spacing w:line="360" w:lineRule="auto"/>
      </w:pPr>
      <w:r w:rsidRPr="00F45BB0">
        <w:t>Expropriation utilisant les pouvoirs de l’État (</w:t>
      </w:r>
      <w:proofErr w:type="spellStart"/>
      <w:r w:rsidRPr="00F45BB0">
        <w:t>eminent</w:t>
      </w:r>
      <w:proofErr w:type="spellEnd"/>
      <w:r w:rsidRPr="00F45BB0">
        <w:t xml:space="preserve"> </w:t>
      </w:r>
      <w:proofErr w:type="spellStart"/>
      <w:r w:rsidRPr="00F45BB0">
        <w:t>domain</w:t>
      </w:r>
      <w:proofErr w:type="spellEnd"/>
      <w:r w:rsidRPr="00F45BB0">
        <w:t>) ;</w:t>
      </w:r>
    </w:p>
    <w:p w14:paraId="14D99B97" w14:textId="77777777" w:rsidR="00F45BB0" w:rsidRPr="00F45BB0" w:rsidRDefault="00F45BB0" w:rsidP="00F45BB0">
      <w:pPr>
        <w:widowControl/>
        <w:numPr>
          <w:ilvl w:val="0"/>
          <w:numId w:val="123"/>
        </w:numPr>
        <w:suppressAutoHyphens w:val="0"/>
        <w:autoSpaceDE/>
        <w:autoSpaceDN/>
        <w:spacing w:line="360" w:lineRule="auto"/>
      </w:pPr>
      <w:r w:rsidRPr="00F45BB0">
        <w:t>Accords négociés dans lesquels l’expropriation peut être utilisée en dernier recours si les négociations avec le propriétaire échouent.</w:t>
      </w:r>
    </w:p>
    <w:p w14:paraId="1C0D2B75" w14:textId="28FCA698" w:rsidR="00F45BB0" w:rsidRPr="00F45BB0" w:rsidRDefault="00F45BB0" w:rsidP="00F45BB0">
      <w:pPr>
        <w:widowControl/>
        <w:suppressAutoHyphens w:val="0"/>
        <w:autoSpaceDE/>
        <w:autoSpaceDN/>
        <w:spacing w:line="360" w:lineRule="auto"/>
      </w:pPr>
      <w:r w:rsidRPr="00F45BB0">
        <w:t>Toutes ces mesures doivent être bien documentées et communiquées aux personnes affectées</w:t>
      </w:r>
    </w:p>
    <w:p w14:paraId="5515EE94" w14:textId="77777777" w:rsidR="00EC5878" w:rsidRPr="003B2B10" w:rsidRDefault="00EC5878" w:rsidP="00EC5878">
      <w:pPr>
        <w:spacing w:line="360" w:lineRule="auto"/>
        <w:jc w:val="both"/>
      </w:pPr>
      <w:r w:rsidRPr="003B2B10">
        <w:rPr>
          <w:b/>
        </w:rPr>
        <w:t>Déplacement Physique :</w:t>
      </w:r>
      <w:r w:rsidRPr="003B2B10">
        <w:t xml:space="preserve"> Perte de l'hébergement et des biens du fait des acquisitions de terres pour la réalisation d’un projet, nécessitant que la personne affectée se déplace sur un nouveau site. Les Personnes Physiquement Déplacées doivent déménager du fait du Projet. </w:t>
      </w:r>
    </w:p>
    <w:p w14:paraId="456E8134" w14:textId="77777777" w:rsidR="00EC5878" w:rsidRPr="003B2B10" w:rsidRDefault="00EC5878" w:rsidP="00EC5878">
      <w:pPr>
        <w:spacing w:line="360" w:lineRule="auto"/>
        <w:jc w:val="both"/>
      </w:pPr>
      <w:r w:rsidRPr="003B2B10">
        <w:rPr>
          <w:b/>
        </w:rPr>
        <w:t>Les groupes vulnérables</w:t>
      </w:r>
      <w:r w:rsidRPr="003B2B10">
        <w:t xml:space="preserve"> : Personnes qui, du fait du genre, de l’âge, du handicap physique ou mental ou de facteurs économiques ou sociaux, peuvent se trouver affectées de manière plus importante par le processus de déplacement et de réinstallation ou, dont la capacité à réclamer ou à bénéficier de l'assistance à la réinstallation et autres avantages peut se trouver limitée. </w:t>
      </w:r>
    </w:p>
    <w:p w14:paraId="659FA80B" w14:textId="3BDC4DF7" w:rsidR="00F45BB0" w:rsidRDefault="00EC5878" w:rsidP="00EC5878">
      <w:pPr>
        <w:spacing w:line="360" w:lineRule="auto"/>
        <w:jc w:val="both"/>
      </w:pPr>
      <w:r w:rsidRPr="36F64DB3">
        <w:rPr>
          <w:b/>
          <w:bCs/>
        </w:rPr>
        <w:t>Le Plan d’Action de Réinstallation PAR</w:t>
      </w:r>
      <w:r>
        <w:t xml:space="preserve"> : il décrit et définit tout le processus de réinstallation d'une population à la suite </w:t>
      </w:r>
      <w:r w:rsidR="00F45BB0">
        <w:t>d'un déplacement involontaire, incluant les impacts potentiels du projet et le cadre juridique applicable. Il comprend notamment</w:t>
      </w:r>
      <w:r>
        <w:t xml:space="preserve">: </w:t>
      </w:r>
    </w:p>
    <w:p w14:paraId="084C6ECD" w14:textId="77777777" w:rsidR="00F45BB0" w:rsidRPr="0086350A" w:rsidRDefault="00F45BB0" w:rsidP="00032B56">
      <w:pPr>
        <w:pStyle w:val="ListParagraph"/>
        <w:widowControl/>
        <w:numPr>
          <w:ilvl w:val="0"/>
          <w:numId w:val="124"/>
        </w:numPr>
        <w:suppressAutoHyphens w:val="0"/>
        <w:autoSpaceDE/>
        <w:autoSpaceDN/>
        <w:spacing w:line="360" w:lineRule="auto"/>
        <w:rPr>
          <w:lang/>
        </w:rPr>
      </w:pPr>
      <w:r w:rsidRPr="00F45BB0">
        <w:rPr>
          <w:b/>
          <w:bCs/>
          <w:lang/>
        </w:rPr>
        <w:t>Analyse de la situation avant le déplacement</w:t>
      </w:r>
      <w:r w:rsidRPr="00F45BB0">
        <w:rPr>
          <w:lang/>
        </w:rPr>
        <w:t>, y compris information démographique, socio-économique et socioculturel</w:t>
      </w:r>
      <w:r w:rsidRPr="00AF451D">
        <w:rPr>
          <w:lang/>
        </w:rPr>
        <w:t>le sur la population affectée et la population hôte ;</w:t>
      </w:r>
    </w:p>
    <w:p w14:paraId="77436278" w14:textId="3186F83B" w:rsidR="00F45BB0" w:rsidRPr="00F45BB0" w:rsidRDefault="00F45BB0" w:rsidP="00032B56">
      <w:pPr>
        <w:pStyle w:val="ListParagraph"/>
        <w:widowControl/>
        <w:numPr>
          <w:ilvl w:val="0"/>
          <w:numId w:val="124"/>
        </w:numPr>
        <w:suppressAutoHyphens w:val="0"/>
        <w:autoSpaceDE/>
        <w:autoSpaceDN/>
        <w:spacing w:line="360" w:lineRule="auto"/>
        <w:rPr>
          <w:lang/>
        </w:rPr>
      </w:pPr>
      <w:r w:rsidRPr="00032B56">
        <w:rPr>
          <w:b/>
          <w:bCs/>
          <w:lang/>
        </w:rPr>
        <w:t>Identification et évaluation des biens et ressources perdus</w:t>
      </w:r>
      <w:r w:rsidRPr="00F45BB0">
        <w:rPr>
          <w:lang/>
        </w:rPr>
        <w:t xml:space="preserve"> ;</w:t>
      </w:r>
    </w:p>
    <w:p w14:paraId="6F25980B" w14:textId="7C44E99E" w:rsidR="00F45BB0" w:rsidRPr="00F45BB0" w:rsidRDefault="00F45BB0" w:rsidP="00032B56">
      <w:pPr>
        <w:pStyle w:val="ListParagraph"/>
        <w:widowControl/>
        <w:numPr>
          <w:ilvl w:val="0"/>
          <w:numId w:val="124"/>
        </w:numPr>
        <w:suppressAutoHyphens w:val="0"/>
        <w:autoSpaceDE/>
        <w:autoSpaceDN/>
        <w:spacing w:line="360" w:lineRule="auto"/>
        <w:rPr>
          <w:lang/>
        </w:rPr>
      </w:pPr>
      <w:r w:rsidRPr="00032B56">
        <w:rPr>
          <w:b/>
          <w:bCs/>
          <w:lang/>
        </w:rPr>
        <w:t>Identification et évaluation du site de réimplantation</w:t>
      </w:r>
      <w:r w:rsidRPr="00F45BB0">
        <w:rPr>
          <w:lang/>
        </w:rPr>
        <w:t xml:space="preserve"> ;</w:t>
      </w:r>
    </w:p>
    <w:p w14:paraId="1046C0FB" w14:textId="1F9E1862" w:rsidR="00F45BB0" w:rsidRPr="00F45BB0" w:rsidRDefault="00F45BB0" w:rsidP="00032B56">
      <w:pPr>
        <w:pStyle w:val="ListParagraph"/>
        <w:widowControl/>
        <w:numPr>
          <w:ilvl w:val="0"/>
          <w:numId w:val="124"/>
        </w:numPr>
        <w:suppressAutoHyphens w:val="0"/>
        <w:autoSpaceDE/>
        <w:autoSpaceDN/>
        <w:spacing w:line="360" w:lineRule="auto"/>
        <w:rPr>
          <w:lang/>
        </w:rPr>
      </w:pPr>
      <w:r w:rsidRPr="00032B56">
        <w:rPr>
          <w:b/>
          <w:bCs/>
          <w:lang/>
        </w:rPr>
        <w:t>Plan de préparation du site de réimplantation</w:t>
      </w:r>
      <w:r w:rsidRPr="00F45BB0">
        <w:rPr>
          <w:lang/>
        </w:rPr>
        <w:t xml:space="preserve"> ;</w:t>
      </w:r>
    </w:p>
    <w:p w14:paraId="05660EB7" w14:textId="6A5B19DB" w:rsidR="00F45BB0" w:rsidRPr="0086350A" w:rsidRDefault="00F45BB0" w:rsidP="00032B56">
      <w:pPr>
        <w:pStyle w:val="ListParagraph"/>
        <w:widowControl/>
        <w:numPr>
          <w:ilvl w:val="0"/>
          <w:numId w:val="124"/>
        </w:numPr>
        <w:suppressAutoHyphens w:val="0"/>
        <w:autoSpaceDE/>
        <w:autoSpaceDN/>
        <w:spacing w:line="360" w:lineRule="auto"/>
        <w:rPr>
          <w:lang/>
        </w:rPr>
      </w:pPr>
      <w:r w:rsidRPr="00F45BB0">
        <w:rPr>
          <w:b/>
          <w:bCs/>
          <w:lang/>
        </w:rPr>
        <w:t>Plan de transition</w:t>
      </w:r>
      <w:r w:rsidRPr="00AF451D">
        <w:rPr>
          <w:lang/>
        </w:rPr>
        <w:t>, y compris aspects de transport et logistique ;</w:t>
      </w:r>
    </w:p>
    <w:p w14:paraId="374F386E" w14:textId="3610C4FD" w:rsidR="00F45BB0" w:rsidRPr="00CC1A2E" w:rsidRDefault="00F45BB0" w:rsidP="00032B56">
      <w:pPr>
        <w:pStyle w:val="ListParagraph"/>
        <w:widowControl/>
        <w:numPr>
          <w:ilvl w:val="0"/>
          <w:numId w:val="124"/>
        </w:numPr>
        <w:suppressAutoHyphens w:val="0"/>
        <w:autoSpaceDE/>
        <w:autoSpaceDN/>
        <w:spacing w:line="360" w:lineRule="auto"/>
        <w:rPr>
          <w:lang/>
        </w:rPr>
      </w:pPr>
      <w:r w:rsidRPr="0086350A">
        <w:rPr>
          <w:b/>
          <w:bCs/>
          <w:lang/>
        </w:rPr>
        <w:t>Définition du cadre administratif</w:t>
      </w:r>
      <w:r w:rsidRPr="00817D99">
        <w:rPr>
          <w:lang/>
        </w:rPr>
        <w:t>, responsabilités et organisation ;</w:t>
      </w:r>
    </w:p>
    <w:p w14:paraId="7534A568" w14:textId="13146D53" w:rsidR="00F45BB0" w:rsidRPr="00A84751" w:rsidRDefault="00F45BB0" w:rsidP="00032B56">
      <w:pPr>
        <w:pStyle w:val="ListParagraph"/>
        <w:widowControl/>
        <w:numPr>
          <w:ilvl w:val="0"/>
          <w:numId w:val="124"/>
        </w:numPr>
        <w:suppressAutoHyphens w:val="0"/>
        <w:autoSpaceDE/>
        <w:autoSpaceDN/>
        <w:spacing w:line="360" w:lineRule="auto"/>
        <w:rPr>
          <w:lang/>
        </w:rPr>
      </w:pPr>
      <w:r w:rsidRPr="00172CA7">
        <w:rPr>
          <w:b/>
          <w:bCs/>
          <w:lang/>
        </w:rPr>
        <w:t>Description du processus participatif</w:t>
      </w:r>
      <w:r w:rsidRPr="00E143DA">
        <w:rPr>
          <w:lang/>
        </w:rPr>
        <w:t>, suivi, budget et calendrier ;</w:t>
      </w:r>
    </w:p>
    <w:p w14:paraId="7FBA71A0" w14:textId="12E3E82E" w:rsidR="00F45BB0" w:rsidRPr="001D7744" w:rsidRDefault="00F45BB0" w:rsidP="00032B56">
      <w:pPr>
        <w:pStyle w:val="ListParagraph"/>
        <w:widowControl/>
        <w:numPr>
          <w:ilvl w:val="0"/>
          <w:numId w:val="124"/>
        </w:numPr>
        <w:suppressAutoHyphens w:val="0"/>
        <w:autoSpaceDE/>
        <w:autoSpaceDN/>
        <w:spacing w:line="360" w:lineRule="auto"/>
        <w:rPr>
          <w:lang/>
        </w:rPr>
      </w:pPr>
      <w:r w:rsidRPr="00A84751">
        <w:rPr>
          <w:b/>
          <w:bCs/>
          <w:lang/>
        </w:rPr>
        <w:t>Objectifs et principes à appliquer</w:t>
      </w:r>
      <w:r w:rsidRPr="001D7744">
        <w:rPr>
          <w:lang/>
        </w:rPr>
        <w:t xml:space="preserve"> dans le processus de réinstallation ;</w:t>
      </w:r>
    </w:p>
    <w:p w14:paraId="2EA6083A" w14:textId="0768F538" w:rsidR="00F45BB0" w:rsidRPr="00F45BB0" w:rsidRDefault="00F45BB0" w:rsidP="00032B56">
      <w:pPr>
        <w:pStyle w:val="ListParagraph"/>
        <w:widowControl/>
        <w:numPr>
          <w:ilvl w:val="0"/>
          <w:numId w:val="124"/>
        </w:numPr>
        <w:suppressAutoHyphens w:val="0"/>
        <w:autoSpaceDE/>
        <w:autoSpaceDN/>
        <w:spacing w:line="360" w:lineRule="auto"/>
        <w:rPr>
          <w:lang/>
        </w:rPr>
      </w:pPr>
      <w:r w:rsidRPr="00032B56">
        <w:rPr>
          <w:b/>
          <w:bCs/>
          <w:lang/>
        </w:rPr>
        <w:t>Approche de compensation et droits/indemnités</w:t>
      </w:r>
      <w:r w:rsidRPr="00F45BB0">
        <w:rPr>
          <w:lang/>
        </w:rPr>
        <w:t xml:space="preserve"> pour les personnes affectées ;</w:t>
      </w:r>
    </w:p>
    <w:p w14:paraId="329671B6" w14:textId="26F6DE3A" w:rsidR="00F45BB0" w:rsidRPr="00F45BB0" w:rsidRDefault="00F45BB0" w:rsidP="00032B56">
      <w:pPr>
        <w:pStyle w:val="ListParagraph"/>
        <w:widowControl/>
        <w:numPr>
          <w:ilvl w:val="0"/>
          <w:numId w:val="124"/>
        </w:numPr>
        <w:suppressAutoHyphens w:val="0"/>
        <w:autoSpaceDE/>
        <w:autoSpaceDN/>
        <w:spacing w:line="360" w:lineRule="auto"/>
        <w:rPr>
          <w:lang/>
        </w:rPr>
      </w:pPr>
      <w:r w:rsidRPr="00032B56">
        <w:rPr>
          <w:b/>
          <w:bCs/>
          <w:lang/>
        </w:rPr>
        <w:t>Approche de restauration des moyens de subsistance</w:t>
      </w:r>
      <w:r w:rsidRPr="00F45BB0">
        <w:rPr>
          <w:lang/>
        </w:rPr>
        <w:t xml:space="preserve"> ;</w:t>
      </w:r>
    </w:p>
    <w:p w14:paraId="50952863" w14:textId="2F04D01C" w:rsidR="00F45BB0" w:rsidRPr="00F45BB0" w:rsidRDefault="00F45BB0" w:rsidP="00032B56">
      <w:pPr>
        <w:pStyle w:val="ListParagraph"/>
        <w:widowControl/>
        <w:numPr>
          <w:ilvl w:val="0"/>
          <w:numId w:val="124"/>
        </w:numPr>
        <w:suppressAutoHyphens w:val="0"/>
        <w:autoSpaceDE/>
        <w:autoSpaceDN/>
        <w:spacing w:line="360" w:lineRule="auto"/>
        <w:rPr>
          <w:lang/>
        </w:rPr>
      </w:pPr>
      <w:r w:rsidRPr="00032B56">
        <w:rPr>
          <w:b/>
          <w:bCs/>
          <w:lang/>
        </w:rPr>
        <w:t>Consultation et mécanisme de gestion des plaintes</w:t>
      </w:r>
      <w:r w:rsidRPr="00F45BB0">
        <w:rPr>
          <w:lang/>
        </w:rPr>
        <w:t>.</w:t>
      </w:r>
    </w:p>
    <w:p w14:paraId="3B5F6EC6" w14:textId="79AEBE6B" w:rsidR="00EC5878" w:rsidRPr="003B2B10" w:rsidRDefault="00EC5878" w:rsidP="00EC5878">
      <w:pPr>
        <w:spacing w:line="360" w:lineRule="auto"/>
        <w:jc w:val="both"/>
      </w:pPr>
    </w:p>
    <w:p w14:paraId="57297553" w14:textId="77777777" w:rsidR="00EC5878" w:rsidRPr="003B2B10" w:rsidRDefault="00EC5878" w:rsidP="00EC5878">
      <w:pPr>
        <w:spacing w:line="360" w:lineRule="auto"/>
        <w:jc w:val="both"/>
      </w:pPr>
      <w:r w:rsidRPr="003B2B10">
        <w:rPr>
          <w:b/>
        </w:rPr>
        <w:t>Les Personnes Affectées par le Projet (PAPs):</w:t>
      </w:r>
      <w:r w:rsidRPr="003B2B10">
        <w:t xml:space="preserve"> il s’agit des personnes, des ménages et des communautés dont les moyens d'existence se trouvent négativement affectés à cause de la réalisation d'un projet du fait (i) d'un déplacement involontaire ou de la perte du lieu de résidence ou d’activités économiques; (ii) de la perte d'une partie ou de la totalité des investissements (biens et actifs); (iii) de la perte de revenus ou de sources de revenus de manière temporaire ou définitive, ou (iv) de la perte d'accès à ces revenus ou sources de revenus. </w:t>
      </w:r>
    </w:p>
    <w:p w14:paraId="1D93B5A2" w14:textId="5A58ECA6" w:rsidR="00993DDE" w:rsidRDefault="00EC5878" w:rsidP="00EC5878">
      <w:pPr>
        <w:spacing w:line="360" w:lineRule="auto"/>
        <w:jc w:val="both"/>
      </w:pPr>
      <w:r w:rsidRPr="36F64DB3">
        <w:rPr>
          <w:b/>
          <w:bCs/>
        </w:rPr>
        <w:t>Réinstallation involontaire</w:t>
      </w:r>
      <w:r>
        <w:t xml:space="preserve"> : </w:t>
      </w:r>
      <w:r w:rsidR="00362BB5">
        <w:t>L’ensemble des mesures pour atténuer ou compenser les impacts négatifs d’un projet, résultant d’un déplacement physique et/ou économique des populations affectées, incluant la compensation (indemnisation), le recasement (relocation) et la réhabilitation économique</w:t>
      </w:r>
      <w:r>
        <w:t>. Le terme ‘réinstallation involontaire’ est utilisé dans les standards de la BEI, de la SFI et de la Banque Européenne de la reconstruction et le développement (BERD)</w:t>
      </w:r>
      <w:r w:rsidR="00C3559C">
        <w:t xml:space="preserve">. </w:t>
      </w:r>
    </w:p>
    <w:p w14:paraId="0F41B85F" w14:textId="7E2E0C8B" w:rsidR="00624A63" w:rsidRPr="003B2B10" w:rsidRDefault="00624A63" w:rsidP="00EC5878">
      <w:pPr>
        <w:spacing w:line="360" w:lineRule="auto"/>
        <w:jc w:val="both"/>
      </w:pPr>
      <w:r w:rsidRPr="00032B56">
        <w:rPr>
          <w:b/>
          <w:bCs/>
        </w:rPr>
        <w:t>Terrain réquisitionné :</w:t>
      </w:r>
      <w:r>
        <w:t xml:space="preserve"> terrain utilisé temporairement par l’État ou une autorité publique dans le cadre d’un projet d’utilité publique, sans transfert de propriété. La réquisition est une mesure exceptionnelle qui donne droit à une indemnisation pour la perte d’usage du terrain pendant la période d’occupation. Elle est généralement décidée en situation d’urgence ou dans le cadre d’un projet prioritaire nécessitant une mise à disposition rapide du foncier. </w:t>
      </w:r>
    </w:p>
    <w:p w14:paraId="0C46D00A" w14:textId="5ABE7575" w:rsidR="00C3559C" w:rsidRPr="003B2B10" w:rsidRDefault="00993DDE" w:rsidP="00993DDE">
      <w:pPr>
        <w:widowControl/>
        <w:suppressAutoHyphens w:val="0"/>
        <w:autoSpaceDE/>
        <w:autoSpaceDN/>
        <w:spacing w:after="160" w:line="259" w:lineRule="auto"/>
      </w:pPr>
      <w:r w:rsidRPr="003B2B10">
        <w:br w:type="page"/>
      </w:r>
    </w:p>
    <w:p w14:paraId="487224A3" w14:textId="01AD19A0" w:rsidR="00027908" w:rsidRPr="003B2B10" w:rsidRDefault="00027908" w:rsidP="002213C0">
      <w:pPr>
        <w:pStyle w:val="Titre1"/>
        <w:rPr>
          <w:sz w:val="24"/>
        </w:rPr>
      </w:pPr>
      <w:bookmarkStart w:id="10" w:name="_Toc203726237"/>
      <w:bookmarkStart w:id="11" w:name="_Toc208674654"/>
      <w:r w:rsidRPr="003B2B10">
        <w:rPr>
          <w:sz w:val="24"/>
        </w:rPr>
        <w:t>DESCRIPTION DU PROJET ET INCIDENCES POTENTIELLES DU PROJET</w:t>
      </w:r>
      <w:bookmarkEnd w:id="10"/>
      <w:bookmarkEnd w:id="11"/>
      <w:r w:rsidRPr="003B2B10">
        <w:rPr>
          <w:sz w:val="24"/>
        </w:rPr>
        <w:t xml:space="preserve"> </w:t>
      </w:r>
    </w:p>
    <w:p w14:paraId="24C4A7FA" w14:textId="7FCF0612" w:rsidR="00705759" w:rsidRPr="003B2B10" w:rsidRDefault="00705759" w:rsidP="00993DDE">
      <w:pPr>
        <w:pStyle w:val="Titre2"/>
      </w:pPr>
      <w:bookmarkStart w:id="12" w:name="_Toc203726238"/>
      <w:bookmarkStart w:id="13" w:name="_Toc208674655"/>
      <w:r w:rsidRPr="003B2B10">
        <w:t>Vue d’ensemble du</w:t>
      </w:r>
      <w:r w:rsidR="00027908" w:rsidRPr="003B2B10">
        <w:t xml:space="preserve"> projet</w:t>
      </w:r>
      <w:r w:rsidRPr="003B2B10">
        <w:t xml:space="preserve"> et contexte territorial</w:t>
      </w:r>
      <w:bookmarkEnd w:id="12"/>
      <w:bookmarkEnd w:id="13"/>
    </w:p>
    <w:p w14:paraId="0DD8D17F" w14:textId="77777777" w:rsidR="00EC5878" w:rsidRPr="003B2B10" w:rsidRDefault="00146989" w:rsidP="00EC5878">
      <w:pPr>
        <w:widowControl/>
        <w:suppressAutoHyphens w:val="0"/>
        <w:autoSpaceDE/>
        <w:autoSpaceDN/>
        <w:spacing w:line="360" w:lineRule="auto"/>
        <w:jc w:val="both"/>
      </w:pPr>
      <w:r w:rsidRPr="003B2B10">
        <w:t xml:space="preserve">Le </w:t>
      </w:r>
      <w:r w:rsidR="00EC5878" w:rsidRPr="003B2B10">
        <w:t>projet de construction d’une centrale solaire photovoltaïque à Khobna, situé dans le gouvernorat de Sidi Bouzid, s’inscrit pleinement dans la stratégie nationale tunisienne de transition énergétique. Cette stratégie vise à promouvoir les énergies renouvelables afin de réduire la dépendance du pays aux énergies fossiles, notamment au gaz naturel, et à contribuer à la réduction des émissions de gaz à effet de serre conformément aux engagements internationaux de la Tunisie.</w:t>
      </w:r>
    </w:p>
    <w:p w14:paraId="51E9AFA8" w14:textId="77777777" w:rsidR="00EC5878" w:rsidRPr="003B2B10" w:rsidRDefault="00EC5878" w:rsidP="00EC5878">
      <w:pPr>
        <w:widowControl/>
        <w:suppressAutoHyphens w:val="0"/>
        <w:autoSpaceDE/>
        <w:autoSpaceDN/>
        <w:spacing w:line="360" w:lineRule="auto"/>
        <w:jc w:val="both"/>
      </w:pPr>
      <w:r w:rsidRPr="003B2B10">
        <w:t>Le gouvernorat de Sidi Bouzid, au centre-ouest du pays, est une région à dominante agricole avec un potentiel important dans la production de cultures précoces, l’agriculture biologique et l’arboriculture irriguée. Le territoire présente un paysage semi-aride marqué par des zones irriguées limitées, des plaines agricoles et quelques plans d’eau saisonniers. La topographie est caractérisée par des terrains généralement en pente douce vers l’est, avec des reliefs modérés à l’est et au sud.</w:t>
      </w:r>
    </w:p>
    <w:p w14:paraId="0D04948E" w14:textId="77777777" w:rsidR="00EC5878" w:rsidRPr="003B2B10" w:rsidRDefault="00EC5878" w:rsidP="00EC5878">
      <w:pPr>
        <w:widowControl/>
        <w:suppressAutoHyphens w:val="0"/>
        <w:autoSpaceDE/>
        <w:autoSpaceDN/>
        <w:spacing w:line="360" w:lineRule="auto"/>
        <w:jc w:val="both"/>
      </w:pPr>
      <w:r w:rsidRPr="003B2B10">
        <w:t>Sur le plan socio-économique, Sidi Bouzid est confronté à plusieurs défis, tels qu’un taux élevé de chômage, en particulier chez les jeunes diplômés, une pauvreté plus marquée que la moyenne nationale, et un accès limité aux infrastructures et services, notamment en éducation et en transport. Ces réalités renforcent la nécessité de promouvoir des projets structurants susceptibles de stimuler le développement économique local, de créer des emplois et d’améliorer la qualité de vie des populations.</w:t>
      </w:r>
    </w:p>
    <w:p w14:paraId="319D1205" w14:textId="03C3BADF" w:rsidR="00146989" w:rsidRPr="003B2B10" w:rsidRDefault="00EC5878" w:rsidP="00EC5878">
      <w:pPr>
        <w:widowControl/>
        <w:suppressAutoHyphens w:val="0"/>
        <w:autoSpaceDE/>
        <w:autoSpaceDN/>
        <w:spacing w:line="360" w:lineRule="auto"/>
        <w:jc w:val="both"/>
      </w:pPr>
      <w:r w:rsidRPr="003B2B10">
        <w:t>Dans ce contexte, l’implantation d’une centrale solaire photovoltaïque à Khobna représente une opportunité stratégique, tant sur le plan énergétique qu’économique. Le projet contribuera à diversifier le mix énergétique tunisien, à valoriser le potentiel solaire important de la région et à favoriser l’inclusion territoriale par le développement d’infrastructures modernes. Il s’inscrit ainsi dans une dynamique d’appui à la transition énergétique durable et à l’amélioration des conditions socio-économiques du gouvernorat</w:t>
      </w:r>
      <w:r w:rsidR="00146989" w:rsidRPr="003B2B10">
        <w:t>.</w:t>
      </w:r>
    </w:p>
    <w:p w14:paraId="767E8ADA" w14:textId="3C66ADF6" w:rsidR="00133660" w:rsidRPr="003B2B10" w:rsidRDefault="00133660" w:rsidP="000169FE">
      <w:pPr>
        <w:widowControl/>
        <w:suppressAutoHyphens w:val="0"/>
        <w:autoSpaceDE/>
        <w:autoSpaceDN/>
        <w:spacing w:line="360" w:lineRule="auto"/>
        <w:jc w:val="both"/>
      </w:pPr>
    </w:p>
    <w:p w14:paraId="0054DA2F" w14:textId="77777777" w:rsidR="004138DF" w:rsidRPr="003B2B10" w:rsidRDefault="00133660" w:rsidP="004138DF">
      <w:pPr>
        <w:keepNext/>
        <w:widowControl/>
        <w:suppressAutoHyphens w:val="0"/>
        <w:autoSpaceDE/>
        <w:autoSpaceDN/>
        <w:spacing w:after="160" w:line="259" w:lineRule="auto"/>
        <w:jc w:val="center"/>
      </w:pPr>
      <w:r w:rsidRPr="003B2B10">
        <w:rPr>
          <w:noProof/>
          <w14:ligatures w14:val="standardContextual"/>
        </w:rPr>
        <w:drawing>
          <wp:inline distT="0" distB="0" distL="0" distR="0" wp14:anchorId="22BEE22F" wp14:editId="02F7A085">
            <wp:extent cx="5664854" cy="8012784"/>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38" cstate="print">
                      <a:extLst>
                        <a:ext uri="{28A0092B-C50C-407E-A947-70E740481C1C}">
                          <a14:useLocalDpi xmlns:a14="http://schemas.microsoft.com/office/drawing/2010/main" val="0"/>
                        </a:ext>
                      </a:extLst>
                    </a:blip>
                    <a:srcRect l="3407" t="1997" r="2044" b="1528"/>
                    <a:stretch/>
                  </pic:blipFill>
                  <pic:spPr bwMode="auto">
                    <a:xfrm>
                      <a:off x="0" y="0"/>
                      <a:ext cx="5675278" cy="8027529"/>
                    </a:xfrm>
                    <a:prstGeom prst="rect">
                      <a:avLst/>
                    </a:prstGeom>
                    <a:ln>
                      <a:noFill/>
                    </a:ln>
                    <a:extLst>
                      <a:ext uri="{53640926-AAD7-44D8-BBD7-CCE9431645EC}">
                        <a14:shadowObscured xmlns:a14="http://schemas.microsoft.com/office/drawing/2010/main"/>
                      </a:ext>
                    </a:extLst>
                  </pic:spPr>
                </pic:pic>
              </a:graphicData>
            </a:graphic>
          </wp:inline>
        </w:drawing>
      </w:r>
    </w:p>
    <w:p w14:paraId="69ABED82" w14:textId="6AD63D6D" w:rsidR="00133660" w:rsidRPr="003B2B10" w:rsidRDefault="004138DF" w:rsidP="004138DF">
      <w:pPr>
        <w:pStyle w:val="Caption"/>
        <w:jc w:val="center"/>
        <w:rPr>
          <w:color w:val="auto"/>
        </w:rPr>
      </w:pPr>
      <w:bookmarkStart w:id="14" w:name="_Toc204091856"/>
      <w:r w:rsidRPr="003B2B10">
        <w:rPr>
          <w:color w:val="auto"/>
        </w:rPr>
        <w:t xml:space="preserve">Figure </w:t>
      </w:r>
      <w:r w:rsidR="003E4BBE" w:rsidRPr="003B2B10">
        <w:rPr>
          <w:color w:val="auto"/>
        </w:rPr>
        <w:fldChar w:fldCharType="begin"/>
      </w:r>
      <w:r w:rsidR="003E4BBE" w:rsidRPr="003B2B10">
        <w:rPr>
          <w:color w:val="auto"/>
        </w:rPr>
        <w:instrText xml:space="preserve"> SEQ Figure \* ARABIC </w:instrText>
      </w:r>
      <w:r w:rsidR="003E4BBE" w:rsidRPr="003B2B10">
        <w:rPr>
          <w:color w:val="auto"/>
        </w:rPr>
        <w:fldChar w:fldCharType="separate"/>
      </w:r>
      <w:r w:rsidR="00ED5993">
        <w:rPr>
          <w:noProof/>
          <w:color w:val="auto"/>
        </w:rPr>
        <w:t>1</w:t>
      </w:r>
      <w:r w:rsidR="003E4BBE" w:rsidRPr="003B2B10">
        <w:rPr>
          <w:noProof/>
          <w:color w:val="auto"/>
        </w:rPr>
        <w:fldChar w:fldCharType="end"/>
      </w:r>
      <w:r w:rsidRPr="003B2B10">
        <w:rPr>
          <w:color w:val="auto"/>
        </w:rPr>
        <w:t xml:space="preserve"> : Cartographie des délégations concernées par le projet</w:t>
      </w:r>
      <w:bookmarkEnd w:id="14"/>
      <w:r w:rsidR="00133660" w:rsidRPr="003B2B10">
        <w:rPr>
          <w:color w:val="auto"/>
        </w:rPr>
        <w:br w:type="page"/>
      </w:r>
    </w:p>
    <w:p w14:paraId="2057456F" w14:textId="40A349E0" w:rsidR="00705759" w:rsidRPr="003B2B10" w:rsidRDefault="00705759" w:rsidP="00993DDE">
      <w:pPr>
        <w:pStyle w:val="Titre2"/>
      </w:pPr>
      <w:bookmarkStart w:id="15" w:name="_Toc208674656"/>
      <w:bookmarkStart w:id="16" w:name="_Toc203726239"/>
      <w:r w:rsidRPr="003B2B10">
        <w:t>Objectifs, localisation, justification et avantages du projet</w:t>
      </w:r>
      <w:bookmarkEnd w:id="15"/>
      <w:r w:rsidRPr="003B2B10">
        <w:t xml:space="preserve"> </w:t>
      </w:r>
      <w:bookmarkEnd w:id="16"/>
    </w:p>
    <w:p w14:paraId="1349969D" w14:textId="2BF3A84F" w:rsidR="009D2A4F" w:rsidRPr="003B2B10" w:rsidRDefault="009D2A4F" w:rsidP="009D2A4F">
      <w:pPr>
        <w:widowControl/>
        <w:suppressAutoHyphens w:val="0"/>
        <w:autoSpaceDE/>
        <w:autoSpaceDN/>
        <w:spacing w:line="360" w:lineRule="auto"/>
        <w:jc w:val="both"/>
      </w:pPr>
      <w:r w:rsidRPr="003B2B10">
        <w:t xml:space="preserve">Le projet s’inscrit dans une vision stratégique nationale visant à promouvoir les énergies renouvelables comme levier de développement durable. Ses objectifs, sa localisation, les justifications du choix du site ainsi que ses avantages attendus sont </w:t>
      </w:r>
      <w:r w:rsidR="00EC5878" w:rsidRPr="003B2B10">
        <w:t>présentées</w:t>
      </w:r>
      <w:r w:rsidRPr="003B2B10">
        <w:t xml:space="preserve"> ci-dessous.</w:t>
      </w:r>
    </w:p>
    <w:p w14:paraId="1EABC9FD" w14:textId="77777777" w:rsidR="004675AF" w:rsidRPr="003B2B10" w:rsidRDefault="004675AF" w:rsidP="004675AF">
      <w:pPr>
        <w:spacing w:line="360" w:lineRule="auto"/>
        <w:jc w:val="both"/>
        <w:rPr>
          <w:b/>
          <w:bCs/>
        </w:rPr>
      </w:pPr>
      <w:r w:rsidRPr="003B2B10">
        <w:rPr>
          <w:b/>
          <w:bCs/>
        </w:rPr>
        <w:t>Objectifs du projet :</w:t>
      </w:r>
    </w:p>
    <w:p w14:paraId="3F70AB74" w14:textId="77777777" w:rsidR="004675AF" w:rsidRPr="003B2B10" w:rsidRDefault="004675AF" w:rsidP="004675AF">
      <w:pPr>
        <w:pStyle w:val="NormalWeb"/>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Le projet vise à produire de l’électricité à partir d’une source d’énergie propre et renouvelable, permettant ainsi de :</w:t>
      </w:r>
    </w:p>
    <w:p w14:paraId="606E51FD" w14:textId="77777777" w:rsidR="004675AF" w:rsidRPr="003B2B10" w:rsidRDefault="004675AF" w:rsidP="00BF40F7">
      <w:pPr>
        <w:pStyle w:val="NormalWeb"/>
        <w:numPr>
          <w:ilvl w:val="0"/>
          <w:numId w:val="9"/>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Réduire la dépendance de la Tunisie aux énergies fossiles, en particulier le gaz naturel ;</w:t>
      </w:r>
    </w:p>
    <w:p w14:paraId="034C3061" w14:textId="77777777" w:rsidR="004675AF" w:rsidRPr="003B2B10" w:rsidRDefault="004675AF" w:rsidP="00BF40F7">
      <w:pPr>
        <w:pStyle w:val="NormalWeb"/>
        <w:numPr>
          <w:ilvl w:val="0"/>
          <w:numId w:val="9"/>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Atteindre 35 % d’électricité produite à partir d’énergies renouvelables d’ici 2030 ;</w:t>
      </w:r>
    </w:p>
    <w:p w14:paraId="1CE8A812" w14:textId="77777777" w:rsidR="004675AF" w:rsidRPr="003B2B10" w:rsidRDefault="004675AF" w:rsidP="00BF40F7">
      <w:pPr>
        <w:pStyle w:val="NormalWeb"/>
        <w:numPr>
          <w:ilvl w:val="0"/>
          <w:numId w:val="9"/>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Réduire l’intensité carbone nationale de 45 % ;</w:t>
      </w:r>
    </w:p>
    <w:p w14:paraId="2484822D" w14:textId="77777777" w:rsidR="004675AF" w:rsidRPr="003B2B10" w:rsidRDefault="004675AF" w:rsidP="00BF40F7">
      <w:pPr>
        <w:pStyle w:val="NormalWeb"/>
        <w:numPr>
          <w:ilvl w:val="0"/>
          <w:numId w:val="9"/>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Renforcer l’autonomie énergétique du pays ;</w:t>
      </w:r>
    </w:p>
    <w:p w14:paraId="0A82B558" w14:textId="77777777" w:rsidR="004675AF" w:rsidRPr="003B2B10" w:rsidRDefault="004675AF" w:rsidP="00BF40F7">
      <w:pPr>
        <w:pStyle w:val="NormalWeb"/>
        <w:numPr>
          <w:ilvl w:val="0"/>
          <w:numId w:val="9"/>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Contribuer à la réduction des émissions de gaz à effet de serre.</w:t>
      </w:r>
    </w:p>
    <w:p w14:paraId="53739EE6" w14:textId="77777777" w:rsidR="004675AF" w:rsidRPr="003B2B10" w:rsidRDefault="004675AF" w:rsidP="004675AF">
      <w:pPr>
        <w:spacing w:line="360" w:lineRule="auto"/>
        <w:jc w:val="both"/>
        <w:rPr>
          <w:b/>
          <w:bCs/>
        </w:rPr>
      </w:pPr>
      <w:r w:rsidRPr="003B2B10">
        <w:rPr>
          <w:b/>
          <w:bCs/>
        </w:rPr>
        <w:t>Localisation :</w:t>
      </w:r>
    </w:p>
    <w:p w14:paraId="15A3C4A9" w14:textId="0CD1231A" w:rsidR="004675AF" w:rsidRPr="003B2B10" w:rsidRDefault="004675AF" w:rsidP="36F64DB3">
      <w:pPr>
        <w:pStyle w:val="NormalWeb"/>
        <w:spacing w:before="0" w:beforeAutospacing="0" w:after="0" w:afterAutospacing="0" w:line="360" w:lineRule="auto"/>
        <w:jc w:val="both"/>
        <w:rPr>
          <w:rFonts w:ascii="Book Antiqua" w:hAnsi="Book Antiqua"/>
          <w:sz w:val="22"/>
          <w:szCs w:val="22"/>
        </w:rPr>
      </w:pPr>
      <w:r w:rsidRPr="36F64DB3">
        <w:rPr>
          <w:rFonts w:ascii="Book Antiqua" w:hAnsi="Book Antiqua"/>
          <w:sz w:val="22"/>
          <w:szCs w:val="22"/>
        </w:rPr>
        <w:t xml:space="preserve">Le projet est situé à El Khobna, dans la délégation de </w:t>
      </w:r>
      <w:proofErr w:type="spellStart"/>
      <w:r w:rsidRPr="36F64DB3">
        <w:rPr>
          <w:rFonts w:ascii="Book Antiqua" w:hAnsi="Book Antiqua"/>
          <w:sz w:val="22"/>
          <w:szCs w:val="22"/>
        </w:rPr>
        <w:t>Mezzouna</w:t>
      </w:r>
      <w:proofErr w:type="spellEnd"/>
      <w:r w:rsidRPr="36F64DB3">
        <w:rPr>
          <w:rFonts w:ascii="Book Antiqua" w:hAnsi="Book Antiqua"/>
          <w:sz w:val="22"/>
          <w:szCs w:val="22"/>
        </w:rPr>
        <w:t xml:space="preserve"> (gouvernorat de Sidi Bouzid), sur un terrain d’environ 270 hectares appartenant au domaine privé de l’État tunisien. Le site se trouve à environ 3 km du centre-ville de </w:t>
      </w:r>
      <w:proofErr w:type="spellStart"/>
      <w:r w:rsidRPr="36F64DB3">
        <w:rPr>
          <w:rFonts w:ascii="Book Antiqua" w:hAnsi="Book Antiqua"/>
          <w:sz w:val="22"/>
          <w:szCs w:val="22"/>
        </w:rPr>
        <w:t>Mezzouna</w:t>
      </w:r>
      <w:proofErr w:type="spellEnd"/>
      <w:r w:rsidRPr="36F64DB3">
        <w:rPr>
          <w:rFonts w:ascii="Book Antiqua" w:hAnsi="Book Antiqua"/>
          <w:sz w:val="22"/>
          <w:szCs w:val="22"/>
        </w:rPr>
        <w:t xml:space="preserve">, à proximité de la Sebkha </w:t>
      </w:r>
      <w:proofErr w:type="spellStart"/>
      <w:r w:rsidRPr="36F64DB3">
        <w:rPr>
          <w:rFonts w:ascii="Book Antiqua" w:hAnsi="Book Antiqua"/>
          <w:sz w:val="22"/>
          <w:szCs w:val="22"/>
        </w:rPr>
        <w:t>Ennaouel</w:t>
      </w:r>
      <w:proofErr w:type="spellEnd"/>
      <w:r w:rsidRPr="36F64DB3">
        <w:rPr>
          <w:rFonts w:ascii="Book Antiqua" w:hAnsi="Book Antiqua"/>
          <w:sz w:val="22"/>
          <w:szCs w:val="22"/>
        </w:rPr>
        <w:t>, et à une quarantaine de kilomètres du port de Skhira. L’emprise directe du projet ne comprend aucune habitation.</w:t>
      </w:r>
      <w:r w:rsidR="00362BB5">
        <w:rPr>
          <w:rFonts w:ascii="Book Antiqua" w:hAnsi="Book Antiqua"/>
          <w:sz w:val="22"/>
          <w:szCs w:val="22"/>
        </w:rPr>
        <w:t xml:space="preserve"> </w:t>
      </w:r>
      <w:r w:rsidR="00362BB5">
        <w:t>L’emprise directe du projet ne comporte aucune habitation permanente. Seules quelques cabanes liées aux activités pastorales y sont présentes, mais elles ne constituent pas des résidences, ces activités étant de nature saisonnière.</w:t>
      </w:r>
    </w:p>
    <w:p w14:paraId="46BC3879" w14:textId="77777777" w:rsidR="004675AF" w:rsidRPr="003B2B10" w:rsidRDefault="004675AF" w:rsidP="004675AF">
      <w:pPr>
        <w:spacing w:line="360" w:lineRule="auto"/>
        <w:jc w:val="both"/>
        <w:rPr>
          <w:b/>
          <w:bCs/>
        </w:rPr>
      </w:pPr>
      <w:r w:rsidRPr="003B2B10">
        <w:rPr>
          <w:b/>
          <w:bCs/>
        </w:rPr>
        <w:t>Justification du choix du site :</w:t>
      </w:r>
    </w:p>
    <w:p w14:paraId="3DCF52D3" w14:textId="77777777" w:rsidR="004675AF" w:rsidRPr="003B2B10" w:rsidRDefault="004675AF" w:rsidP="00BF40F7">
      <w:pPr>
        <w:pStyle w:val="NormalWeb"/>
        <w:numPr>
          <w:ilvl w:val="0"/>
          <w:numId w:val="71"/>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Disponibilité du foncier public ;</w:t>
      </w:r>
    </w:p>
    <w:p w14:paraId="55A92C76" w14:textId="77777777" w:rsidR="004675AF" w:rsidRPr="003B2B10" w:rsidRDefault="004675AF" w:rsidP="00BF40F7">
      <w:pPr>
        <w:pStyle w:val="NormalWeb"/>
        <w:numPr>
          <w:ilvl w:val="0"/>
          <w:numId w:val="71"/>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Ressources solaires importantes dans la région ;</w:t>
      </w:r>
    </w:p>
    <w:p w14:paraId="561B9377" w14:textId="77777777" w:rsidR="004675AF" w:rsidRPr="003B2B10" w:rsidRDefault="004675AF" w:rsidP="00BF40F7">
      <w:pPr>
        <w:pStyle w:val="NormalWeb"/>
        <w:numPr>
          <w:ilvl w:val="0"/>
          <w:numId w:val="71"/>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Faible impact environnemental par rapport aux modes de production classiques ;</w:t>
      </w:r>
    </w:p>
    <w:p w14:paraId="7AF52BF2" w14:textId="77777777" w:rsidR="004675AF" w:rsidRPr="003B2B10" w:rsidRDefault="004675AF" w:rsidP="00BF40F7">
      <w:pPr>
        <w:pStyle w:val="NormalWeb"/>
        <w:numPr>
          <w:ilvl w:val="0"/>
          <w:numId w:val="71"/>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 xml:space="preserve">Capacité d’intégration rapide au réseau électrique via une ligne haute tension de 45,5 km connectée au poste STEG de </w:t>
      </w:r>
      <w:proofErr w:type="spellStart"/>
      <w:r w:rsidRPr="003B2B10">
        <w:rPr>
          <w:rFonts w:ascii="Book Antiqua" w:hAnsi="Book Antiqua"/>
          <w:sz w:val="22"/>
          <w:szCs w:val="22"/>
        </w:rPr>
        <w:t>Maknassy</w:t>
      </w:r>
      <w:proofErr w:type="spellEnd"/>
      <w:r w:rsidRPr="003B2B10">
        <w:rPr>
          <w:rFonts w:ascii="Book Antiqua" w:hAnsi="Book Antiqua"/>
          <w:sz w:val="22"/>
          <w:szCs w:val="22"/>
        </w:rPr>
        <w:t xml:space="preserve"> ;</w:t>
      </w:r>
    </w:p>
    <w:p w14:paraId="2AA3DC73" w14:textId="77777777" w:rsidR="004675AF" w:rsidRPr="003B2B10" w:rsidRDefault="004675AF" w:rsidP="00BF40F7">
      <w:pPr>
        <w:pStyle w:val="NormalWeb"/>
        <w:numPr>
          <w:ilvl w:val="0"/>
          <w:numId w:val="71"/>
        </w:numPr>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Réponse aux contraintes liées au déficit énergétique et à la hausse du coût des hydrocarbures importés.</w:t>
      </w:r>
    </w:p>
    <w:p w14:paraId="6B4CF33A" w14:textId="77777777" w:rsidR="004675AF" w:rsidRPr="003B2B10" w:rsidRDefault="004675AF" w:rsidP="004675AF">
      <w:pPr>
        <w:spacing w:line="360" w:lineRule="auto"/>
        <w:jc w:val="both"/>
        <w:rPr>
          <w:rStyle w:val="Strong"/>
          <w:rFonts w:eastAsiaTheme="majorEastAsia"/>
        </w:rPr>
      </w:pPr>
      <w:r w:rsidRPr="003B2B10">
        <w:rPr>
          <w:rStyle w:val="Strong"/>
          <w:rFonts w:eastAsiaTheme="majorEastAsia"/>
        </w:rPr>
        <w:t>Avantages attendus :</w:t>
      </w:r>
    </w:p>
    <w:p w14:paraId="021BF4E8" w14:textId="7BD15A2E" w:rsidR="004675AF" w:rsidRPr="003B2B10" w:rsidRDefault="004675AF" w:rsidP="00BF40F7">
      <w:pPr>
        <w:pStyle w:val="NormalWeb"/>
        <w:numPr>
          <w:ilvl w:val="0"/>
          <w:numId w:val="10"/>
        </w:numPr>
        <w:spacing w:before="0" w:beforeAutospacing="0" w:after="0" w:afterAutospacing="0" w:line="360" w:lineRule="auto"/>
        <w:jc w:val="both"/>
        <w:rPr>
          <w:rFonts w:ascii="Book Antiqua" w:hAnsi="Book Antiqua"/>
          <w:sz w:val="22"/>
          <w:szCs w:val="22"/>
        </w:rPr>
      </w:pPr>
      <w:r w:rsidRPr="003B2B10">
        <w:rPr>
          <w:rStyle w:val="Strong"/>
          <w:rFonts w:ascii="Book Antiqua" w:eastAsiaTheme="majorEastAsia" w:hAnsi="Book Antiqua"/>
          <w:sz w:val="22"/>
          <w:szCs w:val="22"/>
        </w:rPr>
        <w:t>Environnementaux</w:t>
      </w:r>
      <w:r w:rsidRPr="003B2B10">
        <w:rPr>
          <w:rFonts w:ascii="Book Antiqua" w:hAnsi="Book Antiqua"/>
          <w:sz w:val="22"/>
          <w:szCs w:val="22"/>
        </w:rPr>
        <w:t xml:space="preserve"> : </w:t>
      </w:r>
      <w:r w:rsidRPr="003B2B10">
        <w:rPr>
          <w:rFonts w:ascii="Book Antiqua" w:hAnsi="Book Antiqua"/>
          <w:sz w:val="22"/>
          <w:szCs w:val="22"/>
        </w:rPr>
        <w:br/>
        <w:t xml:space="preserve">Réduction annuelle de plus de 215 000 tonnes </w:t>
      </w:r>
      <w:r w:rsidR="00CA1768">
        <w:rPr>
          <w:rFonts w:ascii="Book Antiqua" w:hAnsi="Book Antiqua"/>
          <w:sz w:val="22"/>
          <w:szCs w:val="22"/>
        </w:rPr>
        <w:t>d’eq</w:t>
      </w:r>
      <w:r w:rsidRPr="003B2B10">
        <w:rPr>
          <w:rFonts w:ascii="Book Antiqua" w:hAnsi="Book Antiqua"/>
          <w:sz w:val="22"/>
          <w:szCs w:val="22"/>
        </w:rPr>
        <w:t xml:space="preserve"> CO</w:t>
      </w:r>
      <w:r w:rsidRPr="003B2B10">
        <w:rPr>
          <w:sz w:val="22"/>
          <w:szCs w:val="22"/>
        </w:rPr>
        <w:t>₂</w:t>
      </w:r>
      <w:r w:rsidRPr="003B2B10">
        <w:rPr>
          <w:rFonts w:ascii="Book Antiqua" w:hAnsi="Book Antiqua"/>
          <w:sz w:val="22"/>
          <w:szCs w:val="22"/>
        </w:rPr>
        <w:t xml:space="preserve"> ; consommation d</w:t>
      </w:r>
      <w:r w:rsidRPr="003B2B10">
        <w:rPr>
          <w:rFonts w:ascii="Book Antiqua" w:hAnsi="Book Antiqua" w:cs="Book Antiqua"/>
          <w:sz w:val="22"/>
          <w:szCs w:val="22"/>
        </w:rPr>
        <w:t>’</w:t>
      </w:r>
      <w:r w:rsidRPr="003B2B10">
        <w:rPr>
          <w:rFonts w:ascii="Book Antiqua" w:hAnsi="Book Antiqua"/>
          <w:sz w:val="22"/>
          <w:szCs w:val="22"/>
        </w:rPr>
        <w:t>eau tr</w:t>
      </w:r>
      <w:r w:rsidRPr="003B2B10">
        <w:rPr>
          <w:rFonts w:ascii="Book Antiqua" w:hAnsi="Book Antiqua" w:cs="Book Antiqua"/>
          <w:sz w:val="22"/>
          <w:szCs w:val="22"/>
        </w:rPr>
        <w:t>è</w:t>
      </w:r>
      <w:r w:rsidRPr="003B2B10">
        <w:rPr>
          <w:rFonts w:ascii="Book Antiqua" w:hAnsi="Book Antiqua"/>
          <w:sz w:val="22"/>
          <w:szCs w:val="22"/>
        </w:rPr>
        <w:t>s faible.</w:t>
      </w:r>
    </w:p>
    <w:p w14:paraId="058F0D13" w14:textId="39E6DB61" w:rsidR="004675AF" w:rsidRPr="003B2B10" w:rsidRDefault="004675AF" w:rsidP="00BF40F7">
      <w:pPr>
        <w:pStyle w:val="NormalWeb"/>
        <w:numPr>
          <w:ilvl w:val="0"/>
          <w:numId w:val="10"/>
        </w:numPr>
        <w:spacing w:before="0" w:beforeAutospacing="0" w:after="0" w:afterAutospacing="0" w:line="360" w:lineRule="auto"/>
        <w:jc w:val="both"/>
        <w:rPr>
          <w:rFonts w:ascii="Book Antiqua" w:hAnsi="Book Antiqua"/>
          <w:sz w:val="22"/>
          <w:szCs w:val="22"/>
        </w:rPr>
      </w:pPr>
      <w:r w:rsidRPr="003B2B10">
        <w:rPr>
          <w:rStyle w:val="Strong"/>
          <w:rFonts w:ascii="Book Antiqua" w:eastAsiaTheme="majorEastAsia" w:hAnsi="Book Antiqua"/>
          <w:sz w:val="22"/>
          <w:szCs w:val="22"/>
        </w:rPr>
        <w:t>Économiques</w:t>
      </w:r>
      <w:r w:rsidRPr="003B2B10">
        <w:rPr>
          <w:rFonts w:ascii="Book Antiqua" w:hAnsi="Book Antiqua"/>
          <w:sz w:val="22"/>
          <w:szCs w:val="22"/>
        </w:rPr>
        <w:t> :</w:t>
      </w:r>
      <w:r w:rsidRPr="003B2B10">
        <w:rPr>
          <w:rFonts w:ascii="Book Antiqua" w:hAnsi="Book Antiqua"/>
          <w:sz w:val="22"/>
          <w:szCs w:val="22"/>
        </w:rPr>
        <w:br/>
        <w:t>Création d’emplois directs et indirects durant la construction et l’exploitation ; réduction de la facture énergétique nationale ; soutien à l’industrie locale de l’énergie.</w:t>
      </w:r>
    </w:p>
    <w:p w14:paraId="5BF54C7F" w14:textId="297DA407" w:rsidR="004675AF" w:rsidRPr="003B2B10" w:rsidRDefault="004675AF" w:rsidP="00BF40F7">
      <w:pPr>
        <w:pStyle w:val="NormalWeb"/>
        <w:numPr>
          <w:ilvl w:val="0"/>
          <w:numId w:val="10"/>
        </w:numPr>
        <w:spacing w:before="0" w:beforeAutospacing="0" w:after="0" w:afterAutospacing="0" w:line="360" w:lineRule="auto"/>
        <w:jc w:val="both"/>
        <w:rPr>
          <w:rFonts w:ascii="Book Antiqua" w:hAnsi="Book Antiqua"/>
          <w:sz w:val="22"/>
          <w:szCs w:val="22"/>
        </w:rPr>
      </w:pPr>
      <w:r w:rsidRPr="003B2B10">
        <w:rPr>
          <w:rStyle w:val="Strong"/>
          <w:rFonts w:ascii="Book Antiqua" w:eastAsiaTheme="majorEastAsia" w:hAnsi="Book Antiqua"/>
          <w:sz w:val="22"/>
          <w:szCs w:val="22"/>
        </w:rPr>
        <w:t>Sociaux</w:t>
      </w:r>
      <w:r w:rsidRPr="003B2B10">
        <w:rPr>
          <w:rFonts w:ascii="Book Antiqua" w:hAnsi="Book Antiqua"/>
          <w:sz w:val="22"/>
          <w:szCs w:val="22"/>
        </w:rPr>
        <w:t> :</w:t>
      </w:r>
      <w:r w:rsidRPr="003B2B10">
        <w:rPr>
          <w:rFonts w:ascii="Book Antiqua" w:hAnsi="Book Antiqua"/>
          <w:sz w:val="22"/>
          <w:szCs w:val="22"/>
        </w:rPr>
        <w:br/>
        <w:t>Opportunités d’emploi pour les populations locales, en particulier les jeunes et les femmes; amélioration des infrastructures locales ; stimulation du développement régional.</w:t>
      </w:r>
    </w:p>
    <w:p w14:paraId="6C84969E" w14:textId="06A762E7" w:rsidR="004675AF" w:rsidRPr="003B2B10" w:rsidRDefault="004675AF" w:rsidP="00BF40F7">
      <w:pPr>
        <w:pStyle w:val="NormalWeb"/>
        <w:numPr>
          <w:ilvl w:val="0"/>
          <w:numId w:val="10"/>
        </w:numPr>
        <w:spacing w:before="0" w:beforeAutospacing="0" w:after="0" w:afterAutospacing="0" w:line="360" w:lineRule="auto"/>
        <w:jc w:val="both"/>
        <w:rPr>
          <w:rFonts w:ascii="Book Antiqua" w:hAnsi="Book Antiqua"/>
          <w:sz w:val="22"/>
          <w:szCs w:val="22"/>
        </w:rPr>
      </w:pPr>
      <w:r w:rsidRPr="003B2B10">
        <w:rPr>
          <w:rStyle w:val="Strong"/>
          <w:rFonts w:ascii="Book Antiqua" w:eastAsiaTheme="majorEastAsia" w:hAnsi="Book Antiqua"/>
          <w:sz w:val="22"/>
          <w:szCs w:val="22"/>
        </w:rPr>
        <w:t>Stratégiques</w:t>
      </w:r>
      <w:r w:rsidRPr="003B2B10">
        <w:rPr>
          <w:rFonts w:ascii="Book Antiqua" w:hAnsi="Book Antiqua"/>
          <w:sz w:val="22"/>
          <w:szCs w:val="22"/>
        </w:rPr>
        <w:t> :</w:t>
      </w:r>
      <w:r w:rsidRPr="003B2B10">
        <w:rPr>
          <w:rFonts w:ascii="Book Antiqua" w:hAnsi="Book Antiqua"/>
          <w:sz w:val="22"/>
          <w:szCs w:val="22"/>
        </w:rPr>
        <w:br/>
        <w:t>Renforcement de la sécurité énergétique de la Tunisie ; contribution à la souveraineté énergétique nationale.</w:t>
      </w:r>
    </w:p>
    <w:p w14:paraId="59210DBF" w14:textId="1127AE41" w:rsidR="005E23FE" w:rsidRPr="003B2B10" w:rsidRDefault="005E23FE" w:rsidP="005E23FE">
      <w:pPr>
        <w:widowControl/>
        <w:suppressAutoHyphens w:val="0"/>
        <w:autoSpaceDE/>
        <w:autoSpaceDN/>
        <w:spacing w:after="160" w:line="259" w:lineRule="auto"/>
        <w:sectPr w:rsidR="005E23FE" w:rsidRPr="003B2B10" w:rsidSect="0047532A">
          <w:headerReference w:type="default" r:id="rId39"/>
          <w:footerReference w:type="default" r:id="rId40"/>
          <w:pgSz w:w="11907" w:h="17010" w:code="9"/>
          <w:pgMar w:top="1418" w:right="1134" w:bottom="1418" w:left="1418" w:header="284" w:footer="709" w:gutter="0"/>
          <w:cols w:space="708"/>
          <w:titlePg/>
          <w:docGrid w:linePitch="360"/>
        </w:sectPr>
      </w:pPr>
    </w:p>
    <w:p w14:paraId="24B2CCFF" w14:textId="207B87FB" w:rsidR="005E23FE" w:rsidRPr="003B2B10" w:rsidRDefault="005E23FE" w:rsidP="00A77E7F">
      <w:pPr>
        <w:widowControl/>
        <w:suppressAutoHyphens w:val="0"/>
        <w:autoSpaceDE/>
        <w:autoSpaceDN/>
        <w:spacing w:line="360" w:lineRule="auto"/>
        <w:jc w:val="center"/>
        <w:sectPr w:rsidR="005E23FE" w:rsidRPr="003B2B10" w:rsidSect="005E23FE">
          <w:pgSz w:w="17010" w:h="11907" w:orient="landscape" w:code="9"/>
          <w:pgMar w:top="1418" w:right="1418" w:bottom="1134" w:left="1418" w:header="284" w:footer="709" w:gutter="0"/>
          <w:cols w:space="708"/>
          <w:titlePg/>
          <w:docGrid w:linePitch="360"/>
        </w:sectPr>
      </w:pPr>
      <w:r w:rsidRPr="003B2B10">
        <w:rPr>
          <w:noProof/>
        </w:rPr>
        <mc:AlternateContent>
          <mc:Choice Requires="wps">
            <w:drawing>
              <wp:anchor distT="0" distB="0" distL="114300" distR="114300" simplePos="0" relativeHeight="251675648" behindDoc="0" locked="0" layoutInCell="1" allowOverlap="1" wp14:anchorId="61C5DA9C" wp14:editId="48C08F85">
                <wp:simplePos x="0" y="0"/>
                <wp:positionH relativeFrom="column">
                  <wp:posOffset>318770</wp:posOffset>
                </wp:positionH>
                <wp:positionV relativeFrom="paragraph">
                  <wp:posOffset>5291418</wp:posOffset>
                </wp:positionV>
                <wp:extent cx="7891780" cy="635"/>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7891780" cy="635"/>
                        </a:xfrm>
                        <a:prstGeom prst="rect">
                          <a:avLst/>
                        </a:prstGeom>
                        <a:solidFill>
                          <a:prstClr val="white"/>
                        </a:solidFill>
                        <a:ln>
                          <a:noFill/>
                        </a:ln>
                      </wps:spPr>
                      <wps:txbx>
                        <w:txbxContent>
                          <w:p w14:paraId="4520CC50" w14:textId="6C60DA33" w:rsidR="005E23FE" w:rsidRPr="00011BE0" w:rsidRDefault="005E23FE" w:rsidP="005E23FE">
                            <w:pPr>
                              <w:pStyle w:val="Caption"/>
                              <w:jc w:val="center"/>
                              <w:rPr>
                                <w:noProof/>
                                <w14:ligatures w14:val="standardContextu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4B18466C">
              <v:shape id="Text Box 192" style="position:absolute;left:0;text-align:left;margin-left:25.1pt;margin-top:416.65pt;width:621.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yGgIAAD8EAAAOAAAAZHJzL2Uyb0RvYy54bWysU8Fu2zAMvQ/YPwi6L05arO2MOEWWIsOA&#10;oC2QDj0rshwLkEWNUmJnXz9KtpOt22nYRaZJihTfe5zfd41hR4Vegy34bDLlTFkJpbb7gn97WX+4&#10;48wHYUthwKqCn5Tn94v37+aty9UV1GBKhYyKWJ+3ruB1CC7PMi9r1Qg/AacsBSvARgT6xX1Womip&#10;emOyq+n0JmsBS4cglffkfeiDfJHqV5WS4amqvArMFJzeFtKJ6dzFM1vMRb5H4Woth2eIf3hFI7Sl&#10;pudSDyIIdkD9R6lGSwQPVZhIaDKoKi1VmoGmmU3fTLOthVNpFgLHuzNM/v+VlY/HrXtGFrrP0BGB&#10;EZDW+dyTM87TVdjEL72UUZwgPJ1hU11gkpy3d59mt3cUkhS7uf4Ya2SXqw59+KKgYdEoOBInCSpx&#10;3PjQp44psZMHo8u1Nib+xMDKIDsK4q+tdVBD8d+yjI25FuKtvmD0ZJc5ohW6Xcd0WfDrccYdlCca&#10;HaFXhXdyranfRvjwLJBkQCORtMMTHZWBtuAwWJzVgD/+5o/5xA5FOWtJVgX33w8CFWfmqyXeogZH&#10;A0djNxr20KyAJp3R0jiZTLqAwYxmhdC8kuKXsQuFhJXUq+BhNFehFzdtjFTLZUoipTkRNnbrZCw9&#10;4vrSvQp0AyuByHyEUXAif0NOn5vocctDIKQTcxHXHsUBblJp4n7YqLgGv/6nrMveL34CAAD//wMA&#10;UEsDBBQABgAIAAAAIQBcxLme4QAAAAsBAAAPAAAAZHJzL2Rvd25yZXYueG1sTI+xTsMwEIZ3JN7B&#10;OqQuiDpNQlVCnKqqYIClInRhc+NrHIjPke204e1xWWC8u0//fX+5nkzPTuh8Z0nAYp4AQ2qs6qgV&#10;sH9/vlsB80GSkr0lFPCNHtbV9VUpC2XP9IanOrQshpAvpAAdwlBw7huNRvq5HZDi7WidkSGOruXK&#10;yXMMNz1Pk2TJjewoftBywK3G5qsejYBd/rHTt+Px6XWTZ+5lP26Xn20txOxm2jwCCziFPxgu+lEd&#10;quh0sCMpz3oB90kaSQGrLMuAXYD0IYvtDr+rHHhV8v8dqh8AAAD//wMAUEsBAi0AFAAGAAgAAAAh&#10;ALaDOJL+AAAA4QEAABMAAAAAAAAAAAAAAAAAAAAAAFtDb250ZW50X1R5cGVzXS54bWxQSwECLQAU&#10;AAYACAAAACEAOP0h/9YAAACUAQAACwAAAAAAAAAAAAAAAAAvAQAAX3JlbHMvLnJlbHNQSwECLQAU&#10;AAYACAAAACEAHv7VshoCAAA/BAAADgAAAAAAAAAAAAAAAAAuAgAAZHJzL2Uyb0RvYy54bWxQSwEC&#10;LQAUAAYACAAAACEAXMS5nuEAAAALAQAADwAAAAAAAAAAAAAAAAB0BAAAZHJzL2Rvd25yZXYueG1s&#10;UEsFBgAAAAAEAAQA8wAAAIIFAAAAAA==&#10;" w14:anchorId="61C5DA9C">
                <v:textbox style="mso-fit-shape-to-text:t" inset="0,0,0,0">
                  <w:txbxContent>
                    <w:p w:rsidRPr="00011BE0" w:rsidR="005E23FE" w:rsidP="005E23FE" w:rsidRDefault="005E23FE" w14:paraId="0A37501D" w14:textId="6C60DA33">
                      <w:pPr>
                        <w:pStyle w:val="Caption"/>
                        <w:jc w:val="center"/>
                        <w:rPr>
                          <w:noProof/>
                          <w14:ligatures w14:val="standardContextual"/>
                        </w:rPr>
                      </w:pPr>
                    </w:p>
                  </w:txbxContent>
                </v:textbox>
                <w10:wrap type="square"/>
              </v:shape>
            </w:pict>
          </mc:Fallback>
        </mc:AlternateContent>
      </w:r>
    </w:p>
    <w:p w14:paraId="03C02977" w14:textId="57F9B38F" w:rsidR="00027908" w:rsidRPr="003B2B10" w:rsidRDefault="00027908" w:rsidP="00993DDE">
      <w:pPr>
        <w:pStyle w:val="Titre2"/>
      </w:pPr>
      <w:bookmarkStart w:id="17" w:name="_Toc208674657"/>
      <w:bookmarkStart w:id="18" w:name="_Toc203726240"/>
      <w:r w:rsidRPr="003B2B10">
        <w:t>Principales composantes du projet</w:t>
      </w:r>
      <w:bookmarkEnd w:id="17"/>
      <w:r w:rsidRPr="003B2B10">
        <w:t xml:space="preserve"> </w:t>
      </w:r>
      <w:bookmarkEnd w:id="18"/>
    </w:p>
    <w:p w14:paraId="3F94081F" w14:textId="097AC153" w:rsidR="000169FE" w:rsidRPr="003B2B10" w:rsidRDefault="000169FE" w:rsidP="009C14DE">
      <w:pPr>
        <w:pStyle w:val="NormalWeb"/>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 xml:space="preserve">Le projet de centrale solaire photovoltaïque à El Khobna repose sur </w:t>
      </w:r>
      <w:r w:rsidR="00D30913" w:rsidRPr="003B2B10">
        <w:rPr>
          <w:rFonts w:ascii="Book Antiqua" w:hAnsi="Book Antiqua"/>
          <w:sz w:val="22"/>
          <w:szCs w:val="22"/>
        </w:rPr>
        <w:t>deux</w:t>
      </w:r>
      <w:r w:rsidRPr="003B2B10">
        <w:rPr>
          <w:rFonts w:ascii="Book Antiqua" w:hAnsi="Book Antiqua"/>
          <w:sz w:val="22"/>
          <w:szCs w:val="22"/>
        </w:rPr>
        <w:t xml:space="preserve"> composantes techniques principales, interconnectées et complémentaires, nécessaires à sa mise en œuvre :</w:t>
      </w:r>
    </w:p>
    <w:p w14:paraId="37C7AC10" w14:textId="320EB04E" w:rsidR="007E0097" w:rsidRPr="003B2B10" w:rsidRDefault="000169FE" w:rsidP="00EC5878">
      <w:pPr>
        <w:pStyle w:val="NormalWeb"/>
        <w:numPr>
          <w:ilvl w:val="0"/>
          <w:numId w:val="2"/>
        </w:numPr>
        <w:spacing w:before="0" w:beforeAutospacing="0" w:after="0" w:afterAutospacing="0" w:line="360" w:lineRule="auto"/>
        <w:jc w:val="both"/>
        <w:rPr>
          <w:rFonts w:ascii="Book Antiqua" w:hAnsi="Book Antiqua"/>
          <w:sz w:val="22"/>
          <w:szCs w:val="22"/>
        </w:rPr>
      </w:pPr>
      <w:r w:rsidRPr="003B2B10">
        <w:rPr>
          <w:rFonts w:ascii="Book Antiqua" w:hAnsi="Book Antiqua"/>
          <w:b/>
          <w:bCs/>
          <w:sz w:val="22"/>
          <w:szCs w:val="22"/>
        </w:rPr>
        <w:t>La centrale solaire photovoltaïque</w:t>
      </w:r>
      <w:r w:rsidRPr="003B2B10">
        <w:rPr>
          <w:rFonts w:ascii="Book Antiqua" w:hAnsi="Book Antiqua"/>
          <w:sz w:val="22"/>
          <w:szCs w:val="22"/>
        </w:rPr>
        <w:t xml:space="preserve"> :</w:t>
      </w:r>
      <w:r w:rsidR="007E0097" w:rsidRPr="003B2B10">
        <w:rPr>
          <w:rFonts w:ascii="Book Antiqua" w:hAnsi="Book Antiqua"/>
          <w:sz w:val="22"/>
          <w:szCs w:val="22"/>
        </w:rPr>
        <w:t xml:space="preserve"> </w:t>
      </w:r>
      <w:r w:rsidR="00EC5878" w:rsidRPr="003B2B10">
        <w:t xml:space="preserve">Elle sera implantée sur un terrain appartenant à l’État tunisien (Domaine Privé de l’État), pour une superficie totale de </w:t>
      </w:r>
      <w:r w:rsidR="00EC5878" w:rsidRPr="003B2B10">
        <w:rPr>
          <w:rStyle w:val="Strong"/>
          <w:rFonts w:eastAsiaTheme="majorEastAsia"/>
        </w:rPr>
        <w:t>267,7 ha</w:t>
      </w:r>
      <w:r w:rsidR="00EC5878" w:rsidRPr="003B2B10">
        <w:t>.</w:t>
      </w:r>
      <w:r w:rsidR="00EC5878" w:rsidRPr="003B2B10">
        <w:br/>
        <w:t xml:space="preserve">Ce site accueillera une centrale d’une capacité installée de </w:t>
      </w:r>
      <w:r w:rsidR="00EC5878" w:rsidRPr="003B2B10">
        <w:rPr>
          <w:rStyle w:val="Strong"/>
          <w:rFonts w:eastAsiaTheme="majorEastAsia"/>
        </w:rPr>
        <w:t>236,9 MWc</w:t>
      </w:r>
      <w:r w:rsidR="00EC5878" w:rsidRPr="003B2B10">
        <w:t xml:space="preserve">. Elle comprendra des modules photovoltaïques montés sur des structures </w:t>
      </w:r>
      <w:proofErr w:type="spellStart"/>
      <w:r w:rsidR="00EC5878" w:rsidRPr="003B2B10">
        <w:t>à</w:t>
      </w:r>
      <w:proofErr w:type="spellEnd"/>
      <w:r w:rsidR="00EC5878" w:rsidRPr="003B2B10">
        <w:t xml:space="preserve"> suivi solaire horizontal, des onduleurs, des transformateurs, des tableaux de distribution, des locaux techniques, un système de surveillance, une clôture de sécurité, ainsi qu’un réservoir d’eau pour le nettoyage</w:t>
      </w:r>
      <w:r w:rsidR="00D91014" w:rsidRPr="003B2B10">
        <w:rPr>
          <w:rFonts w:ascii="Book Antiqua" w:hAnsi="Book Antiqua"/>
          <w:sz w:val="22"/>
          <w:szCs w:val="22"/>
        </w:rPr>
        <w:t>.</w:t>
      </w:r>
    </w:p>
    <w:p w14:paraId="0D207C4F" w14:textId="3278382E" w:rsidR="001D585F" w:rsidRPr="001D585F" w:rsidRDefault="000169FE" w:rsidP="36F64DB3">
      <w:pPr>
        <w:pStyle w:val="NormalWeb"/>
        <w:numPr>
          <w:ilvl w:val="0"/>
          <w:numId w:val="2"/>
        </w:numPr>
        <w:spacing w:before="0" w:beforeAutospacing="0" w:after="0" w:afterAutospacing="0" w:line="360" w:lineRule="auto"/>
        <w:jc w:val="both"/>
        <w:rPr>
          <w:rFonts w:ascii="Book Antiqua" w:hAnsi="Book Antiqua"/>
          <w:sz w:val="22"/>
          <w:szCs w:val="22"/>
        </w:rPr>
      </w:pPr>
      <w:r w:rsidRPr="36F64DB3">
        <w:rPr>
          <w:rFonts w:ascii="Book Antiqua" w:hAnsi="Book Antiqua"/>
          <w:b/>
          <w:bCs/>
          <w:sz w:val="22"/>
          <w:szCs w:val="22"/>
        </w:rPr>
        <w:t>La ligne électrique aérienne à haute tension (LEAHT)</w:t>
      </w:r>
      <w:r w:rsidRPr="36F64DB3">
        <w:rPr>
          <w:rFonts w:ascii="Book Antiqua" w:hAnsi="Book Antiqua"/>
          <w:sz w:val="22"/>
          <w:szCs w:val="22"/>
        </w:rPr>
        <w:t xml:space="preserve"> : </w:t>
      </w:r>
      <w:r w:rsidR="00EC5878">
        <w:t xml:space="preserve">d’une longueur d’environ </w:t>
      </w:r>
      <w:r w:rsidR="00EC5878" w:rsidRPr="36F64DB3">
        <w:rPr>
          <w:rStyle w:val="Strong"/>
          <w:rFonts w:eastAsiaTheme="majorEastAsia"/>
          <w:b w:val="0"/>
          <w:bCs w:val="0"/>
        </w:rPr>
        <w:t>45,5 km</w:t>
      </w:r>
      <w:r w:rsidR="00EC5878">
        <w:t xml:space="preserve"> et d’une tension de </w:t>
      </w:r>
      <w:r w:rsidR="00EC5878" w:rsidRPr="36F64DB3">
        <w:rPr>
          <w:rStyle w:val="Strong"/>
          <w:rFonts w:eastAsiaTheme="majorEastAsia"/>
          <w:b w:val="0"/>
          <w:bCs w:val="0"/>
        </w:rPr>
        <w:t>225 kV</w:t>
      </w:r>
      <w:r w:rsidR="00EC5878">
        <w:t>, cette ligne permettra l’évacuation de l’électricité produite vers le réseau national. Elle sera construite selon les normes techniques et environnementales en vigueur. Les pylônes seront implantés sur trois types de terrains : des terrains privés, des terrains réquisitionnés et des terrains domaniaux</w:t>
      </w:r>
      <w:r w:rsidR="00964906" w:rsidRPr="36F64DB3">
        <w:rPr>
          <w:rFonts w:ascii="Book Antiqua" w:hAnsi="Book Antiqua"/>
          <w:sz w:val="22"/>
          <w:szCs w:val="22"/>
        </w:rPr>
        <w:t>.</w:t>
      </w:r>
    </w:p>
    <w:p w14:paraId="232C4F03" w14:textId="42AB4114" w:rsidR="00F70F11" w:rsidRPr="001D585F" w:rsidRDefault="001D585F" w:rsidP="001D585F">
      <w:pPr>
        <w:pStyle w:val="NormalWeb"/>
        <w:numPr>
          <w:ilvl w:val="0"/>
          <w:numId w:val="2"/>
        </w:numPr>
        <w:spacing w:before="0" w:beforeAutospacing="0" w:after="0" w:afterAutospacing="0" w:line="360" w:lineRule="auto"/>
        <w:jc w:val="both"/>
        <w:rPr>
          <w:rFonts w:ascii="Book Antiqua" w:hAnsi="Book Antiqua"/>
          <w:sz w:val="22"/>
          <w:szCs w:val="22"/>
        </w:rPr>
        <w:sectPr w:rsidR="00F70F11" w:rsidRPr="001D585F" w:rsidSect="009A26A7">
          <w:footerReference w:type="first" r:id="rId41"/>
          <w:pgSz w:w="11907" w:h="17010" w:code="9"/>
          <w:pgMar w:top="1418" w:right="1134" w:bottom="1418" w:left="1418" w:header="709" w:footer="709" w:gutter="0"/>
          <w:cols w:space="708"/>
          <w:titlePg/>
          <w:docGrid w:linePitch="360"/>
        </w:sectPr>
      </w:pPr>
      <w:r w:rsidRPr="001D585F">
        <w:rPr>
          <w:rFonts w:ascii="Book Antiqua" w:hAnsi="Book Antiqua"/>
          <w:b/>
          <w:bCs/>
          <w:sz w:val="22"/>
          <w:szCs w:val="22"/>
        </w:rPr>
        <w:t>Un tronçon de piste d’accès</w:t>
      </w:r>
      <w:r w:rsidRPr="001D585F">
        <w:rPr>
          <w:rFonts w:ascii="Book Antiqua" w:hAnsi="Book Antiqua"/>
          <w:sz w:val="22"/>
          <w:szCs w:val="22"/>
        </w:rPr>
        <w:t xml:space="preserve"> d’environ </w:t>
      </w:r>
      <w:r w:rsidRPr="001D585F">
        <w:rPr>
          <w:rStyle w:val="Strong"/>
          <w:rFonts w:ascii="Book Antiqua" w:eastAsiaTheme="majorEastAsia" w:hAnsi="Book Antiqua"/>
          <w:b w:val="0"/>
          <w:bCs w:val="0"/>
          <w:sz w:val="22"/>
          <w:szCs w:val="22"/>
        </w:rPr>
        <w:t>1 km</w:t>
      </w:r>
      <w:r w:rsidRPr="001D585F">
        <w:rPr>
          <w:rFonts w:ascii="Book Antiqua" w:hAnsi="Book Antiqua"/>
          <w:sz w:val="22"/>
          <w:szCs w:val="22"/>
        </w:rPr>
        <w:t xml:space="preserve"> sera aménagé afin d’assurer le raccordement à la piste d’accès </w:t>
      </w:r>
      <w:r w:rsidRPr="001D585F">
        <w:rPr>
          <w:rStyle w:val="Strong"/>
          <w:rFonts w:ascii="Book Antiqua" w:eastAsiaTheme="majorEastAsia" w:hAnsi="Book Antiqua"/>
          <w:b w:val="0"/>
          <w:bCs w:val="0"/>
          <w:sz w:val="22"/>
          <w:szCs w:val="22"/>
        </w:rPr>
        <w:t>existante de 2,65 km</w:t>
      </w:r>
      <w:r w:rsidRPr="001D585F">
        <w:rPr>
          <w:rFonts w:ascii="Book Antiqua" w:hAnsi="Book Antiqua"/>
          <w:sz w:val="22"/>
          <w:szCs w:val="22"/>
        </w:rPr>
        <w:t xml:space="preserve">, précédemment aménagée par le projet Scatec. Cette piste permettra la circulation des véhicules lourds vers le site de la centrale photovoltaïque. </w:t>
      </w:r>
      <w:r w:rsidRPr="001D585F">
        <w:rPr>
          <w:rStyle w:val="Strong"/>
          <w:rFonts w:ascii="Book Antiqua" w:eastAsiaTheme="majorEastAsia" w:hAnsi="Book Antiqua"/>
          <w:b w:val="0"/>
          <w:bCs w:val="0"/>
          <w:sz w:val="22"/>
          <w:szCs w:val="22"/>
        </w:rPr>
        <w:t>Le tronçon à aménager traversera des terrains appartenant au Domaine Privé de l’État</w:t>
      </w:r>
      <w:r w:rsidRPr="001D585F">
        <w:rPr>
          <w:rFonts w:ascii="Book Antiqua" w:hAnsi="Book Antiqua"/>
          <w:sz w:val="22"/>
          <w:szCs w:val="22"/>
        </w:rPr>
        <w:t>.</w:t>
      </w:r>
    </w:p>
    <w:p w14:paraId="6C4AAF1A" w14:textId="47AD7241" w:rsidR="00DE1431" w:rsidRPr="003B2B10" w:rsidRDefault="001D7744" w:rsidP="00D30913">
      <w:pPr>
        <w:pStyle w:val="NormalWeb"/>
        <w:keepNext/>
        <w:spacing w:before="0" w:beforeAutospacing="0" w:after="0" w:afterAutospacing="0" w:line="360" w:lineRule="auto"/>
        <w:ind w:left="-284"/>
        <w:jc w:val="center"/>
      </w:pPr>
      <w:r>
        <w:rPr>
          <w:noProof/>
          <w14:ligatures w14:val="standardContextual"/>
        </w:rPr>
        <w:drawing>
          <wp:inline distT="0" distB="0" distL="0" distR="0" wp14:anchorId="146D437A" wp14:editId="03F15612">
            <wp:extent cx="6761284" cy="4780577"/>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6777569" cy="4792091"/>
                    </a:xfrm>
                    <a:prstGeom prst="rect">
                      <a:avLst/>
                    </a:prstGeom>
                  </pic:spPr>
                </pic:pic>
              </a:graphicData>
            </a:graphic>
          </wp:inline>
        </w:drawing>
      </w:r>
    </w:p>
    <w:p w14:paraId="65B83ADE" w14:textId="5C569788" w:rsidR="00F70F11" w:rsidRDefault="00DE1431" w:rsidP="00DE1431">
      <w:pPr>
        <w:pStyle w:val="Caption"/>
        <w:jc w:val="center"/>
        <w:sectPr w:rsidR="00F70F11" w:rsidSect="009B254F">
          <w:pgSz w:w="17010" w:h="11907" w:orient="landscape" w:code="9"/>
          <w:pgMar w:top="1418" w:right="1418" w:bottom="1134" w:left="1418" w:header="709" w:footer="709" w:gutter="0"/>
          <w:cols w:space="708"/>
          <w:titlePg/>
          <w:docGrid w:linePitch="360"/>
        </w:sectPr>
      </w:pPr>
      <w:bookmarkStart w:id="19" w:name="_Toc204091858"/>
      <w:r w:rsidRPr="003B2B10">
        <w:t xml:space="preserve">Figure </w:t>
      </w:r>
      <w:r>
        <w:fldChar w:fldCharType="begin"/>
      </w:r>
      <w:r>
        <w:instrText>SEQ Figure \* ARABIC</w:instrText>
      </w:r>
      <w:r>
        <w:fldChar w:fldCharType="separate"/>
      </w:r>
      <w:r w:rsidR="00ED5993">
        <w:rPr>
          <w:noProof/>
        </w:rPr>
        <w:t>2</w:t>
      </w:r>
      <w:r>
        <w:fldChar w:fldCharType="end"/>
      </w:r>
      <w:r w:rsidRPr="003B2B10">
        <w:t xml:space="preserve"> : Site du projet de la centrale PV à Sidi </w:t>
      </w:r>
      <w:proofErr w:type="spellStart"/>
      <w:r w:rsidRPr="003B2B10">
        <w:t>Bouzi</w:t>
      </w:r>
      <w:bookmarkEnd w:id="19"/>
      <w:proofErr w:type="spellEnd"/>
    </w:p>
    <w:p w14:paraId="29D241DF" w14:textId="7A13D3FB" w:rsidR="00B230D5" w:rsidRPr="003B2B10" w:rsidRDefault="00B230D5" w:rsidP="001D585F">
      <w:pPr>
        <w:pStyle w:val="Caption"/>
        <w:rPr>
          <w:rFonts w:ascii="Times New Roman" w:hAnsi="Times New Roman"/>
          <w:color w:val="FF0000"/>
          <w:sz w:val="24"/>
          <w:szCs w:val="24"/>
        </w:rPr>
      </w:pPr>
    </w:p>
    <w:p w14:paraId="7E037F16" w14:textId="61657EF5" w:rsidR="00027908" w:rsidRPr="003B2B10" w:rsidRDefault="00027908" w:rsidP="00993DDE">
      <w:pPr>
        <w:pStyle w:val="Titre2"/>
      </w:pPr>
      <w:bookmarkStart w:id="20" w:name="_Toc208674658"/>
      <w:bookmarkStart w:id="21" w:name="_Toc203726241"/>
      <w:r w:rsidRPr="003B2B10">
        <w:t>L'empreinte potentielle du projet et ses incidences sur les terres</w:t>
      </w:r>
      <w:bookmarkEnd w:id="20"/>
      <w:r w:rsidRPr="003B2B10">
        <w:t xml:space="preserve"> </w:t>
      </w:r>
      <w:bookmarkEnd w:id="21"/>
    </w:p>
    <w:p w14:paraId="5A7BD6ED" w14:textId="253BF296" w:rsidR="00D30913" w:rsidRDefault="00AD765D" w:rsidP="002300C5">
      <w:pPr>
        <w:pStyle w:val="ListParagraph"/>
        <w:widowControl/>
        <w:numPr>
          <w:ilvl w:val="0"/>
          <w:numId w:val="2"/>
        </w:numPr>
        <w:suppressAutoHyphens w:val="0"/>
        <w:autoSpaceDE/>
        <w:autoSpaceDN/>
        <w:spacing w:line="360" w:lineRule="auto"/>
        <w:jc w:val="both"/>
      </w:pPr>
      <w:r>
        <w:t xml:space="preserve">Le </w:t>
      </w:r>
      <w:r w:rsidR="00D30913">
        <w:t>site</w:t>
      </w:r>
      <w:r>
        <w:t xml:space="preserve"> de</w:t>
      </w:r>
      <w:r w:rsidR="00D30913">
        <w:t xml:space="preserve"> la</w:t>
      </w:r>
      <w:r>
        <w:t xml:space="preserve"> centrale solaire photovoltaïque à El Khobna occupera un seul terrain d’environ 270 hectares</w:t>
      </w:r>
      <w:r w:rsidR="00E72061">
        <w:t xml:space="preserve">. Ce terrain est non </w:t>
      </w:r>
      <w:r w:rsidR="009B0530">
        <w:t>habité</w:t>
      </w:r>
      <w:r w:rsidR="00E72061">
        <w:t xml:space="preserve"> </w:t>
      </w:r>
      <w:r w:rsidR="009B0530">
        <w:t>mais</w:t>
      </w:r>
      <w:r w:rsidR="00CE31ED">
        <w:t xml:space="preserve"> utilisé de manière </w:t>
      </w:r>
      <w:r w:rsidR="00567493">
        <w:t xml:space="preserve">permanente </w:t>
      </w:r>
      <w:r w:rsidR="00CE31ED">
        <w:t>pour le pâturage par des éleveurs de la région</w:t>
      </w:r>
      <w:r w:rsidR="00E72061">
        <w:t>.</w:t>
      </w:r>
    </w:p>
    <w:p w14:paraId="12798622" w14:textId="76AE807B" w:rsidR="002300C5" w:rsidRDefault="002300C5" w:rsidP="002300C5">
      <w:pPr>
        <w:pStyle w:val="ListParagraph"/>
        <w:keepNext/>
        <w:widowControl/>
        <w:suppressAutoHyphens w:val="0"/>
        <w:autoSpaceDE/>
        <w:autoSpaceDN/>
        <w:spacing w:line="360" w:lineRule="auto"/>
        <w:jc w:val="both"/>
      </w:pPr>
    </w:p>
    <w:p w14:paraId="1B6028A9" w14:textId="77777777" w:rsidR="00F70F11" w:rsidRDefault="00F70F11" w:rsidP="002300C5">
      <w:pPr>
        <w:pStyle w:val="Caption"/>
        <w:jc w:val="center"/>
        <w:sectPr w:rsidR="00F70F11" w:rsidSect="009A26A7">
          <w:pgSz w:w="11907" w:h="17010" w:code="9"/>
          <w:pgMar w:top="1418" w:right="1134" w:bottom="1418" w:left="1418" w:header="709" w:footer="709" w:gutter="0"/>
          <w:cols w:space="708"/>
          <w:titlePg/>
          <w:docGrid w:linePitch="360"/>
        </w:sectPr>
      </w:pPr>
    </w:p>
    <w:p w14:paraId="04E7B90F" w14:textId="164CF27C" w:rsidR="00F70F11" w:rsidRDefault="00F70F11" w:rsidP="00F70F11">
      <w:pPr>
        <w:pStyle w:val="Caption"/>
        <w:jc w:val="center"/>
      </w:pPr>
      <w:r>
        <w:rPr>
          <w:noProof/>
          <w14:ligatures w14:val="standardContextual"/>
        </w:rPr>
        <w:drawing>
          <wp:inline distT="0" distB="0" distL="0" distR="0" wp14:anchorId="20FF3FB6" wp14:editId="7D7069E7">
            <wp:extent cx="6722534" cy="477864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3" cstate="print">
                      <a:extLst>
                        <a:ext uri="{28A0092B-C50C-407E-A947-70E740481C1C}">
                          <a14:useLocalDpi xmlns:a14="http://schemas.microsoft.com/office/drawing/2010/main" val="0"/>
                        </a:ext>
                      </a:extLst>
                    </a:blip>
                    <a:srcRect l="4733" t="4290" r="2037" b="1996"/>
                    <a:stretch/>
                  </pic:blipFill>
                  <pic:spPr bwMode="auto">
                    <a:xfrm>
                      <a:off x="0" y="0"/>
                      <a:ext cx="6727082" cy="4781878"/>
                    </a:xfrm>
                    <a:prstGeom prst="rect">
                      <a:avLst/>
                    </a:prstGeom>
                    <a:ln>
                      <a:noFill/>
                    </a:ln>
                    <a:extLst>
                      <a:ext uri="{53640926-AAD7-44D8-BBD7-CCE9431645EC}">
                        <a14:shadowObscured xmlns:a14="http://schemas.microsoft.com/office/drawing/2010/main"/>
                      </a:ext>
                    </a:extLst>
                  </pic:spPr>
                </pic:pic>
              </a:graphicData>
            </a:graphic>
          </wp:inline>
        </w:drawing>
      </w:r>
    </w:p>
    <w:p w14:paraId="72558A3B" w14:textId="07D61B7E" w:rsidR="002300C5" w:rsidRPr="003B2B10" w:rsidRDefault="002300C5" w:rsidP="002300C5">
      <w:pPr>
        <w:pStyle w:val="Caption"/>
        <w:jc w:val="center"/>
      </w:pPr>
      <w:bookmarkStart w:id="22" w:name="_Toc204091859"/>
      <w:r>
        <w:t xml:space="preserve">Figure </w:t>
      </w:r>
      <w:r>
        <w:fldChar w:fldCharType="begin"/>
      </w:r>
      <w:r>
        <w:instrText>SEQ Figure \* ARABIC</w:instrText>
      </w:r>
      <w:r>
        <w:fldChar w:fldCharType="separate"/>
      </w:r>
      <w:r w:rsidR="00ED5993">
        <w:rPr>
          <w:noProof/>
        </w:rPr>
        <w:t>3</w:t>
      </w:r>
      <w:r>
        <w:fldChar w:fldCharType="end"/>
      </w:r>
      <w:r>
        <w:t xml:space="preserve"> : Localisation des cabanes habitées dans la centrale du projet</w:t>
      </w:r>
      <w:bookmarkEnd w:id="22"/>
    </w:p>
    <w:p w14:paraId="74060EDC" w14:textId="77777777" w:rsidR="00F70F11" w:rsidRDefault="00F70F11" w:rsidP="005E23FE">
      <w:pPr>
        <w:widowControl/>
        <w:suppressAutoHyphens w:val="0"/>
        <w:autoSpaceDE/>
        <w:autoSpaceDN/>
        <w:spacing w:line="360" w:lineRule="auto"/>
        <w:jc w:val="both"/>
        <w:sectPr w:rsidR="00F70F11" w:rsidSect="009B254F">
          <w:pgSz w:w="17010" w:h="11907" w:orient="landscape" w:code="9"/>
          <w:pgMar w:top="1418" w:right="1418" w:bottom="1134" w:left="1418" w:header="709" w:footer="709" w:gutter="0"/>
          <w:cols w:space="708"/>
          <w:titlePg/>
          <w:docGrid w:linePitch="360"/>
        </w:sectPr>
      </w:pPr>
    </w:p>
    <w:p w14:paraId="27C571AE" w14:textId="253FD3CF" w:rsidR="00E72061" w:rsidRPr="003B2B10" w:rsidRDefault="00E72061" w:rsidP="005E23FE">
      <w:pPr>
        <w:widowControl/>
        <w:suppressAutoHyphens w:val="0"/>
        <w:autoSpaceDE/>
        <w:autoSpaceDN/>
        <w:spacing w:line="360" w:lineRule="auto"/>
        <w:jc w:val="both"/>
      </w:pPr>
      <w:r w:rsidRPr="003B2B10">
        <w:t xml:space="preserve">Le projet comprend aussi des éléments linéaires susceptibles d’impacter </w:t>
      </w:r>
      <w:r w:rsidR="009B0530">
        <w:t xml:space="preserve">des terrains </w:t>
      </w:r>
      <w:r w:rsidRPr="003B2B10">
        <w:t xml:space="preserve">: </w:t>
      </w:r>
    </w:p>
    <w:p w14:paraId="2224F15F" w14:textId="1DD42BE9" w:rsidR="0005069D" w:rsidRDefault="009B254F" w:rsidP="00E72061">
      <w:pPr>
        <w:pStyle w:val="ListParagraph"/>
        <w:widowControl/>
        <w:numPr>
          <w:ilvl w:val="0"/>
          <w:numId w:val="2"/>
        </w:numPr>
        <w:suppressAutoHyphens w:val="0"/>
        <w:autoSpaceDE/>
        <w:autoSpaceDN/>
        <w:spacing w:line="360" w:lineRule="auto"/>
        <w:jc w:val="both"/>
        <w:sectPr w:rsidR="0005069D" w:rsidSect="009A26A7">
          <w:pgSz w:w="11907" w:h="17010" w:code="9"/>
          <w:pgMar w:top="1418" w:right="1134" w:bottom="1418" w:left="1418" w:header="709" w:footer="709" w:gutter="0"/>
          <w:cols w:space="708"/>
          <w:titlePg/>
          <w:docGrid w:linePitch="360"/>
        </w:sectPr>
      </w:pPr>
      <w:r>
        <w:t>La ligne électrique</w:t>
      </w:r>
      <w:r w:rsidR="00CE31ED" w:rsidRPr="003B2B10">
        <w:t xml:space="preserve"> traversera des terres domaniales et des terres privées</w:t>
      </w:r>
      <w:r w:rsidR="0032502F" w:rsidRPr="003B2B10">
        <w:t>. Certaines terres privées sont occupées par des familles et contiennent des habitations, tandis que d’autres sont utilisées pour l’agriculture, en particulier la culture de l’olivier. Même si aucun déplacement physique n’est prévu, il est possible que certaines activités, comme l’agriculture ou le pâturage, soient affectées</w:t>
      </w:r>
      <w:r w:rsidR="001B2CE5">
        <w:t>.</w:t>
      </w:r>
    </w:p>
    <w:p w14:paraId="00B5BD60" w14:textId="6EE5D31C" w:rsidR="009B254F" w:rsidRDefault="009B254F" w:rsidP="001B2CE5">
      <w:pPr>
        <w:keepNext/>
        <w:widowControl/>
        <w:suppressAutoHyphens w:val="0"/>
        <w:autoSpaceDE/>
        <w:autoSpaceDN/>
        <w:spacing w:line="360" w:lineRule="auto"/>
        <w:ind w:left="360"/>
        <w:jc w:val="center"/>
      </w:pPr>
    </w:p>
    <w:p w14:paraId="03AF79E6" w14:textId="74E2F5A6" w:rsidR="00567493" w:rsidRDefault="00567493" w:rsidP="00567493">
      <w:pPr>
        <w:pStyle w:val="Caption"/>
        <w:jc w:val="center"/>
      </w:pPr>
      <w:bookmarkStart w:id="23" w:name="_Toc204091860"/>
      <w:r>
        <w:rPr>
          <w:noProof/>
          <w14:ligatures w14:val="standardContextual"/>
        </w:rPr>
        <w:drawing>
          <wp:inline distT="0" distB="0" distL="0" distR="0" wp14:anchorId="1578ADE1" wp14:editId="5FDD9A59">
            <wp:extent cx="6537960" cy="45647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4" cstate="print">
                      <a:extLst>
                        <a:ext uri="{28A0092B-C50C-407E-A947-70E740481C1C}">
                          <a14:useLocalDpi xmlns:a14="http://schemas.microsoft.com/office/drawing/2010/main" val="0"/>
                        </a:ext>
                      </a:extLst>
                    </a:blip>
                    <a:srcRect t="1694" b="11029"/>
                    <a:stretch/>
                  </pic:blipFill>
                  <pic:spPr bwMode="auto">
                    <a:xfrm>
                      <a:off x="0" y="0"/>
                      <a:ext cx="6539206" cy="4565600"/>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p>
    <w:p w14:paraId="1BCFD4D6" w14:textId="4B5C3D51" w:rsidR="001B2CE5" w:rsidRDefault="009B254F" w:rsidP="001D585F">
      <w:pPr>
        <w:pStyle w:val="Caption"/>
        <w:jc w:val="center"/>
        <w:sectPr w:rsidR="001B2CE5" w:rsidSect="001B2CE5">
          <w:pgSz w:w="17010" w:h="11907" w:orient="landscape" w:code="9"/>
          <w:pgMar w:top="1418" w:right="1418" w:bottom="1134" w:left="1418" w:header="709" w:footer="709" w:gutter="0"/>
          <w:cols w:space="708"/>
          <w:titlePg/>
          <w:docGrid w:linePitch="360"/>
        </w:sectPr>
      </w:pPr>
      <w:r>
        <w:t xml:space="preserve">Figure </w:t>
      </w:r>
      <w:r>
        <w:fldChar w:fldCharType="begin"/>
      </w:r>
      <w:r>
        <w:instrText>SEQ Figure \* ARABIC</w:instrText>
      </w:r>
      <w:r>
        <w:fldChar w:fldCharType="separate"/>
      </w:r>
      <w:r w:rsidR="00ED5993">
        <w:rPr>
          <w:noProof/>
        </w:rPr>
        <w:t>4</w:t>
      </w:r>
      <w:r>
        <w:fldChar w:fldCharType="end"/>
      </w:r>
      <w:r>
        <w:t xml:space="preserve"> : Zone d’implantation traversant des oliverai</w:t>
      </w:r>
      <w:r w:rsidR="001B2CE5">
        <w:t>es</w:t>
      </w:r>
      <w:bookmarkEnd w:id="23"/>
    </w:p>
    <w:p w14:paraId="3A44EDBC" w14:textId="1422F2F8" w:rsidR="009B254F" w:rsidRPr="003B2B10" w:rsidRDefault="009B254F" w:rsidP="001B2CE5">
      <w:pPr>
        <w:pStyle w:val="Caption"/>
      </w:pPr>
    </w:p>
    <w:p w14:paraId="66F26D60" w14:textId="5E311245" w:rsidR="00964906" w:rsidRDefault="00964906" w:rsidP="00964906">
      <w:pPr>
        <w:pStyle w:val="ListParagraph"/>
        <w:widowControl/>
        <w:numPr>
          <w:ilvl w:val="0"/>
          <w:numId w:val="2"/>
        </w:numPr>
        <w:suppressAutoHyphens w:val="0"/>
        <w:autoSpaceDE/>
        <w:autoSpaceDN/>
        <w:spacing w:line="360" w:lineRule="auto"/>
        <w:jc w:val="both"/>
      </w:pPr>
      <w:r>
        <w:t>Aucun terrain privé ne sera acquis pour l’aménagement d</w:t>
      </w:r>
      <w:r w:rsidR="009B254F">
        <w:t>u</w:t>
      </w:r>
      <w:r w:rsidR="001D585F">
        <w:t xml:space="preserve"> </w:t>
      </w:r>
      <w:r>
        <w:t>tronçon de</w:t>
      </w:r>
      <w:r w:rsidR="009B254F">
        <w:t xml:space="preserve"> la </w:t>
      </w:r>
      <w:r>
        <w:t>piste.</w:t>
      </w:r>
      <w:r w:rsidR="00262DA9">
        <w:t xml:space="preserve"> </w:t>
      </w:r>
    </w:p>
    <w:p w14:paraId="3F653BA2" w14:textId="77777777" w:rsidR="00ED5993" w:rsidRDefault="00ED5993" w:rsidP="00032B56">
      <w:pPr>
        <w:pStyle w:val="ListParagraph"/>
        <w:keepNext/>
        <w:widowControl/>
        <w:suppressAutoHyphens w:val="0"/>
        <w:autoSpaceDE/>
        <w:autoSpaceDN/>
        <w:spacing w:line="360" w:lineRule="auto"/>
        <w:ind w:left="-142"/>
      </w:pPr>
      <w:r>
        <w:rPr>
          <w:noProof/>
          <w14:ligatures w14:val="standardContextual"/>
        </w:rPr>
        <w:drawing>
          <wp:inline distT="0" distB="0" distL="0" distR="0" wp14:anchorId="5B4F9E18" wp14:editId="40181072">
            <wp:extent cx="5629275" cy="407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45">
                      <a:extLst>
                        <a:ext uri="{28A0092B-C50C-407E-A947-70E740481C1C}">
                          <a14:useLocalDpi xmlns:a14="http://schemas.microsoft.com/office/drawing/2010/main" val="0"/>
                        </a:ext>
                      </a:extLst>
                    </a:blip>
                    <a:srcRect l="3528" t="1588" r="1710" b="1346"/>
                    <a:stretch/>
                  </pic:blipFill>
                  <pic:spPr bwMode="auto">
                    <a:xfrm>
                      <a:off x="0" y="0"/>
                      <a:ext cx="5629275" cy="4076700"/>
                    </a:xfrm>
                    <a:prstGeom prst="rect">
                      <a:avLst/>
                    </a:prstGeom>
                    <a:ln>
                      <a:noFill/>
                    </a:ln>
                    <a:extLst>
                      <a:ext uri="{53640926-AAD7-44D8-BBD7-CCE9431645EC}">
                        <a14:shadowObscured xmlns:a14="http://schemas.microsoft.com/office/drawing/2010/main"/>
                      </a:ext>
                    </a:extLst>
                  </pic:spPr>
                </pic:pic>
              </a:graphicData>
            </a:graphic>
          </wp:inline>
        </w:drawing>
      </w:r>
    </w:p>
    <w:p w14:paraId="1B96DBF4" w14:textId="752329D8" w:rsidR="00D83879" w:rsidRPr="003B2B10" w:rsidRDefault="00ED5993" w:rsidP="00032B56">
      <w:pPr>
        <w:pStyle w:val="Caption"/>
        <w:jc w:val="center"/>
      </w:pPr>
      <w:r>
        <w:t xml:space="preserve">Figure </w:t>
      </w:r>
      <w:r>
        <w:fldChar w:fldCharType="begin"/>
      </w:r>
      <w:r>
        <w:instrText>SEQ Figure \* ARABIC</w:instrText>
      </w:r>
      <w:r>
        <w:fldChar w:fldCharType="separate"/>
      </w:r>
      <w:r>
        <w:rPr>
          <w:noProof/>
        </w:rPr>
        <w:t>5</w:t>
      </w:r>
      <w:r>
        <w:fldChar w:fldCharType="end"/>
      </w:r>
      <w:r>
        <w:t xml:space="preserve"> : Carte de la piste d'accès au site de la Centrale PV</w:t>
      </w:r>
    </w:p>
    <w:p w14:paraId="0CA3483A" w14:textId="33D1D69C" w:rsidR="00742426" w:rsidRPr="003B2B10" w:rsidRDefault="00964906" w:rsidP="00C5272C">
      <w:pPr>
        <w:widowControl/>
        <w:suppressAutoHyphens w:val="0"/>
        <w:autoSpaceDE/>
        <w:autoSpaceDN/>
        <w:spacing w:line="360" w:lineRule="auto"/>
        <w:jc w:val="both"/>
      </w:pPr>
      <w:r w:rsidRPr="003B2B10">
        <w:t>Les surfaces estimées pour les besoins en terres des lignes ainsi que l’usage des sols le long</w:t>
      </w:r>
      <w:r w:rsidR="00742426" w:rsidRPr="003B2B10">
        <w:t xml:space="preserve"> des</w:t>
      </w:r>
      <w:r w:rsidR="001B2CE5">
        <w:t xml:space="preserve"> </w:t>
      </w:r>
      <w:r w:rsidR="00742426" w:rsidRPr="003B2B10">
        <w:t xml:space="preserve">tracés des lignes se sont basées sur les hypothèses suivantes : </w:t>
      </w:r>
    </w:p>
    <w:p w14:paraId="47C1D6D0" w14:textId="77777777" w:rsidR="005E2688" w:rsidRDefault="005E2688" w:rsidP="005E2688">
      <w:pPr>
        <w:pStyle w:val="ListParagraph"/>
        <w:widowControl/>
        <w:numPr>
          <w:ilvl w:val="0"/>
          <w:numId w:val="72"/>
        </w:numPr>
        <w:suppressAutoHyphens w:val="0"/>
        <w:autoSpaceDE/>
        <w:autoSpaceDN/>
        <w:spacing w:after="240" w:line="360" w:lineRule="auto"/>
        <w:jc w:val="both"/>
      </w:pPr>
      <w:r>
        <w:t>Ligne électrique :</w:t>
      </w:r>
    </w:p>
    <w:p w14:paraId="013B94D0" w14:textId="7EFEE52A" w:rsidR="00C5272C" w:rsidRPr="003B2B10" w:rsidRDefault="007A481B" w:rsidP="001D585F">
      <w:pPr>
        <w:pStyle w:val="ListParagraph"/>
        <w:widowControl/>
        <w:numPr>
          <w:ilvl w:val="1"/>
          <w:numId w:val="72"/>
        </w:numPr>
        <w:suppressAutoHyphens w:val="0"/>
        <w:autoSpaceDE/>
        <w:autoSpaceDN/>
        <w:spacing w:after="240" w:line="360" w:lineRule="auto"/>
        <w:jc w:val="both"/>
      </w:pPr>
      <w:r>
        <w:t>La ligne de transport va nécessiter l’aménagement</w:t>
      </w:r>
      <w:r w:rsidR="005E2688">
        <w:t> </w:t>
      </w:r>
      <w:r>
        <w:t xml:space="preserve">de </w:t>
      </w:r>
      <w:r w:rsidR="000675B2" w:rsidRPr="003B2B10">
        <w:t>109</w:t>
      </w:r>
      <w:r w:rsidR="00C5272C" w:rsidRPr="003B2B10">
        <w:t xml:space="preserve"> pylônes dont </w:t>
      </w:r>
      <w:r w:rsidR="000675B2" w:rsidRPr="003B2B10">
        <w:t>7 pylônes d’angle, 2 pylônes d’arrêt, 5 pylônes d’ancrage et 95 pylônes d’alignement</w:t>
      </w:r>
      <w:r w:rsidR="005E2688">
        <w:t> ;</w:t>
      </w:r>
    </w:p>
    <w:p w14:paraId="0825CA4E" w14:textId="13AA8275" w:rsidR="00C5272C" w:rsidRPr="003B2B10" w:rsidRDefault="007A481B" w:rsidP="001D585F">
      <w:pPr>
        <w:pStyle w:val="ListParagraph"/>
        <w:widowControl/>
        <w:numPr>
          <w:ilvl w:val="1"/>
          <w:numId w:val="72"/>
        </w:numPr>
        <w:suppressAutoHyphens w:val="0"/>
        <w:autoSpaceDE/>
        <w:autoSpaceDN/>
        <w:spacing w:after="240" w:line="360" w:lineRule="auto"/>
        <w:jc w:val="both"/>
      </w:pPr>
      <w:r>
        <w:t xml:space="preserve">La </w:t>
      </w:r>
      <w:r w:rsidR="00C5272C" w:rsidRPr="003B2B10">
        <w:t xml:space="preserve">Surface occupée par pylône </w:t>
      </w:r>
      <w:r>
        <w:t>est de</w:t>
      </w:r>
      <w:r w:rsidRPr="003B2B10">
        <w:t xml:space="preserve"> </w:t>
      </w:r>
      <w:r w:rsidR="00C5272C" w:rsidRPr="003B2B10">
        <w:t>64m²</w:t>
      </w:r>
      <w:r w:rsidR="005E2688">
        <w:t> ;</w:t>
      </w:r>
    </w:p>
    <w:p w14:paraId="2069912E" w14:textId="0F5B8245" w:rsidR="005E2688" w:rsidRDefault="007A481B" w:rsidP="005E2688">
      <w:pPr>
        <w:pStyle w:val="ListParagraph"/>
        <w:widowControl/>
        <w:numPr>
          <w:ilvl w:val="1"/>
          <w:numId w:val="72"/>
        </w:numPr>
        <w:suppressAutoHyphens w:val="0"/>
        <w:autoSpaceDE/>
        <w:autoSpaceDN/>
        <w:spacing w:line="360" w:lineRule="auto"/>
        <w:jc w:val="both"/>
      </w:pPr>
      <w:r>
        <w:t xml:space="preserve">La </w:t>
      </w:r>
      <w:r w:rsidR="00C5272C" w:rsidRPr="003B2B10">
        <w:t xml:space="preserve">Distance moyenne entre les pylônes </w:t>
      </w:r>
      <w:r>
        <w:t>est estimée</w:t>
      </w:r>
      <w:r w:rsidRPr="003B2B10">
        <w:t xml:space="preserve"> </w:t>
      </w:r>
      <w:r w:rsidR="00C5272C" w:rsidRPr="003B2B10">
        <w:t>entre 400 et 500 mètres</w:t>
      </w:r>
    </w:p>
    <w:p w14:paraId="6C014057" w14:textId="0CC95F09" w:rsidR="005E2688" w:rsidRPr="003B2B10" w:rsidRDefault="005E2688" w:rsidP="001D585F">
      <w:pPr>
        <w:pStyle w:val="ListParagraph"/>
        <w:widowControl/>
        <w:numPr>
          <w:ilvl w:val="1"/>
          <w:numId w:val="72"/>
        </w:numPr>
        <w:suppressAutoHyphens w:val="0"/>
        <w:autoSpaceDE/>
        <w:autoSpaceDN/>
        <w:spacing w:line="360" w:lineRule="auto"/>
        <w:jc w:val="both"/>
      </w:pPr>
      <w:r w:rsidRPr="003B2B10">
        <w:t>6 arbres fruitier</w:t>
      </w:r>
      <w:r>
        <w:t>s</w:t>
      </w:r>
      <w:r w:rsidRPr="003B2B10">
        <w:t xml:space="preserve"> par pylône</w:t>
      </w:r>
      <w:r>
        <w:t> ;</w:t>
      </w:r>
    </w:p>
    <w:p w14:paraId="5203D12E" w14:textId="244F973D" w:rsidR="00C5272C" w:rsidRPr="003B2B10" w:rsidRDefault="005E2688" w:rsidP="001D585F">
      <w:pPr>
        <w:widowControl/>
        <w:numPr>
          <w:ilvl w:val="1"/>
          <w:numId w:val="72"/>
        </w:numPr>
        <w:shd w:val="clear" w:color="auto" w:fill="FFFFFF"/>
        <w:suppressAutoHyphens w:val="0"/>
        <w:autoSpaceDE/>
        <w:autoSpaceDN/>
        <w:spacing w:line="360" w:lineRule="auto"/>
        <w:textAlignment w:val="baseline"/>
        <w:rPr>
          <w:rFonts w:cs="Segoe UI"/>
        </w:rPr>
      </w:pPr>
      <w:r>
        <w:rPr>
          <w:rFonts w:cs="Segoe UI"/>
        </w:rPr>
        <w:t>Aménagement d’a</w:t>
      </w:r>
      <w:r w:rsidRPr="003B2B10">
        <w:rPr>
          <w:rFonts w:cs="Segoe UI"/>
        </w:rPr>
        <w:t xml:space="preserve">ccès </w:t>
      </w:r>
      <w:r>
        <w:rPr>
          <w:rFonts w:cs="Segoe UI"/>
        </w:rPr>
        <w:t xml:space="preserve">routiers provisoires </w:t>
      </w:r>
      <w:r w:rsidR="00C5272C" w:rsidRPr="003B2B10">
        <w:rPr>
          <w:rFonts w:cs="Segoe UI"/>
        </w:rPr>
        <w:t>pour la pose d’un pylône et le tirage des câbles (la longueur moyenne de 450 m d’une piste de 4 m de large)</w:t>
      </w:r>
    </w:p>
    <w:p w14:paraId="6BF5EC8F" w14:textId="6B3B3914" w:rsidR="00C5272C" w:rsidRPr="003B2B10" w:rsidRDefault="00C5272C" w:rsidP="00BF40F7">
      <w:pPr>
        <w:pStyle w:val="ListParagraph"/>
        <w:widowControl/>
        <w:numPr>
          <w:ilvl w:val="0"/>
          <w:numId w:val="72"/>
        </w:numPr>
        <w:suppressAutoHyphens w:val="0"/>
        <w:autoSpaceDE/>
        <w:autoSpaceDN/>
        <w:spacing w:after="240" w:line="360" w:lineRule="auto"/>
        <w:jc w:val="both"/>
      </w:pPr>
      <w:r w:rsidRPr="003B2B10">
        <w:t xml:space="preserve">La piste d’accès </w:t>
      </w:r>
      <w:r w:rsidR="004712A8">
        <w:t xml:space="preserve">routier </w:t>
      </w:r>
      <w:r w:rsidRPr="003B2B10">
        <w:t>à la centrale d’un</w:t>
      </w:r>
      <w:r w:rsidR="00953542" w:rsidRPr="003B2B10">
        <w:t>e</w:t>
      </w:r>
      <w:r w:rsidRPr="003B2B10">
        <w:t xml:space="preserve"> longueur de 1km et une largeur de 6 mètres </w:t>
      </w:r>
    </w:p>
    <w:p w14:paraId="3A1FF235" w14:textId="5AE49C06" w:rsidR="003C5873" w:rsidRPr="003B2B10" w:rsidRDefault="003C5873" w:rsidP="003C5873">
      <w:pPr>
        <w:widowControl/>
        <w:suppressAutoHyphens w:val="0"/>
        <w:autoSpaceDE/>
        <w:autoSpaceDN/>
        <w:spacing w:line="360" w:lineRule="auto"/>
        <w:jc w:val="both"/>
      </w:pPr>
      <w:r w:rsidRPr="003B2B10">
        <w:t>Le tableau ci-dessous récapitule les besoins en terres du projet.</w:t>
      </w:r>
    </w:p>
    <w:p w14:paraId="0C964585" w14:textId="7EFDDC65" w:rsidR="00787378" w:rsidRPr="003B2B10" w:rsidRDefault="00787378" w:rsidP="00787378">
      <w:pPr>
        <w:pStyle w:val="Caption"/>
        <w:keepNext/>
      </w:pPr>
      <w:bookmarkStart w:id="24" w:name="_Toc204091874"/>
      <w:r w:rsidRPr="003B2B10">
        <w:t xml:space="preserve">Tableau </w:t>
      </w:r>
      <w:r>
        <w:fldChar w:fldCharType="begin"/>
      </w:r>
      <w:r>
        <w:instrText>SEQ Tableau \* ARABIC</w:instrText>
      </w:r>
      <w:r>
        <w:fldChar w:fldCharType="separate"/>
      </w:r>
      <w:r w:rsidR="00425BAC">
        <w:rPr>
          <w:noProof/>
        </w:rPr>
        <w:t>1</w:t>
      </w:r>
      <w:r>
        <w:fldChar w:fldCharType="end"/>
      </w:r>
      <w:r w:rsidRPr="003B2B10">
        <w:t xml:space="preserve"> : Récapitulatif des pertes foncières et impacts par composante du projet</w:t>
      </w:r>
      <w:bookmarkEnd w:id="24"/>
    </w:p>
    <w:tbl>
      <w:tblPr>
        <w:tblStyle w:val="TableGrid"/>
        <w:tblW w:w="10207" w:type="dxa"/>
        <w:tblInd w:w="-147" w:type="dxa"/>
        <w:tblLook w:val="04A0" w:firstRow="1" w:lastRow="0" w:firstColumn="1" w:lastColumn="0" w:noHBand="0" w:noVBand="1"/>
      </w:tblPr>
      <w:tblGrid>
        <w:gridCol w:w="2122"/>
        <w:gridCol w:w="2551"/>
        <w:gridCol w:w="2410"/>
        <w:gridCol w:w="3124"/>
      </w:tblGrid>
      <w:tr w:rsidR="003C5873" w:rsidRPr="003B2B10" w14:paraId="27D294F4" w14:textId="77777777" w:rsidTr="36F64DB3">
        <w:tc>
          <w:tcPr>
            <w:tcW w:w="2122" w:type="dxa"/>
            <w:shd w:val="clear" w:color="auto" w:fill="D5DCE4" w:themeFill="text2" w:themeFillTint="33"/>
            <w:vAlign w:val="center"/>
          </w:tcPr>
          <w:p w14:paraId="05DFE355" w14:textId="77777777" w:rsidR="003C5873" w:rsidRPr="003B2B10" w:rsidRDefault="003C5873" w:rsidP="001D585F">
            <w:pPr>
              <w:pStyle w:val="NormalWeb"/>
              <w:spacing w:before="0" w:beforeAutospacing="0" w:after="0" w:afterAutospacing="0" w:line="360" w:lineRule="auto"/>
              <w:jc w:val="center"/>
              <w:rPr>
                <w:rFonts w:ascii="Book Antiqua" w:hAnsi="Book Antiqua"/>
                <w:sz w:val="20"/>
                <w:szCs w:val="20"/>
              </w:rPr>
            </w:pPr>
            <w:r w:rsidRPr="003B2B10">
              <w:rPr>
                <w:rFonts w:ascii="Book Antiqua" w:hAnsi="Book Antiqua"/>
                <w:b/>
                <w:bCs/>
                <w:sz w:val="20"/>
                <w:szCs w:val="20"/>
              </w:rPr>
              <w:t>Composante</w:t>
            </w:r>
          </w:p>
        </w:tc>
        <w:tc>
          <w:tcPr>
            <w:tcW w:w="2551" w:type="dxa"/>
            <w:shd w:val="clear" w:color="auto" w:fill="D5DCE4" w:themeFill="text2" w:themeFillTint="33"/>
            <w:vAlign w:val="center"/>
          </w:tcPr>
          <w:p w14:paraId="7920E627" w14:textId="77777777" w:rsidR="003C5873" w:rsidRPr="003B2B10" w:rsidRDefault="003C5873" w:rsidP="001D585F">
            <w:pPr>
              <w:pStyle w:val="NormalWeb"/>
              <w:spacing w:before="0" w:beforeAutospacing="0" w:after="0" w:afterAutospacing="0" w:line="360" w:lineRule="auto"/>
              <w:jc w:val="center"/>
              <w:rPr>
                <w:rFonts w:ascii="Book Antiqua" w:hAnsi="Book Antiqua"/>
                <w:sz w:val="20"/>
                <w:szCs w:val="20"/>
              </w:rPr>
            </w:pPr>
            <w:r w:rsidRPr="003B2B10">
              <w:rPr>
                <w:rFonts w:ascii="Book Antiqua" w:hAnsi="Book Antiqua"/>
                <w:b/>
                <w:bCs/>
                <w:sz w:val="20"/>
                <w:szCs w:val="20"/>
              </w:rPr>
              <w:t>Perte de terrains</w:t>
            </w:r>
          </w:p>
        </w:tc>
        <w:tc>
          <w:tcPr>
            <w:tcW w:w="2410" w:type="dxa"/>
            <w:shd w:val="clear" w:color="auto" w:fill="D5DCE4" w:themeFill="text2" w:themeFillTint="33"/>
            <w:vAlign w:val="center"/>
          </w:tcPr>
          <w:p w14:paraId="7E2A61CC" w14:textId="77777777" w:rsidR="003C5873" w:rsidRPr="003B2B10" w:rsidRDefault="003C5873" w:rsidP="001D585F">
            <w:pPr>
              <w:pStyle w:val="NormalWeb"/>
              <w:spacing w:before="0" w:beforeAutospacing="0" w:after="0" w:afterAutospacing="0" w:line="360" w:lineRule="auto"/>
              <w:jc w:val="center"/>
              <w:rPr>
                <w:rFonts w:ascii="Book Antiqua" w:hAnsi="Book Antiqua"/>
                <w:sz w:val="20"/>
                <w:szCs w:val="20"/>
              </w:rPr>
            </w:pPr>
            <w:r w:rsidRPr="003B2B10">
              <w:rPr>
                <w:rFonts w:ascii="Book Antiqua" w:hAnsi="Book Antiqua"/>
                <w:b/>
                <w:bCs/>
                <w:sz w:val="20"/>
                <w:szCs w:val="20"/>
              </w:rPr>
              <w:t>Occupation du terrain</w:t>
            </w:r>
          </w:p>
        </w:tc>
        <w:tc>
          <w:tcPr>
            <w:tcW w:w="3124" w:type="dxa"/>
            <w:shd w:val="clear" w:color="auto" w:fill="D5DCE4" w:themeFill="text2" w:themeFillTint="33"/>
            <w:vAlign w:val="center"/>
          </w:tcPr>
          <w:p w14:paraId="3AF6C439" w14:textId="77777777" w:rsidR="003C5873" w:rsidRPr="003B2B10" w:rsidRDefault="003C5873" w:rsidP="001D585F">
            <w:pPr>
              <w:pStyle w:val="NormalWeb"/>
              <w:spacing w:before="0" w:beforeAutospacing="0" w:after="0" w:afterAutospacing="0" w:line="360" w:lineRule="auto"/>
              <w:jc w:val="center"/>
              <w:rPr>
                <w:rFonts w:ascii="Book Antiqua" w:hAnsi="Book Antiqua"/>
                <w:sz w:val="20"/>
                <w:szCs w:val="20"/>
              </w:rPr>
            </w:pPr>
            <w:r w:rsidRPr="003B2B10">
              <w:rPr>
                <w:rFonts w:ascii="Book Antiqua" w:hAnsi="Book Antiqua"/>
                <w:b/>
                <w:bCs/>
                <w:sz w:val="20"/>
                <w:szCs w:val="20"/>
              </w:rPr>
              <w:t>Autres types de pertes identifiées (structures, équipements, ouvrages, revenus, etc.)</w:t>
            </w:r>
          </w:p>
        </w:tc>
      </w:tr>
      <w:tr w:rsidR="00706B21" w:rsidRPr="003B2B10" w14:paraId="0B55731C" w14:textId="77777777" w:rsidTr="36F64DB3">
        <w:tc>
          <w:tcPr>
            <w:tcW w:w="2122" w:type="dxa"/>
            <w:shd w:val="clear" w:color="auto" w:fill="D5DCE4" w:themeFill="text2" w:themeFillTint="33"/>
            <w:vAlign w:val="center"/>
          </w:tcPr>
          <w:p w14:paraId="54A90ABD" w14:textId="77777777" w:rsidR="00706B21" w:rsidRPr="003B2B10" w:rsidRDefault="00706B21" w:rsidP="00706B21">
            <w:pPr>
              <w:pStyle w:val="NormalWeb"/>
              <w:spacing w:before="0" w:beforeAutospacing="0" w:after="0" w:afterAutospacing="0" w:line="360" w:lineRule="auto"/>
              <w:rPr>
                <w:rFonts w:ascii="Book Antiqua" w:hAnsi="Book Antiqua"/>
                <w:sz w:val="20"/>
                <w:szCs w:val="20"/>
              </w:rPr>
            </w:pPr>
            <w:r w:rsidRPr="003B2B10">
              <w:rPr>
                <w:rFonts w:ascii="Book Antiqua" w:hAnsi="Book Antiqua"/>
                <w:b/>
                <w:bCs/>
                <w:sz w:val="20"/>
                <w:szCs w:val="20"/>
              </w:rPr>
              <w:t>Centrale photovoltaïque</w:t>
            </w:r>
          </w:p>
        </w:tc>
        <w:tc>
          <w:tcPr>
            <w:tcW w:w="2551" w:type="dxa"/>
          </w:tcPr>
          <w:p w14:paraId="740DD40B" w14:textId="35750C04" w:rsidR="00706B21" w:rsidRPr="003B2B10" w:rsidRDefault="561559D6" w:rsidP="36F64DB3">
            <w:pPr>
              <w:pStyle w:val="NormalWeb"/>
              <w:spacing w:before="0" w:beforeAutospacing="0" w:after="0" w:afterAutospacing="0" w:line="360" w:lineRule="auto"/>
              <w:rPr>
                <w:rFonts w:ascii="Book Antiqua" w:hAnsi="Book Antiqua"/>
                <w:sz w:val="20"/>
                <w:szCs w:val="20"/>
              </w:rPr>
            </w:pPr>
            <w:r w:rsidRPr="36F64DB3">
              <w:rPr>
                <w:rFonts w:ascii="Book Antiqua" w:hAnsi="Book Antiqua"/>
                <w:sz w:val="20"/>
                <w:szCs w:val="20"/>
              </w:rPr>
              <w:t>1 parcelle du domaine privé de l’Etat de 267,7 ha</w:t>
            </w:r>
            <w:r w:rsidR="00766C6E">
              <w:rPr>
                <w:rFonts w:ascii="Book Antiqua" w:hAnsi="Book Antiqua"/>
                <w:sz w:val="20"/>
                <w:szCs w:val="20"/>
              </w:rPr>
              <w:t xml:space="preserve"> ( perte permanente)</w:t>
            </w:r>
          </w:p>
        </w:tc>
        <w:tc>
          <w:tcPr>
            <w:tcW w:w="2410" w:type="dxa"/>
          </w:tcPr>
          <w:p w14:paraId="518C8C9A" w14:textId="20A83673" w:rsidR="00706B21" w:rsidRPr="003B2B10" w:rsidRDefault="00706B21" w:rsidP="00706B21">
            <w:pPr>
              <w:pStyle w:val="NormalWeb"/>
              <w:spacing w:before="0" w:beforeAutospacing="0" w:after="0" w:afterAutospacing="0" w:line="360" w:lineRule="auto"/>
              <w:rPr>
                <w:rFonts w:ascii="Book Antiqua" w:hAnsi="Book Antiqua"/>
                <w:sz w:val="20"/>
                <w:szCs w:val="20"/>
              </w:rPr>
            </w:pPr>
            <w:r w:rsidRPr="003B2B10">
              <w:rPr>
                <w:rFonts w:ascii="Book Antiqua" w:hAnsi="Book Antiqua"/>
                <w:sz w:val="20"/>
                <w:szCs w:val="20"/>
              </w:rPr>
              <w:t>Terrains agricoles non cultivés à usage pastoral</w:t>
            </w:r>
          </w:p>
        </w:tc>
        <w:tc>
          <w:tcPr>
            <w:tcW w:w="3124" w:type="dxa"/>
          </w:tcPr>
          <w:p w14:paraId="17FACB49" w14:textId="09882CEE" w:rsidR="00706B21" w:rsidRPr="003B2B10" w:rsidRDefault="00706B21" w:rsidP="00706B21">
            <w:pPr>
              <w:pStyle w:val="NormalWeb"/>
              <w:spacing w:before="0" w:beforeAutospacing="0" w:after="0" w:afterAutospacing="0" w:line="360" w:lineRule="auto"/>
              <w:rPr>
                <w:rFonts w:ascii="Book Antiqua" w:hAnsi="Book Antiqua"/>
                <w:sz w:val="20"/>
                <w:szCs w:val="20"/>
              </w:rPr>
            </w:pPr>
            <w:r w:rsidRPr="003B2B10">
              <w:rPr>
                <w:rFonts w:ascii="Book Antiqua" w:hAnsi="Book Antiqua"/>
                <w:sz w:val="20"/>
                <w:szCs w:val="20"/>
              </w:rPr>
              <w:t xml:space="preserve">Perte d’usage pastoral, perte de cabine d’élevage, perte de culture annuelle </w:t>
            </w:r>
          </w:p>
        </w:tc>
      </w:tr>
      <w:tr w:rsidR="003C5873" w:rsidRPr="003B2B10" w14:paraId="4E64CD67" w14:textId="77777777" w:rsidTr="00032B56">
        <w:trPr>
          <w:trHeight w:val="1228"/>
        </w:trPr>
        <w:tc>
          <w:tcPr>
            <w:tcW w:w="2122" w:type="dxa"/>
            <w:shd w:val="clear" w:color="auto" w:fill="D5DCE4" w:themeFill="text2" w:themeFillTint="33"/>
            <w:vAlign w:val="center"/>
          </w:tcPr>
          <w:p w14:paraId="682DA680" w14:textId="6C44969B" w:rsidR="003C5873" w:rsidRPr="003B2B10" w:rsidRDefault="003C5873" w:rsidP="008B003B">
            <w:pPr>
              <w:pStyle w:val="NormalWeb"/>
              <w:spacing w:before="0" w:beforeAutospacing="0" w:after="0" w:afterAutospacing="0" w:line="360" w:lineRule="auto"/>
              <w:rPr>
                <w:rFonts w:ascii="Book Antiqua" w:hAnsi="Book Antiqua"/>
                <w:sz w:val="20"/>
                <w:szCs w:val="20"/>
              </w:rPr>
            </w:pPr>
            <w:r w:rsidRPr="003B2B10">
              <w:rPr>
                <w:rFonts w:ascii="Book Antiqua" w:hAnsi="Book Antiqua"/>
                <w:b/>
                <w:bCs/>
                <w:sz w:val="20"/>
                <w:szCs w:val="20"/>
              </w:rPr>
              <w:t xml:space="preserve">Ligne électrique HT sur </w:t>
            </w:r>
            <w:r w:rsidR="000675B2" w:rsidRPr="003B2B10">
              <w:rPr>
                <w:rFonts w:ascii="Book Antiqua" w:hAnsi="Book Antiqua"/>
                <w:b/>
                <w:bCs/>
                <w:sz w:val="20"/>
                <w:szCs w:val="20"/>
              </w:rPr>
              <w:t>45,5 km</w:t>
            </w:r>
            <w:r w:rsidRPr="003B2B10">
              <w:rPr>
                <w:rFonts w:ascii="Book Antiqua" w:hAnsi="Book Antiqua"/>
                <w:b/>
                <w:bCs/>
                <w:sz w:val="20"/>
                <w:szCs w:val="20"/>
              </w:rPr>
              <w:t xml:space="preserve"> </w:t>
            </w:r>
          </w:p>
        </w:tc>
        <w:tc>
          <w:tcPr>
            <w:tcW w:w="2551" w:type="dxa"/>
          </w:tcPr>
          <w:p w14:paraId="3F8790CA" w14:textId="77777777" w:rsidR="004712A8" w:rsidRDefault="003C5873" w:rsidP="00BF40F7">
            <w:pPr>
              <w:pStyle w:val="ListParagraph"/>
              <w:numPr>
                <w:ilvl w:val="0"/>
                <w:numId w:val="73"/>
              </w:numPr>
              <w:tabs>
                <w:tab w:val="clear" w:pos="720"/>
              </w:tabs>
              <w:ind w:left="376" w:right="173" w:hanging="283"/>
              <w:rPr>
                <w:sz w:val="20"/>
                <w:szCs w:val="20"/>
              </w:rPr>
            </w:pPr>
            <w:r w:rsidRPr="003B2B10">
              <w:rPr>
                <w:sz w:val="20"/>
                <w:szCs w:val="20"/>
              </w:rPr>
              <w:t xml:space="preserve">Perte permanente de terres pour l’implantation des </w:t>
            </w:r>
            <w:r w:rsidR="000675B2" w:rsidRPr="003B2B10">
              <w:rPr>
                <w:sz w:val="20"/>
                <w:szCs w:val="20"/>
              </w:rPr>
              <w:t xml:space="preserve">109 </w:t>
            </w:r>
            <w:r w:rsidRPr="003B2B10">
              <w:rPr>
                <w:sz w:val="20"/>
                <w:szCs w:val="20"/>
              </w:rPr>
              <w:t>pylônes (</w:t>
            </w:r>
            <w:r w:rsidR="000675B2" w:rsidRPr="003B2B10">
              <w:rPr>
                <w:sz w:val="20"/>
                <w:szCs w:val="20"/>
              </w:rPr>
              <w:t>6976</w:t>
            </w:r>
            <w:r w:rsidRPr="003B2B10">
              <w:rPr>
                <w:sz w:val="20"/>
                <w:szCs w:val="20"/>
              </w:rPr>
              <w:t xml:space="preserve">m2 soit </w:t>
            </w:r>
            <w:r w:rsidR="000675B2" w:rsidRPr="003B2B10">
              <w:rPr>
                <w:sz w:val="20"/>
                <w:szCs w:val="20"/>
              </w:rPr>
              <w:t>0,7</w:t>
            </w:r>
            <w:r w:rsidRPr="003B2B10">
              <w:rPr>
                <w:sz w:val="20"/>
                <w:szCs w:val="20"/>
              </w:rPr>
              <w:t xml:space="preserve"> ha)</w:t>
            </w:r>
            <w:r w:rsidRPr="003B2B10">
              <w:rPr>
                <w:rStyle w:val="FootnoteReference"/>
                <w:sz w:val="20"/>
                <w:szCs w:val="20"/>
              </w:rPr>
              <w:footnoteReference w:id="1"/>
            </w:r>
            <w:r w:rsidR="00A52FED" w:rsidRPr="003B2B10">
              <w:rPr>
                <w:sz w:val="20"/>
                <w:szCs w:val="20"/>
              </w:rPr>
              <w:t xml:space="preserve"> </w:t>
            </w:r>
          </w:p>
          <w:p w14:paraId="3A597895" w14:textId="63586F8C" w:rsidR="003C5873" w:rsidRPr="003B2B10" w:rsidRDefault="00A52FED" w:rsidP="00BF40F7">
            <w:pPr>
              <w:pStyle w:val="ListParagraph"/>
              <w:numPr>
                <w:ilvl w:val="0"/>
                <w:numId w:val="73"/>
              </w:numPr>
              <w:tabs>
                <w:tab w:val="clear" w:pos="720"/>
              </w:tabs>
              <w:ind w:left="376" w:right="173" w:hanging="283"/>
              <w:rPr>
                <w:sz w:val="20"/>
                <w:szCs w:val="20"/>
              </w:rPr>
            </w:pPr>
            <w:r w:rsidRPr="003B2B10">
              <w:rPr>
                <w:sz w:val="20"/>
                <w:szCs w:val="20"/>
              </w:rPr>
              <w:t>132 parcelles</w:t>
            </w:r>
            <w:r w:rsidR="004712A8">
              <w:rPr>
                <w:sz w:val="20"/>
                <w:szCs w:val="20"/>
              </w:rPr>
              <w:t xml:space="preserve"> identifiées par l’enquête foncière réalisée par Qair</w:t>
            </w:r>
          </w:p>
          <w:p w14:paraId="784A4D73" w14:textId="2E625324" w:rsidR="003C5873" w:rsidRDefault="000675B2" w:rsidP="00BF40F7">
            <w:pPr>
              <w:pStyle w:val="ListParagraph"/>
              <w:numPr>
                <w:ilvl w:val="0"/>
                <w:numId w:val="73"/>
              </w:numPr>
              <w:tabs>
                <w:tab w:val="clear" w:pos="720"/>
              </w:tabs>
              <w:ind w:left="376" w:right="173" w:hanging="283"/>
              <w:rPr>
                <w:sz w:val="20"/>
                <w:szCs w:val="20"/>
              </w:rPr>
            </w:pPr>
            <w:proofErr w:type="spellStart"/>
            <w:r w:rsidRPr="36F64DB3">
              <w:rPr>
                <w:sz w:val="20"/>
                <w:szCs w:val="20"/>
              </w:rPr>
              <w:t>Meknassy</w:t>
            </w:r>
            <w:proofErr w:type="spellEnd"/>
          </w:p>
          <w:p w14:paraId="1573BE2E" w14:textId="3AF5BE7C" w:rsidR="00654F11" w:rsidRPr="003B2B10" w:rsidRDefault="001D585F" w:rsidP="00BF40F7">
            <w:pPr>
              <w:pStyle w:val="ListParagraph"/>
              <w:numPr>
                <w:ilvl w:val="0"/>
                <w:numId w:val="73"/>
              </w:numPr>
              <w:tabs>
                <w:tab w:val="clear" w:pos="720"/>
              </w:tabs>
              <w:ind w:left="376" w:right="173" w:hanging="283"/>
              <w:rPr>
                <w:sz w:val="20"/>
                <w:szCs w:val="20"/>
              </w:rPr>
            </w:pPr>
            <w:r>
              <w:rPr>
                <w:sz w:val="20"/>
                <w:szCs w:val="20"/>
              </w:rPr>
              <w:t>Des pistes temporaires pour le tirage des câbles (2 pistes/km)</w:t>
            </w:r>
          </w:p>
        </w:tc>
        <w:tc>
          <w:tcPr>
            <w:tcW w:w="2410" w:type="dxa"/>
          </w:tcPr>
          <w:p w14:paraId="66500FF6" w14:textId="143D206E" w:rsidR="003C5873" w:rsidRPr="003B2B10" w:rsidRDefault="00ED1340" w:rsidP="00BF40F7">
            <w:pPr>
              <w:pStyle w:val="ListParagraph"/>
              <w:numPr>
                <w:ilvl w:val="0"/>
                <w:numId w:val="73"/>
              </w:numPr>
              <w:ind w:left="434" w:right="135" w:hanging="284"/>
              <w:rPr>
                <w:sz w:val="20"/>
                <w:szCs w:val="20"/>
              </w:rPr>
            </w:pPr>
            <w:r w:rsidRPr="003B2B10">
              <w:rPr>
                <w:sz w:val="20"/>
                <w:szCs w:val="20"/>
              </w:rPr>
              <w:t>32 t</w:t>
            </w:r>
            <w:r w:rsidR="003C5873" w:rsidRPr="003B2B10">
              <w:rPr>
                <w:sz w:val="20"/>
                <w:szCs w:val="20"/>
              </w:rPr>
              <w:t xml:space="preserve">erres domaniales </w:t>
            </w:r>
          </w:p>
          <w:p w14:paraId="31515B73" w14:textId="77777777" w:rsidR="003C5873" w:rsidRPr="003B2B10" w:rsidRDefault="003C5873" w:rsidP="00BF40F7">
            <w:pPr>
              <w:pStyle w:val="ListParagraph"/>
              <w:numPr>
                <w:ilvl w:val="0"/>
                <w:numId w:val="73"/>
              </w:numPr>
              <w:ind w:left="434" w:right="135" w:hanging="284"/>
              <w:rPr>
                <w:sz w:val="20"/>
                <w:szCs w:val="20"/>
              </w:rPr>
            </w:pPr>
            <w:r w:rsidRPr="003B2B10">
              <w:rPr>
                <w:sz w:val="20"/>
                <w:szCs w:val="20"/>
              </w:rPr>
              <w:t xml:space="preserve"> </w:t>
            </w:r>
            <w:r w:rsidR="00ED1340" w:rsidRPr="003B2B10">
              <w:rPr>
                <w:sz w:val="20"/>
                <w:szCs w:val="20"/>
              </w:rPr>
              <w:t>79 terres privées titrées</w:t>
            </w:r>
          </w:p>
          <w:p w14:paraId="325DFE80" w14:textId="77777777" w:rsidR="00ED1340" w:rsidRDefault="00ED1340" w:rsidP="00BF40F7">
            <w:pPr>
              <w:pStyle w:val="ListParagraph"/>
              <w:numPr>
                <w:ilvl w:val="0"/>
                <w:numId w:val="73"/>
              </w:numPr>
              <w:ind w:left="434" w:right="135" w:hanging="284"/>
              <w:rPr>
                <w:sz w:val="20"/>
                <w:szCs w:val="20"/>
              </w:rPr>
            </w:pPr>
            <w:r w:rsidRPr="003B2B10">
              <w:rPr>
                <w:sz w:val="20"/>
                <w:szCs w:val="20"/>
              </w:rPr>
              <w:t>19 Terres réquisitionnées</w:t>
            </w:r>
          </w:p>
          <w:p w14:paraId="022837CC" w14:textId="5AF952D5" w:rsidR="00766C6E" w:rsidRPr="003B2B10" w:rsidRDefault="00766C6E" w:rsidP="00BF40F7">
            <w:pPr>
              <w:pStyle w:val="ListParagraph"/>
              <w:numPr>
                <w:ilvl w:val="0"/>
                <w:numId w:val="73"/>
              </w:numPr>
              <w:ind w:left="434" w:right="135" w:hanging="284"/>
              <w:rPr>
                <w:sz w:val="20"/>
                <w:szCs w:val="20"/>
              </w:rPr>
            </w:pPr>
            <w:r w:rsidRPr="36F64DB3">
              <w:rPr>
                <w:sz w:val="20"/>
                <w:szCs w:val="20"/>
              </w:rPr>
              <w:t>Une intersection avec la ligne ferroviaire n°5 au niveau de</w:t>
            </w:r>
          </w:p>
        </w:tc>
        <w:tc>
          <w:tcPr>
            <w:tcW w:w="3124" w:type="dxa"/>
          </w:tcPr>
          <w:p w14:paraId="5BF12D54" w14:textId="72CDCC1F" w:rsidR="003C5873" w:rsidRPr="003B2B10" w:rsidRDefault="003C5873" w:rsidP="008B003B">
            <w:pPr>
              <w:pStyle w:val="NormalWeb"/>
              <w:spacing w:before="0" w:beforeAutospacing="0" w:after="0" w:afterAutospacing="0" w:line="360" w:lineRule="auto"/>
              <w:rPr>
                <w:rFonts w:ascii="Book Antiqua" w:hAnsi="Book Antiqua"/>
                <w:sz w:val="20"/>
                <w:szCs w:val="20"/>
              </w:rPr>
            </w:pPr>
            <w:r w:rsidRPr="003B2B10">
              <w:rPr>
                <w:rFonts w:ascii="Book Antiqua" w:hAnsi="Book Antiqua"/>
                <w:sz w:val="20"/>
                <w:szCs w:val="20"/>
              </w:rPr>
              <w:t>Perte d’usage pastoral, perte de cultures et revenus agricoles</w:t>
            </w:r>
            <w:r w:rsidR="00ED1340" w:rsidRPr="003B2B10">
              <w:rPr>
                <w:rFonts w:ascii="Book Antiqua" w:hAnsi="Book Antiqua"/>
                <w:sz w:val="20"/>
                <w:szCs w:val="20"/>
              </w:rPr>
              <w:t xml:space="preserve"> des terres privées cultivées </w:t>
            </w:r>
          </w:p>
        </w:tc>
      </w:tr>
      <w:tr w:rsidR="003C5873" w:rsidRPr="003B2B10" w14:paraId="208E66C1" w14:textId="77777777" w:rsidTr="36F64DB3">
        <w:tc>
          <w:tcPr>
            <w:tcW w:w="2122" w:type="dxa"/>
            <w:shd w:val="clear" w:color="auto" w:fill="D5DCE4" w:themeFill="text2" w:themeFillTint="33"/>
            <w:vAlign w:val="center"/>
          </w:tcPr>
          <w:p w14:paraId="0C28C9C1" w14:textId="63FAAD52" w:rsidR="003C5873" w:rsidRPr="003B2B10" w:rsidRDefault="003C5873" w:rsidP="008B003B">
            <w:pPr>
              <w:pStyle w:val="NormalWeb"/>
              <w:spacing w:before="0" w:beforeAutospacing="0" w:after="0" w:afterAutospacing="0" w:line="360" w:lineRule="auto"/>
              <w:rPr>
                <w:rFonts w:ascii="Book Antiqua" w:hAnsi="Book Antiqua"/>
                <w:sz w:val="20"/>
                <w:szCs w:val="20"/>
              </w:rPr>
            </w:pPr>
            <w:r w:rsidRPr="003B2B10">
              <w:rPr>
                <w:rFonts w:ascii="Book Antiqua" w:hAnsi="Book Antiqua"/>
                <w:b/>
                <w:bCs/>
                <w:sz w:val="20"/>
                <w:szCs w:val="20"/>
              </w:rPr>
              <w:t>Piste d’accès (</w:t>
            </w:r>
            <w:r w:rsidR="003F02A5" w:rsidRPr="003B2B10">
              <w:rPr>
                <w:rFonts w:ascii="Book Antiqua" w:hAnsi="Book Antiqua"/>
                <w:b/>
                <w:bCs/>
                <w:sz w:val="20"/>
                <w:szCs w:val="20"/>
              </w:rPr>
              <w:t>environ 1km</w:t>
            </w:r>
            <w:r w:rsidRPr="003B2B10">
              <w:rPr>
                <w:rFonts w:ascii="Book Antiqua" w:hAnsi="Book Antiqua"/>
                <w:b/>
                <w:bCs/>
                <w:sz w:val="20"/>
                <w:szCs w:val="20"/>
              </w:rPr>
              <w:t xml:space="preserve"> à aménager)</w:t>
            </w:r>
          </w:p>
        </w:tc>
        <w:tc>
          <w:tcPr>
            <w:tcW w:w="2551" w:type="dxa"/>
            <w:vAlign w:val="center"/>
          </w:tcPr>
          <w:p w14:paraId="13D0A2B8" w14:textId="3078F587" w:rsidR="003C5873" w:rsidRPr="003B2B10" w:rsidRDefault="00690C22" w:rsidP="00BF40F7">
            <w:pPr>
              <w:pStyle w:val="ListParagraph"/>
              <w:numPr>
                <w:ilvl w:val="0"/>
                <w:numId w:val="73"/>
              </w:numPr>
              <w:tabs>
                <w:tab w:val="clear" w:pos="720"/>
              </w:tabs>
              <w:ind w:left="376" w:right="173" w:hanging="283"/>
              <w:rPr>
                <w:sz w:val="20"/>
                <w:szCs w:val="20"/>
              </w:rPr>
            </w:pPr>
            <w:r w:rsidRPr="003B2B10">
              <w:rPr>
                <w:sz w:val="20"/>
                <w:szCs w:val="20"/>
              </w:rPr>
              <w:t xml:space="preserve">Perte permanente de terre privée de l’Etat </w:t>
            </w:r>
            <w:r w:rsidR="003C5873" w:rsidRPr="003B2B10">
              <w:rPr>
                <w:sz w:val="20"/>
                <w:szCs w:val="20"/>
              </w:rPr>
              <w:t xml:space="preserve">de </w:t>
            </w:r>
            <w:r w:rsidR="00A52FED" w:rsidRPr="003B2B10">
              <w:rPr>
                <w:sz w:val="20"/>
                <w:szCs w:val="20"/>
              </w:rPr>
              <w:t>0,6</w:t>
            </w:r>
            <w:r w:rsidR="003C5873" w:rsidRPr="003B2B10">
              <w:rPr>
                <w:sz w:val="20"/>
                <w:szCs w:val="20"/>
              </w:rPr>
              <w:t xml:space="preserve"> ha (soit </w:t>
            </w:r>
            <w:r w:rsidR="00A52FED" w:rsidRPr="003B2B10">
              <w:rPr>
                <w:sz w:val="20"/>
                <w:szCs w:val="20"/>
              </w:rPr>
              <w:t>6 000</w:t>
            </w:r>
            <w:r w:rsidR="003C5873" w:rsidRPr="003B2B10">
              <w:rPr>
                <w:sz w:val="20"/>
                <w:szCs w:val="20"/>
              </w:rPr>
              <w:t xml:space="preserve"> m²)</w:t>
            </w:r>
            <w:r w:rsidR="003C5873" w:rsidRPr="003B2B10">
              <w:rPr>
                <w:rStyle w:val="FootnoteReference"/>
                <w:sz w:val="20"/>
                <w:szCs w:val="20"/>
              </w:rPr>
              <w:footnoteReference w:id="2"/>
            </w:r>
            <w:r w:rsidR="003C5873" w:rsidRPr="003B2B10">
              <w:rPr>
                <w:sz w:val="20"/>
                <w:szCs w:val="20"/>
              </w:rPr>
              <w:t xml:space="preserve"> </w:t>
            </w:r>
          </w:p>
        </w:tc>
        <w:tc>
          <w:tcPr>
            <w:tcW w:w="2410" w:type="dxa"/>
            <w:vAlign w:val="center"/>
          </w:tcPr>
          <w:p w14:paraId="45FF29C3" w14:textId="17DFF257" w:rsidR="003C5873" w:rsidRPr="003B2B10" w:rsidRDefault="00A52FED" w:rsidP="00BF40F7">
            <w:pPr>
              <w:pStyle w:val="ListParagraph"/>
              <w:numPr>
                <w:ilvl w:val="0"/>
                <w:numId w:val="73"/>
              </w:numPr>
              <w:ind w:left="434" w:right="135" w:hanging="284"/>
              <w:rPr>
                <w:sz w:val="20"/>
                <w:szCs w:val="20"/>
              </w:rPr>
            </w:pPr>
            <w:r w:rsidRPr="003B2B10">
              <w:rPr>
                <w:sz w:val="20"/>
                <w:szCs w:val="20"/>
              </w:rPr>
              <w:t>Domaine privé de l’Etat</w:t>
            </w:r>
          </w:p>
          <w:p w14:paraId="68F1EB2A" w14:textId="77777777" w:rsidR="003C5873" w:rsidRPr="003B2B10" w:rsidRDefault="003C5873" w:rsidP="008B003B">
            <w:pPr>
              <w:pStyle w:val="NormalWeb"/>
              <w:spacing w:before="0" w:beforeAutospacing="0" w:after="0" w:afterAutospacing="0" w:line="360" w:lineRule="auto"/>
              <w:rPr>
                <w:rFonts w:ascii="Book Antiqua" w:hAnsi="Book Antiqua"/>
                <w:sz w:val="20"/>
                <w:szCs w:val="20"/>
              </w:rPr>
            </w:pPr>
          </w:p>
        </w:tc>
        <w:tc>
          <w:tcPr>
            <w:tcW w:w="3124" w:type="dxa"/>
            <w:vAlign w:val="center"/>
          </w:tcPr>
          <w:p w14:paraId="23D7957B" w14:textId="201B73AA" w:rsidR="003C5873" w:rsidRPr="003B2B10" w:rsidRDefault="34AB73EF" w:rsidP="36F64DB3">
            <w:pPr>
              <w:pStyle w:val="NormalWeb"/>
              <w:spacing w:before="0" w:beforeAutospacing="0" w:after="0" w:afterAutospacing="0" w:line="360" w:lineRule="auto"/>
              <w:rPr>
                <w:rFonts w:ascii="Book Antiqua" w:hAnsi="Book Antiqua"/>
                <w:sz w:val="20"/>
                <w:szCs w:val="20"/>
              </w:rPr>
            </w:pPr>
            <w:r w:rsidRPr="36F64DB3">
              <w:rPr>
                <w:rFonts w:ascii="Book Antiqua" w:hAnsi="Book Antiqua"/>
                <w:sz w:val="20"/>
                <w:szCs w:val="20"/>
              </w:rPr>
              <w:t>Perte d’usage pastoral</w:t>
            </w:r>
            <w:r w:rsidR="00983399">
              <w:rPr>
                <w:rFonts w:ascii="Book Antiqua" w:hAnsi="Book Antiqua"/>
                <w:sz w:val="20"/>
                <w:szCs w:val="20"/>
              </w:rPr>
              <w:t xml:space="preserve"> (permanent) </w:t>
            </w:r>
          </w:p>
        </w:tc>
      </w:tr>
      <w:tr w:rsidR="003C5873" w:rsidRPr="003B2B10" w14:paraId="02D063B8" w14:textId="77777777" w:rsidTr="36F64DB3">
        <w:tc>
          <w:tcPr>
            <w:tcW w:w="2122" w:type="dxa"/>
            <w:shd w:val="clear" w:color="auto" w:fill="D5DCE4" w:themeFill="text2" w:themeFillTint="33"/>
            <w:vAlign w:val="center"/>
          </w:tcPr>
          <w:p w14:paraId="1208B024" w14:textId="77777777" w:rsidR="003C5873" w:rsidRPr="003B2B10" w:rsidRDefault="003C5873" w:rsidP="008B003B">
            <w:pPr>
              <w:pStyle w:val="NormalWeb"/>
              <w:spacing w:before="0" w:beforeAutospacing="0" w:after="0" w:afterAutospacing="0" w:line="360" w:lineRule="auto"/>
              <w:rPr>
                <w:rFonts w:ascii="Book Antiqua" w:hAnsi="Book Antiqua"/>
                <w:color w:val="212121"/>
                <w:sz w:val="20"/>
                <w:szCs w:val="20"/>
              </w:rPr>
            </w:pPr>
            <w:r w:rsidRPr="003B2B10">
              <w:rPr>
                <w:rFonts w:ascii="Book Antiqua" w:hAnsi="Book Antiqua"/>
                <w:b/>
                <w:bCs/>
                <w:color w:val="000000"/>
                <w:sz w:val="20"/>
                <w:szCs w:val="20"/>
              </w:rPr>
              <w:t>Empreinte totale du projet</w:t>
            </w:r>
          </w:p>
        </w:tc>
        <w:tc>
          <w:tcPr>
            <w:tcW w:w="8085" w:type="dxa"/>
            <w:gridSpan w:val="3"/>
            <w:vAlign w:val="center"/>
          </w:tcPr>
          <w:p w14:paraId="725A0721" w14:textId="6E674CB3" w:rsidR="003C5873" w:rsidRPr="003B2B10" w:rsidRDefault="00ED1340" w:rsidP="008B003B">
            <w:pPr>
              <w:pStyle w:val="NormalWeb"/>
              <w:spacing w:before="0" w:beforeAutospacing="0" w:after="0" w:afterAutospacing="0" w:line="360" w:lineRule="auto"/>
              <w:jc w:val="center"/>
              <w:rPr>
                <w:rFonts w:ascii="Book Antiqua" w:hAnsi="Book Antiqua"/>
                <w:b/>
                <w:bCs/>
                <w:color w:val="000000"/>
                <w:sz w:val="20"/>
                <w:szCs w:val="20"/>
              </w:rPr>
            </w:pPr>
            <w:r w:rsidRPr="001D585F">
              <w:rPr>
                <w:rFonts w:ascii="Book Antiqua" w:hAnsi="Book Antiqua"/>
                <w:b/>
                <w:bCs/>
                <w:color w:val="000000"/>
                <w:sz w:val="20"/>
                <w:szCs w:val="20"/>
              </w:rPr>
              <w:t xml:space="preserve">269 </w:t>
            </w:r>
            <w:r w:rsidR="003C5873" w:rsidRPr="001D585F">
              <w:rPr>
                <w:rFonts w:ascii="Book Antiqua" w:hAnsi="Book Antiqua"/>
                <w:b/>
                <w:bCs/>
                <w:color w:val="000000"/>
                <w:sz w:val="20"/>
                <w:szCs w:val="20"/>
              </w:rPr>
              <w:t>ha</w:t>
            </w:r>
          </w:p>
        </w:tc>
      </w:tr>
    </w:tbl>
    <w:p w14:paraId="0F428473" w14:textId="77777777" w:rsidR="003C5873" w:rsidRPr="003B2B10" w:rsidRDefault="003C5873" w:rsidP="003C5873">
      <w:pPr>
        <w:widowControl/>
        <w:suppressAutoHyphens w:val="0"/>
        <w:autoSpaceDE/>
        <w:autoSpaceDN/>
        <w:spacing w:line="360" w:lineRule="auto"/>
        <w:jc w:val="both"/>
      </w:pPr>
    </w:p>
    <w:p w14:paraId="672F6C6C" w14:textId="22D81E6C" w:rsidR="00027908" w:rsidRPr="003B2B10" w:rsidRDefault="00027908" w:rsidP="00993DDE">
      <w:pPr>
        <w:pStyle w:val="Titre2"/>
      </w:pPr>
      <w:bookmarkStart w:id="25" w:name="_Toc208674659"/>
      <w:bookmarkStart w:id="26" w:name="_Toc203726242"/>
      <w:r w:rsidRPr="003B2B10">
        <w:t>Engagement à éviter et à minimiser les déplacements dans le cadre du développement ultérieur du projet</w:t>
      </w:r>
      <w:bookmarkEnd w:id="25"/>
      <w:r w:rsidRPr="003B2B10">
        <w:t xml:space="preserve"> </w:t>
      </w:r>
      <w:bookmarkEnd w:id="26"/>
    </w:p>
    <w:p w14:paraId="315E3774" w14:textId="3667603C" w:rsidR="005131F8" w:rsidRPr="003B2B10" w:rsidRDefault="00772B3F" w:rsidP="005131F8">
      <w:pPr>
        <w:widowControl/>
        <w:suppressAutoHyphens w:val="0"/>
        <w:autoSpaceDE/>
        <w:autoSpaceDN/>
        <w:spacing w:line="360" w:lineRule="auto"/>
        <w:jc w:val="both"/>
      </w:pPr>
      <w:r w:rsidRPr="003B2B10">
        <w:t xml:space="preserve">Le </w:t>
      </w:r>
      <w:r w:rsidR="005131F8" w:rsidRPr="003B2B10">
        <w:t xml:space="preserve">projet de centrale photovoltaïque de Khobna a été conçu selon une logique de réduction des impacts sociaux, conformément </w:t>
      </w:r>
      <w:r w:rsidR="00654F11">
        <w:t>aux normes internationales.</w:t>
      </w:r>
      <w:r w:rsidR="005131F8" w:rsidRPr="003B2B10">
        <w:t xml:space="preserve"> </w:t>
      </w:r>
    </w:p>
    <w:p w14:paraId="0682212E" w14:textId="1112C6FA" w:rsidR="005131F8" w:rsidRPr="003B2B10" w:rsidRDefault="005131F8" w:rsidP="00BF40F7">
      <w:pPr>
        <w:pStyle w:val="ListParagraph"/>
        <w:widowControl/>
        <w:numPr>
          <w:ilvl w:val="0"/>
          <w:numId w:val="81"/>
        </w:numPr>
        <w:suppressAutoHyphens w:val="0"/>
        <w:autoSpaceDE/>
        <w:autoSpaceDN/>
        <w:spacing w:line="360" w:lineRule="auto"/>
        <w:jc w:val="both"/>
      </w:pPr>
      <w:r w:rsidRPr="003B2B10">
        <w:rPr>
          <w:b/>
          <w:bCs/>
        </w:rPr>
        <w:t>Choix du site :</w:t>
      </w:r>
      <w:r w:rsidRPr="003B2B10">
        <w:t xml:space="preserve"> Le site a été sélectionné parmi des parcelles ne comportant aucune habitation ni culture pérenne, dans le but explicite d’éviter tout déplacement physique</w:t>
      </w:r>
      <w:r w:rsidR="00A6258A">
        <w:t xml:space="preserve"> ou économique</w:t>
      </w:r>
      <w:r w:rsidRPr="003B2B10">
        <w:t>.</w:t>
      </w:r>
    </w:p>
    <w:p w14:paraId="493F927D" w14:textId="39AD9874" w:rsidR="005131F8" w:rsidRPr="003B2B10" w:rsidRDefault="005131F8" w:rsidP="00BF40F7">
      <w:pPr>
        <w:pStyle w:val="ListParagraph"/>
        <w:widowControl/>
        <w:numPr>
          <w:ilvl w:val="0"/>
          <w:numId w:val="81"/>
        </w:numPr>
        <w:suppressAutoHyphens w:val="0"/>
        <w:autoSpaceDE/>
        <w:autoSpaceDN/>
        <w:spacing w:line="360" w:lineRule="auto"/>
        <w:jc w:val="both"/>
      </w:pPr>
      <w:r w:rsidRPr="36F64DB3">
        <w:rPr>
          <w:b/>
          <w:bCs/>
        </w:rPr>
        <w:t xml:space="preserve">Activités pastorales </w:t>
      </w:r>
      <w:r w:rsidR="007B3B89">
        <w:rPr>
          <w:b/>
          <w:bCs/>
        </w:rPr>
        <w:t>permanentes</w:t>
      </w:r>
      <w:r w:rsidR="007B3B89" w:rsidRPr="36F64DB3">
        <w:rPr>
          <w:b/>
          <w:bCs/>
        </w:rPr>
        <w:t xml:space="preserve"> </w:t>
      </w:r>
      <w:r w:rsidRPr="36F64DB3">
        <w:rPr>
          <w:b/>
          <w:bCs/>
        </w:rPr>
        <w:t>identifiées :</w:t>
      </w:r>
      <w:r>
        <w:t xml:space="preserve"> Des usages saisonniers de pâturage par des éleveurs locaux ont été observés. Ces usages seront pris en compte et feront l’objet de concertation </w:t>
      </w:r>
      <w:bookmarkStart w:id="27" w:name="_Hlk207706443"/>
      <w:r w:rsidR="007B3B89">
        <w:t>ainsi que de mesures de compensation appropriées</w:t>
      </w:r>
      <w:r>
        <w:t>.</w:t>
      </w:r>
      <w:bookmarkEnd w:id="27"/>
    </w:p>
    <w:p w14:paraId="06CE3B80" w14:textId="01D8FB46" w:rsidR="005131F8" w:rsidRDefault="005131F8" w:rsidP="00BF40F7">
      <w:pPr>
        <w:pStyle w:val="ListParagraph"/>
        <w:widowControl/>
        <w:numPr>
          <w:ilvl w:val="0"/>
          <w:numId w:val="81"/>
        </w:numPr>
        <w:suppressAutoHyphens w:val="0"/>
        <w:autoSpaceDE/>
        <w:autoSpaceDN/>
        <w:spacing w:line="360" w:lineRule="auto"/>
        <w:jc w:val="both"/>
      </w:pPr>
      <w:r w:rsidRPr="003B2B10">
        <w:rPr>
          <w:b/>
          <w:bCs/>
        </w:rPr>
        <w:t>Utilisation d’infrastructures existantes :</w:t>
      </w:r>
      <w:r w:rsidRPr="003B2B10">
        <w:t xml:space="preserve"> Le projet privilégie </w:t>
      </w:r>
      <w:r w:rsidR="000A32EE">
        <w:t xml:space="preserve">de se raccorder à </w:t>
      </w:r>
      <w:r w:rsidRPr="003B2B10">
        <w:t xml:space="preserve">une piste </w:t>
      </w:r>
      <w:r w:rsidR="000A32EE">
        <w:t>existante</w:t>
      </w:r>
      <w:r w:rsidR="000A32EE" w:rsidRPr="003B2B10">
        <w:t xml:space="preserve"> </w:t>
      </w:r>
      <w:r w:rsidRPr="003B2B10">
        <w:t xml:space="preserve">évitant ainsi </w:t>
      </w:r>
      <w:r w:rsidR="000A32EE">
        <w:t>une</w:t>
      </w:r>
      <w:r w:rsidR="000A32EE" w:rsidRPr="003B2B10">
        <w:t xml:space="preserve"> </w:t>
      </w:r>
      <w:r w:rsidRPr="003B2B10">
        <w:t>nouvelle emprise permanente.</w:t>
      </w:r>
    </w:p>
    <w:p w14:paraId="3DBB1B42" w14:textId="343C4BD2" w:rsidR="00A60098" w:rsidRDefault="00A60098">
      <w:pPr>
        <w:widowControl/>
        <w:suppressAutoHyphens w:val="0"/>
        <w:autoSpaceDE/>
        <w:autoSpaceDN/>
        <w:spacing w:after="160" w:line="259" w:lineRule="auto"/>
      </w:pPr>
      <w:r>
        <w:br w:type="page"/>
      </w:r>
    </w:p>
    <w:p w14:paraId="08357C01" w14:textId="77777777" w:rsidR="00E56C0D" w:rsidRPr="003B2B10" w:rsidRDefault="00E56C0D" w:rsidP="001D585F">
      <w:pPr>
        <w:pStyle w:val="ListParagraph"/>
        <w:widowControl/>
        <w:suppressAutoHyphens w:val="0"/>
        <w:autoSpaceDE/>
        <w:autoSpaceDN/>
        <w:spacing w:line="360" w:lineRule="auto"/>
        <w:jc w:val="both"/>
      </w:pPr>
    </w:p>
    <w:p w14:paraId="6299C7DE" w14:textId="6A7F75E3" w:rsidR="008809CF" w:rsidRPr="003B2B10" w:rsidRDefault="002213C0" w:rsidP="00993DDE">
      <w:pPr>
        <w:pStyle w:val="Titre1"/>
        <w:rPr>
          <w:sz w:val="24"/>
        </w:rPr>
      </w:pPr>
      <w:bookmarkStart w:id="28" w:name="_Toc201588230"/>
      <w:bookmarkStart w:id="29" w:name="_Toc203726243"/>
      <w:bookmarkStart w:id="30" w:name="_Toc208674660"/>
      <w:r w:rsidRPr="003B2B10">
        <w:rPr>
          <w:sz w:val="24"/>
        </w:rPr>
        <w:t>CADRE JURIDIQUE ET ANALYSE DES ECARTS</w:t>
      </w:r>
      <w:bookmarkEnd w:id="28"/>
      <w:bookmarkEnd w:id="29"/>
      <w:bookmarkEnd w:id="30"/>
    </w:p>
    <w:p w14:paraId="409572C7" w14:textId="77777777" w:rsidR="008809CF" w:rsidRPr="003B2B10" w:rsidRDefault="008809CF" w:rsidP="00993DDE">
      <w:pPr>
        <w:pStyle w:val="Titre2"/>
        <w:rPr>
          <w:rFonts w:ascii="Times New Roman" w:hAnsi="Times New Roman"/>
        </w:rPr>
      </w:pPr>
      <w:r w:rsidRPr="003B2B10">
        <w:rPr>
          <w:color w:val="000000"/>
          <w:bdr w:val="none" w:sz="0" w:space="0" w:color="auto" w:frame="1"/>
        </w:rPr>
        <w:t>  </w:t>
      </w:r>
      <w:bookmarkStart w:id="31" w:name="_Toc106957690"/>
      <w:bookmarkStart w:id="32" w:name="_Toc201588231"/>
      <w:bookmarkStart w:id="33" w:name="_Toc203726244"/>
      <w:bookmarkStart w:id="34" w:name="_Toc208674661"/>
      <w:r w:rsidRPr="003B2B10">
        <w:rPr>
          <w:bdr w:val="none" w:sz="0" w:space="0" w:color="auto" w:frame="1"/>
        </w:rPr>
        <w:t>Statuts fonciers et types des terres en Tunisie</w:t>
      </w:r>
      <w:bookmarkEnd w:id="31"/>
      <w:bookmarkEnd w:id="32"/>
      <w:bookmarkEnd w:id="33"/>
      <w:bookmarkEnd w:id="34"/>
    </w:p>
    <w:p w14:paraId="4061220C" w14:textId="77777777" w:rsidR="008809CF" w:rsidRPr="003B2B10" w:rsidRDefault="008809CF" w:rsidP="008809CF">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Quatre statuts fonciers coexistent en Tunisie et concernent : </w:t>
      </w:r>
    </w:p>
    <w:p w14:paraId="6963F375" w14:textId="77777777" w:rsidR="008809CF" w:rsidRPr="003B2B10" w:rsidRDefault="008809CF" w:rsidP="00993DDE">
      <w:pPr>
        <w:pStyle w:val="Titre3"/>
        <w:rPr>
          <w:rFonts w:cs="Times New Roman"/>
          <w:color w:val="174E86"/>
          <w:sz w:val="28"/>
        </w:rPr>
      </w:pPr>
      <w:bookmarkStart w:id="35" w:name="_Toc106957691"/>
      <w:bookmarkStart w:id="36" w:name="_Toc201588232"/>
      <w:bookmarkStart w:id="37" w:name="_Toc203726245"/>
      <w:bookmarkStart w:id="38" w:name="_Toc208674662"/>
      <w:r w:rsidRPr="003B2B10">
        <w:rPr>
          <w:bdr w:val="none" w:sz="0" w:space="0" w:color="auto" w:frame="1"/>
        </w:rPr>
        <w:t xml:space="preserve">Les terres </w:t>
      </w:r>
      <w:bookmarkEnd w:id="35"/>
      <w:r w:rsidRPr="003B2B10">
        <w:rPr>
          <w:bdr w:val="none" w:sz="0" w:space="0" w:color="auto" w:frame="1"/>
        </w:rPr>
        <w:t>privées</w:t>
      </w:r>
      <w:r w:rsidRPr="003B2B10">
        <w:rPr>
          <w:sz w:val="28"/>
          <w:bdr w:val="none" w:sz="0" w:space="0" w:color="auto" w:frame="1"/>
        </w:rPr>
        <w:t xml:space="preserve"> :</w:t>
      </w:r>
      <w:bookmarkEnd w:id="36"/>
      <w:bookmarkEnd w:id="37"/>
      <w:bookmarkEnd w:id="38"/>
    </w:p>
    <w:p w14:paraId="5E4E77CB" w14:textId="77777777" w:rsidR="005131F8" w:rsidRPr="003B2B10" w:rsidRDefault="008809CF" w:rsidP="005131F8">
      <w:pPr>
        <w:spacing w:line="360" w:lineRule="auto"/>
        <w:jc w:val="both"/>
        <w:rPr>
          <w:rFonts w:eastAsia="Arial"/>
          <w:color w:val="000000" w:themeColor="text1"/>
          <w:lang w:eastAsia="fr-FR"/>
        </w:rPr>
      </w:pPr>
      <w:r w:rsidRPr="003B2B10">
        <w:rPr>
          <w:rFonts w:eastAsia="Arial"/>
          <w:color w:val="000000" w:themeColor="text1"/>
          <w:lang w:eastAsia="fr-FR"/>
        </w:rPr>
        <w:t>Les </w:t>
      </w:r>
      <w:r w:rsidR="005131F8" w:rsidRPr="003B2B10">
        <w:rPr>
          <w:rFonts w:eastAsia="Arial"/>
          <w:color w:val="000000" w:themeColor="text1"/>
          <w:lang w:eastAsia="fr-FR"/>
        </w:rPr>
        <w:t>terres privées appartiennent à des particuliers qui y exercent un plein droit de propriété. Parmi les terres privées, on distingue :  </w:t>
      </w:r>
    </w:p>
    <w:p w14:paraId="03569711" w14:textId="77777777" w:rsidR="005131F8" w:rsidRPr="003B2B10" w:rsidRDefault="005131F8" w:rsidP="00BF40F7">
      <w:pPr>
        <w:pStyle w:val="ListParagraph"/>
        <w:numPr>
          <w:ilvl w:val="0"/>
          <w:numId w:val="12"/>
        </w:numPr>
        <w:suppressAutoHyphens w:val="0"/>
        <w:spacing w:line="360" w:lineRule="auto"/>
        <w:ind w:left="714" w:hanging="357"/>
        <w:contextualSpacing w:val="0"/>
        <w:jc w:val="both"/>
        <w:rPr>
          <w:rFonts w:eastAsia="Arial"/>
          <w:color w:val="000000" w:themeColor="text1"/>
          <w:lang w:eastAsia="fr-FR"/>
        </w:rPr>
      </w:pPr>
      <w:r w:rsidRPr="003B2B10">
        <w:rPr>
          <w:rFonts w:eastAsia="Arial"/>
          <w:b/>
          <w:bCs/>
          <w:color w:val="000000" w:themeColor="text1"/>
          <w:lang w:eastAsia="fr-FR"/>
        </w:rPr>
        <w:t>Les terres objet de Titres Fonciers et immatriculées au Livre foncier :</w:t>
      </w:r>
      <w:r w:rsidRPr="003B2B10">
        <w:rPr>
          <w:rFonts w:eastAsia="Arial"/>
          <w:color w:val="000000" w:themeColor="text1"/>
          <w:lang w:eastAsia="fr-FR"/>
        </w:rPr>
        <w:t xml:space="preserve"> (Loi foncière du 1er juillet 1885, refondu par le Code des droits réels objet de   la loi du 12 février 1965 et les textes qui l’ont amendé). Le Titre Foncier assure une protection complète contre tout type d’usurpation ou d’appropriation illégale des terres.  Seulement la moitié des Terres en Tunisie sont immatriculées. Cela peut être dû à un manque de connaissance de la procédure et/ou aux coûts élevés et aux longs délais nécessaires pour l’immatriculation.  Près de 60% des titres enregistrés au Livre foncier ne sont pas à jour, les terrains titrés font en effet souvent l’objet de transferts de propriété (héritage, vente ou donation) qui ne sont pas enregistrés. Le propriétaire et/ou l’occupant d’un terrain peut donc être parfois différent de celui inscrit dans le titre.   </w:t>
      </w:r>
    </w:p>
    <w:p w14:paraId="2BEE255E" w14:textId="77777777" w:rsidR="005131F8" w:rsidRPr="003B2B10" w:rsidRDefault="005131F8" w:rsidP="00BF40F7">
      <w:pPr>
        <w:pStyle w:val="ListParagraph"/>
        <w:numPr>
          <w:ilvl w:val="0"/>
          <w:numId w:val="12"/>
        </w:numPr>
        <w:suppressAutoHyphens w:val="0"/>
        <w:spacing w:line="360" w:lineRule="auto"/>
        <w:ind w:left="714" w:hanging="357"/>
        <w:contextualSpacing w:val="0"/>
        <w:jc w:val="both"/>
        <w:rPr>
          <w:rFonts w:eastAsia="Arial"/>
          <w:color w:val="000000" w:themeColor="text1"/>
          <w:lang w:eastAsia="fr-FR"/>
        </w:rPr>
      </w:pPr>
      <w:r w:rsidRPr="003B2B10">
        <w:rPr>
          <w:rFonts w:eastAsia="Arial"/>
          <w:b/>
          <w:bCs/>
          <w:color w:val="000000" w:themeColor="text1"/>
          <w:lang w:eastAsia="fr-FR"/>
        </w:rPr>
        <w:t>Les terres faisant l’objet d’actes notariés</w:t>
      </w:r>
      <w:r w:rsidRPr="003B2B10">
        <w:rPr>
          <w:rFonts w:eastAsia="Arial"/>
          <w:color w:val="000000" w:themeColor="text1"/>
          <w:lang w:eastAsia="fr-FR"/>
        </w:rPr>
        <w:t xml:space="preserve"> : terres dont les documents de Propriété sont des actes notariés. Ces terres ne sont pas enregistrées au Livre foncier et sont donc moins bien protégées juridiquement. </w:t>
      </w:r>
    </w:p>
    <w:p w14:paraId="6FD4FED6" w14:textId="77777777" w:rsidR="005131F8" w:rsidRPr="003B2B10" w:rsidRDefault="005131F8" w:rsidP="00BF40F7">
      <w:pPr>
        <w:pStyle w:val="ListParagraph"/>
        <w:numPr>
          <w:ilvl w:val="0"/>
          <w:numId w:val="12"/>
        </w:numPr>
        <w:suppressAutoHyphens w:val="0"/>
        <w:spacing w:line="360" w:lineRule="auto"/>
        <w:ind w:left="714" w:hanging="357"/>
        <w:contextualSpacing w:val="0"/>
        <w:jc w:val="both"/>
        <w:rPr>
          <w:rFonts w:eastAsia="Arial"/>
          <w:color w:val="000000" w:themeColor="text1"/>
          <w:lang w:eastAsia="fr-FR"/>
        </w:rPr>
      </w:pPr>
      <w:r w:rsidRPr="003B2B10">
        <w:rPr>
          <w:rFonts w:eastAsia="Arial"/>
          <w:b/>
          <w:bCs/>
          <w:color w:val="000000" w:themeColor="text1"/>
          <w:lang w:eastAsia="fr-FR"/>
        </w:rPr>
        <w:t>Les terres faisant l’objet de certificats de possession</w:t>
      </w:r>
      <w:r w:rsidRPr="003B2B10">
        <w:rPr>
          <w:rFonts w:eastAsia="Arial"/>
          <w:color w:val="000000" w:themeColor="text1"/>
          <w:lang w:eastAsia="fr-FR"/>
        </w:rPr>
        <w:t xml:space="preserve"> : Le certificat de possession est un document administratif délivré aux exploitants de terres agricoles non titrées. Ce certificat est délivré à la demande d’un agriculteur qui peut démontrer d’une possession « paisible, publique, continue, non interrompue et non équivoque » de terres agricoles pendant cinq années consécutives. C’est un document qui permet à l’agriculteur de percevoir des de crédits agricoles et de faire valoir un droit de préemption lors de l’immatriculation des terres.</w:t>
      </w:r>
    </w:p>
    <w:p w14:paraId="7E325ABF" w14:textId="6843104B" w:rsidR="00993DDE" w:rsidRPr="003B2B10" w:rsidRDefault="005131F8" w:rsidP="00BF40F7">
      <w:pPr>
        <w:pStyle w:val="ListParagraph"/>
        <w:numPr>
          <w:ilvl w:val="0"/>
          <w:numId w:val="12"/>
        </w:numPr>
        <w:suppressAutoHyphens w:val="0"/>
        <w:spacing w:line="360" w:lineRule="auto"/>
        <w:ind w:left="714" w:hanging="357"/>
        <w:contextualSpacing w:val="0"/>
        <w:jc w:val="both"/>
        <w:rPr>
          <w:rFonts w:eastAsia="Arial"/>
          <w:color w:val="000000" w:themeColor="text1"/>
          <w:lang w:eastAsia="fr-FR"/>
        </w:rPr>
      </w:pPr>
      <w:r w:rsidRPr="003B2B10">
        <w:rPr>
          <w:rFonts w:eastAsia="Arial"/>
          <w:color w:val="000000" w:themeColor="text1"/>
          <w:lang w:eastAsia="fr-FR"/>
        </w:rPr>
        <w:t>Les terres ne comportant aucune preuve de propriété (terres coutumières ou autres)</w:t>
      </w:r>
      <w:r w:rsidR="008809CF" w:rsidRPr="003B2B10">
        <w:rPr>
          <w:rFonts w:eastAsia="Arial"/>
          <w:color w:val="000000" w:themeColor="text1"/>
          <w:lang w:eastAsia="fr-FR"/>
        </w:rPr>
        <w:t>.  </w:t>
      </w:r>
    </w:p>
    <w:p w14:paraId="3977E2F8" w14:textId="77777777" w:rsidR="008809CF" w:rsidRPr="003B2B10" w:rsidRDefault="008809CF" w:rsidP="00993DDE">
      <w:pPr>
        <w:pStyle w:val="Titre3"/>
        <w:rPr>
          <w:color w:val="174E86"/>
        </w:rPr>
      </w:pPr>
      <w:r w:rsidRPr="003B2B10">
        <w:rPr>
          <w:color w:val="000000"/>
          <w:bdr w:val="none" w:sz="0" w:space="0" w:color="auto" w:frame="1"/>
        </w:rPr>
        <w:t> </w:t>
      </w:r>
      <w:bookmarkStart w:id="39" w:name="_Toc106957692"/>
      <w:bookmarkStart w:id="40" w:name="_Toc201588233"/>
      <w:bookmarkStart w:id="41" w:name="_Toc203726246"/>
      <w:bookmarkStart w:id="42" w:name="_Toc208674663"/>
      <w:r w:rsidRPr="003B2B10">
        <w:rPr>
          <w:bdr w:val="none" w:sz="0" w:space="0" w:color="auto" w:frame="1"/>
        </w:rPr>
        <w:t>Les terres collectives</w:t>
      </w:r>
      <w:bookmarkEnd w:id="39"/>
      <w:bookmarkEnd w:id="40"/>
      <w:bookmarkEnd w:id="41"/>
      <w:bookmarkEnd w:id="42"/>
      <w:r w:rsidRPr="003B2B10">
        <w:rPr>
          <w:bdr w:val="none" w:sz="0" w:space="0" w:color="auto" w:frame="1"/>
        </w:rPr>
        <w:t>   </w:t>
      </w:r>
    </w:p>
    <w:p w14:paraId="2CBE1441" w14:textId="77777777" w:rsidR="005131F8" w:rsidRPr="003B2B10" w:rsidRDefault="008809CF" w:rsidP="005131F8">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xml:space="preserve">Ce </w:t>
      </w:r>
      <w:r w:rsidR="005131F8" w:rsidRPr="003B2B10">
        <w:rPr>
          <w:rFonts w:ascii="Book Antiqua" w:eastAsia="Arial" w:hAnsi="Book Antiqua"/>
          <w:color w:val="000000" w:themeColor="text1"/>
          <w:sz w:val="22"/>
          <w:szCs w:val="22"/>
        </w:rPr>
        <w:t>sont des terres régies par la loi N°64-28 du 4 juin 1964 et les textes qui l’ont amendé. Ces terres font l’objet de propriété des tribus ou collectivités ethniques et ont été traditionnellement utilisées collectivement par ces tribus et collectivités.  </w:t>
      </w:r>
    </w:p>
    <w:p w14:paraId="131BCD85" w14:textId="77777777" w:rsidR="005131F8" w:rsidRPr="003B2B10" w:rsidRDefault="005131F8" w:rsidP="005131F8">
      <w:pPr>
        <w:pStyle w:val="xmsonormal"/>
        <w:shd w:val="clear" w:color="auto" w:fill="FFFFFF"/>
        <w:spacing w:before="0" w:beforeAutospacing="0" w:after="0" w:afterAutospacing="0" w:line="360" w:lineRule="auto"/>
        <w:jc w:val="both"/>
        <w:rPr>
          <w:rFonts w:ascii="Book Antiqua" w:eastAsia="Arial" w:hAnsi="Book Antiqua"/>
          <w:sz w:val="22"/>
          <w:szCs w:val="22"/>
        </w:rPr>
      </w:pPr>
      <w:r w:rsidRPr="003B2B10">
        <w:rPr>
          <w:rFonts w:ascii="Book Antiqua" w:eastAsia="Arial" w:hAnsi="Book Antiqua"/>
          <w:sz w:val="22"/>
          <w:szCs w:val="22"/>
        </w:rPr>
        <w:t>La </w:t>
      </w:r>
      <w:hyperlink r:id="rId46" w:tgtFrame="_blank" w:history="1">
        <w:r w:rsidRPr="003B2B10">
          <w:rPr>
            <w:rFonts w:ascii="Book Antiqua" w:eastAsia="Arial" w:hAnsi="Book Antiqua"/>
            <w:sz w:val="22"/>
            <w:szCs w:val="22"/>
          </w:rPr>
          <w:t>loi n° 64-28 du 4 juin 1964</w:t>
        </w:r>
      </w:hyperlink>
      <w:r w:rsidRPr="003B2B10">
        <w:rPr>
          <w:rFonts w:ascii="Book Antiqua" w:eastAsia="Arial" w:hAnsi="Book Antiqua"/>
          <w:sz w:val="22"/>
          <w:szCs w:val="22"/>
        </w:rPr>
        <w:t> fixant le régime des terres collectives a expressément reconnu un droit de propriété des terres au profit des collectivités qui les exploitent. Chaque groupe possédant une terre collective constitue une personne morale dotée d'une personnalité civile dans les actes liés à l’administration et à l’exploitation de ses terres (article 4).  </w:t>
      </w:r>
    </w:p>
    <w:p w14:paraId="2CA81ADE" w14:textId="77777777" w:rsidR="005131F8" w:rsidRPr="003B2B10" w:rsidRDefault="005131F8" w:rsidP="005131F8">
      <w:pPr>
        <w:pStyle w:val="xmsonormal"/>
        <w:shd w:val="clear" w:color="auto" w:fill="FFFFFF"/>
        <w:spacing w:before="0" w:beforeAutospacing="0" w:after="0" w:afterAutospacing="0" w:line="360" w:lineRule="auto"/>
        <w:jc w:val="both"/>
        <w:rPr>
          <w:rFonts w:ascii="Book Antiqua" w:eastAsia="Arial" w:hAnsi="Book Antiqua"/>
          <w:sz w:val="22"/>
          <w:szCs w:val="22"/>
        </w:rPr>
      </w:pPr>
      <w:r w:rsidRPr="003B2B10">
        <w:rPr>
          <w:rFonts w:ascii="Book Antiqua" w:eastAsia="Arial" w:hAnsi="Book Antiqua"/>
          <w:sz w:val="22"/>
          <w:szCs w:val="22"/>
        </w:rPr>
        <w:t>Le groupe était représenté par un conseil de gestion composé des membres élus par la collectivité, ainsi que des membres désignés par le gouverneur et ayant une voix consultative. Le Conseil de Gestion était le responsable de l’attribution de ces terres aux membres de la collectivité qui les exploitent.  </w:t>
      </w:r>
      <w:r w:rsidRPr="003B2B10">
        <w:rPr>
          <w:rFonts w:ascii="Book Antiqua" w:eastAsia="Arial" w:hAnsi="Book Antiqua"/>
          <w:color w:val="000000" w:themeColor="text1"/>
          <w:sz w:val="22"/>
          <w:szCs w:val="22"/>
        </w:rPr>
        <w:t>Depuis 2011, plusieurs conseils de gestion ont été dissous dans le cadre des réformes engagées par le ministère des Domaines de l’Etat et les autorités régionales, dans un objectif de restructuration et de meilleure gestion des terres collectives. Cette dynamique a concerné principalement les zones où des difficultés de gouvernance ou des projets de mise en valeur ont été identifiés.</w:t>
      </w:r>
    </w:p>
    <w:p w14:paraId="481B8F4A" w14:textId="77777777" w:rsidR="005131F8" w:rsidRPr="003B2B10" w:rsidRDefault="005131F8" w:rsidP="005131F8">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xml:space="preserve">La tutelle de l’Etat sur les terres collectives est exercée sous l’autorité du Ministre des Domaines de l’Etat et des Affaires Foncières. L’attribution à titre privé des terres collectives se fait par décret. Les attributaires reçoivent des Extraits d’attribution de terres collectives. </w:t>
      </w:r>
    </w:p>
    <w:p w14:paraId="6454DF26" w14:textId="69C8B856" w:rsidR="005131F8" w:rsidRPr="003B2B10" w:rsidRDefault="005131F8" w:rsidP="005131F8">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xml:space="preserve">Une modification importante est </w:t>
      </w:r>
      <w:r w:rsidR="00C43CA6">
        <w:t>a transformé près de la moitié de ces terres collectives en parcelles individuelles avec droit de propriété affectant principalement les terres à vocation arboricole ou céréalière. Certaines parcelles peuvent également être spécifiquement affectées à des projets de développement (par exemple des projets énergétiques), sans modifier le statut collectif des autres parcelles.</w:t>
      </w:r>
    </w:p>
    <w:p w14:paraId="4550F55B" w14:textId="028E4549" w:rsidR="00F37787" w:rsidRPr="003B2B10" w:rsidRDefault="005131F8" w:rsidP="009F22F1">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terres collectives à vocation pastorale sont exploitables en commun mais relèvent du régime forestier et sont ainsi régis par le Code forestier</w:t>
      </w:r>
      <w:r w:rsidR="008809CF" w:rsidRPr="003B2B10">
        <w:rPr>
          <w:rFonts w:ascii="Book Antiqua" w:eastAsia="Arial" w:hAnsi="Book Antiqua"/>
          <w:color w:val="000000" w:themeColor="text1"/>
          <w:sz w:val="22"/>
          <w:szCs w:val="22"/>
        </w:rPr>
        <w:t>. </w:t>
      </w:r>
    </w:p>
    <w:p w14:paraId="44075BC8" w14:textId="77777777" w:rsidR="008809CF" w:rsidRPr="003B2B10" w:rsidRDefault="008809CF" w:rsidP="00993DDE">
      <w:pPr>
        <w:pStyle w:val="Titre3"/>
      </w:pPr>
      <w:r w:rsidRPr="003B2B10">
        <w:rPr>
          <w:rFonts w:eastAsia="Arial"/>
        </w:rPr>
        <w:t> </w:t>
      </w:r>
      <w:bookmarkStart w:id="43" w:name="_Toc106957693"/>
      <w:bookmarkStart w:id="44" w:name="_Toc201588234"/>
      <w:bookmarkStart w:id="45" w:name="_Toc203726247"/>
      <w:bookmarkStart w:id="46" w:name="_Toc208674664"/>
      <w:r w:rsidRPr="003B2B10">
        <w:t>Les terres domaniales</w:t>
      </w:r>
      <w:bookmarkEnd w:id="43"/>
      <w:bookmarkEnd w:id="44"/>
      <w:bookmarkEnd w:id="45"/>
      <w:bookmarkEnd w:id="46"/>
      <w:r w:rsidRPr="003B2B10">
        <w:t>  </w:t>
      </w:r>
    </w:p>
    <w:p w14:paraId="32C271A1" w14:textId="77777777" w:rsidR="0018114A" w:rsidRPr="003B2B10" w:rsidRDefault="008809CF" w:rsidP="0018114A">
      <w:pPr>
        <w:pStyle w:val="xmsonormal"/>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xml:space="preserve">Ces </w:t>
      </w:r>
      <w:r w:rsidR="0018114A" w:rsidRPr="003B2B10">
        <w:rPr>
          <w:rFonts w:ascii="Book Antiqua" w:eastAsia="Arial" w:hAnsi="Book Antiqua"/>
          <w:color w:val="000000" w:themeColor="text1"/>
          <w:sz w:val="22"/>
          <w:szCs w:val="22"/>
        </w:rPr>
        <w:t>terres font partie du domaine public et privé de l’Etat et sont gérés par le Ministère des Domaines de l’Etat et des Affaires Foncières. Deux types de terres domaniales peuvent se présenter : </w:t>
      </w:r>
    </w:p>
    <w:p w14:paraId="688DFC29" w14:textId="77777777" w:rsidR="0018114A" w:rsidRPr="003B2B10" w:rsidRDefault="0018114A" w:rsidP="00BF40F7">
      <w:pPr>
        <w:pStyle w:val="ListParagraph"/>
        <w:widowControl/>
        <w:numPr>
          <w:ilvl w:val="0"/>
          <w:numId w:val="13"/>
        </w:numPr>
        <w:shd w:val="clear" w:color="auto" w:fill="FFFFFF"/>
        <w:suppressAutoHyphens w:val="0"/>
        <w:autoSpaceDE/>
        <w:autoSpaceDN/>
        <w:spacing w:line="360" w:lineRule="auto"/>
        <w:contextualSpacing w:val="0"/>
        <w:jc w:val="both"/>
        <w:rPr>
          <w:rFonts w:eastAsia="Arial"/>
          <w:color w:val="000000" w:themeColor="text1"/>
          <w:lang w:eastAsia="fr-FR"/>
        </w:rPr>
      </w:pPr>
      <w:r w:rsidRPr="003B2B10">
        <w:rPr>
          <w:rFonts w:eastAsia="Arial"/>
          <w:b/>
          <w:bCs/>
          <w:color w:val="000000" w:themeColor="text1"/>
          <w:lang w:eastAsia="fr-FR"/>
        </w:rPr>
        <w:t>Domaine Public de l’Etat</w:t>
      </w:r>
      <w:r w:rsidRPr="003B2B10">
        <w:rPr>
          <w:rFonts w:eastAsia="Arial"/>
          <w:color w:val="000000" w:themeColor="text1"/>
          <w:lang w:eastAsia="fr-FR"/>
        </w:rPr>
        <w:t xml:space="preserve"> :  Faisant partie du domaine public, ces biens appartiennent à une personne publique et affectés à l’usage du public comme le Domaine Public Hydraulique (DPH), le Domaine Public Routier (DPR), le Domaine Public des Chemins de Fer (DPCF), le Domaine Forestier, etc. </w:t>
      </w:r>
    </w:p>
    <w:p w14:paraId="0F265348" w14:textId="2A0FA675" w:rsidR="008809CF" w:rsidRPr="003B2B10" w:rsidRDefault="0018114A" w:rsidP="0018114A">
      <w:pPr>
        <w:pStyle w:val="xmsonormal"/>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b/>
          <w:bCs/>
          <w:color w:val="000000" w:themeColor="text1"/>
          <w:sz w:val="22"/>
          <w:szCs w:val="22"/>
        </w:rPr>
        <w:t>Domaine Privé de l’Etat :</w:t>
      </w:r>
      <w:r w:rsidRPr="003B2B10">
        <w:rPr>
          <w:rFonts w:ascii="Book Antiqua" w:eastAsia="Arial" w:hAnsi="Book Antiqua"/>
          <w:color w:val="000000" w:themeColor="text1"/>
          <w:sz w:val="22"/>
          <w:szCs w:val="22"/>
        </w:rPr>
        <w:t xml:space="preserve"> Les terres du domaine privé de l’Etat sont gérées par le Ministère des domaines de l’Etat et des affaires foncières. Ces terres appartiennent au domaine de l’Etat qui les met en valeur en recourant à diverses stratégies telles que l’affectation, le bail ou l’usufruit accordés à l’office des terres domaniales (OTD), à des établissements publics, de jeunes agriculteurs ou techniciens agricoles, ou des Sociétés de mise en valeur et de développement agricole (SDMVA), </w:t>
      </w:r>
      <w:r w:rsidR="008809CF" w:rsidRPr="003B2B10">
        <w:rPr>
          <w:rFonts w:ascii="Book Antiqua" w:eastAsia="Arial" w:hAnsi="Book Antiqua"/>
          <w:color w:val="000000" w:themeColor="text1"/>
          <w:sz w:val="22"/>
          <w:szCs w:val="22"/>
        </w:rPr>
        <w:t>etc.  </w:t>
      </w:r>
    </w:p>
    <w:p w14:paraId="4C559D83" w14:textId="77777777" w:rsidR="008809CF" w:rsidRPr="003B2B10" w:rsidRDefault="008809CF" w:rsidP="00993DDE">
      <w:pPr>
        <w:pStyle w:val="Titre3"/>
      </w:pPr>
      <w:r w:rsidRPr="003B2B10">
        <w:rPr>
          <w:color w:val="000000"/>
          <w:bdr w:val="none" w:sz="0" w:space="0" w:color="auto" w:frame="1"/>
        </w:rPr>
        <w:t> </w:t>
      </w:r>
      <w:bookmarkStart w:id="47" w:name="_Toc106957694"/>
      <w:bookmarkStart w:id="48" w:name="_Toc201588235"/>
      <w:bookmarkStart w:id="49" w:name="_Toc203726248"/>
      <w:bookmarkStart w:id="50" w:name="_Toc208674665"/>
      <w:r w:rsidRPr="003B2B10">
        <w:rPr>
          <w:bdr w:val="none" w:sz="0" w:space="0" w:color="auto" w:frame="1"/>
        </w:rPr>
        <w:t>Types des terres agricoles</w:t>
      </w:r>
      <w:bookmarkEnd w:id="47"/>
      <w:bookmarkEnd w:id="48"/>
      <w:bookmarkEnd w:id="49"/>
      <w:bookmarkEnd w:id="50"/>
      <w:r w:rsidRPr="003B2B10">
        <w:rPr>
          <w:bdr w:val="none" w:sz="0" w:space="0" w:color="auto" w:frame="1"/>
        </w:rPr>
        <w:t> </w:t>
      </w:r>
    </w:p>
    <w:p w14:paraId="285EEB3C" w14:textId="77777777" w:rsidR="0018114A" w:rsidRPr="003B2B10" w:rsidRDefault="008809CF" w:rsidP="0018114A">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color w:val="174E86"/>
          <w:spacing w:val="-3"/>
          <w:bdr w:val="none" w:sz="0" w:space="0" w:color="auto" w:frame="1"/>
        </w:rPr>
        <w:t> </w:t>
      </w:r>
      <w:r w:rsidRPr="003B2B10">
        <w:rPr>
          <w:rFonts w:ascii="Book Antiqua" w:eastAsia="Arial" w:hAnsi="Book Antiqua"/>
          <w:color w:val="000000" w:themeColor="text1"/>
          <w:sz w:val="22"/>
          <w:szCs w:val="22"/>
        </w:rPr>
        <w:t xml:space="preserve">La </w:t>
      </w:r>
      <w:r w:rsidR="0018114A" w:rsidRPr="003B2B10">
        <w:rPr>
          <w:rFonts w:ascii="Book Antiqua" w:eastAsia="Arial" w:hAnsi="Book Antiqua"/>
          <w:color w:val="000000" w:themeColor="text1"/>
          <w:sz w:val="22"/>
          <w:szCs w:val="22"/>
        </w:rPr>
        <w:t>gestion des terres agricoles est régie par la loi No. 83-8 du 11 novembre 1983 et la loi 96-104 modifiant la loi 83-8 du 11 novembre 1983. </w:t>
      </w:r>
    </w:p>
    <w:p w14:paraId="5C7334C3" w14:textId="77777777" w:rsidR="0018114A" w:rsidRPr="003B2B10" w:rsidRDefault="0018114A" w:rsidP="0018114A">
      <w:pPr>
        <w:pStyle w:val="xmsonormal"/>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On entend par terres agricoles, toutes les terres présentant des potentialités physiques et affectées ou pouvant être le support d'une production agricole, forestière ou pastorale, ainsi que celles qui sont classées comme telles par les plans d'aménagement dûment approuvés, dans les zones urbaines, touristiques ou industrielles. </w:t>
      </w:r>
    </w:p>
    <w:p w14:paraId="4ABC001F" w14:textId="77777777" w:rsidR="0018114A" w:rsidRPr="003B2B10" w:rsidRDefault="0018114A" w:rsidP="0018114A">
      <w:pPr>
        <w:pStyle w:val="xmsonormal"/>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xml:space="preserve"> La loi No. 83-8 du 11 novembre 1983 relative à la protection des terres agricoles amendée par la loi 96-104, répartit les terres agricoles en 3 catégories, à savoir : </w:t>
      </w:r>
      <w:r w:rsidRPr="003B2B10">
        <w:rPr>
          <w:rFonts w:ascii="Book Antiqua" w:eastAsia="Arial" w:hAnsi="Book Antiqua"/>
          <w:b/>
          <w:bCs/>
          <w:color w:val="000000" w:themeColor="text1"/>
          <w:sz w:val="22"/>
          <w:szCs w:val="22"/>
        </w:rPr>
        <w:t>les zones d'interdiction</w:t>
      </w:r>
      <w:r w:rsidRPr="003B2B10">
        <w:rPr>
          <w:rFonts w:ascii="Book Antiqua" w:eastAsia="Arial" w:hAnsi="Book Antiqua"/>
          <w:color w:val="000000" w:themeColor="text1"/>
          <w:sz w:val="22"/>
          <w:szCs w:val="22"/>
        </w:rPr>
        <w:t xml:space="preserve">, les </w:t>
      </w:r>
      <w:r w:rsidRPr="003B2B10">
        <w:rPr>
          <w:rFonts w:ascii="Book Antiqua" w:eastAsia="Arial" w:hAnsi="Book Antiqua"/>
          <w:b/>
          <w:bCs/>
          <w:color w:val="000000" w:themeColor="text1"/>
          <w:sz w:val="22"/>
          <w:szCs w:val="22"/>
        </w:rPr>
        <w:t>zones de sauvegarde</w:t>
      </w:r>
      <w:r w:rsidRPr="003B2B10">
        <w:rPr>
          <w:rFonts w:ascii="Book Antiqua" w:eastAsia="Arial" w:hAnsi="Book Antiqua"/>
          <w:color w:val="000000" w:themeColor="text1"/>
          <w:sz w:val="22"/>
          <w:szCs w:val="22"/>
        </w:rPr>
        <w:t xml:space="preserve"> et </w:t>
      </w:r>
      <w:r w:rsidRPr="003B2B10">
        <w:rPr>
          <w:rFonts w:ascii="Book Antiqua" w:eastAsia="Arial" w:hAnsi="Book Antiqua"/>
          <w:b/>
          <w:bCs/>
          <w:color w:val="000000" w:themeColor="text1"/>
          <w:sz w:val="22"/>
          <w:szCs w:val="22"/>
        </w:rPr>
        <w:t>les autres zones agricoles</w:t>
      </w:r>
      <w:r w:rsidRPr="003B2B10">
        <w:rPr>
          <w:rFonts w:ascii="Book Antiqua" w:eastAsia="Arial" w:hAnsi="Book Antiqua"/>
          <w:color w:val="000000" w:themeColor="text1"/>
          <w:sz w:val="22"/>
          <w:szCs w:val="22"/>
        </w:rPr>
        <w:t>.  </w:t>
      </w:r>
    </w:p>
    <w:p w14:paraId="295D7297" w14:textId="77777777" w:rsidR="0018114A" w:rsidRPr="003B2B10" w:rsidRDefault="0018114A" w:rsidP="00BF40F7">
      <w:pPr>
        <w:pStyle w:val="xmsonormal"/>
        <w:numPr>
          <w:ilvl w:val="0"/>
          <w:numId w:val="14"/>
        </w:numPr>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b/>
          <w:bCs/>
          <w:color w:val="000000" w:themeColor="text1"/>
          <w:sz w:val="22"/>
          <w:szCs w:val="22"/>
        </w:rPr>
        <w:t>Les zones d'interdiction</w:t>
      </w:r>
      <w:r w:rsidRPr="003B2B10">
        <w:rPr>
          <w:rFonts w:ascii="Book Antiqua" w:eastAsia="Arial" w:hAnsi="Book Antiqua"/>
          <w:color w:val="000000" w:themeColor="text1"/>
          <w:sz w:val="22"/>
          <w:szCs w:val="22"/>
        </w:rPr>
        <w:t xml:space="preserve"> : couvrent les terres agricoles destinées à demeurer comme telles, et comprennent les périmètres publics irrigués, ainsi que les terres forestières relevant du domaine forestier de l'Etat, et les terres soumises au régime forestier au sens du code forestier, à l'exception des terres de parcours. Dans ces zones, la modification de la vocation des terres agricoles ne peut être opérée que dans le cadre des lois particulières les régissant. </w:t>
      </w:r>
    </w:p>
    <w:p w14:paraId="0101CFB8" w14:textId="77777777" w:rsidR="0018114A" w:rsidRPr="003B2B10" w:rsidRDefault="0018114A" w:rsidP="00BF40F7">
      <w:pPr>
        <w:pStyle w:val="xmsonormal"/>
        <w:numPr>
          <w:ilvl w:val="0"/>
          <w:numId w:val="14"/>
        </w:numPr>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b/>
          <w:bCs/>
          <w:color w:val="000000" w:themeColor="text1"/>
          <w:sz w:val="22"/>
          <w:szCs w:val="22"/>
        </w:rPr>
        <w:t>Les zones de sauvegarde</w:t>
      </w:r>
      <w:r w:rsidRPr="003B2B10">
        <w:rPr>
          <w:rFonts w:ascii="Book Antiqua" w:eastAsia="Arial" w:hAnsi="Book Antiqua"/>
          <w:color w:val="000000" w:themeColor="text1"/>
          <w:sz w:val="22"/>
          <w:szCs w:val="22"/>
        </w:rPr>
        <w:t> : couvrent les terres dont la vacation agricole doit être protégée en raison de leur impact sur la production agricole nationale. Elles couvrent : </w:t>
      </w:r>
    </w:p>
    <w:p w14:paraId="3D8A768C"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terres irriguées à partir d'ouvrages hydrauliques réalisées par l'Etat ou tout Organisme Public, ou parapublic et non comprises dans les périmètres publics irrigués prévus à l'Article 4 de la présente loi ;</w:t>
      </w:r>
    </w:p>
    <w:p w14:paraId="03F2B540"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terres nécessaires à l'extension ou à la création projetée des périmètres irrigués à partir d'ouvrages réalisés par l'Etat ou tout Organisme Public ou parapublic ; </w:t>
      </w:r>
    </w:p>
    <w:p w14:paraId="112015C5"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oasis ; </w:t>
      </w:r>
    </w:p>
    <w:p w14:paraId="16EFDEEA"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terres irriguées à partir d'ouvrages réalisés par des personnes physiques ou morales privées ;</w:t>
      </w:r>
    </w:p>
    <w:p w14:paraId="0B478144"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forêts d'oliviers et les grands ensembles complantés dans le cadre de projets nationaux ou régionaux ; </w:t>
      </w:r>
    </w:p>
    <w:p w14:paraId="5136C167"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zones à dominante arboriculture fruitière ; </w:t>
      </w:r>
    </w:p>
    <w:p w14:paraId="3CA672FF"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terres présentant des potentialités agricoles importantes notamment en raison de l'existence de nappes d'eau souterraines exploitables ou de la fertilité de leur sol ;</w:t>
      </w:r>
    </w:p>
    <w:p w14:paraId="58966DA9"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forêts non soumises au régime forestier et réalisées dans le cadre de projets nationaux ou régionaux ;</w:t>
      </w:r>
    </w:p>
    <w:p w14:paraId="1DF9E21C" w14:textId="77777777" w:rsidR="0018114A" w:rsidRPr="003B2B10" w:rsidRDefault="0018114A" w:rsidP="00BF40F7">
      <w:pPr>
        <w:pStyle w:val="xmsonormal"/>
        <w:numPr>
          <w:ilvl w:val="0"/>
          <w:numId w:val="15"/>
        </w:numPr>
        <w:shd w:val="clear" w:color="auto" w:fill="FFFFFF"/>
        <w:spacing w:before="0" w:beforeAutospacing="0" w:after="0" w:afterAutospacing="0" w:line="360" w:lineRule="auto"/>
        <w:ind w:left="1560" w:right="1" w:hanging="284"/>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terres de parcours aménagés. </w:t>
      </w:r>
    </w:p>
    <w:p w14:paraId="16640D5D" w14:textId="77777777" w:rsidR="0018114A" w:rsidRPr="003B2B10" w:rsidRDefault="0018114A" w:rsidP="0018114A">
      <w:pPr>
        <w:pStyle w:val="xmsonormal"/>
        <w:shd w:val="clear" w:color="auto" w:fill="FFFFFF"/>
        <w:spacing w:before="0" w:beforeAutospacing="0" w:after="0" w:afterAutospacing="0" w:line="360" w:lineRule="auto"/>
        <w:ind w:left="720" w:right="1"/>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Les zones de sauvegarde sont fixées pour chaque gouvernorat par décret pris sur proposition du Ministre de l'Agriculture et après avis de la commission technique consultative régionale des terres agricoles. Il est créé par gouvernorat une commission technique consultative régionale des terres agricoles, chargée notamment de proposer les zones de sauvegarde visées à l'Article 6 de la présente loi, et de donner son avis sur toute demande de modification de la vocation des terres agricoles. </w:t>
      </w:r>
    </w:p>
    <w:p w14:paraId="17615D50" w14:textId="77777777" w:rsidR="0018114A" w:rsidRPr="003B2B10" w:rsidRDefault="0018114A" w:rsidP="00BF40F7">
      <w:pPr>
        <w:pStyle w:val="xmsonormal"/>
        <w:numPr>
          <w:ilvl w:val="0"/>
          <w:numId w:val="17"/>
        </w:numPr>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b/>
          <w:bCs/>
          <w:color w:val="000000" w:themeColor="text1"/>
          <w:sz w:val="22"/>
          <w:szCs w:val="22"/>
        </w:rPr>
        <w:t>Autres zones agricoles</w:t>
      </w:r>
      <w:r w:rsidRPr="003B2B10">
        <w:rPr>
          <w:rFonts w:ascii="Book Antiqua" w:eastAsia="Arial" w:hAnsi="Book Antiqua"/>
          <w:color w:val="000000" w:themeColor="text1"/>
          <w:sz w:val="22"/>
          <w:szCs w:val="22"/>
        </w:rPr>
        <w:t> : qui couvrent toutes les terres agricoles non comprises dans les zones d'interdiction et de sauvegarde prévues par la loi de protection des terres agricoles. Tout changement de vocation des terres comprises dans ces zones est soumis à l'autorisation préalable du Ministre de l'Agriculture délivrée par arrêté. </w:t>
      </w:r>
    </w:p>
    <w:p w14:paraId="0D458634" w14:textId="77777777" w:rsidR="0018114A" w:rsidRPr="003B2B10" w:rsidRDefault="0018114A" w:rsidP="0018114A">
      <w:pPr>
        <w:pStyle w:val="xmsonormal"/>
        <w:shd w:val="clear" w:color="auto" w:fill="FFFFFF"/>
        <w:spacing w:before="12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xml:space="preserve">Selon l’article 9 de la loi 96-104, il sera tenu compte des particularités de chaque zone et de ses besoins en terres agricoles et ce afin de développer la production agricole tout en organisant sa </w:t>
      </w:r>
      <w:proofErr w:type="spellStart"/>
      <w:r w:rsidRPr="003B2B10">
        <w:rPr>
          <w:rFonts w:ascii="Book Antiqua" w:eastAsia="Arial" w:hAnsi="Book Antiqua"/>
          <w:color w:val="000000" w:themeColor="text1"/>
          <w:sz w:val="22"/>
          <w:szCs w:val="22"/>
        </w:rPr>
        <w:t>cœxistence</w:t>
      </w:r>
      <w:proofErr w:type="spellEnd"/>
      <w:r w:rsidRPr="003B2B10">
        <w:rPr>
          <w:rFonts w:ascii="Book Antiqua" w:eastAsia="Arial" w:hAnsi="Book Antiqua"/>
          <w:color w:val="000000" w:themeColor="text1"/>
          <w:sz w:val="22"/>
          <w:szCs w:val="22"/>
        </w:rPr>
        <w:t xml:space="preserve"> avec les activités non agricoles, et ce : </w:t>
      </w:r>
    </w:p>
    <w:p w14:paraId="3F3A3EF3" w14:textId="77777777" w:rsidR="0018114A" w:rsidRPr="003B2B10" w:rsidRDefault="0018114A" w:rsidP="00BF40F7">
      <w:pPr>
        <w:pStyle w:val="xmsonormal"/>
        <w:numPr>
          <w:ilvl w:val="0"/>
          <w:numId w:val="16"/>
        </w:numPr>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Lors de l'extension des périmètres communaux ou de la création de communes ;  </w:t>
      </w:r>
    </w:p>
    <w:p w14:paraId="388DC3C0" w14:textId="77777777" w:rsidR="0018114A" w:rsidRPr="003B2B10" w:rsidRDefault="0018114A" w:rsidP="00BF40F7">
      <w:pPr>
        <w:pStyle w:val="xmsonormal"/>
        <w:numPr>
          <w:ilvl w:val="0"/>
          <w:numId w:val="16"/>
        </w:numPr>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Lors de l'élaboration ou de la modification des plans directeurs d'urbanisme, des plans d'aménagement urbain, des plans d'aménagement de détail, des plans de sauvegarde, des plans de protection et de mise en valeur ;  </w:t>
      </w:r>
    </w:p>
    <w:p w14:paraId="319B5D90" w14:textId="77777777" w:rsidR="0018114A" w:rsidRPr="003B2B10" w:rsidRDefault="0018114A" w:rsidP="00BF40F7">
      <w:pPr>
        <w:pStyle w:val="xmsonormal"/>
        <w:numPr>
          <w:ilvl w:val="0"/>
          <w:numId w:val="16"/>
        </w:numPr>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Lors de la délimitation des périmètres d'intervention foncière et des périmètres de réserve foncière et ;  </w:t>
      </w:r>
    </w:p>
    <w:p w14:paraId="30613BB9" w14:textId="77777777" w:rsidR="0018114A" w:rsidRPr="003B2B10" w:rsidRDefault="0018114A" w:rsidP="00BF40F7">
      <w:pPr>
        <w:pStyle w:val="xmsonormal"/>
        <w:numPr>
          <w:ilvl w:val="0"/>
          <w:numId w:val="16"/>
        </w:numPr>
        <w:shd w:val="clear" w:color="auto" w:fill="FFFFFF"/>
        <w:spacing w:before="0" w:beforeAutospacing="0" w:after="0" w:afterAutospacing="0" w:line="360" w:lineRule="auto"/>
        <w:ind w:right="1"/>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Lors de la création de lotissements urbains, industriels ou touristiques. </w:t>
      </w:r>
    </w:p>
    <w:p w14:paraId="0AD25BF1" w14:textId="1D3CFCF4" w:rsidR="008809CF" w:rsidRPr="003B2B10" w:rsidRDefault="0018114A" w:rsidP="0018114A">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En outre, toute agglomération nouvelle urbaine, industrielle ou touristique sera implantée sur les terres les moins fertiles. Il ne peut être implanté dans une exploitation agricole des installations industrielles, commerciales ou de service non lié à l'exploitation agricole. Le changement de leur vocation ne peut intervenir que dans les conditions de la loi No. 83-8 du 11 novembre 1983 et la loi 96-104 modifiant la loi 83-8 du 11 novembre 1983</w:t>
      </w:r>
      <w:r w:rsidR="008809CF" w:rsidRPr="003B2B10">
        <w:rPr>
          <w:rFonts w:ascii="Book Antiqua" w:eastAsia="Arial" w:hAnsi="Book Antiqua"/>
          <w:color w:val="000000" w:themeColor="text1"/>
          <w:sz w:val="22"/>
          <w:szCs w:val="22"/>
        </w:rPr>
        <w:t>.  </w:t>
      </w:r>
    </w:p>
    <w:p w14:paraId="431DE9B1" w14:textId="77777777" w:rsidR="008809CF" w:rsidRPr="003B2B10" w:rsidRDefault="008809CF" w:rsidP="00993DDE">
      <w:pPr>
        <w:pStyle w:val="Titre2"/>
        <w:rPr>
          <w:rFonts w:eastAsia="Arial"/>
          <w:lang w:eastAsia="fr-FR"/>
        </w:rPr>
      </w:pPr>
      <w:bookmarkStart w:id="51" w:name="_Toc106957695"/>
      <w:bookmarkStart w:id="52" w:name="_Toc201588236"/>
      <w:bookmarkStart w:id="53" w:name="_Toc203726249"/>
      <w:bookmarkStart w:id="54" w:name="_Toc208674666"/>
      <w:r w:rsidRPr="003B2B10">
        <w:rPr>
          <w:lang w:eastAsia="fr-FR"/>
        </w:rPr>
        <w:t>Contexte légal de la Propriété et processus de réinstallation au regard de la législation Tunisienne</w:t>
      </w:r>
      <w:bookmarkEnd w:id="51"/>
      <w:bookmarkEnd w:id="52"/>
      <w:bookmarkEnd w:id="53"/>
      <w:bookmarkEnd w:id="54"/>
      <w:r w:rsidRPr="003B2B10">
        <w:rPr>
          <w:lang w:eastAsia="fr-FR"/>
        </w:rPr>
        <w:t> </w:t>
      </w:r>
    </w:p>
    <w:p w14:paraId="6D9B0D88" w14:textId="77777777" w:rsidR="008809CF" w:rsidRPr="003B2B10" w:rsidRDefault="008809CF" w:rsidP="00993DDE">
      <w:pPr>
        <w:pStyle w:val="Titre3"/>
        <w:rPr>
          <w:lang w:eastAsia="fr-FR"/>
        </w:rPr>
      </w:pPr>
      <w:bookmarkStart w:id="55" w:name="_Toc106957696"/>
      <w:bookmarkStart w:id="56" w:name="_Toc201588237"/>
      <w:bookmarkStart w:id="57" w:name="_Toc203726250"/>
      <w:bookmarkStart w:id="58" w:name="_Toc208674667"/>
      <w:r w:rsidRPr="003B2B10">
        <w:rPr>
          <w:lang w:eastAsia="fr-FR"/>
        </w:rPr>
        <w:t>Droit de propriété dans la législation tunisienne</w:t>
      </w:r>
      <w:bookmarkEnd w:id="55"/>
      <w:bookmarkEnd w:id="56"/>
      <w:bookmarkEnd w:id="57"/>
      <w:bookmarkEnd w:id="58"/>
      <w:r w:rsidRPr="003B2B10">
        <w:rPr>
          <w:lang w:eastAsia="fr-FR"/>
        </w:rPr>
        <w:t> </w:t>
      </w:r>
    </w:p>
    <w:p w14:paraId="7062F943" w14:textId="77777777" w:rsidR="008809CF" w:rsidRPr="003B2B10" w:rsidRDefault="008809CF" w:rsidP="008809CF">
      <w:pPr>
        <w:spacing w:line="360" w:lineRule="auto"/>
        <w:ind w:right="1"/>
        <w:jc w:val="both"/>
        <w:rPr>
          <w:rFonts w:eastAsia="Arial"/>
          <w:color w:val="000000" w:themeColor="text1"/>
          <w:lang w:eastAsia="fr-FR"/>
        </w:rPr>
      </w:pPr>
      <w:r w:rsidRPr="003B2B10">
        <w:rPr>
          <w:rFonts w:eastAsia="Arial"/>
          <w:color w:val="000000" w:themeColor="text1"/>
          <w:lang w:eastAsia="fr-FR"/>
        </w:rPr>
        <w:t>L’article 41 de</w:t>
      </w:r>
      <w:r w:rsidRPr="003B2B10">
        <w:rPr>
          <w:color w:val="000000" w:themeColor="text1"/>
        </w:rPr>
        <w:t xml:space="preserve"> </w:t>
      </w:r>
      <w:r w:rsidRPr="003B2B10">
        <w:rPr>
          <w:rFonts w:eastAsia="Arial"/>
          <w:color w:val="000000" w:themeColor="text1"/>
          <w:lang w:eastAsia="fr-FR"/>
        </w:rPr>
        <w:t>La constitution Tunisienne de 2014 énonce que « le droit de propriété est garanti, il ne peut y être porté atteinte que dans les cas et avec les garanties prévues par la loi ».</w:t>
      </w:r>
    </w:p>
    <w:p w14:paraId="20017E0C" w14:textId="77777777" w:rsidR="008809CF" w:rsidRPr="003B2B10" w:rsidRDefault="008809CF" w:rsidP="00993DDE">
      <w:pPr>
        <w:pStyle w:val="Titre3"/>
      </w:pPr>
      <w:r w:rsidRPr="003B2B10">
        <w:rPr>
          <w:rFonts w:eastAsia="Arial"/>
          <w:lang w:eastAsia="fr-FR"/>
        </w:rPr>
        <w:t xml:space="preserve">      </w:t>
      </w:r>
      <w:bookmarkStart w:id="59" w:name="_Toc106957697"/>
      <w:bookmarkStart w:id="60" w:name="_Toc201588238"/>
      <w:bookmarkStart w:id="61" w:name="_Toc203726251"/>
      <w:bookmarkStart w:id="62" w:name="_Toc208674668"/>
      <w:r w:rsidRPr="003B2B10">
        <w:t>Les mécanismes amiables : acquisition, donation et échange de parcelles</w:t>
      </w:r>
      <w:bookmarkEnd w:id="59"/>
      <w:bookmarkEnd w:id="60"/>
      <w:bookmarkEnd w:id="61"/>
      <w:bookmarkEnd w:id="62"/>
      <w:r w:rsidRPr="003B2B10">
        <w:t xml:space="preserve"> </w:t>
      </w:r>
    </w:p>
    <w:p w14:paraId="744D4BD4" w14:textId="77777777" w:rsidR="008809CF" w:rsidRPr="003B2B10" w:rsidRDefault="008809CF" w:rsidP="008809CF">
      <w:pPr>
        <w:spacing w:line="360" w:lineRule="auto"/>
        <w:jc w:val="both"/>
        <w:rPr>
          <w:color w:val="000000" w:themeColor="text1"/>
        </w:rPr>
      </w:pPr>
      <w:r w:rsidRPr="003B2B10">
        <w:rPr>
          <w:color w:val="000000" w:themeColor="text1"/>
        </w:rPr>
        <w:t xml:space="preserve">De façon générale, la cession volontaire\donation et l’acquisition à l’amiable sont largement pratiquées. Toutefois, la loi tunisienne prévoit également la possibilité du recours à l’échange de parcelles. </w:t>
      </w:r>
    </w:p>
    <w:p w14:paraId="5462EA11" w14:textId="77777777" w:rsidR="008809CF" w:rsidRPr="003B2B10" w:rsidRDefault="008809CF" w:rsidP="00993DDE">
      <w:pPr>
        <w:pStyle w:val="Titre4"/>
        <w:rPr>
          <w:b w:val="0"/>
          <w:iCs/>
        </w:rPr>
      </w:pPr>
      <w:r w:rsidRPr="003B2B10">
        <w:t xml:space="preserve">Acquisition amiable </w:t>
      </w:r>
    </w:p>
    <w:p w14:paraId="71BA774C" w14:textId="0959CF4D" w:rsidR="008809CF" w:rsidRPr="003B2B10" w:rsidRDefault="008809CF" w:rsidP="008809CF">
      <w:pPr>
        <w:spacing w:line="360" w:lineRule="auto"/>
        <w:jc w:val="both"/>
      </w:pPr>
      <w:r>
        <w:t xml:space="preserve">Dans la mesure où le propriétaire </w:t>
      </w:r>
      <w:r w:rsidR="00983399">
        <w:t xml:space="preserve">du terrain </w:t>
      </w:r>
      <w:r>
        <w:t>requis consent aux demandes du requérant, avant qu’il n’en devienne expropriant, et que celui-ci consent aux demandes du propriétaire. Les parties conviennent alors du prix et des modalités de transfert de propriété et établissent un contrat de vente. L’acquisition à l’amiable se traduit par un contrat de vente régi par le droit civil (Code des Obligations et des Contrats et le Code des Droits Réels). Il mentionne le montant de la vente et le transfert de propriété.</w:t>
      </w:r>
    </w:p>
    <w:p w14:paraId="197F98BF" w14:textId="77777777" w:rsidR="008809CF" w:rsidRPr="003B2B10" w:rsidRDefault="008809CF" w:rsidP="00993DDE">
      <w:pPr>
        <w:pStyle w:val="Titre4"/>
        <w:rPr>
          <w:iCs/>
        </w:rPr>
      </w:pPr>
      <w:r w:rsidRPr="003B2B10">
        <w:t xml:space="preserve">La cession ou donation à titre gratuit </w:t>
      </w:r>
    </w:p>
    <w:p w14:paraId="4F138DDC" w14:textId="77777777" w:rsidR="008809CF" w:rsidRDefault="008809CF" w:rsidP="008809CF">
      <w:pPr>
        <w:spacing w:line="360" w:lineRule="auto"/>
        <w:jc w:val="both"/>
      </w:pPr>
      <w:r w:rsidRPr="003B2B10">
        <w:t>Cet outil juridique permet que la propriété d’un bien passe du patrimoine du cédant à celui du cessionnaire gratuitement. Le propriétaire de l’immeuble en cèdera une partie ou le tout de façon volontaire. Cet acte se traduira par un contrat de cession sous forme d’acte notarié. Comme pour l’acquisition, il sera régi par le droit civil tunisien.</w:t>
      </w:r>
    </w:p>
    <w:p w14:paraId="74B8D650" w14:textId="77777777" w:rsidR="004F4E77" w:rsidRPr="003B2B10" w:rsidRDefault="004F4E77" w:rsidP="008809CF">
      <w:pPr>
        <w:spacing w:line="360" w:lineRule="auto"/>
        <w:jc w:val="both"/>
      </w:pPr>
    </w:p>
    <w:p w14:paraId="3C360CC9" w14:textId="77777777" w:rsidR="008809CF" w:rsidRPr="003B2B10" w:rsidRDefault="008809CF" w:rsidP="00993DDE">
      <w:pPr>
        <w:pStyle w:val="Titre4"/>
        <w:rPr>
          <w:iCs/>
        </w:rPr>
      </w:pPr>
      <w:r w:rsidRPr="003B2B10">
        <w:t>L’échange de parcelles ou échange en nature</w:t>
      </w:r>
    </w:p>
    <w:p w14:paraId="00954906" w14:textId="77777777" w:rsidR="008809CF" w:rsidRPr="003B2B10" w:rsidRDefault="008809CF" w:rsidP="008809CF">
      <w:pPr>
        <w:spacing w:line="360" w:lineRule="auto"/>
        <w:jc w:val="both"/>
      </w:pPr>
      <w:r w:rsidRPr="003B2B10">
        <w:t>La loi n° 95-21 du 13 février 1995, relative aux terrains domaniaux agricoles a prévu la mise à la disposition de l’administration de terres domaniales à des fins de régularisation et d’échange. La loi mentionne qu’en cas de besoin, il peut être procédé à la cession de terrains domaniaux agricoles contre des terrains appartenant à des privés ou des collectivités locales. L’échange se fait après détermination de la valeur des deux biens objets du contrat d’échange par deux experts des ministères de l’Agriculture et des domaines de l’Etat. Cette procédure peut intervenir soit avant l’expropriation ou pendant sa procédure, lorsque l’exproprié renonce à recourir aux tribunaux et se met d’accord avec l’administration pour procéder à l’échange de sa propriété contre un autre terrain qui serait domanial.</w:t>
      </w:r>
    </w:p>
    <w:p w14:paraId="7A1F2206" w14:textId="77777777" w:rsidR="008809CF" w:rsidRPr="003B2B10" w:rsidRDefault="008809CF" w:rsidP="00993DDE">
      <w:pPr>
        <w:pStyle w:val="Titre3"/>
      </w:pPr>
      <w:bookmarkStart w:id="63" w:name="_Toc106957698"/>
      <w:bookmarkStart w:id="64" w:name="_Toc201588239"/>
      <w:bookmarkStart w:id="65" w:name="_Toc203726252"/>
      <w:bookmarkStart w:id="66" w:name="_Toc208674669"/>
      <w:r w:rsidRPr="003B2B10">
        <w:rPr>
          <w:rStyle w:val="Heading2Char"/>
          <w:b/>
          <w:szCs w:val="22"/>
        </w:rPr>
        <w:t>Cadre réglementaire et Processus national d’expropriation pour utilité publique</w:t>
      </w:r>
      <w:bookmarkEnd w:id="63"/>
      <w:bookmarkEnd w:id="64"/>
      <w:bookmarkEnd w:id="65"/>
      <w:bookmarkEnd w:id="66"/>
      <w:r w:rsidRPr="003B2B10">
        <w:t> </w:t>
      </w:r>
    </w:p>
    <w:p w14:paraId="64DDA737" w14:textId="77777777" w:rsidR="002878C8" w:rsidRPr="003B2B10" w:rsidRDefault="008809CF" w:rsidP="002878C8">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xml:space="preserve">La </w:t>
      </w:r>
      <w:r w:rsidR="002878C8" w:rsidRPr="003B2B10">
        <w:rPr>
          <w:rFonts w:ascii="Book Antiqua" w:eastAsia="Arial" w:hAnsi="Book Antiqua"/>
          <w:color w:val="000000" w:themeColor="text1"/>
          <w:sz w:val="22"/>
          <w:szCs w:val="22"/>
        </w:rPr>
        <w:t>règlementation de l’expropriation est régie par la loi n°2016/53 du 11 juillet 2016, portant expropriation pour cause d’utilité publique, qui fixe les principes, les règles et les procédures administratives et judiciaires en matière d’expropriation en Tunisie. </w:t>
      </w:r>
    </w:p>
    <w:p w14:paraId="2664C43F" w14:textId="77777777" w:rsidR="002878C8" w:rsidRPr="003B2B10" w:rsidRDefault="002878C8" w:rsidP="002878C8">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La loi est appuyée par ses textes d’application : </w:t>
      </w:r>
    </w:p>
    <w:p w14:paraId="02C96182" w14:textId="77777777" w:rsidR="002878C8" w:rsidRPr="003B2B10" w:rsidRDefault="002878C8" w:rsidP="00BF40F7">
      <w:pPr>
        <w:widowControl/>
        <w:numPr>
          <w:ilvl w:val="0"/>
          <w:numId w:val="5"/>
        </w:numPr>
        <w:shd w:val="clear" w:color="auto" w:fill="FFFFFF"/>
        <w:suppressAutoHyphens w:val="0"/>
        <w:autoSpaceDE/>
        <w:autoSpaceDN/>
        <w:spacing w:line="360" w:lineRule="auto"/>
        <w:jc w:val="both"/>
        <w:rPr>
          <w:rFonts w:eastAsia="Arial"/>
          <w:color w:val="000000" w:themeColor="text1"/>
          <w:lang w:eastAsia="fr-FR"/>
        </w:rPr>
      </w:pPr>
      <w:r w:rsidRPr="003B2B10">
        <w:rPr>
          <w:rFonts w:eastAsia="Arial"/>
          <w:color w:val="000000" w:themeColor="text1"/>
          <w:lang w:eastAsia="fr-FR"/>
        </w:rPr>
        <w:t>Le Décret gouvernemental n°2017-332 du 28 février 2017, portant fixation de la composition et du fonctionnement de la commission nationale chargée de fixer les critères déterminant la valeur financière des immeubles nécessaires à la réalisation des projets publics, leurs composants et les modalités de leur révision ainsi que leur actualisation, </w:t>
      </w:r>
    </w:p>
    <w:p w14:paraId="02AE69AF" w14:textId="77777777" w:rsidR="002878C8" w:rsidRPr="003B2B10" w:rsidRDefault="002878C8" w:rsidP="00BF40F7">
      <w:pPr>
        <w:widowControl/>
        <w:numPr>
          <w:ilvl w:val="0"/>
          <w:numId w:val="5"/>
        </w:numPr>
        <w:shd w:val="clear" w:color="auto" w:fill="FFFFFF"/>
        <w:suppressAutoHyphens w:val="0"/>
        <w:autoSpaceDE/>
        <w:autoSpaceDN/>
        <w:spacing w:line="360" w:lineRule="auto"/>
        <w:jc w:val="both"/>
        <w:rPr>
          <w:rFonts w:eastAsia="Arial"/>
          <w:color w:val="000000" w:themeColor="text1"/>
          <w:lang w:eastAsia="fr-FR"/>
        </w:rPr>
      </w:pPr>
      <w:r w:rsidRPr="003B2B10">
        <w:rPr>
          <w:rFonts w:eastAsia="Arial"/>
          <w:color w:val="000000" w:themeColor="text1"/>
          <w:lang w:eastAsia="fr-FR"/>
        </w:rPr>
        <w:t>L’arrêté du chef du gouvernement du 1er mars 2017, fixant le montant de la valeur des acquisitions d’immeubles au profit de l’Etat soumis à l’autorisation du chef du gouvernement, </w:t>
      </w:r>
    </w:p>
    <w:p w14:paraId="78190D8E" w14:textId="77777777" w:rsidR="002878C8" w:rsidRPr="003B2B10" w:rsidRDefault="002878C8" w:rsidP="00BF40F7">
      <w:pPr>
        <w:widowControl/>
        <w:numPr>
          <w:ilvl w:val="0"/>
          <w:numId w:val="5"/>
        </w:numPr>
        <w:shd w:val="clear" w:color="auto" w:fill="FFFFFF"/>
        <w:suppressAutoHyphens w:val="0"/>
        <w:autoSpaceDE/>
        <w:autoSpaceDN/>
        <w:spacing w:line="360" w:lineRule="auto"/>
        <w:jc w:val="both"/>
        <w:rPr>
          <w:rFonts w:eastAsia="Arial"/>
          <w:color w:val="000000" w:themeColor="text1"/>
          <w:lang w:eastAsia="fr-FR"/>
        </w:rPr>
      </w:pPr>
      <w:r w:rsidRPr="003B2B10">
        <w:rPr>
          <w:rFonts w:eastAsia="Arial"/>
          <w:color w:val="000000" w:themeColor="text1"/>
          <w:lang w:eastAsia="fr-FR"/>
        </w:rPr>
        <w:t>L’arrêté du chef du gouvernement du 13 mars 2017, portant fixation des documents du dossier d’expropriation pour cause d’utilité publique. </w:t>
      </w:r>
    </w:p>
    <w:p w14:paraId="7429ED26" w14:textId="77777777" w:rsidR="002878C8" w:rsidRPr="003B2B10" w:rsidRDefault="002878C8" w:rsidP="002878C8">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Cette loi et ses textes d’application, qui forment le nouveau cadre juridique pour l’acquisition des terres, l’indemnisation, la résolution des conflits et les procédures de recours, a fixé : </w:t>
      </w:r>
    </w:p>
    <w:p w14:paraId="077BCB03" w14:textId="77777777" w:rsidR="002878C8" w:rsidRPr="003B2B10" w:rsidRDefault="002878C8" w:rsidP="002878C8">
      <w:pPr>
        <w:pStyle w:val="xmsonormal"/>
        <w:shd w:val="clear" w:color="auto" w:fill="FFFFFF"/>
        <w:spacing w:before="0" w:beforeAutospacing="0" w:after="0" w:afterAutospacing="0" w:line="360" w:lineRule="auto"/>
        <w:ind w:left="426"/>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les principes de base de l’expropriation, </w:t>
      </w:r>
    </w:p>
    <w:p w14:paraId="3327DD79" w14:textId="77777777" w:rsidR="002878C8" w:rsidRPr="003B2B10" w:rsidRDefault="002878C8" w:rsidP="002878C8">
      <w:pPr>
        <w:pStyle w:val="xmsonormal"/>
        <w:shd w:val="clear" w:color="auto" w:fill="FFFFFF"/>
        <w:spacing w:before="0" w:beforeAutospacing="0" w:after="0" w:afterAutospacing="0" w:line="360" w:lineRule="auto"/>
        <w:ind w:left="426"/>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l’objet de l’expropriation, </w:t>
      </w:r>
    </w:p>
    <w:p w14:paraId="1B684B51" w14:textId="77777777" w:rsidR="002878C8" w:rsidRPr="003B2B10" w:rsidRDefault="002878C8" w:rsidP="002878C8">
      <w:pPr>
        <w:pStyle w:val="xmsonormal"/>
        <w:shd w:val="clear" w:color="auto" w:fill="FFFFFF"/>
        <w:spacing w:before="0" w:beforeAutospacing="0" w:after="0" w:afterAutospacing="0" w:line="360" w:lineRule="auto"/>
        <w:ind w:left="426"/>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les procédures et les organes chargés de l’expropriation, </w:t>
      </w:r>
    </w:p>
    <w:p w14:paraId="0B1E2C89" w14:textId="77777777" w:rsidR="002878C8" w:rsidRPr="003B2B10" w:rsidRDefault="002878C8" w:rsidP="002878C8">
      <w:pPr>
        <w:pStyle w:val="xmsonormal"/>
        <w:shd w:val="clear" w:color="auto" w:fill="FFFFFF"/>
        <w:spacing w:before="0" w:beforeAutospacing="0" w:after="0" w:afterAutospacing="0" w:line="360" w:lineRule="auto"/>
        <w:ind w:left="426"/>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 le mode de fixation de l’indemnisation et de son acquittement. </w:t>
      </w:r>
    </w:p>
    <w:p w14:paraId="1F9F2989" w14:textId="77777777" w:rsidR="002878C8" w:rsidRPr="003B2B10" w:rsidRDefault="002878C8" w:rsidP="002878C8">
      <w:pPr>
        <w:pStyle w:val="xmsonormal"/>
        <w:shd w:val="clear" w:color="auto" w:fill="FFFFFF"/>
        <w:spacing w:before="0" w:beforeAutospacing="0" w:after="0" w:afterAutospacing="0" w:line="360" w:lineRule="auto"/>
        <w:jc w:val="both"/>
        <w:rPr>
          <w:rFonts w:ascii="Book Antiqua" w:eastAsia="Arial" w:hAnsi="Book Antiqua"/>
          <w:color w:val="000000" w:themeColor="text1"/>
          <w:sz w:val="22"/>
          <w:szCs w:val="22"/>
        </w:rPr>
      </w:pPr>
      <w:r w:rsidRPr="003B2B10">
        <w:rPr>
          <w:rFonts w:ascii="Book Antiqua" w:eastAsia="Arial" w:hAnsi="Book Antiqua"/>
          <w:color w:val="000000" w:themeColor="text1"/>
          <w:sz w:val="22"/>
          <w:szCs w:val="22"/>
        </w:rPr>
        <w:t>Elle a aussi consacré le principe de rétroactivité de la loi en appliquant certaine de ses dispositions à des expropriations engagées sous l’égide des lois antérieures de 1976 et de 2003 surtout dans le cas de l’expropriation des terres collectives.</w:t>
      </w:r>
    </w:p>
    <w:p w14:paraId="3809353A" w14:textId="77777777" w:rsidR="002878C8" w:rsidRPr="003B2B10" w:rsidRDefault="002878C8" w:rsidP="002878C8">
      <w:pPr>
        <w:spacing w:line="360" w:lineRule="auto"/>
        <w:ind w:right="-15"/>
        <w:jc w:val="both"/>
      </w:pPr>
      <w:r w:rsidRPr="003B2B10">
        <w:t xml:space="preserve">La loi 2016 a pris des mesures correctives afin de s’aligner au mieux aux normes et politiques internationales. De ce fait, cette loi a fixé les principes, les règles et les procédures administratives et juridiques en matière d’expropriation des biens pour réaliser des projets ou exécuter des programmes ayant un caractère d’utilité publique. Ce nouveau cadre juridique a mis l’accent sur la nécessité </w:t>
      </w:r>
      <w:r w:rsidRPr="003B2B10">
        <w:rPr>
          <w:b/>
        </w:rPr>
        <w:t>d’informer le public sur l’intention d’expropriation et sur l’enregistrement des oppositions, à travers la commission des acquisitions au profit des projets publics (</w:t>
      </w:r>
      <w:r w:rsidRPr="003B2B10">
        <w:rPr>
          <w:b/>
          <w:bCs/>
        </w:rPr>
        <w:t>CAPPP),</w:t>
      </w:r>
      <w:r w:rsidRPr="003B2B10">
        <w:t xml:space="preserve"> installée dans chacun des 24 gouvernorats tunisiens. </w:t>
      </w:r>
    </w:p>
    <w:p w14:paraId="544BBE59" w14:textId="77777777" w:rsidR="002878C8" w:rsidRPr="003B2B10" w:rsidRDefault="002878C8" w:rsidP="002878C8">
      <w:pPr>
        <w:spacing w:line="360" w:lineRule="auto"/>
        <w:ind w:right="-15"/>
        <w:jc w:val="both"/>
      </w:pPr>
      <w:r w:rsidRPr="003B2B10">
        <w:t>Selon la réglementation, l’article 4 de la loi n° 2016-53 du 11 juillet 2016 a décrit tous les biens qui peuvent être projet d’expropriation</w:t>
      </w:r>
      <w:r w:rsidRPr="003B2B10">
        <w:rPr>
          <w:rFonts w:ascii="Times New Roman" w:hAnsi="Times New Roman"/>
        </w:rPr>
        <w:t> </w:t>
      </w:r>
      <w:r w:rsidRPr="003B2B10">
        <w:t xml:space="preserve">; parmi elles : </w:t>
      </w:r>
    </w:p>
    <w:p w14:paraId="78D232B9" w14:textId="77777777" w:rsidR="002878C8" w:rsidRPr="003B2B10" w:rsidRDefault="002878C8" w:rsidP="002878C8">
      <w:pPr>
        <w:pStyle w:val="ListParagraph"/>
        <w:spacing w:line="360" w:lineRule="auto"/>
        <w:ind w:left="567" w:right="-15"/>
        <w:jc w:val="both"/>
      </w:pPr>
      <w:r w:rsidRPr="003B2B10">
        <w:t>- Les immeubles et superficies compris dans le périmètre des ouvrages projetés</w:t>
      </w:r>
      <w:r w:rsidRPr="003B2B10">
        <w:rPr>
          <w:rFonts w:ascii="Times New Roman" w:hAnsi="Times New Roman"/>
        </w:rPr>
        <w:t> </w:t>
      </w:r>
      <w:r w:rsidRPr="003B2B10">
        <w:t xml:space="preserve">; </w:t>
      </w:r>
    </w:p>
    <w:p w14:paraId="32F0CD9B" w14:textId="77777777" w:rsidR="002878C8" w:rsidRPr="003B2B10" w:rsidRDefault="002878C8" w:rsidP="002878C8">
      <w:pPr>
        <w:pStyle w:val="ListParagraph"/>
        <w:spacing w:line="360" w:lineRule="auto"/>
        <w:ind w:left="567" w:right="-15"/>
        <w:jc w:val="both"/>
      </w:pPr>
      <w:r w:rsidRPr="003B2B10">
        <w:t>- Tous ceux qui sont nécessaires pour assurer à ces ouvrages leur valeur ou pour permettre une exécution rationnelle du plan d’aménagement approuvé</w:t>
      </w:r>
      <w:r w:rsidRPr="003B2B10">
        <w:rPr>
          <w:rFonts w:ascii="Times New Roman" w:hAnsi="Times New Roman"/>
        </w:rPr>
        <w:t> </w:t>
      </w:r>
      <w:r w:rsidRPr="003B2B10">
        <w:t xml:space="preserve">; </w:t>
      </w:r>
    </w:p>
    <w:p w14:paraId="5B0C8A73" w14:textId="77777777" w:rsidR="002878C8" w:rsidRPr="003B2B10" w:rsidRDefault="002878C8" w:rsidP="002878C8">
      <w:pPr>
        <w:pStyle w:val="ListParagraph"/>
        <w:spacing w:line="360" w:lineRule="auto"/>
        <w:ind w:left="567" w:right="-15"/>
        <w:jc w:val="both"/>
      </w:pPr>
      <w:r w:rsidRPr="003B2B10">
        <w:t xml:space="preserve">- Terrains nus, complantés, insuffisamment bâtis comportant des constructions vétustes menaçant, ruine ou reconnues insalubres. </w:t>
      </w:r>
    </w:p>
    <w:p w14:paraId="0B284123" w14:textId="77777777" w:rsidR="002878C8" w:rsidRPr="003B2B10" w:rsidRDefault="002878C8" w:rsidP="002878C8">
      <w:pPr>
        <w:spacing w:line="360" w:lineRule="auto"/>
        <w:ind w:right="-15"/>
        <w:jc w:val="both"/>
      </w:pPr>
      <w:r w:rsidRPr="003B2B10">
        <w:t xml:space="preserve">Le Décret gouvernemental n° 2017-332 du 28 février 2017 établit la composition et le fonctionnement de la commission nationale chargée de fixer les critères déterminant la valeur financière des biens nécessaires à la réalisation des projets publics. Cette commission nationale, présidée par le ministère des domaines de l’état, fixe les critères adoptés dans la détermination de la valeur financière des biens nécessaires à la réalisation des projets publics et leurs composants, et les modalités de révision et d’actualisation de ces critères, tous les cinq ans et autant que de besoins. </w:t>
      </w:r>
    </w:p>
    <w:p w14:paraId="225789A6" w14:textId="77777777" w:rsidR="002878C8" w:rsidRPr="003B2B10" w:rsidRDefault="002878C8" w:rsidP="002878C8">
      <w:pPr>
        <w:spacing w:line="360" w:lineRule="auto"/>
        <w:ind w:right="-15"/>
        <w:jc w:val="both"/>
      </w:pPr>
      <w:r w:rsidRPr="003B2B10">
        <w:t xml:space="preserve">Le recours à l’expropriation ne se fait que de façon exceptionnelle et après avoir accompli toutes les mesures de conciliations prévues dans la loi. En cas d’accord entre les parties, la procédure d’expropriation s’arrête et une transaction amiable la remplace. Il sera procédé à l’établissement d’un contrat de vente. A défaut et en cas de persistance du désaccord, le décret d’expropriation est promulgué. </w:t>
      </w:r>
    </w:p>
    <w:p w14:paraId="1348660C" w14:textId="77777777" w:rsidR="002878C8" w:rsidRPr="003B2B10" w:rsidRDefault="002878C8" w:rsidP="002878C8">
      <w:pPr>
        <w:spacing w:line="360" w:lineRule="auto"/>
        <w:ind w:right="-15"/>
        <w:jc w:val="both"/>
      </w:pPr>
      <w:r w:rsidRPr="003B2B10">
        <w:t xml:space="preserve">Les différents principes majeurs qui guident le processus d’expropriation pour cause d’utilité publique : </w:t>
      </w:r>
    </w:p>
    <w:p w14:paraId="5B7F8B70" w14:textId="77777777" w:rsidR="002878C8" w:rsidRPr="003B2B10" w:rsidRDefault="002878C8" w:rsidP="002878C8">
      <w:pPr>
        <w:pStyle w:val="ListParagraph"/>
        <w:spacing w:line="360" w:lineRule="auto"/>
        <w:ind w:left="709" w:right="-15"/>
        <w:jc w:val="both"/>
      </w:pPr>
      <w:r w:rsidRPr="003B2B10">
        <w:t>- l’expropriation pour cause d’utilité publique intervient à titre exceptionnel et moyennant une juste indemnité et avec les garanties fixées par la loi n 2016-53 du 11 juillet 2016</w:t>
      </w:r>
      <w:r w:rsidRPr="003B2B10">
        <w:rPr>
          <w:rFonts w:ascii="Times New Roman" w:hAnsi="Times New Roman"/>
        </w:rPr>
        <w:t> </w:t>
      </w:r>
      <w:r w:rsidRPr="003B2B10">
        <w:t xml:space="preserve">; </w:t>
      </w:r>
    </w:p>
    <w:p w14:paraId="4715208D" w14:textId="77777777" w:rsidR="002878C8" w:rsidRPr="003B2B10" w:rsidRDefault="002878C8" w:rsidP="002878C8">
      <w:pPr>
        <w:pStyle w:val="ListParagraph"/>
        <w:spacing w:line="360" w:lineRule="auto"/>
        <w:ind w:left="709" w:right="-15"/>
        <w:jc w:val="both"/>
      </w:pPr>
      <w:r w:rsidRPr="003B2B10">
        <w:t xml:space="preserve">- l’expropriation pour cause d’utilité publique est prononcée par un décret gouvernemental soumis au tribunal administratif pour avis. </w:t>
      </w:r>
    </w:p>
    <w:p w14:paraId="108EAB66" w14:textId="77777777" w:rsidR="002878C8" w:rsidRPr="003B2B10" w:rsidRDefault="002878C8" w:rsidP="002878C8">
      <w:pPr>
        <w:pStyle w:val="ListParagraph"/>
        <w:spacing w:line="360" w:lineRule="auto"/>
        <w:ind w:left="709" w:right="-15"/>
        <w:jc w:val="both"/>
      </w:pPr>
      <w:r w:rsidRPr="003B2B10">
        <w:t xml:space="preserve">- Le décret d’expropriation doit indiquer la nature des biens et le projet dont la réalisation est envisagée. </w:t>
      </w:r>
    </w:p>
    <w:p w14:paraId="4C522A4A" w14:textId="77777777" w:rsidR="002878C8" w:rsidRPr="003B2B10" w:rsidRDefault="002878C8" w:rsidP="002878C8">
      <w:pPr>
        <w:spacing w:line="360" w:lineRule="auto"/>
        <w:ind w:right="-15"/>
        <w:jc w:val="both"/>
      </w:pPr>
      <w:r w:rsidRPr="003B2B10">
        <w:t>Les principales étapes du processus d’acquisition des terrains sont comme suit :</w:t>
      </w:r>
    </w:p>
    <w:p w14:paraId="072D489B"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 xml:space="preserve">Préparation du </w:t>
      </w:r>
      <w:r w:rsidRPr="003B2B10">
        <w:rPr>
          <w:u w:val="single"/>
        </w:rPr>
        <w:t>dossier foncier</w:t>
      </w:r>
      <w:r w:rsidRPr="003B2B10">
        <w:t xml:space="preserve"> par l’OTC ;</w:t>
      </w:r>
    </w:p>
    <w:p w14:paraId="6F470F1D"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 xml:space="preserve">Établissement du </w:t>
      </w:r>
      <w:r w:rsidRPr="003B2B10">
        <w:rPr>
          <w:u w:val="single"/>
        </w:rPr>
        <w:t>rapport d’expertise</w:t>
      </w:r>
      <w:r w:rsidRPr="003B2B10">
        <w:t xml:space="preserve"> d’inventaire des biens et propriétés affectés et la valeur de l’indemnité provisoire et la liste des personnes affectées (par l’expert des domaines de l’état ou autre expert)</w:t>
      </w:r>
      <w:r w:rsidRPr="003B2B10">
        <w:rPr>
          <w:rFonts w:ascii="Times New Roman" w:hAnsi="Times New Roman"/>
        </w:rPr>
        <w:t> </w:t>
      </w:r>
      <w:r w:rsidRPr="003B2B10">
        <w:t xml:space="preserve">; </w:t>
      </w:r>
    </w:p>
    <w:p w14:paraId="141BBD34"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 xml:space="preserve">Transmission du dossier foncier et le rapport d’expertise au </w:t>
      </w:r>
      <w:r w:rsidRPr="003B2B10">
        <w:rPr>
          <w:u w:val="single"/>
        </w:rPr>
        <w:t>Gouverneur</w:t>
      </w:r>
      <w:r w:rsidRPr="003B2B10">
        <w:t xml:space="preserve"> qui les transmet à la </w:t>
      </w:r>
      <w:r w:rsidRPr="003B2B10">
        <w:rPr>
          <w:u w:val="single"/>
        </w:rPr>
        <w:t>commission régionale d’acquisition et de limitation</w:t>
      </w:r>
      <w:r w:rsidRPr="003B2B10">
        <w:rPr>
          <w:rFonts w:ascii="Times New Roman" w:hAnsi="Times New Roman"/>
          <w:u w:val="single"/>
        </w:rPr>
        <w:t xml:space="preserve"> (CAPP)</w:t>
      </w:r>
      <w:r w:rsidRPr="003B2B10">
        <w:rPr>
          <w:rFonts w:ascii="Times New Roman" w:hAnsi="Times New Roman"/>
        </w:rPr>
        <w:t> </w:t>
      </w:r>
      <w:r w:rsidRPr="003B2B10">
        <w:t xml:space="preserve">; </w:t>
      </w:r>
    </w:p>
    <w:p w14:paraId="07363C80"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 xml:space="preserve">La commission régionale d’acquisition procède à la publication de l’intention d’exproprier </w:t>
      </w:r>
      <w:r w:rsidRPr="003B2B10">
        <w:rPr>
          <w:u w:val="single"/>
        </w:rPr>
        <w:t>pendant soixante jours</w:t>
      </w:r>
      <w:r w:rsidRPr="003B2B10">
        <w:rPr>
          <w:rFonts w:ascii="Times New Roman" w:hAnsi="Times New Roman"/>
        </w:rPr>
        <w:t> au</w:t>
      </w:r>
      <w:r w:rsidRPr="003B2B10">
        <w:t xml:space="preserve"> siège du Gouvernorat, à la direction régionale des domaines de l’état, à la délégation et aux municipalités ; </w:t>
      </w:r>
    </w:p>
    <w:p w14:paraId="46BBAE5A"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Les plaintes peuvent être formulées durant cette période (60 jours) auprès de la CAPPP ;</w:t>
      </w:r>
    </w:p>
    <w:p w14:paraId="291C80D9"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La CAPPP ordonne la STEG de charger l’OTC ou des géomètres d’établir les plans de morcellement définitifs des biens dont l’expropriation partielle est envisagée et les plans définitifs concernant les biens non immatriculés</w:t>
      </w:r>
      <w:r w:rsidRPr="003B2B10">
        <w:rPr>
          <w:rFonts w:ascii="Times New Roman" w:hAnsi="Times New Roman"/>
        </w:rPr>
        <w:t> </w:t>
      </w:r>
      <w:r w:rsidRPr="003B2B10">
        <w:t xml:space="preserve">; </w:t>
      </w:r>
    </w:p>
    <w:p w14:paraId="4587C99E"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La commission d’acquisition consigne sur le registre d’enquête l’identité de toute personne ayant accepté l’offre de l’administration et procède à la préparation des dossiers nécessaires pour la passation des contrats</w:t>
      </w:r>
      <w:r w:rsidRPr="003B2B10">
        <w:rPr>
          <w:rFonts w:ascii="Times New Roman" w:hAnsi="Times New Roman"/>
        </w:rPr>
        <w:t> </w:t>
      </w:r>
      <w:r w:rsidRPr="003B2B10">
        <w:t xml:space="preserve">; </w:t>
      </w:r>
    </w:p>
    <w:p w14:paraId="054E8280"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 xml:space="preserve">Publication du </w:t>
      </w:r>
      <w:r w:rsidRPr="003B2B10">
        <w:rPr>
          <w:u w:val="single"/>
        </w:rPr>
        <w:t>décret d’expropriation</w:t>
      </w:r>
      <w:r w:rsidRPr="003B2B10">
        <w:rPr>
          <w:rFonts w:ascii="Times New Roman" w:hAnsi="Times New Roman"/>
        </w:rPr>
        <w:t> </w:t>
      </w:r>
      <w:r w:rsidRPr="003B2B10">
        <w:t>pendant</w:t>
      </w:r>
      <w:r w:rsidRPr="003B2B10">
        <w:rPr>
          <w:u w:val="single"/>
        </w:rPr>
        <w:t xml:space="preserve"> un mois</w:t>
      </w:r>
      <w:r w:rsidRPr="003B2B10">
        <w:t xml:space="preserve"> par le Gouverneur au siège du Gouvernorat et de la délégation avec publication par le biais des médias écrits et audios ;</w:t>
      </w:r>
    </w:p>
    <w:p w14:paraId="2FF122A5" w14:textId="77777777" w:rsidR="002878C8" w:rsidRPr="003B2B10" w:rsidRDefault="002878C8" w:rsidP="00BF40F7">
      <w:pPr>
        <w:pStyle w:val="ListParagraph"/>
        <w:numPr>
          <w:ilvl w:val="1"/>
          <w:numId w:val="6"/>
        </w:numPr>
        <w:suppressAutoHyphens w:val="0"/>
        <w:spacing w:line="360" w:lineRule="auto"/>
        <w:ind w:right="-15"/>
        <w:contextualSpacing w:val="0"/>
        <w:jc w:val="both"/>
      </w:pPr>
      <w:r w:rsidRPr="003B2B10">
        <w:t>Si passé ce délai, aucune notification de contestation n’étant reçue, l’indemnité sera versée aux propriétaires présumés ;</w:t>
      </w:r>
    </w:p>
    <w:p w14:paraId="13CBE66F" w14:textId="14F9FC19" w:rsidR="002878C8" w:rsidRPr="003B2B10" w:rsidRDefault="002878C8" w:rsidP="00BF40F7">
      <w:pPr>
        <w:pStyle w:val="ListParagraph"/>
        <w:numPr>
          <w:ilvl w:val="1"/>
          <w:numId w:val="6"/>
        </w:numPr>
        <w:suppressAutoHyphens w:val="0"/>
        <w:spacing w:line="360" w:lineRule="auto"/>
        <w:ind w:right="-15"/>
        <w:contextualSpacing w:val="0"/>
        <w:jc w:val="both"/>
      </w:pPr>
      <w:r w:rsidRPr="003B2B10">
        <w:rPr>
          <w:u w:val="single"/>
        </w:rPr>
        <w:t>Le Gouverneur émet un certificat d’affichage</w:t>
      </w:r>
      <w:r w:rsidRPr="003B2B10">
        <w:t>. Après cette date, si les propriétaires ne sont pas satisfaits, ils peuvent faire trancher leur litige à la juridiction compétente.</w:t>
      </w:r>
    </w:p>
    <w:p w14:paraId="275EF8B9" w14:textId="1053F988" w:rsidR="008809CF" w:rsidRPr="003B2B10" w:rsidRDefault="002878C8" w:rsidP="002878C8">
      <w:pPr>
        <w:pStyle w:val="xmsonormal"/>
        <w:shd w:val="clear" w:color="auto" w:fill="FFFFFF"/>
        <w:spacing w:before="0" w:beforeAutospacing="0" w:after="0" w:afterAutospacing="0" w:line="360" w:lineRule="auto"/>
        <w:jc w:val="both"/>
      </w:pPr>
      <w:r w:rsidRPr="003B2B10">
        <w:t>Auparavant et selon les règlements en vigueur avant 2022, l‘Etat pouvait procéder à la réinstallation si le décret d‘expropriation est apparu sous réserve de conformité à la loi 2016 et de consignation du budget des compensations, même sans acceptation formelle des PAPs. Ce principe a été renforcé par le décret-loi n°2022-65 du 19 octobre 2022. Ce texte modifie la loi n°2016-53 et introduit une procédure plus claire de reconnaissance, d’évaluation et de conciliation via une commission spécialisée, appelée Commission de reconnaissance et de conciliation. Ces commissions sont créées dans chaque gouvernorat pour faciliter la reconnaissance des droits et la conciliation entre les parties</w:t>
      </w:r>
      <w:r w:rsidR="008809CF" w:rsidRPr="003B2B10">
        <w:t>.</w:t>
      </w:r>
    </w:p>
    <w:p w14:paraId="01788F1A" w14:textId="77777777" w:rsidR="008809CF" w:rsidRPr="003B2B10" w:rsidRDefault="008809CF" w:rsidP="00993DDE">
      <w:pPr>
        <w:pStyle w:val="Titre3"/>
      </w:pPr>
      <w:bookmarkStart w:id="67" w:name="_Toc106957699"/>
      <w:bookmarkStart w:id="68" w:name="_Toc201588240"/>
      <w:bookmarkStart w:id="69" w:name="_Toc203726253"/>
      <w:bookmarkStart w:id="70" w:name="_Toc208674670"/>
      <w:r w:rsidRPr="003B2B10">
        <w:t>Cadre institutionnel de la réinstallation</w:t>
      </w:r>
      <w:bookmarkEnd w:id="67"/>
      <w:bookmarkEnd w:id="68"/>
      <w:bookmarkEnd w:id="69"/>
      <w:bookmarkEnd w:id="70"/>
      <w:r w:rsidRPr="003B2B10">
        <w:t> </w:t>
      </w:r>
    </w:p>
    <w:p w14:paraId="09168D46" w14:textId="77777777" w:rsidR="008809CF" w:rsidRPr="003B2B10" w:rsidRDefault="008809CF" w:rsidP="008809CF">
      <w:pPr>
        <w:spacing w:line="360" w:lineRule="auto"/>
        <w:jc w:val="both"/>
      </w:pPr>
      <w:r w:rsidRPr="003B2B10">
        <w:t xml:space="preserve">Les entités jouant un rôle dans le processus de réinstallation en Tunisie sont : </w:t>
      </w:r>
    </w:p>
    <w:p w14:paraId="32C49D37" w14:textId="77777777" w:rsidR="002878C8" w:rsidRPr="003B2B10" w:rsidRDefault="002878C8" w:rsidP="002878C8">
      <w:pPr>
        <w:spacing w:line="360" w:lineRule="auto"/>
        <w:jc w:val="both"/>
      </w:pPr>
      <w:r w:rsidRPr="003B2B10">
        <w:rPr>
          <w:b/>
          <w:bCs/>
        </w:rPr>
        <w:t>Le ministère des domaines de l’état et des affaires foncières</w:t>
      </w:r>
      <w:r w:rsidRPr="003B2B10">
        <w:t xml:space="preserve"> : Il assure le contrôle, la gestion et l’usage des biens mobiliers et immobiliers qui appartiennent à l’état, la conception de la politique de l’Etat ayant relation aux domaines public et privé et aussi L’acquisition et l’expropriation des biens immobiliers au profit de l’Etat et des établissements publics à caractère administratif sur leur demande en collaboration avec les ministères concernés ; </w:t>
      </w:r>
    </w:p>
    <w:p w14:paraId="3BD016C8" w14:textId="77777777" w:rsidR="002878C8" w:rsidRPr="003B2B10" w:rsidRDefault="002878C8" w:rsidP="002878C8">
      <w:pPr>
        <w:spacing w:line="360" w:lineRule="auto"/>
        <w:jc w:val="both"/>
      </w:pPr>
      <w:r w:rsidRPr="003B2B10">
        <w:rPr>
          <w:b/>
          <w:bCs/>
        </w:rPr>
        <w:t>L’agence foncière agricole (AFA)</w:t>
      </w:r>
      <w:r w:rsidRPr="003B2B10">
        <w:t xml:space="preserve"> : C’est le seul organisme public habilité à faire des opérations de réaménagement foncier dans les zones agricoles en plus de ses opérations de remembrement. L’AFA donne des avis sur les opérations immobilières dans ses zones d’intervention. L’agence est placée sous la tutelle du Ministère de l'Agriculture. </w:t>
      </w:r>
    </w:p>
    <w:p w14:paraId="3906BB4B" w14:textId="77777777" w:rsidR="002878C8" w:rsidRPr="003B2B10" w:rsidRDefault="002878C8" w:rsidP="002878C8">
      <w:pPr>
        <w:spacing w:line="360" w:lineRule="auto"/>
        <w:jc w:val="both"/>
      </w:pPr>
      <w:r w:rsidRPr="003B2B10">
        <w:rPr>
          <w:b/>
          <w:bCs/>
        </w:rPr>
        <w:t>L’office de la topographie et du cadastre (OTC)</w:t>
      </w:r>
      <w:r w:rsidRPr="003B2B10">
        <w:t xml:space="preserve"> : Il est chargé des activités suivantes : </w:t>
      </w:r>
    </w:p>
    <w:p w14:paraId="524BEE68" w14:textId="77777777" w:rsidR="002878C8" w:rsidRPr="003B2B10" w:rsidRDefault="002878C8" w:rsidP="002878C8">
      <w:pPr>
        <w:spacing w:line="360" w:lineRule="auto"/>
        <w:jc w:val="both"/>
      </w:pPr>
      <w:r w:rsidRPr="003B2B10">
        <w:t xml:space="preserve">- exécuter les travaux nécessaires pour assurer, sur tout le territoire national, l’implantation et la conservation d’un réseau géodésique et d’un réseau de nivellement de précision ; </w:t>
      </w:r>
    </w:p>
    <w:p w14:paraId="4605F488" w14:textId="77777777" w:rsidR="002878C8" w:rsidRPr="003B2B10" w:rsidRDefault="002878C8" w:rsidP="002878C8">
      <w:pPr>
        <w:spacing w:line="360" w:lineRule="auto"/>
        <w:ind w:left="426"/>
        <w:jc w:val="both"/>
      </w:pPr>
      <w:r w:rsidRPr="003B2B10">
        <w:t xml:space="preserve">- exécuter et contrôler les travaux techniques d’immatriculation de la propriété foncière et du cadastre ; </w:t>
      </w:r>
    </w:p>
    <w:p w14:paraId="6D82DCB2" w14:textId="77777777" w:rsidR="002878C8" w:rsidRPr="003B2B10" w:rsidRDefault="002878C8" w:rsidP="002878C8">
      <w:pPr>
        <w:spacing w:line="360" w:lineRule="auto"/>
        <w:ind w:left="426"/>
        <w:jc w:val="both"/>
      </w:pPr>
      <w:r w:rsidRPr="003B2B10">
        <w:t xml:space="preserve">- délimiter les terres et domaines publics, ainsi que les circonscriptions administratives ; </w:t>
      </w:r>
    </w:p>
    <w:p w14:paraId="505989F4" w14:textId="77777777" w:rsidR="002878C8" w:rsidRPr="003B2B10" w:rsidRDefault="002878C8" w:rsidP="002878C8">
      <w:pPr>
        <w:spacing w:line="360" w:lineRule="auto"/>
        <w:ind w:left="426"/>
        <w:jc w:val="both"/>
      </w:pPr>
      <w:r w:rsidRPr="003B2B10">
        <w:t xml:space="preserve">- assurer les travaux de lotissement au sol et en copropriété ; </w:t>
      </w:r>
    </w:p>
    <w:p w14:paraId="160E480F" w14:textId="77777777" w:rsidR="002878C8" w:rsidRPr="003B2B10" w:rsidRDefault="002878C8" w:rsidP="002878C8">
      <w:pPr>
        <w:spacing w:line="360" w:lineRule="auto"/>
        <w:ind w:left="426"/>
        <w:jc w:val="both"/>
      </w:pPr>
      <w:r w:rsidRPr="003B2B10">
        <w:t xml:space="preserve">- assurer le rétablissement des limites de propriété ; </w:t>
      </w:r>
    </w:p>
    <w:p w14:paraId="3CEF28F0" w14:textId="77777777" w:rsidR="002878C8" w:rsidRPr="003B2B10" w:rsidRDefault="002878C8" w:rsidP="002878C8">
      <w:pPr>
        <w:spacing w:line="360" w:lineRule="auto"/>
        <w:ind w:left="426"/>
        <w:jc w:val="both"/>
      </w:pPr>
      <w:r w:rsidRPr="003B2B10">
        <w:t xml:space="preserve">- assurer les travaux topographiques divers ; </w:t>
      </w:r>
    </w:p>
    <w:p w14:paraId="3E024F96" w14:textId="77777777" w:rsidR="002878C8" w:rsidRPr="003B2B10" w:rsidRDefault="002878C8" w:rsidP="002878C8">
      <w:pPr>
        <w:spacing w:line="360" w:lineRule="auto"/>
        <w:ind w:left="426"/>
        <w:jc w:val="both"/>
      </w:pPr>
      <w:r w:rsidRPr="003B2B10">
        <w:t xml:space="preserve">- assurer les prises de vues aériennes et l’établissement des plans topographiques à grande échelle. </w:t>
      </w:r>
    </w:p>
    <w:p w14:paraId="79B40382" w14:textId="77777777" w:rsidR="002878C8" w:rsidRPr="003B2B10" w:rsidRDefault="002878C8" w:rsidP="002878C8">
      <w:pPr>
        <w:spacing w:line="360" w:lineRule="auto"/>
        <w:jc w:val="both"/>
      </w:pPr>
      <w:r w:rsidRPr="003B2B10">
        <w:rPr>
          <w:b/>
          <w:bCs/>
        </w:rPr>
        <w:t>Le Gouverneur</w:t>
      </w:r>
      <w:r w:rsidRPr="003B2B10">
        <w:t xml:space="preserve"> : Il assure la présidence de la Commission des Acquisitions au profit des projets publics, l’affichage et l’information du public, et le suivi du processus de la réinstallation jusqu’à l’expropriation. </w:t>
      </w:r>
    </w:p>
    <w:p w14:paraId="09F78026" w14:textId="77777777" w:rsidR="002878C8" w:rsidRPr="003B2B10" w:rsidRDefault="002878C8" w:rsidP="002878C8">
      <w:pPr>
        <w:spacing w:line="360" w:lineRule="auto"/>
        <w:jc w:val="both"/>
      </w:pPr>
      <w:r w:rsidRPr="003B2B10">
        <w:rPr>
          <w:b/>
          <w:bCs/>
        </w:rPr>
        <w:t>Le commissariat régional du développement (CRDA)</w:t>
      </w:r>
      <w:r w:rsidRPr="003B2B10">
        <w:t xml:space="preserve"> : est placé sous la tutelle du Ministère de l'Agriculture. Chaque gouvernorat a son propre CRDA. Le CRDA est chargé dans le cadre du Gouvernorat de la mise en œuvre de la politique agricole arrêtée par le Gouvernement. Le CRDA peut participer à l’évaluation des dégâts aux cultures et autres dommages causés aux arbres. </w:t>
      </w:r>
    </w:p>
    <w:p w14:paraId="76FBF743" w14:textId="77777777" w:rsidR="002878C8" w:rsidRPr="003B2B10" w:rsidRDefault="002878C8" w:rsidP="002878C8">
      <w:pPr>
        <w:adjustRightInd w:val="0"/>
        <w:spacing w:line="360" w:lineRule="auto"/>
        <w:jc w:val="both"/>
      </w:pPr>
      <w:r w:rsidRPr="003B2B10">
        <w:rPr>
          <w:b/>
          <w:bCs/>
        </w:rPr>
        <w:t>La commission des acquisitions au profit des projets publics (CAPPP)</w:t>
      </w:r>
      <w:r w:rsidRPr="003B2B10">
        <w:t xml:space="preserve"> : La Commission des Acquisitions au Profit des Projets Publics (CAPPP) : L’article 16 de la loi 2016-53 stipule qu’ «il est créé dans chaque gouvernorat une commission administrative permanente dénommée « commission des acquisitions au profit des projets publics » chargée sous présidence du gouverneur ou son représentant, d’accomplir toutes les procédures préliminaires de proposition du projet du décret d’expropriation pour cause d’utilité publique au niveau de la région. ». </w:t>
      </w:r>
    </w:p>
    <w:p w14:paraId="3B49ADCA" w14:textId="6C7D8BB9" w:rsidR="002878C8" w:rsidRPr="003B2B10" w:rsidRDefault="002878C8" w:rsidP="002878C8">
      <w:pPr>
        <w:adjustRightInd w:val="0"/>
        <w:spacing w:line="360" w:lineRule="auto"/>
        <w:jc w:val="both"/>
      </w:pPr>
      <w:r w:rsidRPr="003B2B10">
        <w:t xml:space="preserve">Cette CAPPP est donc chargée d’accomplir toutes les procédures préliminaires de l’expropriation et notamment </w:t>
      </w:r>
      <w:r w:rsidR="00A60098" w:rsidRPr="003B2B10">
        <w:t>d’ «</w:t>
      </w:r>
      <w:r w:rsidRPr="003B2B10">
        <w:t xml:space="preserve"> ordonner à la partie concernée du projet de charger l’office de la topographie et du cadastre ou des géomètres, d’établir les plans de morcellement définitifs des immeubles à exproprier partiellement et les plans définitifs concernant les immeubles non immatriculés » et de « procéder à la publicité de l’intention d’exproprier » selon l’article 19 de la même loi.</w:t>
      </w:r>
    </w:p>
    <w:p w14:paraId="2D6DE3F2" w14:textId="77777777" w:rsidR="004F4E77" w:rsidRDefault="004F4E77" w:rsidP="002878C8">
      <w:pPr>
        <w:spacing w:line="360" w:lineRule="auto"/>
        <w:jc w:val="both"/>
        <w:rPr>
          <w:b/>
          <w:bCs/>
        </w:rPr>
      </w:pPr>
    </w:p>
    <w:p w14:paraId="149D0051" w14:textId="55049FA8" w:rsidR="002878C8" w:rsidRPr="003B2B10" w:rsidRDefault="002878C8" w:rsidP="002878C8">
      <w:pPr>
        <w:spacing w:line="360" w:lineRule="auto"/>
        <w:jc w:val="both"/>
      </w:pPr>
      <w:r w:rsidRPr="003B2B10">
        <w:rPr>
          <w:b/>
          <w:bCs/>
        </w:rPr>
        <w:t>Le Tribunal immobilier</w:t>
      </w:r>
      <w:r w:rsidRPr="003B2B10">
        <w:t xml:space="preserve"> : Un tribunal immobilier est instauré par région pour statuer en matière de : </w:t>
      </w:r>
    </w:p>
    <w:p w14:paraId="6621E669" w14:textId="77777777" w:rsidR="002878C8" w:rsidRPr="003B2B10" w:rsidRDefault="002878C8" w:rsidP="002878C8">
      <w:pPr>
        <w:spacing w:line="360" w:lineRule="auto"/>
        <w:ind w:left="426"/>
        <w:jc w:val="both"/>
      </w:pPr>
      <w:r w:rsidRPr="003B2B10">
        <w:t xml:space="preserve">- Immatriculation foncière facultative par les requêtes des particuliers et obligatoire par le recensement cadastral sur toute l'étendue du territoire de la République, </w:t>
      </w:r>
    </w:p>
    <w:p w14:paraId="3D9132D2" w14:textId="77777777" w:rsidR="002878C8" w:rsidRPr="003B2B10" w:rsidRDefault="002878C8" w:rsidP="002878C8">
      <w:pPr>
        <w:spacing w:line="360" w:lineRule="auto"/>
        <w:ind w:left="426"/>
        <w:jc w:val="both"/>
      </w:pPr>
      <w:r w:rsidRPr="003B2B10">
        <w:t xml:space="preserve">- Mise à jour des titres fonciers, </w:t>
      </w:r>
    </w:p>
    <w:p w14:paraId="0657729E" w14:textId="77777777" w:rsidR="002878C8" w:rsidRPr="003B2B10" w:rsidRDefault="002878C8" w:rsidP="002878C8">
      <w:pPr>
        <w:spacing w:line="360" w:lineRule="auto"/>
        <w:ind w:left="426"/>
        <w:jc w:val="both"/>
      </w:pPr>
      <w:r w:rsidRPr="003B2B10">
        <w:t xml:space="preserve">- Demandes de révision et de rectification des jugements, </w:t>
      </w:r>
    </w:p>
    <w:p w14:paraId="5784BC6E" w14:textId="63D4C015" w:rsidR="008809CF" w:rsidRDefault="002878C8" w:rsidP="002878C8">
      <w:pPr>
        <w:spacing w:line="360" w:lineRule="auto"/>
        <w:ind w:left="426"/>
        <w:jc w:val="both"/>
      </w:pPr>
      <w:r w:rsidRPr="003B2B10">
        <w:t>- Recours contre les décisions des commissions région</w:t>
      </w:r>
    </w:p>
    <w:p w14:paraId="08F8EB27" w14:textId="77777777" w:rsidR="004F4E77" w:rsidRPr="003B2B10" w:rsidRDefault="004F4E77" w:rsidP="001D585F">
      <w:pPr>
        <w:spacing w:line="360" w:lineRule="auto"/>
        <w:jc w:val="both"/>
      </w:pPr>
    </w:p>
    <w:p w14:paraId="1A3DA626" w14:textId="181841AA" w:rsidR="008809CF" w:rsidRPr="003B2B10" w:rsidRDefault="008809CF" w:rsidP="00993DDE">
      <w:pPr>
        <w:pStyle w:val="Titre2"/>
      </w:pPr>
      <w:bookmarkStart w:id="71" w:name="_Toc106957700"/>
      <w:bookmarkStart w:id="72" w:name="_Toc201588241"/>
      <w:bookmarkStart w:id="73" w:name="_Toc203726254"/>
      <w:bookmarkStart w:id="74" w:name="_Toc208674671"/>
      <w:bookmarkStart w:id="75" w:name="_Toc84577704"/>
      <w:bookmarkStart w:id="76" w:name="_Toc84581762"/>
      <w:r>
        <w:t>Politique de la BERD et exigences de performance</w:t>
      </w:r>
      <w:r w:rsidR="0019273E">
        <w:t xml:space="preserve"> Environnementales et Sociales</w:t>
      </w:r>
      <w:r>
        <w:t xml:space="preserve"> applicables au projet</w:t>
      </w:r>
      <w:bookmarkEnd w:id="71"/>
      <w:bookmarkEnd w:id="72"/>
      <w:bookmarkEnd w:id="73"/>
      <w:bookmarkEnd w:id="74"/>
      <w:r>
        <w:t> </w:t>
      </w:r>
      <w:bookmarkEnd w:id="75"/>
      <w:bookmarkEnd w:id="76"/>
    </w:p>
    <w:p w14:paraId="215A88EC" w14:textId="61F9FE68" w:rsidR="002878C8" w:rsidRPr="003B2B10" w:rsidRDefault="008809CF" w:rsidP="002878C8">
      <w:pPr>
        <w:spacing w:line="360" w:lineRule="auto"/>
        <w:jc w:val="both"/>
      </w:pPr>
      <w:r>
        <w:t xml:space="preserve">La </w:t>
      </w:r>
      <w:r w:rsidR="002878C8">
        <w:t xml:space="preserve">Banque s’est dotée d’une politique environnementale et sociale « PES </w:t>
      </w:r>
      <w:r w:rsidR="0019273E">
        <w:t>2024 </w:t>
      </w:r>
      <w:r w:rsidR="002878C8">
        <w:t xml:space="preserve">» qui couvre les dimensions environnementales et sociales du développement durable. </w:t>
      </w:r>
    </w:p>
    <w:p w14:paraId="29438C65" w14:textId="77777777" w:rsidR="002878C8" w:rsidRPr="003B2B10" w:rsidRDefault="002878C8" w:rsidP="002878C8">
      <w:pPr>
        <w:spacing w:line="360" w:lineRule="auto"/>
        <w:jc w:val="both"/>
      </w:pPr>
      <w:r w:rsidRPr="003B2B10">
        <w:t>Dans le cadre de cette Politique, la dimension sociale concerne :</w:t>
      </w:r>
    </w:p>
    <w:p w14:paraId="1F6DBD2F" w14:textId="77777777" w:rsidR="002878C8" w:rsidRPr="003B2B10" w:rsidRDefault="002878C8" w:rsidP="00BF40F7">
      <w:pPr>
        <w:pStyle w:val="ListParagraph"/>
        <w:numPr>
          <w:ilvl w:val="0"/>
          <w:numId w:val="18"/>
        </w:numPr>
        <w:suppressAutoHyphens w:val="0"/>
        <w:spacing w:line="360" w:lineRule="auto"/>
        <w:ind w:left="426" w:firstLine="0"/>
        <w:contextualSpacing w:val="0"/>
        <w:jc w:val="both"/>
      </w:pPr>
      <w:r w:rsidRPr="003B2B10">
        <w:t>Les normes d’emploi et les conditions de travail, y compris la santé et la sécurité et</w:t>
      </w:r>
    </w:p>
    <w:p w14:paraId="4FFF7A48" w14:textId="77777777" w:rsidR="002878C8" w:rsidRPr="003B2B10" w:rsidRDefault="002878C8" w:rsidP="00BF40F7">
      <w:pPr>
        <w:pStyle w:val="ListParagraph"/>
        <w:numPr>
          <w:ilvl w:val="0"/>
          <w:numId w:val="18"/>
        </w:numPr>
        <w:suppressAutoHyphens w:val="0"/>
        <w:spacing w:line="360" w:lineRule="auto"/>
        <w:ind w:left="709" w:hanging="283"/>
        <w:contextualSpacing w:val="0"/>
        <w:jc w:val="both"/>
      </w:pPr>
      <w:r w:rsidRPr="003B2B10">
        <w:t xml:space="preserve">L’impact sur les populations, notamment dans les domaines de la santé publique, la sécurité, et la sûreté, l’égalité hommes-femmes, l’impact sur les peuples autochtones et le patrimoine culturel, la réinstallation involontaire, et les possibilités d’accès aux services de base d’un point de vue financier. </w:t>
      </w:r>
    </w:p>
    <w:p w14:paraId="1702FD91" w14:textId="77777777" w:rsidR="002878C8" w:rsidRPr="003B2B10" w:rsidRDefault="002878C8" w:rsidP="002878C8">
      <w:pPr>
        <w:spacing w:line="360" w:lineRule="auto"/>
        <w:jc w:val="both"/>
      </w:pPr>
      <w:r w:rsidRPr="003B2B10">
        <w:t xml:space="preserve">A travers cette politique, la Banque peut faire des considérations environnementales et sociales une priorité dans toutes ses activités et fixer pour ses clients des objectifs de performance environnementale et sociale qu’ils sont tenus d’atteindre dans un délai acceptable pour la Banque.  Les responsabilités et les rôles respectifs de la BERD et de ses clients pour parvenir à des résultats durables conformes à la présente Politique et à ses Exigences de performance sont doivent être bien définies.  </w:t>
      </w:r>
    </w:p>
    <w:p w14:paraId="68C65C3F" w14:textId="2CC1666F" w:rsidR="002878C8" w:rsidRPr="003B2B10" w:rsidRDefault="002878C8" w:rsidP="002878C8">
      <w:pPr>
        <w:spacing w:line="360" w:lineRule="auto"/>
        <w:ind w:right="-15"/>
        <w:jc w:val="both"/>
      </w:pPr>
      <w:r>
        <w:t xml:space="preserve">Pour aider les clients et leurs projets à respecter ces exigences, </w:t>
      </w:r>
      <w:r w:rsidRPr="36F64DB3">
        <w:rPr>
          <w:color w:val="000000" w:themeColor="text1"/>
        </w:rPr>
        <w:t xml:space="preserve">la BERD, s’est dotée de 10 Exigences </w:t>
      </w:r>
      <w:r w:rsidR="0019273E">
        <w:rPr>
          <w:color w:val="000000" w:themeColor="text1"/>
        </w:rPr>
        <w:t xml:space="preserve">Environnementales et Sociales </w:t>
      </w:r>
      <w:r w:rsidRPr="36F64DB3">
        <w:rPr>
          <w:color w:val="000000" w:themeColor="text1"/>
        </w:rPr>
        <w:t>(</w:t>
      </w:r>
      <w:r w:rsidR="0019273E">
        <w:rPr>
          <w:color w:val="000000" w:themeColor="text1"/>
        </w:rPr>
        <w:t>EES</w:t>
      </w:r>
      <w:r w:rsidRPr="36F64DB3">
        <w:rPr>
          <w:color w:val="000000" w:themeColor="text1"/>
        </w:rPr>
        <w:t xml:space="preserve">) qui couvrent les domaines suivants : </w:t>
      </w:r>
    </w:p>
    <w:p w14:paraId="1CCDBC0C" w14:textId="128389B7" w:rsidR="002878C8" w:rsidRPr="003B2B10" w:rsidRDefault="002878C8" w:rsidP="002878C8">
      <w:pPr>
        <w:pStyle w:val="ListParagraph"/>
        <w:spacing w:line="360" w:lineRule="auto"/>
        <w:ind w:left="284" w:right="-15"/>
        <w:jc w:val="both"/>
        <w:rPr>
          <w:b/>
          <w:bCs/>
        </w:rPr>
      </w:pPr>
      <w:r>
        <w:t xml:space="preserve">• </w:t>
      </w:r>
      <w:r w:rsidRPr="36F64DB3">
        <w:rPr>
          <w:b/>
          <w:bCs/>
        </w:rPr>
        <w:t>E</w:t>
      </w:r>
      <w:r w:rsidR="60DA844B" w:rsidRPr="36F64DB3">
        <w:rPr>
          <w:b/>
          <w:bCs/>
        </w:rPr>
        <w:t>ESES</w:t>
      </w:r>
      <w:r w:rsidRPr="36F64DB3">
        <w:rPr>
          <w:b/>
          <w:bCs/>
        </w:rPr>
        <w:t xml:space="preserve"> 1 - Évaluation et gestion des impacts et problèmes environnementaux et sociaux </w:t>
      </w:r>
    </w:p>
    <w:p w14:paraId="1BB3E610" w14:textId="5B46FFB4" w:rsidR="002878C8" w:rsidRPr="003B2B10" w:rsidRDefault="002878C8" w:rsidP="002878C8">
      <w:pPr>
        <w:pStyle w:val="ListParagraph"/>
        <w:spacing w:line="360" w:lineRule="auto"/>
        <w:ind w:left="284" w:right="-15"/>
        <w:jc w:val="both"/>
        <w:rPr>
          <w:b/>
          <w:bCs/>
        </w:rPr>
      </w:pPr>
      <w:r w:rsidRPr="36F64DB3">
        <w:rPr>
          <w:b/>
          <w:bCs/>
        </w:rPr>
        <w:t>• E</w:t>
      </w:r>
      <w:r w:rsidR="66D3BCB3" w:rsidRPr="36F64DB3">
        <w:rPr>
          <w:b/>
          <w:bCs/>
        </w:rPr>
        <w:t>ESES</w:t>
      </w:r>
      <w:r w:rsidRPr="36F64DB3">
        <w:rPr>
          <w:b/>
          <w:bCs/>
        </w:rPr>
        <w:t xml:space="preserve"> 2 - Conditions d’emploi et de travail </w:t>
      </w:r>
    </w:p>
    <w:p w14:paraId="5F8DB526" w14:textId="4DCC8E82" w:rsidR="002878C8" w:rsidRPr="003B2B10" w:rsidRDefault="002878C8" w:rsidP="002878C8">
      <w:pPr>
        <w:pStyle w:val="ListParagraph"/>
        <w:spacing w:line="360" w:lineRule="auto"/>
        <w:ind w:left="284" w:right="-15"/>
        <w:jc w:val="both"/>
        <w:rPr>
          <w:b/>
          <w:bCs/>
        </w:rPr>
      </w:pPr>
      <w:r w:rsidRPr="36F64DB3">
        <w:rPr>
          <w:b/>
          <w:bCs/>
        </w:rPr>
        <w:t>• E</w:t>
      </w:r>
      <w:r w:rsidR="1E86F79D" w:rsidRPr="36F64DB3">
        <w:rPr>
          <w:b/>
          <w:bCs/>
        </w:rPr>
        <w:t>ESES</w:t>
      </w:r>
      <w:r w:rsidRPr="36F64DB3">
        <w:rPr>
          <w:b/>
          <w:bCs/>
        </w:rPr>
        <w:t xml:space="preserve"> 3 - Utilisation efficace des ressources, prévention et contrôle de la pollution </w:t>
      </w:r>
    </w:p>
    <w:p w14:paraId="5A6B5BA1" w14:textId="3B83DD34" w:rsidR="002878C8" w:rsidRPr="003B2B10" w:rsidRDefault="002878C8" w:rsidP="002878C8">
      <w:pPr>
        <w:pStyle w:val="ListParagraph"/>
        <w:spacing w:line="360" w:lineRule="auto"/>
        <w:ind w:left="284" w:right="-15"/>
        <w:jc w:val="both"/>
        <w:rPr>
          <w:b/>
          <w:bCs/>
        </w:rPr>
      </w:pPr>
      <w:r w:rsidRPr="36F64DB3">
        <w:rPr>
          <w:b/>
          <w:bCs/>
        </w:rPr>
        <w:t>• E</w:t>
      </w:r>
      <w:r w:rsidR="4E9AF37C" w:rsidRPr="36F64DB3">
        <w:rPr>
          <w:b/>
          <w:bCs/>
        </w:rPr>
        <w:t>ESES</w:t>
      </w:r>
      <w:r w:rsidRPr="36F64DB3">
        <w:rPr>
          <w:b/>
          <w:bCs/>
        </w:rPr>
        <w:t xml:space="preserve"> 4 – Santé, sûreté et sécurité </w:t>
      </w:r>
    </w:p>
    <w:p w14:paraId="63A70DBF" w14:textId="4CC9F4C6" w:rsidR="002878C8" w:rsidRPr="003B2B10" w:rsidRDefault="002878C8" w:rsidP="002878C8">
      <w:pPr>
        <w:widowControl/>
        <w:adjustRightInd w:val="0"/>
        <w:spacing w:line="360" w:lineRule="auto"/>
        <w:ind w:left="284"/>
        <w:rPr>
          <w:b/>
          <w:bCs/>
        </w:rPr>
      </w:pPr>
      <w:r w:rsidRPr="36F64DB3">
        <w:rPr>
          <w:b/>
          <w:bCs/>
        </w:rPr>
        <w:t>• E</w:t>
      </w:r>
      <w:r w:rsidR="4AF3CA26" w:rsidRPr="36F64DB3">
        <w:rPr>
          <w:b/>
          <w:bCs/>
        </w:rPr>
        <w:t>ESES</w:t>
      </w:r>
      <w:r w:rsidRPr="36F64DB3">
        <w:rPr>
          <w:b/>
          <w:bCs/>
        </w:rPr>
        <w:t xml:space="preserve"> 5 - Acquisition de terres, restrictions de l’utilisation des terres et réinstallation involontaire</w:t>
      </w:r>
    </w:p>
    <w:p w14:paraId="1AC7458F" w14:textId="7AC02472" w:rsidR="002878C8" w:rsidRPr="003B2B10" w:rsidRDefault="002878C8" w:rsidP="002878C8">
      <w:pPr>
        <w:pStyle w:val="ListParagraph"/>
        <w:spacing w:line="360" w:lineRule="auto"/>
        <w:ind w:left="284" w:right="-15"/>
        <w:jc w:val="both"/>
        <w:rPr>
          <w:b/>
          <w:bCs/>
        </w:rPr>
      </w:pPr>
      <w:r w:rsidRPr="36F64DB3">
        <w:rPr>
          <w:b/>
          <w:bCs/>
        </w:rPr>
        <w:t>• E</w:t>
      </w:r>
      <w:r w:rsidR="000A0C59" w:rsidRPr="36F64DB3">
        <w:rPr>
          <w:b/>
          <w:bCs/>
        </w:rPr>
        <w:t>ESES</w:t>
      </w:r>
      <w:r w:rsidRPr="36F64DB3">
        <w:rPr>
          <w:b/>
          <w:bCs/>
        </w:rPr>
        <w:t xml:space="preserve"> 6 - Préservation de la biodiversité et gestion durable des ressources naturelles vivantes </w:t>
      </w:r>
    </w:p>
    <w:p w14:paraId="69C44B60" w14:textId="3843256C" w:rsidR="002878C8" w:rsidRPr="003B2B10" w:rsidRDefault="002878C8" w:rsidP="002878C8">
      <w:pPr>
        <w:pStyle w:val="ListParagraph"/>
        <w:spacing w:line="360" w:lineRule="auto"/>
        <w:ind w:left="284" w:right="-15"/>
        <w:jc w:val="both"/>
        <w:rPr>
          <w:b/>
          <w:bCs/>
        </w:rPr>
      </w:pPr>
      <w:r w:rsidRPr="36F64DB3">
        <w:rPr>
          <w:b/>
          <w:bCs/>
        </w:rPr>
        <w:t>• E</w:t>
      </w:r>
      <w:r w:rsidR="01E77E42" w:rsidRPr="36F64DB3">
        <w:rPr>
          <w:b/>
          <w:bCs/>
        </w:rPr>
        <w:t>ESES</w:t>
      </w:r>
      <w:r w:rsidRPr="36F64DB3">
        <w:rPr>
          <w:b/>
          <w:bCs/>
        </w:rPr>
        <w:t xml:space="preserve"> 7 - Peuples autochtones </w:t>
      </w:r>
    </w:p>
    <w:p w14:paraId="2A8C8635" w14:textId="02FF6B64" w:rsidR="002878C8" w:rsidRPr="003B2B10" w:rsidRDefault="002878C8" w:rsidP="002878C8">
      <w:pPr>
        <w:pStyle w:val="ListParagraph"/>
        <w:spacing w:line="360" w:lineRule="auto"/>
        <w:ind w:left="284" w:right="-15"/>
        <w:jc w:val="both"/>
        <w:rPr>
          <w:b/>
          <w:bCs/>
        </w:rPr>
      </w:pPr>
      <w:r w:rsidRPr="36F64DB3">
        <w:rPr>
          <w:b/>
          <w:bCs/>
        </w:rPr>
        <w:t>• E</w:t>
      </w:r>
      <w:r w:rsidR="1AA94D26" w:rsidRPr="36F64DB3">
        <w:rPr>
          <w:b/>
          <w:bCs/>
        </w:rPr>
        <w:t>ESES</w:t>
      </w:r>
      <w:r w:rsidRPr="36F64DB3">
        <w:rPr>
          <w:b/>
          <w:bCs/>
        </w:rPr>
        <w:t xml:space="preserve"> 8 - Patrimoine culturel </w:t>
      </w:r>
    </w:p>
    <w:p w14:paraId="6C055B0B" w14:textId="1BC795ED" w:rsidR="002878C8" w:rsidRPr="003B2B10" w:rsidRDefault="002878C8" w:rsidP="002878C8">
      <w:pPr>
        <w:pStyle w:val="ListParagraph"/>
        <w:spacing w:line="360" w:lineRule="auto"/>
        <w:ind w:left="284" w:right="-15"/>
        <w:jc w:val="both"/>
        <w:rPr>
          <w:b/>
          <w:bCs/>
        </w:rPr>
      </w:pPr>
      <w:r w:rsidRPr="36F64DB3">
        <w:rPr>
          <w:b/>
          <w:bCs/>
        </w:rPr>
        <w:t>• E</w:t>
      </w:r>
      <w:r w:rsidR="62F0C623" w:rsidRPr="36F64DB3">
        <w:rPr>
          <w:b/>
          <w:bCs/>
        </w:rPr>
        <w:t>ESES</w:t>
      </w:r>
      <w:r w:rsidRPr="36F64DB3">
        <w:rPr>
          <w:b/>
          <w:bCs/>
        </w:rPr>
        <w:t xml:space="preserve"> 9 - Intermédiaires financiers </w:t>
      </w:r>
    </w:p>
    <w:p w14:paraId="2482B341" w14:textId="6132312F" w:rsidR="002878C8" w:rsidRPr="003B2B10" w:rsidRDefault="002878C8" w:rsidP="002878C8">
      <w:pPr>
        <w:pStyle w:val="ListParagraph"/>
        <w:spacing w:line="360" w:lineRule="auto"/>
        <w:ind w:left="284" w:right="-15"/>
        <w:jc w:val="both"/>
        <w:rPr>
          <w:b/>
          <w:bCs/>
        </w:rPr>
      </w:pPr>
      <w:r w:rsidRPr="36F64DB3">
        <w:rPr>
          <w:b/>
          <w:bCs/>
        </w:rPr>
        <w:t>• E</w:t>
      </w:r>
      <w:r w:rsidR="6BEAC7A4" w:rsidRPr="36F64DB3">
        <w:rPr>
          <w:b/>
          <w:bCs/>
        </w:rPr>
        <w:t>ESES</w:t>
      </w:r>
      <w:r w:rsidRPr="36F64DB3">
        <w:rPr>
          <w:b/>
          <w:bCs/>
        </w:rPr>
        <w:t xml:space="preserve"> 10 - </w:t>
      </w:r>
      <w:r w:rsidR="1DA21F0C" w:rsidRPr="36F64DB3">
        <w:rPr>
          <w:b/>
          <w:bCs/>
        </w:rPr>
        <w:t>P</w:t>
      </w:r>
      <w:r w:rsidRPr="36F64DB3">
        <w:rPr>
          <w:b/>
          <w:bCs/>
        </w:rPr>
        <w:t>articipation des parties prenantes</w:t>
      </w:r>
    </w:p>
    <w:p w14:paraId="294B3C50" w14:textId="4F6C7EAE" w:rsidR="00993DDE" w:rsidRPr="003B2B10" w:rsidRDefault="002878C8" w:rsidP="002878C8">
      <w:pPr>
        <w:spacing w:line="360" w:lineRule="auto"/>
        <w:jc w:val="both"/>
      </w:pPr>
      <w:r>
        <w:t>Dans le cadre de la préparation de ce Cadre de Réinstallation et de Restauration des moyens de Subsistance (R-LRF), les EP déclenchées sont la E</w:t>
      </w:r>
      <w:r w:rsidR="4E4682A5">
        <w:t>ES</w:t>
      </w:r>
      <w:r>
        <w:t>1, E</w:t>
      </w:r>
      <w:r w:rsidR="7AE11F3C">
        <w:t>ESES</w:t>
      </w:r>
      <w:r>
        <w:t>5 et E</w:t>
      </w:r>
      <w:r w:rsidR="3865B022">
        <w:t>ESES</w:t>
      </w:r>
      <w:r>
        <w:t>10 spécifiées dans la politique environnementale et sociale de la BERD (20</w:t>
      </w:r>
      <w:r w:rsidR="3D88D9E9">
        <w:t>24</w:t>
      </w:r>
      <w:r>
        <w:t>)</w:t>
      </w:r>
      <w:r w:rsidR="008809CF">
        <w:t>.</w:t>
      </w:r>
    </w:p>
    <w:p w14:paraId="7A403B6C" w14:textId="77777777" w:rsidR="008809CF" w:rsidRPr="003B2B10" w:rsidRDefault="008809CF" w:rsidP="00993DDE">
      <w:pPr>
        <w:pStyle w:val="Titre3"/>
      </w:pPr>
      <w:bookmarkStart w:id="77" w:name="_Toc106957701"/>
      <w:bookmarkStart w:id="78" w:name="_Toc201588242"/>
      <w:bookmarkStart w:id="79" w:name="_Toc203726255"/>
      <w:bookmarkStart w:id="80" w:name="_Toc208674672"/>
      <w:bookmarkStart w:id="81" w:name="_Toc84577705"/>
      <w:bookmarkStart w:id="82" w:name="_Toc84581763"/>
      <w:r w:rsidRPr="003B2B10">
        <w:t>EP 1 - Évaluation et gestion des impacts et problèmes environnementaux et sociaux</w:t>
      </w:r>
      <w:bookmarkEnd w:id="77"/>
      <w:bookmarkEnd w:id="78"/>
      <w:bookmarkEnd w:id="79"/>
      <w:bookmarkEnd w:id="80"/>
    </w:p>
    <w:p w14:paraId="144ABB16" w14:textId="1044C8EF" w:rsidR="002878C8" w:rsidRPr="003B2B10" w:rsidRDefault="008809CF" w:rsidP="002878C8">
      <w:pPr>
        <w:spacing w:line="360" w:lineRule="auto"/>
        <w:jc w:val="both"/>
        <w:rPr>
          <w:lang w:eastAsia="fr-FR"/>
        </w:rPr>
      </w:pPr>
      <w:r>
        <w:t xml:space="preserve">La </w:t>
      </w:r>
      <w:r w:rsidR="002878C8">
        <w:t>norme exige l’identification du périmètre d’influence des projets et précise les responsabilités du client en matière d’évaluation, de gestion et de suivi des aspects environnementaux et sociaux associés aux projets soumis pour financement à la BERD. La participation des parties prenantes s’inscrit dans ce processus. Les exigences de la Banque concernant cet engagement sont détaillées dans l’E</w:t>
      </w:r>
      <w:r w:rsidR="6237D713">
        <w:t>ESES</w:t>
      </w:r>
      <w:r w:rsidR="002878C8">
        <w:t xml:space="preserve"> 10.  </w:t>
      </w:r>
    </w:p>
    <w:p w14:paraId="11F7FC2F" w14:textId="77777777" w:rsidR="002878C8" w:rsidRPr="003B2B10" w:rsidRDefault="002878C8" w:rsidP="002878C8">
      <w:pPr>
        <w:spacing w:line="360" w:lineRule="auto"/>
        <w:jc w:val="both"/>
      </w:pPr>
      <w:r w:rsidRPr="003B2B10">
        <w:t>Les problèmes environnementaux et sociaux et leur impact doivent être évalués dans le contexte de la zone d’influence du projet. En effet, l’évaluation sert à identifier les problèmes environnementaux et sociaux liés au projet et en évaluer l’impact, négatif et positif. Par la suite, adopter des mesures pour éviter ou, à défaut, minimiser et atténuer, voire compenser tout impact négatif sur la main d’œuvre, les populations et l’environnement. Identifier des possibilités et, si possible, adopter des mesures pour améliorer les performances environnementales et sociales ; et promouvoir l’amélioration des performances environnementales et sociales par un processus dynamique de suivi et d’évaluation des performances</w:t>
      </w:r>
    </w:p>
    <w:p w14:paraId="71924B99" w14:textId="77777777" w:rsidR="002878C8" w:rsidRPr="003B2B10" w:rsidRDefault="002878C8" w:rsidP="002878C8">
      <w:pPr>
        <w:spacing w:line="360" w:lineRule="auto"/>
        <w:jc w:val="both"/>
      </w:pPr>
      <w:r w:rsidRPr="003B2B10">
        <w:t>À partir des conclusions de l’évaluation environnementale et sociale et de la consultation des parties prenantes concernées, le client élabore et met en œuvre un programme de mesures et d’actions d’atténuation et d’amélioration des résultats pour réagir aux problèmes sociaux et environnementaux identifiés et à leur impact et repérer les possibilités d’amélioration, sous la forme d’un Plan d’action environnementale et sociale (PAES).</w:t>
      </w:r>
    </w:p>
    <w:p w14:paraId="4929D5BE" w14:textId="146B1316" w:rsidR="008809CF" w:rsidRPr="003B2B10" w:rsidRDefault="002878C8" w:rsidP="002878C8">
      <w:pPr>
        <w:spacing w:line="360" w:lineRule="auto"/>
        <w:jc w:val="both"/>
      </w:pPr>
      <w:r w:rsidRPr="003B2B10">
        <w:t>Le client établit des procédures pour suivre et évaluer le respect des exigences environnementales et sociales stipulées dans les accords juridiques ; il veille notamment à la mise en œuvre efficace du PAES et des EP et aux améliorations apportées au regard du référentiel établi lors de l’évaluation</w:t>
      </w:r>
      <w:r w:rsidR="008809CF" w:rsidRPr="003B2B10">
        <w:t>.</w:t>
      </w:r>
    </w:p>
    <w:p w14:paraId="64F9C638" w14:textId="77777777" w:rsidR="008809CF" w:rsidRPr="003B2B10" w:rsidRDefault="008809CF" w:rsidP="00993DDE">
      <w:pPr>
        <w:pStyle w:val="Titre3"/>
        <w:rPr>
          <w:color w:val="404040" w:themeColor="text1" w:themeTint="BF"/>
        </w:rPr>
      </w:pPr>
      <w:bookmarkStart w:id="83" w:name="_Toc106957702"/>
      <w:bookmarkStart w:id="84" w:name="_Toc201588243"/>
      <w:bookmarkStart w:id="85" w:name="_Toc203726256"/>
      <w:bookmarkStart w:id="86" w:name="_Toc208674673"/>
      <w:bookmarkStart w:id="87" w:name="_Hlk200897758"/>
      <w:r w:rsidRPr="003B2B10">
        <w:t xml:space="preserve">EP 5 </w:t>
      </w:r>
      <w:bookmarkEnd w:id="81"/>
      <w:bookmarkEnd w:id="82"/>
      <w:r w:rsidRPr="003B2B10">
        <w:t>- Acquisition de terres, restrictions de l’utilisation des terres et réinstallation involontaire</w:t>
      </w:r>
      <w:bookmarkEnd w:id="83"/>
      <w:bookmarkEnd w:id="84"/>
      <w:bookmarkEnd w:id="85"/>
      <w:bookmarkEnd w:id="86"/>
    </w:p>
    <w:bookmarkEnd w:id="87"/>
    <w:p w14:paraId="12E8D131" w14:textId="77777777" w:rsidR="002878C8" w:rsidRPr="003B2B10" w:rsidRDefault="008809CF" w:rsidP="002878C8">
      <w:pPr>
        <w:spacing w:line="360" w:lineRule="auto"/>
        <w:jc w:val="both"/>
      </w:pPr>
      <w:r w:rsidRPr="003B2B10">
        <w:t xml:space="preserve">Le </w:t>
      </w:r>
      <w:r w:rsidR="002878C8" w:rsidRPr="003B2B10">
        <w:t>« réinstallation involontaire » recouvre à la fois le déplacement physique (déménagement ou perte du logement) et le déplacement économique (perte de biens ou d’accès à des biens donnant lieu à une perte de sources de revenus ou de moyens de subsistance) par suite d’une acquisition de terres ou d’une restriction de l’accès à des ressources naturelles en lien avec un projet.</w:t>
      </w:r>
    </w:p>
    <w:p w14:paraId="08ADF4D6" w14:textId="77777777" w:rsidR="002878C8" w:rsidRPr="003B2B10" w:rsidRDefault="002878C8" w:rsidP="002878C8">
      <w:pPr>
        <w:spacing w:line="360" w:lineRule="auto"/>
        <w:jc w:val="both"/>
      </w:pPr>
      <w:r w:rsidRPr="003B2B10">
        <w:t>Le client explore toutes les alternatives de conception possibles du projet afin d’éviter ou au moins de limiter les déplacements physiques et/ou économiques, tout en équilibrant les coûts et les avantages environnementaux, sociaux et financiers.</w:t>
      </w:r>
    </w:p>
    <w:p w14:paraId="14965EEB" w14:textId="74FAE579" w:rsidR="002878C8" w:rsidRPr="003B2B10" w:rsidRDefault="002878C8" w:rsidP="002878C8">
      <w:pPr>
        <w:spacing w:line="360" w:lineRule="auto"/>
        <w:jc w:val="both"/>
      </w:pPr>
      <w:r>
        <w:t>Après que toutes les informations pertinentes ont été divulguées, le client consulte les personnes et les communautés affectées, y compris les communautés hôtes, et facilite leur participation précoce et avisée aux processus de prise de décision liés à la réinstallation, conformément à l’E</w:t>
      </w:r>
      <w:r w:rsidR="2713ACA0">
        <w:t>ESES</w:t>
      </w:r>
      <w:r>
        <w:t xml:space="preserve"> 10.</w:t>
      </w:r>
    </w:p>
    <w:p w14:paraId="67C41CCC" w14:textId="039CBC4C" w:rsidR="002878C8" w:rsidRPr="003B2B10" w:rsidRDefault="002878C8" w:rsidP="002878C8">
      <w:pPr>
        <w:spacing w:line="360" w:lineRule="auto"/>
        <w:jc w:val="both"/>
      </w:pPr>
      <w:r>
        <w:t>Le client met en place un mécanisme de résolution des griefs conforme à l’E</w:t>
      </w:r>
      <w:r w:rsidR="50A35A85">
        <w:t>ESES</w:t>
      </w:r>
      <w:r>
        <w:t xml:space="preserve"> 10 dès que possible lors de la phase de développement du projet, conformément à la présente E</w:t>
      </w:r>
      <w:r w:rsidR="3042856A">
        <w:t>ESES</w:t>
      </w:r>
      <w:r>
        <w:t xml:space="preserve">, pour recueillir et traiter en temps opportun les préoccupations spécifiques des personnes déplacées ou des membres des communautés hôtes concernant les compensations et la réinstallation, notamment un mécanisme de recours destiné à la résolution impartiale des litiges. </w:t>
      </w:r>
    </w:p>
    <w:p w14:paraId="6991A1E0" w14:textId="77777777" w:rsidR="002878C8" w:rsidRPr="003B2B10" w:rsidRDefault="002878C8" w:rsidP="002878C8">
      <w:pPr>
        <w:spacing w:line="360" w:lineRule="auto"/>
        <w:jc w:val="both"/>
      </w:pPr>
      <w:r w:rsidRPr="003B2B10">
        <w:t>Lorsqu’une réinstallation involontaire est inévitable, le client engage un spécialiste doté des compétences nécessaires pour procéder à un recensement et à une évaluation des données socio-économiques de base dans une zone déterminée affectée par le projet et aide à la préparation du Plan d’action de réinstallation ou du Plan de rétablissement des moyens de subsistance</w:t>
      </w:r>
    </w:p>
    <w:p w14:paraId="12FBF5C7" w14:textId="77777777" w:rsidR="002878C8" w:rsidRPr="003B2B10" w:rsidRDefault="002878C8" w:rsidP="002878C8">
      <w:pPr>
        <w:spacing w:line="360" w:lineRule="auto"/>
        <w:jc w:val="both"/>
      </w:pPr>
      <w:r w:rsidRPr="003B2B10">
        <w:t>Le client élabore, sur la base de l’évaluation environnementale et sociale, un Plan d’action de réinstallation (PAR) qui, au minimum, doit couvrir les exigences applicables de la présente EP, indépendamment du nombre de personnes affectées.</w:t>
      </w:r>
    </w:p>
    <w:p w14:paraId="6710A03E" w14:textId="2EF0699B" w:rsidR="002878C8" w:rsidRPr="003B2B10" w:rsidRDefault="002878C8" w:rsidP="002878C8">
      <w:pPr>
        <w:spacing w:line="360" w:lineRule="auto"/>
        <w:jc w:val="both"/>
      </w:pPr>
      <w:r>
        <w:t xml:space="preserve">Le PAR doit prendre en compte spécifiquement toute personne ou tout groupe susceptible d’être défavorisé ou vulnérable. En particulier, il doit comporter des mesures pour assurer que les femmes ne soient pas désavantagés dans le processus de réinstallation, soient pleinement informées et conscientes de leurs droits et en mesure de bénéficier équitablement des opportunités et avantages de la réinstallation, en veillant en particulier à ce que les documents relatifs à la détention ou à l’occupation d’un bien, comme les titres de propriété et les contrats de location, ainsi qu’à l’indemnisation soient émis aux noms des deux conjoints et des femmes seules à la tête d’un foyer, en tenant compte de chaque situation. Lorsque le déplacement est inévitable, le client propose aux personnes et communautés déplacées une compensation pour la perte de leurs biens au coût de </w:t>
      </w:r>
      <w:r w:rsidRPr="36F64DB3">
        <w:rPr>
          <w:b/>
          <w:bCs/>
        </w:rPr>
        <w:t>remplacement intégral</w:t>
      </w:r>
      <w:r>
        <w:t xml:space="preserve"> et toute autre forme d’assistance qui puisse les aider à améliorer ou au moins à rétablir leurs conditions de vie ou leurs moyens de subsistance, comme le prévoit la présente E</w:t>
      </w:r>
      <w:r w:rsidR="6DA7F673">
        <w:t>ESES</w:t>
      </w:r>
      <w:r>
        <w:t>.</w:t>
      </w:r>
    </w:p>
    <w:p w14:paraId="3C4C1318" w14:textId="58102969" w:rsidR="008809CF" w:rsidRPr="003B2B10" w:rsidRDefault="002878C8" w:rsidP="002878C8">
      <w:pPr>
        <w:spacing w:line="360" w:lineRule="auto"/>
        <w:jc w:val="both"/>
      </w:pPr>
      <w:r>
        <w:t>Selon cette E</w:t>
      </w:r>
      <w:r w:rsidR="45ED3D0E">
        <w:t>ESES</w:t>
      </w:r>
      <w:r>
        <w:t>, il convient que le projet prête une attention particulière aux droits des groupes vulnérables dans le cadre de l’ensemble des mesures, pratiques, programmes et activités qu’il élabore et met en place</w:t>
      </w:r>
      <w:r w:rsidR="008809CF">
        <w:t>.</w:t>
      </w:r>
    </w:p>
    <w:p w14:paraId="4D855955" w14:textId="7F1193A2" w:rsidR="008809CF" w:rsidRPr="003B2B10" w:rsidRDefault="008809CF" w:rsidP="00993DDE">
      <w:pPr>
        <w:pStyle w:val="Titre3"/>
      </w:pPr>
      <w:bookmarkStart w:id="88" w:name="_Toc106957703"/>
      <w:bookmarkStart w:id="89" w:name="_Toc201588244"/>
      <w:bookmarkStart w:id="90" w:name="_Toc203726257"/>
      <w:bookmarkStart w:id="91" w:name="_Toc208674674"/>
      <w:r>
        <w:t>E</w:t>
      </w:r>
      <w:r w:rsidR="3A7B59BC">
        <w:t>ESES</w:t>
      </w:r>
      <w:r>
        <w:t xml:space="preserve"> 10 - Divulgation des informations et participation des parties prenantes</w:t>
      </w:r>
      <w:bookmarkEnd w:id="88"/>
      <w:bookmarkEnd w:id="89"/>
      <w:bookmarkEnd w:id="90"/>
      <w:bookmarkEnd w:id="91"/>
      <w:r>
        <w:t xml:space="preserve">  </w:t>
      </w:r>
    </w:p>
    <w:p w14:paraId="0FC0F503" w14:textId="517309A5" w:rsidR="008809CF" w:rsidRPr="003B2B10" w:rsidRDefault="008809CF" w:rsidP="002878C8">
      <w:pPr>
        <w:spacing w:line="360" w:lineRule="auto"/>
        <w:jc w:val="both"/>
      </w:pPr>
      <w:r w:rsidRPr="003B2B10">
        <w:t xml:space="preserve">La </w:t>
      </w:r>
      <w:r w:rsidR="002878C8" w:rsidRPr="003B2B10">
        <w:t>BERD considère que la participation des parties prenantes est une part essentielle des bonnes pratiques commerciales et de la citoyenneté des entreprises, ainsi qu’un moyen d’améliorer la qualité des projets. En particulier, la participation des populations est indispensable non seulement à la gestion réussie des risques et des impacts sur les communautés affectées par les projets, mais aussi à l’obtention d’avantages supplémentaires pour ces communautés</w:t>
      </w:r>
      <w:r w:rsidRPr="003B2B10">
        <w:t>.</w:t>
      </w:r>
    </w:p>
    <w:p w14:paraId="7884337A" w14:textId="77777777" w:rsidR="008809CF" w:rsidRPr="003B2B10" w:rsidRDefault="008809CF" w:rsidP="00993DDE">
      <w:pPr>
        <w:pStyle w:val="Titre2"/>
      </w:pPr>
      <w:bookmarkStart w:id="92" w:name="_Toc106957704"/>
      <w:bookmarkStart w:id="93" w:name="_Toc201588245"/>
      <w:bookmarkStart w:id="94" w:name="_Toc203726258"/>
      <w:bookmarkStart w:id="95" w:name="_Toc208674675"/>
      <w:r w:rsidRPr="003B2B10">
        <w:t>Le Cadre de durabilité de la SFI et normes applicables au projet</w:t>
      </w:r>
      <w:bookmarkEnd w:id="92"/>
      <w:bookmarkEnd w:id="93"/>
      <w:bookmarkEnd w:id="94"/>
      <w:bookmarkEnd w:id="95"/>
      <w:r w:rsidRPr="003B2B10">
        <w:t> </w:t>
      </w:r>
    </w:p>
    <w:p w14:paraId="2E10CE47" w14:textId="77777777" w:rsidR="00BB4849" w:rsidRPr="003B2B10" w:rsidRDefault="008809CF" w:rsidP="00BB4849">
      <w:pPr>
        <w:spacing w:line="360" w:lineRule="auto"/>
        <w:jc w:val="both"/>
      </w:pPr>
      <w:r w:rsidRPr="003B2B10">
        <w:t xml:space="preserve">Le </w:t>
      </w:r>
      <w:r w:rsidR="00BB4849" w:rsidRPr="003B2B10">
        <w:t xml:space="preserve">Cadre de durabilité de la SFI présente l'engagement stratégique de la Société pour promouvoir un développement durable, et fait partie intégrante de la démarche suivie par l’institution pour gérer les risques. Le Cadre se compose de la Politique de durabilité environnementale et sociale, des Normes de performance correspondantes et de la Politique d'accès à l'information de la SFI. </w:t>
      </w:r>
    </w:p>
    <w:p w14:paraId="55C649BE" w14:textId="77777777" w:rsidR="00BB4849" w:rsidRPr="003B2B10" w:rsidRDefault="00BB4849" w:rsidP="00BB4849">
      <w:pPr>
        <w:spacing w:line="360" w:lineRule="auto"/>
        <w:jc w:val="both"/>
      </w:pPr>
      <w:r w:rsidRPr="003B2B10">
        <w:t xml:space="preserve">La Politique de durabilité environnementale et sociale décrit les engagements, les rôles et les responsabilités de la SFI en ce domaine. La Politique d'accès à l'information représente l'engagement de l’IFC pour promouvoir la transparence et une bonne gouvernance dans le cadre de ses opérations, et présente les conditions de divulgation des informations qui lui incombent au titre de ses investissements et de ses services-conseil. </w:t>
      </w:r>
    </w:p>
    <w:p w14:paraId="3307D098" w14:textId="77777777" w:rsidR="00BB4849" w:rsidRPr="003B2B10" w:rsidRDefault="00BB4849" w:rsidP="00BB4849">
      <w:pPr>
        <w:spacing w:line="360" w:lineRule="auto"/>
        <w:jc w:val="both"/>
      </w:pPr>
      <w:r w:rsidRPr="003B2B10">
        <w:t>Les Normes de performance telles que décrites dans la Normes de performance en matière de durabilité environnementale et sociale de Janvier 2012, sont destinées aux clients, auxquels elles fournissent des directives pour l'identification des risques et des impacts, et ont été conçues pour les aider à éviter, atténuer et gérer les risques et les impacts de manière à poursuivre leurs activités de manière durable :</w:t>
      </w:r>
    </w:p>
    <w:p w14:paraId="4DDA3780" w14:textId="77777777" w:rsidR="00BB4849" w:rsidRPr="003B2B10" w:rsidRDefault="00BB4849" w:rsidP="00BF40F7">
      <w:pPr>
        <w:pStyle w:val="ListParagraph"/>
        <w:numPr>
          <w:ilvl w:val="0"/>
          <w:numId w:val="19"/>
        </w:numPr>
        <w:suppressAutoHyphens w:val="0"/>
        <w:spacing w:line="360" w:lineRule="auto"/>
        <w:ind w:left="709" w:hanging="283"/>
        <w:contextualSpacing w:val="0"/>
        <w:jc w:val="both"/>
      </w:pPr>
      <w:r w:rsidRPr="003B2B10">
        <w:t>Norme de performance 1 : Évaluation et gestion des risques et des impacts environnementaux et sociaux</w:t>
      </w:r>
    </w:p>
    <w:p w14:paraId="47901300" w14:textId="77777777" w:rsidR="00BB4849" w:rsidRPr="003B2B10" w:rsidRDefault="00BB4849" w:rsidP="00BF40F7">
      <w:pPr>
        <w:pStyle w:val="ListParagraph"/>
        <w:numPr>
          <w:ilvl w:val="0"/>
          <w:numId w:val="19"/>
        </w:numPr>
        <w:suppressAutoHyphens w:val="0"/>
        <w:spacing w:line="360" w:lineRule="auto"/>
        <w:ind w:left="709" w:hanging="283"/>
        <w:contextualSpacing w:val="0"/>
        <w:jc w:val="both"/>
      </w:pPr>
      <w:r w:rsidRPr="003B2B10">
        <w:t>Norme de performance 2 : Main-d’œuvre et conditions de travail</w:t>
      </w:r>
    </w:p>
    <w:p w14:paraId="7D35B73F" w14:textId="77777777" w:rsidR="00BB4849" w:rsidRPr="003B2B10" w:rsidRDefault="00BB4849" w:rsidP="00BF40F7">
      <w:pPr>
        <w:pStyle w:val="ListParagraph"/>
        <w:numPr>
          <w:ilvl w:val="0"/>
          <w:numId w:val="19"/>
        </w:numPr>
        <w:suppressAutoHyphens w:val="0"/>
        <w:spacing w:line="360" w:lineRule="auto"/>
        <w:ind w:left="709" w:hanging="283"/>
        <w:contextualSpacing w:val="0"/>
        <w:jc w:val="both"/>
      </w:pPr>
      <w:r w:rsidRPr="003B2B10">
        <w:t>Norme de performance 3 : Utilisation rationnelle des ressources et prévention de la pollution</w:t>
      </w:r>
    </w:p>
    <w:p w14:paraId="10C3DA56" w14:textId="77777777" w:rsidR="00BB4849" w:rsidRPr="003B2B10" w:rsidRDefault="00BB4849" w:rsidP="00BF40F7">
      <w:pPr>
        <w:pStyle w:val="ListParagraph"/>
        <w:numPr>
          <w:ilvl w:val="0"/>
          <w:numId w:val="19"/>
        </w:numPr>
        <w:suppressAutoHyphens w:val="0"/>
        <w:spacing w:line="360" w:lineRule="auto"/>
        <w:ind w:left="709" w:hanging="283"/>
        <w:contextualSpacing w:val="0"/>
        <w:jc w:val="both"/>
      </w:pPr>
      <w:r w:rsidRPr="003B2B10">
        <w:t>Norme de performance 4 : Santé, sécurité et sûreté des communautés</w:t>
      </w:r>
    </w:p>
    <w:p w14:paraId="449BBED4" w14:textId="77777777" w:rsidR="00BB4849" w:rsidRPr="003B2B10" w:rsidRDefault="00BB4849" w:rsidP="00BF40F7">
      <w:pPr>
        <w:pStyle w:val="ListParagraph"/>
        <w:numPr>
          <w:ilvl w:val="0"/>
          <w:numId w:val="19"/>
        </w:numPr>
        <w:suppressAutoHyphens w:val="0"/>
        <w:spacing w:line="360" w:lineRule="auto"/>
        <w:ind w:left="709" w:hanging="283"/>
        <w:contextualSpacing w:val="0"/>
        <w:jc w:val="both"/>
      </w:pPr>
      <w:r w:rsidRPr="003B2B10">
        <w:t>Norme de performance 5 : Acquisition de terres et réinstallation involontaire</w:t>
      </w:r>
    </w:p>
    <w:p w14:paraId="25F49D97" w14:textId="77777777" w:rsidR="00BB4849" w:rsidRPr="003B2B10" w:rsidRDefault="00BB4849" w:rsidP="00BF40F7">
      <w:pPr>
        <w:pStyle w:val="ListParagraph"/>
        <w:numPr>
          <w:ilvl w:val="0"/>
          <w:numId w:val="19"/>
        </w:numPr>
        <w:suppressAutoHyphens w:val="0"/>
        <w:spacing w:line="360" w:lineRule="auto"/>
        <w:ind w:left="709" w:hanging="283"/>
        <w:contextualSpacing w:val="0"/>
        <w:jc w:val="both"/>
      </w:pPr>
      <w:r w:rsidRPr="003B2B10">
        <w:t>Norme de performance 6 : Conservation de la biodiversité et gestion durable des ressources naturelles vivantes</w:t>
      </w:r>
    </w:p>
    <w:p w14:paraId="344E63C7" w14:textId="77777777" w:rsidR="00BB4849" w:rsidRPr="003B2B10" w:rsidRDefault="00BB4849" w:rsidP="00BF40F7">
      <w:pPr>
        <w:pStyle w:val="ListParagraph"/>
        <w:numPr>
          <w:ilvl w:val="0"/>
          <w:numId w:val="19"/>
        </w:numPr>
        <w:suppressAutoHyphens w:val="0"/>
        <w:spacing w:line="360" w:lineRule="auto"/>
        <w:ind w:left="709" w:hanging="283"/>
        <w:contextualSpacing w:val="0"/>
        <w:jc w:val="both"/>
      </w:pPr>
      <w:r w:rsidRPr="003B2B10">
        <w:t>Norme de performance 7 : Peuples autochtones</w:t>
      </w:r>
    </w:p>
    <w:p w14:paraId="3E568C6E" w14:textId="77777777" w:rsidR="00BB4849" w:rsidRPr="003B2B10" w:rsidRDefault="00BB4849" w:rsidP="00BF40F7">
      <w:pPr>
        <w:pStyle w:val="ListParagraph"/>
        <w:numPr>
          <w:ilvl w:val="0"/>
          <w:numId w:val="19"/>
        </w:numPr>
        <w:suppressAutoHyphens w:val="0"/>
        <w:spacing w:line="360" w:lineRule="auto"/>
        <w:ind w:left="709" w:hanging="283"/>
        <w:contextualSpacing w:val="0"/>
        <w:jc w:val="both"/>
      </w:pPr>
      <w:r w:rsidRPr="003B2B10">
        <w:t>Norme de performance 8 : Patrimoine culturel</w:t>
      </w:r>
    </w:p>
    <w:p w14:paraId="6E1ED0CB" w14:textId="19562836" w:rsidR="008809CF" w:rsidRPr="003B2B10" w:rsidRDefault="00BB4849" w:rsidP="00BB4849">
      <w:pPr>
        <w:spacing w:line="360" w:lineRule="auto"/>
        <w:jc w:val="both"/>
      </w:pPr>
      <w:r w:rsidRPr="003B2B10">
        <w:t>Dans le cadre de la préparation de ce Cadre de Réinstallation et de Restauration des moyens de Subsistance (R-LRF), les NP déclenchées sont la NP1 et la NP5</w:t>
      </w:r>
      <w:r w:rsidR="008809CF" w:rsidRPr="003B2B10">
        <w:t xml:space="preserve">. </w:t>
      </w:r>
    </w:p>
    <w:p w14:paraId="2F3CFA60" w14:textId="77777777" w:rsidR="008809CF" w:rsidRPr="003B2B10" w:rsidRDefault="008809CF" w:rsidP="00993DDE">
      <w:pPr>
        <w:pStyle w:val="Titre3"/>
      </w:pPr>
      <w:bookmarkStart w:id="96" w:name="_Toc106957705"/>
      <w:bookmarkStart w:id="97" w:name="_Toc201588246"/>
      <w:bookmarkStart w:id="98" w:name="_Toc203726259"/>
      <w:bookmarkStart w:id="99" w:name="_Toc208674676"/>
      <w:r w:rsidRPr="003B2B10">
        <w:t>Norme de performance 1 : Évaluation et gestion des risques et des impacts environnementaux et sociaux</w:t>
      </w:r>
      <w:bookmarkEnd w:id="96"/>
      <w:bookmarkEnd w:id="97"/>
      <w:bookmarkEnd w:id="98"/>
      <w:bookmarkEnd w:id="99"/>
    </w:p>
    <w:p w14:paraId="1430D768" w14:textId="77777777" w:rsidR="00BB4849" w:rsidRPr="003B2B10" w:rsidRDefault="008809CF" w:rsidP="00BB4849">
      <w:pPr>
        <w:spacing w:line="360" w:lineRule="auto"/>
        <w:jc w:val="both"/>
      </w:pPr>
      <w:r w:rsidRPr="003B2B10">
        <w:t xml:space="preserve">Établir </w:t>
      </w:r>
      <w:r w:rsidR="00BB4849" w:rsidRPr="003B2B10">
        <w:t xml:space="preserve">et maintenir un processus d'identification des risques et impacts E&amp;S liés au projet, conformément aux bonnes pratiques internationales. </w:t>
      </w:r>
    </w:p>
    <w:p w14:paraId="30C469BA" w14:textId="77777777" w:rsidR="00BB4849" w:rsidRPr="003B2B10" w:rsidRDefault="00BB4849" w:rsidP="00BB4849">
      <w:pPr>
        <w:spacing w:line="360" w:lineRule="auto"/>
        <w:jc w:val="both"/>
      </w:pPr>
      <w:r w:rsidRPr="003B2B10">
        <w:t>Assurez-vous que le processus d'identification des risques et des impacts :</w:t>
      </w:r>
    </w:p>
    <w:p w14:paraId="7A18E034" w14:textId="77777777" w:rsidR="00BB4849" w:rsidRPr="003B2B10" w:rsidRDefault="00BB4849" w:rsidP="00BB4849">
      <w:pPr>
        <w:spacing w:line="360" w:lineRule="auto"/>
        <w:ind w:left="567"/>
        <w:jc w:val="both"/>
      </w:pPr>
      <w:r w:rsidRPr="003B2B10">
        <w:t>•</w:t>
      </w:r>
      <w:r w:rsidRPr="003B2B10">
        <w:tab/>
        <w:t>repose sur des données de référence récentes sur l'E&amp;S à un niveau de détail approprié ;</w:t>
      </w:r>
    </w:p>
    <w:p w14:paraId="275E30B7" w14:textId="77777777" w:rsidR="00BB4849" w:rsidRPr="003B2B10" w:rsidRDefault="00BB4849" w:rsidP="00BB4849">
      <w:pPr>
        <w:spacing w:line="360" w:lineRule="auto"/>
        <w:ind w:left="567"/>
        <w:jc w:val="both"/>
      </w:pPr>
      <w:r w:rsidRPr="003B2B10">
        <w:t>•</w:t>
      </w:r>
      <w:r w:rsidRPr="003B2B10">
        <w:tab/>
        <w:t>considère tous les risques et impacts E &amp; S du projet, y compris ceux de NP2 à NP8, et ceux qui sont susceptibles d'être affectés par de tels risques et impacts (y compris les individus / groupes considérés comme défavorisés ou vulnérables) et complètent ceux-ci la diligence raisonnable en matière de droits dans des circonstances à haut risque ;</w:t>
      </w:r>
    </w:p>
    <w:p w14:paraId="637F9FD7" w14:textId="77777777" w:rsidR="00BB4849" w:rsidRPr="003B2B10" w:rsidRDefault="00BB4849" w:rsidP="00BB4849">
      <w:pPr>
        <w:spacing w:line="360" w:lineRule="auto"/>
        <w:ind w:left="567"/>
        <w:jc w:val="both"/>
      </w:pPr>
      <w:r w:rsidRPr="003B2B10">
        <w:t>•</w:t>
      </w:r>
      <w:r w:rsidRPr="003B2B10">
        <w:tab/>
        <w:t>prend en compte les émissions de gaz à effet de serre, les risques associés au changement climatique (et aux possibilités d'adaptation)</w:t>
      </w:r>
    </w:p>
    <w:p w14:paraId="3223E043" w14:textId="77777777" w:rsidR="00BB4849" w:rsidRPr="003B2B10" w:rsidRDefault="00BB4849" w:rsidP="00BB4849">
      <w:pPr>
        <w:spacing w:line="360" w:lineRule="auto"/>
        <w:ind w:left="567"/>
        <w:jc w:val="both"/>
      </w:pPr>
      <w:r w:rsidRPr="003B2B10">
        <w:t>Analyser les risques et les impacts dans le contexte de la zone d'influence du projet en incluant :</w:t>
      </w:r>
    </w:p>
    <w:p w14:paraId="255F260F" w14:textId="77777777" w:rsidR="00BB4849" w:rsidRPr="003B2B10" w:rsidRDefault="00BB4849" w:rsidP="00BB4849">
      <w:pPr>
        <w:spacing w:line="360" w:lineRule="auto"/>
        <w:ind w:left="567"/>
        <w:jc w:val="both"/>
      </w:pPr>
      <w:r w:rsidRPr="003B2B10">
        <w:t>•</w:t>
      </w:r>
      <w:r w:rsidRPr="003B2B10">
        <w:tab/>
        <w:t>la zone susceptible d'être affectée par :</w:t>
      </w:r>
    </w:p>
    <w:p w14:paraId="4E43DE5F" w14:textId="77777777" w:rsidR="00BB4849" w:rsidRPr="003B2B10" w:rsidRDefault="00BB4849" w:rsidP="00BB4849">
      <w:pPr>
        <w:spacing w:line="360" w:lineRule="auto"/>
        <w:ind w:left="567"/>
        <w:jc w:val="both"/>
      </w:pPr>
      <w:r w:rsidRPr="003B2B10">
        <w:t>•</w:t>
      </w:r>
      <w:r w:rsidRPr="003B2B10">
        <w:tab/>
        <w:t>le projet et les installations connexes que le client et ses entrepreneurs développent ou contrôlent ;</w:t>
      </w:r>
    </w:p>
    <w:p w14:paraId="1CB6C2F2" w14:textId="77777777" w:rsidR="00BB4849" w:rsidRPr="003B2B10" w:rsidRDefault="00BB4849" w:rsidP="00BB4849">
      <w:pPr>
        <w:spacing w:line="360" w:lineRule="auto"/>
        <w:ind w:left="567"/>
        <w:jc w:val="both"/>
      </w:pPr>
      <w:r w:rsidRPr="003B2B10">
        <w:t>•</w:t>
      </w:r>
      <w:r w:rsidRPr="003B2B10">
        <w:tab/>
        <w:t>les développements imprévus mais prévisibles causés par le projet qui peut se produire plus tard ou à un autre emplacement ;</w:t>
      </w:r>
    </w:p>
    <w:p w14:paraId="2A618EFD" w14:textId="77777777" w:rsidR="00BB4849" w:rsidRPr="003B2B10" w:rsidRDefault="00BB4849" w:rsidP="00BB4849">
      <w:pPr>
        <w:spacing w:line="360" w:lineRule="auto"/>
        <w:ind w:left="567"/>
        <w:jc w:val="both"/>
      </w:pPr>
      <w:r w:rsidRPr="003B2B10">
        <w:t>•</w:t>
      </w:r>
      <w:r w:rsidRPr="003B2B10">
        <w:tab/>
        <w:t>impacts indirects du projet sur la biodiversité ou sur les services écosystémiques.</w:t>
      </w:r>
    </w:p>
    <w:p w14:paraId="7BB747EA" w14:textId="77777777" w:rsidR="00BB4849" w:rsidRPr="003B2B10" w:rsidRDefault="00BB4849" w:rsidP="00BB4849">
      <w:pPr>
        <w:spacing w:line="360" w:lineRule="auto"/>
        <w:ind w:left="567"/>
        <w:jc w:val="both"/>
      </w:pPr>
      <w:r w:rsidRPr="003B2B10">
        <w:t>•</w:t>
      </w:r>
      <w:r w:rsidRPr="003B2B10">
        <w:tab/>
        <w:t>les installations associées non financées dans le cadre de ce projet et dont la viabilité et l'existence dépendent exclusivement du projet et sont essentielles au bon fonctionnement du projet ;</w:t>
      </w:r>
    </w:p>
    <w:p w14:paraId="414ECB34" w14:textId="77777777" w:rsidR="00BB4849" w:rsidRPr="003B2B10" w:rsidRDefault="00BB4849" w:rsidP="00BB4849">
      <w:pPr>
        <w:spacing w:line="360" w:lineRule="auto"/>
        <w:ind w:left="567"/>
        <w:jc w:val="both"/>
      </w:pPr>
      <w:r w:rsidRPr="003B2B10">
        <w:t>•</w:t>
      </w:r>
      <w:r w:rsidRPr="003B2B10">
        <w:tab/>
        <w:t>les zones potentiellement touchées par les impacts cumulatifs pour la poursuite du développement planifié du projet, de tout projet ou condition existant et d'autres développements liés au projet.</w:t>
      </w:r>
    </w:p>
    <w:p w14:paraId="06D652A6" w14:textId="77777777" w:rsidR="00BB4849" w:rsidRPr="003B2B10" w:rsidRDefault="00BB4849" w:rsidP="00BB4849">
      <w:pPr>
        <w:spacing w:line="360" w:lineRule="auto"/>
        <w:jc w:val="both"/>
      </w:pPr>
      <w:r w:rsidRPr="003B2B10">
        <w:t>Identifier les individus et groupes directement et différemment ou de manière disproportionnée affectés par le projet en raison de leur statut défavorisé ou vulnérable et mettre en œuvre des mesures différenciées pour s'assurer qu'ils ne sont pas disproportionnellement touchés ou désavantagés en termes d'avantages et d'opportunités.</w:t>
      </w:r>
    </w:p>
    <w:p w14:paraId="672D6C17" w14:textId="77777777" w:rsidR="00BB4849" w:rsidRPr="003B2B10" w:rsidRDefault="00BB4849" w:rsidP="00BB4849">
      <w:pPr>
        <w:spacing w:line="360" w:lineRule="auto"/>
        <w:jc w:val="both"/>
      </w:pPr>
      <w:r w:rsidRPr="003B2B10">
        <w:t>Établir des plans d'action E&amp;S définissant les résultats souhaités sous formes d’actions mesurables avec des indicateurs de performance, des cibles et des critères acceptables pouvant être suivis sur des périodes définies, avec des estimations des ressources et des responsabilités pour la mise en œuvre.</w:t>
      </w:r>
    </w:p>
    <w:p w14:paraId="54989AA0" w14:textId="77777777" w:rsidR="00BB4849" w:rsidRPr="003B2B10" w:rsidRDefault="00BB4849" w:rsidP="00BB4849">
      <w:pPr>
        <w:spacing w:line="360" w:lineRule="auto"/>
        <w:jc w:val="both"/>
      </w:pPr>
      <w:r w:rsidRPr="003B2B10">
        <w:t>Les plans doivent reconnaître le rôle des tierces parties et doivent être adaptés aux changements de circonstances, aux événements imprévus et aux résultats du suivi et de l'examen.</w:t>
      </w:r>
    </w:p>
    <w:p w14:paraId="7D70D805" w14:textId="77777777" w:rsidR="00BB4849" w:rsidRPr="003B2B10" w:rsidRDefault="00BB4849" w:rsidP="00BB4849">
      <w:pPr>
        <w:spacing w:line="360" w:lineRule="auto"/>
        <w:jc w:val="both"/>
      </w:pPr>
      <w:r w:rsidRPr="003B2B10">
        <w:t>Établir, maintenir et renforcer, le cas échéant, une structure organisationnelle qui définit les rôles et les responsabilités, l'autorité de mise en œuvre du ESMS.</w:t>
      </w:r>
    </w:p>
    <w:p w14:paraId="6D1C273B" w14:textId="77777777" w:rsidR="00BB4849" w:rsidRPr="003B2B10" w:rsidRDefault="00BB4849" w:rsidP="00BB4849">
      <w:pPr>
        <w:spacing w:line="360" w:lineRule="auto"/>
        <w:jc w:val="both"/>
      </w:pPr>
      <w:r w:rsidRPr="003B2B10">
        <w:t xml:space="preserve">Un personnel spécifique avec des responsabilités et des pouvoirs clairement définis devrait être désigné. </w:t>
      </w:r>
    </w:p>
    <w:p w14:paraId="6C1A0688" w14:textId="77777777" w:rsidR="00BB4849" w:rsidRPr="003B2B10" w:rsidRDefault="00BB4849" w:rsidP="00BB4849">
      <w:pPr>
        <w:spacing w:line="360" w:lineRule="auto"/>
        <w:jc w:val="both"/>
      </w:pPr>
      <w:r w:rsidRPr="003B2B10">
        <w:t xml:space="preserve">Les principales responsabilités sociales et environnementales devraient être bien défini et communiqué au personnel concerné et au reste de l'organisation. </w:t>
      </w:r>
    </w:p>
    <w:p w14:paraId="3D79723D" w14:textId="77777777" w:rsidR="00BB4849" w:rsidRPr="003B2B10" w:rsidRDefault="00BB4849" w:rsidP="00BB4849">
      <w:pPr>
        <w:spacing w:line="360" w:lineRule="auto"/>
        <w:jc w:val="both"/>
      </w:pPr>
      <w:r w:rsidRPr="003B2B10">
        <w:t>Un appui suffisant de la direction et des ressources humaines et financières seront fournis de façon continue pour parvenir aux résultats souhaités</w:t>
      </w:r>
    </w:p>
    <w:p w14:paraId="7720581D" w14:textId="77777777" w:rsidR="00BB4849" w:rsidRPr="003B2B10" w:rsidRDefault="00BB4849" w:rsidP="00BB4849">
      <w:pPr>
        <w:spacing w:line="360" w:lineRule="auto"/>
        <w:jc w:val="both"/>
      </w:pPr>
      <w:r w:rsidRPr="003B2B10">
        <w:t>Établir des procédures pour superviser et mesurer l'efficacité du programme de gestion et le respect des obligations légales / contractuelles et des exigences réglementaires. Inclure des représentants des communautés affectées dans les activités de surveillance (le cas échéant). Faire appel à des experts externes qualifiés pour vérifier les informations de supervision.</w:t>
      </w:r>
    </w:p>
    <w:p w14:paraId="2EE13517" w14:textId="77777777" w:rsidR="00BB4849" w:rsidRPr="003B2B10" w:rsidRDefault="00BB4849" w:rsidP="00BB4849">
      <w:pPr>
        <w:spacing w:line="360" w:lineRule="auto"/>
        <w:jc w:val="both"/>
      </w:pPr>
      <w:r w:rsidRPr="003B2B10">
        <w:t>Identifier les parties prenantes, y compris les communautés affectées, et envisager des opérations de communications pour faciliter un dialogue avec eux.</w:t>
      </w:r>
    </w:p>
    <w:p w14:paraId="10BE8435" w14:textId="77777777" w:rsidR="00BB4849" w:rsidRPr="003B2B10" w:rsidRDefault="00BB4849" w:rsidP="00BB4849">
      <w:pPr>
        <w:spacing w:line="360" w:lineRule="auto"/>
        <w:jc w:val="both"/>
      </w:pPr>
      <w:r w:rsidRPr="003B2B10">
        <w:t>Développer et mettre en œuvre un PEPP adapté aux caractéristiques et aux intérêts des communautés affectées. Inclure des mesures différenciées pour permettre une participation efficace des personnes identifiées comme défavorisés ou vulnérables. Lorsque le processus dépend des représentants de la communauté, vérifiez qu'ils représentent les points de vue de la communauté et qu'ils peuvent être utilisés pour communiquer les résultats aux mandants.</w:t>
      </w:r>
    </w:p>
    <w:p w14:paraId="77E2985A" w14:textId="77777777" w:rsidR="00BB4849" w:rsidRPr="003B2B10" w:rsidRDefault="00BB4849" w:rsidP="00BB4849">
      <w:pPr>
        <w:spacing w:line="360" w:lineRule="auto"/>
        <w:jc w:val="both"/>
      </w:pPr>
      <w:r w:rsidRPr="003B2B10">
        <w:t>Entreprendre un processus de consultation qui offre aux communautés touchées des occasions d'exprimer leurs points de vue sur les risques, les impacts et les mesures d'atténuation du projet. Le client considérera et répondra à ceux-ci. Assurez-vous que la consultation est un processus à double sens qui :</w:t>
      </w:r>
    </w:p>
    <w:p w14:paraId="4AFBB040" w14:textId="77777777" w:rsidR="00BB4849" w:rsidRPr="003B2B10" w:rsidRDefault="00BB4849" w:rsidP="00BF40F7">
      <w:pPr>
        <w:pStyle w:val="ListParagraph"/>
        <w:numPr>
          <w:ilvl w:val="1"/>
          <w:numId w:val="19"/>
        </w:numPr>
        <w:suppressAutoHyphens w:val="0"/>
        <w:spacing w:line="360" w:lineRule="auto"/>
        <w:ind w:left="1276"/>
        <w:contextualSpacing w:val="0"/>
        <w:jc w:val="both"/>
      </w:pPr>
      <w:r w:rsidRPr="003B2B10">
        <w:t>Commence tôt dans le processus d'évaluation et se poursuit de façon continue ;</w:t>
      </w:r>
    </w:p>
    <w:p w14:paraId="34A57552" w14:textId="77777777" w:rsidR="00BB4849" w:rsidRPr="003B2B10" w:rsidRDefault="00BB4849" w:rsidP="00BF40F7">
      <w:pPr>
        <w:pStyle w:val="ListParagraph"/>
        <w:numPr>
          <w:ilvl w:val="1"/>
          <w:numId w:val="19"/>
        </w:numPr>
        <w:suppressAutoHyphens w:val="0"/>
        <w:spacing w:line="360" w:lineRule="auto"/>
        <w:ind w:left="1276"/>
        <w:contextualSpacing w:val="0"/>
        <w:jc w:val="both"/>
      </w:pPr>
      <w:r w:rsidRPr="003B2B10">
        <w:t>Repose sur la divulgation préalable et la diffusion d'informations pertinentes, transparentes, objectives, significatives et facilement accessibles dans un contexte local culturellement approprié ;</w:t>
      </w:r>
    </w:p>
    <w:p w14:paraId="4A929E1C" w14:textId="77777777" w:rsidR="00BB4849" w:rsidRPr="003B2B10" w:rsidRDefault="00BB4849" w:rsidP="00BF40F7">
      <w:pPr>
        <w:pStyle w:val="ListParagraph"/>
        <w:numPr>
          <w:ilvl w:val="1"/>
          <w:numId w:val="19"/>
        </w:numPr>
        <w:suppressAutoHyphens w:val="0"/>
        <w:spacing w:line="360" w:lineRule="auto"/>
        <w:ind w:left="1276"/>
        <w:contextualSpacing w:val="0"/>
        <w:jc w:val="both"/>
      </w:pPr>
      <w:r w:rsidRPr="003B2B10">
        <w:t>Langue (s) et format et est compréhensible pour les communautés affectées ;</w:t>
      </w:r>
    </w:p>
    <w:p w14:paraId="75C87169" w14:textId="77777777" w:rsidR="00BB4849" w:rsidRPr="003B2B10" w:rsidRDefault="00BB4849" w:rsidP="00BF40F7">
      <w:pPr>
        <w:pStyle w:val="ListParagraph"/>
        <w:numPr>
          <w:ilvl w:val="1"/>
          <w:numId w:val="19"/>
        </w:numPr>
        <w:suppressAutoHyphens w:val="0"/>
        <w:spacing w:line="360" w:lineRule="auto"/>
        <w:ind w:left="1276"/>
        <w:contextualSpacing w:val="0"/>
        <w:jc w:val="both"/>
      </w:pPr>
      <w:r w:rsidRPr="003B2B10">
        <w:t>Est inclusif pour les personnes directement affectées ;</w:t>
      </w:r>
    </w:p>
    <w:p w14:paraId="25B3AFCC" w14:textId="77777777" w:rsidR="00BB4849" w:rsidRPr="003B2B10" w:rsidRDefault="00BB4849" w:rsidP="00BF40F7">
      <w:pPr>
        <w:pStyle w:val="ListParagraph"/>
        <w:numPr>
          <w:ilvl w:val="1"/>
          <w:numId w:val="19"/>
        </w:numPr>
        <w:suppressAutoHyphens w:val="0"/>
        <w:spacing w:line="360" w:lineRule="auto"/>
        <w:ind w:left="1276"/>
        <w:contextualSpacing w:val="0"/>
        <w:jc w:val="both"/>
      </w:pPr>
      <w:r w:rsidRPr="003B2B10">
        <w:t>Est libre de manipulations externes, d'interférences ou de coercition et d’intimidation ;</w:t>
      </w:r>
    </w:p>
    <w:p w14:paraId="796BF940" w14:textId="77777777" w:rsidR="00BB4849" w:rsidRPr="003B2B10" w:rsidRDefault="00BB4849" w:rsidP="00BF40F7">
      <w:pPr>
        <w:pStyle w:val="ListParagraph"/>
        <w:numPr>
          <w:ilvl w:val="1"/>
          <w:numId w:val="19"/>
        </w:numPr>
        <w:suppressAutoHyphens w:val="0"/>
        <w:spacing w:line="360" w:lineRule="auto"/>
        <w:ind w:left="1276"/>
        <w:contextualSpacing w:val="0"/>
        <w:jc w:val="both"/>
      </w:pPr>
      <w:r w:rsidRPr="003B2B10">
        <w:t>Permet une participation significative ; et est documenté.</w:t>
      </w:r>
    </w:p>
    <w:p w14:paraId="3454E0B6" w14:textId="3E460BC7" w:rsidR="008809CF" w:rsidRPr="003B2B10" w:rsidRDefault="00BB4849" w:rsidP="00BB4849">
      <w:pPr>
        <w:spacing w:line="360" w:lineRule="auto"/>
        <w:jc w:val="both"/>
      </w:pPr>
      <w:r w:rsidRPr="003B2B10">
        <w:t>Établir un mécanisme de grief pour recevoir et faciliter la résolution des préoccupations des communautés affectées concernant la performance environnementale et sociale du projet. Les préoccupations seront traitées rapidement, à l'aide d'un processus de consultation compréhensible et transparent, culturellement approprié et facilement accessible, sans frais et sans rétribution. Cela n'empêchera pas l'accès aux recours judiciaires ou administratifs. Les communautés seront informées du mécanisme dans le cadre du processus d'engagement des parties prenantes</w:t>
      </w:r>
      <w:r w:rsidR="008809CF" w:rsidRPr="003B2B10">
        <w:t>.</w:t>
      </w:r>
    </w:p>
    <w:p w14:paraId="373D6C53" w14:textId="77777777" w:rsidR="008809CF" w:rsidRPr="003B2B10" w:rsidRDefault="008809CF" w:rsidP="00993DDE">
      <w:pPr>
        <w:pStyle w:val="Titre3"/>
      </w:pPr>
      <w:bookmarkStart w:id="100" w:name="_Toc106957706"/>
      <w:bookmarkStart w:id="101" w:name="_Toc201588247"/>
      <w:bookmarkStart w:id="102" w:name="_Toc203726260"/>
      <w:bookmarkStart w:id="103" w:name="_Toc208674677"/>
      <w:r w:rsidRPr="003B2B10">
        <w:t>Norme de performance 5 : Acquisition de terres et réinstallation involontaire</w:t>
      </w:r>
      <w:bookmarkEnd w:id="100"/>
      <w:bookmarkEnd w:id="101"/>
      <w:bookmarkEnd w:id="102"/>
      <w:bookmarkEnd w:id="103"/>
    </w:p>
    <w:p w14:paraId="3C1EED79" w14:textId="77777777" w:rsidR="00BB4849" w:rsidRPr="003B2B10" w:rsidRDefault="008809CF" w:rsidP="00BB4849">
      <w:pPr>
        <w:spacing w:line="360" w:lineRule="auto"/>
        <w:jc w:val="both"/>
      </w:pPr>
      <w:r w:rsidRPr="003B2B10">
        <w:t xml:space="preserve">La NP </w:t>
      </w:r>
      <w:r w:rsidR="00BB4849" w:rsidRPr="003B2B10">
        <w:t>5 s'applique aux déplacements physiques et / ou économiques résultant des types suivants d'opérations liées à la terre :</w:t>
      </w:r>
    </w:p>
    <w:p w14:paraId="09890D88" w14:textId="77777777" w:rsidR="00BB4849" w:rsidRPr="003B2B10" w:rsidRDefault="00BB4849" w:rsidP="00BF40F7">
      <w:pPr>
        <w:pStyle w:val="ListParagraph"/>
        <w:numPr>
          <w:ilvl w:val="1"/>
          <w:numId w:val="19"/>
        </w:numPr>
        <w:suppressAutoHyphens w:val="0"/>
        <w:spacing w:line="360" w:lineRule="auto"/>
        <w:ind w:left="1134" w:hanging="283"/>
        <w:contextualSpacing w:val="0"/>
        <w:jc w:val="both"/>
      </w:pPr>
      <w:r w:rsidRPr="003B2B10">
        <w:t>Les droits fonciers ou les droits d'utilisation des terres acquis par expropriation ou par d'autres procédures obligatoires conformément au système juridique du pays hôte ;</w:t>
      </w:r>
    </w:p>
    <w:p w14:paraId="69D8D453" w14:textId="77777777" w:rsidR="00BB4849" w:rsidRPr="003B2B10" w:rsidRDefault="00BB4849" w:rsidP="00BF40F7">
      <w:pPr>
        <w:pStyle w:val="ListParagraph"/>
        <w:numPr>
          <w:ilvl w:val="1"/>
          <w:numId w:val="19"/>
        </w:numPr>
        <w:suppressAutoHyphens w:val="0"/>
        <w:spacing w:line="360" w:lineRule="auto"/>
        <w:ind w:left="1134" w:hanging="283"/>
        <w:contextualSpacing w:val="0"/>
        <w:jc w:val="both"/>
      </w:pPr>
      <w:r w:rsidRPr="003B2B10">
        <w:t>Les droits fonciers ou les droits d'utilisation des terres acquis par le biais de règlements négociés avec les propriétaires fonciers ou ceux ayant des droits légaux sur les terres si le défaut de parvenir à un règlement aurait entraîné une expropriation ou d'autres procédures obligatoires ;</w:t>
      </w:r>
    </w:p>
    <w:p w14:paraId="3E565DA7" w14:textId="77777777" w:rsidR="00BB4849" w:rsidRPr="003B2B10" w:rsidRDefault="00BB4849" w:rsidP="00BF40F7">
      <w:pPr>
        <w:pStyle w:val="ListParagraph"/>
        <w:numPr>
          <w:ilvl w:val="1"/>
          <w:numId w:val="19"/>
        </w:numPr>
        <w:suppressAutoHyphens w:val="0"/>
        <w:spacing w:line="360" w:lineRule="auto"/>
        <w:ind w:left="1134" w:hanging="283"/>
        <w:contextualSpacing w:val="0"/>
        <w:jc w:val="both"/>
      </w:pPr>
      <w:r w:rsidRPr="003B2B10">
        <w:t>Les situations de projet où des restrictions involontaires sur l'utilisation des terres et l'accès aux ressources naturelles empêchent une communauté ou des groupes dans une communauté de perdre l'accès à l'utilisation des ressources là où ils ont des droits d'usage traditionnels ou reconnaissables ;</w:t>
      </w:r>
    </w:p>
    <w:p w14:paraId="12539FEB" w14:textId="77777777" w:rsidR="00BB4849" w:rsidRPr="003B2B10" w:rsidRDefault="00BB4849" w:rsidP="00BF40F7">
      <w:pPr>
        <w:pStyle w:val="ListParagraph"/>
        <w:numPr>
          <w:ilvl w:val="1"/>
          <w:numId w:val="19"/>
        </w:numPr>
        <w:suppressAutoHyphens w:val="0"/>
        <w:spacing w:line="360" w:lineRule="auto"/>
        <w:ind w:left="1134" w:hanging="283"/>
        <w:contextualSpacing w:val="0"/>
        <w:jc w:val="both"/>
      </w:pPr>
      <w:r w:rsidRPr="003B2B10">
        <w:t>Certaines situations de projet nécessitant l'expulsion de personnes occupant un terrain sans droits d'utilisation formels, traditionnels ou reconnaissables ; ou</w:t>
      </w:r>
    </w:p>
    <w:p w14:paraId="2D2AC274" w14:textId="77777777" w:rsidR="00BB4849" w:rsidRPr="003B2B10" w:rsidRDefault="00BB4849" w:rsidP="00BF40F7">
      <w:pPr>
        <w:pStyle w:val="ListParagraph"/>
        <w:numPr>
          <w:ilvl w:val="1"/>
          <w:numId w:val="19"/>
        </w:numPr>
        <w:suppressAutoHyphens w:val="0"/>
        <w:spacing w:line="360" w:lineRule="auto"/>
        <w:ind w:left="1134" w:hanging="283"/>
        <w:contextualSpacing w:val="0"/>
        <w:jc w:val="both"/>
      </w:pPr>
      <w:r w:rsidRPr="003B2B10">
        <w:t xml:space="preserve">Restriction de l'accès à la terre ou à l'utilisation d'autres ressources, y compris les biens communaux et les ressources naturelles telles que les ressources marines et aquatiques, les produits forestiers ligneux et non ligneux, l'eau douce, les plantes médicinales, la chasse et la cueillette terres et pâturages et zones de culture. </w:t>
      </w:r>
    </w:p>
    <w:p w14:paraId="5C72ABF0" w14:textId="77777777" w:rsidR="00BB4849" w:rsidRPr="003B2B10" w:rsidRDefault="00BB4849" w:rsidP="00BB4849">
      <w:pPr>
        <w:spacing w:line="360" w:lineRule="auto"/>
        <w:jc w:val="both"/>
      </w:pPr>
      <w:r w:rsidRPr="003B2B10">
        <w:t>Lorsque le déplacement ne peut pas être évité, offrez aux communautés déplacées et à l'indemnisation de la personne pour perte d'actifs au coût de remplacement intégral et autre assistance.</w:t>
      </w:r>
    </w:p>
    <w:p w14:paraId="363B0130" w14:textId="77777777" w:rsidR="00BB4849" w:rsidRPr="003B2B10" w:rsidRDefault="00BB4849" w:rsidP="00BB4849">
      <w:pPr>
        <w:spacing w:line="360" w:lineRule="auto"/>
        <w:jc w:val="both"/>
      </w:pPr>
      <w:r w:rsidRPr="003B2B10">
        <w:t>Des normes de rémunération transparentes et cohérentes à offrir à toutes les communautés et personnes affectées par le déplacement.</w:t>
      </w:r>
    </w:p>
    <w:p w14:paraId="10A9509A" w14:textId="77777777" w:rsidR="00BB4849" w:rsidRPr="003B2B10" w:rsidRDefault="00BB4849" w:rsidP="00BB4849">
      <w:pPr>
        <w:spacing w:line="360" w:lineRule="auto"/>
        <w:jc w:val="both"/>
      </w:pPr>
      <w:r w:rsidRPr="003B2B10">
        <w:t>Lorsque cela est possible, offrir à ceux dont les moyens de subsistance sont basés sur la terre et sont déplacés de la terre, une compensation basée sur la terre.</w:t>
      </w:r>
    </w:p>
    <w:p w14:paraId="4A85E655" w14:textId="77777777" w:rsidR="00BB4849" w:rsidRPr="003B2B10" w:rsidRDefault="00BB4849" w:rsidP="00BB4849">
      <w:pPr>
        <w:spacing w:line="360" w:lineRule="auto"/>
        <w:jc w:val="both"/>
      </w:pPr>
      <w:r w:rsidRPr="003B2B10">
        <w:t>La possession des terres acquises et des biens connexes n'aura lieu qu'après qu'une compensation ait été mise à disposition et, le cas échéant, des sites de réinstallation et des indemnités de déménagement ont été fournis en plus de l'indemnisation.</w:t>
      </w:r>
    </w:p>
    <w:p w14:paraId="0DE2222C" w14:textId="77777777" w:rsidR="00BB4849" w:rsidRPr="003B2B10" w:rsidRDefault="00BB4849" w:rsidP="00BB4849">
      <w:pPr>
        <w:spacing w:line="360" w:lineRule="auto"/>
        <w:jc w:val="both"/>
      </w:pPr>
      <w:r w:rsidRPr="003B2B10">
        <w:t>Fournir des opportunités aux communautés déplacées et aux personnes pour en tirer le développement approprié</w:t>
      </w:r>
    </w:p>
    <w:p w14:paraId="3745BCEA" w14:textId="77777777" w:rsidR="00BB4849" w:rsidRPr="003B2B10" w:rsidRDefault="00BB4849" w:rsidP="00BB4849">
      <w:pPr>
        <w:spacing w:line="360" w:lineRule="auto"/>
        <w:jc w:val="both"/>
      </w:pPr>
      <w:r w:rsidRPr="003B2B10">
        <w:t>Établir un mécanisme de grief compatible avec NP1 le plus tôt possible dans la phase de développement du projet. Le mécanisme de réclamation doit être conçu pour répondre aux préoccupations spécifiques concernant l'indemnisation et la réinstallation soulevées par les personnes déplacées ou les membres des communautés, y compris un mécanisme de recours pour résoudre les différends de manière impartiale.</w:t>
      </w:r>
    </w:p>
    <w:p w14:paraId="096D2910" w14:textId="77777777" w:rsidR="00BB4849" w:rsidRPr="003B2B10" w:rsidRDefault="00BB4849" w:rsidP="00BB4849">
      <w:pPr>
        <w:spacing w:line="360" w:lineRule="auto"/>
        <w:jc w:val="both"/>
      </w:pPr>
      <w:r w:rsidRPr="003B2B10">
        <w:t>En cas de déplacement physique, développer un PAR couvrant au minimum les exigences applicables de cette NP, quel que soit le nombre de personnes affectées.</w:t>
      </w:r>
    </w:p>
    <w:p w14:paraId="3BCD0C4D" w14:textId="77777777" w:rsidR="00BB4849" w:rsidRPr="003B2B10" w:rsidRDefault="00BB4849" w:rsidP="00BB4849">
      <w:pPr>
        <w:spacing w:line="360" w:lineRule="auto"/>
        <w:jc w:val="both"/>
      </w:pPr>
      <w:r w:rsidRPr="003B2B10">
        <w:t>Le plan sera conçu pour atténuer les impacts négatifs du déplacement ; identifier les opportunités de développement ; élaborer un budget et un calendrier de réinstallation ; et établir les droits de toutes les catégories de personnes affectées (y compris les communautés d'accueil).</w:t>
      </w:r>
    </w:p>
    <w:p w14:paraId="445DB65F" w14:textId="77777777" w:rsidR="00BB4849" w:rsidRPr="003B2B10" w:rsidRDefault="00BB4849" w:rsidP="00BB4849">
      <w:pPr>
        <w:spacing w:line="360" w:lineRule="auto"/>
        <w:jc w:val="both"/>
      </w:pPr>
      <w:r w:rsidRPr="003B2B10">
        <w:t>Une attention particulière sera accordée aux besoins des pauvres et des personnes vulnérables.</w:t>
      </w:r>
    </w:p>
    <w:p w14:paraId="5A2A3087" w14:textId="77777777" w:rsidR="00BB4849" w:rsidRPr="003B2B10" w:rsidRDefault="00BB4849" w:rsidP="00BB4849">
      <w:pPr>
        <w:spacing w:line="360" w:lineRule="auto"/>
        <w:jc w:val="both"/>
      </w:pPr>
      <w:r w:rsidRPr="003B2B10">
        <w:t>Toutes les transactions d'acquisition de droits fonciers ainsi que les mesures de compensation et les activités de réinstallation seront documentées.</w:t>
      </w:r>
    </w:p>
    <w:p w14:paraId="1F9498F7" w14:textId="77777777" w:rsidR="00BB4849" w:rsidRPr="003B2B10" w:rsidRDefault="00BB4849" w:rsidP="00BB4849">
      <w:pPr>
        <w:spacing w:line="360" w:lineRule="auto"/>
        <w:jc w:val="both"/>
      </w:pPr>
      <w:r w:rsidRPr="003B2B10">
        <w:t>Dans le cas de projets impliquant uniquement le déplacement économique, identifier et décrire les mesures que l'agence gouvernementale responsable prévoit d'utiliser pour indemniser les communautés et les personnes affectées.</w:t>
      </w:r>
    </w:p>
    <w:p w14:paraId="345BAC2E" w14:textId="77777777" w:rsidR="00BB4849" w:rsidRPr="003B2B10" w:rsidRDefault="00BB4849" w:rsidP="00BF40F7">
      <w:pPr>
        <w:pStyle w:val="ListParagraph"/>
        <w:numPr>
          <w:ilvl w:val="1"/>
          <w:numId w:val="19"/>
        </w:numPr>
        <w:suppressAutoHyphens w:val="0"/>
        <w:spacing w:line="360" w:lineRule="auto"/>
        <w:ind w:left="1276"/>
        <w:contextualSpacing w:val="0"/>
        <w:jc w:val="both"/>
      </w:pPr>
      <w:r w:rsidRPr="003B2B10">
        <w:t>Si ces mesures ne répondent pas aux exigences pertinentes de ce PS, élaborer un plan d'action environnemental et social pour compléter l'action du gouvernement.</w:t>
      </w:r>
    </w:p>
    <w:p w14:paraId="1A7B0086" w14:textId="473889BE" w:rsidR="00993DDE" w:rsidRDefault="00BB4849" w:rsidP="00BF40F7">
      <w:pPr>
        <w:pStyle w:val="ListParagraph"/>
        <w:numPr>
          <w:ilvl w:val="1"/>
          <w:numId w:val="19"/>
        </w:numPr>
        <w:suppressAutoHyphens w:val="0"/>
        <w:spacing w:line="360" w:lineRule="auto"/>
        <w:ind w:left="1276"/>
        <w:contextualSpacing w:val="0"/>
        <w:jc w:val="both"/>
      </w:pPr>
      <w:r w:rsidRPr="003B2B10">
        <w:t>Cela peut inclure une compensation supplémentaire pour les biens perdus, et des efforts supplémentaires pour restaurer les moyens de subsistance perdus, le cas échéant</w:t>
      </w:r>
      <w:r w:rsidR="008809CF" w:rsidRPr="003B2B10">
        <w:t>.</w:t>
      </w:r>
    </w:p>
    <w:p w14:paraId="5F09293F" w14:textId="17782B8E" w:rsidR="009B254F" w:rsidRDefault="003C3E0E" w:rsidP="003C3E0E">
      <w:pPr>
        <w:pStyle w:val="Titre2"/>
      </w:pPr>
      <w:bookmarkStart w:id="104" w:name="_Toc208674678"/>
      <w:r>
        <w:t>Normes Environnementales et Sociale de la BEI</w:t>
      </w:r>
      <w:bookmarkEnd w:id="104"/>
      <w:r>
        <w:t> </w:t>
      </w:r>
    </w:p>
    <w:p w14:paraId="0CA6D657" w14:textId="77777777" w:rsidR="00FE4F6F" w:rsidRDefault="003C3E0E" w:rsidP="00FE4F6F">
      <w:pPr>
        <w:spacing w:line="360" w:lineRule="auto"/>
        <w:jc w:val="both"/>
      </w:pPr>
      <w:r w:rsidRPr="003C3E0E">
        <w:t xml:space="preserve">La Banque Européenne d’Investissement (BEI) a mis en place un cadre structurant pour garantir que ses financements soutiennent un développement durable, inclusif et respectueux des droits humains. Ce cadre repose sur 11 Normes environnementales et sociales (NES) qui définissent les exigences applicables aux promoteurs de projets tout au long de leur cycle de vie. </w:t>
      </w:r>
    </w:p>
    <w:p w14:paraId="77797CF4"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1 : Incidences et risques en matière environnementale et sociale</w:t>
      </w:r>
    </w:p>
    <w:p w14:paraId="0ABB8312"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2 : Dialogue avec les parties prenantes</w:t>
      </w:r>
    </w:p>
    <w:p w14:paraId="56A008B4"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3 : Utilisation efficace des ressources et prévention de la pollution</w:t>
      </w:r>
    </w:p>
    <w:p w14:paraId="547ABFF3"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4 : Biodiversité et écosystèmes</w:t>
      </w:r>
    </w:p>
    <w:p w14:paraId="0422AFF6"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5 : Changements climatiques</w:t>
      </w:r>
    </w:p>
    <w:p w14:paraId="41C52C4F"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6 : Réinstallation involontaire</w:t>
      </w:r>
    </w:p>
    <w:p w14:paraId="4441B887"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7 : Groupes vulnérables, peuples autochtones et dimension de genre</w:t>
      </w:r>
    </w:p>
    <w:p w14:paraId="2850E71D"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8 : Emploi et conditions de travail</w:t>
      </w:r>
    </w:p>
    <w:p w14:paraId="42BF15BB"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9 : Santé, sécurité et sûreté</w:t>
      </w:r>
    </w:p>
    <w:p w14:paraId="37B18ABD"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10 : Patrimoine culturel</w:t>
      </w:r>
    </w:p>
    <w:p w14:paraId="31244C67" w14:textId="77777777" w:rsidR="00FE4F6F" w:rsidRPr="004C2342" w:rsidRDefault="00FE4F6F" w:rsidP="001D585F">
      <w:pPr>
        <w:pStyle w:val="ListParagraph"/>
        <w:widowControl/>
        <w:numPr>
          <w:ilvl w:val="0"/>
          <w:numId w:val="109"/>
        </w:numPr>
        <w:suppressAutoHyphens w:val="0"/>
        <w:autoSpaceDE/>
        <w:autoSpaceDN/>
        <w:spacing w:before="100" w:beforeAutospacing="1" w:after="100" w:afterAutospacing="1" w:line="360" w:lineRule="auto"/>
      </w:pPr>
      <w:r w:rsidRPr="004C2342">
        <w:t>Norme 11 : Financements intermédiés</w:t>
      </w:r>
    </w:p>
    <w:p w14:paraId="723B87CA" w14:textId="27EB65A3" w:rsidR="00FE4F6F" w:rsidRDefault="003C3E0E" w:rsidP="00FE4F6F">
      <w:pPr>
        <w:spacing w:line="360" w:lineRule="auto"/>
        <w:jc w:val="both"/>
      </w:pPr>
      <w:r w:rsidRPr="003C3E0E">
        <w:t xml:space="preserve">Ces normes assurent une cohérence avec la politique de durabilité de la BEI et les engagements internationaux, notamment l’Accord de Paris et les principes de la finance durable. </w:t>
      </w:r>
    </w:p>
    <w:p w14:paraId="782BA898" w14:textId="65C987C6" w:rsidR="003C3E0E" w:rsidRDefault="003C3E0E" w:rsidP="00FE4F6F">
      <w:pPr>
        <w:spacing w:line="360" w:lineRule="auto"/>
        <w:jc w:val="both"/>
      </w:pPr>
      <w:r w:rsidRPr="003C3E0E">
        <w:t xml:space="preserve">Dans le cadre du présent projet, les </w:t>
      </w:r>
      <w:r w:rsidR="00FE4F6F">
        <w:t>NES applicable sont la NES 1 et la NES 6.</w:t>
      </w:r>
    </w:p>
    <w:p w14:paraId="7F6A94A9" w14:textId="285AB692" w:rsidR="00FE4F6F" w:rsidRDefault="00FE4F6F" w:rsidP="00FE4F6F">
      <w:pPr>
        <w:pStyle w:val="Titre3"/>
      </w:pPr>
      <w:bookmarkStart w:id="105" w:name="_Toc208674679"/>
      <w:r>
        <w:t xml:space="preserve">Norme Environnementale et Sociale 1 : </w:t>
      </w:r>
      <w:r w:rsidRPr="004C2342">
        <w:t>Incidences et risques en matière environnementale et sociale</w:t>
      </w:r>
      <w:bookmarkEnd w:id="105"/>
    </w:p>
    <w:p w14:paraId="3A1A3B9F" w14:textId="1DD71E6C" w:rsidR="00FE4F6F" w:rsidRDefault="00FE4F6F" w:rsidP="00FE4F6F">
      <w:pPr>
        <w:spacing w:line="360" w:lineRule="auto"/>
        <w:jc w:val="both"/>
      </w:pPr>
      <w:r>
        <w:t>Elle impose une évaluation intégrée et rigoureuse des risques et incidences environnementaux, climatiques, sociaux et relatifs aux droits humains. Le promoteur doit démontrer qu’il identifie, gère, surveille et communique ces risques, et qu’il met en œuvre des mesures appropriées pour maximiser les impacts positifs tout en limitant les effets négatifs à toutes les phases du projet.</w:t>
      </w:r>
    </w:p>
    <w:p w14:paraId="60B6D4B2" w14:textId="68931422" w:rsidR="00FE4F6F" w:rsidRDefault="00FE4F6F" w:rsidP="00FE4F6F">
      <w:pPr>
        <w:pStyle w:val="Titre3"/>
      </w:pPr>
      <w:bookmarkStart w:id="106" w:name="_Toc208674680"/>
      <w:r>
        <w:t xml:space="preserve">Norme Environnementale et Sociale 6 : </w:t>
      </w:r>
      <w:r w:rsidRPr="004C2342">
        <w:t>Réinstallation involontaire</w:t>
      </w:r>
      <w:bookmarkEnd w:id="106"/>
    </w:p>
    <w:p w14:paraId="437B2671" w14:textId="4E1AF6EB" w:rsidR="00FE4F6F" w:rsidRPr="003B2B10" w:rsidRDefault="00FE4F6F" w:rsidP="001D585F">
      <w:pPr>
        <w:spacing w:line="360" w:lineRule="auto"/>
        <w:jc w:val="both"/>
      </w:pPr>
      <w:r>
        <w:t>Elle vise à éviter ou minimiser les déplacements physiques et/ou économiques des personnes. Lorsqu’ils sont inévitables, elle exige la mise en œuvre de mesures compensatoires équitables et le rétablissement, voire l’amélioration, des conditions de vie des populations affectées. Un plan de réinstallation ou un plan de restauration des moyens de subsistance doit être établi selon les cas.</w:t>
      </w:r>
    </w:p>
    <w:p w14:paraId="3956D7BA" w14:textId="2704BE37" w:rsidR="009A26A7" w:rsidRPr="003B2B10" w:rsidRDefault="004F4E77" w:rsidP="00993DDE">
      <w:pPr>
        <w:pStyle w:val="Titre2"/>
      </w:pPr>
      <w:bookmarkStart w:id="107" w:name="_Toc208674681"/>
      <w:bookmarkStart w:id="108" w:name="_Hlk202777988"/>
      <w:r>
        <w:t>Analyse des écarts</w:t>
      </w:r>
      <w:bookmarkEnd w:id="107"/>
    </w:p>
    <w:p w14:paraId="2D421EE8" w14:textId="37EBA7CE" w:rsidR="0022284D" w:rsidRPr="003B2B10" w:rsidRDefault="001D27C1" w:rsidP="0022284D">
      <w:pPr>
        <w:pStyle w:val="Caption"/>
      </w:pPr>
      <w:bookmarkStart w:id="109" w:name="_Toc204091875"/>
      <w:r w:rsidRPr="003B2B10">
        <w:t xml:space="preserve">Tableau </w:t>
      </w:r>
      <w:r>
        <w:fldChar w:fldCharType="begin"/>
      </w:r>
      <w:r>
        <w:instrText>SEQ Tableau \* ARABIC</w:instrText>
      </w:r>
      <w:r>
        <w:fldChar w:fldCharType="separate"/>
      </w:r>
      <w:r w:rsidR="00425BAC">
        <w:rPr>
          <w:noProof/>
        </w:rPr>
        <w:t>2</w:t>
      </w:r>
      <w:r>
        <w:fldChar w:fldCharType="end"/>
      </w:r>
      <w:r w:rsidRPr="003B2B10">
        <w:t xml:space="preserve"> : Convergence et divergence entre les procédures et politiques de la Banque et la réglementation tunisienne de réinstallation</w:t>
      </w:r>
      <w:bookmarkEnd w:id="109"/>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2958"/>
        <w:gridCol w:w="2409"/>
        <w:gridCol w:w="2694"/>
      </w:tblGrid>
      <w:tr w:rsidR="00BB4849" w:rsidRPr="003B2B10" w14:paraId="5A96E70B" w14:textId="77777777" w:rsidTr="36F64DB3">
        <w:trPr>
          <w:trHeight w:val="1519"/>
          <w:tblHeader/>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719DADF9" w14:textId="77777777" w:rsidR="00BB4849" w:rsidRPr="003B2B10" w:rsidRDefault="00BB4849" w:rsidP="008B003B">
            <w:pPr>
              <w:spacing w:line="248" w:lineRule="exact"/>
              <w:ind w:left="107" w:right="312"/>
              <w:rPr>
                <w:b/>
                <w:sz w:val="20"/>
                <w:szCs w:val="20"/>
              </w:rPr>
            </w:pPr>
            <w:r w:rsidRPr="003B2B10">
              <w:rPr>
                <w:b/>
                <w:spacing w:val="-2"/>
                <w:sz w:val="20"/>
                <w:szCs w:val="20"/>
              </w:rPr>
              <w:t>Thèmes</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4928156E" w14:textId="77777777" w:rsidR="00BB4849" w:rsidRPr="003B2B10" w:rsidRDefault="00BB4849" w:rsidP="008B003B">
            <w:pPr>
              <w:ind w:left="133" w:right="313"/>
              <w:rPr>
                <w:b/>
                <w:sz w:val="20"/>
                <w:szCs w:val="20"/>
              </w:rPr>
            </w:pPr>
            <w:r w:rsidRPr="003B2B10">
              <w:rPr>
                <w:b/>
                <w:sz w:val="20"/>
                <w:szCs w:val="20"/>
              </w:rPr>
              <w:t>Législation nationale tunisienne (loi d’expropriation 2016 et d’occupation temporaire 1922)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21CAED10" w14:textId="77777777" w:rsidR="00BB4849" w:rsidRPr="003B2B10" w:rsidRDefault="00BB4849" w:rsidP="008B003B">
            <w:pPr>
              <w:spacing w:before="2"/>
              <w:ind w:left="254" w:right="284"/>
              <w:rPr>
                <w:b/>
                <w:sz w:val="20"/>
                <w:szCs w:val="20"/>
              </w:rPr>
            </w:pPr>
            <w:r w:rsidRPr="003B2B10">
              <w:rPr>
                <w:b/>
                <w:sz w:val="20"/>
                <w:szCs w:val="20"/>
              </w:rPr>
              <w:t>Normes internationales (EP5, NP5, NES6)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00F538F6" w14:textId="77777777" w:rsidR="00BB4849" w:rsidRPr="003B2B10" w:rsidRDefault="00BB4849" w:rsidP="008B003B">
            <w:pPr>
              <w:spacing w:line="248" w:lineRule="exact"/>
              <w:ind w:left="142" w:right="314"/>
              <w:rPr>
                <w:b/>
                <w:sz w:val="20"/>
                <w:szCs w:val="20"/>
              </w:rPr>
            </w:pPr>
            <w:r w:rsidRPr="003B2B10">
              <w:rPr>
                <w:b/>
                <w:sz w:val="20"/>
                <w:szCs w:val="20"/>
              </w:rPr>
              <w:t xml:space="preserve">Action </w:t>
            </w:r>
            <w:r w:rsidRPr="003B2B10">
              <w:rPr>
                <w:b/>
                <w:spacing w:val="-2"/>
                <w:sz w:val="20"/>
                <w:szCs w:val="20"/>
              </w:rPr>
              <w:t>proposée</w:t>
            </w:r>
          </w:p>
        </w:tc>
      </w:tr>
      <w:tr w:rsidR="00BB4849" w:rsidRPr="003B2B10" w14:paraId="5B412E80" w14:textId="77777777" w:rsidTr="36F64DB3">
        <w:trPr>
          <w:trHeight w:val="5325"/>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6A2A7B3E" w14:textId="77777777" w:rsidR="00BB4849" w:rsidRPr="003B2B10" w:rsidRDefault="00BB4849" w:rsidP="008B003B">
            <w:pPr>
              <w:spacing w:line="247" w:lineRule="exact"/>
              <w:ind w:left="107" w:right="312"/>
              <w:jc w:val="both"/>
              <w:rPr>
                <w:b/>
                <w:sz w:val="20"/>
                <w:szCs w:val="20"/>
              </w:rPr>
            </w:pPr>
            <w:r w:rsidRPr="003B2B10">
              <w:rPr>
                <w:b/>
                <w:spacing w:val="-2"/>
                <w:sz w:val="20"/>
                <w:szCs w:val="20"/>
              </w:rPr>
              <w:t>Critères</w:t>
            </w:r>
            <w:r w:rsidRPr="003B2B10">
              <w:rPr>
                <w:b/>
                <w:sz w:val="20"/>
                <w:szCs w:val="20"/>
              </w:rPr>
              <w:t xml:space="preserve"> d’éligibilité à la </w:t>
            </w:r>
            <w:r w:rsidRPr="003B2B10">
              <w:rPr>
                <w:b/>
                <w:spacing w:val="-2"/>
                <w:sz w:val="20"/>
                <w:szCs w:val="20"/>
              </w:rPr>
              <w:t>compensation</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6F48D"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Détenteurs de titre formel de propriété</w:t>
            </w:r>
          </w:p>
          <w:p w14:paraId="3DA0CF2B" w14:textId="77777777" w:rsidR="00BB4849" w:rsidRPr="003B2B10" w:rsidRDefault="00BB4849" w:rsidP="00BF40F7">
            <w:pPr>
              <w:pStyle w:val="ListParagraph"/>
              <w:numPr>
                <w:ilvl w:val="0"/>
                <w:numId w:val="31"/>
              </w:numPr>
              <w:spacing w:before="3"/>
              <w:ind w:left="385" w:right="31"/>
              <w:rPr>
                <w:sz w:val="20"/>
                <w:szCs w:val="20"/>
              </w:rPr>
            </w:pPr>
            <w:r w:rsidRPr="003B2B10">
              <w:rPr>
                <w:sz w:val="20"/>
                <w:szCs w:val="20"/>
              </w:rPr>
              <w:t>Propriété reconnue par les chefs locaux (chef secteur élu)</w:t>
            </w:r>
          </w:p>
          <w:p w14:paraId="5D386788" w14:textId="77777777" w:rsidR="00BB4849" w:rsidRPr="003B2B10" w:rsidRDefault="00BB4849" w:rsidP="00BF40F7">
            <w:pPr>
              <w:pStyle w:val="ListParagraph"/>
              <w:numPr>
                <w:ilvl w:val="0"/>
                <w:numId w:val="31"/>
              </w:numPr>
              <w:spacing w:line="242" w:lineRule="auto"/>
              <w:ind w:left="385" w:right="313"/>
              <w:rPr>
                <w:sz w:val="20"/>
                <w:szCs w:val="20"/>
              </w:rPr>
            </w:pPr>
            <w:r w:rsidRPr="003B2B10">
              <w:rPr>
                <w:sz w:val="20"/>
                <w:szCs w:val="20"/>
              </w:rPr>
              <w:t>Propriété collective reconnue par les conseils régionaux</w:t>
            </w:r>
          </w:p>
          <w:p w14:paraId="57E8AE1D" w14:textId="77777777" w:rsidR="00BB4849" w:rsidRPr="003B2B10" w:rsidRDefault="00BB4849" w:rsidP="00BF40F7">
            <w:pPr>
              <w:pStyle w:val="ListParagraph"/>
              <w:numPr>
                <w:ilvl w:val="0"/>
                <w:numId w:val="31"/>
              </w:numPr>
              <w:spacing w:before="1"/>
              <w:ind w:left="385" w:right="313"/>
              <w:rPr>
                <w:sz w:val="20"/>
                <w:szCs w:val="20"/>
              </w:rPr>
            </w:pPr>
            <w:r w:rsidRPr="003B2B10">
              <w:rPr>
                <w:sz w:val="20"/>
                <w:szCs w:val="20"/>
              </w:rPr>
              <w:t xml:space="preserve">Perte de </w:t>
            </w:r>
            <w:r w:rsidRPr="003B2B10">
              <w:rPr>
                <w:spacing w:val="-2"/>
                <w:sz w:val="20"/>
                <w:szCs w:val="20"/>
              </w:rPr>
              <w:t>cultures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C62FB"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 xml:space="preserve">Les détenteurs d‘un droit formel sur les t erres </w:t>
            </w:r>
            <w:r w:rsidRPr="003B2B10">
              <w:rPr>
                <w:spacing w:val="-5"/>
                <w:sz w:val="20"/>
                <w:szCs w:val="20"/>
              </w:rPr>
              <w:t>(y</w:t>
            </w:r>
            <w:r w:rsidRPr="003B2B10">
              <w:rPr>
                <w:sz w:val="20"/>
                <w:szCs w:val="20"/>
              </w:rPr>
              <w:t xml:space="preserve"> </w:t>
            </w:r>
            <w:r w:rsidRPr="003B2B10">
              <w:rPr>
                <w:spacing w:val="-2"/>
                <w:sz w:val="20"/>
                <w:szCs w:val="20"/>
              </w:rPr>
              <w:t>compris</w:t>
            </w:r>
            <w:r w:rsidRPr="003B2B10">
              <w:rPr>
                <w:sz w:val="20"/>
                <w:szCs w:val="20"/>
              </w:rPr>
              <w:tab/>
            </w:r>
            <w:r w:rsidRPr="003B2B10">
              <w:rPr>
                <w:spacing w:val="-5"/>
                <w:sz w:val="20"/>
                <w:szCs w:val="20"/>
              </w:rPr>
              <w:t>les</w:t>
            </w:r>
            <w:r w:rsidRPr="003B2B10">
              <w:rPr>
                <w:sz w:val="20"/>
                <w:szCs w:val="20"/>
              </w:rPr>
              <w:t xml:space="preserve"> </w:t>
            </w:r>
            <w:r w:rsidRPr="003B2B10">
              <w:rPr>
                <w:spacing w:val="-2"/>
                <w:sz w:val="20"/>
                <w:szCs w:val="20"/>
              </w:rPr>
              <w:t>droits</w:t>
            </w:r>
            <w:r w:rsidRPr="003B2B10">
              <w:rPr>
                <w:sz w:val="20"/>
                <w:szCs w:val="20"/>
              </w:rPr>
              <w:t xml:space="preserve"> coutumiers et traditionnels reconnus par la législation du pays),</w:t>
            </w:r>
          </w:p>
          <w:p w14:paraId="1D1E05DC" w14:textId="77777777" w:rsidR="00BB4849" w:rsidRPr="003B2B10" w:rsidRDefault="00BB4849" w:rsidP="00BF40F7">
            <w:pPr>
              <w:pStyle w:val="ListParagraph"/>
              <w:numPr>
                <w:ilvl w:val="0"/>
                <w:numId w:val="31"/>
              </w:numPr>
              <w:tabs>
                <w:tab w:val="left" w:pos="413"/>
              </w:tabs>
              <w:spacing w:before="4" w:line="242" w:lineRule="auto"/>
              <w:ind w:left="394" w:right="13"/>
              <w:rPr>
                <w:sz w:val="20"/>
                <w:szCs w:val="20"/>
              </w:rPr>
            </w:pPr>
            <w:r w:rsidRPr="003B2B10">
              <w:rPr>
                <w:sz w:val="20"/>
                <w:szCs w:val="20"/>
              </w:rPr>
              <w:t xml:space="preserve">Celles qui n‘ont pas de droit formel sur les terres au moment où le recensement commence, mais qui pourront avoir des titres fonciers ou autres </w:t>
            </w:r>
            <w:r w:rsidRPr="003B2B10">
              <w:rPr>
                <w:spacing w:val="-2"/>
                <w:sz w:val="20"/>
                <w:szCs w:val="20"/>
              </w:rPr>
              <w:t>ultérieurement,</w:t>
            </w:r>
          </w:p>
          <w:p w14:paraId="23D39820" w14:textId="77777777" w:rsidR="00BB4849" w:rsidRPr="003B2B10" w:rsidRDefault="00BB4849" w:rsidP="00BF40F7">
            <w:pPr>
              <w:pStyle w:val="ListParagraph"/>
              <w:numPr>
                <w:ilvl w:val="0"/>
                <w:numId w:val="31"/>
              </w:numPr>
              <w:tabs>
                <w:tab w:val="left" w:pos="1427"/>
                <w:tab w:val="left" w:pos="2255"/>
              </w:tabs>
              <w:spacing w:before="3" w:line="231" w:lineRule="exact"/>
              <w:ind w:left="394" w:right="13"/>
              <w:rPr>
                <w:sz w:val="20"/>
                <w:szCs w:val="20"/>
              </w:rPr>
            </w:pPr>
            <w:r w:rsidRPr="003B2B10">
              <w:rPr>
                <w:sz w:val="20"/>
                <w:szCs w:val="20"/>
              </w:rPr>
              <w:t xml:space="preserve">Celles qui n‘ont ni droit formel ni titres susceptibles d‘être reconnus sur les terres qu‘elles occupent (le cas des occupations de bonne foi des terres </w:t>
            </w:r>
            <w:r w:rsidRPr="003B2B10">
              <w:rPr>
                <w:spacing w:val="-2"/>
                <w:sz w:val="20"/>
                <w:szCs w:val="20"/>
              </w:rPr>
              <w:t>d‘autrui).</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FB6E1" w14:textId="1867377F" w:rsidR="00BB4849" w:rsidRPr="003B2B10" w:rsidRDefault="00BB4849" w:rsidP="008B003B">
            <w:pPr>
              <w:tabs>
                <w:tab w:val="left" w:pos="860"/>
                <w:tab w:val="left" w:pos="1270"/>
                <w:tab w:val="left" w:pos="1688"/>
                <w:tab w:val="left" w:pos="1830"/>
              </w:tabs>
              <w:spacing w:before="1"/>
              <w:ind w:left="142" w:right="34"/>
              <w:rPr>
                <w:spacing w:val="-2"/>
                <w:sz w:val="20"/>
                <w:szCs w:val="20"/>
              </w:rPr>
            </w:pPr>
            <w:r w:rsidRPr="003B2B10">
              <w:rPr>
                <w:spacing w:val="-4"/>
                <w:sz w:val="20"/>
                <w:szCs w:val="20"/>
              </w:rPr>
              <w:t>Dans</w:t>
            </w:r>
            <w:r w:rsidRPr="003B2B10">
              <w:rPr>
                <w:sz w:val="20"/>
                <w:szCs w:val="20"/>
              </w:rPr>
              <w:tab/>
            </w:r>
            <w:r w:rsidRPr="003B2B10">
              <w:rPr>
                <w:spacing w:val="-6"/>
                <w:sz w:val="20"/>
                <w:szCs w:val="20"/>
              </w:rPr>
              <w:t>le</w:t>
            </w:r>
            <w:r w:rsidRPr="003B2B10">
              <w:rPr>
                <w:sz w:val="20"/>
                <w:szCs w:val="20"/>
              </w:rPr>
              <w:tab/>
            </w:r>
            <w:r w:rsidRPr="003B2B10">
              <w:rPr>
                <w:spacing w:val="-4"/>
                <w:sz w:val="20"/>
                <w:szCs w:val="20"/>
              </w:rPr>
              <w:t>cas</w:t>
            </w:r>
            <w:r w:rsidRPr="003B2B10">
              <w:rPr>
                <w:sz w:val="20"/>
                <w:szCs w:val="20"/>
              </w:rPr>
              <w:tab/>
            </w:r>
            <w:r w:rsidRPr="003B2B10">
              <w:rPr>
                <w:spacing w:val="-6"/>
                <w:sz w:val="20"/>
                <w:szCs w:val="20"/>
              </w:rPr>
              <w:t xml:space="preserve">de </w:t>
            </w:r>
            <w:r w:rsidRPr="003B2B10">
              <w:rPr>
                <w:sz w:val="20"/>
                <w:szCs w:val="20"/>
              </w:rPr>
              <w:t>divergence, l</w:t>
            </w:r>
            <w:r w:rsidR="311E896D" w:rsidRPr="003B2B10">
              <w:rPr>
                <w:sz w:val="20"/>
                <w:szCs w:val="20"/>
              </w:rPr>
              <w:t>’EES</w:t>
            </w:r>
            <w:r w:rsidRPr="003B2B10">
              <w:rPr>
                <w:spacing w:val="-5"/>
                <w:sz w:val="20"/>
                <w:szCs w:val="20"/>
              </w:rPr>
              <w:t xml:space="preserve"> 5 </w:t>
            </w:r>
            <w:r w:rsidRPr="003B2B10">
              <w:rPr>
                <w:spacing w:val="-4"/>
                <w:sz w:val="20"/>
                <w:szCs w:val="20"/>
              </w:rPr>
              <w:t>doit</w:t>
            </w:r>
            <w:r w:rsidRPr="003B2B10">
              <w:rPr>
                <w:sz w:val="20"/>
                <w:szCs w:val="20"/>
              </w:rPr>
              <w:tab/>
            </w:r>
            <w:r w:rsidRPr="003B2B10">
              <w:rPr>
                <w:spacing w:val="-4"/>
                <w:sz w:val="20"/>
                <w:szCs w:val="20"/>
              </w:rPr>
              <w:t xml:space="preserve">être </w:t>
            </w:r>
            <w:r w:rsidRPr="003B2B10">
              <w:rPr>
                <w:spacing w:val="-2"/>
                <w:sz w:val="20"/>
                <w:szCs w:val="20"/>
              </w:rPr>
              <w:t>appliquée.</w:t>
            </w:r>
          </w:p>
          <w:p w14:paraId="49979281" w14:textId="77777777" w:rsidR="00BB4849" w:rsidRPr="003B2B10" w:rsidRDefault="00BB4849" w:rsidP="008B003B">
            <w:pPr>
              <w:tabs>
                <w:tab w:val="left" w:pos="860"/>
                <w:tab w:val="left" w:pos="1270"/>
                <w:tab w:val="left" w:pos="1688"/>
                <w:tab w:val="left" w:pos="1830"/>
              </w:tabs>
              <w:spacing w:before="1"/>
              <w:ind w:left="142" w:right="34"/>
              <w:rPr>
                <w:sz w:val="20"/>
                <w:szCs w:val="20"/>
              </w:rPr>
            </w:pPr>
            <w:r w:rsidRPr="003B2B10">
              <w:rPr>
                <w:spacing w:val="-4"/>
                <w:sz w:val="20"/>
                <w:szCs w:val="20"/>
              </w:rPr>
              <w:t xml:space="preserve">Toute </w:t>
            </w:r>
            <w:r w:rsidRPr="003B2B10">
              <w:rPr>
                <w:sz w:val="20"/>
                <w:szCs w:val="20"/>
              </w:rPr>
              <w:t xml:space="preserve">perte de sources de revenus et d‘accès à la ressource doit </w:t>
            </w:r>
            <w:r w:rsidRPr="003B2B10">
              <w:rPr>
                <w:spacing w:val="-2"/>
                <w:sz w:val="20"/>
                <w:szCs w:val="20"/>
              </w:rPr>
              <w:t>faire</w:t>
            </w:r>
            <w:r w:rsidRPr="003B2B10">
              <w:rPr>
                <w:sz w:val="20"/>
                <w:szCs w:val="20"/>
              </w:rPr>
              <w:t xml:space="preserve"> </w:t>
            </w:r>
            <w:r w:rsidRPr="003B2B10">
              <w:rPr>
                <w:spacing w:val="-2"/>
                <w:sz w:val="20"/>
                <w:szCs w:val="20"/>
              </w:rPr>
              <w:t>l‘objet</w:t>
            </w:r>
            <w:r w:rsidRPr="003B2B10">
              <w:rPr>
                <w:sz w:val="20"/>
                <w:szCs w:val="20"/>
              </w:rPr>
              <w:tab/>
            </w:r>
            <w:r w:rsidRPr="003B2B10">
              <w:rPr>
                <w:spacing w:val="-2"/>
                <w:sz w:val="20"/>
                <w:szCs w:val="20"/>
              </w:rPr>
              <w:t>d‘une compensation.</w:t>
            </w:r>
            <w:r w:rsidRPr="003B2B10">
              <w:rPr>
                <w:sz w:val="20"/>
                <w:szCs w:val="20"/>
              </w:rPr>
              <w:tab/>
              <w:t xml:space="preserve"> </w:t>
            </w:r>
          </w:p>
          <w:p w14:paraId="56DC449D" w14:textId="77777777" w:rsidR="00BB4849" w:rsidRPr="003B2B10" w:rsidRDefault="00BB4849" w:rsidP="008B003B">
            <w:pPr>
              <w:tabs>
                <w:tab w:val="left" w:pos="860"/>
                <w:tab w:val="left" w:pos="1270"/>
                <w:tab w:val="left" w:pos="1688"/>
                <w:tab w:val="left" w:pos="1830"/>
              </w:tabs>
              <w:spacing w:before="1"/>
              <w:ind w:left="142" w:right="34"/>
              <w:rPr>
                <w:spacing w:val="-4"/>
                <w:sz w:val="20"/>
                <w:szCs w:val="20"/>
              </w:rPr>
            </w:pPr>
            <w:r w:rsidRPr="003B2B10">
              <w:rPr>
                <w:spacing w:val="-4"/>
                <w:sz w:val="20"/>
                <w:szCs w:val="20"/>
              </w:rPr>
              <w:t xml:space="preserve">Les </w:t>
            </w:r>
            <w:r w:rsidRPr="003B2B10">
              <w:rPr>
                <w:spacing w:val="-2"/>
                <w:sz w:val="20"/>
                <w:szCs w:val="20"/>
              </w:rPr>
              <w:t>utilisateurs informels</w:t>
            </w:r>
            <w:r w:rsidRPr="003B2B10">
              <w:rPr>
                <w:sz w:val="20"/>
                <w:szCs w:val="20"/>
              </w:rPr>
              <w:t xml:space="preserve"> « squatters » seront éligibles à la compensation dans le cadre de ce projet. Ceci sera pris en compte dans </w:t>
            </w:r>
            <w:r w:rsidRPr="003B2B10">
              <w:rPr>
                <w:spacing w:val="-5"/>
                <w:sz w:val="20"/>
                <w:szCs w:val="20"/>
              </w:rPr>
              <w:t>la</w:t>
            </w:r>
            <w:r w:rsidRPr="003B2B10">
              <w:rPr>
                <w:sz w:val="20"/>
                <w:szCs w:val="20"/>
              </w:rPr>
              <w:tab/>
            </w:r>
            <w:r w:rsidRPr="003B2B10">
              <w:rPr>
                <w:spacing w:val="-2"/>
                <w:sz w:val="20"/>
                <w:szCs w:val="20"/>
              </w:rPr>
              <w:t>matrice</w:t>
            </w:r>
            <w:r w:rsidRPr="003B2B10">
              <w:rPr>
                <w:spacing w:val="-4"/>
                <w:sz w:val="20"/>
                <w:szCs w:val="20"/>
              </w:rPr>
              <w:t xml:space="preserve"> </w:t>
            </w:r>
            <w:r w:rsidRPr="003B2B10">
              <w:rPr>
                <w:spacing w:val="-2"/>
                <w:sz w:val="20"/>
                <w:szCs w:val="20"/>
              </w:rPr>
              <w:t xml:space="preserve">d‘indemnisation </w:t>
            </w:r>
          </w:p>
        </w:tc>
      </w:tr>
      <w:tr w:rsidR="00BB4849" w:rsidRPr="003B2B10" w14:paraId="5B149446"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6EA1BAD1" w14:textId="77777777" w:rsidR="00BB4849" w:rsidRPr="003B2B10" w:rsidRDefault="00BB4849" w:rsidP="008B003B">
            <w:pPr>
              <w:spacing w:line="247" w:lineRule="exact"/>
              <w:ind w:left="107" w:right="182"/>
              <w:jc w:val="both"/>
              <w:rPr>
                <w:b/>
                <w:spacing w:val="-2"/>
                <w:sz w:val="20"/>
                <w:szCs w:val="20"/>
              </w:rPr>
            </w:pPr>
            <w:r w:rsidRPr="003B2B10">
              <w:rPr>
                <w:b/>
                <w:sz w:val="20"/>
                <w:szCs w:val="20"/>
              </w:rPr>
              <w:t xml:space="preserve">Biens éligibles à </w:t>
            </w:r>
            <w:r w:rsidRPr="003B2B10">
              <w:rPr>
                <w:b/>
                <w:spacing w:val="-2"/>
                <w:sz w:val="20"/>
                <w:szCs w:val="20"/>
              </w:rPr>
              <w:t>l’indemnisation</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8C75B" w14:textId="77777777" w:rsidR="00BB4849" w:rsidRPr="003B2B10" w:rsidRDefault="00BB4849" w:rsidP="00BF40F7">
            <w:pPr>
              <w:pStyle w:val="ListParagraph"/>
              <w:numPr>
                <w:ilvl w:val="0"/>
                <w:numId w:val="31"/>
              </w:numPr>
              <w:spacing w:before="3"/>
              <w:ind w:left="385" w:right="182"/>
              <w:rPr>
                <w:sz w:val="20"/>
                <w:szCs w:val="20"/>
              </w:rPr>
            </w:pPr>
            <w:r w:rsidRPr="003B2B10">
              <w:rPr>
                <w:sz w:val="20"/>
                <w:szCs w:val="20"/>
              </w:rPr>
              <w:t>La construction de ligne de transmission fait appel à l‘occupation temporaire de terrains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4C966" w14:textId="77777777" w:rsidR="00BB4849" w:rsidRPr="003B2B10" w:rsidRDefault="00BB4849" w:rsidP="00BF40F7">
            <w:pPr>
              <w:pStyle w:val="ListParagraph"/>
              <w:numPr>
                <w:ilvl w:val="0"/>
                <w:numId w:val="31"/>
              </w:numPr>
              <w:spacing w:before="1"/>
              <w:ind w:left="394" w:right="182"/>
              <w:rPr>
                <w:sz w:val="20"/>
                <w:szCs w:val="20"/>
              </w:rPr>
            </w:pPr>
            <w:r w:rsidRPr="003B2B10">
              <w:rPr>
                <w:sz w:val="20"/>
                <w:szCs w:val="20"/>
              </w:rPr>
              <w:t>Les terrains perdus de façon permanente (i.e. site des pylônes) doivent être indemnisés tels quels (i.e. acquis par le projet)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F11A4" w14:textId="77777777" w:rsidR="00BB4849" w:rsidRPr="003B2B10" w:rsidRDefault="00BB4849" w:rsidP="008B003B">
            <w:pPr>
              <w:tabs>
                <w:tab w:val="left" w:pos="860"/>
                <w:tab w:val="left" w:pos="1270"/>
                <w:tab w:val="left" w:pos="1688"/>
                <w:tab w:val="left" w:pos="1830"/>
              </w:tabs>
              <w:spacing w:before="1"/>
              <w:ind w:left="142" w:right="182"/>
              <w:rPr>
                <w:spacing w:val="-4"/>
                <w:sz w:val="20"/>
                <w:szCs w:val="20"/>
              </w:rPr>
            </w:pPr>
            <w:r w:rsidRPr="003B2B10">
              <w:rPr>
                <w:sz w:val="20"/>
                <w:szCs w:val="20"/>
              </w:rPr>
              <w:t xml:space="preserve">QAIR indemnise les pertes de terrain au prix de vente </w:t>
            </w:r>
            <w:r w:rsidRPr="003B2B10">
              <w:rPr>
                <w:spacing w:val="-2"/>
                <w:sz w:val="20"/>
                <w:szCs w:val="20"/>
              </w:rPr>
              <w:t>marchand</w:t>
            </w:r>
            <w:r w:rsidRPr="003B2B10">
              <w:rPr>
                <w:sz w:val="20"/>
                <w:szCs w:val="20"/>
              </w:rPr>
              <w:tab/>
            </w:r>
            <w:r w:rsidRPr="003B2B10">
              <w:rPr>
                <w:sz w:val="20"/>
                <w:szCs w:val="20"/>
              </w:rPr>
              <w:tab/>
            </w:r>
            <w:r w:rsidRPr="003B2B10">
              <w:rPr>
                <w:spacing w:val="-6"/>
                <w:sz w:val="20"/>
                <w:szCs w:val="20"/>
              </w:rPr>
              <w:t xml:space="preserve">et </w:t>
            </w:r>
            <w:r w:rsidRPr="003B2B10">
              <w:rPr>
                <w:sz w:val="20"/>
                <w:szCs w:val="20"/>
              </w:rPr>
              <w:t xml:space="preserve">intégral et signe un </w:t>
            </w:r>
            <w:r w:rsidRPr="003B2B10">
              <w:rPr>
                <w:spacing w:val="-2"/>
                <w:sz w:val="20"/>
                <w:szCs w:val="20"/>
              </w:rPr>
              <w:t>protocole</w:t>
            </w:r>
            <w:r w:rsidRPr="003B2B10">
              <w:rPr>
                <w:sz w:val="20"/>
                <w:szCs w:val="20"/>
              </w:rPr>
              <w:t xml:space="preserve"> </w:t>
            </w:r>
            <w:r w:rsidRPr="003B2B10">
              <w:rPr>
                <w:spacing w:val="-6"/>
                <w:sz w:val="20"/>
                <w:szCs w:val="20"/>
              </w:rPr>
              <w:t xml:space="preserve">de </w:t>
            </w:r>
            <w:r w:rsidRPr="003B2B10">
              <w:rPr>
                <w:spacing w:val="-2"/>
                <w:sz w:val="20"/>
                <w:szCs w:val="20"/>
              </w:rPr>
              <w:t>servitude</w:t>
            </w:r>
            <w:r w:rsidRPr="003B2B10">
              <w:rPr>
                <w:sz w:val="20"/>
                <w:szCs w:val="20"/>
              </w:rPr>
              <w:t xml:space="preserve"> </w:t>
            </w:r>
            <w:r w:rsidRPr="003B2B10">
              <w:rPr>
                <w:spacing w:val="-2"/>
                <w:sz w:val="20"/>
                <w:szCs w:val="20"/>
              </w:rPr>
              <w:t>permanente.</w:t>
            </w:r>
          </w:p>
        </w:tc>
      </w:tr>
      <w:tr w:rsidR="00BB4849" w:rsidRPr="003B2B10" w14:paraId="7207DE7F"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F891726" w14:textId="77777777" w:rsidR="00BB4849" w:rsidRPr="003B2B10" w:rsidRDefault="00BB4849" w:rsidP="008B003B">
            <w:pPr>
              <w:spacing w:line="247" w:lineRule="exact"/>
              <w:ind w:left="107" w:right="312"/>
              <w:jc w:val="both"/>
              <w:rPr>
                <w:b/>
                <w:spacing w:val="-2"/>
                <w:sz w:val="20"/>
                <w:szCs w:val="20"/>
              </w:rPr>
            </w:pPr>
            <w:r w:rsidRPr="003B2B10">
              <w:rPr>
                <w:b/>
                <w:spacing w:val="-2"/>
                <w:sz w:val="20"/>
                <w:szCs w:val="20"/>
              </w:rPr>
              <w:t>Profil</w:t>
            </w:r>
            <w:r w:rsidRPr="003B2B10">
              <w:rPr>
                <w:b/>
                <w:sz w:val="20"/>
                <w:szCs w:val="20"/>
              </w:rPr>
              <w:t xml:space="preserve"> </w:t>
            </w:r>
            <w:r w:rsidRPr="003B2B10">
              <w:rPr>
                <w:b/>
                <w:spacing w:val="-2"/>
                <w:sz w:val="20"/>
                <w:szCs w:val="20"/>
              </w:rPr>
              <w:t>socio- économique</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9DEDB"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 xml:space="preserve">Une enquête socio- </w:t>
            </w:r>
            <w:r w:rsidRPr="003B2B10">
              <w:rPr>
                <w:spacing w:val="-2"/>
                <w:sz w:val="20"/>
                <w:szCs w:val="20"/>
              </w:rPr>
              <w:t>économique</w:t>
            </w:r>
            <w:r w:rsidRPr="003B2B10">
              <w:rPr>
                <w:sz w:val="20"/>
                <w:szCs w:val="20"/>
              </w:rPr>
              <w:tab/>
            </w:r>
            <w:r w:rsidRPr="003B2B10">
              <w:rPr>
                <w:spacing w:val="-4"/>
                <w:sz w:val="20"/>
                <w:szCs w:val="20"/>
              </w:rPr>
              <w:t xml:space="preserve">des </w:t>
            </w:r>
            <w:r w:rsidRPr="003B2B10">
              <w:rPr>
                <w:sz w:val="20"/>
                <w:szCs w:val="20"/>
              </w:rPr>
              <w:t>personnes affectées n‘est pas exigée par la législation tunisienne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7270F"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Le plan de réinstallation exige la réalisation d‘une enquête socio-économique des personnes affectées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270CC" w14:textId="77777777" w:rsidR="00BB4849" w:rsidRPr="003B2B10" w:rsidRDefault="00BB4849" w:rsidP="008B003B">
            <w:pPr>
              <w:tabs>
                <w:tab w:val="left" w:pos="1743"/>
              </w:tabs>
              <w:spacing w:before="3"/>
              <w:ind w:left="107" w:right="565"/>
              <w:jc w:val="both"/>
              <w:rPr>
                <w:sz w:val="20"/>
                <w:szCs w:val="20"/>
              </w:rPr>
            </w:pPr>
            <w:r w:rsidRPr="003B2B10">
              <w:rPr>
                <w:sz w:val="20"/>
                <w:szCs w:val="20"/>
              </w:rPr>
              <w:t xml:space="preserve">Les procédures de </w:t>
            </w:r>
            <w:r w:rsidRPr="003B2B10">
              <w:rPr>
                <w:spacing w:val="-2"/>
                <w:sz w:val="20"/>
                <w:szCs w:val="20"/>
              </w:rPr>
              <w:t xml:space="preserve">réalisation </w:t>
            </w:r>
            <w:r w:rsidRPr="003B2B10">
              <w:rPr>
                <w:spacing w:val="-5"/>
                <w:sz w:val="20"/>
                <w:szCs w:val="20"/>
              </w:rPr>
              <w:t>des</w:t>
            </w:r>
          </w:p>
          <w:p w14:paraId="3FCE0FCF" w14:textId="77777777" w:rsidR="00BB4849" w:rsidRPr="003B2B10" w:rsidRDefault="00BB4849" w:rsidP="008B003B">
            <w:pPr>
              <w:tabs>
                <w:tab w:val="left" w:pos="1854"/>
              </w:tabs>
              <w:spacing w:before="1"/>
              <w:ind w:left="107" w:right="565"/>
              <w:jc w:val="both"/>
              <w:rPr>
                <w:sz w:val="20"/>
                <w:szCs w:val="20"/>
              </w:rPr>
            </w:pPr>
            <w:r w:rsidRPr="003B2B10">
              <w:rPr>
                <w:spacing w:val="-2"/>
                <w:sz w:val="20"/>
                <w:szCs w:val="20"/>
              </w:rPr>
              <w:t>Plans</w:t>
            </w:r>
            <w:r w:rsidRPr="003B2B10">
              <w:rPr>
                <w:sz w:val="20"/>
                <w:szCs w:val="20"/>
              </w:rPr>
              <w:t xml:space="preserve"> </w:t>
            </w:r>
            <w:r w:rsidRPr="003B2B10">
              <w:rPr>
                <w:spacing w:val="-5"/>
                <w:sz w:val="20"/>
                <w:szCs w:val="20"/>
              </w:rPr>
              <w:t>de</w:t>
            </w:r>
            <w:r w:rsidRPr="003B2B10">
              <w:rPr>
                <w:sz w:val="20"/>
                <w:szCs w:val="20"/>
              </w:rPr>
              <w:t xml:space="preserve"> </w:t>
            </w:r>
            <w:r w:rsidRPr="003B2B10">
              <w:rPr>
                <w:spacing w:val="-2"/>
                <w:sz w:val="20"/>
                <w:szCs w:val="20"/>
              </w:rPr>
              <w:t xml:space="preserve">réinstallation </w:t>
            </w:r>
            <w:r w:rsidRPr="003B2B10">
              <w:rPr>
                <w:sz w:val="20"/>
                <w:szCs w:val="20"/>
              </w:rPr>
              <w:t xml:space="preserve">proposées dans ce </w:t>
            </w:r>
            <w:r w:rsidRPr="003B2B10">
              <w:rPr>
                <w:spacing w:val="-4"/>
                <w:sz w:val="20"/>
                <w:szCs w:val="20"/>
              </w:rPr>
              <w:t>CPR</w:t>
            </w:r>
            <w:r w:rsidRPr="003B2B10">
              <w:rPr>
                <w:sz w:val="20"/>
                <w:szCs w:val="20"/>
              </w:rPr>
              <w:t xml:space="preserve"> </w:t>
            </w:r>
            <w:r w:rsidRPr="003B2B10">
              <w:rPr>
                <w:spacing w:val="-2"/>
                <w:sz w:val="20"/>
                <w:szCs w:val="20"/>
              </w:rPr>
              <w:t>incluent</w:t>
            </w:r>
            <w:r w:rsidRPr="003B2B10">
              <w:rPr>
                <w:sz w:val="20"/>
                <w:szCs w:val="20"/>
              </w:rPr>
              <w:t xml:space="preserve"> </w:t>
            </w:r>
            <w:r w:rsidRPr="003B2B10">
              <w:rPr>
                <w:spacing w:val="-6"/>
                <w:sz w:val="20"/>
                <w:szCs w:val="20"/>
              </w:rPr>
              <w:t xml:space="preserve">la </w:t>
            </w:r>
            <w:r w:rsidRPr="003B2B10">
              <w:rPr>
                <w:spacing w:val="-2"/>
                <w:sz w:val="20"/>
                <w:szCs w:val="20"/>
              </w:rPr>
              <w:t>réalisation</w:t>
            </w:r>
            <w:r w:rsidRPr="003B2B10">
              <w:rPr>
                <w:sz w:val="20"/>
                <w:szCs w:val="20"/>
              </w:rPr>
              <w:t xml:space="preserve"> </w:t>
            </w:r>
            <w:r w:rsidRPr="003B2B10">
              <w:rPr>
                <w:spacing w:val="-4"/>
                <w:sz w:val="20"/>
                <w:szCs w:val="20"/>
              </w:rPr>
              <w:t>d‘une</w:t>
            </w:r>
          </w:p>
          <w:p w14:paraId="5F415FE6" w14:textId="77777777" w:rsidR="00BB4849" w:rsidRPr="003B2B10" w:rsidRDefault="00BB4849" w:rsidP="008B003B">
            <w:pPr>
              <w:tabs>
                <w:tab w:val="left" w:pos="1513"/>
              </w:tabs>
              <w:spacing w:line="244" w:lineRule="exact"/>
              <w:ind w:left="107" w:right="565"/>
              <w:jc w:val="both"/>
              <w:rPr>
                <w:sz w:val="20"/>
                <w:szCs w:val="20"/>
              </w:rPr>
            </w:pPr>
            <w:r w:rsidRPr="003B2B10">
              <w:rPr>
                <w:spacing w:val="-2"/>
                <w:sz w:val="20"/>
                <w:szCs w:val="20"/>
              </w:rPr>
              <w:t>Enquête</w:t>
            </w:r>
            <w:r w:rsidRPr="003B2B10">
              <w:rPr>
                <w:sz w:val="20"/>
                <w:szCs w:val="20"/>
              </w:rPr>
              <w:t xml:space="preserve"> </w:t>
            </w:r>
            <w:r w:rsidRPr="003B2B10">
              <w:rPr>
                <w:spacing w:val="-2"/>
                <w:sz w:val="20"/>
                <w:szCs w:val="20"/>
              </w:rPr>
              <w:t>socio-</w:t>
            </w:r>
          </w:p>
          <w:p w14:paraId="6A08E361" w14:textId="77777777" w:rsidR="00BB4849" w:rsidRPr="003B2B10" w:rsidRDefault="00BB4849" w:rsidP="008B003B">
            <w:pPr>
              <w:tabs>
                <w:tab w:val="left" w:pos="860"/>
                <w:tab w:val="left" w:pos="1270"/>
                <w:tab w:val="left" w:pos="1688"/>
                <w:tab w:val="left" w:pos="1830"/>
              </w:tabs>
              <w:spacing w:before="1"/>
              <w:ind w:left="142" w:right="34"/>
              <w:rPr>
                <w:spacing w:val="-4"/>
                <w:sz w:val="20"/>
                <w:szCs w:val="20"/>
              </w:rPr>
            </w:pPr>
            <w:r w:rsidRPr="003B2B10">
              <w:rPr>
                <w:spacing w:val="-2"/>
                <w:sz w:val="20"/>
                <w:szCs w:val="20"/>
              </w:rPr>
              <w:t>Economique</w:t>
            </w:r>
            <w:r w:rsidRPr="003B2B10">
              <w:rPr>
                <w:sz w:val="20"/>
                <w:szCs w:val="20"/>
              </w:rPr>
              <w:t xml:space="preserve"> </w:t>
            </w:r>
            <w:r w:rsidRPr="003B2B10">
              <w:rPr>
                <w:spacing w:val="-4"/>
                <w:sz w:val="20"/>
                <w:szCs w:val="20"/>
              </w:rPr>
              <w:t xml:space="preserve">des </w:t>
            </w:r>
            <w:r w:rsidRPr="003B2B10">
              <w:rPr>
                <w:sz w:val="20"/>
                <w:szCs w:val="20"/>
              </w:rPr>
              <w:t xml:space="preserve">personnes </w:t>
            </w:r>
            <w:r w:rsidRPr="003B2B10">
              <w:rPr>
                <w:spacing w:val="-2"/>
                <w:sz w:val="20"/>
                <w:szCs w:val="20"/>
              </w:rPr>
              <w:t>affectées.</w:t>
            </w:r>
          </w:p>
        </w:tc>
      </w:tr>
      <w:tr w:rsidR="00BB4849" w:rsidRPr="003B2B10" w14:paraId="73E4716B"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2EF9B4F" w14:textId="77777777" w:rsidR="00BB4849" w:rsidRPr="003B2B10" w:rsidRDefault="00BB4849" w:rsidP="008B003B">
            <w:pPr>
              <w:spacing w:line="247" w:lineRule="exact"/>
              <w:ind w:left="107" w:right="312"/>
              <w:jc w:val="both"/>
              <w:rPr>
                <w:b/>
                <w:spacing w:val="-2"/>
                <w:sz w:val="20"/>
                <w:szCs w:val="20"/>
              </w:rPr>
            </w:pPr>
            <w:r w:rsidRPr="003B2B10">
              <w:rPr>
                <w:b/>
                <w:spacing w:val="-2"/>
                <w:sz w:val="20"/>
                <w:szCs w:val="20"/>
              </w:rPr>
              <w:t>Groupes vulnérables</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5F234" w14:textId="77777777" w:rsidR="00BB4849" w:rsidRPr="003B2B10" w:rsidRDefault="00BB4849" w:rsidP="008B003B">
            <w:pPr>
              <w:spacing w:before="1" w:line="242" w:lineRule="auto"/>
              <w:ind w:left="108" w:right="313"/>
              <w:jc w:val="both"/>
              <w:rPr>
                <w:spacing w:val="-2"/>
                <w:sz w:val="20"/>
                <w:szCs w:val="20"/>
              </w:rPr>
            </w:pPr>
            <w:r w:rsidRPr="003B2B10">
              <w:rPr>
                <w:sz w:val="20"/>
                <w:szCs w:val="20"/>
              </w:rPr>
              <w:t xml:space="preserve">Pas d‘action spécifique pour des populations affectées considérées </w:t>
            </w:r>
            <w:r w:rsidRPr="003B2B10">
              <w:rPr>
                <w:spacing w:val="-2"/>
                <w:sz w:val="20"/>
                <w:szCs w:val="20"/>
              </w:rPr>
              <w:t>vulnérables.</w:t>
            </w:r>
          </w:p>
          <w:p w14:paraId="23C979D4" w14:textId="77777777" w:rsidR="00BB4849" w:rsidRPr="003B2B10" w:rsidRDefault="00BB4849" w:rsidP="00BF40F7">
            <w:pPr>
              <w:pStyle w:val="ListParagraph"/>
              <w:numPr>
                <w:ilvl w:val="0"/>
                <w:numId w:val="31"/>
              </w:numPr>
              <w:spacing w:before="3"/>
              <w:ind w:left="385" w:right="313"/>
              <w:rPr>
                <w:sz w:val="20"/>
                <w:szCs w:val="20"/>
              </w:rPr>
            </w:pPr>
            <w:r w:rsidRPr="003B2B10">
              <w:rPr>
                <w:spacing w:val="-2"/>
                <w:sz w:val="20"/>
                <w:szCs w:val="20"/>
              </w:rPr>
              <w:t>Cadre social</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371B1"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Eligibles à une aide additionnelle sur le budget de la réinstallation. Une enquête socio-économique recensant les PAPs vulnérables est exigée.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E6317" w14:textId="4AC8AF7E" w:rsidR="0002634E" w:rsidRPr="00AF451D" w:rsidRDefault="36B9E5E4" w:rsidP="008B003B">
            <w:pPr>
              <w:spacing w:before="1" w:line="242" w:lineRule="auto"/>
              <w:ind w:left="107" w:right="142"/>
              <w:rPr>
                <w:sz w:val="20"/>
                <w:szCs w:val="20"/>
              </w:rPr>
            </w:pPr>
            <w:r w:rsidRPr="003B2B10">
              <w:rPr>
                <w:spacing w:val="-6"/>
                <w:sz w:val="20"/>
                <w:szCs w:val="20"/>
              </w:rPr>
              <w:t>L’EES</w:t>
            </w:r>
            <w:r w:rsidR="00BB4849" w:rsidRPr="003B2B10">
              <w:rPr>
                <w:spacing w:val="-6"/>
                <w:sz w:val="20"/>
                <w:szCs w:val="20"/>
              </w:rPr>
              <w:t xml:space="preserve"> 5</w:t>
            </w:r>
            <w:r w:rsidR="00BB4849" w:rsidRPr="003B2B10">
              <w:rPr>
                <w:sz w:val="20"/>
                <w:szCs w:val="20"/>
              </w:rPr>
              <w:tab/>
            </w:r>
            <w:r w:rsidR="00BB4849" w:rsidRPr="003B2B10">
              <w:rPr>
                <w:spacing w:val="-4"/>
                <w:sz w:val="20"/>
                <w:szCs w:val="20"/>
              </w:rPr>
              <w:t xml:space="preserve">doit </w:t>
            </w:r>
            <w:r w:rsidR="00BB4849" w:rsidRPr="003B2B10">
              <w:rPr>
                <w:spacing w:val="-2"/>
                <w:sz w:val="20"/>
                <w:szCs w:val="20"/>
              </w:rPr>
              <w:t>s‘appliquer.</w:t>
            </w:r>
            <w:r w:rsidR="00BB4849" w:rsidRPr="003B2B10">
              <w:rPr>
                <w:sz w:val="20"/>
                <w:szCs w:val="20"/>
              </w:rPr>
              <w:t xml:space="preserve"> </w:t>
            </w:r>
            <w:r w:rsidR="00BB4849" w:rsidRPr="003B2B10">
              <w:rPr>
                <w:spacing w:val="-6"/>
                <w:sz w:val="20"/>
                <w:szCs w:val="20"/>
              </w:rPr>
              <w:t xml:space="preserve">Le </w:t>
            </w:r>
            <w:r w:rsidR="00BB4849" w:rsidRPr="003B2B10">
              <w:rPr>
                <w:sz w:val="20"/>
                <w:szCs w:val="20"/>
              </w:rPr>
              <w:t xml:space="preserve">projet doit identifier </w:t>
            </w:r>
            <w:r w:rsidR="00BB4849" w:rsidRPr="003B2B10">
              <w:rPr>
                <w:spacing w:val="-2"/>
                <w:sz w:val="20"/>
                <w:szCs w:val="20"/>
              </w:rPr>
              <w:t xml:space="preserve">les groupes </w:t>
            </w:r>
            <w:r w:rsidR="00BB4849" w:rsidRPr="003B2B10">
              <w:rPr>
                <w:sz w:val="20"/>
                <w:szCs w:val="20"/>
              </w:rPr>
              <w:t xml:space="preserve">vulnérables et leurs besoins et prévoir </w:t>
            </w:r>
            <w:r w:rsidR="00BB4849" w:rsidRPr="003B2B10">
              <w:rPr>
                <w:spacing w:val="-4"/>
                <w:sz w:val="20"/>
                <w:szCs w:val="20"/>
              </w:rPr>
              <w:t>une</w:t>
            </w:r>
            <w:r w:rsidR="00BB4849" w:rsidRPr="003B2B10">
              <w:rPr>
                <w:sz w:val="20"/>
                <w:szCs w:val="20"/>
              </w:rPr>
              <w:t xml:space="preserve"> </w:t>
            </w:r>
            <w:r w:rsidR="00BB4849" w:rsidRPr="003B2B10">
              <w:rPr>
                <w:spacing w:val="-2"/>
                <w:sz w:val="20"/>
                <w:szCs w:val="20"/>
              </w:rPr>
              <w:t>assistance ciblée</w:t>
            </w:r>
            <w:r w:rsidR="00BB4849" w:rsidRPr="003B2B10">
              <w:rPr>
                <w:sz w:val="20"/>
                <w:szCs w:val="20"/>
              </w:rPr>
              <w:t xml:space="preserve"> </w:t>
            </w:r>
            <w:r w:rsidR="00BB4849" w:rsidRPr="003B2B10">
              <w:rPr>
                <w:spacing w:val="-4"/>
                <w:sz w:val="20"/>
                <w:szCs w:val="20"/>
              </w:rPr>
              <w:t xml:space="preserve">pour </w:t>
            </w:r>
            <w:r w:rsidR="00BB4849" w:rsidRPr="003B2B10">
              <w:rPr>
                <w:spacing w:val="-2"/>
                <w:sz w:val="20"/>
                <w:szCs w:val="20"/>
              </w:rPr>
              <w:t>ces populations vulnérables.</w:t>
            </w:r>
            <w:r w:rsidR="00BB4849" w:rsidRPr="003B2B10">
              <w:rPr>
                <w:sz w:val="20"/>
                <w:szCs w:val="20"/>
              </w:rPr>
              <w:tab/>
            </w:r>
            <w:r w:rsidR="00BB4849" w:rsidRPr="003B2B10">
              <w:rPr>
                <w:spacing w:val="-4"/>
                <w:sz w:val="20"/>
                <w:szCs w:val="20"/>
              </w:rPr>
              <w:t xml:space="preserve">Ceci </w:t>
            </w:r>
            <w:r w:rsidR="00BB4849" w:rsidRPr="003B2B10">
              <w:rPr>
                <w:sz w:val="20"/>
                <w:szCs w:val="20"/>
              </w:rPr>
              <w:t xml:space="preserve">sera pris en compte </w:t>
            </w:r>
            <w:r w:rsidR="00BB4849" w:rsidRPr="003B2B10">
              <w:rPr>
                <w:spacing w:val="-4"/>
                <w:sz w:val="20"/>
                <w:szCs w:val="20"/>
              </w:rPr>
              <w:t xml:space="preserve">dans </w:t>
            </w:r>
            <w:r w:rsidR="00BB4849" w:rsidRPr="003B2B10">
              <w:rPr>
                <w:sz w:val="20"/>
                <w:szCs w:val="20"/>
              </w:rPr>
              <w:tab/>
            </w:r>
            <w:r w:rsidR="00BB4849" w:rsidRPr="003B2B10">
              <w:rPr>
                <w:spacing w:val="-6"/>
                <w:sz w:val="20"/>
                <w:szCs w:val="20"/>
              </w:rPr>
              <w:t xml:space="preserve">la </w:t>
            </w:r>
            <w:r w:rsidR="00BB4849" w:rsidRPr="003B2B10">
              <w:rPr>
                <w:spacing w:val="-2"/>
                <w:sz w:val="20"/>
                <w:szCs w:val="20"/>
              </w:rPr>
              <w:t>matrice d‘indemnisation</w:t>
            </w:r>
            <w:r w:rsidR="00BB4849" w:rsidRPr="003B2B10">
              <w:rPr>
                <w:sz w:val="20"/>
                <w:szCs w:val="20"/>
              </w:rPr>
              <w:t xml:space="preserve"> </w:t>
            </w:r>
            <w:r w:rsidR="00BB4849" w:rsidRPr="003B2B10">
              <w:rPr>
                <w:spacing w:val="-6"/>
                <w:sz w:val="20"/>
                <w:szCs w:val="20"/>
              </w:rPr>
              <w:t xml:space="preserve">et </w:t>
            </w:r>
            <w:r w:rsidR="00BB4849" w:rsidRPr="003B2B10">
              <w:rPr>
                <w:sz w:val="20"/>
                <w:szCs w:val="20"/>
              </w:rPr>
              <w:t xml:space="preserve">les procédures de préparation de toute l’opération </w:t>
            </w:r>
            <w:r w:rsidR="00BB4849" w:rsidRPr="00C43CA6">
              <w:rPr>
                <w:sz w:val="20"/>
                <w:szCs w:val="20"/>
              </w:rPr>
              <w:t>d’indemnisation</w:t>
            </w:r>
            <w:r w:rsidR="0002634E" w:rsidRPr="00AF451D">
              <w:rPr>
                <w:sz w:val="20"/>
                <w:szCs w:val="20"/>
              </w:rPr>
              <w:t>.</w:t>
            </w:r>
          </w:p>
          <w:p w14:paraId="333D4534" w14:textId="5EF2BE40" w:rsidR="00BB4849" w:rsidRPr="003B2B10" w:rsidRDefault="0002634E" w:rsidP="008B003B">
            <w:pPr>
              <w:spacing w:before="1" w:line="242" w:lineRule="auto"/>
              <w:ind w:left="107" w:right="142"/>
              <w:rPr>
                <w:sz w:val="20"/>
                <w:szCs w:val="20"/>
              </w:rPr>
            </w:pPr>
            <w:r w:rsidRPr="00032B56">
              <w:rPr>
                <w:sz w:val="20"/>
                <w:szCs w:val="20"/>
              </w:rPr>
              <w:t>De plus, des concertations ciblées avec les groupes vulnérables seront menées et des fonds spécifiques prévus dans le budget de réinstallation pour financer des compensations adaptées</w:t>
            </w:r>
            <w:r>
              <w:t>.</w:t>
            </w:r>
            <w:r w:rsidR="00BB4849" w:rsidRPr="003B2B10">
              <w:rPr>
                <w:sz w:val="20"/>
                <w:szCs w:val="20"/>
              </w:rPr>
              <w:t xml:space="preserve"> </w:t>
            </w:r>
          </w:p>
          <w:p w14:paraId="5094B4AF" w14:textId="77777777" w:rsidR="00BB4849" w:rsidRPr="003B2B10" w:rsidRDefault="00BB4849" w:rsidP="008B003B">
            <w:pPr>
              <w:tabs>
                <w:tab w:val="left" w:pos="860"/>
                <w:tab w:val="left" w:pos="1270"/>
                <w:tab w:val="left" w:pos="1688"/>
                <w:tab w:val="left" w:pos="1830"/>
              </w:tabs>
              <w:spacing w:before="1"/>
              <w:ind w:left="142" w:right="34"/>
              <w:rPr>
                <w:spacing w:val="-4"/>
                <w:sz w:val="20"/>
                <w:szCs w:val="20"/>
              </w:rPr>
            </w:pPr>
          </w:p>
        </w:tc>
      </w:tr>
      <w:tr w:rsidR="00BB4849" w:rsidRPr="003B2B10" w14:paraId="6A40121A"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1DDFF987" w14:textId="77777777" w:rsidR="00BB4849" w:rsidRPr="003B2B10" w:rsidRDefault="00BB4849" w:rsidP="008B003B">
            <w:pPr>
              <w:spacing w:line="247" w:lineRule="exact"/>
              <w:ind w:left="107" w:right="312"/>
              <w:jc w:val="both"/>
              <w:rPr>
                <w:b/>
                <w:spacing w:val="-2"/>
                <w:sz w:val="20"/>
                <w:szCs w:val="20"/>
              </w:rPr>
            </w:pPr>
            <w:r w:rsidRPr="003B2B10">
              <w:rPr>
                <w:b/>
                <w:sz w:val="20"/>
                <w:szCs w:val="20"/>
              </w:rPr>
              <w:t xml:space="preserve">Perte totale ou partielle des moyens de </w:t>
            </w:r>
            <w:r w:rsidRPr="003B2B10">
              <w:rPr>
                <w:b/>
                <w:spacing w:val="-2"/>
                <w:sz w:val="20"/>
                <w:szCs w:val="20"/>
              </w:rPr>
              <w:t>subsistance</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47A00"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Non traitée par la législation. La compensation des cultures est estimée par des experts sur la base du marché actuel sans pour autant calculer les temps de restauration de ces revenus.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91030" w14:textId="77777777" w:rsidR="00BB4849" w:rsidRPr="003B2B10" w:rsidRDefault="00BB4849" w:rsidP="00BF40F7">
            <w:pPr>
              <w:pStyle w:val="ListParagraph"/>
              <w:numPr>
                <w:ilvl w:val="0"/>
                <w:numId w:val="31"/>
              </w:numPr>
              <w:spacing w:before="1"/>
              <w:ind w:left="394" w:right="13"/>
              <w:rPr>
                <w:sz w:val="20"/>
                <w:szCs w:val="20"/>
              </w:rPr>
            </w:pPr>
            <w:r w:rsidRPr="003B2B10">
              <w:rPr>
                <w:spacing w:val="-2"/>
                <w:sz w:val="20"/>
                <w:szCs w:val="20"/>
              </w:rPr>
              <w:t>Envisager</w:t>
            </w:r>
            <w:r w:rsidRPr="003B2B10">
              <w:rPr>
                <w:sz w:val="20"/>
                <w:szCs w:val="20"/>
              </w:rPr>
              <w:tab/>
            </w:r>
            <w:r w:rsidRPr="003B2B10">
              <w:rPr>
                <w:spacing w:val="-6"/>
                <w:sz w:val="20"/>
                <w:szCs w:val="20"/>
              </w:rPr>
              <w:t>un</w:t>
            </w:r>
            <w:r w:rsidRPr="003B2B10">
              <w:rPr>
                <w:sz w:val="20"/>
                <w:szCs w:val="20"/>
              </w:rPr>
              <w:tab/>
            </w:r>
            <w:r w:rsidRPr="003B2B10">
              <w:rPr>
                <w:spacing w:val="-4"/>
                <w:sz w:val="20"/>
                <w:szCs w:val="20"/>
              </w:rPr>
              <w:t>plan</w:t>
            </w:r>
            <w:r w:rsidRPr="003B2B10">
              <w:rPr>
                <w:sz w:val="20"/>
                <w:szCs w:val="20"/>
              </w:rPr>
              <w:tab/>
            </w:r>
            <w:r w:rsidRPr="003B2B10">
              <w:rPr>
                <w:spacing w:val="-6"/>
                <w:sz w:val="20"/>
                <w:szCs w:val="20"/>
              </w:rPr>
              <w:t xml:space="preserve">de </w:t>
            </w:r>
            <w:r w:rsidRPr="003B2B10">
              <w:rPr>
                <w:sz w:val="20"/>
                <w:szCs w:val="20"/>
              </w:rPr>
              <w:t xml:space="preserve">restauration des </w:t>
            </w:r>
            <w:r w:rsidRPr="003B2B10">
              <w:rPr>
                <w:spacing w:val="-2"/>
                <w:sz w:val="20"/>
                <w:szCs w:val="20"/>
              </w:rPr>
              <w:t>moyens</w:t>
            </w:r>
            <w:r w:rsidRPr="003B2B10">
              <w:rPr>
                <w:sz w:val="20"/>
                <w:szCs w:val="20"/>
              </w:rPr>
              <w:t xml:space="preserve"> de </w:t>
            </w:r>
            <w:r w:rsidRPr="003B2B10">
              <w:rPr>
                <w:spacing w:val="-2"/>
                <w:sz w:val="20"/>
                <w:szCs w:val="20"/>
              </w:rPr>
              <w:t>subsistance.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EF881" w14:textId="541AA3D1" w:rsidR="00BB4849" w:rsidRPr="003B2B10" w:rsidRDefault="00BB4849" w:rsidP="00C43CA6">
            <w:pPr>
              <w:tabs>
                <w:tab w:val="left" w:pos="860"/>
                <w:tab w:val="left" w:pos="1270"/>
                <w:tab w:val="left" w:pos="1688"/>
                <w:tab w:val="left" w:pos="1830"/>
              </w:tabs>
              <w:spacing w:before="1"/>
              <w:ind w:left="142" w:right="34"/>
              <w:rPr>
                <w:spacing w:val="-4"/>
                <w:sz w:val="20"/>
                <w:szCs w:val="20"/>
              </w:rPr>
            </w:pPr>
            <w:r w:rsidRPr="003B2B10">
              <w:rPr>
                <w:sz w:val="20"/>
                <w:szCs w:val="20"/>
              </w:rPr>
              <w:t>Application de l</w:t>
            </w:r>
            <w:r w:rsidR="21BBBAB6" w:rsidRPr="003B2B10">
              <w:rPr>
                <w:sz w:val="20"/>
                <w:szCs w:val="20"/>
              </w:rPr>
              <w:t>’EES</w:t>
            </w:r>
            <w:r w:rsidR="00C43CA6">
              <w:rPr>
                <w:sz w:val="20"/>
                <w:szCs w:val="20"/>
              </w:rPr>
              <w:t xml:space="preserve"> 5</w:t>
            </w:r>
            <w:r w:rsidR="21BBBAB6" w:rsidRPr="003B2B10">
              <w:rPr>
                <w:sz w:val="20"/>
                <w:szCs w:val="20"/>
              </w:rPr>
              <w:t xml:space="preserve"> </w:t>
            </w:r>
            <w:r w:rsidRPr="003B2B10">
              <w:rPr>
                <w:sz w:val="20"/>
                <w:szCs w:val="20"/>
              </w:rPr>
              <w:t xml:space="preserve">5 est exigée : </w:t>
            </w:r>
            <w:r w:rsidR="0002634E" w:rsidRPr="00032B56">
              <w:rPr>
                <w:sz w:val="20"/>
                <w:szCs w:val="20"/>
              </w:rPr>
              <w:t>Viser à améliorer, ou au minimum à rétablir, les conditions de vie et les moyens de subsistance des personnes affectées.</w:t>
            </w:r>
            <w:r w:rsidR="0002634E" w:rsidRPr="00032B56" w:rsidDel="0002634E">
              <w:rPr>
                <w:sz w:val="18"/>
                <w:szCs w:val="18"/>
              </w:rPr>
              <w:t xml:space="preserve"> </w:t>
            </w:r>
            <w:r w:rsidRPr="003B2B10">
              <w:rPr>
                <w:sz w:val="20"/>
                <w:szCs w:val="20"/>
              </w:rPr>
              <w:t xml:space="preserve">Ceci est pris en compte dans la </w:t>
            </w:r>
            <w:r w:rsidRPr="003B2B10">
              <w:rPr>
                <w:spacing w:val="-2"/>
                <w:sz w:val="20"/>
                <w:szCs w:val="20"/>
              </w:rPr>
              <w:t>matrice d‘indemnisation.</w:t>
            </w:r>
          </w:p>
        </w:tc>
      </w:tr>
      <w:tr w:rsidR="00BB4849" w:rsidRPr="003B2B10" w14:paraId="28B62153"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70353DA" w14:textId="77777777" w:rsidR="00BB4849" w:rsidRPr="003B2B10" w:rsidRDefault="00BB4849" w:rsidP="008B003B">
            <w:pPr>
              <w:spacing w:line="247" w:lineRule="exact"/>
              <w:ind w:left="107" w:right="312"/>
              <w:jc w:val="both"/>
              <w:rPr>
                <w:b/>
                <w:spacing w:val="-2"/>
                <w:sz w:val="20"/>
                <w:szCs w:val="20"/>
              </w:rPr>
            </w:pPr>
            <w:r w:rsidRPr="003B2B10">
              <w:rPr>
                <w:b/>
                <w:spacing w:val="-2"/>
                <w:sz w:val="20"/>
                <w:szCs w:val="20"/>
              </w:rPr>
              <w:t>Compensation</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494F6" w14:textId="77777777" w:rsidR="00BB4849" w:rsidRPr="003B2B10" w:rsidRDefault="00BB4849" w:rsidP="00BF40F7">
            <w:pPr>
              <w:pStyle w:val="ListParagraph"/>
              <w:numPr>
                <w:ilvl w:val="0"/>
                <w:numId w:val="31"/>
              </w:numPr>
              <w:spacing w:before="3"/>
              <w:ind w:left="385" w:right="313"/>
              <w:rPr>
                <w:sz w:val="20"/>
                <w:szCs w:val="20"/>
              </w:rPr>
            </w:pPr>
            <w:r w:rsidRPr="003B2B10">
              <w:rPr>
                <w:spacing w:val="-6"/>
                <w:sz w:val="20"/>
                <w:szCs w:val="20"/>
              </w:rPr>
              <w:t>La</w:t>
            </w:r>
            <w:r w:rsidRPr="003B2B10">
              <w:rPr>
                <w:sz w:val="20"/>
                <w:szCs w:val="20"/>
              </w:rPr>
              <w:t xml:space="preserve"> compensation</w:t>
            </w:r>
            <w:r w:rsidRPr="003B2B10">
              <w:rPr>
                <w:spacing w:val="-2"/>
                <w:sz w:val="20"/>
                <w:szCs w:val="20"/>
              </w:rPr>
              <w:t xml:space="preserve"> monétaire</w:t>
            </w:r>
            <w:r w:rsidRPr="003B2B10">
              <w:rPr>
                <w:sz w:val="20"/>
                <w:szCs w:val="20"/>
              </w:rPr>
              <w:tab/>
              <w:t xml:space="preserve"> </w:t>
            </w:r>
            <w:r w:rsidRPr="003B2B10">
              <w:rPr>
                <w:spacing w:val="-4"/>
                <w:sz w:val="20"/>
                <w:szCs w:val="20"/>
              </w:rPr>
              <w:t xml:space="preserve">est </w:t>
            </w:r>
            <w:r w:rsidRPr="003B2B10">
              <w:rPr>
                <w:spacing w:val="-2"/>
                <w:sz w:val="20"/>
                <w:szCs w:val="20"/>
              </w:rPr>
              <w:t>proposée.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34EC6"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 xml:space="preserve">La politique de la banque privilégie la compensation en nature mais accepte la compensation monétaire si c‘est la préférence des </w:t>
            </w:r>
            <w:r w:rsidRPr="003B2B10">
              <w:rPr>
                <w:spacing w:val="-4"/>
                <w:sz w:val="20"/>
                <w:szCs w:val="20"/>
              </w:rPr>
              <w:t>PAPs.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1DE9E" w14:textId="399221E7" w:rsidR="00BB4849" w:rsidRPr="00C43CA6" w:rsidRDefault="00BB4849" w:rsidP="008B003B">
            <w:pPr>
              <w:tabs>
                <w:tab w:val="left" w:pos="1331"/>
                <w:tab w:val="left" w:pos="1745"/>
                <w:tab w:val="left" w:pos="1805"/>
              </w:tabs>
              <w:spacing w:before="1" w:line="242" w:lineRule="auto"/>
              <w:ind w:left="107" w:right="314"/>
              <w:jc w:val="both"/>
              <w:rPr>
                <w:sz w:val="20"/>
                <w:szCs w:val="20"/>
              </w:rPr>
            </w:pPr>
            <w:r w:rsidRPr="00C43CA6">
              <w:rPr>
                <w:spacing w:val="-6"/>
                <w:sz w:val="20"/>
                <w:szCs w:val="20"/>
              </w:rPr>
              <w:t>La</w:t>
            </w:r>
            <w:r w:rsidRPr="00C43CA6">
              <w:rPr>
                <w:sz w:val="20"/>
                <w:szCs w:val="20"/>
              </w:rPr>
              <w:t xml:space="preserve"> </w:t>
            </w:r>
            <w:r w:rsidRPr="00AF451D">
              <w:rPr>
                <w:spacing w:val="-2"/>
                <w:sz w:val="20"/>
                <w:szCs w:val="20"/>
              </w:rPr>
              <w:t>compensation monétaire</w:t>
            </w:r>
            <w:r w:rsidRPr="0086350A">
              <w:rPr>
                <w:sz w:val="20"/>
                <w:szCs w:val="20"/>
              </w:rPr>
              <w:t xml:space="preserve"> </w:t>
            </w:r>
            <w:r w:rsidRPr="0086350A">
              <w:rPr>
                <w:spacing w:val="-4"/>
                <w:sz w:val="20"/>
                <w:szCs w:val="20"/>
              </w:rPr>
              <w:t xml:space="preserve">est </w:t>
            </w:r>
            <w:r w:rsidRPr="0086350A">
              <w:rPr>
                <w:spacing w:val="-2"/>
                <w:sz w:val="20"/>
                <w:szCs w:val="20"/>
              </w:rPr>
              <w:t>acceptée</w:t>
            </w:r>
            <w:r w:rsidRPr="00817D99">
              <w:rPr>
                <w:sz w:val="20"/>
                <w:szCs w:val="20"/>
              </w:rPr>
              <w:t xml:space="preserve"> </w:t>
            </w:r>
            <w:r w:rsidRPr="00817D99">
              <w:rPr>
                <w:spacing w:val="-6"/>
                <w:sz w:val="20"/>
                <w:szCs w:val="20"/>
              </w:rPr>
              <w:t>si</w:t>
            </w:r>
            <w:r w:rsidRPr="00817D99">
              <w:rPr>
                <w:sz w:val="20"/>
                <w:szCs w:val="20"/>
              </w:rPr>
              <w:t xml:space="preserve"> </w:t>
            </w:r>
            <w:r w:rsidRPr="00CC1A2E">
              <w:rPr>
                <w:spacing w:val="-4"/>
                <w:sz w:val="20"/>
                <w:szCs w:val="20"/>
              </w:rPr>
              <w:t xml:space="preserve">les </w:t>
            </w:r>
            <w:r w:rsidRPr="008E264A">
              <w:rPr>
                <w:spacing w:val="-2"/>
                <w:sz w:val="20"/>
                <w:szCs w:val="20"/>
              </w:rPr>
              <w:t xml:space="preserve">consultations </w:t>
            </w:r>
            <w:r w:rsidRPr="007052F8">
              <w:rPr>
                <w:sz w:val="20"/>
                <w:szCs w:val="20"/>
              </w:rPr>
              <w:t xml:space="preserve">prouvent que c‘est </w:t>
            </w:r>
            <w:r w:rsidRPr="00172CA7">
              <w:rPr>
                <w:spacing w:val="-6"/>
                <w:sz w:val="20"/>
                <w:szCs w:val="20"/>
              </w:rPr>
              <w:t xml:space="preserve">une </w:t>
            </w:r>
            <w:r w:rsidRPr="00E143DA">
              <w:rPr>
                <w:spacing w:val="-2"/>
                <w:sz w:val="20"/>
                <w:szCs w:val="20"/>
              </w:rPr>
              <w:t>préférence</w:t>
            </w:r>
            <w:r w:rsidRPr="00A84751">
              <w:rPr>
                <w:sz w:val="20"/>
                <w:szCs w:val="20"/>
              </w:rPr>
              <w:t xml:space="preserve"> </w:t>
            </w:r>
            <w:r w:rsidRPr="001D7744">
              <w:rPr>
                <w:spacing w:val="-4"/>
                <w:sz w:val="20"/>
                <w:szCs w:val="20"/>
              </w:rPr>
              <w:t xml:space="preserve">des </w:t>
            </w:r>
            <w:r w:rsidRPr="001D7744">
              <w:rPr>
                <w:sz w:val="20"/>
                <w:szCs w:val="20"/>
              </w:rPr>
              <w:t>PAPs.</w:t>
            </w:r>
            <w:r w:rsidRPr="00C43CA6">
              <w:rPr>
                <w:sz w:val="20"/>
                <w:szCs w:val="20"/>
              </w:rPr>
              <w:t xml:space="preserve"> </w:t>
            </w:r>
            <w:r w:rsidR="00D04F68" w:rsidRPr="00032B56">
              <w:rPr>
                <w:sz w:val="20"/>
                <w:szCs w:val="20"/>
              </w:rPr>
              <w:t>Pour les ménages dépendant de la terre, la compensation foncière doit être privilégiée, sauf si elle est irréalisable ou refusée. La compensation en nature est encouragée dans tous les cas.</w:t>
            </w:r>
          </w:p>
        </w:tc>
      </w:tr>
      <w:tr w:rsidR="00BB4849" w:rsidRPr="003B2B10" w14:paraId="78BBE822"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6E294364" w14:textId="3B0E74F4" w:rsidR="00BB4849" w:rsidRPr="003B2B10" w:rsidRDefault="00BB4849" w:rsidP="36F64DB3">
            <w:pPr>
              <w:spacing w:line="247" w:lineRule="exact"/>
              <w:ind w:left="107" w:right="312"/>
              <w:jc w:val="both"/>
              <w:rPr>
                <w:b/>
                <w:bCs/>
                <w:spacing w:val="-2"/>
                <w:sz w:val="20"/>
                <w:szCs w:val="20"/>
              </w:rPr>
            </w:pPr>
            <w:r w:rsidRPr="36F64DB3">
              <w:rPr>
                <w:b/>
                <w:bCs/>
                <w:sz w:val="20"/>
                <w:szCs w:val="20"/>
              </w:rPr>
              <w:t xml:space="preserve">Date butoir pour les </w:t>
            </w:r>
            <w:r w:rsidRPr="36F64DB3">
              <w:rPr>
                <w:b/>
                <w:bCs/>
                <w:spacing w:val="-2"/>
                <w:sz w:val="20"/>
                <w:szCs w:val="20"/>
              </w:rPr>
              <w:t xml:space="preserve">occupants </w:t>
            </w:r>
            <w:r w:rsidR="00C43CA6">
              <w:rPr>
                <w:b/>
                <w:bCs/>
                <w:spacing w:val="-2"/>
                <w:sz w:val="20"/>
                <w:szCs w:val="20"/>
              </w:rPr>
              <w:t>affectés par le projet</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B5627"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 xml:space="preserve">Non </w:t>
            </w:r>
            <w:r w:rsidRPr="003B2B10">
              <w:rPr>
                <w:spacing w:val="-2"/>
                <w:sz w:val="20"/>
                <w:szCs w:val="20"/>
              </w:rPr>
              <w:t>prévue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4F5B4" w14:textId="77777777" w:rsidR="00BB4849" w:rsidRPr="003B2B10" w:rsidRDefault="00BB4849" w:rsidP="00BF40F7">
            <w:pPr>
              <w:pStyle w:val="ListParagraph"/>
              <w:numPr>
                <w:ilvl w:val="0"/>
                <w:numId w:val="31"/>
              </w:numPr>
              <w:spacing w:before="1"/>
              <w:ind w:left="394" w:right="13"/>
              <w:rPr>
                <w:sz w:val="20"/>
                <w:szCs w:val="20"/>
              </w:rPr>
            </w:pPr>
            <w:r w:rsidRPr="003B2B10">
              <w:rPr>
                <w:spacing w:val="-2"/>
                <w:sz w:val="20"/>
                <w:szCs w:val="20"/>
              </w:rPr>
              <w:t>Prévue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2C493" w14:textId="34A98005" w:rsidR="00BB4849" w:rsidRPr="003B2B10" w:rsidRDefault="290EAAE9" w:rsidP="008B003B">
            <w:pPr>
              <w:tabs>
                <w:tab w:val="left" w:pos="860"/>
                <w:tab w:val="left" w:pos="1270"/>
                <w:tab w:val="left" w:pos="1688"/>
                <w:tab w:val="left" w:pos="1830"/>
              </w:tabs>
              <w:spacing w:before="1"/>
              <w:ind w:left="142" w:right="34"/>
              <w:rPr>
                <w:spacing w:val="-4"/>
                <w:sz w:val="20"/>
                <w:szCs w:val="20"/>
              </w:rPr>
            </w:pPr>
            <w:r w:rsidRPr="003B2B10">
              <w:rPr>
                <w:spacing w:val="-6"/>
                <w:sz w:val="20"/>
                <w:szCs w:val="20"/>
              </w:rPr>
              <w:t xml:space="preserve">L’EES </w:t>
            </w:r>
            <w:r w:rsidR="00BB4849" w:rsidRPr="003B2B10">
              <w:rPr>
                <w:spacing w:val="-6"/>
                <w:sz w:val="20"/>
                <w:szCs w:val="20"/>
              </w:rPr>
              <w:t xml:space="preserve">5 </w:t>
            </w:r>
            <w:r w:rsidR="00BB4849" w:rsidRPr="003B2B10">
              <w:rPr>
                <w:sz w:val="20"/>
                <w:szCs w:val="20"/>
              </w:rPr>
              <w:t xml:space="preserve">prévaloir : Prévoir la </w:t>
            </w:r>
            <w:r w:rsidR="00BB4849" w:rsidRPr="003B2B10">
              <w:rPr>
                <w:spacing w:val="-2"/>
                <w:sz w:val="20"/>
                <w:szCs w:val="20"/>
              </w:rPr>
              <w:t>publication</w:t>
            </w:r>
            <w:r w:rsidR="00BB4849" w:rsidRPr="003B2B10">
              <w:rPr>
                <w:sz w:val="20"/>
                <w:szCs w:val="20"/>
              </w:rPr>
              <w:tab/>
            </w:r>
            <w:r w:rsidR="00BB4849" w:rsidRPr="003B2B10">
              <w:rPr>
                <w:spacing w:val="-4"/>
                <w:sz w:val="20"/>
                <w:szCs w:val="20"/>
              </w:rPr>
              <w:t xml:space="preserve">d‘une </w:t>
            </w:r>
            <w:r w:rsidR="00BB4849" w:rsidRPr="003B2B10">
              <w:rPr>
                <w:sz w:val="20"/>
                <w:szCs w:val="20"/>
              </w:rPr>
              <w:t xml:space="preserve">date butoir à l‘issue </w:t>
            </w:r>
            <w:r w:rsidR="00BB4849" w:rsidRPr="003B2B10">
              <w:rPr>
                <w:spacing w:val="-6"/>
                <w:sz w:val="20"/>
                <w:szCs w:val="20"/>
              </w:rPr>
              <w:t>du</w:t>
            </w:r>
            <w:r w:rsidR="00BB4849" w:rsidRPr="003B2B10">
              <w:rPr>
                <w:sz w:val="20"/>
                <w:szCs w:val="20"/>
              </w:rPr>
              <w:t xml:space="preserve"> </w:t>
            </w:r>
            <w:r w:rsidR="00BB4849" w:rsidRPr="003B2B10">
              <w:rPr>
                <w:spacing w:val="-2"/>
                <w:sz w:val="20"/>
                <w:szCs w:val="20"/>
              </w:rPr>
              <w:t xml:space="preserve">recensement </w:t>
            </w:r>
            <w:r w:rsidR="00BB4849" w:rsidRPr="003B2B10">
              <w:rPr>
                <w:spacing w:val="-4"/>
                <w:sz w:val="20"/>
                <w:szCs w:val="20"/>
              </w:rPr>
              <w:t>des</w:t>
            </w:r>
            <w:r w:rsidR="00BB4849" w:rsidRPr="003B2B10">
              <w:rPr>
                <w:sz w:val="20"/>
                <w:szCs w:val="20"/>
              </w:rPr>
              <w:t xml:space="preserve"> </w:t>
            </w:r>
            <w:r w:rsidR="00BB4849" w:rsidRPr="003B2B10">
              <w:rPr>
                <w:spacing w:val="-2"/>
                <w:sz w:val="20"/>
                <w:szCs w:val="20"/>
              </w:rPr>
              <w:t>personnes</w:t>
            </w:r>
            <w:r w:rsidR="00BB4849" w:rsidRPr="003B2B10">
              <w:rPr>
                <w:sz w:val="20"/>
                <w:szCs w:val="20"/>
              </w:rPr>
              <w:tab/>
            </w:r>
            <w:r w:rsidR="00BB4849" w:rsidRPr="003B2B10">
              <w:rPr>
                <w:spacing w:val="-6"/>
                <w:sz w:val="20"/>
                <w:szCs w:val="20"/>
              </w:rPr>
              <w:t xml:space="preserve">et </w:t>
            </w:r>
            <w:r w:rsidR="00BB4849" w:rsidRPr="003B2B10">
              <w:rPr>
                <w:sz w:val="20"/>
                <w:szCs w:val="20"/>
              </w:rPr>
              <w:t xml:space="preserve">des biens en cas de </w:t>
            </w:r>
            <w:r w:rsidR="00BB4849" w:rsidRPr="003B2B10">
              <w:rPr>
                <w:spacing w:val="-2"/>
                <w:sz w:val="20"/>
                <w:szCs w:val="20"/>
              </w:rPr>
              <w:t>déplacement physique</w:t>
            </w:r>
            <w:r w:rsidR="00BB4849" w:rsidRPr="003B2B10">
              <w:rPr>
                <w:sz w:val="20"/>
                <w:szCs w:val="20"/>
              </w:rPr>
              <w:t xml:space="preserve"> </w:t>
            </w:r>
            <w:r w:rsidR="00BB4849" w:rsidRPr="003B2B10">
              <w:rPr>
                <w:spacing w:val="-6"/>
                <w:sz w:val="20"/>
                <w:szCs w:val="20"/>
              </w:rPr>
              <w:t>et</w:t>
            </w:r>
            <w:r w:rsidR="00BB4849" w:rsidRPr="003B2B10">
              <w:rPr>
                <w:sz w:val="20"/>
                <w:szCs w:val="20"/>
              </w:rPr>
              <w:tab/>
            </w:r>
            <w:r w:rsidR="00BB4849" w:rsidRPr="003B2B10">
              <w:rPr>
                <w:spacing w:val="-6"/>
                <w:sz w:val="20"/>
                <w:szCs w:val="20"/>
              </w:rPr>
              <w:t xml:space="preserve">de </w:t>
            </w:r>
            <w:r w:rsidR="00BB4849" w:rsidRPr="003B2B10">
              <w:rPr>
                <w:spacing w:val="-2"/>
                <w:sz w:val="20"/>
                <w:szCs w:val="20"/>
              </w:rPr>
              <w:t>restriction</w:t>
            </w:r>
            <w:r w:rsidR="00BB4849" w:rsidRPr="003B2B10">
              <w:rPr>
                <w:sz w:val="20"/>
                <w:szCs w:val="20"/>
              </w:rPr>
              <w:t xml:space="preserve"> </w:t>
            </w:r>
            <w:r w:rsidR="00BB4849" w:rsidRPr="003B2B10">
              <w:rPr>
                <w:spacing w:val="-2"/>
                <w:sz w:val="20"/>
                <w:szCs w:val="20"/>
              </w:rPr>
              <w:t xml:space="preserve">d‘accès. </w:t>
            </w:r>
            <w:r w:rsidR="00BB4849" w:rsidRPr="003B2B10">
              <w:rPr>
                <w:sz w:val="20"/>
                <w:szCs w:val="20"/>
              </w:rPr>
              <w:t xml:space="preserve">Ceci est inclus dans </w:t>
            </w:r>
            <w:r w:rsidR="00BB4849" w:rsidRPr="003B2B10">
              <w:rPr>
                <w:spacing w:val="-4"/>
                <w:sz w:val="20"/>
                <w:szCs w:val="20"/>
              </w:rPr>
              <w:t>les</w:t>
            </w:r>
            <w:r w:rsidR="00BB4849" w:rsidRPr="003B2B10">
              <w:rPr>
                <w:sz w:val="20"/>
                <w:szCs w:val="20"/>
              </w:rPr>
              <w:t xml:space="preserve"> </w:t>
            </w:r>
            <w:r w:rsidR="00BB4849" w:rsidRPr="003B2B10">
              <w:rPr>
                <w:spacing w:val="-2"/>
                <w:sz w:val="20"/>
                <w:szCs w:val="20"/>
              </w:rPr>
              <w:t>principes</w:t>
            </w:r>
            <w:r w:rsidR="00BB4849" w:rsidRPr="003B2B10">
              <w:rPr>
                <w:sz w:val="20"/>
                <w:szCs w:val="20"/>
              </w:rPr>
              <w:tab/>
              <w:t xml:space="preserve"> </w:t>
            </w:r>
            <w:r w:rsidR="00BB4849" w:rsidRPr="003B2B10">
              <w:rPr>
                <w:spacing w:val="-6"/>
                <w:sz w:val="20"/>
                <w:szCs w:val="20"/>
              </w:rPr>
              <w:t xml:space="preserve">du </w:t>
            </w:r>
            <w:r w:rsidR="00BB4849" w:rsidRPr="003B2B10">
              <w:rPr>
                <w:spacing w:val="-4"/>
                <w:sz w:val="20"/>
                <w:szCs w:val="20"/>
              </w:rPr>
              <w:t>CPR.</w:t>
            </w:r>
          </w:p>
        </w:tc>
      </w:tr>
      <w:tr w:rsidR="00BB4849" w:rsidRPr="003B2B10" w14:paraId="30BFD1BA"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5BC54B0C" w14:textId="77777777" w:rsidR="00BB4849" w:rsidRPr="003B2B10" w:rsidRDefault="00BB4849" w:rsidP="008B003B">
            <w:pPr>
              <w:spacing w:line="247" w:lineRule="exact"/>
              <w:ind w:left="107" w:right="312"/>
              <w:jc w:val="both"/>
              <w:rPr>
                <w:b/>
                <w:spacing w:val="-2"/>
                <w:sz w:val="20"/>
                <w:szCs w:val="20"/>
              </w:rPr>
            </w:pPr>
            <w:r w:rsidRPr="003B2B10">
              <w:rPr>
                <w:b/>
                <w:bCs/>
                <w:spacing w:val="-2"/>
                <w:sz w:val="20"/>
                <w:szCs w:val="20"/>
              </w:rPr>
              <w:t>Exécution</w:t>
            </w:r>
            <w:r w:rsidRPr="003B2B10">
              <w:rPr>
                <w:b/>
                <w:bCs/>
                <w:sz w:val="20"/>
                <w:szCs w:val="20"/>
              </w:rPr>
              <w:tab/>
            </w:r>
            <w:r w:rsidRPr="003B2B10">
              <w:rPr>
                <w:b/>
                <w:bCs/>
                <w:spacing w:val="-6"/>
                <w:sz w:val="20"/>
                <w:szCs w:val="20"/>
              </w:rPr>
              <w:t xml:space="preserve">de </w:t>
            </w:r>
            <w:r w:rsidRPr="003B2B10">
              <w:rPr>
                <w:b/>
                <w:bCs/>
                <w:spacing w:val="-2"/>
                <w:sz w:val="20"/>
                <w:szCs w:val="20"/>
              </w:rPr>
              <w:t>l‘expropriation</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CFE60"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L‘Etat peut procéder à la réinstallation si le décret d‘expropriation est apparu sous réserve de conformité à la loi 2016 et de consignation du budget des compensations, même sans acceptation formelle des PAPs. Ce principe a été renforcé par le décret-loi n°2022-65 du 19 octobre 2022. Ce texte modifie la loi n°2016-53 et introduit une procédure plus claire de reconnaissance, d’évaluation et de conciliation via une commission spécialisée.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77BBF"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 xml:space="preserve">La réinstallation ne peut pas se faire qu‘après consultation des PAPs, acceptation des budgets de compensation et paiement effectif des </w:t>
            </w:r>
            <w:r w:rsidRPr="003B2B10">
              <w:rPr>
                <w:spacing w:val="-2"/>
                <w:sz w:val="20"/>
                <w:szCs w:val="20"/>
              </w:rPr>
              <w:t>compensations.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3242E" w14:textId="77777777" w:rsidR="00BB4849" w:rsidRPr="003B2B10" w:rsidRDefault="00BB4849" w:rsidP="008B003B">
            <w:pPr>
              <w:spacing w:before="1" w:line="242" w:lineRule="auto"/>
              <w:ind w:left="107" w:right="172"/>
              <w:rPr>
                <w:sz w:val="20"/>
                <w:szCs w:val="20"/>
              </w:rPr>
            </w:pPr>
            <w:r w:rsidRPr="003B2B10">
              <w:rPr>
                <w:sz w:val="20"/>
                <w:szCs w:val="20"/>
              </w:rPr>
              <w:t xml:space="preserve">La politique de la Banque doit être appliquée : </w:t>
            </w:r>
            <w:r w:rsidRPr="003B2B10">
              <w:rPr>
                <w:spacing w:val="-8"/>
                <w:w w:val="90"/>
                <w:sz w:val="20"/>
                <w:szCs w:val="20"/>
              </w:rPr>
              <w:t xml:space="preserve">les </w:t>
            </w:r>
            <w:r w:rsidRPr="003B2B10">
              <w:rPr>
                <w:sz w:val="20"/>
                <w:szCs w:val="20"/>
              </w:rPr>
              <w:t xml:space="preserve">pertes doivent être </w:t>
            </w:r>
            <w:r w:rsidRPr="003B2B10">
              <w:rPr>
                <w:spacing w:val="-2"/>
                <w:sz w:val="20"/>
                <w:szCs w:val="20"/>
              </w:rPr>
              <w:t>identifiés,</w:t>
            </w:r>
            <w:r w:rsidRPr="003B2B10">
              <w:rPr>
                <w:sz w:val="20"/>
                <w:szCs w:val="20"/>
              </w:rPr>
              <w:t xml:space="preserve"> </w:t>
            </w:r>
            <w:r w:rsidRPr="003B2B10">
              <w:rPr>
                <w:spacing w:val="-5"/>
                <w:sz w:val="20"/>
                <w:szCs w:val="20"/>
              </w:rPr>
              <w:t>les</w:t>
            </w:r>
            <w:r w:rsidRPr="003B2B10">
              <w:rPr>
                <w:sz w:val="20"/>
                <w:szCs w:val="20"/>
              </w:rPr>
              <w:t xml:space="preserve"> </w:t>
            </w:r>
            <w:r w:rsidRPr="003B2B10">
              <w:rPr>
                <w:spacing w:val="-2"/>
                <w:sz w:val="20"/>
                <w:szCs w:val="20"/>
              </w:rPr>
              <w:t>budgets</w:t>
            </w:r>
            <w:r w:rsidRPr="003B2B10">
              <w:rPr>
                <w:sz w:val="20"/>
                <w:szCs w:val="20"/>
              </w:rPr>
              <w:t xml:space="preserve"> </w:t>
            </w:r>
            <w:r w:rsidRPr="003B2B10">
              <w:rPr>
                <w:spacing w:val="-6"/>
                <w:sz w:val="20"/>
                <w:szCs w:val="20"/>
              </w:rPr>
              <w:t xml:space="preserve">de </w:t>
            </w:r>
            <w:r w:rsidRPr="003B2B10">
              <w:rPr>
                <w:spacing w:val="-2"/>
                <w:sz w:val="20"/>
                <w:szCs w:val="20"/>
              </w:rPr>
              <w:t xml:space="preserve">compensation discutés, acceptés </w:t>
            </w:r>
            <w:r w:rsidRPr="003B2B10">
              <w:rPr>
                <w:spacing w:val="-6"/>
                <w:sz w:val="20"/>
                <w:szCs w:val="20"/>
              </w:rPr>
              <w:t xml:space="preserve">et </w:t>
            </w:r>
            <w:r w:rsidRPr="003B2B10">
              <w:rPr>
                <w:spacing w:val="-2"/>
                <w:sz w:val="20"/>
                <w:szCs w:val="20"/>
              </w:rPr>
              <w:t>reçus</w:t>
            </w:r>
            <w:r w:rsidRPr="003B2B10">
              <w:rPr>
                <w:sz w:val="20"/>
                <w:szCs w:val="20"/>
              </w:rPr>
              <w:t xml:space="preserve"> </w:t>
            </w:r>
            <w:r w:rsidRPr="003B2B10">
              <w:rPr>
                <w:spacing w:val="-4"/>
                <w:sz w:val="20"/>
                <w:szCs w:val="20"/>
              </w:rPr>
              <w:t>par</w:t>
            </w:r>
            <w:r w:rsidRPr="003B2B10">
              <w:rPr>
                <w:sz w:val="20"/>
                <w:szCs w:val="20"/>
              </w:rPr>
              <w:t xml:space="preserve"> </w:t>
            </w:r>
            <w:r w:rsidRPr="003B2B10">
              <w:rPr>
                <w:spacing w:val="-4"/>
                <w:sz w:val="20"/>
                <w:szCs w:val="20"/>
              </w:rPr>
              <w:t>les PAPs</w:t>
            </w:r>
            <w:r w:rsidRPr="003B2B10">
              <w:rPr>
                <w:sz w:val="20"/>
                <w:szCs w:val="20"/>
              </w:rPr>
              <w:t xml:space="preserve"> </w:t>
            </w:r>
            <w:r w:rsidRPr="003B2B10">
              <w:rPr>
                <w:spacing w:val="-4"/>
                <w:sz w:val="20"/>
                <w:szCs w:val="20"/>
              </w:rPr>
              <w:t xml:space="preserve">avant les </w:t>
            </w:r>
            <w:r w:rsidRPr="003B2B10">
              <w:rPr>
                <w:spacing w:val="-2"/>
                <w:sz w:val="20"/>
                <w:szCs w:val="20"/>
              </w:rPr>
              <w:t>travaux.</w:t>
            </w:r>
          </w:p>
        </w:tc>
      </w:tr>
      <w:tr w:rsidR="00BB4849" w:rsidRPr="003B2B10" w14:paraId="2A028D92"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49DD9E51" w14:textId="77777777" w:rsidR="00BB4849" w:rsidRPr="003B2B10" w:rsidRDefault="00BB4849" w:rsidP="008B003B">
            <w:pPr>
              <w:spacing w:line="247" w:lineRule="exact"/>
              <w:ind w:left="107" w:right="312"/>
              <w:jc w:val="both"/>
              <w:rPr>
                <w:b/>
                <w:spacing w:val="-2"/>
                <w:sz w:val="20"/>
                <w:szCs w:val="20"/>
              </w:rPr>
            </w:pPr>
            <w:r w:rsidRPr="003B2B10">
              <w:rPr>
                <w:b/>
                <w:sz w:val="20"/>
                <w:szCs w:val="20"/>
              </w:rPr>
              <w:t xml:space="preserve">Aide au </w:t>
            </w:r>
            <w:r w:rsidRPr="003B2B10">
              <w:rPr>
                <w:b/>
                <w:spacing w:val="-2"/>
                <w:sz w:val="20"/>
                <w:szCs w:val="20"/>
              </w:rPr>
              <w:t>déplacement</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F69C8"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 xml:space="preserve">Non </w:t>
            </w:r>
            <w:r w:rsidRPr="003B2B10">
              <w:rPr>
                <w:spacing w:val="-2"/>
                <w:sz w:val="20"/>
                <w:szCs w:val="20"/>
              </w:rPr>
              <w:t>prévue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A0E20" w14:textId="77777777" w:rsidR="00BB4849" w:rsidRPr="003B2B10" w:rsidRDefault="00BB4849" w:rsidP="00BF40F7">
            <w:pPr>
              <w:pStyle w:val="ListParagraph"/>
              <w:numPr>
                <w:ilvl w:val="0"/>
                <w:numId w:val="31"/>
              </w:numPr>
              <w:spacing w:before="1"/>
              <w:ind w:left="394" w:right="13"/>
              <w:rPr>
                <w:sz w:val="20"/>
                <w:szCs w:val="20"/>
              </w:rPr>
            </w:pPr>
            <w:r w:rsidRPr="003B2B10">
              <w:rPr>
                <w:spacing w:val="-2"/>
                <w:sz w:val="20"/>
                <w:szCs w:val="20"/>
              </w:rPr>
              <w:t>Prévue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CADC1" w14:textId="65A10F50" w:rsidR="00BB4849" w:rsidRPr="003B2B10" w:rsidRDefault="09BD47A8" w:rsidP="008B003B">
            <w:pPr>
              <w:spacing w:before="1" w:line="242" w:lineRule="auto"/>
              <w:ind w:left="107" w:right="172"/>
              <w:jc w:val="both"/>
              <w:rPr>
                <w:sz w:val="20"/>
                <w:szCs w:val="20"/>
              </w:rPr>
            </w:pPr>
            <w:r w:rsidRPr="003B2B10">
              <w:rPr>
                <w:sz w:val="20"/>
                <w:szCs w:val="20"/>
              </w:rPr>
              <w:t>L'EES</w:t>
            </w:r>
            <w:r w:rsidR="00BB4849" w:rsidRPr="003B2B10">
              <w:rPr>
                <w:sz w:val="20"/>
                <w:szCs w:val="20"/>
              </w:rPr>
              <w:t xml:space="preserve"> 5 doit être appliqué : prévoir un budget d‘aide </w:t>
            </w:r>
            <w:r w:rsidR="00BB4849" w:rsidRPr="003B2B10">
              <w:rPr>
                <w:spacing w:val="-10"/>
                <w:sz w:val="20"/>
                <w:szCs w:val="20"/>
              </w:rPr>
              <w:t>à</w:t>
            </w:r>
            <w:r w:rsidR="00BB4849" w:rsidRPr="003B2B10">
              <w:rPr>
                <w:sz w:val="20"/>
                <w:szCs w:val="20"/>
              </w:rPr>
              <w:t xml:space="preserve"> la</w:t>
            </w:r>
            <w:r w:rsidR="00BB4849" w:rsidRPr="003B2B10">
              <w:rPr>
                <w:spacing w:val="-2"/>
                <w:sz w:val="20"/>
                <w:szCs w:val="20"/>
              </w:rPr>
              <w:t xml:space="preserve"> réinstallation.</w:t>
            </w:r>
          </w:p>
        </w:tc>
      </w:tr>
      <w:tr w:rsidR="00BB4849" w:rsidRPr="003B2B10" w14:paraId="4A725AC8"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EFDE651" w14:textId="77777777" w:rsidR="00BB4849" w:rsidRPr="003B2B10" w:rsidRDefault="00BB4849" w:rsidP="008B003B">
            <w:pPr>
              <w:spacing w:line="247" w:lineRule="exact"/>
              <w:ind w:left="107" w:right="312"/>
              <w:jc w:val="both"/>
              <w:rPr>
                <w:b/>
                <w:spacing w:val="-2"/>
                <w:sz w:val="20"/>
                <w:szCs w:val="20"/>
              </w:rPr>
            </w:pPr>
            <w:r w:rsidRPr="003B2B10">
              <w:rPr>
                <w:b/>
                <w:sz w:val="20"/>
                <w:szCs w:val="20"/>
              </w:rPr>
              <w:t xml:space="preserve">Mécanisme de gestion des </w:t>
            </w:r>
            <w:r w:rsidRPr="003B2B10">
              <w:rPr>
                <w:b/>
                <w:spacing w:val="-2"/>
                <w:sz w:val="20"/>
                <w:szCs w:val="20"/>
              </w:rPr>
              <w:t>plaintes</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987D2" w14:textId="77777777" w:rsidR="00BB4849" w:rsidRPr="003B2B10" w:rsidRDefault="00BB4849" w:rsidP="008B003B">
            <w:pPr>
              <w:spacing w:before="1" w:line="242" w:lineRule="auto"/>
              <w:ind w:left="108" w:right="565"/>
              <w:rPr>
                <w:sz w:val="20"/>
                <w:szCs w:val="20"/>
              </w:rPr>
            </w:pPr>
            <w:r w:rsidRPr="003B2B10">
              <w:rPr>
                <w:sz w:val="20"/>
                <w:szCs w:val="20"/>
              </w:rPr>
              <w:t>Recours à la Commission de réconciliation et au</w:t>
            </w:r>
          </w:p>
          <w:p w14:paraId="2A5C4753"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 xml:space="preserve">Système </w:t>
            </w:r>
            <w:r w:rsidRPr="003B2B10">
              <w:rPr>
                <w:spacing w:val="-2"/>
                <w:sz w:val="20"/>
                <w:szCs w:val="20"/>
              </w:rPr>
              <w:t xml:space="preserve">judiciaire </w:t>
            </w:r>
            <w:r w:rsidRPr="003B2B10">
              <w:rPr>
                <w:sz w:val="20"/>
                <w:szCs w:val="20"/>
              </w:rPr>
              <w:t>national si les négociations avec la Commission de réconciliation échouent.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9124C" w14:textId="77777777" w:rsidR="00BB4849" w:rsidRPr="003B2B10" w:rsidRDefault="00BB4849" w:rsidP="008B003B">
            <w:pPr>
              <w:spacing w:before="1"/>
              <w:ind w:left="107" w:right="565"/>
              <w:rPr>
                <w:sz w:val="20"/>
                <w:szCs w:val="20"/>
              </w:rPr>
            </w:pPr>
            <w:r w:rsidRPr="003B2B10">
              <w:rPr>
                <w:sz w:val="20"/>
                <w:szCs w:val="20"/>
              </w:rPr>
              <w:t xml:space="preserve">La mise en place </w:t>
            </w:r>
            <w:r w:rsidRPr="003B2B10">
              <w:rPr>
                <w:spacing w:val="-4"/>
                <w:sz w:val="20"/>
                <w:szCs w:val="20"/>
              </w:rPr>
              <w:t>d‘un</w:t>
            </w:r>
          </w:p>
          <w:p w14:paraId="0FAFAA9B"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 xml:space="preserve">« Mécanisme de gestion des plaintes » propre au projet, affiché et accessible à tous les </w:t>
            </w:r>
            <w:r w:rsidRPr="003B2B10">
              <w:rPr>
                <w:spacing w:val="-4"/>
                <w:sz w:val="20"/>
                <w:szCs w:val="20"/>
              </w:rPr>
              <w:t>PAPs.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AA3D" w14:textId="6ED5658C" w:rsidR="00BB4849" w:rsidRPr="003B2B10" w:rsidRDefault="7A59F943" w:rsidP="008B003B">
            <w:pPr>
              <w:spacing w:before="1" w:line="242" w:lineRule="auto"/>
              <w:ind w:left="107" w:right="172"/>
              <w:jc w:val="both"/>
              <w:rPr>
                <w:sz w:val="20"/>
                <w:szCs w:val="20"/>
              </w:rPr>
            </w:pPr>
            <w:r w:rsidRPr="003B2B10">
              <w:rPr>
                <w:sz w:val="20"/>
                <w:szCs w:val="20"/>
              </w:rPr>
              <w:t>L‘EES</w:t>
            </w:r>
            <w:r w:rsidR="00BB4849" w:rsidRPr="003B2B10">
              <w:rPr>
                <w:sz w:val="20"/>
                <w:szCs w:val="20"/>
              </w:rPr>
              <w:t xml:space="preserve"> 5 doit prévaloir : Un « mécanisme </w:t>
            </w:r>
            <w:r w:rsidR="00BB4849" w:rsidRPr="003B2B10">
              <w:rPr>
                <w:spacing w:val="-5"/>
                <w:sz w:val="20"/>
                <w:szCs w:val="20"/>
              </w:rPr>
              <w:t>de</w:t>
            </w:r>
          </w:p>
          <w:p w14:paraId="22FFCD43" w14:textId="5F6ED2F0" w:rsidR="00BB4849" w:rsidRPr="003B2B10" w:rsidRDefault="00BB4849" w:rsidP="008B003B">
            <w:pPr>
              <w:tabs>
                <w:tab w:val="left" w:pos="860"/>
                <w:tab w:val="left" w:pos="1270"/>
                <w:tab w:val="left" w:pos="1688"/>
                <w:tab w:val="left" w:pos="1830"/>
              </w:tabs>
              <w:spacing w:before="1"/>
              <w:ind w:left="142" w:right="34"/>
              <w:rPr>
                <w:spacing w:val="-4"/>
                <w:sz w:val="20"/>
                <w:szCs w:val="20"/>
              </w:rPr>
            </w:pPr>
            <w:r w:rsidRPr="003B2B10">
              <w:rPr>
                <w:sz w:val="20"/>
                <w:szCs w:val="20"/>
              </w:rPr>
              <w:t xml:space="preserve">Gestion </w:t>
            </w:r>
            <w:r w:rsidRPr="003B2B10">
              <w:rPr>
                <w:spacing w:val="-5"/>
                <w:sz w:val="20"/>
                <w:szCs w:val="20"/>
              </w:rPr>
              <w:t xml:space="preserve">des </w:t>
            </w:r>
            <w:r w:rsidRPr="003B2B10">
              <w:rPr>
                <w:sz w:val="20"/>
                <w:szCs w:val="20"/>
              </w:rPr>
              <w:t>plaintes » propre au projet, doit être préparé, affiché et accessible à tous les PAPs</w:t>
            </w:r>
            <w:r w:rsidR="00AF451D">
              <w:rPr>
                <w:sz w:val="20"/>
                <w:szCs w:val="20"/>
              </w:rPr>
              <w:t xml:space="preserve">, intégrant un mécanisme de recours </w:t>
            </w:r>
            <w:proofErr w:type="spellStart"/>
            <w:r w:rsidR="00AF451D">
              <w:rPr>
                <w:sz w:val="20"/>
                <w:szCs w:val="20"/>
              </w:rPr>
              <w:t>imartial</w:t>
            </w:r>
            <w:proofErr w:type="spellEnd"/>
            <w:r w:rsidR="00AF451D">
              <w:rPr>
                <w:sz w:val="20"/>
                <w:szCs w:val="20"/>
              </w:rPr>
              <w:t>.</w:t>
            </w:r>
            <w:r w:rsidRPr="003B2B10">
              <w:rPr>
                <w:sz w:val="20"/>
                <w:szCs w:val="20"/>
              </w:rPr>
              <w:t>.</w:t>
            </w:r>
          </w:p>
        </w:tc>
      </w:tr>
      <w:tr w:rsidR="00BB4849" w:rsidRPr="003B2B10" w14:paraId="3C25A396"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20118386" w14:textId="77777777" w:rsidR="00BB4849" w:rsidRPr="003B2B10" w:rsidRDefault="00BB4849" w:rsidP="008B003B">
            <w:pPr>
              <w:spacing w:line="247" w:lineRule="exact"/>
              <w:ind w:left="107" w:right="312"/>
              <w:jc w:val="both"/>
              <w:rPr>
                <w:b/>
                <w:spacing w:val="-2"/>
                <w:sz w:val="20"/>
                <w:szCs w:val="20"/>
              </w:rPr>
            </w:pPr>
            <w:r w:rsidRPr="003B2B10">
              <w:rPr>
                <w:b/>
                <w:spacing w:val="-2"/>
                <w:sz w:val="20"/>
                <w:szCs w:val="20"/>
              </w:rPr>
              <w:t>Budget</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F6F7D"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 xml:space="preserve">Requis mais aucune prévision pour l‘aide au déplacement, l‘aide aux personnes vulnérables, et les PAPs non éligibles selon la </w:t>
            </w:r>
            <w:r w:rsidRPr="003B2B10">
              <w:rPr>
                <w:spacing w:val="-2"/>
                <w:sz w:val="20"/>
                <w:szCs w:val="20"/>
              </w:rPr>
              <w:t>réglementation nationale.</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4F703"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Le budget doit nécessairement être inclus dans le budget global du projet, avec identification des sources budgétaires.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4F772" w14:textId="0BA5A4DF" w:rsidR="00BB4849" w:rsidRPr="003B2B10" w:rsidRDefault="6B60DFD7" w:rsidP="008B003B">
            <w:pPr>
              <w:spacing w:before="1" w:line="242" w:lineRule="auto"/>
              <w:ind w:left="107" w:right="565"/>
              <w:rPr>
                <w:sz w:val="20"/>
                <w:szCs w:val="20"/>
              </w:rPr>
            </w:pPr>
            <w:r w:rsidRPr="003B2B10">
              <w:rPr>
                <w:sz w:val="20"/>
                <w:szCs w:val="20"/>
              </w:rPr>
              <w:t>L'EES</w:t>
            </w:r>
            <w:r w:rsidR="00BB4849" w:rsidRPr="003B2B10">
              <w:rPr>
                <w:sz w:val="20"/>
                <w:szCs w:val="20"/>
              </w:rPr>
              <w:t xml:space="preserve"> 5 doit </w:t>
            </w:r>
            <w:r w:rsidR="00787378" w:rsidRPr="003B2B10">
              <w:rPr>
                <w:sz w:val="20"/>
                <w:szCs w:val="20"/>
              </w:rPr>
              <w:t>prévaloir :</w:t>
            </w:r>
            <w:r w:rsidR="00BB4849" w:rsidRPr="003B2B10">
              <w:rPr>
                <w:sz w:val="20"/>
                <w:szCs w:val="20"/>
              </w:rPr>
              <w:t xml:space="preserve"> Le budget doit inclure le coût des investissements / acquisition, coût de mise en œuvre, coût du suivi et de l‘audit et les </w:t>
            </w:r>
            <w:r w:rsidR="00BB4849" w:rsidRPr="003B2B10">
              <w:rPr>
                <w:spacing w:val="-2"/>
                <w:sz w:val="20"/>
                <w:szCs w:val="20"/>
              </w:rPr>
              <w:t>imprévus.</w:t>
            </w:r>
          </w:p>
        </w:tc>
      </w:tr>
      <w:tr w:rsidR="00BB4849" w:rsidRPr="003B2B10" w14:paraId="1B63AAD9"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0B017CCC" w14:textId="77777777" w:rsidR="00BB4849" w:rsidRPr="003B2B10" w:rsidRDefault="00BB4849" w:rsidP="008B003B">
            <w:pPr>
              <w:spacing w:line="247" w:lineRule="exact"/>
              <w:ind w:left="107" w:right="312"/>
              <w:jc w:val="both"/>
              <w:rPr>
                <w:b/>
                <w:spacing w:val="-2"/>
                <w:sz w:val="20"/>
                <w:szCs w:val="20"/>
              </w:rPr>
            </w:pPr>
            <w:r w:rsidRPr="003B2B10">
              <w:rPr>
                <w:b/>
                <w:spacing w:val="-2"/>
                <w:sz w:val="20"/>
                <w:szCs w:val="20"/>
              </w:rPr>
              <w:t>Calendrier d’exécution</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D66A4"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Non</w:t>
            </w:r>
            <w:r w:rsidRPr="003B2B10">
              <w:rPr>
                <w:spacing w:val="-2"/>
                <w:sz w:val="20"/>
                <w:szCs w:val="20"/>
              </w:rPr>
              <w:t xml:space="preserve"> requis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774D3" w14:textId="77777777" w:rsidR="00BB4849" w:rsidRPr="003B2B10" w:rsidRDefault="00BB4849" w:rsidP="008B003B">
            <w:pPr>
              <w:spacing w:before="1" w:line="242" w:lineRule="auto"/>
              <w:ind w:left="107" w:right="565"/>
              <w:rPr>
                <w:sz w:val="20"/>
                <w:szCs w:val="20"/>
              </w:rPr>
            </w:pPr>
            <w:r w:rsidRPr="003B2B10">
              <w:rPr>
                <w:sz w:val="20"/>
                <w:szCs w:val="20"/>
              </w:rPr>
              <w:t>Un planning détaillé de mise en œuvre du plan de réinstallation est requis. Ce planning doit être superposé avec le planning de réalisation du projet pour assurer la conformité</w:t>
            </w:r>
          </w:p>
          <w:p w14:paraId="154994ED"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A la politique de la</w:t>
            </w:r>
            <w:r w:rsidRPr="003B2B10">
              <w:rPr>
                <w:spacing w:val="-2"/>
                <w:sz w:val="20"/>
                <w:szCs w:val="20"/>
              </w:rPr>
              <w:t xml:space="preserve"> Banque.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30C82" w14:textId="6CB2BFF9" w:rsidR="00BB4849" w:rsidRPr="003B2B10" w:rsidRDefault="248B10B7" w:rsidP="008B003B">
            <w:pPr>
              <w:tabs>
                <w:tab w:val="left" w:pos="860"/>
                <w:tab w:val="left" w:pos="1270"/>
                <w:tab w:val="left" w:pos="1688"/>
                <w:tab w:val="left" w:pos="1830"/>
              </w:tabs>
              <w:spacing w:before="1"/>
              <w:ind w:left="142" w:right="34"/>
              <w:rPr>
                <w:spacing w:val="-4"/>
                <w:sz w:val="20"/>
                <w:szCs w:val="20"/>
              </w:rPr>
            </w:pPr>
            <w:r w:rsidRPr="36F64DB3">
              <w:rPr>
                <w:sz w:val="20"/>
                <w:szCs w:val="20"/>
              </w:rPr>
              <w:t xml:space="preserve">L’EES </w:t>
            </w:r>
            <w:r w:rsidR="00BB4849" w:rsidRPr="36F64DB3">
              <w:rPr>
                <w:sz w:val="20"/>
                <w:szCs w:val="20"/>
              </w:rPr>
              <w:t>5 doit prévaloir : Un calendrier de mise en œuvre du plan d‘action de réinstallation doit être préparé.</w:t>
            </w:r>
          </w:p>
        </w:tc>
      </w:tr>
      <w:tr w:rsidR="00BB4849" w:rsidRPr="003B2B10" w14:paraId="7A87D615"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599E1595" w14:textId="77777777" w:rsidR="00BB4849" w:rsidRPr="003B2B10" w:rsidRDefault="00BB4849" w:rsidP="008B003B">
            <w:pPr>
              <w:spacing w:line="247" w:lineRule="exact"/>
              <w:ind w:left="107" w:right="312"/>
              <w:jc w:val="both"/>
              <w:rPr>
                <w:b/>
                <w:spacing w:val="-2"/>
                <w:sz w:val="20"/>
                <w:szCs w:val="20"/>
              </w:rPr>
            </w:pPr>
            <w:r w:rsidRPr="003B2B10">
              <w:rPr>
                <w:b/>
                <w:spacing w:val="-2"/>
                <w:sz w:val="20"/>
                <w:szCs w:val="20"/>
              </w:rPr>
              <w:t xml:space="preserve">Arrangement institutionnel </w:t>
            </w:r>
            <w:r w:rsidRPr="003B2B10">
              <w:rPr>
                <w:b/>
                <w:sz w:val="20"/>
                <w:szCs w:val="20"/>
              </w:rPr>
              <w:t>pour la mise en œuvre d’un plan de remédiation</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ECB4C" w14:textId="77777777" w:rsidR="00BB4849" w:rsidRPr="003B2B10" w:rsidRDefault="00BB4849" w:rsidP="008B003B">
            <w:pPr>
              <w:spacing w:before="1" w:line="242" w:lineRule="auto"/>
              <w:ind w:left="108" w:right="171"/>
              <w:rPr>
                <w:sz w:val="20"/>
                <w:szCs w:val="20"/>
              </w:rPr>
            </w:pPr>
            <w:r w:rsidRPr="003B2B10">
              <w:rPr>
                <w:sz w:val="20"/>
                <w:szCs w:val="20"/>
              </w:rPr>
              <w:t>Aucun arrangement spécifique n‘est requis. Généralement le service juridique de l‘expropriant travaille en étroite collaboration avec toutes les parties</w:t>
            </w:r>
          </w:p>
          <w:p w14:paraId="6CB9F81A"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 xml:space="preserve">Prenantes </w:t>
            </w:r>
            <w:r w:rsidRPr="003B2B10">
              <w:rPr>
                <w:spacing w:val="-2"/>
                <w:sz w:val="20"/>
                <w:szCs w:val="20"/>
              </w:rPr>
              <w:t>impliquées.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FE0F3"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Un arrangement institutionnel de mise en œuvre est requis pour toutes les phases : préparation, mise en œuvre, suivi &amp; évaluations et audit.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5AC83" w14:textId="207B9FCE" w:rsidR="00BB4849" w:rsidRPr="003B2B10" w:rsidRDefault="08A33F8D" w:rsidP="008B003B">
            <w:pPr>
              <w:tabs>
                <w:tab w:val="left" w:pos="860"/>
                <w:tab w:val="left" w:pos="1270"/>
                <w:tab w:val="left" w:pos="1688"/>
                <w:tab w:val="left" w:pos="1830"/>
              </w:tabs>
              <w:spacing w:before="1"/>
              <w:ind w:left="142" w:right="34"/>
              <w:rPr>
                <w:spacing w:val="-4"/>
                <w:sz w:val="20"/>
                <w:szCs w:val="20"/>
              </w:rPr>
            </w:pPr>
            <w:r w:rsidRPr="003B2B10">
              <w:rPr>
                <w:sz w:val="20"/>
                <w:szCs w:val="20"/>
              </w:rPr>
              <w:t>L’EES</w:t>
            </w:r>
            <w:r w:rsidR="00BB4849" w:rsidRPr="003B2B10">
              <w:rPr>
                <w:sz w:val="20"/>
                <w:szCs w:val="20"/>
              </w:rPr>
              <w:t xml:space="preserve"> 5 doit prévaloir : le projet doit mettre en place la structure ou l‘unité de mise en œuvre du plan de </w:t>
            </w:r>
            <w:r w:rsidR="00BB4849" w:rsidRPr="003B2B10">
              <w:rPr>
                <w:spacing w:val="-2"/>
                <w:sz w:val="20"/>
                <w:szCs w:val="20"/>
              </w:rPr>
              <w:t>réinstallation.</w:t>
            </w:r>
          </w:p>
        </w:tc>
      </w:tr>
      <w:tr w:rsidR="00BB4849" w:rsidRPr="003B2B10" w14:paraId="6B3ED0AD"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482CE22F" w14:textId="77777777" w:rsidR="00BB4849" w:rsidRPr="003B2B10" w:rsidRDefault="00BB4849" w:rsidP="008B003B">
            <w:pPr>
              <w:spacing w:line="247" w:lineRule="exact"/>
              <w:ind w:left="107" w:right="312"/>
              <w:jc w:val="both"/>
              <w:rPr>
                <w:b/>
                <w:spacing w:val="-2"/>
                <w:sz w:val="20"/>
                <w:szCs w:val="20"/>
              </w:rPr>
            </w:pPr>
            <w:r w:rsidRPr="003B2B10">
              <w:rPr>
                <w:b/>
                <w:sz w:val="20"/>
                <w:szCs w:val="20"/>
              </w:rPr>
              <w:t>Suivi &amp;</w:t>
            </w:r>
            <w:r w:rsidRPr="003B2B10">
              <w:rPr>
                <w:b/>
                <w:spacing w:val="-2"/>
                <w:sz w:val="20"/>
                <w:szCs w:val="20"/>
              </w:rPr>
              <w:t>évaluation</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DF6F8" w14:textId="77777777" w:rsidR="00BB4849" w:rsidRPr="003B2B10" w:rsidRDefault="00BB4849" w:rsidP="00BF40F7">
            <w:pPr>
              <w:pStyle w:val="ListParagraph"/>
              <w:numPr>
                <w:ilvl w:val="0"/>
                <w:numId w:val="31"/>
              </w:numPr>
              <w:spacing w:before="3"/>
              <w:ind w:left="385" w:right="313"/>
              <w:rPr>
                <w:sz w:val="20"/>
                <w:szCs w:val="20"/>
              </w:rPr>
            </w:pPr>
            <w:r w:rsidRPr="003B2B10">
              <w:rPr>
                <w:sz w:val="20"/>
                <w:szCs w:val="20"/>
              </w:rPr>
              <w:t xml:space="preserve">Non </w:t>
            </w:r>
            <w:r w:rsidRPr="003B2B10">
              <w:rPr>
                <w:spacing w:val="-2"/>
                <w:sz w:val="20"/>
                <w:szCs w:val="20"/>
              </w:rPr>
              <w:t>prévu</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87663" w14:textId="77777777" w:rsidR="00BB4849" w:rsidRPr="003B2B10" w:rsidRDefault="00BB4849" w:rsidP="00BF40F7">
            <w:pPr>
              <w:pStyle w:val="ListParagraph"/>
              <w:numPr>
                <w:ilvl w:val="0"/>
                <w:numId w:val="31"/>
              </w:numPr>
              <w:spacing w:before="1"/>
              <w:ind w:left="394" w:right="13"/>
              <w:rPr>
                <w:sz w:val="20"/>
                <w:szCs w:val="20"/>
              </w:rPr>
            </w:pPr>
            <w:r w:rsidRPr="003B2B10">
              <w:rPr>
                <w:sz w:val="20"/>
                <w:szCs w:val="20"/>
              </w:rPr>
              <w:t>Un plan de suivi &amp; évaluation de la réinstallation doit être préparé et mis en œuvre.</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4C041" w14:textId="77777777" w:rsidR="00AF451D" w:rsidRPr="00AF451D" w:rsidRDefault="00BB4849" w:rsidP="00AF451D">
            <w:pPr>
              <w:pStyle w:val="NormalWeb"/>
              <w:rPr>
                <w:rFonts w:ascii="Segoe UI" w:hAnsi="Segoe UI" w:cs="Segoe UI"/>
                <w:sz w:val="21"/>
                <w:szCs w:val="21"/>
                <w:lang/>
              </w:rPr>
            </w:pPr>
            <w:r w:rsidRPr="003B2B10">
              <w:rPr>
                <w:sz w:val="20"/>
                <w:szCs w:val="20"/>
              </w:rPr>
              <w:t xml:space="preserve">La PO 4.12 doit prévaloir : un plan de suivi détaillé doit être préparé et mis en œuvre et inclus dans les plans de </w:t>
            </w:r>
            <w:r w:rsidRPr="003B2B10">
              <w:rPr>
                <w:spacing w:val="-2"/>
                <w:sz w:val="20"/>
                <w:szCs w:val="20"/>
              </w:rPr>
              <w:t>réinstallation</w:t>
            </w:r>
            <w:r w:rsidR="00AF451D">
              <w:rPr>
                <w:spacing w:val="-2"/>
                <w:sz w:val="20"/>
                <w:szCs w:val="20"/>
              </w:rPr>
              <w:t xml:space="preserve"> </w:t>
            </w:r>
            <w:r w:rsidR="00AF451D" w:rsidRPr="00032B56">
              <w:rPr>
                <w:sz w:val="20"/>
                <w:szCs w:val="20"/>
              </w:rPr>
              <w:t>et prévoir la prise de mesures correctives si nécessaire afin d’assurer la conformité avec l’EES 5 pendant la mise en œuvre</w:t>
            </w:r>
          </w:p>
          <w:p w14:paraId="3B529C31" w14:textId="59E02D91" w:rsidR="00BB4849" w:rsidRPr="003B2B10" w:rsidRDefault="00AF451D" w:rsidP="00AF451D">
            <w:pPr>
              <w:spacing w:before="1" w:line="242" w:lineRule="auto"/>
              <w:ind w:left="107" w:right="172"/>
              <w:rPr>
                <w:sz w:val="20"/>
                <w:szCs w:val="20"/>
              </w:rPr>
            </w:pPr>
            <w:r w:rsidRPr="00AF451D">
              <w:rPr>
                <w:rFonts w:ascii="Segoe UI" w:hAnsi="Segoe UI" w:cs="Segoe UI"/>
                <w:sz w:val="21"/>
                <w:szCs w:val="21"/>
                <w:lang/>
              </w:rPr>
              <w:t> </w:t>
            </w:r>
          </w:p>
        </w:tc>
      </w:tr>
      <w:tr w:rsidR="00BB4849" w:rsidRPr="003B2B10" w14:paraId="30FCAF39" w14:textId="77777777" w:rsidTr="36F64DB3">
        <w:trPr>
          <w:trHeight w:val="2394"/>
        </w:trPr>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63D8649F" w14:textId="77777777" w:rsidR="00BB4849" w:rsidRPr="003B2B10" w:rsidRDefault="00BB4849" w:rsidP="00AF451D">
            <w:pPr>
              <w:spacing w:line="247" w:lineRule="exact"/>
              <w:ind w:left="107" w:right="312"/>
              <w:jc w:val="both"/>
              <w:rPr>
                <w:b/>
                <w:spacing w:val="-2"/>
                <w:sz w:val="20"/>
                <w:szCs w:val="20"/>
              </w:rPr>
            </w:pPr>
            <w:r w:rsidRPr="003B2B10">
              <w:rPr>
                <w:b/>
                <w:spacing w:val="-2"/>
                <w:sz w:val="20"/>
                <w:szCs w:val="20"/>
              </w:rPr>
              <w:t>Consultations</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917A0" w14:textId="77777777" w:rsidR="00BB4849" w:rsidRPr="003B2B10" w:rsidRDefault="00BB4849" w:rsidP="0086350A">
            <w:pPr>
              <w:pStyle w:val="ListParagraph"/>
              <w:numPr>
                <w:ilvl w:val="0"/>
                <w:numId w:val="31"/>
              </w:numPr>
              <w:spacing w:before="3"/>
              <w:ind w:left="385" w:right="313"/>
              <w:rPr>
                <w:sz w:val="20"/>
                <w:szCs w:val="20"/>
              </w:rPr>
            </w:pPr>
            <w:r w:rsidRPr="003B2B10">
              <w:rPr>
                <w:sz w:val="20"/>
                <w:szCs w:val="20"/>
              </w:rPr>
              <w:t xml:space="preserve">Non formalisées ni </w:t>
            </w:r>
            <w:r w:rsidRPr="003B2B10">
              <w:rPr>
                <w:spacing w:val="-2"/>
                <w:sz w:val="20"/>
                <w:szCs w:val="20"/>
              </w:rPr>
              <w:t>documentées</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C5C99" w14:textId="77777777" w:rsidR="00BB4849" w:rsidRPr="003B2B10" w:rsidRDefault="00BB4849" w:rsidP="00CC1A2E">
            <w:pPr>
              <w:pStyle w:val="ListParagraph"/>
              <w:numPr>
                <w:ilvl w:val="0"/>
                <w:numId w:val="31"/>
              </w:numPr>
              <w:spacing w:before="1"/>
              <w:ind w:left="394" w:right="13"/>
              <w:rPr>
                <w:sz w:val="20"/>
                <w:szCs w:val="20"/>
              </w:rPr>
            </w:pPr>
            <w:r w:rsidRPr="003B2B10">
              <w:rPr>
                <w:sz w:val="20"/>
                <w:szCs w:val="20"/>
              </w:rPr>
              <w:t xml:space="preserve">Exige des consultations régulières et documentées pendant tout le cycle du </w:t>
            </w:r>
            <w:r w:rsidRPr="003B2B10">
              <w:rPr>
                <w:spacing w:val="-2"/>
                <w:sz w:val="20"/>
                <w:szCs w:val="20"/>
              </w:rPr>
              <w:t>projet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91CA4" w14:textId="724F7EF3" w:rsidR="00BB4849" w:rsidRPr="003B2B10" w:rsidRDefault="00BB4849" w:rsidP="00172CA7">
            <w:pPr>
              <w:spacing w:before="1" w:line="242" w:lineRule="auto"/>
              <w:ind w:left="107" w:right="172"/>
              <w:rPr>
                <w:sz w:val="20"/>
                <w:szCs w:val="20"/>
              </w:rPr>
            </w:pPr>
            <w:r w:rsidRPr="003B2B10">
              <w:rPr>
                <w:sz w:val="20"/>
                <w:szCs w:val="20"/>
              </w:rPr>
              <w:t xml:space="preserve">Le CPR offre les lignes directrices relatives au </w:t>
            </w:r>
            <w:r w:rsidRPr="003B2B10">
              <w:rPr>
                <w:spacing w:val="-2"/>
                <w:sz w:val="20"/>
                <w:szCs w:val="20"/>
              </w:rPr>
              <w:t>processus</w:t>
            </w:r>
            <w:r w:rsidRPr="003B2B10">
              <w:rPr>
                <w:sz w:val="20"/>
                <w:szCs w:val="20"/>
              </w:rPr>
              <w:t xml:space="preserve"> d‘information et de consultation à suivre lors de la réalisation des plans de </w:t>
            </w:r>
            <w:r w:rsidRPr="003B2B10">
              <w:rPr>
                <w:spacing w:val="-2"/>
                <w:sz w:val="20"/>
                <w:szCs w:val="20"/>
              </w:rPr>
              <w:t>réinstallations</w:t>
            </w:r>
            <w:r w:rsidR="00AF451D">
              <w:rPr>
                <w:spacing w:val="-2"/>
                <w:sz w:val="20"/>
                <w:szCs w:val="20"/>
              </w:rPr>
              <w:t xml:space="preserve">, </w:t>
            </w:r>
            <w:r w:rsidR="00AF451D" w:rsidRPr="00032B56">
              <w:rPr>
                <w:sz w:val="20"/>
                <w:szCs w:val="20"/>
              </w:rPr>
              <w:t>incluant la participation effective des PAPs et la documentation de toutes les consultations</w:t>
            </w:r>
            <w:r w:rsidR="00AF451D">
              <w:rPr>
                <w:sz w:val="20"/>
                <w:szCs w:val="20"/>
              </w:rPr>
              <w:t>.</w:t>
            </w:r>
          </w:p>
        </w:tc>
      </w:tr>
    </w:tbl>
    <w:p w14:paraId="4555C3FF" w14:textId="77777777" w:rsidR="005B0940" w:rsidRPr="003B2B10" w:rsidRDefault="005B0940" w:rsidP="00CC727B"/>
    <w:p w14:paraId="27E561A0" w14:textId="77777777" w:rsidR="00993DDE" w:rsidRPr="003B2B10" w:rsidRDefault="00993DDE" w:rsidP="0047388B">
      <w:pPr>
        <w:pStyle w:val="Heading1"/>
        <w:rPr>
          <w:rStyle w:val="Heading3Char"/>
          <w:b/>
          <w:bCs/>
        </w:rPr>
        <w:sectPr w:rsidR="00993DDE" w:rsidRPr="003B2B10" w:rsidSect="009A26A7">
          <w:pgSz w:w="11907" w:h="17010" w:code="9"/>
          <w:pgMar w:top="1418" w:right="1134" w:bottom="1418" w:left="1418" w:header="709" w:footer="709" w:gutter="0"/>
          <w:cols w:space="708"/>
          <w:titlePg/>
          <w:docGrid w:linePitch="360"/>
        </w:sectPr>
      </w:pPr>
      <w:bookmarkStart w:id="110" w:name="_Toc203726262"/>
      <w:bookmarkEnd w:id="108"/>
    </w:p>
    <w:p w14:paraId="1FC60633" w14:textId="2DAFAF26" w:rsidR="00027908" w:rsidRPr="003B2B10" w:rsidRDefault="00027908" w:rsidP="00993DDE">
      <w:pPr>
        <w:pStyle w:val="Titre1"/>
      </w:pPr>
      <w:bookmarkStart w:id="111" w:name="_Toc208674682"/>
      <w:r w:rsidRPr="003B2B10">
        <w:rPr>
          <w:rStyle w:val="Heading3Char"/>
          <w:b/>
          <w:bCs/>
        </w:rPr>
        <w:t>PRINCIPES, OBJECTIFS ET PROCESSUS</w:t>
      </w:r>
      <w:bookmarkEnd w:id="110"/>
      <w:bookmarkEnd w:id="111"/>
    </w:p>
    <w:p w14:paraId="0AE88E19" w14:textId="6F7D1425" w:rsidR="00027908" w:rsidRPr="003B2B10" w:rsidRDefault="00027908" w:rsidP="00993DDE">
      <w:pPr>
        <w:pStyle w:val="Titre2"/>
      </w:pPr>
      <w:bookmarkStart w:id="112" w:name="_Toc203726263"/>
      <w:bookmarkStart w:id="113" w:name="_Toc208674683"/>
      <w:r w:rsidRPr="003B2B10">
        <w:t>Principes et objectifs clés</w:t>
      </w:r>
      <w:bookmarkEnd w:id="112"/>
      <w:bookmarkEnd w:id="113"/>
      <w:r w:rsidRPr="003B2B10">
        <w:t xml:space="preserve"> </w:t>
      </w:r>
    </w:p>
    <w:p w14:paraId="7CE051E9" w14:textId="77777777" w:rsidR="00BB4849" w:rsidRPr="003B2B10" w:rsidRDefault="008809CF" w:rsidP="00BB4849">
      <w:pPr>
        <w:spacing w:line="360" w:lineRule="auto"/>
        <w:rPr>
          <w:rFonts w:eastAsiaTheme="majorEastAsia" w:cstheme="majorBidi"/>
          <w:b/>
          <w:sz w:val="26"/>
          <w:szCs w:val="26"/>
        </w:rPr>
      </w:pPr>
      <w:r w:rsidRPr="003B2B10">
        <w:t xml:space="preserve">Le </w:t>
      </w:r>
      <w:r w:rsidR="00BB4849" w:rsidRPr="003B2B10">
        <w:t>projet vise à garantir la conformité avec les normes internationales applicables à l’acquisition des terres, de réinstallation et de restauration des revenues :</w:t>
      </w:r>
    </w:p>
    <w:p w14:paraId="44B36256" w14:textId="18293108" w:rsidR="00BB4849" w:rsidRPr="003B2B10" w:rsidRDefault="00BB4849" w:rsidP="004F4E77">
      <w:pPr>
        <w:numPr>
          <w:ilvl w:val="0"/>
          <w:numId w:val="11"/>
        </w:numPr>
        <w:spacing w:line="360" w:lineRule="auto"/>
        <w:ind w:right="-1"/>
        <w:jc w:val="both"/>
        <w:rPr>
          <w:rFonts w:cs="Calibri"/>
        </w:rPr>
      </w:pPr>
      <w:r w:rsidRPr="003B2B10">
        <w:rPr>
          <w:rFonts w:cs="Calibri"/>
        </w:rPr>
        <w:t xml:space="preserve">Le projet mené par QAIR a évité toute forme de déplacement forcé, </w:t>
      </w:r>
      <w:r w:rsidR="00036E14">
        <w:rPr>
          <w:rFonts w:cs="Calibri"/>
        </w:rPr>
        <w:t xml:space="preserve">en </w:t>
      </w:r>
      <w:r w:rsidR="00503E79">
        <w:rPr>
          <w:rFonts w:cs="Calibri"/>
        </w:rPr>
        <w:t xml:space="preserve">exploitant la centrale sur un site domanial, à travers un contrat de concession, </w:t>
      </w:r>
      <w:r w:rsidR="00036E14" w:rsidRPr="001D585F">
        <w:rPr>
          <w:rFonts w:cs="Calibri"/>
        </w:rPr>
        <w:t xml:space="preserve">qui lui accorde le droit d'exploiter le terrain domanial pendant une période </w:t>
      </w:r>
      <w:r w:rsidR="0091146B">
        <w:rPr>
          <w:rFonts w:cs="Calibri"/>
        </w:rPr>
        <w:t>de 20 ans</w:t>
      </w:r>
      <w:r w:rsidR="00036E14" w:rsidRPr="001D585F">
        <w:rPr>
          <w:rFonts w:cs="Calibri"/>
        </w:rPr>
        <w:t xml:space="preserve"> pour y construire et opérer une centrale solaire</w:t>
      </w:r>
      <w:r w:rsidR="001D585F">
        <w:rPr>
          <w:rFonts w:cs="Calibri"/>
        </w:rPr>
        <w:t xml:space="preserve"> </w:t>
      </w:r>
      <w:r w:rsidRPr="003B2B10">
        <w:rPr>
          <w:rFonts w:cs="Calibri"/>
        </w:rPr>
        <w:t>pour l’installation du projet.</w:t>
      </w:r>
    </w:p>
    <w:p w14:paraId="30D05F79" w14:textId="77777777" w:rsidR="00BB4849" w:rsidRPr="003B2B10" w:rsidRDefault="00BB4849" w:rsidP="004F4E77">
      <w:pPr>
        <w:numPr>
          <w:ilvl w:val="0"/>
          <w:numId w:val="11"/>
        </w:numPr>
        <w:spacing w:line="360" w:lineRule="auto"/>
        <w:ind w:right="-1"/>
        <w:jc w:val="both"/>
        <w:rPr>
          <w:rFonts w:cs="Calibri"/>
        </w:rPr>
      </w:pPr>
      <w:r w:rsidRPr="003B2B10">
        <w:rPr>
          <w:rFonts w:cs="Calibri"/>
        </w:rPr>
        <w:t>Une étude d’EIES est en cours de préparation pour : identifier, évaluer et atténuer les impacts sociaux et économiques négatifs résultant de l’acquisition de terres ou de restrictions afférentes à leur utilisation par les personnes affectées, en veillant à une communication appropriée des informations et d’une consultation et de participation des parties prenantes du projet.</w:t>
      </w:r>
    </w:p>
    <w:p w14:paraId="532A6E14" w14:textId="77777777" w:rsidR="00BB4849" w:rsidRPr="003B2B10" w:rsidRDefault="00BB4849" w:rsidP="004F4E77">
      <w:pPr>
        <w:numPr>
          <w:ilvl w:val="0"/>
          <w:numId w:val="11"/>
        </w:numPr>
        <w:spacing w:line="360" w:lineRule="auto"/>
        <w:ind w:right="-1"/>
        <w:jc w:val="both"/>
        <w:rPr>
          <w:rFonts w:cs="Calibri"/>
        </w:rPr>
      </w:pPr>
      <w:r w:rsidRPr="003B2B10">
        <w:rPr>
          <w:rFonts w:cs="Calibri"/>
        </w:rPr>
        <w:t>Une compensation juste et négociée pour, améliorer ou tout au moins rétablir les moyens de subsistance et le niveau de vie des personnes impactées.</w:t>
      </w:r>
    </w:p>
    <w:p w14:paraId="5CAC456A" w14:textId="5778DFB1" w:rsidR="008809CF" w:rsidRPr="003B2B10" w:rsidRDefault="00BB4849" w:rsidP="004F4E77">
      <w:pPr>
        <w:numPr>
          <w:ilvl w:val="0"/>
          <w:numId w:val="11"/>
        </w:numPr>
        <w:spacing w:line="360" w:lineRule="auto"/>
        <w:ind w:right="-1"/>
        <w:jc w:val="both"/>
        <w:rPr>
          <w:rFonts w:cs="Calibri"/>
        </w:rPr>
      </w:pPr>
      <w:r w:rsidRPr="003B2B10">
        <w:rPr>
          <w:rFonts w:cs="Calibri"/>
        </w:rPr>
        <w:t>L’objectif est de préserver les conditions de vie des populations affectées par le projet et d’assurer la restauration de leurs moyens de subsistance</w:t>
      </w:r>
      <w:r w:rsidR="008809CF" w:rsidRPr="003B2B10">
        <w:rPr>
          <w:rFonts w:cs="Calibri"/>
        </w:rPr>
        <w:t xml:space="preserve">. </w:t>
      </w:r>
    </w:p>
    <w:p w14:paraId="16A01812" w14:textId="314819F7" w:rsidR="00027908" w:rsidRPr="003B2B10" w:rsidRDefault="00027908" w:rsidP="00993DDE">
      <w:pPr>
        <w:pStyle w:val="Titre3"/>
      </w:pPr>
      <w:bookmarkStart w:id="114" w:name="_Toc203726264"/>
      <w:bookmarkStart w:id="115" w:name="_Toc208674684"/>
      <w:r w:rsidRPr="003B2B10">
        <w:t>Éviter les expulsions forcées</w:t>
      </w:r>
      <w:bookmarkEnd w:id="114"/>
      <w:bookmarkEnd w:id="115"/>
      <w:r w:rsidRPr="003B2B10">
        <w:t xml:space="preserve"> </w:t>
      </w:r>
    </w:p>
    <w:p w14:paraId="3618E0F6" w14:textId="423856C6" w:rsidR="00B70FE5" w:rsidRPr="003B2B10" w:rsidRDefault="00B70FE5" w:rsidP="00D95B56">
      <w:pPr>
        <w:spacing w:line="360" w:lineRule="auto"/>
        <w:jc w:val="both"/>
        <w:rPr>
          <w:rFonts w:cs="Calibri"/>
        </w:rPr>
      </w:pPr>
      <w:r w:rsidRPr="003B2B10">
        <w:rPr>
          <w:rFonts w:cs="Calibri"/>
        </w:rPr>
        <w:t xml:space="preserve">Le projet ne prévoit pas une expulsion forcée des habitants ou des propriétaires : </w:t>
      </w:r>
      <w:r w:rsidR="007D4567" w:rsidRPr="003B2B10">
        <w:rPr>
          <w:rFonts w:cs="Calibri"/>
        </w:rPr>
        <w:t>Le terrain</w:t>
      </w:r>
      <w:r w:rsidRPr="003B2B10">
        <w:rPr>
          <w:rFonts w:cs="Calibri"/>
        </w:rPr>
        <w:t xml:space="preserve"> choisi</w:t>
      </w:r>
      <w:r w:rsidR="007D4567" w:rsidRPr="003B2B10">
        <w:rPr>
          <w:rFonts w:cs="Calibri"/>
        </w:rPr>
        <w:t xml:space="preserve">t </w:t>
      </w:r>
      <w:r w:rsidRPr="003B2B10">
        <w:rPr>
          <w:rFonts w:cs="Calibri"/>
        </w:rPr>
        <w:t>pour l’installation du projet</w:t>
      </w:r>
      <w:r w:rsidR="00744B70" w:rsidRPr="003B2B10">
        <w:rPr>
          <w:rFonts w:cs="Calibri"/>
        </w:rPr>
        <w:t xml:space="preserve"> est</w:t>
      </w:r>
      <w:r w:rsidR="00744B70" w:rsidRPr="003B2B10">
        <w:t xml:space="preserve"> un terrain non habité relevant du domaine privé de l’État.</w:t>
      </w:r>
      <w:r w:rsidRPr="003B2B10">
        <w:rPr>
          <w:rFonts w:cs="Calibri"/>
        </w:rPr>
        <w:t xml:space="preserve"> </w:t>
      </w:r>
      <w:r w:rsidR="00503E79">
        <w:rPr>
          <w:rFonts w:cs="Calibri"/>
        </w:rPr>
        <w:t>La ligne ne passe pas par des terrains habités.</w:t>
      </w:r>
    </w:p>
    <w:p w14:paraId="16C82CDA" w14:textId="66755E37" w:rsidR="00027908" w:rsidRPr="003B2B10" w:rsidRDefault="00027908" w:rsidP="00AF451D">
      <w:pPr>
        <w:pStyle w:val="Titre3"/>
      </w:pPr>
      <w:bookmarkStart w:id="116" w:name="_Toc203726265"/>
      <w:bookmarkStart w:id="117" w:name="_Toc208674685"/>
      <w:r w:rsidRPr="003B2B10">
        <w:t>Date limite et éligibilité</w:t>
      </w:r>
      <w:bookmarkEnd w:id="116"/>
      <w:bookmarkEnd w:id="117"/>
      <w:r w:rsidRPr="003B2B10">
        <w:t xml:space="preserve"> </w:t>
      </w:r>
    </w:p>
    <w:p w14:paraId="3FAC4071" w14:textId="12404F87" w:rsidR="00B70FE5" w:rsidRDefault="00B70FE5" w:rsidP="00AF451D">
      <w:pPr>
        <w:spacing w:line="360" w:lineRule="auto"/>
        <w:jc w:val="both"/>
        <w:rPr>
          <w:rFonts w:cs="Calibri"/>
        </w:rPr>
      </w:pPr>
      <w:r w:rsidRPr="36F64DB3">
        <w:rPr>
          <w:rFonts w:cs="Calibri"/>
        </w:rPr>
        <w:t xml:space="preserve">La date butoir </w:t>
      </w:r>
      <w:r w:rsidR="00776BDC" w:rsidRPr="36F64DB3">
        <w:rPr>
          <w:rFonts w:cs="Calibri"/>
        </w:rPr>
        <w:t xml:space="preserve">initiale </w:t>
      </w:r>
      <w:r w:rsidRPr="36F64DB3">
        <w:rPr>
          <w:rFonts w:cs="Calibri"/>
        </w:rPr>
        <w:t xml:space="preserve">pour le présent projet est délimitée </w:t>
      </w:r>
      <w:r w:rsidRPr="36F64DB3">
        <w:rPr>
          <w:rFonts w:cs="Calibri"/>
          <w:b/>
          <w:bCs/>
        </w:rPr>
        <w:t xml:space="preserve">à un mois après la publication du </w:t>
      </w:r>
      <w:r w:rsidR="0091146B" w:rsidRPr="36F64DB3">
        <w:rPr>
          <w:rFonts w:cs="Calibri"/>
          <w:b/>
          <w:bCs/>
        </w:rPr>
        <w:t>CATR</w:t>
      </w:r>
      <w:r w:rsidRPr="36F64DB3">
        <w:rPr>
          <w:rFonts w:cs="Calibri"/>
        </w:rPr>
        <w:t xml:space="preserve">. Cette date est en fait liée à la fin des enquêtes </w:t>
      </w:r>
      <w:r w:rsidR="00776BDC" w:rsidRPr="36F64DB3">
        <w:rPr>
          <w:rFonts w:cs="Calibri"/>
        </w:rPr>
        <w:t xml:space="preserve">foncières </w:t>
      </w:r>
      <w:r w:rsidRPr="36F64DB3">
        <w:rPr>
          <w:rFonts w:cs="Calibri"/>
        </w:rPr>
        <w:t>menées sur le terrain</w:t>
      </w:r>
      <w:r w:rsidR="00776BDC" w:rsidRPr="36F64DB3">
        <w:rPr>
          <w:rFonts w:cs="Calibri"/>
        </w:rPr>
        <w:t xml:space="preserve"> sur les composantes fixées pour le projet, objet de ce CATR</w:t>
      </w:r>
      <w:r w:rsidRPr="36F64DB3">
        <w:rPr>
          <w:rFonts w:cs="Calibri"/>
        </w:rPr>
        <w:t>. Au-delà de cette date, l’occupation et/ou l’exploitation d’une terre ou d’une ressource visée par le projet ne peut plus faire l’objet d’une indemnisation. Le recensement des PAP sur l’emprise du projet sera effectué dans la période où une décision est prise pour faire un PAR. La date butoir sera expliquée à la population lors des réunions d’information et de sensibilisation</w:t>
      </w:r>
      <w:r w:rsidR="00744B70" w:rsidRPr="36F64DB3">
        <w:rPr>
          <w:rFonts w:cs="Calibri"/>
        </w:rPr>
        <w:t xml:space="preserve"> et sera affichée dans les délégations concernées (</w:t>
      </w:r>
      <w:proofErr w:type="spellStart"/>
      <w:r w:rsidR="00744B70" w:rsidRPr="36F64DB3">
        <w:rPr>
          <w:rFonts w:cs="Calibri"/>
        </w:rPr>
        <w:t>Mezzouna</w:t>
      </w:r>
      <w:proofErr w:type="spellEnd"/>
      <w:r w:rsidR="00744B70" w:rsidRPr="36F64DB3">
        <w:rPr>
          <w:rFonts w:cs="Calibri"/>
        </w:rPr>
        <w:t xml:space="preserve"> et </w:t>
      </w:r>
      <w:proofErr w:type="spellStart"/>
      <w:r w:rsidR="00744B70" w:rsidRPr="36F64DB3">
        <w:rPr>
          <w:rFonts w:cs="Calibri"/>
        </w:rPr>
        <w:t>Meknassy</w:t>
      </w:r>
      <w:proofErr w:type="spellEnd"/>
      <w:r w:rsidR="00744B70" w:rsidRPr="36F64DB3">
        <w:rPr>
          <w:rFonts w:cs="Calibri"/>
        </w:rPr>
        <w:t>) et au Gouvernorat de Sidi Bouzid.</w:t>
      </w:r>
    </w:p>
    <w:p w14:paraId="6A66B5DD" w14:textId="77777777" w:rsidR="00BB1355" w:rsidRDefault="00BB1355" w:rsidP="00B70FE5">
      <w:pPr>
        <w:spacing w:line="360" w:lineRule="auto"/>
        <w:jc w:val="both"/>
        <w:rPr>
          <w:rFonts w:cs="Calibri"/>
        </w:rPr>
      </w:pPr>
    </w:p>
    <w:p w14:paraId="01EF7B4A" w14:textId="77777777" w:rsidR="00BB1355" w:rsidRPr="003B2B10" w:rsidRDefault="00BB1355" w:rsidP="00B70FE5">
      <w:pPr>
        <w:spacing w:line="360" w:lineRule="auto"/>
        <w:jc w:val="both"/>
        <w:rPr>
          <w:rFonts w:cs="Calibri"/>
        </w:rPr>
      </w:pPr>
    </w:p>
    <w:p w14:paraId="186D7785" w14:textId="598AF1FE" w:rsidR="00027908" w:rsidRPr="003B2B10" w:rsidRDefault="00027908" w:rsidP="007762F8">
      <w:pPr>
        <w:pStyle w:val="Titre3"/>
      </w:pPr>
      <w:bookmarkStart w:id="118" w:name="_Toc203726266"/>
      <w:bookmarkStart w:id="119" w:name="_Toc208674686"/>
      <w:r w:rsidRPr="003B2B10">
        <w:t>Indemnisation à la valeur de remplacement, compensation en nature dans la mesure du possible</w:t>
      </w:r>
      <w:bookmarkEnd w:id="118"/>
      <w:bookmarkEnd w:id="119"/>
      <w:r w:rsidRPr="003B2B10">
        <w:t xml:space="preserve"> </w:t>
      </w:r>
    </w:p>
    <w:p w14:paraId="1695904F" w14:textId="34D91A63" w:rsidR="0086350A" w:rsidRDefault="00B70FE5" w:rsidP="008635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spacing w:line="360" w:lineRule="auto"/>
        <w:jc w:val="both"/>
        <w:rPr>
          <w:rFonts w:cs="Calibri"/>
        </w:rPr>
      </w:pPr>
      <w:r w:rsidRPr="36F64DB3">
        <w:rPr>
          <w:rFonts w:cs="Calibri"/>
        </w:rPr>
        <w:t xml:space="preserve">L’indemnité </w:t>
      </w:r>
      <w:r w:rsidR="00744B70" w:rsidRPr="36F64DB3">
        <w:rPr>
          <w:rFonts w:cs="Calibri"/>
        </w:rPr>
        <w:t xml:space="preserve">de compensation, de location ou d’occupation temporaire est fixée d’après la consistance des biens à la date du procès-verbal entre les propriétaires et Qair. Le montant de l’indemnité s’appliquant aux immeubles et droits réels </w:t>
      </w:r>
      <w:r w:rsidR="00A9260F">
        <w:t>doit correspondre au coût de remplacement complet incluant tous les coûts nécessaires pour remplacer les biens et les coûts de transaction associés, et ne peut excéder la plus récente estimation figurant dans les contrats portant sur ces immeubles ou ces droits réels, sauf si cette estimation est inférieure au coût de remplacement complet, auquel cas Qair doit compléter le montant pour atteindre le coût de remplacement complet.</w:t>
      </w:r>
    </w:p>
    <w:p w14:paraId="355CF9A5" w14:textId="287FA1D9" w:rsidR="0086350A" w:rsidRDefault="00744B70" w:rsidP="008635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spacing w:line="360" w:lineRule="auto"/>
        <w:jc w:val="both"/>
        <w:rPr>
          <w:rFonts w:cs="Calibri"/>
        </w:rPr>
      </w:pPr>
      <w:r w:rsidRPr="36F64DB3">
        <w:rPr>
          <w:rFonts w:cs="Calibri"/>
        </w:rPr>
        <w:t>L’estimation effectuée est révisée en fonction de la variation du coût de construction entre la date de référence ou date de l’estimation, et la date de la fixation de l’indemnité telle qu’elle résulte de l’index pondéré de la série des prix homologués par les services et les experts des domaines de l’État</w:t>
      </w:r>
      <w:r w:rsidR="00B70FE5" w:rsidRPr="36F64DB3">
        <w:rPr>
          <w:rFonts w:cs="Calibri"/>
        </w:rPr>
        <w:t>.</w:t>
      </w:r>
    </w:p>
    <w:p w14:paraId="5B632A42" w14:textId="77777777" w:rsidR="0086350A" w:rsidRPr="003B2B10" w:rsidRDefault="0086350A" w:rsidP="0086350A">
      <w:pPr>
        <w:spacing w:line="360" w:lineRule="auto"/>
        <w:jc w:val="both"/>
        <w:rPr>
          <w:rFonts w:cs="Calibri"/>
        </w:rPr>
      </w:pPr>
      <w:r w:rsidRPr="36F64DB3">
        <w:rPr>
          <w:rFonts w:cs="Calibri"/>
        </w:rPr>
        <w:t>Les personnes physiques ou morales qui perdraient des sources de revenus (temporaires ou permanents) doivent être indemnisées et assistées au moment opportun, avant même que les travaux d’aménagement et/ou de construction ne commencent</w:t>
      </w:r>
      <w:r w:rsidRPr="36F64DB3">
        <w:rPr>
          <w:rFonts w:ascii="Times New Roman" w:hAnsi="Times New Roman"/>
        </w:rPr>
        <w:t>.</w:t>
      </w:r>
    </w:p>
    <w:p w14:paraId="0659158C" w14:textId="77777777" w:rsidR="0086350A" w:rsidRPr="003B2B10" w:rsidRDefault="0086350A" w:rsidP="0086350A">
      <w:pPr>
        <w:spacing w:line="360" w:lineRule="auto"/>
        <w:jc w:val="both"/>
        <w:rPr>
          <w:rFonts w:cs="Calibri"/>
        </w:rPr>
      </w:pPr>
      <w:r w:rsidRPr="003B2B10">
        <w:rPr>
          <w:rFonts w:cs="Calibri"/>
        </w:rPr>
        <w:t>Les modalités de paiement selon les différentes formes de compensation (nature, espèce, assistance) doivent être acceptées par les personnes affectées</w:t>
      </w:r>
      <w:r w:rsidRPr="003B2B10">
        <w:rPr>
          <w:rFonts w:ascii="Times New Roman" w:hAnsi="Times New Roman"/>
        </w:rPr>
        <w:t xml:space="preserve">. </w:t>
      </w:r>
      <w:r w:rsidRPr="003B2B10">
        <w:rPr>
          <w:rFonts w:cs="Calibri"/>
        </w:rPr>
        <w:t>Les personnes économiquement déplacées qui n’ont pas de droits fonciers juridiquement reconnaissables doivent être indemnisées pour les biens perdus autres que la terre, tels que cultures, infrastructures d’irrigation et autres aménagements, à leur coût de remplacement intégral.</w:t>
      </w:r>
    </w:p>
    <w:p w14:paraId="229C6118" w14:textId="77777777" w:rsidR="0086350A" w:rsidRPr="003B2B10" w:rsidRDefault="0086350A" w:rsidP="0086350A">
      <w:pPr>
        <w:spacing w:line="360" w:lineRule="auto"/>
        <w:jc w:val="both"/>
        <w:rPr>
          <w:rFonts w:cs="Calibri"/>
        </w:rPr>
      </w:pPr>
      <w:r w:rsidRPr="003B2B10">
        <w:rPr>
          <w:rFonts w:cs="Calibri"/>
        </w:rPr>
        <w:t>La compensation pour perte d’actifs est prévue son coût de remplacement intégral, sans dépréciation, assurant ainsi une amélioration ou, su moins, la restauration des moyens de subsistance et du niveau de vie des personnes déplacées. Le principe est, à défaut de les améliorer, de restituer tout au moins les niveaux de vie des Populations Affectées par le Projet.</w:t>
      </w:r>
    </w:p>
    <w:p w14:paraId="4370D9DF" w14:textId="77777777" w:rsidR="0086350A" w:rsidRPr="00032B56" w:rsidRDefault="0086350A" w:rsidP="008635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spacing w:line="360" w:lineRule="auto"/>
        <w:jc w:val="both"/>
        <w:rPr>
          <w:rFonts w:cs="Calibri"/>
        </w:rPr>
      </w:pPr>
    </w:p>
    <w:p w14:paraId="3A8EF85E" w14:textId="79445246" w:rsidR="00027908" w:rsidRPr="003B2B10" w:rsidRDefault="00027908" w:rsidP="007762F8">
      <w:pPr>
        <w:pStyle w:val="Titre3"/>
      </w:pPr>
      <w:bookmarkStart w:id="120" w:name="_Toc203726267"/>
      <w:bookmarkStart w:id="121" w:name="_Toc208674687"/>
      <w:r w:rsidRPr="003B2B10">
        <w:t>Rétablissement des moyens de subsistance lorsque ceux-ci sont affectés</w:t>
      </w:r>
      <w:bookmarkEnd w:id="120"/>
      <w:bookmarkEnd w:id="121"/>
      <w:r w:rsidRPr="003B2B10">
        <w:t xml:space="preserve"> </w:t>
      </w:r>
    </w:p>
    <w:p w14:paraId="33E5EFFC" w14:textId="212FF6D7" w:rsidR="002D6D76" w:rsidRPr="003B2B10" w:rsidRDefault="002D6D76" w:rsidP="002D6D76">
      <w:pPr>
        <w:spacing w:line="360" w:lineRule="auto"/>
        <w:jc w:val="both"/>
        <w:rPr>
          <w:rFonts w:cs="Calibri"/>
        </w:rPr>
      </w:pPr>
      <w:r w:rsidRPr="003B2B10">
        <w:rPr>
          <w:rFonts w:cs="Calibri"/>
        </w:rPr>
        <w:t>Lorsque l'impact sur les terres peut affecter les moyens d'existence, et même s'il n'est pas nécessaire de déplacer physiquement, les personnes et communautés affectées doivent être consultées et intégrées au processus de planification. Les personnes éligibles et affectées doivent être assistées dans leurs efforts visant à rétablir ou à améliorer leurs moyens de subsistance. </w:t>
      </w:r>
    </w:p>
    <w:p w14:paraId="4D15411D" w14:textId="20EC9053" w:rsidR="00B70FE5" w:rsidRPr="003B2B10" w:rsidRDefault="00B70FE5" w:rsidP="00871004">
      <w:pPr>
        <w:spacing w:line="360" w:lineRule="auto"/>
        <w:jc w:val="both"/>
        <w:rPr>
          <w:rFonts w:cs="Calibri"/>
        </w:rPr>
      </w:pPr>
      <w:r w:rsidRPr="003B2B10">
        <w:rPr>
          <w:rFonts w:cs="Calibri"/>
        </w:rPr>
        <w:t xml:space="preserve">Pour </w:t>
      </w:r>
      <w:r w:rsidR="00871004" w:rsidRPr="003B2B10">
        <w:rPr>
          <w:rFonts w:cs="Calibri"/>
        </w:rPr>
        <w:t>garantir que l'indemnisation et la réhabilitation économique surviennent comme planifié, un programme de suivi/évaluation pour contrôler l’évolution des activités du projet sera mis en place</w:t>
      </w:r>
      <w:r w:rsidRPr="003B2B10">
        <w:rPr>
          <w:rFonts w:cs="Calibri"/>
        </w:rPr>
        <w:t>.</w:t>
      </w:r>
    </w:p>
    <w:p w14:paraId="19DAF9D4" w14:textId="58BB9C88" w:rsidR="00027908" w:rsidRPr="003B2B10" w:rsidRDefault="00027908" w:rsidP="007762F8">
      <w:pPr>
        <w:pStyle w:val="Titre3"/>
      </w:pPr>
      <w:bookmarkStart w:id="122" w:name="_Toc203726268"/>
      <w:bookmarkStart w:id="123" w:name="_Toc208674688"/>
      <w:r w:rsidRPr="003B2B10">
        <w:t>Prise en compte des personnes vulnérables</w:t>
      </w:r>
      <w:bookmarkEnd w:id="122"/>
      <w:bookmarkEnd w:id="123"/>
      <w:r w:rsidRPr="003B2B10">
        <w:t xml:space="preserve"> </w:t>
      </w:r>
    </w:p>
    <w:p w14:paraId="25573B60" w14:textId="6903D861" w:rsidR="00871004" w:rsidRPr="003B2B10" w:rsidRDefault="00871004" w:rsidP="00871004">
      <w:pPr>
        <w:pStyle w:val="paragraph"/>
        <w:spacing w:before="0" w:beforeAutospacing="0" w:after="0" w:afterAutospacing="0" w:line="360" w:lineRule="auto"/>
        <w:jc w:val="both"/>
        <w:textAlignment w:val="baseline"/>
        <w:rPr>
          <w:rFonts w:ascii="Book Antiqua" w:eastAsiaTheme="majorEastAsia" w:hAnsi="Book Antiqua" w:cs="Segoe UI"/>
          <w:color w:val="000000"/>
          <w:sz w:val="22"/>
          <w:szCs w:val="22"/>
        </w:rPr>
      </w:pPr>
      <w:r w:rsidRPr="003B2B10">
        <w:t>Selon</w:t>
      </w:r>
      <w:r w:rsidR="00D224E8" w:rsidRPr="003B2B10">
        <w:t xml:space="preserve"> </w:t>
      </w:r>
      <w:r w:rsidRPr="003B2B10">
        <w:rPr>
          <w:rStyle w:val="normaltextrun"/>
          <w:rFonts w:ascii="Book Antiqua" w:eastAsiaTheme="majorEastAsia" w:hAnsi="Book Antiqua" w:cs="Segoe UI"/>
          <w:color w:val="000000"/>
          <w:sz w:val="22"/>
          <w:szCs w:val="22"/>
        </w:rPr>
        <w:t>les premières enquêtes de terrain et la revue documentaire, les personnes vulnérables susceptibles d’être affectées par le projet sont définies de la façon suivante</w:t>
      </w:r>
      <w:r w:rsidRPr="003B2B10">
        <w:rPr>
          <w:rStyle w:val="normaltextrun"/>
          <w:rFonts w:eastAsiaTheme="majorEastAsia"/>
          <w:color w:val="000000"/>
          <w:sz w:val="22"/>
          <w:szCs w:val="22"/>
        </w:rPr>
        <w:t> </w:t>
      </w:r>
      <w:r w:rsidRPr="003B2B10">
        <w:rPr>
          <w:rStyle w:val="normaltextrun"/>
          <w:rFonts w:ascii="Book Antiqua" w:eastAsiaTheme="majorEastAsia" w:hAnsi="Book Antiqua" w:cs="Segoe UI"/>
          <w:color w:val="000000"/>
          <w:sz w:val="22"/>
          <w:szCs w:val="22"/>
        </w:rPr>
        <w:t>:</w:t>
      </w:r>
      <w:r w:rsidRPr="003B2B10">
        <w:rPr>
          <w:rStyle w:val="eop"/>
          <w:rFonts w:ascii="Book Antiqua" w:eastAsiaTheme="majorEastAsia" w:hAnsi="Book Antiqua" w:cs="Segoe UI"/>
          <w:color w:val="000000"/>
          <w:sz w:val="22"/>
          <w:szCs w:val="22"/>
        </w:rPr>
        <w:t> </w:t>
      </w:r>
    </w:p>
    <w:p w14:paraId="1E8DA2CD" w14:textId="77777777" w:rsidR="00871004" w:rsidRPr="003B2B10" w:rsidRDefault="00871004" w:rsidP="00BF40F7">
      <w:pPr>
        <w:numPr>
          <w:ilvl w:val="0"/>
          <w:numId w:val="21"/>
        </w:numPr>
        <w:spacing w:line="360" w:lineRule="auto"/>
        <w:ind w:right="565"/>
        <w:jc w:val="both"/>
      </w:pPr>
      <w:r w:rsidRPr="003B2B10">
        <w:t>Les ménages en dessous du seuil pauvreté (d’après la définition officielle nationale),</w:t>
      </w:r>
    </w:p>
    <w:p w14:paraId="3AAB4C8B" w14:textId="77777777" w:rsidR="00871004" w:rsidRPr="003B2B10" w:rsidRDefault="00871004" w:rsidP="00BF40F7">
      <w:pPr>
        <w:numPr>
          <w:ilvl w:val="0"/>
          <w:numId w:val="21"/>
        </w:numPr>
        <w:spacing w:line="360" w:lineRule="auto"/>
        <w:ind w:right="565"/>
        <w:jc w:val="both"/>
      </w:pPr>
      <w:r w:rsidRPr="003B2B10">
        <w:t>Les femmes chefs de ménage seules,</w:t>
      </w:r>
    </w:p>
    <w:p w14:paraId="58A44191" w14:textId="77777777" w:rsidR="00871004" w:rsidRPr="003B2B10" w:rsidRDefault="00871004" w:rsidP="00BF40F7">
      <w:pPr>
        <w:numPr>
          <w:ilvl w:val="0"/>
          <w:numId w:val="21"/>
        </w:numPr>
        <w:spacing w:line="360" w:lineRule="auto"/>
        <w:ind w:right="565"/>
        <w:jc w:val="both"/>
      </w:pPr>
      <w:r w:rsidRPr="003B2B10">
        <w:t>Les handicapés,</w:t>
      </w:r>
    </w:p>
    <w:p w14:paraId="3074460C" w14:textId="77777777" w:rsidR="00871004" w:rsidRPr="003B2B10" w:rsidRDefault="00871004" w:rsidP="00BF40F7">
      <w:pPr>
        <w:numPr>
          <w:ilvl w:val="0"/>
          <w:numId w:val="21"/>
        </w:numPr>
        <w:spacing w:line="360" w:lineRule="auto"/>
        <w:ind w:right="565"/>
        <w:jc w:val="both"/>
      </w:pPr>
      <w:r w:rsidRPr="003B2B10">
        <w:t>Les personnes âgées vivant seules,</w:t>
      </w:r>
    </w:p>
    <w:p w14:paraId="77B00330" w14:textId="77777777" w:rsidR="00871004" w:rsidRPr="003B2B10" w:rsidRDefault="00871004" w:rsidP="00BF40F7">
      <w:pPr>
        <w:numPr>
          <w:ilvl w:val="0"/>
          <w:numId w:val="21"/>
        </w:numPr>
        <w:spacing w:line="360" w:lineRule="auto"/>
        <w:ind w:right="565"/>
        <w:jc w:val="both"/>
      </w:pPr>
      <w:r w:rsidRPr="003B2B10">
        <w:t>Les personnes atteintes de maladies chroniques,</w:t>
      </w:r>
    </w:p>
    <w:p w14:paraId="3677378F" w14:textId="77777777" w:rsidR="00871004" w:rsidRPr="003B2B10" w:rsidRDefault="00871004" w:rsidP="00BF40F7">
      <w:pPr>
        <w:numPr>
          <w:ilvl w:val="0"/>
          <w:numId w:val="21"/>
        </w:numPr>
        <w:spacing w:line="360" w:lineRule="auto"/>
        <w:ind w:right="565"/>
        <w:jc w:val="both"/>
      </w:pPr>
      <w:r w:rsidRPr="003B2B10">
        <w:t>Les familles sans soutien,</w:t>
      </w:r>
    </w:p>
    <w:p w14:paraId="169B2AD0" w14:textId="77777777" w:rsidR="00871004" w:rsidRPr="003B2B10" w:rsidRDefault="00871004" w:rsidP="00BF40F7">
      <w:pPr>
        <w:numPr>
          <w:ilvl w:val="0"/>
          <w:numId w:val="21"/>
        </w:numPr>
        <w:spacing w:line="360" w:lineRule="auto"/>
        <w:ind w:right="565"/>
        <w:jc w:val="both"/>
      </w:pPr>
      <w:r w:rsidRPr="003B2B10">
        <w:t>Les diplômés en chômage,</w:t>
      </w:r>
    </w:p>
    <w:p w14:paraId="4F05367B" w14:textId="77777777" w:rsidR="00871004" w:rsidRPr="003B2B10" w:rsidRDefault="00871004" w:rsidP="00BF40F7">
      <w:pPr>
        <w:numPr>
          <w:ilvl w:val="0"/>
          <w:numId w:val="21"/>
        </w:numPr>
        <w:spacing w:line="360" w:lineRule="auto"/>
        <w:ind w:right="565"/>
        <w:jc w:val="both"/>
      </w:pPr>
      <w:r w:rsidRPr="003B2B10">
        <w:t>Les personnes sans formation en chômage,</w:t>
      </w:r>
    </w:p>
    <w:p w14:paraId="3070EE84" w14:textId="13DAE162" w:rsidR="00D224E8" w:rsidRPr="003B2B10" w:rsidRDefault="00871004" w:rsidP="00BF40F7">
      <w:pPr>
        <w:numPr>
          <w:ilvl w:val="0"/>
          <w:numId w:val="21"/>
        </w:numPr>
        <w:spacing w:line="360" w:lineRule="auto"/>
        <w:ind w:right="565"/>
        <w:jc w:val="both"/>
      </w:pPr>
      <w:r>
        <w:t>Ainsi que toute autre personne qui sera considérée comme vulnérable dans les phases suivantes</w:t>
      </w:r>
      <w:r w:rsidR="00D224E8">
        <w:t>.</w:t>
      </w:r>
    </w:p>
    <w:p w14:paraId="77E1D537" w14:textId="42619B00" w:rsidR="00027908" w:rsidRPr="003B2B10" w:rsidRDefault="00027908" w:rsidP="007762F8">
      <w:pPr>
        <w:pStyle w:val="Titre3"/>
      </w:pPr>
      <w:bookmarkStart w:id="124" w:name="_Toc203726269"/>
      <w:bookmarkStart w:id="125" w:name="_Toc208674689"/>
      <w:r w:rsidRPr="003B2B10">
        <w:t xml:space="preserve">Principes clés de mise en </w:t>
      </w:r>
      <w:r w:rsidR="007762F8" w:rsidRPr="003B2B10">
        <w:t>œuvre</w:t>
      </w:r>
      <w:r w:rsidRPr="003B2B10">
        <w:t xml:space="preserve"> </w:t>
      </w:r>
      <w:bookmarkEnd w:id="124"/>
      <w:r w:rsidR="00871004" w:rsidRPr="003B2B10">
        <w:t>et de suivi de la réinstallation</w:t>
      </w:r>
      <w:bookmarkEnd w:id="125"/>
    </w:p>
    <w:p w14:paraId="6D568637" w14:textId="77777777" w:rsidR="00871004" w:rsidRPr="003B2B10" w:rsidRDefault="003E4DFB" w:rsidP="00871004">
      <w:pPr>
        <w:spacing w:line="360" w:lineRule="auto"/>
        <w:jc w:val="both"/>
      </w:pPr>
      <w:r w:rsidRPr="003B2B10">
        <w:t>L</w:t>
      </w:r>
      <w:r w:rsidR="00871004" w:rsidRPr="003B2B10">
        <w:t>e plan de suivi indiquera les paramètres du suivi, placera des points de repère et désignera les personnes ou les institutions qui seront chargées d’accomplir les activités de suivi.</w:t>
      </w:r>
    </w:p>
    <w:p w14:paraId="324E8FD8" w14:textId="77777777" w:rsidR="00817D99" w:rsidRDefault="00871004" w:rsidP="00871004">
      <w:pPr>
        <w:spacing w:line="360" w:lineRule="auto"/>
        <w:jc w:val="both"/>
      </w:pPr>
      <w:r>
        <w:t>Les arrangements pour le suivi et l’évaluation des activités de la réinstallation et des compensations s’inséreront dans le programme global de suivi de l’ensemble des activités du QAIR, dont les différentes partenaires d’exécution assument la responsabilité de mise en œuvre.</w:t>
      </w:r>
    </w:p>
    <w:p w14:paraId="05D9D8E1" w14:textId="77777777" w:rsidR="00817D99" w:rsidRDefault="00817D99" w:rsidP="00871004">
      <w:pPr>
        <w:spacing w:line="360" w:lineRule="auto"/>
        <w:jc w:val="both"/>
      </w:pPr>
      <w:r>
        <w:t xml:space="preserve">Le suivi et l’évaluation seront organisés selon trois niveaux : (i) Suivi interne réalisé par Qair, (ii) Suivi de la mise en œuvre de la réinstallation et de la restauration des moyens de subsistance par les partenaires d’exécution, et (iii) Suivi indépendant par une tierce partie incluant le </w:t>
      </w:r>
      <w:proofErr w:type="spellStart"/>
      <w:r>
        <w:t>reporting</w:t>
      </w:r>
      <w:proofErr w:type="spellEnd"/>
      <w:r>
        <w:t xml:space="preserve"> de clôture.</w:t>
      </w:r>
    </w:p>
    <w:p w14:paraId="2B67E3CB" w14:textId="30B5BB2E" w:rsidR="00871004" w:rsidRPr="003B2B10" w:rsidRDefault="00871004" w:rsidP="00871004">
      <w:pPr>
        <w:spacing w:line="360" w:lineRule="auto"/>
        <w:jc w:val="both"/>
      </w:pPr>
      <w:r>
        <w:t>Les partenaires d’exécution, avec l’appui des Responsables du suivi des politiques de sauvegarde environnementale et sociale du Projet, mettront en place un système administratif de rapportage pour :</w:t>
      </w:r>
    </w:p>
    <w:p w14:paraId="4B9AA74E" w14:textId="77777777" w:rsidR="00871004" w:rsidRPr="003B2B10" w:rsidRDefault="00871004" w:rsidP="00BF40F7">
      <w:pPr>
        <w:pStyle w:val="ListParagraph"/>
        <w:numPr>
          <w:ilvl w:val="0"/>
          <w:numId w:val="22"/>
        </w:numPr>
        <w:spacing w:line="360" w:lineRule="auto"/>
        <w:jc w:val="both"/>
      </w:pPr>
      <w:r w:rsidRPr="003B2B10">
        <w:t>Alerter les autorités du projet de la nécessité d’acquérir des terres et des procédures d’acquisition nécessaires aux activités du projet et le besoin d’incorporer l’acquisition des terres, la réinstallation, la perte de biens/services et l’impact sur les moyens d’existence dans les spécifications techniques et les budgets lors de la planification.</w:t>
      </w:r>
    </w:p>
    <w:p w14:paraId="07113CE5" w14:textId="77777777" w:rsidR="00871004" w:rsidRPr="003B2B10" w:rsidRDefault="00871004" w:rsidP="00BF40F7">
      <w:pPr>
        <w:pStyle w:val="ListParagraph"/>
        <w:numPr>
          <w:ilvl w:val="0"/>
          <w:numId w:val="22"/>
        </w:numPr>
        <w:spacing w:line="360" w:lineRule="auto"/>
        <w:jc w:val="both"/>
      </w:pPr>
      <w:r w:rsidRPr="003B2B10">
        <w:t>Fournir une information convenable sur la procédure d’évaluation et de négociation.</w:t>
      </w:r>
    </w:p>
    <w:p w14:paraId="3B59E3B3" w14:textId="77777777" w:rsidR="00871004" w:rsidRPr="003B2B10" w:rsidRDefault="00871004" w:rsidP="00BF40F7">
      <w:pPr>
        <w:pStyle w:val="ListParagraph"/>
        <w:numPr>
          <w:ilvl w:val="0"/>
          <w:numId w:val="22"/>
        </w:numPr>
        <w:spacing w:line="360" w:lineRule="auto"/>
        <w:jc w:val="both"/>
      </w:pPr>
      <w:r w:rsidRPr="003B2B10">
        <w:t>Maintenir des registres de toutes les plaintes auxquelles une solution devra être trouvée.</w:t>
      </w:r>
    </w:p>
    <w:p w14:paraId="028120F3" w14:textId="77777777" w:rsidR="00871004" w:rsidRPr="003B2B10" w:rsidRDefault="00871004" w:rsidP="00BF40F7">
      <w:pPr>
        <w:pStyle w:val="ListParagraph"/>
        <w:numPr>
          <w:ilvl w:val="0"/>
          <w:numId w:val="22"/>
        </w:numPr>
        <w:spacing w:line="360" w:lineRule="auto"/>
        <w:jc w:val="both"/>
      </w:pPr>
      <w:r w:rsidRPr="003B2B10">
        <w:t>Documenter l’exécution de toutes les obligations de réinstallation du projet (à savoir le paiement des montants sur lesquels les parties se sont mises d’accord, la construction de nouvelles structures, etc.) pour toutes les pertes temporaires ou définitives, ainsi que tout dommage supplémentaire de construction non prévu.</w:t>
      </w:r>
    </w:p>
    <w:p w14:paraId="2ED9B25E" w14:textId="77777777" w:rsidR="00871004" w:rsidRPr="003B2B10" w:rsidRDefault="00871004" w:rsidP="00BF40F7">
      <w:pPr>
        <w:pStyle w:val="ListParagraph"/>
        <w:numPr>
          <w:ilvl w:val="0"/>
          <w:numId w:val="22"/>
        </w:numPr>
        <w:spacing w:line="360" w:lineRule="auto"/>
        <w:jc w:val="both"/>
      </w:pPr>
      <w:r w:rsidRPr="003B2B10">
        <w:t>Maintenir la base de données à jour sur les changements sur le terrain pendant l’exécution des activités de réinstallation et de compensation.</w:t>
      </w:r>
    </w:p>
    <w:p w14:paraId="709C7A71" w14:textId="77777777" w:rsidR="00871004" w:rsidRPr="003B2B10" w:rsidRDefault="00871004" w:rsidP="00871004">
      <w:pPr>
        <w:spacing w:line="360" w:lineRule="auto"/>
        <w:jc w:val="both"/>
      </w:pPr>
      <w:r w:rsidRPr="003B2B10">
        <w:t>Des évaluations périodiques seront faites afin de déterminer si les PAPs ont été entièrement payées ou compensées avant l’exécution des activités du projet, et si elles jouissent d’un niveau de vie égal ou supérieur à celui qu’elles avaient auparavant.</w:t>
      </w:r>
    </w:p>
    <w:p w14:paraId="1DF3D734" w14:textId="1852D903" w:rsidR="003E4DFB" w:rsidRPr="003B2B10" w:rsidRDefault="00871004" w:rsidP="00871004">
      <w:pPr>
        <w:spacing w:line="360" w:lineRule="auto"/>
        <w:jc w:val="both"/>
      </w:pPr>
      <w:r w:rsidRPr="003B2B10">
        <w:t>Ce cadre suggère que le dispositif du suivi et évaluation prévoit également les acteurs locaux notamment les administrateurs communaux comme partie prenante de cette activité. Ainsi les Communes auront le mandat de faire un suivi indépendant de l’exécution des plans de réinstallation et de compensation</w:t>
      </w:r>
      <w:r w:rsidR="003E4DFB" w:rsidRPr="003B2B10">
        <w:t>.</w:t>
      </w:r>
    </w:p>
    <w:p w14:paraId="2DBDA9F9" w14:textId="630FB65A" w:rsidR="00027908" w:rsidRPr="003B2B10" w:rsidRDefault="00027908" w:rsidP="007762F8">
      <w:pPr>
        <w:pStyle w:val="Titre2"/>
      </w:pPr>
      <w:bookmarkStart w:id="126" w:name="_Toc203726270"/>
      <w:bookmarkStart w:id="127" w:name="_Toc208674690"/>
      <w:r w:rsidRPr="003B2B10">
        <w:t>Vue d'ensemble du processus</w:t>
      </w:r>
      <w:bookmarkEnd w:id="126"/>
      <w:bookmarkEnd w:id="127"/>
      <w:r w:rsidRPr="003B2B10">
        <w:t xml:space="preserve"> </w:t>
      </w:r>
    </w:p>
    <w:p w14:paraId="602E8D32" w14:textId="3318DE99" w:rsidR="00027908" w:rsidRPr="003B2B10" w:rsidRDefault="00027908" w:rsidP="007762F8">
      <w:pPr>
        <w:pStyle w:val="Titre3"/>
      </w:pPr>
      <w:bookmarkStart w:id="128" w:name="_Toc203726271"/>
      <w:bookmarkStart w:id="129" w:name="_Toc208674691"/>
      <w:r w:rsidRPr="003B2B10">
        <w:t>Règlements négociés</w:t>
      </w:r>
      <w:bookmarkEnd w:id="128"/>
      <w:bookmarkEnd w:id="129"/>
    </w:p>
    <w:p w14:paraId="47CE1D61" w14:textId="77777777" w:rsidR="003E4DFB" w:rsidRPr="003B2B10" w:rsidRDefault="003E4DFB" w:rsidP="00BF40F7">
      <w:pPr>
        <w:pStyle w:val="ListParagraph"/>
        <w:numPr>
          <w:ilvl w:val="0"/>
          <w:numId w:val="20"/>
        </w:numPr>
        <w:spacing w:line="360" w:lineRule="auto"/>
        <w:jc w:val="both"/>
        <w:rPr>
          <w:b/>
          <w:bCs/>
        </w:rPr>
      </w:pPr>
      <w:r w:rsidRPr="003B2B10">
        <w:rPr>
          <w:b/>
          <w:bCs/>
        </w:rPr>
        <w:t>Principe, processus et matrice d’indemnisation du CPR</w:t>
      </w:r>
    </w:p>
    <w:p w14:paraId="4949F7D7" w14:textId="5866220B" w:rsidR="003E4DFB" w:rsidRPr="003B2B10" w:rsidRDefault="003E4DFB" w:rsidP="003E4DFB">
      <w:pPr>
        <w:spacing w:before="78" w:line="360" w:lineRule="auto"/>
        <w:jc w:val="both"/>
        <w:rPr>
          <w:color w:val="202020"/>
          <w:spacing w:val="-2"/>
        </w:rPr>
      </w:pPr>
      <w:r w:rsidRPr="003B2B10">
        <w:rPr>
          <w:color w:val="202020"/>
        </w:rPr>
        <w:t xml:space="preserve">Sur la base de l'analyse comparative des dispositions gouvernementales et </w:t>
      </w:r>
      <w:r w:rsidR="003B5972">
        <w:t>des normes de réinstallation involontaire des institutions financières internationales (BERD, BEI et IFC)</w:t>
      </w:r>
      <w:r w:rsidRPr="003B2B10">
        <w:rPr>
          <w:color w:val="202020"/>
        </w:rPr>
        <w:t xml:space="preserve">, le CPR propose d‘adopter les lignes directrices, définitions, principes, matrice d‘indemnisation et processus suivants pour le </w:t>
      </w:r>
      <w:r w:rsidRPr="003B2B10">
        <w:rPr>
          <w:color w:val="202020"/>
          <w:spacing w:val="-2"/>
        </w:rPr>
        <w:t>projet.</w:t>
      </w:r>
      <w:bookmarkStart w:id="130" w:name="_TOC_250016"/>
      <w:bookmarkEnd w:id="130"/>
    </w:p>
    <w:p w14:paraId="35B5D8A2" w14:textId="77777777" w:rsidR="003E4DFB" w:rsidRPr="003B2B10" w:rsidRDefault="003E4DFB" w:rsidP="00BF40F7">
      <w:pPr>
        <w:pStyle w:val="ListParagraph"/>
        <w:numPr>
          <w:ilvl w:val="0"/>
          <w:numId w:val="23"/>
        </w:numPr>
        <w:spacing w:before="78" w:line="360" w:lineRule="auto"/>
        <w:jc w:val="both"/>
        <w:rPr>
          <w:b/>
          <w:bCs/>
          <w:color w:val="202020"/>
          <w:spacing w:val="-2"/>
        </w:rPr>
      </w:pPr>
      <w:r w:rsidRPr="003B2B10">
        <w:rPr>
          <w:b/>
          <w:bCs/>
          <w:spacing w:val="-2"/>
        </w:rPr>
        <w:t>Principes</w:t>
      </w:r>
    </w:p>
    <w:p w14:paraId="1C449D6A" w14:textId="77777777" w:rsidR="003E4DFB" w:rsidRPr="003B2B10" w:rsidRDefault="003E4DFB" w:rsidP="00BF40F7">
      <w:pPr>
        <w:pStyle w:val="ListParagraph"/>
        <w:numPr>
          <w:ilvl w:val="0"/>
          <w:numId w:val="24"/>
        </w:numPr>
        <w:suppressAutoHyphens w:val="0"/>
        <w:spacing w:line="360" w:lineRule="auto"/>
        <w:ind w:left="1276" w:right="141" w:hanging="425"/>
        <w:jc w:val="both"/>
      </w:pPr>
      <w:r w:rsidRPr="003B2B10">
        <w:rPr>
          <w:color w:val="202020"/>
        </w:rPr>
        <w:t>Le Projet essaiera de minimiser les déplacements ou réinstallations par l'application des principes suivants :</w:t>
      </w:r>
    </w:p>
    <w:p w14:paraId="0F57A7D4" w14:textId="77777777" w:rsidR="003E4DFB" w:rsidRPr="003B2B10" w:rsidRDefault="003E4DFB" w:rsidP="00BF40F7">
      <w:pPr>
        <w:pStyle w:val="ListParagraph"/>
        <w:numPr>
          <w:ilvl w:val="0"/>
          <w:numId w:val="24"/>
        </w:numPr>
        <w:suppressAutoHyphens w:val="0"/>
        <w:spacing w:line="360" w:lineRule="auto"/>
        <w:ind w:left="1276" w:right="141" w:hanging="425"/>
        <w:jc w:val="both"/>
      </w:pPr>
      <w:r w:rsidRPr="003B2B10">
        <w:rPr>
          <w:color w:val="202020"/>
        </w:rPr>
        <w:t>Le coût de l'acquisition ou compensation des terrains et de leur compensation sera inclus dans l'estimation du coût des sous-projets, pour en permettre l'évaluation complète ;</w:t>
      </w:r>
    </w:p>
    <w:p w14:paraId="30CE2BF6" w14:textId="77777777" w:rsidR="003E4DFB" w:rsidRPr="003B2B10" w:rsidRDefault="003E4DFB" w:rsidP="00BF40F7">
      <w:pPr>
        <w:pStyle w:val="ListParagraph"/>
        <w:numPr>
          <w:ilvl w:val="0"/>
          <w:numId w:val="24"/>
        </w:numPr>
        <w:suppressAutoHyphens w:val="0"/>
        <w:spacing w:line="360" w:lineRule="auto"/>
        <w:ind w:left="1276" w:right="141" w:hanging="425"/>
        <w:jc w:val="both"/>
      </w:pPr>
      <w:r w:rsidRPr="003B2B10">
        <w:rPr>
          <w:color w:val="202020"/>
        </w:rPr>
        <w:t>Dans la mesure où cela est techniquement possible, les pylônes et les postes seront localisés sur des espaces publics ou des emprises existantes et libres.</w:t>
      </w:r>
    </w:p>
    <w:p w14:paraId="70793BD4" w14:textId="77777777" w:rsidR="003E4DFB" w:rsidRPr="003B2B10" w:rsidRDefault="003E4DFB" w:rsidP="00BF40F7">
      <w:pPr>
        <w:pStyle w:val="ListParagraph"/>
        <w:numPr>
          <w:ilvl w:val="0"/>
          <w:numId w:val="24"/>
        </w:numPr>
        <w:suppressAutoHyphens w:val="0"/>
        <w:spacing w:line="360" w:lineRule="auto"/>
        <w:ind w:left="1276" w:right="141" w:hanging="425"/>
        <w:jc w:val="both"/>
      </w:pPr>
      <w:r w:rsidRPr="003B2B10">
        <w:rPr>
          <w:color w:val="202020"/>
        </w:rPr>
        <w:t>Les communautés affectées seront consultées et intégrées au processus de planification ;</w:t>
      </w:r>
    </w:p>
    <w:p w14:paraId="75F92E72" w14:textId="77777777" w:rsidR="003E4DFB" w:rsidRPr="003B2B10" w:rsidRDefault="003E4DFB" w:rsidP="00BF40F7">
      <w:pPr>
        <w:pStyle w:val="ListParagraph"/>
        <w:numPr>
          <w:ilvl w:val="0"/>
          <w:numId w:val="24"/>
        </w:numPr>
        <w:suppressAutoHyphens w:val="0"/>
        <w:spacing w:line="360" w:lineRule="auto"/>
        <w:ind w:left="1276" w:hanging="425"/>
        <w:jc w:val="both"/>
      </w:pPr>
      <w:r w:rsidRPr="003B2B10">
        <w:rPr>
          <w:color w:val="202020"/>
        </w:rPr>
        <w:t>Les personnes éligibles et affectés doivent être assistées dans leurs efforts visant à rétablir ou à améliorer leurs moyens de subsistance ;</w:t>
      </w:r>
    </w:p>
    <w:p w14:paraId="7377C41F" w14:textId="6640B74C" w:rsidR="003E4DFB" w:rsidRPr="003B2B10" w:rsidRDefault="003E4DFB" w:rsidP="36F64DB3">
      <w:pPr>
        <w:pStyle w:val="ListParagraph"/>
        <w:numPr>
          <w:ilvl w:val="0"/>
          <w:numId w:val="24"/>
        </w:numPr>
        <w:suppressAutoHyphens w:val="0"/>
        <w:spacing w:line="360" w:lineRule="auto"/>
        <w:ind w:left="1276" w:hanging="425"/>
        <w:jc w:val="both"/>
        <w:rPr>
          <w:color w:val="202020"/>
        </w:rPr>
      </w:pPr>
      <w:r w:rsidRPr="003B2B10">
        <w:rPr>
          <w:color w:val="202020"/>
        </w:rPr>
        <w:t xml:space="preserve">Les personnes physiques ou morales qui perdraient des sources de revus (temporaires ou permanents) doivent être indemnisées et assistées </w:t>
      </w:r>
      <w:r w:rsidR="003B5972">
        <w:t>avant tout déplacement</w:t>
      </w:r>
      <w:r w:rsidRPr="003B2B10">
        <w:rPr>
          <w:color w:val="202020"/>
        </w:rPr>
        <w:t xml:space="preserve">, </w:t>
      </w:r>
      <w:r w:rsidR="003B5972">
        <w:rPr>
          <w:color w:val="202020"/>
        </w:rPr>
        <w:t xml:space="preserve">et ce, </w:t>
      </w:r>
      <w:r w:rsidRPr="003B2B10">
        <w:rPr>
          <w:color w:val="202020"/>
        </w:rPr>
        <w:t>avant le</w:t>
      </w:r>
      <w:r w:rsidR="003B5972">
        <w:rPr>
          <w:color w:val="202020"/>
        </w:rPr>
        <w:t xml:space="preserve"> début des</w:t>
      </w:r>
      <w:r w:rsidRPr="003B2B10">
        <w:rPr>
          <w:color w:val="202020"/>
        </w:rPr>
        <w:t xml:space="preserve"> travaux d‘aménagement et/ou de construction</w:t>
      </w:r>
      <w:r w:rsidRPr="003B2B10">
        <w:rPr>
          <w:color w:val="202020"/>
          <w:spacing w:val="-2"/>
        </w:rPr>
        <w:t>.</w:t>
      </w:r>
      <w:bookmarkStart w:id="131" w:name="_TOC_250015"/>
    </w:p>
    <w:p w14:paraId="22CABCAD" w14:textId="77777777" w:rsidR="00084315" w:rsidRPr="0005069D" w:rsidRDefault="00084315" w:rsidP="00084315">
      <w:pPr>
        <w:pStyle w:val="ListParagraph"/>
        <w:numPr>
          <w:ilvl w:val="0"/>
          <w:numId w:val="26"/>
        </w:numPr>
        <w:suppressAutoHyphens w:val="0"/>
        <w:spacing w:line="360" w:lineRule="auto"/>
        <w:jc w:val="both"/>
        <w:rPr>
          <w:b/>
          <w:bCs/>
        </w:rPr>
      </w:pPr>
      <w:bookmarkStart w:id="132" w:name="_Hlk204036866"/>
      <w:bookmarkEnd w:id="131"/>
      <w:r w:rsidRPr="0005069D">
        <w:rPr>
          <w:b/>
          <w:bCs/>
        </w:rPr>
        <w:t xml:space="preserve">Critères </w:t>
      </w:r>
      <w:r w:rsidRPr="0005069D">
        <w:rPr>
          <w:b/>
          <w:bCs/>
          <w:spacing w:val="-2"/>
        </w:rPr>
        <w:t>d’éligibilité</w:t>
      </w:r>
    </w:p>
    <w:p w14:paraId="56B4ECC6" w14:textId="77777777" w:rsidR="00084315" w:rsidRPr="003B2B10" w:rsidRDefault="00084315" w:rsidP="00084315">
      <w:pPr>
        <w:spacing w:line="360" w:lineRule="auto"/>
        <w:ind w:left="284"/>
        <w:jc w:val="both"/>
      </w:pPr>
      <w:r w:rsidRPr="0005069D">
        <w:t>Le CATR suivra les principes d‘éligibilité suivants conformes aux normes et standards</w:t>
      </w:r>
      <w:r>
        <w:t xml:space="preserve"> internationaux </w:t>
      </w:r>
      <w:r w:rsidRPr="003B2B10">
        <w:t>pour la Réinstallation Involontaire :</w:t>
      </w:r>
    </w:p>
    <w:p w14:paraId="75EC3D0C" w14:textId="77777777" w:rsidR="00084315" w:rsidRPr="003B2B10" w:rsidRDefault="00084315" w:rsidP="00084315">
      <w:pPr>
        <w:pStyle w:val="ListParagraph"/>
        <w:numPr>
          <w:ilvl w:val="0"/>
          <w:numId w:val="25"/>
        </w:numPr>
        <w:tabs>
          <w:tab w:val="left" w:pos="1838"/>
        </w:tabs>
        <w:suppressAutoHyphens w:val="0"/>
        <w:spacing w:before="1" w:line="360" w:lineRule="auto"/>
        <w:ind w:firstLine="0"/>
        <w:jc w:val="both"/>
      </w:pPr>
      <w:r w:rsidRPr="003B2B10">
        <w:t>Les détenteurs d‘un droit formel sur les terres (y compris les droits coutumiers et traditionnels reconnus par la législation du pays) ;</w:t>
      </w:r>
    </w:p>
    <w:p w14:paraId="02EEDC64" w14:textId="77777777" w:rsidR="00084315" w:rsidRPr="003B2B10" w:rsidRDefault="00084315" w:rsidP="00084315">
      <w:pPr>
        <w:pStyle w:val="ListParagraph"/>
        <w:numPr>
          <w:ilvl w:val="0"/>
          <w:numId w:val="25"/>
        </w:numPr>
        <w:tabs>
          <w:tab w:val="left" w:pos="1843"/>
        </w:tabs>
        <w:suppressAutoHyphens w:val="0"/>
        <w:spacing w:before="3" w:line="360" w:lineRule="auto"/>
        <w:ind w:left="1558" w:firstLine="0"/>
        <w:jc w:val="both"/>
      </w:pPr>
      <w:r w:rsidRPr="003B2B10">
        <w:t xml:space="preserve">Celles qui n‘ont pas de droit formel sur les terres au moment où le recensement commence, mais qui ont des titres fonciers ou autres </w:t>
      </w:r>
      <w:r w:rsidRPr="003B2B10">
        <w:rPr>
          <w:w w:val="140"/>
        </w:rPr>
        <w:t>—</w:t>
      </w:r>
      <w:r w:rsidRPr="003B2B10">
        <w:t>sous réserve que de tels titres soient reconnus par les lois du pays ou puissent l‘être dans le cadre d‘un processus identifié dans le plan de réinstallation</w:t>
      </w:r>
    </w:p>
    <w:p w14:paraId="20899284" w14:textId="77777777" w:rsidR="00084315" w:rsidRPr="003B2B10" w:rsidRDefault="00084315" w:rsidP="00084315">
      <w:pPr>
        <w:pStyle w:val="ListParagraph"/>
        <w:numPr>
          <w:ilvl w:val="0"/>
          <w:numId w:val="25"/>
        </w:numPr>
        <w:tabs>
          <w:tab w:val="left" w:pos="1825"/>
        </w:tabs>
        <w:suppressAutoHyphens w:val="0"/>
        <w:spacing w:line="360" w:lineRule="auto"/>
        <w:ind w:left="1558" w:firstLine="0"/>
        <w:jc w:val="both"/>
      </w:pPr>
      <w:r w:rsidRPr="003B2B10">
        <w:t xml:space="preserve">Celles qui n‘ont ni droit formel ni titres susceptibles d‘être reconnus sur les terres </w:t>
      </w:r>
      <w:r w:rsidRPr="003B2B10">
        <w:rPr>
          <w:spacing w:val="-2"/>
        </w:rPr>
        <w:t>qu‘elles occupent.</w:t>
      </w:r>
    </w:p>
    <w:p w14:paraId="58C68F8C" w14:textId="77777777" w:rsidR="00084315" w:rsidRPr="003B2B10" w:rsidRDefault="00084315" w:rsidP="00084315">
      <w:pPr>
        <w:spacing w:line="360" w:lineRule="auto"/>
        <w:ind w:left="567"/>
        <w:jc w:val="both"/>
      </w:pPr>
      <w:r w:rsidRPr="003B2B10">
        <w:t xml:space="preserve">Dans le cadre de ce projet, les personnes les plus susceptibles d‘être affectées sont </w:t>
      </w:r>
      <w:r w:rsidRPr="003B2B10">
        <w:rPr>
          <w:spacing w:val="-10"/>
        </w:rPr>
        <w:t>:</w:t>
      </w:r>
    </w:p>
    <w:p w14:paraId="547DC42D" w14:textId="0F43DFC1" w:rsidR="00084315" w:rsidRPr="003B2B10" w:rsidRDefault="00084315" w:rsidP="00084315">
      <w:pPr>
        <w:pStyle w:val="ListParagraph"/>
        <w:numPr>
          <w:ilvl w:val="0"/>
          <w:numId w:val="28"/>
        </w:numPr>
        <w:tabs>
          <w:tab w:val="left" w:pos="1418"/>
        </w:tabs>
        <w:suppressAutoHyphens w:val="0"/>
        <w:spacing w:before="1" w:line="360" w:lineRule="auto"/>
        <w:ind w:left="1843" w:hanging="425"/>
        <w:jc w:val="both"/>
      </w:pPr>
      <w:r w:rsidRPr="003B2B10">
        <w:t xml:space="preserve">Les </w:t>
      </w:r>
      <w:r>
        <w:t>propriétaires privés</w:t>
      </w:r>
      <w:r w:rsidR="0005069D">
        <w:t xml:space="preserve"> </w:t>
      </w:r>
      <w:r>
        <w:t>et étatiques</w:t>
      </w:r>
      <w:r w:rsidRPr="003B2B10">
        <w:t xml:space="preserve"> des terrains qui vont être cédés au projet pour l’installation de la </w:t>
      </w:r>
      <w:r>
        <w:t>centrale</w:t>
      </w:r>
      <w:r w:rsidRPr="003B2B10">
        <w:t xml:space="preserve"> de production électrique</w:t>
      </w:r>
      <w:r>
        <w:t>, l’accès routier</w:t>
      </w:r>
      <w:r w:rsidRPr="003B2B10">
        <w:t xml:space="preserve"> et la ligne de transport électrique</w:t>
      </w:r>
      <w:r>
        <w:t>,</w:t>
      </w:r>
    </w:p>
    <w:p w14:paraId="77DBD5C6" w14:textId="77777777" w:rsidR="00084315" w:rsidRPr="003B2B10" w:rsidRDefault="00084315" w:rsidP="00084315">
      <w:pPr>
        <w:pStyle w:val="ListParagraph"/>
        <w:numPr>
          <w:ilvl w:val="0"/>
          <w:numId w:val="28"/>
        </w:numPr>
        <w:tabs>
          <w:tab w:val="left" w:pos="1418"/>
        </w:tabs>
        <w:suppressAutoHyphens w:val="0"/>
        <w:spacing w:line="360" w:lineRule="auto"/>
        <w:ind w:left="1843" w:hanging="425"/>
        <w:jc w:val="both"/>
      </w:pPr>
      <w:r w:rsidRPr="003B2B10">
        <w:t>Les propriétaires de terrains (privés, publics ou collectifs) qui subiront des dégâts dans leurs terrains, interruption d‘accès à leurs terrains et dégâts dans les cultures,</w:t>
      </w:r>
    </w:p>
    <w:p w14:paraId="47A50E8E" w14:textId="77777777" w:rsidR="00084315" w:rsidRPr="003B2B10" w:rsidRDefault="00084315" w:rsidP="00084315">
      <w:pPr>
        <w:pStyle w:val="ListParagraph"/>
        <w:numPr>
          <w:ilvl w:val="0"/>
          <w:numId w:val="28"/>
        </w:numPr>
        <w:tabs>
          <w:tab w:val="left" w:pos="1418"/>
        </w:tabs>
        <w:suppressAutoHyphens w:val="0"/>
        <w:spacing w:before="75" w:line="360" w:lineRule="auto"/>
        <w:ind w:left="1843" w:hanging="425"/>
        <w:jc w:val="both"/>
      </w:pPr>
      <w:r w:rsidRPr="003B2B10">
        <w:t>Les agriculteurs (propriétaires des terrains ou pas) qui verront leurs cultures endommagées par les travaux et par l‘entretien,</w:t>
      </w:r>
    </w:p>
    <w:p w14:paraId="222C40B8" w14:textId="77777777" w:rsidR="00084315" w:rsidRPr="003B2B10" w:rsidRDefault="00084315" w:rsidP="00084315">
      <w:pPr>
        <w:pStyle w:val="ListParagraph"/>
        <w:numPr>
          <w:ilvl w:val="0"/>
          <w:numId w:val="28"/>
        </w:numPr>
        <w:tabs>
          <w:tab w:val="left" w:pos="1418"/>
        </w:tabs>
        <w:suppressAutoHyphens w:val="0"/>
        <w:spacing w:line="360" w:lineRule="auto"/>
        <w:ind w:left="1843" w:hanging="425"/>
        <w:jc w:val="both"/>
      </w:pPr>
      <w:r w:rsidRPr="003B2B10">
        <w:t>Les éleveurs qui seront privés de l‘accès aux zones de pâturage ou qui verront leurs tentes et équipements endommagés par les travaux,</w:t>
      </w:r>
    </w:p>
    <w:p w14:paraId="16BB923C" w14:textId="77777777" w:rsidR="00084315" w:rsidRPr="003B2B10" w:rsidRDefault="00084315" w:rsidP="00084315">
      <w:pPr>
        <w:pStyle w:val="ListParagraph"/>
        <w:numPr>
          <w:ilvl w:val="0"/>
          <w:numId w:val="28"/>
        </w:numPr>
        <w:tabs>
          <w:tab w:val="left" w:pos="1418"/>
        </w:tabs>
        <w:suppressAutoHyphens w:val="0"/>
        <w:spacing w:line="360" w:lineRule="auto"/>
        <w:ind w:left="1843" w:hanging="425"/>
        <w:jc w:val="both"/>
      </w:pPr>
      <w:r w:rsidRPr="003B2B10">
        <w:t xml:space="preserve">Les ouvriers agricoles qui perdront leurs revenus d‘une manière temporaire ou </w:t>
      </w:r>
      <w:r w:rsidRPr="003B2B10">
        <w:rPr>
          <w:spacing w:val="-2"/>
        </w:rPr>
        <w:t>permanente,</w:t>
      </w:r>
    </w:p>
    <w:p w14:paraId="34E5D4E6" w14:textId="77777777" w:rsidR="00084315" w:rsidRPr="003B2B10" w:rsidRDefault="00084315" w:rsidP="00084315">
      <w:pPr>
        <w:pStyle w:val="ListParagraph"/>
        <w:numPr>
          <w:ilvl w:val="0"/>
          <w:numId w:val="28"/>
        </w:numPr>
        <w:tabs>
          <w:tab w:val="left" w:pos="1418"/>
        </w:tabs>
        <w:suppressAutoHyphens w:val="0"/>
        <w:spacing w:line="360" w:lineRule="auto"/>
        <w:ind w:left="1843" w:hanging="425"/>
        <w:jc w:val="both"/>
      </w:pPr>
      <w:r w:rsidRPr="003B2B10">
        <w:t>Les personnes pouvant perdre, d‘une façon permanente ou temporaire, leurs activités économiques (petits commerces, transport, etc.).</w:t>
      </w:r>
      <w:bookmarkStart w:id="133" w:name="_TOC_250011"/>
    </w:p>
    <w:p w14:paraId="702551DF" w14:textId="77777777" w:rsidR="00084315" w:rsidRPr="003B2B10" w:rsidRDefault="00084315" w:rsidP="00084315">
      <w:pPr>
        <w:pStyle w:val="ListParagraph"/>
        <w:numPr>
          <w:ilvl w:val="0"/>
          <w:numId w:val="27"/>
        </w:numPr>
        <w:tabs>
          <w:tab w:val="left" w:pos="1570"/>
        </w:tabs>
        <w:suppressAutoHyphens w:val="0"/>
        <w:spacing w:line="360" w:lineRule="auto"/>
        <w:ind w:right="565"/>
        <w:jc w:val="both"/>
        <w:rPr>
          <w:b/>
          <w:bCs/>
        </w:rPr>
      </w:pPr>
      <w:r w:rsidRPr="003B2B10">
        <w:rPr>
          <w:b/>
          <w:bCs/>
        </w:rPr>
        <w:t>Méthodologie du calcul de</w:t>
      </w:r>
      <w:bookmarkEnd w:id="133"/>
      <w:r w:rsidRPr="003B2B10">
        <w:rPr>
          <w:b/>
          <w:bCs/>
        </w:rPr>
        <w:t xml:space="preserve"> </w:t>
      </w:r>
      <w:r w:rsidRPr="003B2B10">
        <w:rPr>
          <w:b/>
          <w:bCs/>
          <w:spacing w:val="-2"/>
        </w:rPr>
        <w:t>compensation</w:t>
      </w:r>
    </w:p>
    <w:p w14:paraId="62C2BB71" w14:textId="730FD193" w:rsidR="00084315" w:rsidRPr="003B2B10" w:rsidRDefault="003B5972" w:rsidP="00084315">
      <w:pPr>
        <w:tabs>
          <w:tab w:val="left" w:pos="1570"/>
        </w:tabs>
        <w:suppressAutoHyphens w:val="0"/>
        <w:spacing w:line="360" w:lineRule="auto"/>
        <w:jc w:val="both"/>
        <w:rPr>
          <w:b/>
          <w:bCs/>
        </w:rPr>
      </w:pPr>
      <w:r>
        <w:t>Le taux de compensation sera conforme aux principes de coût de remplacement tels que définis par les standards internationaux (BERD, BEI, IFC)</w:t>
      </w:r>
      <w:r w:rsidR="00084315">
        <w:t>.</w:t>
      </w:r>
    </w:p>
    <w:p w14:paraId="639DB963" w14:textId="77777777" w:rsidR="00084315" w:rsidRPr="003B2B10" w:rsidRDefault="00084315" w:rsidP="00084315">
      <w:pPr>
        <w:spacing w:line="360" w:lineRule="auto"/>
        <w:ind w:left="850"/>
        <w:jc w:val="both"/>
      </w:pPr>
      <w:r w:rsidRPr="003B2B10">
        <w:rPr>
          <w:color w:val="202020"/>
        </w:rPr>
        <w:t xml:space="preserve">Pour </w:t>
      </w:r>
      <w:r w:rsidRPr="003B2B10">
        <w:rPr>
          <w:b/>
          <w:color w:val="202020"/>
        </w:rPr>
        <w:t>les terres agricoles</w:t>
      </w:r>
      <w:r w:rsidRPr="003B2B10">
        <w:rPr>
          <w:color w:val="202020"/>
        </w:rPr>
        <w:t>, le taux de remplacement représente</w:t>
      </w:r>
      <w:r w:rsidRPr="003B2B10">
        <w:rPr>
          <w:color w:val="202020"/>
          <w:spacing w:val="-10"/>
        </w:rPr>
        <w:t xml:space="preserve"> :</w:t>
      </w:r>
    </w:p>
    <w:p w14:paraId="34DDF4EA" w14:textId="77777777" w:rsidR="00084315" w:rsidRPr="003B2B10" w:rsidRDefault="00084315" w:rsidP="00084315">
      <w:pPr>
        <w:pStyle w:val="ListParagraph"/>
        <w:numPr>
          <w:ilvl w:val="0"/>
          <w:numId w:val="29"/>
        </w:numPr>
        <w:tabs>
          <w:tab w:val="left" w:pos="1930"/>
        </w:tabs>
        <w:suppressAutoHyphens w:val="0"/>
        <w:spacing w:before="7" w:line="360" w:lineRule="auto"/>
        <w:jc w:val="both"/>
      </w:pPr>
      <w:r w:rsidRPr="003B2B10">
        <w:rPr>
          <w:color w:val="202020"/>
        </w:rPr>
        <w:t>La valeur marchande, avant-projet des terres à proximité ayant un potentiel de production et d‘utilisation similaire au terrain affecte ;</w:t>
      </w:r>
    </w:p>
    <w:p w14:paraId="420988B4" w14:textId="77777777" w:rsidR="00084315" w:rsidRPr="003B2B10" w:rsidRDefault="00084315" w:rsidP="00084315">
      <w:pPr>
        <w:pStyle w:val="ListParagraph"/>
        <w:numPr>
          <w:ilvl w:val="0"/>
          <w:numId w:val="29"/>
        </w:numPr>
        <w:tabs>
          <w:tab w:val="left" w:pos="1930"/>
        </w:tabs>
        <w:suppressAutoHyphens w:val="0"/>
        <w:spacing w:before="1" w:line="360" w:lineRule="auto"/>
        <w:jc w:val="both"/>
      </w:pPr>
      <w:r w:rsidRPr="003B2B10">
        <w:rPr>
          <w:color w:val="202020"/>
        </w:rPr>
        <w:t xml:space="preserve">Le coût de la préparation des terres cultivables </w:t>
      </w:r>
      <w:r w:rsidRPr="003B2B10">
        <w:rPr>
          <w:color w:val="202020"/>
          <w:spacing w:val="-5"/>
        </w:rPr>
        <w:t>et</w:t>
      </w:r>
    </w:p>
    <w:p w14:paraId="02CE371D" w14:textId="77777777" w:rsidR="00084315" w:rsidRPr="003B2B10" w:rsidRDefault="00084315" w:rsidP="00084315">
      <w:pPr>
        <w:pStyle w:val="ListParagraph"/>
        <w:numPr>
          <w:ilvl w:val="0"/>
          <w:numId w:val="29"/>
        </w:numPr>
        <w:tabs>
          <w:tab w:val="left" w:pos="1930"/>
        </w:tabs>
        <w:suppressAutoHyphens w:val="0"/>
        <w:spacing w:before="6" w:line="360" w:lineRule="auto"/>
        <w:jc w:val="both"/>
      </w:pPr>
      <w:r w:rsidRPr="003B2B10">
        <w:rPr>
          <w:color w:val="202020"/>
        </w:rPr>
        <w:t xml:space="preserve">Le coût de toute prime d‘enregistrement et de </w:t>
      </w:r>
      <w:r w:rsidRPr="003B2B10">
        <w:rPr>
          <w:color w:val="202020"/>
          <w:spacing w:val="-2"/>
        </w:rPr>
        <w:t>transfert.</w:t>
      </w:r>
    </w:p>
    <w:p w14:paraId="3C24FF38" w14:textId="77777777" w:rsidR="00084315" w:rsidRPr="003B2B10" w:rsidRDefault="00084315" w:rsidP="00084315">
      <w:pPr>
        <w:spacing w:line="360" w:lineRule="auto"/>
        <w:ind w:left="850"/>
        <w:jc w:val="both"/>
      </w:pPr>
      <w:r w:rsidRPr="003B2B10">
        <w:rPr>
          <w:color w:val="202020"/>
        </w:rPr>
        <w:t xml:space="preserve">Pour </w:t>
      </w:r>
      <w:r w:rsidRPr="003B2B10">
        <w:rPr>
          <w:b/>
          <w:color w:val="202020"/>
        </w:rPr>
        <w:t>les terrains situés en zone urbaine</w:t>
      </w:r>
      <w:r w:rsidRPr="003B2B10">
        <w:rPr>
          <w:color w:val="202020"/>
        </w:rPr>
        <w:t>, le coût de compensation représente</w:t>
      </w:r>
      <w:r w:rsidRPr="003B2B10">
        <w:rPr>
          <w:color w:val="202020"/>
          <w:spacing w:val="-10"/>
        </w:rPr>
        <w:t xml:space="preserve"> :</w:t>
      </w:r>
    </w:p>
    <w:p w14:paraId="725FDD36" w14:textId="77777777" w:rsidR="00084315" w:rsidRPr="003B2B10" w:rsidRDefault="00084315" w:rsidP="00084315">
      <w:pPr>
        <w:pStyle w:val="ListParagraph"/>
        <w:numPr>
          <w:ilvl w:val="0"/>
          <w:numId w:val="30"/>
        </w:numPr>
        <w:tabs>
          <w:tab w:val="left" w:pos="1930"/>
        </w:tabs>
        <w:suppressAutoHyphens w:val="0"/>
        <w:spacing w:before="5" w:line="360" w:lineRule="auto"/>
        <w:jc w:val="both"/>
      </w:pPr>
      <w:r w:rsidRPr="003B2B10">
        <w:rPr>
          <w:color w:val="202020"/>
        </w:rPr>
        <w:t>La valeur marchande avant-projet de terrains de même taille et de même usage, dotés d'infrastructures et de services publics similaires ou améliorés et situés à proximité du terrain affecté, en ajoutant,</w:t>
      </w:r>
    </w:p>
    <w:p w14:paraId="62B6579A" w14:textId="77777777" w:rsidR="00084315" w:rsidRPr="003B2B10" w:rsidRDefault="00084315" w:rsidP="00084315">
      <w:pPr>
        <w:pStyle w:val="ListParagraph"/>
        <w:numPr>
          <w:ilvl w:val="0"/>
          <w:numId w:val="30"/>
        </w:numPr>
        <w:tabs>
          <w:tab w:val="left" w:pos="1926"/>
        </w:tabs>
        <w:suppressAutoHyphens w:val="0"/>
        <w:spacing w:line="360" w:lineRule="auto"/>
        <w:ind w:left="1926" w:hanging="716"/>
        <w:jc w:val="both"/>
      </w:pPr>
      <w:r w:rsidRPr="003B2B10">
        <w:rPr>
          <w:color w:val="202020"/>
        </w:rPr>
        <w:t xml:space="preserve">Le coût des taxes d'enregistrement et de </w:t>
      </w:r>
      <w:r w:rsidRPr="003B2B10">
        <w:rPr>
          <w:color w:val="202020"/>
          <w:spacing w:val="-2"/>
        </w:rPr>
        <w:t>transfert.</w:t>
      </w:r>
    </w:p>
    <w:p w14:paraId="084B99DF" w14:textId="77777777" w:rsidR="00084315" w:rsidRPr="003B2B10" w:rsidRDefault="00084315" w:rsidP="00084315">
      <w:pPr>
        <w:spacing w:line="360" w:lineRule="auto"/>
        <w:jc w:val="both"/>
      </w:pPr>
      <w:r w:rsidRPr="003B2B10">
        <w:rPr>
          <w:color w:val="202020"/>
        </w:rPr>
        <w:t xml:space="preserve">Pour les pertes d‘accès aux services tel que le pâturage, </w:t>
      </w:r>
      <w:r w:rsidRPr="003B2B10">
        <w:t>il est difficile d‘évaluer ou de compenser en termes monétaires, le projet doit établir un accès à des ressources et sources de revenu équivalentes et culturellement acceptables.</w:t>
      </w:r>
    </w:p>
    <w:p w14:paraId="575ABB34" w14:textId="77777777" w:rsidR="00084315" w:rsidRPr="003B2B10" w:rsidRDefault="00084315" w:rsidP="00084315">
      <w:pPr>
        <w:spacing w:line="360" w:lineRule="auto"/>
        <w:jc w:val="both"/>
      </w:pPr>
      <w:r w:rsidRPr="003B2B10">
        <w:t>Lorsque la législation nationale ne prévoit pas une compensation d‘un niveau correspondant au coût intégral de remplacement, la compensation au titre de la législation nationale sera complétée par le projet pour combler l‘écart avec le coût de remplacement en vigueur.</w:t>
      </w:r>
    </w:p>
    <w:p w14:paraId="4ECCA6C3" w14:textId="77777777" w:rsidR="00084315" w:rsidRPr="003B2B10" w:rsidRDefault="00084315" w:rsidP="00084315">
      <w:pPr>
        <w:pStyle w:val="Titre3"/>
      </w:pPr>
      <w:bookmarkStart w:id="134" w:name="_Toc203726272"/>
      <w:bookmarkStart w:id="135" w:name="_Toc208674692"/>
      <w:r w:rsidRPr="003B2B10">
        <w:t>Procédure en cas d'absence d'accord</w:t>
      </w:r>
      <w:bookmarkEnd w:id="134"/>
      <w:bookmarkEnd w:id="135"/>
      <w:r w:rsidRPr="003B2B10">
        <w:t xml:space="preserve"> </w:t>
      </w:r>
    </w:p>
    <w:p w14:paraId="1C265DC2" w14:textId="77777777" w:rsidR="00084315" w:rsidRPr="003B2B10" w:rsidRDefault="00084315" w:rsidP="00084315">
      <w:pPr>
        <w:spacing w:line="360" w:lineRule="auto"/>
        <w:jc w:val="both"/>
      </w:pPr>
      <w:r w:rsidRPr="003B2B10">
        <w:t>Selon la loi Tunisienne et dans la mesure où le propriétaire de l’immeuble requis consent aux demandes du requérant, avant qu’il n’en devienne expropriant, et que celui-ci consent aux demandes du propriétaire, la transaction perd alors son caractère contraignant et il n’est donc pas fait recours à l’expropriation.</w:t>
      </w:r>
    </w:p>
    <w:p w14:paraId="06E7A9EE" w14:textId="77777777" w:rsidR="00084315" w:rsidRPr="003B2B10" w:rsidRDefault="00084315" w:rsidP="00084315">
      <w:pPr>
        <w:spacing w:line="360" w:lineRule="auto"/>
        <w:jc w:val="both"/>
      </w:pPr>
      <w:r w:rsidRPr="003B2B10">
        <w:t>Les parties conviennent alors du prix et des modalités de transfert de propriété et établissent un contrat de vente ou de location.</w:t>
      </w:r>
    </w:p>
    <w:p w14:paraId="006EC9C2" w14:textId="77777777" w:rsidR="00084315" w:rsidRPr="003B2B10" w:rsidRDefault="00084315" w:rsidP="00084315">
      <w:pPr>
        <w:spacing w:line="360" w:lineRule="auto"/>
        <w:jc w:val="both"/>
      </w:pPr>
      <w:r w:rsidRPr="003B2B10">
        <w:t>L’acquisition à l’amiable se traduit par un contrat de vente ou de location régi par le droit civil (Code des Obligations et des Contrats et le Code des Droits Réels). Il mentionne le montant de la vente ou de location et le transfert de propriété.</w:t>
      </w:r>
    </w:p>
    <w:p w14:paraId="353ED717" w14:textId="77777777" w:rsidR="00084315" w:rsidRPr="003B2B10" w:rsidRDefault="00084315" w:rsidP="00084315">
      <w:pPr>
        <w:spacing w:line="360" w:lineRule="auto"/>
        <w:jc w:val="both"/>
      </w:pPr>
      <w:r w:rsidRPr="003B2B10">
        <w:t>La loi n° 95-21 du 13 février 1995, relative aux immeubles domaniaux agricoles a prévu la mise à la disposition de l’administration de terres domaniales à des fins de régularisation et d’échange.</w:t>
      </w:r>
    </w:p>
    <w:p w14:paraId="46CE6F5D" w14:textId="77777777" w:rsidR="00084315" w:rsidRPr="003B2B10" w:rsidRDefault="00084315" w:rsidP="00084315">
      <w:pPr>
        <w:spacing w:line="360" w:lineRule="auto"/>
        <w:jc w:val="both"/>
      </w:pPr>
      <w:r w:rsidRPr="003B2B10">
        <w:t>La loi mentionne qu’en cas de besoin, il peut être procédé à la cession d’immeubles domaniaux agricoles contre des immeubles appartenant à des privés, des collectivités locales…</w:t>
      </w:r>
    </w:p>
    <w:p w14:paraId="7893183D" w14:textId="77777777" w:rsidR="00084315" w:rsidRPr="003B2B10" w:rsidRDefault="00084315" w:rsidP="00084315">
      <w:pPr>
        <w:spacing w:line="360" w:lineRule="auto"/>
        <w:jc w:val="both"/>
      </w:pPr>
      <w:r w:rsidRPr="003B2B10">
        <w:t>Au cas où il n’y ait toujours pas d’accord entre l’expropriant et l’exproprié, l’indemnité d’expropriation sera fixée d’après la valeur de l’immeuble appréciée selon sa consistance et l’usage effectif auquel il était affecté à la date de publication du décret d’expropriation et par comparaison avec les prix pratiqués à cette date pour des immeubles comparables situés dans la même zone.</w:t>
      </w:r>
    </w:p>
    <w:p w14:paraId="3E15CF66" w14:textId="77777777" w:rsidR="00084315" w:rsidRPr="003B2B10" w:rsidRDefault="00084315" w:rsidP="00084315">
      <w:pPr>
        <w:spacing w:line="360" w:lineRule="auto"/>
        <w:jc w:val="both"/>
      </w:pPr>
      <w:r w:rsidRPr="003B2B10">
        <w:t xml:space="preserve">En l'absence d'accord amiable en Tunisie, la </w:t>
      </w:r>
      <w:r w:rsidRPr="003B2B10">
        <w:rPr>
          <w:rFonts w:eastAsiaTheme="majorEastAsia"/>
        </w:rPr>
        <w:t>loi prévoit</w:t>
      </w:r>
      <w:r w:rsidRPr="003B2B10">
        <w:t xml:space="preserve"> que la collectivité publique peut </w:t>
      </w:r>
      <w:r w:rsidRPr="003B2B10">
        <w:rPr>
          <w:rFonts w:eastAsiaTheme="majorEastAsia"/>
        </w:rPr>
        <w:t>engager une procédure judiciaire</w:t>
      </w:r>
      <w:r w:rsidRPr="003B2B10">
        <w:t xml:space="preserve"> pour fixer </w:t>
      </w:r>
      <w:r w:rsidRPr="003B2B10">
        <w:rPr>
          <w:rFonts w:eastAsiaTheme="majorEastAsia"/>
        </w:rPr>
        <w:t>l’indemnité</w:t>
      </w:r>
      <w:r w:rsidRPr="003B2B10">
        <w:t xml:space="preserve"> via une </w:t>
      </w:r>
      <w:r w:rsidRPr="003B2B10">
        <w:rPr>
          <w:rFonts w:eastAsiaTheme="majorEastAsia"/>
        </w:rPr>
        <w:t>instance devant le tribunal compétent</w:t>
      </w:r>
      <w:r w:rsidRPr="003B2B10">
        <w:t>, sans nécessairement sans nécessairement procéder à une expropriation immédiate.</w:t>
      </w:r>
    </w:p>
    <w:p w14:paraId="65C263FA" w14:textId="77777777" w:rsidR="00084315" w:rsidRPr="003B2B10" w:rsidRDefault="00084315" w:rsidP="00084315">
      <w:pPr>
        <w:spacing w:line="360" w:lineRule="auto"/>
        <w:jc w:val="both"/>
      </w:pPr>
      <w:r w:rsidRPr="003B2B10">
        <w:t>Pour la loi tunisienne de juillet 2016 a procédé à la reconnaissance de l’occupation informelle et on indemnise tout ce qui est sur la surface. Pour la norme PR 5 de la banque, les occupants informels, la PR 5 doit être appliquée pour toute perte de sources de revenus et d‘accès à la ressource doit faire l‘objet d‘une compensation. Les utilisateurs informels « squatters » seront éligibles à la compensation dans le cadre de ce projet.</w:t>
      </w:r>
    </w:p>
    <w:p w14:paraId="6D826B8C" w14:textId="77777777" w:rsidR="00084315" w:rsidRPr="003B2B10" w:rsidRDefault="00084315" w:rsidP="00084315">
      <w:pPr>
        <w:pStyle w:val="Titre1"/>
      </w:pPr>
      <w:bookmarkStart w:id="136" w:name="_Toc203726273"/>
      <w:bookmarkStart w:id="137" w:name="_Toc208674693"/>
      <w:r w:rsidRPr="003B2B10">
        <w:rPr>
          <w:rStyle w:val="Heading3Char"/>
          <w:b/>
          <w:bCs/>
        </w:rPr>
        <w:t>STRATEGIE PROVISOIRE DE REINSTALLATION ET D'INDEMNISATION</w:t>
      </w:r>
      <w:bookmarkEnd w:id="136"/>
      <w:bookmarkEnd w:id="137"/>
      <w:r w:rsidRPr="003B2B10">
        <w:rPr>
          <w:rStyle w:val="Heading3Char"/>
          <w:b/>
          <w:bCs/>
        </w:rPr>
        <w:t xml:space="preserve"> </w:t>
      </w:r>
    </w:p>
    <w:p w14:paraId="3F64D21F" w14:textId="77777777" w:rsidR="00084315" w:rsidRPr="003B2B10" w:rsidRDefault="00084315" w:rsidP="00084315">
      <w:pPr>
        <w:pStyle w:val="Titre2"/>
      </w:pPr>
      <w:bookmarkStart w:id="138" w:name="_Toc208674694"/>
      <w:bookmarkStart w:id="139" w:name="_Toc203726274"/>
      <w:r w:rsidRPr="003B2B10">
        <w:t>Première approche des droits</w:t>
      </w:r>
      <w:bookmarkEnd w:id="138"/>
      <w:r w:rsidRPr="003B2B10">
        <w:t xml:space="preserve"> </w:t>
      </w:r>
      <w:bookmarkEnd w:id="139"/>
    </w:p>
    <w:p w14:paraId="19DDB745" w14:textId="77777777" w:rsidR="00084315" w:rsidRPr="003B2B10" w:rsidRDefault="00084315" w:rsidP="00084315">
      <w:pPr>
        <w:pStyle w:val="Titre3"/>
        <w:rPr>
          <w:color w:val="auto"/>
        </w:rPr>
      </w:pPr>
      <w:bookmarkStart w:id="140" w:name="_Toc203726275"/>
      <w:bookmarkStart w:id="141" w:name="_Toc208674695"/>
      <w:r w:rsidRPr="003B2B10">
        <w:rPr>
          <w:color w:val="auto"/>
        </w:rPr>
        <w:t>Éligibilité à l'indemnisation</w:t>
      </w:r>
      <w:bookmarkEnd w:id="140"/>
      <w:bookmarkEnd w:id="141"/>
      <w:r w:rsidRPr="003B2B10">
        <w:rPr>
          <w:color w:val="auto"/>
        </w:rPr>
        <w:t xml:space="preserve"> </w:t>
      </w:r>
    </w:p>
    <w:p w14:paraId="69CC9AE5" w14:textId="77777777" w:rsidR="00084315" w:rsidRPr="003B2B10" w:rsidRDefault="00084315" w:rsidP="00084315">
      <w:pPr>
        <w:sectPr w:rsidR="00084315" w:rsidRPr="003B2B10" w:rsidSect="009A26A7">
          <w:pgSz w:w="11907" w:h="17010" w:code="9"/>
          <w:pgMar w:top="1418" w:right="1134" w:bottom="1418" w:left="1418" w:header="709" w:footer="709" w:gutter="0"/>
          <w:cols w:space="708"/>
          <w:titlePg/>
          <w:docGrid w:linePitch="360"/>
        </w:sectPr>
      </w:pPr>
    </w:p>
    <w:p w14:paraId="695F324F" w14:textId="77777777" w:rsidR="00084315" w:rsidRPr="003B2B10" w:rsidRDefault="00084315" w:rsidP="00A60098">
      <w:pPr>
        <w:pStyle w:val="Caption"/>
        <w:keepNext/>
        <w:jc w:val="center"/>
      </w:pPr>
      <w:bookmarkStart w:id="142" w:name="_Toc204091876"/>
      <w:r>
        <w:t xml:space="preserve">Tableau </w:t>
      </w:r>
      <w:r>
        <w:fldChar w:fldCharType="begin"/>
      </w:r>
      <w:r>
        <w:instrText>SEQ Tableau \* ARABIC</w:instrText>
      </w:r>
      <w:r>
        <w:fldChar w:fldCharType="separate"/>
      </w:r>
      <w:r w:rsidRPr="36F64DB3">
        <w:rPr>
          <w:noProof/>
        </w:rPr>
        <w:t>3</w:t>
      </w:r>
      <w:r>
        <w:fldChar w:fldCharType="end"/>
      </w:r>
      <w:r>
        <w:t xml:space="preserve"> : Catégorie des PAPs éligibles</w:t>
      </w:r>
      <w:bookmarkEnd w:id="142"/>
    </w:p>
    <w:tbl>
      <w:tblPr>
        <w:tblW w:w="14726"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2868"/>
        <w:gridCol w:w="3353"/>
        <w:gridCol w:w="2849"/>
        <w:gridCol w:w="5656"/>
      </w:tblGrid>
      <w:tr w:rsidR="00084315" w:rsidRPr="003B2B10" w14:paraId="589DEED7" w14:textId="77777777" w:rsidTr="36F64DB3">
        <w:trPr>
          <w:trHeight w:hRule="exact" w:val="459"/>
          <w:tblHeader/>
        </w:trPr>
        <w:tc>
          <w:tcPr>
            <w:tcW w:w="28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CB9CA" w:themeFill="text2" w:themeFillTint="66"/>
            <w:vAlign w:val="center"/>
            <w:hideMark/>
          </w:tcPr>
          <w:p w14:paraId="0419E8DB" w14:textId="77777777" w:rsidR="00084315" w:rsidRPr="003B2B10" w:rsidRDefault="00084315" w:rsidP="00F77BEC">
            <w:pPr>
              <w:ind w:left="-607" w:right="565" w:firstLine="1316"/>
              <w:jc w:val="center"/>
              <w:rPr>
                <w:rFonts w:eastAsia="Arial"/>
                <w:b/>
                <w:sz w:val="20"/>
              </w:rPr>
            </w:pPr>
            <w:r w:rsidRPr="003B2B10">
              <w:rPr>
                <w:rFonts w:eastAsia="Calibri"/>
                <w:b/>
                <w:spacing w:val="-1"/>
                <w:sz w:val="20"/>
              </w:rPr>
              <w:t>Type</w:t>
            </w:r>
            <w:r w:rsidRPr="003B2B10">
              <w:rPr>
                <w:rFonts w:eastAsia="Calibri"/>
                <w:b/>
                <w:sz w:val="20"/>
              </w:rPr>
              <w:t xml:space="preserve"> de</w:t>
            </w:r>
            <w:r w:rsidRPr="003B2B10">
              <w:rPr>
                <w:rFonts w:eastAsia="Calibri"/>
                <w:b/>
                <w:spacing w:val="2"/>
                <w:sz w:val="20"/>
              </w:rPr>
              <w:t xml:space="preserve"> </w:t>
            </w:r>
            <w:r w:rsidRPr="003B2B10">
              <w:rPr>
                <w:rFonts w:eastAsia="Calibri"/>
                <w:b/>
                <w:sz w:val="20"/>
              </w:rPr>
              <w:t>perte</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CB9CA" w:themeFill="text2" w:themeFillTint="66"/>
            <w:vAlign w:val="center"/>
            <w:hideMark/>
          </w:tcPr>
          <w:p w14:paraId="7106B91A" w14:textId="77777777" w:rsidR="00084315" w:rsidRPr="003B2B10" w:rsidRDefault="00084315" w:rsidP="00F77BEC">
            <w:pPr>
              <w:ind w:right="565" w:firstLine="426"/>
              <w:jc w:val="center"/>
              <w:rPr>
                <w:rFonts w:eastAsia="Arial"/>
                <w:b/>
                <w:sz w:val="20"/>
              </w:rPr>
            </w:pPr>
            <w:r w:rsidRPr="003B2B10">
              <w:rPr>
                <w:rFonts w:eastAsia="Calibri"/>
                <w:b/>
                <w:spacing w:val="-1"/>
                <w:sz w:val="20"/>
              </w:rPr>
              <w:t>Eligibilité</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CB9CA" w:themeFill="text2" w:themeFillTint="66"/>
            <w:vAlign w:val="center"/>
            <w:hideMark/>
          </w:tcPr>
          <w:p w14:paraId="29F80658" w14:textId="77777777" w:rsidR="00084315" w:rsidRPr="003B2B10" w:rsidRDefault="00084315" w:rsidP="36F64DB3">
            <w:pPr>
              <w:ind w:right="565" w:firstLine="426"/>
              <w:jc w:val="center"/>
              <w:rPr>
                <w:rFonts w:eastAsia="Arial"/>
                <w:b/>
                <w:bCs/>
                <w:sz w:val="20"/>
                <w:szCs w:val="20"/>
              </w:rPr>
            </w:pPr>
            <w:r w:rsidRPr="36F64DB3">
              <w:rPr>
                <w:rFonts w:eastAsia="Calibri"/>
                <w:b/>
                <w:bCs/>
                <w:spacing w:val="-1"/>
                <w:sz w:val="20"/>
                <w:szCs w:val="20"/>
              </w:rPr>
              <w:t>Situation</w:t>
            </w:r>
            <w:r w:rsidRPr="36F64DB3">
              <w:rPr>
                <w:rFonts w:eastAsia="Calibri"/>
                <w:b/>
                <w:bCs/>
                <w:sz w:val="20"/>
                <w:szCs w:val="20"/>
              </w:rPr>
              <w:t xml:space="preserve"> </w:t>
            </w:r>
            <w:r w:rsidRPr="36F64DB3">
              <w:rPr>
                <w:rFonts w:eastAsia="Calibri"/>
                <w:b/>
                <w:bCs/>
                <w:spacing w:val="-1"/>
                <w:sz w:val="20"/>
                <w:szCs w:val="20"/>
              </w:rPr>
              <w:t>foncière</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CB9CA" w:themeFill="text2" w:themeFillTint="66"/>
            <w:vAlign w:val="center"/>
            <w:hideMark/>
          </w:tcPr>
          <w:p w14:paraId="2B182707" w14:textId="77777777" w:rsidR="00084315" w:rsidRPr="003B2B10" w:rsidRDefault="00084315" w:rsidP="36F64DB3">
            <w:pPr>
              <w:ind w:right="565" w:firstLine="426"/>
              <w:jc w:val="center"/>
              <w:rPr>
                <w:rFonts w:eastAsia="Arial"/>
                <w:b/>
                <w:bCs/>
                <w:sz w:val="20"/>
                <w:szCs w:val="20"/>
              </w:rPr>
            </w:pPr>
            <w:r w:rsidRPr="36F64DB3">
              <w:rPr>
                <w:rFonts w:eastAsia="Calibri"/>
                <w:b/>
                <w:bCs/>
                <w:spacing w:val="-1"/>
                <w:sz w:val="20"/>
                <w:szCs w:val="20"/>
              </w:rPr>
              <w:t>Compensation</w:t>
            </w:r>
          </w:p>
        </w:tc>
      </w:tr>
      <w:tr w:rsidR="00084315" w:rsidRPr="003B2B10" w14:paraId="21EE21E0" w14:textId="77777777" w:rsidTr="36F64DB3">
        <w:trPr>
          <w:trHeight w:hRule="exact" w:val="5929"/>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3DE089E5" w14:textId="77777777" w:rsidR="00084315" w:rsidRPr="003B2B10" w:rsidRDefault="00084315" w:rsidP="36F64DB3">
            <w:pPr>
              <w:spacing w:line="237" w:lineRule="auto"/>
              <w:ind w:right="45"/>
              <w:jc w:val="center"/>
              <w:rPr>
                <w:rFonts w:eastAsia="Calibri"/>
                <w:b/>
                <w:bCs/>
                <w:sz w:val="20"/>
                <w:szCs w:val="20"/>
              </w:rPr>
            </w:pPr>
            <w:r w:rsidRPr="36F64DB3">
              <w:rPr>
                <w:rFonts w:eastAsia="Calibri"/>
                <w:b/>
                <w:bCs/>
                <w:sz w:val="20"/>
                <w:szCs w:val="20"/>
              </w:rPr>
              <w:t>La perte permanente de terres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6DD39" w14:textId="77777777" w:rsidR="00084315" w:rsidRPr="003B2B10" w:rsidRDefault="00084315" w:rsidP="00F77BEC">
            <w:pPr>
              <w:pStyle w:val="ListParagraph"/>
              <w:widowControl/>
              <w:numPr>
                <w:ilvl w:val="0"/>
                <w:numId w:val="32"/>
              </w:numPr>
              <w:suppressAutoHyphens w:val="0"/>
              <w:autoSpaceDE/>
              <w:ind w:left="381" w:right="239"/>
              <w:jc w:val="mediumKashida"/>
              <w:rPr>
                <w:rFonts w:eastAsia="Calibri"/>
                <w:sz w:val="20"/>
              </w:rPr>
            </w:pPr>
            <w:r w:rsidRPr="003B2B10">
              <w:rPr>
                <w:rFonts w:eastAsia="Calibri"/>
                <w:sz w:val="20"/>
                <w:szCs w:val="20"/>
              </w:rPr>
              <w:t xml:space="preserve">Propriétaire d'un terrain immatriculé </w:t>
            </w:r>
          </w:p>
          <w:p w14:paraId="0A31B50B" w14:textId="77777777" w:rsidR="00084315" w:rsidRPr="003B2B10" w:rsidRDefault="00084315" w:rsidP="00F77BEC">
            <w:pPr>
              <w:pStyle w:val="ListParagraph"/>
              <w:widowControl/>
              <w:numPr>
                <w:ilvl w:val="0"/>
                <w:numId w:val="32"/>
              </w:numPr>
              <w:suppressAutoHyphens w:val="0"/>
              <w:autoSpaceDE/>
              <w:ind w:left="381" w:right="239"/>
              <w:jc w:val="mediumKashida"/>
              <w:rPr>
                <w:rFonts w:eastAsia="Calibri"/>
                <w:sz w:val="20"/>
              </w:rPr>
            </w:pPr>
            <w:r w:rsidRPr="003B2B10">
              <w:rPr>
                <w:rFonts w:eastAsia="Calibri"/>
                <w:sz w:val="20"/>
                <w:szCs w:val="20"/>
              </w:rPr>
              <w:t>Propriétaire d'un terrain en cours d'immatriculation</w:t>
            </w:r>
          </w:p>
          <w:p w14:paraId="2FFB189A" w14:textId="77777777" w:rsidR="00084315" w:rsidRPr="003B2B10" w:rsidRDefault="00084315" w:rsidP="00F77BEC">
            <w:pPr>
              <w:pStyle w:val="ListParagraph"/>
              <w:widowControl/>
              <w:numPr>
                <w:ilvl w:val="0"/>
                <w:numId w:val="32"/>
              </w:numPr>
              <w:suppressAutoHyphens w:val="0"/>
              <w:autoSpaceDE/>
              <w:ind w:left="381" w:right="239"/>
              <w:jc w:val="mediumKashida"/>
              <w:rPr>
                <w:rFonts w:eastAsia="Calibri"/>
                <w:sz w:val="20"/>
              </w:rPr>
            </w:pPr>
            <w:r w:rsidRPr="003B2B10">
              <w:rPr>
                <w:rFonts w:eastAsia="Calibri"/>
                <w:sz w:val="20"/>
                <w:szCs w:val="20"/>
              </w:rPr>
              <w:t>Propriétaire d'un terrain avec un acte notarié</w:t>
            </w:r>
          </w:p>
          <w:p w14:paraId="4EEB88DD" w14:textId="77777777" w:rsidR="00084315" w:rsidRPr="003B2B10" w:rsidRDefault="00084315" w:rsidP="00F77BEC">
            <w:pPr>
              <w:ind w:right="565" w:firstLine="426"/>
              <w:rPr>
                <w:sz w:val="20"/>
              </w:rPr>
            </w:pP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E539D" w14:textId="77777777" w:rsidR="00084315" w:rsidRPr="003B2B10" w:rsidRDefault="00084315" w:rsidP="00F77BEC">
            <w:pPr>
              <w:widowControl/>
              <w:numPr>
                <w:ilvl w:val="0"/>
                <w:numId w:val="32"/>
              </w:numPr>
              <w:suppressAutoHyphens w:val="0"/>
              <w:autoSpaceDE/>
              <w:ind w:left="470" w:right="154"/>
              <w:contextualSpacing/>
              <w:jc w:val="both"/>
              <w:rPr>
                <w:rFonts w:eastAsia="Calibri"/>
                <w:sz w:val="20"/>
              </w:rPr>
            </w:pPr>
            <w:r w:rsidRPr="003B2B10">
              <w:rPr>
                <w:rFonts w:eastAsia="Calibri"/>
                <w:sz w:val="20"/>
                <w:szCs w:val="20"/>
              </w:rPr>
              <w:t>Terrain immatriculé ;</w:t>
            </w:r>
          </w:p>
          <w:p w14:paraId="1E0A72E6" w14:textId="77777777" w:rsidR="00084315" w:rsidRPr="003B2B10" w:rsidRDefault="00084315" w:rsidP="00F77BEC">
            <w:pPr>
              <w:widowControl/>
              <w:numPr>
                <w:ilvl w:val="0"/>
                <w:numId w:val="32"/>
              </w:numPr>
              <w:suppressAutoHyphens w:val="0"/>
              <w:autoSpaceDE/>
              <w:ind w:left="470" w:right="154"/>
              <w:contextualSpacing/>
              <w:jc w:val="both"/>
              <w:rPr>
                <w:rFonts w:eastAsia="Calibri"/>
                <w:sz w:val="20"/>
              </w:rPr>
            </w:pPr>
            <w:r w:rsidRPr="003B2B10">
              <w:rPr>
                <w:rFonts w:eastAsia="Calibri"/>
                <w:sz w:val="20"/>
                <w:szCs w:val="20"/>
              </w:rPr>
              <w:t>Terrain en cours d'immatriculation</w:t>
            </w:r>
          </w:p>
          <w:p w14:paraId="11E69243" w14:textId="77777777" w:rsidR="00084315" w:rsidRPr="003B2B10" w:rsidRDefault="00084315" w:rsidP="00F77BEC">
            <w:pPr>
              <w:widowControl/>
              <w:numPr>
                <w:ilvl w:val="0"/>
                <w:numId w:val="32"/>
              </w:numPr>
              <w:suppressAutoHyphens w:val="0"/>
              <w:autoSpaceDE/>
              <w:ind w:left="470" w:right="154"/>
              <w:contextualSpacing/>
              <w:jc w:val="both"/>
              <w:rPr>
                <w:rFonts w:eastAsia="Calibri"/>
                <w:sz w:val="20"/>
              </w:rPr>
            </w:pPr>
            <w:r w:rsidRPr="003B2B10">
              <w:rPr>
                <w:rFonts w:eastAsia="Calibri"/>
                <w:sz w:val="20"/>
                <w:szCs w:val="20"/>
              </w:rPr>
              <w:t>Terrain non immatriculé avec un acte notarié</w:t>
            </w:r>
          </w:p>
          <w:p w14:paraId="7DCDA83C" w14:textId="77777777" w:rsidR="00125505" w:rsidRDefault="00084315" w:rsidP="00125505">
            <w:pPr>
              <w:widowControl/>
              <w:numPr>
                <w:ilvl w:val="0"/>
                <w:numId w:val="32"/>
              </w:numPr>
              <w:suppressAutoHyphens w:val="0"/>
              <w:autoSpaceDE/>
              <w:ind w:left="470" w:right="154"/>
              <w:contextualSpacing/>
              <w:jc w:val="both"/>
              <w:rPr>
                <w:rFonts w:eastAsia="Calibri"/>
                <w:sz w:val="20"/>
              </w:rPr>
            </w:pPr>
            <w:r w:rsidRPr="003B2B10">
              <w:rPr>
                <w:rFonts w:eastAsia="Calibri"/>
                <w:sz w:val="20"/>
                <w:szCs w:val="20"/>
              </w:rPr>
              <w:t>Terrain avec certificat de possession, certificat d’attribution, certificat d’</w:t>
            </w:r>
            <w:proofErr w:type="spellStart"/>
            <w:r w:rsidRPr="003B2B10">
              <w:rPr>
                <w:rFonts w:eastAsia="Calibri"/>
                <w:sz w:val="20"/>
                <w:szCs w:val="20"/>
              </w:rPr>
              <w:t>enzel</w:t>
            </w:r>
            <w:proofErr w:type="spellEnd"/>
          </w:p>
          <w:p w14:paraId="08B12A34" w14:textId="3CE6D030" w:rsidR="00084315" w:rsidRPr="00125505" w:rsidRDefault="00084315" w:rsidP="36F64DB3">
            <w:pPr>
              <w:widowControl/>
              <w:numPr>
                <w:ilvl w:val="0"/>
                <w:numId w:val="32"/>
              </w:numPr>
              <w:suppressAutoHyphens w:val="0"/>
              <w:autoSpaceDE/>
              <w:ind w:left="470" w:right="154"/>
              <w:contextualSpacing/>
              <w:jc w:val="both"/>
              <w:rPr>
                <w:rFonts w:eastAsia="Calibri"/>
                <w:sz w:val="20"/>
                <w:szCs w:val="20"/>
              </w:rPr>
            </w:pPr>
            <w:r w:rsidRPr="36F64DB3">
              <w:rPr>
                <w:rFonts w:eastAsia="Calibri"/>
                <w:sz w:val="20"/>
                <w:szCs w:val="20"/>
              </w:rPr>
              <w:t>Terrain non immatriculé sans papier (après l’application de l’article 38 de la loi n°2016-53 du 11 juillet 2016).</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ACCD42" w14:textId="1D6BF263" w:rsidR="00084315" w:rsidRPr="003B2B10" w:rsidRDefault="00084315" w:rsidP="36F64DB3">
            <w:pPr>
              <w:widowControl/>
              <w:numPr>
                <w:ilvl w:val="0"/>
                <w:numId w:val="32"/>
              </w:numPr>
              <w:suppressAutoHyphens w:val="0"/>
              <w:autoSpaceDE/>
              <w:ind w:left="412" w:right="275"/>
              <w:contextualSpacing/>
              <w:jc w:val="mediumKashida"/>
              <w:rPr>
                <w:rFonts w:eastAsia="Calibri"/>
                <w:sz w:val="20"/>
                <w:szCs w:val="20"/>
              </w:rPr>
            </w:pPr>
            <w:r w:rsidRPr="36F64DB3">
              <w:rPr>
                <w:rFonts w:eastAsia="Calibri"/>
                <w:sz w:val="20"/>
                <w:szCs w:val="20"/>
              </w:rPr>
              <w:t xml:space="preserve">Indemnisation intégrale égale à la valeur de remplacement (prix du marché local plus frais d’enregistrement (5 %). Le paiement doit être reçu par la PAP avant </w:t>
            </w:r>
            <w:r w:rsidR="00BC27AB">
              <w:rPr>
                <w:rFonts w:eastAsia="Calibri"/>
                <w:sz w:val="20"/>
                <w:szCs w:val="20"/>
              </w:rPr>
              <w:t>tout déplacement</w:t>
            </w:r>
            <w:r w:rsidRPr="36F64DB3">
              <w:rPr>
                <w:rFonts w:eastAsia="Calibri"/>
                <w:sz w:val="20"/>
                <w:szCs w:val="20"/>
              </w:rPr>
              <w:t>. Le prix du marché est déterminé en fonction des prix de terrains avoisinants par l'expert du ministère du domaine de l'Etat ou les experts privés conformément à une grille de critères fixés par une commission nationale.</w:t>
            </w:r>
          </w:p>
          <w:p w14:paraId="734B1193" w14:textId="77777777" w:rsidR="00084315" w:rsidRPr="003B2B10" w:rsidRDefault="00084315" w:rsidP="36F64DB3">
            <w:pPr>
              <w:pStyle w:val="ListParagraph"/>
              <w:widowControl/>
              <w:numPr>
                <w:ilvl w:val="0"/>
                <w:numId w:val="36"/>
              </w:numPr>
              <w:tabs>
                <w:tab w:val="left" w:pos="4252"/>
              </w:tabs>
              <w:suppressAutoHyphens w:val="0"/>
              <w:autoSpaceDE/>
              <w:spacing w:after="200"/>
              <w:ind w:left="425" w:right="216"/>
              <w:jc w:val="both"/>
              <w:rPr>
                <w:rFonts w:eastAsia="Calibri"/>
                <w:sz w:val="20"/>
                <w:szCs w:val="20"/>
              </w:rPr>
            </w:pPr>
            <w:r w:rsidRPr="36F64DB3">
              <w:rPr>
                <w:rFonts w:eastAsia="Calibri"/>
                <w:sz w:val="20"/>
                <w:szCs w:val="20"/>
              </w:rPr>
              <w:t>Les bâtiments dont une partie a été expropriée pour cause d’utilité publique seront acquis en entier si les propriétaires le requièrent par une demande manuscrite dans un délai d’un mois à compter de la date de notification de la valeur de l’indemnité provisoire. Il en est de même pour toute propriété foncière devenue inexploitable par l’effet de l’expropriation (art. 9).</w:t>
            </w:r>
          </w:p>
        </w:tc>
      </w:tr>
      <w:tr w:rsidR="00084315" w:rsidRPr="003B2B10" w14:paraId="24A4DD35" w14:textId="77777777" w:rsidTr="36F64DB3">
        <w:trPr>
          <w:trHeight w:hRule="exact" w:val="2850"/>
        </w:trPr>
        <w:tc>
          <w:tcPr>
            <w:tcW w:w="2868" w:type="dxa"/>
            <w:vMerge/>
          </w:tcPr>
          <w:p w14:paraId="47965063" w14:textId="77777777" w:rsidR="00084315" w:rsidRPr="003B2B10" w:rsidRDefault="00084315" w:rsidP="00F77BEC">
            <w:pPr>
              <w:spacing w:line="237" w:lineRule="auto"/>
              <w:ind w:right="45"/>
              <w:jc w:val="center"/>
              <w:rPr>
                <w:rFonts w:eastAsia="Calibri"/>
                <w:b/>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96C0C7" w14:textId="77777777" w:rsidR="00084315" w:rsidRPr="003B2B10" w:rsidRDefault="00084315" w:rsidP="00F77BEC">
            <w:pPr>
              <w:ind w:right="565" w:firstLine="426"/>
              <w:rPr>
                <w:sz w:val="20"/>
              </w:rPr>
            </w:pPr>
            <w:r w:rsidRPr="003B2B10">
              <w:rPr>
                <w:rFonts w:eastAsia="Calibri"/>
                <w:sz w:val="20"/>
                <w:szCs w:val="20"/>
              </w:rPr>
              <w:t>Présumés propriétaires avec opposition d’un autre prétendant, il appartient alors aux parties intéressées de faire trancher leur litige par la juridiction compétente.</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6E71D3" w14:textId="77777777" w:rsidR="00084315" w:rsidRPr="003B2B10" w:rsidRDefault="00084315" w:rsidP="00F77BEC">
            <w:pPr>
              <w:ind w:left="208" w:right="218"/>
              <w:rPr>
                <w:sz w:val="20"/>
              </w:rPr>
            </w:pPr>
            <w:r w:rsidRPr="003B2B10">
              <w:rPr>
                <w:rFonts w:eastAsia="Calibri"/>
                <w:sz w:val="20"/>
                <w:szCs w:val="20"/>
              </w:rPr>
              <w:t>Terrain immatriculé ou non appartenant à autrui</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19C46" w14:textId="332C3117" w:rsidR="00084315" w:rsidRPr="003B2B10" w:rsidRDefault="00084315" w:rsidP="36F64DB3">
            <w:pPr>
              <w:pStyle w:val="ListParagraph"/>
              <w:widowControl/>
              <w:numPr>
                <w:ilvl w:val="0"/>
                <w:numId w:val="36"/>
              </w:numPr>
              <w:tabs>
                <w:tab w:val="left" w:pos="4252"/>
              </w:tabs>
              <w:suppressAutoHyphens w:val="0"/>
              <w:autoSpaceDE/>
              <w:spacing w:after="200"/>
              <w:ind w:left="425" w:right="216"/>
              <w:jc w:val="both"/>
              <w:rPr>
                <w:rFonts w:eastAsia="Calibri"/>
                <w:sz w:val="20"/>
                <w:szCs w:val="20"/>
              </w:rPr>
            </w:pPr>
            <w:r w:rsidRPr="36F64DB3">
              <w:rPr>
                <w:rFonts w:eastAsia="Calibri"/>
                <w:sz w:val="20"/>
                <w:szCs w:val="20"/>
              </w:rPr>
              <w:t>Pas d’indemnisation jusqu’à solution du litige par le tribunal. L’occupant informel débouté, pourra être compensé dans le cadre social au niveau régional. Consignation du montant</w:t>
            </w:r>
            <w:r w:rsidR="6DF2378A" w:rsidRPr="36F64DB3">
              <w:rPr>
                <w:rFonts w:eastAsia="Calibri"/>
                <w:sz w:val="20"/>
                <w:szCs w:val="20"/>
              </w:rPr>
              <w:t>.</w:t>
            </w:r>
          </w:p>
        </w:tc>
      </w:tr>
      <w:tr w:rsidR="00084315" w:rsidRPr="003B2B10" w14:paraId="592F23DC" w14:textId="77777777" w:rsidTr="36F64DB3">
        <w:trPr>
          <w:trHeight w:hRule="exact" w:val="2850"/>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63C7016F" w14:textId="77777777" w:rsidR="00084315" w:rsidRPr="003B2B10" w:rsidRDefault="00084315" w:rsidP="36F64DB3">
            <w:pPr>
              <w:spacing w:line="237" w:lineRule="auto"/>
              <w:ind w:right="45"/>
              <w:jc w:val="center"/>
              <w:rPr>
                <w:rFonts w:eastAsia="Arial"/>
                <w:sz w:val="20"/>
                <w:szCs w:val="20"/>
              </w:rPr>
            </w:pPr>
            <w:r w:rsidRPr="36F64DB3">
              <w:rPr>
                <w:rFonts w:eastAsia="Calibri"/>
                <w:b/>
                <w:bCs/>
                <w:sz w:val="20"/>
                <w:szCs w:val="20"/>
              </w:rPr>
              <w:t>Perte</w:t>
            </w:r>
            <w:r w:rsidRPr="36F64DB3">
              <w:rPr>
                <w:rFonts w:eastAsia="Calibri"/>
                <w:b/>
                <w:bCs/>
                <w:spacing w:val="6"/>
                <w:sz w:val="20"/>
                <w:szCs w:val="20"/>
              </w:rPr>
              <w:t xml:space="preserve"> </w:t>
            </w:r>
            <w:r w:rsidRPr="36F64DB3">
              <w:rPr>
                <w:rFonts w:eastAsia="Calibri"/>
                <w:b/>
                <w:bCs/>
                <w:spacing w:val="-1"/>
                <w:sz w:val="20"/>
                <w:szCs w:val="20"/>
              </w:rPr>
              <w:t>permanente</w:t>
            </w:r>
            <w:r w:rsidRPr="36F64DB3">
              <w:rPr>
                <w:rFonts w:eastAsia="Calibri"/>
                <w:b/>
                <w:bCs/>
                <w:spacing w:val="20"/>
                <w:sz w:val="20"/>
                <w:szCs w:val="20"/>
              </w:rPr>
              <w:t xml:space="preserve"> </w:t>
            </w:r>
            <w:r w:rsidRPr="36F64DB3">
              <w:rPr>
                <w:rFonts w:eastAsia="Calibri"/>
                <w:b/>
                <w:bCs/>
                <w:sz w:val="20"/>
                <w:szCs w:val="20"/>
              </w:rPr>
              <w:t>de</w:t>
            </w:r>
            <w:r w:rsidRPr="36F64DB3">
              <w:rPr>
                <w:rFonts w:eastAsia="Calibri"/>
                <w:b/>
                <w:bCs/>
                <w:spacing w:val="1"/>
                <w:sz w:val="20"/>
                <w:szCs w:val="20"/>
              </w:rPr>
              <w:t xml:space="preserve"> </w:t>
            </w:r>
            <w:r w:rsidRPr="36F64DB3">
              <w:rPr>
                <w:rFonts w:eastAsia="Calibri"/>
                <w:b/>
                <w:bCs/>
                <w:spacing w:val="-1"/>
                <w:sz w:val="20"/>
                <w:szCs w:val="20"/>
              </w:rPr>
              <w:t>revenu</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8EEE97" w14:textId="77777777" w:rsidR="00084315" w:rsidRPr="003B2B10" w:rsidRDefault="00084315" w:rsidP="00F77BEC">
            <w:pPr>
              <w:ind w:right="565" w:firstLine="426"/>
              <w:rPr>
                <w:sz w:val="20"/>
              </w:rPr>
            </w:pPr>
          </w:p>
          <w:p w14:paraId="5A640CF1" w14:textId="77777777" w:rsidR="00084315" w:rsidRPr="003B2B10" w:rsidRDefault="00084315" w:rsidP="00F77BEC">
            <w:pPr>
              <w:ind w:right="565" w:firstLine="426"/>
              <w:rPr>
                <w:sz w:val="20"/>
              </w:rPr>
            </w:pPr>
          </w:p>
          <w:p w14:paraId="35EB5E93" w14:textId="77777777" w:rsidR="009F2748" w:rsidRDefault="009F2748" w:rsidP="00F77BEC">
            <w:pPr>
              <w:widowControl/>
              <w:suppressAutoHyphens w:val="0"/>
              <w:autoSpaceDE/>
              <w:spacing w:after="200"/>
              <w:ind w:left="451" w:right="565"/>
              <w:rPr>
                <w:rFonts w:eastAsia="Calibri"/>
                <w:sz w:val="20"/>
              </w:rPr>
            </w:pPr>
          </w:p>
          <w:p w14:paraId="5CB4713A" w14:textId="77777777" w:rsidR="009F2748" w:rsidRDefault="009F2748" w:rsidP="00F77BEC">
            <w:pPr>
              <w:widowControl/>
              <w:suppressAutoHyphens w:val="0"/>
              <w:autoSpaceDE/>
              <w:spacing w:after="200"/>
              <w:ind w:left="451" w:right="565"/>
              <w:rPr>
                <w:rFonts w:eastAsia="Calibri"/>
                <w:sz w:val="20"/>
              </w:rPr>
            </w:pPr>
          </w:p>
          <w:p w14:paraId="4B515D94" w14:textId="2197EEE4" w:rsidR="00084315" w:rsidRPr="003B2B10" w:rsidRDefault="00084315" w:rsidP="009F2748">
            <w:pPr>
              <w:widowControl/>
              <w:suppressAutoHyphens w:val="0"/>
              <w:autoSpaceDE/>
              <w:spacing w:after="200"/>
              <w:ind w:right="565"/>
              <w:jc w:val="center"/>
              <w:rPr>
                <w:sz w:val="20"/>
              </w:rPr>
            </w:pPr>
            <w:r w:rsidRPr="003B2B10">
              <w:rPr>
                <w:rFonts w:eastAsia="Calibri"/>
                <w:sz w:val="20"/>
              </w:rPr>
              <w:t>Exploitant propriétaire</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7FE36A" w14:textId="77777777" w:rsidR="00084315" w:rsidRPr="003B2B10" w:rsidRDefault="00084315" w:rsidP="00F77BEC">
            <w:pPr>
              <w:ind w:left="208" w:right="218"/>
              <w:rPr>
                <w:sz w:val="20"/>
              </w:rPr>
            </w:pPr>
          </w:p>
          <w:p w14:paraId="44441B85" w14:textId="77777777" w:rsidR="00084315" w:rsidRPr="003B2B10" w:rsidRDefault="00084315" w:rsidP="00F77BEC">
            <w:pPr>
              <w:ind w:left="208" w:right="218"/>
              <w:rPr>
                <w:sz w:val="20"/>
              </w:rPr>
            </w:pPr>
          </w:p>
          <w:p w14:paraId="03E09822" w14:textId="77777777" w:rsidR="00084315" w:rsidRPr="003B2B10" w:rsidRDefault="00084315" w:rsidP="00F77BEC">
            <w:pPr>
              <w:widowControl/>
              <w:suppressAutoHyphens w:val="0"/>
              <w:autoSpaceDE/>
              <w:spacing w:after="200"/>
              <w:ind w:left="208" w:right="218"/>
              <w:rPr>
                <w:sz w:val="20"/>
              </w:rPr>
            </w:pPr>
            <w:r w:rsidRPr="003B2B10">
              <w:rPr>
                <w:rFonts w:eastAsia="Calibri"/>
                <w:sz w:val="20"/>
              </w:rPr>
              <w:t>Terrain immatriculé appartenant à un propriétaire privé.</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390985" w14:textId="77777777" w:rsidR="00084315" w:rsidRPr="003B2B10" w:rsidRDefault="00084315" w:rsidP="00F77BEC">
            <w:pPr>
              <w:pStyle w:val="ListParagraph"/>
              <w:widowControl/>
              <w:numPr>
                <w:ilvl w:val="0"/>
                <w:numId w:val="36"/>
              </w:numPr>
              <w:tabs>
                <w:tab w:val="left" w:pos="4252"/>
              </w:tabs>
              <w:suppressAutoHyphens w:val="0"/>
              <w:autoSpaceDE/>
              <w:spacing w:after="200"/>
              <w:ind w:left="425" w:right="216"/>
              <w:jc w:val="both"/>
              <w:rPr>
                <w:sz w:val="20"/>
              </w:rPr>
            </w:pPr>
            <w:r w:rsidRPr="003B2B10">
              <w:rPr>
                <w:rFonts w:eastAsia="Calibri"/>
                <w:sz w:val="20"/>
              </w:rPr>
              <w:t>Indemnisation sur la perte de culture selon la valeur du marché actuelle et par référence à la grille fixée par la commission nationale et qui dépend de leur type, nature, espèces, âge, durée de vie productive etc.). La compensation prendra en compte le temps nécessaire à retrouver des niveaux de production ou de gains équivalents aux niveaux préprojet.</w:t>
            </w:r>
          </w:p>
        </w:tc>
      </w:tr>
      <w:tr w:rsidR="00084315" w:rsidRPr="003B2B10" w14:paraId="3D855950" w14:textId="77777777" w:rsidTr="36F64DB3">
        <w:trPr>
          <w:trHeight w:hRule="exact" w:val="2855"/>
        </w:trPr>
        <w:tc>
          <w:tcPr>
            <w:tcW w:w="2868" w:type="dxa"/>
            <w:vMerge/>
            <w:vAlign w:val="center"/>
            <w:hideMark/>
          </w:tcPr>
          <w:p w14:paraId="007F8206" w14:textId="77777777" w:rsidR="00084315" w:rsidRPr="003B2B10" w:rsidRDefault="00084315" w:rsidP="00F77BEC">
            <w:pPr>
              <w:widowControl/>
              <w:suppressAutoHyphens w:val="0"/>
              <w:autoSpaceDE/>
              <w:autoSpaceDN/>
              <w:rPr>
                <w:rFonts w:eastAsia="Arial"/>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BBE27" w14:textId="77777777" w:rsidR="00084315" w:rsidRPr="003B2B10" w:rsidRDefault="00084315" w:rsidP="00F77BEC">
            <w:pPr>
              <w:ind w:right="565" w:firstLine="426"/>
              <w:rPr>
                <w:sz w:val="20"/>
              </w:rPr>
            </w:pPr>
          </w:p>
          <w:p w14:paraId="75AAAAD1" w14:textId="77777777" w:rsidR="00084315" w:rsidRPr="003B2B10" w:rsidRDefault="00084315" w:rsidP="00F77BEC">
            <w:pPr>
              <w:ind w:right="565" w:firstLine="426"/>
              <w:rPr>
                <w:sz w:val="20"/>
              </w:rPr>
            </w:pPr>
          </w:p>
          <w:p w14:paraId="2F6818A0" w14:textId="77777777" w:rsidR="00084315" w:rsidRPr="003B2B10" w:rsidRDefault="00084315" w:rsidP="00F77BEC">
            <w:pPr>
              <w:widowControl/>
              <w:suppressAutoHyphens w:val="0"/>
              <w:autoSpaceDE/>
              <w:spacing w:after="200"/>
              <w:ind w:left="426" w:right="565"/>
              <w:rPr>
                <w:sz w:val="20"/>
              </w:rPr>
            </w:pPr>
            <w:r w:rsidRPr="003B2B10">
              <w:rPr>
                <w:rFonts w:eastAsia="Calibri"/>
                <w:sz w:val="20"/>
              </w:rPr>
              <w:t>Exploitant   de   la   terre   agricole avec un contrat de location.</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57FFA" w14:textId="77777777" w:rsidR="00084315" w:rsidRPr="003B2B10" w:rsidRDefault="00084315" w:rsidP="00F77BEC">
            <w:pPr>
              <w:ind w:left="208" w:right="218"/>
              <w:rPr>
                <w:sz w:val="20"/>
              </w:rPr>
            </w:pPr>
          </w:p>
          <w:p w14:paraId="678B6918" w14:textId="77777777" w:rsidR="00084315" w:rsidRPr="003B2B10" w:rsidRDefault="00084315" w:rsidP="00F77BEC">
            <w:pPr>
              <w:ind w:left="208" w:right="218"/>
              <w:rPr>
                <w:sz w:val="20"/>
              </w:rPr>
            </w:pPr>
          </w:p>
          <w:p w14:paraId="6A4B9E4D" w14:textId="77777777" w:rsidR="00084315" w:rsidRPr="003B2B10" w:rsidRDefault="00084315" w:rsidP="00F77BEC">
            <w:pPr>
              <w:widowControl/>
              <w:suppressAutoHyphens w:val="0"/>
              <w:autoSpaceDE/>
              <w:spacing w:after="200"/>
              <w:ind w:left="208" w:right="218"/>
              <w:rPr>
                <w:sz w:val="20"/>
              </w:rPr>
            </w:pPr>
            <w:r w:rsidRPr="003B2B10">
              <w:rPr>
                <w:rFonts w:eastAsia="Calibri"/>
                <w:sz w:val="20"/>
              </w:rPr>
              <w:t>Terrain immatriculé appartenant à un propriétaire privé.</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04CEFB" w14:textId="77777777" w:rsidR="00084315" w:rsidRPr="003B2B10" w:rsidRDefault="00084315" w:rsidP="00F77BEC">
            <w:pPr>
              <w:pStyle w:val="ListParagraph"/>
              <w:widowControl/>
              <w:numPr>
                <w:ilvl w:val="0"/>
                <w:numId w:val="35"/>
              </w:numPr>
              <w:tabs>
                <w:tab w:val="left" w:pos="4110"/>
              </w:tabs>
              <w:suppressAutoHyphens w:val="0"/>
              <w:autoSpaceDE/>
              <w:spacing w:after="200"/>
              <w:ind w:left="425" w:right="216"/>
              <w:jc w:val="both"/>
              <w:rPr>
                <w:rFonts w:eastAsia="Arial"/>
                <w:sz w:val="20"/>
              </w:rPr>
            </w:pPr>
            <w:r w:rsidRPr="003B2B10">
              <w:rPr>
                <w:rFonts w:eastAsia="Calibri"/>
                <w:sz w:val="20"/>
              </w:rPr>
              <w:t>Indemnisation sur la perte de culture selon la valeur du marché actuelle et par référence à la grille fixée par la commission nationale et qui qui dépend de leur type, nature, espèces, âge, durée de vie productive etc... La compensation prendra en compte le temps nécessaire à retrouver des niveaux de production ou de gains équivalents aux niveaux préprojet.</w:t>
            </w:r>
          </w:p>
        </w:tc>
      </w:tr>
      <w:tr w:rsidR="00084315" w:rsidRPr="003B2B10" w14:paraId="4A711E77" w14:textId="77777777" w:rsidTr="36F64DB3">
        <w:trPr>
          <w:trHeight w:hRule="exact" w:val="2737"/>
        </w:trPr>
        <w:tc>
          <w:tcPr>
            <w:tcW w:w="2868" w:type="dxa"/>
            <w:vMerge/>
            <w:vAlign w:val="center"/>
            <w:hideMark/>
          </w:tcPr>
          <w:p w14:paraId="3FC01BB8" w14:textId="77777777" w:rsidR="00084315" w:rsidRPr="003B2B10" w:rsidRDefault="00084315" w:rsidP="00F77BEC">
            <w:pPr>
              <w:widowControl/>
              <w:suppressAutoHyphens w:val="0"/>
              <w:autoSpaceDE/>
              <w:autoSpaceDN/>
              <w:rPr>
                <w:rFonts w:eastAsia="Arial"/>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F42A86" w14:textId="77777777" w:rsidR="00084315" w:rsidRPr="003B2B10" w:rsidRDefault="00084315" w:rsidP="00F77BEC">
            <w:pPr>
              <w:ind w:right="565" w:firstLine="426"/>
              <w:rPr>
                <w:sz w:val="20"/>
              </w:rPr>
            </w:pPr>
          </w:p>
          <w:p w14:paraId="7D1037DC" w14:textId="77777777" w:rsidR="00084315" w:rsidRPr="003B2B10" w:rsidRDefault="00084315" w:rsidP="00F77BEC">
            <w:pPr>
              <w:ind w:right="565" w:firstLine="426"/>
              <w:rPr>
                <w:sz w:val="20"/>
              </w:rPr>
            </w:pPr>
          </w:p>
          <w:p w14:paraId="723BE350" w14:textId="77777777" w:rsidR="00084315" w:rsidRPr="003B2B10" w:rsidRDefault="00084315" w:rsidP="00F77BEC">
            <w:pPr>
              <w:widowControl/>
              <w:suppressAutoHyphens w:val="0"/>
              <w:autoSpaceDE/>
              <w:spacing w:after="200"/>
              <w:ind w:left="426" w:right="565"/>
              <w:rPr>
                <w:sz w:val="20"/>
              </w:rPr>
            </w:pPr>
            <w:r w:rsidRPr="003B2B10">
              <w:rPr>
                <w:rFonts w:eastAsia="Calibri"/>
                <w:sz w:val="20"/>
              </w:rPr>
              <w:t>Exploitant informel</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C5F95" w14:textId="77777777" w:rsidR="00084315" w:rsidRPr="003B2B10" w:rsidRDefault="00084315" w:rsidP="00F77BEC">
            <w:pPr>
              <w:ind w:left="208" w:right="218"/>
              <w:rPr>
                <w:sz w:val="20"/>
              </w:rPr>
            </w:pPr>
          </w:p>
          <w:p w14:paraId="6A3BCA24" w14:textId="77777777" w:rsidR="00084315" w:rsidRPr="003B2B10" w:rsidRDefault="00084315" w:rsidP="00F77BEC">
            <w:pPr>
              <w:ind w:left="208" w:right="218"/>
              <w:rPr>
                <w:sz w:val="20"/>
              </w:rPr>
            </w:pPr>
          </w:p>
          <w:p w14:paraId="12C6C064" w14:textId="77777777" w:rsidR="00084315" w:rsidRPr="003B2B10" w:rsidRDefault="00084315" w:rsidP="00F77BEC">
            <w:pPr>
              <w:widowControl/>
              <w:suppressAutoHyphens w:val="0"/>
              <w:autoSpaceDE/>
              <w:spacing w:after="200"/>
              <w:ind w:left="208" w:right="218"/>
              <w:rPr>
                <w:sz w:val="20"/>
              </w:rPr>
            </w:pPr>
            <w:r w:rsidRPr="003B2B10">
              <w:rPr>
                <w:rFonts w:eastAsia="Calibri"/>
                <w:sz w:val="20"/>
              </w:rPr>
              <w:t>Terrain immatriculé appartenant à un propriétaire privé.</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CF72B9" w14:textId="77777777" w:rsidR="00084315" w:rsidRPr="003B2B10" w:rsidRDefault="00084315" w:rsidP="36F64DB3">
            <w:pPr>
              <w:pStyle w:val="ListParagraph"/>
              <w:widowControl/>
              <w:numPr>
                <w:ilvl w:val="0"/>
                <w:numId w:val="34"/>
              </w:numPr>
              <w:tabs>
                <w:tab w:val="left" w:pos="4110"/>
              </w:tabs>
              <w:suppressAutoHyphens w:val="0"/>
              <w:autoSpaceDE/>
              <w:spacing w:after="200"/>
              <w:ind w:left="425" w:right="216"/>
              <w:jc w:val="both"/>
              <w:rPr>
                <w:rFonts w:eastAsia="Arial"/>
                <w:sz w:val="20"/>
                <w:szCs w:val="20"/>
              </w:rPr>
            </w:pPr>
            <w:r w:rsidRPr="36F64DB3">
              <w:rPr>
                <w:rFonts w:eastAsia="Calibri"/>
                <w:sz w:val="20"/>
                <w:szCs w:val="20"/>
              </w:rPr>
              <w:t>En pratique, l'administration se charge, à travers et dans le cadre social, de compenser et de fournir l'aide nécessaire à l'exploitant afin qu'il puisse retrouver une source de revenu équivalente. Le cadre social traitera dans la pratique aussi de compenser les arbres au prix du marché et par référence à la grille fixée par la commission nationale. Lors de l'évaluation finale ex-post du projet, la situation des exploitants affectés sera revue afin de s'assurer qu'elles ont été prises en charge et compensé de manière similaire aux exploitants formels.</w:t>
            </w:r>
          </w:p>
        </w:tc>
      </w:tr>
      <w:tr w:rsidR="00084315" w:rsidRPr="003B2B10" w14:paraId="05AFA741" w14:textId="77777777" w:rsidTr="36F64DB3">
        <w:trPr>
          <w:trHeight w:hRule="exact" w:val="1840"/>
        </w:trPr>
        <w:tc>
          <w:tcPr>
            <w:tcW w:w="2868" w:type="dxa"/>
            <w:vMerge/>
            <w:vAlign w:val="center"/>
            <w:hideMark/>
          </w:tcPr>
          <w:p w14:paraId="70AA8D6D" w14:textId="77777777" w:rsidR="00084315" w:rsidRPr="003B2B10" w:rsidRDefault="00084315" w:rsidP="00F77BEC">
            <w:pPr>
              <w:widowControl/>
              <w:suppressAutoHyphens w:val="0"/>
              <w:autoSpaceDE/>
              <w:autoSpaceDN/>
              <w:rPr>
                <w:rFonts w:eastAsia="Arial"/>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007267" w14:textId="77777777" w:rsidR="00084315" w:rsidRPr="003B2B10" w:rsidRDefault="00084315" w:rsidP="00F77BEC">
            <w:pPr>
              <w:ind w:right="565" w:firstLine="426"/>
              <w:rPr>
                <w:sz w:val="20"/>
              </w:rPr>
            </w:pPr>
          </w:p>
          <w:p w14:paraId="5E31B128" w14:textId="77777777" w:rsidR="00084315" w:rsidRPr="003B2B10" w:rsidRDefault="00084315" w:rsidP="00F77BEC">
            <w:pPr>
              <w:widowControl/>
              <w:suppressAutoHyphens w:val="0"/>
              <w:autoSpaceDE/>
              <w:spacing w:after="200"/>
              <w:ind w:left="426" w:right="565"/>
              <w:rPr>
                <w:sz w:val="20"/>
              </w:rPr>
            </w:pPr>
            <w:r w:rsidRPr="003B2B10">
              <w:rPr>
                <w:rFonts w:eastAsia="Calibri"/>
                <w:sz w:val="20"/>
              </w:rPr>
              <w:t>Exploitant informel</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64045" w14:textId="77777777" w:rsidR="00084315" w:rsidRPr="003B2B10" w:rsidRDefault="00084315" w:rsidP="00F77BEC">
            <w:pPr>
              <w:ind w:left="208" w:right="218"/>
              <w:rPr>
                <w:sz w:val="20"/>
              </w:rPr>
            </w:pPr>
          </w:p>
          <w:p w14:paraId="74BC70C1" w14:textId="77777777" w:rsidR="00084315" w:rsidRPr="003B2B10" w:rsidRDefault="00084315" w:rsidP="00F77BEC">
            <w:pPr>
              <w:widowControl/>
              <w:suppressAutoHyphens w:val="0"/>
              <w:autoSpaceDE/>
              <w:spacing w:after="200"/>
              <w:ind w:left="208" w:right="218"/>
              <w:rPr>
                <w:sz w:val="20"/>
              </w:rPr>
            </w:pPr>
            <w:r w:rsidRPr="003B2B10">
              <w:rPr>
                <w:rFonts w:eastAsia="Calibri"/>
                <w:sz w:val="20"/>
              </w:rPr>
              <w:t>Terrain cultivé appartenant au domaine de l’Etat ;</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C3E8635" w14:textId="77777777" w:rsidR="00084315" w:rsidRPr="003B2B10" w:rsidRDefault="00084315" w:rsidP="00F77BEC">
            <w:pPr>
              <w:pStyle w:val="ListParagraph"/>
              <w:widowControl/>
              <w:numPr>
                <w:ilvl w:val="0"/>
                <w:numId w:val="33"/>
              </w:numPr>
              <w:tabs>
                <w:tab w:val="left" w:pos="4252"/>
              </w:tabs>
              <w:suppressAutoHyphens w:val="0"/>
              <w:autoSpaceDE/>
              <w:spacing w:after="200"/>
              <w:ind w:left="425" w:right="216"/>
              <w:jc w:val="both"/>
              <w:rPr>
                <w:sz w:val="20"/>
              </w:rPr>
            </w:pPr>
            <w:r w:rsidRPr="003B2B10">
              <w:rPr>
                <w:sz w:val="20"/>
              </w:rPr>
              <w:t>Le coût de remplacement pour les pertes de récoltes sera évalué sur les mêmes bases que les cas formels.</w:t>
            </w:r>
          </w:p>
        </w:tc>
      </w:tr>
      <w:tr w:rsidR="00084315" w:rsidRPr="003B2B10" w14:paraId="74805D28" w14:textId="77777777" w:rsidTr="36F64DB3">
        <w:trPr>
          <w:trHeight w:hRule="exact" w:val="2932"/>
        </w:trPr>
        <w:tc>
          <w:tcPr>
            <w:tcW w:w="2868" w:type="dxa"/>
            <w:vMerge/>
          </w:tcPr>
          <w:p w14:paraId="3EB00FCD"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5B053E" w14:textId="77777777" w:rsidR="00084315" w:rsidRPr="003B2B10" w:rsidRDefault="00084315" w:rsidP="00F77BEC">
            <w:pPr>
              <w:ind w:right="565" w:firstLine="426"/>
              <w:rPr>
                <w:sz w:val="20"/>
              </w:rPr>
            </w:pPr>
          </w:p>
          <w:p w14:paraId="55E4BFDD" w14:textId="77777777" w:rsidR="00084315" w:rsidRPr="003B2B10" w:rsidRDefault="00084315" w:rsidP="00F77BEC">
            <w:pPr>
              <w:widowControl/>
              <w:suppressAutoHyphens w:val="0"/>
              <w:autoSpaceDE/>
              <w:spacing w:after="200"/>
              <w:ind w:left="426" w:right="565"/>
              <w:rPr>
                <w:sz w:val="20"/>
              </w:rPr>
            </w:pPr>
            <w:r w:rsidRPr="003B2B10">
              <w:rPr>
                <w:rFonts w:eastAsia="Calibri"/>
                <w:sz w:val="20"/>
              </w:rPr>
              <w:t>Exploitant   agricole avec un contrat de bail.</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A15ECC" w14:textId="77777777" w:rsidR="00084315" w:rsidRPr="003B2B10" w:rsidRDefault="00084315" w:rsidP="00F77BEC">
            <w:pPr>
              <w:ind w:left="208" w:right="218"/>
              <w:rPr>
                <w:sz w:val="20"/>
              </w:rPr>
            </w:pPr>
          </w:p>
          <w:p w14:paraId="20BE85F6" w14:textId="77777777" w:rsidR="00084315" w:rsidRPr="003B2B10" w:rsidRDefault="00084315" w:rsidP="00F77BEC">
            <w:pPr>
              <w:widowControl/>
              <w:suppressAutoHyphens w:val="0"/>
              <w:autoSpaceDE/>
              <w:spacing w:after="200"/>
              <w:ind w:left="208" w:right="218"/>
              <w:rPr>
                <w:sz w:val="20"/>
              </w:rPr>
            </w:pPr>
            <w:r w:rsidRPr="003B2B10">
              <w:rPr>
                <w:rFonts w:eastAsia="Calibri"/>
                <w:sz w:val="20"/>
              </w:rPr>
              <w:t>Terrain cultivé appartenant au domaine de l’Etat.</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25FDA4" w14:textId="77777777" w:rsidR="00084315" w:rsidRPr="003B2B10" w:rsidRDefault="00084315" w:rsidP="36F64DB3">
            <w:pPr>
              <w:pStyle w:val="ListParagraph"/>
              <w:widowControl/>
              <w:numPr>
                <w:ilvl w:val="0"/>
                <w:numId w:val="32"/>
              </w:numPr>
              <w:suppressAutoHyphens w:val="0"/>
              <w:autoSpaceDE/>
              <w:spacing w:after="200"/>
              <w:ind w:left="425" w:right="216"/>
              <w:jc w:val="both"/>
              <w:rPr>
                <w:sz w:val="20"/>
                <w:szCs w:val="20"/>
              </w:rPr>
            </w:pPr>
            <w:r w:rsidRPr="36F64DB3">
              <w:rPr>
                <w:rFonts w:eastAsia="Calibri"/>
                <w:sz w:val="20"/>
                <w:szCs w:val="20"/>
              </w:rPr>
              <w:t>Indemnisation sur la perte de culture selon la valeur du marché actuelle et par référence à la grille fixée par la commission nationale et qui dépend de leur type, nature, espèces, de leur âge, la durée de vie productive etc.) avec possibilité d’échange du bail dans un autre terrain. La compensation prendra en compte le temps nécessaire à retrouver des niveaux de production ou de gains équivalents aux niveaux préprojet. L’Etat reprend son terrain sans indemnisation de la nue-propriété.</w:t>
            </w:r>
          </w:p>
        </w:tc>
      </w:tr>
      <w:tr w:rsidR="00084315" w:rsidRPr="003B2B10" w14:paraId="44C146CC" w14:textId="77777777" w:rsidTr="36F64DB3">
        <w:trPr>
          <w:trHeight w:val="666"/>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7B82CCE6" w14:textId="77777777" w:rsidR="00084315" w:rsidRPr="003B2B10" w:rsidRDefault="00084315" w:rsidP="36F64DB3">
            <w:pPr>
              <w:ind w:right="45"/>
              <w:jc w:val="center"/>
              <w:rPr>
                <w:rFonts w:eastAsia="Calibri"/>
                <w:sz w:val="20"/>
                <w:szCs w:val="20"/>
              </w:rPr>
            </w:pPr>
            <w:r w:rsidRPr="36F64DB3">
              <w:rPr>
                <w:rFonts w:eastAsia="Calibri"/>
                <w:b/>
                <w:bCs/>
                <w:sz w:val="20"/>
                <w:szCs w:val="20"/>
              </w:rPr>
              <w:t>Perte permanente de cultures ou perte de revenus issus des cultures prévues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FBA00B" w14:textId="77777777" w:rsidR="00084315" w:rsidRPr="003B2B10" w:rsidRDefault="00084315" w:rsidP="00F77BEC">
            <w:pPr>
              <w:ind w:left="97" w:right="565"/>
              <w:rPr>
                <w:sz w:val="20"/>
              </w:rPr>
            </w:pPr>
            <w:r w:rsidRPr="003B2B10">
              <w:rPr>
                <w:rFonts w:eastAsia="Calibri"/>
                <w:sz w:val="20"/>
                <w:szCs w:val="20"/>
              </w:rPr>
              <w:t xml:space="preserve">Exploitant propriétaire </w:t>
            </w:r>
          </w:p>
        </w:tc>
        <w:tc>
          <w:tcPr>
            <w:tcW w:w="2849" w:type="dxa"/>
            <w:tcBorders>
              <w:top w:val="single" w:sz="6" w:space="0" w:color="000000" w:themeColor="text1"/>
              <w:left w:val="single" w:sz="6" w:space="0" w:color="000000" w:themeColor="text1"/>
              <w:right w:val="single" w:sz="6" w:space="0" w:color="000000" w:themeColor="text1"/>
            </w:tcBorders>
            <w:vAlign w:val="center"/>
          </w:tcPr>
          <w:p w14:paraId="4737B604" w14:textId="77777777" w:rsidR="00084315" w:rsidRPr="003B2B10" w:rsidRDefault="00084315" w:rsidP="00F77BEC">
            <w:pPr>
              <w:ind w:left="208" w:right="218"/>
              <w:rPr>
                <w:sz w:val="20"/>
              </w:rPr>
            </w:pPr>
            <w:r w:rsidRPr="003B2B10">
              <w:rPr>
                <w:rFonts w:eastAsia="Calibri"/>
                <w:sz w:val="20"/>
                <w:szCs w:val="20"/>
              </w:rPr>
              <w:t>Terrain immatriculé appartenant au privé.</w:t>
            </w:r>
          </w:p>
        </w:tc>
        <w:tc>
          <w:tcPr>
            <w:tcW w:w="5656" w:type="dxa"/>
            <w:tcBorders>
              <w:top w:val="single" w:sz="6" w:space="0" w:color="000000" w:themeColor="text1"/>
              <w:left w:val="single" w:sz="6" w:space="0" w:color="000000" w:themeColor="text1"/>
              <w:right w:val="single" w:sz="6" w:space="0" w:color="000000" w:themeColor="text1"/>
            </w:tcBorders>
            <w:vAlign w:val="center"/>
          </w:tcPr>
          <w:p w14:paraId="3F4E8022" w14:textId="77777777" w:rsidR="00084315" w:rsidRPr="003B2B10" w:rsidRDefault="00084315" w:rsidP="00F77BEC">
            <w:pPr>
              <w:pStyle w:val="ListParagraph"/>
              <w:widowControl/>
              <w:numPr>
                <w:ilvl w:val="0"/>
                <w:numId w:val="32"/>
              </w:numPr>
              <w:suppressAutoHyphens w:val="0"/>
              <w:autoSpaceDE/>
              <w:ind w:left="412" w:right="275"/>
              <w:jc w:val="both"/>
              <w:rPr>
                <w:rFonts w:eastAsia="Calibri"/>
                <w:sz w:val="20"/>
              </w:rPr>
            </w:pPr>
            <w:r w:rsidRPr="003B2B10">
              <w:rPr>
                <w:rFonts w:eastAsia="Calibri"/>
                <w:sz w:val="20"/>
                <w:szCs w:val="20"/>
              </w:rPr>
              <w:t>Indemnisation sur la perte de cultures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w:t>
            </w:r>
          </w:p>
          <w:p w14:paraId="41967989" w14:textId="77777777" w:rsidR="00084315" w:rsidRPr="003B2B10" w:rsidRDefault="00084315" w:rsidP="00F77BEC">
            <w:pPr>
              <w:pStyle w:val="ListParagraph"/>
              <w:widowControl/>
              <w:numPr>
                <w:ilvl w:val="0"/>
                <w:numId w:val="32"/>
              </w:numPr>
              <w:suppressAutoHyphens w:val="0"/>
              <w:autoSpaceDE/>
              <w:spacing w:after="200"/>
              <w:ind w:left="412" w:right="216"/>
              <w:jc w:val="both"/>
              <w:rPr>
                <w:rFonts w:eastAsia="Calibri"/>
                <w:sz w:val="20"/>
              </w:rPr>
            </w:pPr>
            <w:r w:rsidRPr="003B2B10">
              <w:rPr>
                <w:rFonts w:eastAsia="Calibri"/>
                <w:sz w:val="20"/>
                <w:szCs w:val="20"/>
              </w:rPr>
              <w:t>La compensation prendra en compte le temps nécessaire à retrouver des niveaux de production ou de gains équivalents aux niveaux préprojet.</w:t>
            </w:r>
          </w:p>
        </w:tc>
      </w:tr>
      <w:tr w:rsidR="00084315" w:rsidRPr="003B2B10" w14:paraId="139AE56E" w14:textId="77777777" w:rsidTr="36F64DB3">
        <w:trPr>
          <w:trHeight w:hRule="exact" w:val="3296"/>
        </w:trPr>
        <w:tc>
          <w:tcPr>
            <w:tcW w:w="2868" w:type="dxa"/>
            <w:vMerge/>
          </w:tcPr>
          <w:p w14:paraId="45C5EBA2"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ED726D" w14:textId="77777777" w:rsidR="00084315" w:rsidRPr="003B2B10" w:rsidRDefault="00084315" w:rsidP="00F77BEC">
            <w:pPr>
              <w:ind w:left="97" w:right="565"/>
              <w:rPr>
                <w:sz w:val="20"/>
              </w:rPr>
            </w:pPr>
            <w:r w:rsidRPr="003B2B10">
              <w:rPr>
                <w:rFonts w:eastAsia="Calibri"/>
                <w:sz w:val="20"/>
                <w:szCs w:val="20"/>
              </w:rPr>
              <w:t>Exploitant de la terre agricole avec un contrat de bail.</w:t>
            </w:r>
          </w:p>
        </w:tc>
        <w:tc>
          <w:tcPr>
            <w:tcW w:w="2849" w:type="dxa"/>
            <w:tcBorders>
              <w:left w:val="single" w:sz="6" w:space="0" w:color="000000" w:themeColor="text1"/>
              <w:right w:val="single" w:sz="6" w:space="0" w:color="000000" w:themeColor="text1"/>
            </w:tcBorders>
            <w:vAlign w:val="center"/>
          </w:tcPr>
          <w:p w14:paraId="344BB1DD" w14:textId="77777777" w:rsidR="00084315" w:rsidRPr="003B2B10" w:rsidRDefault="00084315" w:rsidP="00F77BEC">
            <w:pPr>
              <w:ind w:left="208" w:right="218"/>
              <w:rPr>
                <w:sz w:val="20"/>
              </w:rPr>
            </w:pPr>
            <w:r w:rsidRPr="003B2B10">
              <w:rPr>
                <w:rFonts w:eastAsia="Calibri"/>
                <w:sz w:val="20"/>
                <w:szCs w:val="20"/>
              </w:rPr>
              <w:t>Terrain immatriculé appartenant au privé.</w:t>
            </w:r>
          </w:p>
        </w:tc>
        <w:tc>
          <w:tcPr>
            <w:tcW w:w="5656" w:type="dxa"/>
            <w:tcBorders>
              <w:left w:val="single" w:sz="6" w:space="0" w:color="000000" w:themeColor="text1"/>
              <w:right w:val="single" w:sz="6" w:space="0" w:color="000000" w:themeColor="text1"/>
            </w:tcBorders>
            <w:vAlign w:val="center"/>
          </w:tcPr>
          <w:p w14:paraId="56F34533" w14:textId="77777777" w:rsidR="00084315" w:rsidRPr="003B2B10" w:rsidRDefault="00084315" w:rsidP="00F77BEC">
            <w:pPr>
              <w:pStyle w:val="ListParagraph"/>
              <w:widowControl/>
              <w:numPr>
                <w:ilvl w:val="0"/>
                <w:numId w:val="37"/>
              </w:numPr>
              <w:suppressAutoHyphens w:val="0"/>
              <w:autoSpaceDE/>
              <w:ind w:left="412" w:right="275"/>
              <w:jc w:val="both"/>
              <w:rPr>
                <w:rFonts w:eastAsia="Calibri"/>
                <w:sz w:val="20"/>
              </w:rPr>
            </w:pPr>
            <w:r w:rsidRPr="003B2B10">
              <w:rPr>
                <w:rFonts w:eastAsia="Calibri"/>
                <w:sz w:val="20"/>
                <w:szCs w:val="20"/>
              </w:rPr>
              <w:t>Indemnisation sur la perte de cultures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w:t>
            </w:r>
          </w:p>
          <w:p w14:paraId="4DB28E2B" w14:textId="77777777" w:rsidR="00084315" w:rsidRPr="003B2B10" w:rsidRDefault="00084315" w:rsidP="00F77BEC">
            <w:pPr>
              <w:pStyle w:val="ListParagraph"/>
              <w:numPr>
                <w:ilvl w:val="0"/>
                <w:numId w:val="37"/>
              </w:numPr>
              <w:suppressAutoHyphens w:val="0"/>
              <w:adjustRightInd w:val="0"/>
              <w:ind w:left="412" w:right="275"/>
              <w:jc w:val="both"/>
              <w:rPr>
                <w:rFonts w:eastAsia="Calibri"/>
                <w:sz w:val="20"/>
              </w:rPr>
            </w:pPr>
            <w:r w:rsidRPr="003B2B10">
              <w:rPr>
                <w:rFonts w:eastAsia="Calibri"/>
                <w:sz w:val="20"/>
                <w:szCs w:val="20"/>
              </w:rPr>
              <w:t xml:space="preserve">La compensation prendra en compte le temps nécessaire à retrouver des niveaux de production ou de gains équivalents aux niveaux préprojet. </w:t>
            </w:r>
            <w:r w:rsidRPr="003B2B10">
              <w:rPr>
                <w:rFonts w:eastAsia="Calibri"/>
                <w:sz w:val="20"/>
                <w:szCs w:val="20"/>
                <w:shd w:val="clear" w:color="auto" w:fill="FFFFFF"/>
              </w:rPr>
              <w:t>Les dispositions de loi n° 87-30 du 12 août 1987 réglementant les baux ruraux</w:t>
            </w:r>
          </w:p>
          <w:p w14:paraId="5604DCE3" w14:textId="77777777"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szCs w:val="20"/>
              </w:rPr>
              <w:t>Doivent être prises en compte.</w:t>
            </w:r>
          </w:p>
        </w:tc>
      </w:tr>
      <w:tr w:rsidR="00084315" w:rsidRPr="003B2B10" w14:paraId="3836EFC6" w14:textId="77777777" w:rsidTr="36F64DB3">
        <w:trPr>
          <w:trHeight w:hRule="exact" w:val="4747"/>
        </w:trPr>
        <w:tc>
          <w:tcPr>
            <w:tcW w:w="2868" w:type="dxa"/>
            <w:vMerge/>
          </w:tcPr>
          <w:p w14:paraId="38607531"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7CB689" w14:textId="77777777" w:rsidR="00084315" w:rsidRPr="003B2B10" w:rsidRDefault="00084315" w:rsidP="00F77BEC">
            <w:pPr>
              <w:suppressAutoHyphens w:val="0"/>
              <w:autoSpaceDE/>
              <w:ind w:left="97" w:right="318"/>
              <w:rPr>
                <w:rFonts w:eastAsia="Calibri"/>
                <w:sz w:val="20"/>
              </w:rPr>
            </w:pPr>
            <w:r w:rsidRPr="003B2B10">
              <w:rPr>
                <w:rFonts w:eastAsia="Calibri"/>
                <w:sz w:val="20"/>
                <w:szCs w:val="20"/>
              </w:rPr>
              <w:t>Exploitant informel</w:t>
            </w:r>
          </w:p>
          <w:p w14:paraId="36738887" w14:textId="77777777" w:rsidR="00084315" w:rsidRPr="003B2B10" w:rsidRDefault="00084315" w:rsidP="00F77BEC">
            <w:pPr>
              <w:ind w:left="97" w:right="318" w:firstLine="142"/>
              <w:rPr>
                <w:rFonts w:eastAsia="Calibri"/>
                <w:sz w:val="20"/>
              </w:rPr>
            </w:pPr>
          </w:p>
          <w:p w14:paraId="094965F5" w14:textId="77777777" w:rsidR="00084315" w:rsidRPr="003B2B10" w:rsidRDefault="00084315" w:rsidP="00F77BEC">
            <w:pPr>
              <w:ind w:left="97" w:right="565" w:firstLine="426"/>
              <w:rPr>
                <w:sz w:val="20"/>
              </w:rPr>
            </w:pPr>
          </w:p>
        </w:tc>
        <w:tc>
          <w:tcPr>
            <w:tcW w:w="2849" w:type="dxa"/>
            <w:tcBorders>
              <w:left w:val="single" w:sz="6" w:space="0" w:color="000000" w:themeColor="text1"/>
              <w:right w:val="single" w:sz="6" w:space="0" w:color="000000" w:themeColor="text1"/>
            </w:tcBorders>
            <w:vAlign w:val="center"/>
          </w:tcPr>
          <w:p w14:paraId="5FD92358" w14:textId="77777777" w:rsidR="00084315" w:rsidRPr="003B2B10" w:rsidRDefault="00084315" w:rsidP="00F77BEC">
            <w:pPr>
              <w:suppressAutoHyphens w:val="0"/>
              <w:autoSpaceDE/>
              <w:ind w:left="175" w:right="154"/>
              <w:rPr>
                <w:rFonts w:eastAsia="Calibri"/>
                <w:sz w:val="20"/>
              </w:rPr>
            </w:pPr>
            <w:r w:rsidRPr="003B2B10">
              <w:rPr>
                <w:rFonts w:eastAsia="Calibri"/>
                <w:sz w:val="20"/>
                <w:szCs w:val="20"/>
              </w:rPr>
              <w:t>Terrain immatriculé appartenant au privé.</w:t>
            </w:r>
          </w:p>
          <w:p w14:paraId="282DE1C7" w14:textId="77777777" w:rsidR="00084315" w:rsidRPr="003B2B10" w:rsidRDefault="00084315" w:rsidP="00F77BEC">
            <w:pPr>
              <w:ind w:left="175" w:right="154" w:firstLine="426"/>
              <w:rPr>
                <w:rFonts w:eastAsia="Calibri"/>
                <w:sz w:val="20"/>
              </w:rPr>
            </w:pPr>
          </w:p>
          <w:p w14:paraId="033B5DF9" w14:textId="77777777" w:rsidR="00084315" w:rsidRPr="003B2B10" w:rsidRDefault="00084315" w:rsidP="00F77BEC">
            <w:pPr>
              <w:ind w:left="208" w:right="218"/>
              <w:rPr>
                <w:sz w:val="20"/>
              </w:rPr>
            </w:pPr>
          </w:p>
        </w:tc>
        <w:tc>
          <w:tcPr>
            <w:tcW w:w="5656" w:type="dxa"/>
            <w:tcBorders>
              <w:left w:val="single" w:sz="6" w:space="0" w:color="000000" w:themeColor="text1"/>
              <w:right w:val="single" w:sz="6" w:space="0" w:color="000000" w:themeColor="text1"/>
            </w:tcBorders>
            <w:vAlign w:val="center"/>
          </w:tcPr>
          <w:p w14:paraId="1790C24C" w14:textId="77777777" w:rsidR="00084315" w:rsidRPr="003B2B10" w:rsidRDefault="00084315" w:rsidP="00F77BEC">
            <w:pPr>
              <w:pStyle w:val="ListParagraph"/>
              <w:widowControl/>
              <w:numPr>
                <w:ilvl w:val="0"/>
                <w:numId w:val="32"/>
              </w:numPr>
              <w:suppressAutoHyphens w:val="0"/>
              <w:autoSpaceDE/>
              <w:ind w:left="412" w:right="275"/>
              <w:jc w:val="both"/>
              <w:rPr>
                <w:rFonts w:eastAsia="Calibri"/>
                <w:sz w:val="20"/>
              </w:rPr>
            </w:pPr>
            <w:r w:rsidRPr="003B2B10">
              <w:rPr>
                <w:rFonts w:eastAsia="Calibri"/>
                <w:sz w:val="20"/>
                <w:szCs w:val="20"/>
              </w:rPr>
              <w:t xml:space="preserve">Indemnisation sur la perte de cultures selon la valeur du marché actuelle qui dépend de leur type, nature, espèces de leur âge, la durée de vie productive etc.). </w:t>
            </w:r>
          </w:p>
          <w:p w14:paraId="277A90DD" w14:textId="77777777" w:rsidR="00084315" w:rsidRPr="003B2B10" w:rsidRDefault="00084315" w:rsidP="00F77BEC">
            <w:pPr>
              <w:pStyle w:val="ListParagraph"/>
              <w:numPr>
                <w:ilvl w:val="0"/>
                <w:numId w:val="32"/>
              </w:numPr>
              <w:suppressAutoHyphens w:val="0"/>
              <w:autoSpaceDE/>
              <w:ind w:left="412" w:right="275"/>
              <w:jc w:val="both"/>
              <w:rPr>
                <w:rFonts w:eastAsia="Calibri"/>
                <w:b/>
                <w:sz w:val="20"/>
              </w:rPr>
            </w:pPr>
            <w:r w:rsidRPr="003B2B10">
              <w:rPr>
                <w:rFonts w:eastAsia="Calibri"/>
                <w:sz w:val="20"/>
                <w:szCs w:val="20"/>
              </w:rPr>
              <w:t>La compensation prendra en compte le temps nécessaire à retrouver des niveaux de production ou de gains équivalents aux niveaux préprojet.</w:t>
            </w:r>
          </w:p>
          <w:p w14:paraId="2414420F" w14:textId="77777777" w:rsidR="00084315" w:rsidRPr="003B2B10" w:rsidRDefault="00084315" w:rsidP="00F77BEC">
            <w:pPr>
              <w:pStyle w:val="ListParagraph"/>
              <w:widowControl/>
              <w:suppressAutoHyphens w:val="0"/>
              <w:autoSpaceDE/>
              <w:spacing w:after="200"/>
              <w:ind w:left="425" w:right="216"/>
              <w:jc w:val="both"/>
              <w:rPr>
                <w:rFonts w:eastAsia="Calibri"/>
                <w:sz w:val="20"/>
              </w:rPr>
            </w:pPr>
          </w:p>
        </w:tc>
      </w:tr>
      <w:tr w:rsidR="00084315" w:rsidRPr="003B2B10" w14:paraId="79626AEC" w14:textId="77777777" w:rsidTr="36F64DB3">
        <w:trPr>
          <w:trHeight w:hRule="exact" w:val="1849"/>
        </w:trPr>
        <w:tc>
          <w:tcPr>
            <w:tcW w:w="2868" w:type="dxa"/>
            <w:vMerge/>
          </w:tcPr>
          <w:p w14:paraId="2E994CDB"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2643CD" w14:textId="77777777" w:rsidR="00084315" w:rsidRPr="003B2B10" w:rsidRDefault="00084315" w:rsidP="00F77BEC">
            <w:pPr>
              <w:ind w:left="97" w:right="565"/>
              <w:rPr>
                <w:sz w:val="20"/>
              </w:rPr>
            </w:pPr>
            <w:r w:rsidRPr="003B2B10">
              <w:rPr>
                <w:rFonts w:eastAsia="Calibri"/>
                <w:sz w:val="20"/>
                <w:szCs w:val="20"/>
              </w:rPr>
              <w:t>Exploitant informel</w:t>
            </w:r>
          </w:p>
        </w:tc>
        <w:tc>
          <w:tcPr>
            <w:tcW w:w="2849" w:type="dxa"/>
            <w:tcBorders>
              <w:left w:val="single" w:sz="6" w:space="0" w:color="000000" w:themeColor="text1"/>
              <w:right w:val="single" w:sz="6" w:space="0" w:color="000000" w:themeColor="text1"/>
            </w:tcBorders>
            <w:vAlign w:val="center"/>
          </w:tcPr>
          <w:p w14:paraId="3903EBEF" w14:textId="77777777" w:rsidR="00084315" w:rsidRPr="003B2B10" w:rsidRDefault="00084315" w:rsidP="00F77BEC">
            <w:pPr>
              <w:ind w:left="208" w:right="218"/>
              <w:rPr>
                <w:sz w:val="20"/>
              </w:rPr>
            </w:pPr>
            <w:r w:rsidRPr="003B2B10">
              <w:rPr>
                <w:rFonts w:eastAsia="Calibri"/>
                <w:sz w:val="20"/>
                <w:szCs w:val="20"/>
              </w:rPr>
              <w:t>Terrain appartenant au domaine de l’Etat ;</w:t>
            </w:r>
          </w:p>
        </w:tc>
        <w:tc>
          <w:tcPr>
            <w:tcW w:w="5656" w:type="dxa"/>
            <w:tcBorders>
              <w:left w:val="single" w:sz="6" w:space="0" w:color="000000" w:themeColor="text1"/>
              <w:right w:val="single" w:sz="6" w:space="0" w:color="000000" w:themeColor="text1"/>
            </w:tcBorders>
            <w:vAlign w:val="center"/>
          </w:tcPr>
          <w:p w14:paraId="667F0F35" w14:textId="77777777" w:rsidR="00084315" w:rsidRPr="003B2B10" w:rsidRDefault="00084315" w:rsidP="00F77BEC">
            <w:pPr>
              <w:pStyle w:val="ListParagraph"/>
              <w:widowControl/>
              <w:numPr>
                <w:ilvl w:val="0"/>
                <w:numId w:val="32"/>
              </w:numPr>
              <w:suppressAutoHyphens w:val="0"/>
              <w:autoSpaceDE/>
              <w:ind w:left="412" w:right="275"/>
              <w:jc w:val="both"/>
              <w:rPr>
                <w:rFonts w:eastAsia="Calibri"/>
                <w:sz w:val="20"/>
              </w:rPr>
            </w:pPr>
            <w:r w:rsidRPr="003B2B10">
              <w:rPr>
                <w:rFonts w:eastAsia="Calibri"/>
                <w:sz w:val="20"/>
                <w:szCs w:val="20"/>
              </w:rPr>
              <w:t xml:space="preserve">Indemnisation sur la perte de cultures selon la valeur du marché actuelle qui dépend de leur type, nature, espèces de leur âge, la durée de vie productive etc.). </w:t>
            </w:r>
          </w:p>
          <w:p w14:paraId="337746DC" w14:textId="77777777" w:rsidR="00084315" w:rsidRPr="003B2B10" w:rsidRDefault="00084315" w:rsidP="00F77BEC">
            <w:pPr>
              <w:pStyle w:val="ListParagraph"/>
              <w:numPr>
                <w:ilvl w:val="0"/>
                <w:numId w:val="32"/>
              </w:numPr>
              <w:suppressAutoHyphens w:val="0"/>
              <w:autoSpaceDE/>
              <w:ind w:left="412" w:right="275"/>
              <w:jc w:val="both"/>
              <w:rPr>
                <w:rFonts w:eastAsia="Calibri"/>
                <w:b/>
                <w:sz w:val="20"/>
              </w:rPr>
            </w:pPr>
            <w:r w:rsidRPr="003B2B10">
              <w:rPr>
                <w:rFonts w:eastAsia="Calibri"/>
                <w:sz w:val="20"/>
                <w:szCs w:val="20"/>
              </w:rPr>
              <w:t>La compensation prendra en compte le temps nécessaire à retrouver des niveaux de production ou de gains équivalents aux niveaux préprojet.</w:t>
            </w:r>
          </w:p>
          <w:p w14:paraId="01E64143" w14:textId="77777777" w:rsidR="00084315" w:rsidRPr="003B2B10" w:rsidRDefault="00084315" w:rsidP="00F77BEC">
            <w:pPr>
              <w:pStyle w:val="ListParagraph"/>
              <w:widowControl/>
              <w:suppressAutoHyphens w:val="0"/>
              <w:autoSpaceDE/>
              <w:spacing w:after="200"/>
              <w:ind w:left="425" w:right="216"/>
              <w:jc w:val="both"/>
              <w:rPr>
                <w:rFonts w:eastAsia="Calibri"/>
                <w:sz w:val="20"/>
              </w:rPr>
            </w:pPr>
          </w:p>
        </w:tc>
      </w:tr>
      <w:tr w:rsidR="00084315" w:rsidRPr="003B2B10" w14:paraId="058FE3B5" w14:textId="77777777" w:rsidTr="36F64DB3">
        <w:trPr>
          <w:trHeight w:hRule="exact" w:val="2682"/>
        </w:trPr>
        <w:tc>
          <w:tcPr>
            <w:tcW w:w="2868" w:type="dxa"/>
            <w:vMerge/>
          </w:tcPr>
          <w:p w14:paraId="4FACD9CB"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2C2D78" w14:textId="77777777" w:rsidR="00084315" w:rsidRPr="003B2B10" w:rsidRDefault="00084315" w:rsidP="00F77BEC">
            <w:pPr>
              <w:ind w:left="97" w:right="565"/>
              <w:rPr>
                <w:sz w:val="20"/>
              </w:rPr>
            </w:pPr>
            <w:r w:rsidRPr="003B2B10">
              <w:rPr>
                <w:rFonts w:eastAsia="Calibri"/>
                <w:sz w:val="20"/>
                <w:szCs w:val="20"/>
              </w:rPr>
              <w:t>Exploitant de la terre agricole avec un contrat de bail.</w:t>
            </w:r>
          </w:p>
        </w:tc>
        <w:tc>
          <w:tcPr>
            <w:tcW w:w="2849" w:type="dxa"/>
            <w:tcBorders>
              <w:left w:val="single" w:sz="6" w:space="0" w:color="000000" w:themeColor="text1"/>
              <w:bottom w:val="single" w:sz="6" w:space="0" w:color="000000" w:themeColor="text1"/>
              <w:right w:val="single" w:sz="6" w:space="0" w:color="000000" w:themeColor="text1"/>
            </w:tcBorders>
            <w:vAlign w:val="center"/>
          </w:tcPr>
          <w:p w14:paraId="7AD91D92" w14:textId="77777777" w:rsidR="00084315" w:rsidRPr="003B2B10" w:rsidRDefault="00084315" w:rsidP="00F77BEC">
            <w:pPr>
              <w:ind w:left="208" w:right="218"/>
              <w:rPr>
                <w:sz w:val="20"/>
              </w:rPr>
            </w:pPr>
            <w:r w:rsidRPr="003B2B10">
              <w:rPr>
                <w:rFonts w:eastAsia="Calibri"/>
                <w:sz w:val="20"/>
                <w:szCs w:val="20"/>
              </w:rPr>
              <w:t>Terrain cultivé appartenant au domaine de l’Etat.</w:t>
            </w:r>
          </w:p>
        </w:tc>
        <w:tc>
          <w:tcPr>
            <w:tcW w:w="5656" w:type="dxa"/>
            <w:tcBorders>
              <w:left w:val="single" w:sz="6" w:space="0" w:color="000000" w:themeColor="text1"/>
              <w:bottom w:val="single" w:sz="6" w:space="0" w:color="000000" w:themeColor="text1"/>
              <w:right w:val="single" w:sz="6" w:space="0" w:color="000000" w:themeColor="text1"/>
            </w:tcBorders>
            <w:vAlign w:val="center"/>
          </w:tcPr>
          <w:p w14:paraId="76506717" w14:textId="77777777"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szCs w:val="20"/>
              </w:rPr>
              <w:t>Indemnisation sur la perte de culture selon la valeur du marché actuelle qui dépend de leur type, nature, espèces de leur âge, la durée de vie productive etc.) avec possibilité d’échange du bail dans un autre terrain. La valeur du marché sera déterminée par l'expert du ministère du domaine de l'Etat ou les experts privés conformément à une grille de critères fixés par une commission nationale. La compensation prendra en compte le temps nécessaire à retrouver des niveaux de production ou de gains équivalents aux niveaux préprojet.</w:t>
            </w:r>
          </w:p>
        </w:tc>
      </w:tr>
      <w:tr w:rsidR="00084315" w:rsidRPr="003B2B10" w14:paraId="47D55C17" w14:textId="77777777" w:rsidTr="36F64DB3">
        <w:trPr>
          <w:trHeight w:val="666"/>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7C1F3E17" w14:textId="77777777" w:rsidR="00084315" w:rsidRPr="003B2B10" w:rsidRDefault="00084315" w:rsidP="36F64DB3">
            <w:pPr>
              <w:tabs>
                <w:tab w:val="left" w:pos="1968"/>
              </w:tabs>
              <w:ind w:right="45"/>
              <w:jc w:val="center"/>
              <w:rPr>
                <w:rFonts w:eastAsia="Calibri"/>
                <w:sz w:val="20"/>
                <w:szCs w:val="20"/>
              </w:rPr>
            </w:pPr>
            <w:r w:rsidRPr="36F64DB3">
              <w:rPr>
                <w:rFonts w:eastAsia="Calibri"/>
                <w:b/>
                <w:bCs/>
                <w:sz w:val="20"/>
                <w:szCs w:val="20"/>
              </w:rPr>
              <w:t>Perte permanente des arbres ou perte de revenus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9DE00E" w14:textId="77777777" w:rsidR="00084315" w:rsidRPr="003B2B10" w:rsidRDefault="00084315" w:rsidP="00F77BEC">
            <w:pPr>
              <w:ind w:left="97" w:right="565"/>
              <w:rPr>
                <w:sz w:val="20"/>
              </w:rPr>
            </w:pPr>
            <w:r w:rsidRPr="003B2B10">
              <w:rPr>
                <w:rFonts w:eastAsia="Calibri"/>
                <w:sz w:val="20"/>
                <w:szCs w:val="20"/>
              </w:rPr>
              <w:t xml:space="preserve">Exploitant propriétaire </w:t>
            </w:r>
          </w:p>
        </w:tc>
        <w:tc>
          <w:tcPr>
            <w:tcW w:w="2849" w:type="dxa"/>
            <w:tcBorders>
              <w:top w:val="single" w:sz="6" w:space="0" w:color="000000" w:themeColor="text1"/>
              <w:left w:val="single" w:sz="6" w:space="0" w:color="000000" w:themeColor="text1"/>
              <w:right w:val="single" w:sz="6" w:space="0" w:color="000000" w:themeColor="text1"/>
            </w:tcBorders>
            <w:vAlign w:val="center"/>
          </w:tcPr>
          <w:p w14:paraId="24A961EA" w14:textId="77777777" w:rsidR="00084315" w:rsidRPr="003B2B10" w:rsidRDefault="00084315" w:rsidP="00F77BEC">
            <w:pPr>
              <w:ind w:left="208" w:right="218"/>
              <w:rPr>
                <w:sz w:val="20"/>
              </w:rPr>
            </w:pPr>
            <w:r w:rsidRPr="003B2B10">
              <w:rPr>
                <w:rFonts w:eastAsia="Calibri"/>
                <w:sz w:val="20"/>
                <w:szCs w:val="20"/>
              </w:rPr>
              <w:t>Terrain immatriculé appartenant au privé.</w:t>
            </w:r>
          </w:p>
        </w:tc>
        <w:tc>
          <w:tcPr>
            <w:tcW w:w="5656" w:type="dxa"/>
            <w:tcBorders>
              <w:top w:val="single" w:sz="6" w:space="0" w:color="000000" w:themeColor="text1"/>
              <w:left w:val="single" w:sz="6" w:space="0" w:color="000000" w:themeColor="text1"/>
              <w:right w:val="single" w:sz="6" w:space="0" w:color="000000" w:themeColor="text1"/>
            </w:tcBorders>
            <w:vAlign w:val="center"/>
          </w:tcPr>
          <w:p w14:paraId="111E05E8" w14:textId="513E7769" w:rsidR="00084315" w:rsidRPr="003B2B10" w:rsidRDefault="00084315" w:rsidP="36F64DB3">
            <w:pPr>
              <w:pStyle w:val="ListParagraph"/>
              <w:widowControl/>
              <w:numPr>
                <w:ilvl w:val="0"/>
                <w:numId w:val="32"/>
              </w:numPr>
              <w:suppressAutoHyphens w:val="0"/>
              <w:autoSpaceDE/>
              <w:spacing w:after="200"/>
              <w:ind w:left="412" w:right="216"/>
              <w:jc w:val="both"/>
              <w:rPr>
                <w:rFonts w:eastAsia="Calibri"/>
                <w:sz w:val="20"/>
                <w:szCs w:val="20"/>
              </w:rPr>
            </w:pPr>
            <w:r w:rsidRPr="36F64DB3">
              <w:rPr>
                <w:rFonts w:eastAsia="Calibri"/>
                <w:sz w:val="20"/>
                <w:szCs w:val="20"/>
              </w:rPr>
              <w:t>Indemnisation sur la perte de</w:t>
            </w:r>
            <w:r w:rsidR="00BC27AB">
              <w:rPr>
                <w:rFonts w:eastAsia="Calibri"/>
                <w:sz w:val="20"/>
                <w:szCs w:val="20"/>
              </w:rPr>
              <w:t>s arbres</w:t>
            </w:r>
            <w:r w:rsidRPr="36F64DB3">
              <w:rPr>
                <w:rFonts w:eastAsia="Calibri"/>
                <w:sz w:val="20"/>
                <w:szCs w:val="20"/>
              </w:rPr>
              <w:t xml:space="preserve">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 La compensation prendra en compte le temps nécessaire à retrouver des niveaux de production ou de gains équivalents aux niveaux préprojet.</w:t>
            </w:r>
          </w:p>
        </w:tc>
      </w:tr>
      <w:tr w:rsidR="00084315" w:rsidRPr="003B2B10" w14:paraId="2C2A3678" w14:textId="77777777" w:rsidTr="36F64DB3">
        <w:trPr>
          <w:trHeight w:hRule="exact" w:val="2704"/>
        </w:trPr>
        <w:tc>
          <w:tcPr>
            <w:tcW w:w="2868" w:type="dxa"/>
            <w:vMerge/>
          </w:tcPr>
          <w:p w14:paraId="5F3AAAC8"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B69EFC" w14:textId="77777777" w:rsidR="00084315" w:rsidRPr="003B2B10" w:rsidRDefault="00084315" w:rsidP="00F77BEC">
            <w:pPr>
              <w:ind w:left="97" w:right="565"/>
              <w:rPr>
                <w:sz w:val="20"/>
              </w:rPr>
            </w:pPr>
            <w:r w:rsidRPr="003B2B10">
              <w:rPr>
                <w:rFonts w:eastAsia="Calibri"/>
                <w:sz w:val="20"/>
                <w:szCs w:val="20"/>
              </w:rPr>
              <w:t>Exploitant de la terre agricole avec un contrat de bail.</w:t>
            </w:r>
          </w:p>
        </w:tc>
        <w:tc>
          <w:tcPr>
            <w:tcW w:w="2849" w:type="dxa"/>
            <w:tcBorders>
              <w:left w:val="single" w:sz="6" w:space="0" w:color="000000" w:themeColor="text1"/>
              <w:right w:val="single" w:sz="6" w:space="0" w:color="000000" w:themeColor="text1"/>
            </w:tcBorders>
            <w:vAlign w:val="center"/>
          </w:tcPr>
          <w:p w14:paraId="40FE0BB4" w14:textId="77777777" w:rsidR="00084315" w:rsidRPr="003B2B10" w:rsidRDefault="00084315" w:rsidP="00F77BEC">
            <w:pPr>
              <w:ind w:left="208" w:right="218"/>
              <w:rPr>
                <w:sz w:val="20"/>
              </w:rPr>
            </w:pPr>
            <w:r w:rsidRPr="003B2B10">
              <w:rPr>
                <w:rFonts w:eastAsia="Calibri"/>
                <w:sz w:val="20"/>
                <w:szCs w:val="20"/>
              </w:rPr>
              <w:t>Terrain immatriculé appartenant au privé.</w:t>
            </w:r>
          </w:p>
        </w:tc>
        <w:tc>
          <w:tcPr>
            <w:tcW w:w="5656" w:type="dxa"/>
            <w:tcBorders>
              <w:left w:val="single" w:sz="6" w:space="0" w:color="000000" w:themeColor="text1"/>
              <w:right w:val="single" w:sz="6" w:space="0" w:color="000000" w:themeColor="text1"/>
            </w:tcBorders>
            <w:vAlign w:val="center"/>
          </w:tcPr>
          <w:p w14:paraId="6D13D047" w14:textId="65FA89CD" w:rsidR="00084315" w:rsidRPr="003B2B10" w:rsidRDefault="00084315" w:rsidP="36F64DB3">
            <w:pPr>
              <w:pStyle w:val="ListParagraph"/>
              <w:widowControl/>
              <w:numPr>
                <w:ilvl w:val="0"/>
                <w:numId w:val="32"/>
              </w:numPr>
              <w:suppressAutoHyphens w:val="0"/>
              <w:autoSpaceDE/>
              <w:spacing w:after="200"/>
              <w:ind w:left="412" w:right="216"/>
              <w:jc w:val="both"/>
              <w:rPr>
                <w:rFonts w:eastAsia="Calibri"/>
                <w:sz w:val="20"/>
                <w:szCs w:val="20"/>
              </w:rPr>
            </w:pPr>
            <w:r w:rsidRPr="36F64DB3">
              <w:rPr>
                <w:rFonts w:eastAsia="Calibri"/>
                <w:sz w:val="20"/>
                <w:szCs w:val="20"/>
              </w:rPr>
              <w:t>Indemnisation sur la perte de</w:t>
            </w:r>
            <w:r w:rsidR="00BC27AB">
              <w:rPr>
                <w:rFonts w:eastAsia="Calibri"/>
                <w:sz w:val="20"/>
                <w:szCs w:val="20"/>
              </w:rPr>
              <w:t>s arbres</w:t>
            </w:r>
            <w:r w:rsidRPr="36F64DB3">
              <w:rPr>
                <w:rFonts w:eastAsia="Calibri"/>
                <w:sz w:val="20"/>
                <w:szCs w:val="20"/>
              </w:rPr>
              <w:t xml:space="preserve">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 La compensation prendra en compte le temps nécessaire à retrouver des niveaux de production ou de gains équivalents aux niveaux préprojet.</w:t>
            </w:r>
          </w:p>
        </w:tc>
      </w:tr>
      <w:tr w:rsidR="00084315" w:rsidRPr="003B2B10" w14:paraId="65E6CB07" w14:textId="77777777" w:rsidTr="36F64DB3">
        <w:trPr>
          <w:trHeight w:hRule="exact" w:val="2215"/>
        </w:trPr>
        <w:tc>
          <w:tcPr>
            <w:tcW w:w="2868" w:type="dxa"/>
            <w:vMerge/>
          </w:tcPr>
          <w:p w14:paraId="6A786B0A"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F497B" w14:textId="77777777" w:rsidR="00084315" w:rsidRPr="003B2B10" w:rsidRDefault="00084315" w:rsidP="36F64DB3">
            <w:pPr>
              <w:widowControl/>
              <w:suppressAutoHyphens w:val="0"/>
              <w:autoSpaceDE/>
              <w:ind w:left="97" w:right="565"/>
              <w:contextualSpacing/>
              <w:jc w:val="both"/>
              <w:rPr>
                <w:rFonts w:eastAsia="Calibri"/>
                <w:sz w:val="20"/>
                <w:szCs w:val="20"/>
              </w:rPr>
            </w:pPr>
            <w:r w:rsidRPr="36F64DB3">
              <w:rPr>
                <w:rFonts w:eastAsia="Calibri"/>
                <w:sz w:val="20"/>
                <w:szCs w:val="20"/>
              </w:rPr>
              <w:t>Exploitant informel</w:t>
            </w:r>
          </w:p>
          <w:p w14:paraId="67A2CE45" w14:textId="77777777" w:rsidR="00084315" w:rsidRPr="003B2B10" w:rsidRDefault="00084315" w:rsidP="00F77BEC">
            <w:pPr>
              <w:ind w:left="97" w:right="565" w:firstLine="426"/>
              <w:contextualSpacing/>
              <w:rPr>
                <w:rFonts w:eastAsia="Calibri"/>
                <w:sz w:val="20"/>
              </w:rPr>
            </w:pPr>
          </w:p>
          <w:p w14:paraId="6BD01E0E" w14:textId="77777777" w:rsidR="00084315" w:rsidRPr="003B2B10" w:rsidRDefault="00084315" w:rsidP="00F77BEC">
            <w:pPr>
              <w:ind w:left="97" w:right="565" w:firstLine="426"/>
              <w:rPr>
                <w:sz w:val="20"/>
              </w:rPr>
            </w:pPr>
          </w:p>
        </w:tc>
        <w:tc>
          <w:tcPr>
            <w:tcW w:w="2849" w:type="dxa"/>
            <w:tcBorders>
              <w:left w:val="single" w:sz="6" w:space="0" w:color="000000" w:themeColor="text1"/>
              <w:right w:val="single" w:sz="6" w:space="0" w:color="000000" w:themeColor="text1"/>
            </w:tcBorders>
            <w:vAlign w:val="center"/>
          </w:tcPr>
          <w:p w14:paraId="2A1DFBFE" w14:textId="77777777" w:rsidR="00084315" w:rsidRPr="003B2B10" w:rsidRDefault="00084315" w:rsidP="00F77BEC">
            <w:pPr>
              <w:suppressAutoHyphens w:val="0"/>
              <w:autoSpaceDE/>
              <w:ind w:left="175" w:right="154"/>
              <w:rPr>
                <w:rFonts w:eastAsia="Calibri"/>
                <w:sz w:val="20"/>
              </w:rPr>
            </w:pPr>
            <w:r w:rsidRPr="003B2B10">
              <w:rPr>
                <w:rFonts w:eastAsia="Calibri"/>
                <w:sz w:val="20"/>
                <w:szCs w:val="20"/>
              </w:rPr>
              <w:t>Terrain immatriculé appartenant au privé.</w:t>
            </w:r>
          </w:p>
          <w:p w14:paraId="5B591152" w14:textId="77777777" w:rsidR="00084315" w:rsidRPr="003B2B10" w:rsidRDefault="00084315" w:rsidP="00F77BEC">
            <w:pPr>
              <w:ind w:left="175" w:right="154" w:firstLine="426"/>
              <w:rPr>
                <w:rFonts w:eastAsia="Calibri"/>
                <w:sz w:val="20"/>
              </w:rPr>
            </w:pPr>
          </w:p>
          <w:p w14:paraId="02FA4CA9" w14:textId="77777777" w:rsidR="00084315" w:rsidRPr="003B2B10" w:rsidRDefault="00084315" w:rsidP="00F77BEC">
            <w:pPr>
              <w:ind w:left="208" w:right="218"/>
              <w:rPr>
                <w:sz w:val="20"/>
              </w:rPr>
            </w:pPr>
          </w:p>
        </w:tc>
        <w:tc>
          <w:tcPr>
            <w:tcW w:w="5656" w:type="dxa"/>
            <w:tcBorders>
              <w:left w:val="single" w:sz="6" w:space="0" w:color="000000" w:themeColor="text1"/>
              <w:right w:val="single" w:sz="6" w:space="0" w:color="000000" w:themeColor="text1"/>
            </w:tcBorders>
          </w:tcPr>
          <w:p w14:paraId="575BA903" w14:textId="77777777" w:rsidR="00084315" w:rsidRPr="003B2B10" w:rsidRDefault="00084315" w:rsidP="36F64DB3">
            <w:pPr>
              <w:pStyle w:val="ListParagraph"/>
              <w:numPr>
                <w:ilvl w:val="1"/>
                <w:numId w:val="6"/>
              </w:numPr>
              <w:ind w:left="408" w:right="135" w:hanging="284"/>
              <w:jc w:val="both"/>
              <w:rPr>
                <w:rFonts w:eastAsia="Calibri"/>
                <w:sz w:val="20"/>
                <w:szCs w:val="20"/>
              </w:rPr>
            </w:pPr>
            <w:r w:rsidRPr="36F64DB3">
              <w:rPr>
                <w:rFonts w:eastAsia="Calibri"/>
                <w:sz w:val="20"/>
                <w:szCs w:val="20"/>
              </w:rPr>
              <w:t xml:space="preserve">Indemnisation sur la perte de culture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 </w:t>
            </w:r>
          </w:p>
          <w:p w14:paraId="726FCC14" w14:textId="77777777" w:rsidR="00084315" w:rsidRPr="003B2B10" w:rsidRDefault="00084315" w:rsidP="00F77BEC">
            <w:pPr>
              <w:pStyle w:val="ListParagraph"/>
              <w:ind w:left="408" w:right="135"/>
              <w:jc w:val="both"/>
              <w:rPr>
                <w:rFonts w:eastAsia="Calibri"/>
                <w:sz w:val="20"/>
              </w:rPr>
            </w:pPr>
          </w:p>
          <w:p w14:paraId="45F51300" w14:textId="77777777" w:rsidR="00084315" w:rsidRPr="003B2B10" w:rsidRDefault="00084315" w:rsidP="00F77BEC">
            <w:pPr>
              <w:pStyle w:val="ListParagraph"/>
              <w:numPr>
                <w:ilvl w:val="1"/>
                <w:numId w:val="6"/>
              </w:numPr>
              <w:ind w:left="408" w:right="135" w:hanging="284"/>
              <w:jc w:val="both"/>
              <w:rPr>
                <w:rFonts w:eastAsia="Calibri"/>
              </w:rPr>
            </w:pPr>
            <w:r w:rsidRPr="003B2B10">
              <w:rPr>
                <w:rFonts w:eastAsia="Calibri"/>
                <w:sz w:val="20"/>
                <w:szCs w:val="20"/>
              </w:rPr>
              <w:t>La compensation prendra en compte le temps nécessaire à retrouver des niveaux de production ou de gains équivalents aux niveaux préprojet.</w:t>
            </w:r>
          </w:p>
        </w:tc>
      </w:tr>
      <w:tr w:rsidR="00084315" w:rsidRPr="003B2B10" w14:paraId="02C3A240" w14:textId="77777777" w:rsidTr="36F64DB3">
        <w:trPr>
          <w:trHeight w:hRule="exact" w:val="1991"/>
        </w:trPr>
        <w:tc>
          <w:tcPr>
            <w:tcW w:w="2868" w:type="dxa"/>
            <w:vMerge/>
          </w:tcPr>
          <w:p w14:paraId="6207B830"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31F1D0" w14:textId="77777777" w:rsidR="00084315" w:rsidRPr="003B2B10" w:rsidRDefault="00084315" w:rsidP="36F64DB3">
            <w:pPr>
              <w:ind w:left="97" w:right="565"/>
              <w:rPr>
                <w:sz w:val="20"/>
                <w:szCs w:val="20"/>
              </w:rPr>
            </w:pPr>
            <w:r w:rsidRPr="36F64DB3">
              <w:rPr>
                <w:rFonts w:eastAsia="Calibri"/>
                <w:sz w:val="20"/>
                <w:szCs w:val="20"/>
              </w:rPr>
              <w:t>Exploitant informel</w:t>
            </w:r>
          </w:p>
        </w:tc>
        <w:tc>
          <w:tcPr>
            <w:tcW w:w="2849" w:type="dxa"/>
            <w:tcBorders>
              <w:left w:val="single" w:sz="6" w:space="0" w:color="000000" w:themeColor="text1"/>
              <w:right w:val="single" w:sz="6" w:space="0" w:color="000000" w:themeColor="text1"/>
            </w:tcBorders>
            <w:vAlign w:val="center"/>
          </w:tcPr>
          <w:p w14:paraId="60169360" w14:textId="77777777" w:rsidR="00084315" w:rsidRPr="003B2B10" w:rsidRDefault="00084315" w:rsidP="00F77BEC">
            <w:pPr>
              <w:ind w:left="208" w:right="218"/>
              <w:rPr>
                <w:sz w:val="20"/>
              </w:rPr>
            </w:pPr>
            <w:r w:rsidRPr="003B2B10">
              <w:rPr>
                <w:rFonts w:eastAsia="Calibri"/>
                <w:sz w:val="20"/>
                <w:szCs w:val="20"/>
              </w:rPr>
              <w:t>Terrain cultivé appartenant au domaine de l’Etat ;</w:t>
            </w:r>
          </w:p>
        </w:tc>
        <w:tc>
          <w:tcPr>
            <w:tcW w:w="5656" w:type="dxa"/>
            <w:tcBorders>
              <w:left w:val="single" w:sz="6" w:space="0" w:color="000000" w:themeColor="text1"/>
              <w:right w:val="single" w:sz="6" w:space="0" w:color="000000" w:themeColor="text1"/>
            </w:tcBorders>
          </w:tcPr>
          <w:p w14:paraId="5D20A968" w14:textId="77777777" w:rsidR="00084315" w:rsidRPr="003B2B10" w:rsidRDefault="00084315" w:rsidP="00F77BEC">
            <w:pPr>
              <w:pStyle w:val="ListParagraph"/>
              <w:numPr>
                <w:ilvl w:val="0"/>
                <w:numId w:val="38"/>
              </w:numPr>
              <w:suppressAutoHyphens w:val="0"/>
              <w:autoSpaceDE/>
              <w:ind w:right="191"/>
              <w:jc w:val="both"/>
              <w:rPr>
                <w:rFonts w:eastAsia="Calibri"/>
                <w:sz w:val="20"/>
              </w:rPr>
            </w:pPr>
            <w:r w:rsidRPr="003B2B10">
              <w:rPr>
                <w:rFonts w:eastAsia="Calibri"/>
                <w:sz w:val="20"/>
                <w:szCs w:val="20"/>
              </w:rPr>
              <w:t>Compensation des arbres au prix du marché qui sera déterminée par l'expert du ministère du domaine de l'Etat ou les experts privés conformément à une grille de critères fixés par une commission nationale.</w:t>
            </w:r>
          </w:p>
          <w:p w14:paraId="490FEB53" w14:textId="77777777" w:rsidR="00084315" w:rsidRPr="003B2B10" w:rsidRDefault="00084315" w:rsidP="00F77BEC">
            <w:pPr>
              <w:pStyle w:val="ListParagraph"/>
              <w:widowControl/>
              <w:numPr>
                <w:ilvl w:val="0"/>
                <w:numId w:val="38"/>
              </w:numPr>
              <w:suppressAutoHyphens w:val="0"/>
              <w:autoSpaceDE/>
              <w:spacing w:after="200"/>
              <w:ind w:right="216"/>
              <w:jc w:val="both"/>
              <w:rPr>
                <w:rFonts w:eastAsia="Calibri"/>
                <w:sz w:val="20"/>
              </w:rPr>
            </w:pPr>
            <w:r w:rsidRPr="003B2B10">
              <w:rPr>
                <w:rFonts w:eastAsia="Calibri"/>
              </w:rPr>
              <w:t>Assistance</w:t>
            </w:r>
            <w:r w:rsidRPr="003B2B10">
              <w:rPr>
                <w:rFonts w:eastAsia="Calibri"/>
                <w:sz w:val="20"/>
                <w:szCs w:val="20"/>
              </w:rPr>
              <w:t xml:space="preserve"> à l'exploitant afin qu'il puisse retrouver une source de revenu équivalent ou indemnisation monétaire</w:t>
            </w:r>
          </w:p>
        </w:tc>
      </w:tr>
      <w:tr w:rsidR="00084315" w:rsidRPr="003B2B10" w14:paraId="41C38482" w14:textId="77777777" w:rsidTr="36F64DB3">
        <w:trPr>
          <w:trHeight w:hRule="exact" w:val="2686"/>
        </w:trPr>
        <w:tc>
          <w:tcPr>
            <w:tcW w:w="2868" w:type="dxa"/>
            <w:vMerge/>
          </w:tcPr>
          <w:p w14:paraId="26343596"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F88826" w14:textId="77777777" w:rsidR="00084315" w:rsidRPr="003B2B10" w:rsidRDefault="00084315" w:rsidP="00F77BEC">
            <w:pPr>
              <w:ind w:left="97" w:right="565"/>
              <w:rPr>
                <w:sz w:val="20"/>
              </w:rPr>
            </w:pPr>
            <w:r w:rsidRPr="003B2B10">
              <w:rPr>
                <w:rFonts w:eastAsia="Calibri"/>
                <w:sz w:val="20"/>
                <w:szCs w:val="20"/>
              </w:rPr>
              <w:t>Exploitant de la terre agricole avec un contrat de bail.</w:t>
            </w:r>
          </w:p>
        </w:tc>
        <w:tc>
          <w:tcPr>
            <w:tcW w:w="2849" w:type="dxa"/>
            <w:tcBorders>
              <w:left w:val="single" w:sz="6" w:space="0" w:color="000000" w:themeColor="text1"/>
              <w:bottom w:val="single" w:sz="6" w:space="0" w:color="000000" w:themeColor="text1"/>
              <w:right w:val="single" w:sz="6" w:space="0" w:color="000000" w:themeColor="text1"/>
            </w:tcBorders>
            <w:vAlign w:val="center"/>
          </w:tcPr>
          <w:p w14:paraId="488BDD51" w14:textId="77777777" w:rsidR="00084315" w:rsidRPr="003B2B10" w:rsidRDefault="00084315" w:rsidP="00F77BEC">
            <w:pPr>
              <w:ind w:left="208" w:right="218"/>
              <w:rPr>
                <w:sz w:val="20"/>
              </w:rPr>
            </w:pPr>
            <w:r w:rsidRPr="003B2B10">
              <w:rPr>
                <w:rFonts w:eastAsia="Calibri"/>
                <w:sz w:val="20"/>
                <w:szCs w:val="20"/>
              </w:rPr>
              <w:t>Terrain cultivé appartenant au domaine de l’Etat.</w:t>
            </w:r>
          </w:p>
        </w:tc>
        <w:tc>
          <w:tcPr>
            <w:tcW w:w="5656" w:type="dxa"/>
            <w:tcBorders>
              <w:left w:val="single" w:sz="6" w:space="0" w:color="000000" w:themeColor="text1"/>
              <w:bottom w:val="single" w:sz="6" w:space="0" w:color="000000" w:themeColor="text1"/>
              <w:right w:val="single" w:sz="6" w:space="0" w:color="000000" w:themeColor="text1"/>
            </w:tcBorders>
          </w:tcPr>
          <w:p w14:paraId="38B63927" w14:textId="77777777" w:rsidR="00084315" w:rsidRPr="003B2B10" w:rsidRDefault="00084315" w:rsidP="36F64DB3">
            <w:pPr>
              <w:pStyle w:val="ListParagraph"/>
              <w:numPr>
                <w:ilvl w:val="0"/>
                <w:numId w:val="38"/>
              </w:numPr>
              <w:suppressAutoHyphens w:val="0"/>
              <w:autoSpaceDE/>
              <w:ind w:left="410" w:right="191" w:hanging="284"/>
              <w:jc w:val="both"/>
              <w:rPr>
                <w:rFonts w:eastAsia="Calibri"/>
                <w:sz w:val="20"/>
                <w:szCs w:val="20"/>
              </w:rPr>
            </w:pPr>
            <w:r w:rsidRPr="36F64DB3">
              <w:rPr>
                <w:rFonts w:eastAsia="Calibri"/>
                <w:sz w:val="20"/>
                <w:szCs w:val="20"/>
              </w:rPr>
              <w:t>Indemnisation sur la perte de culture selon la valeur du marché actuelle qui dépend de leur type, nature, espèces de leur âge, la durée de vie productive etc.) avec possibilité d’échange du bail dans un autre terrain. La valeur du marché sera déterminée par l'expert du ministère du domaine de l'Etat ou les experts privés conformément à une grille de critères fixés par une commission nationale. La compensation prendra en compte le temps nécessaire à retrouver des niveaux de production ou de gains équivalents aux niveaux préprojet.</w:t>
            </w:r>
          </w:p>
          <w:p w14:paraId="41BB6702" w14:textId="77777777" w:rsidR="00084315" w:rsidRPr="003B2B10" w:rsidRDefault="00084315" w:rsidP="00F77BEC">
            <w:pPr>
              <w:ind w:right="565" w:firstLine="426"/>
              <w:jc w:val="both"/>
              <w:rPr>
                <w:rFonts w:eastAsia="Calibri"/>
                <w:sz w:val="20"/>
                <w:szCs w:val="20"/>
              </w:rPr>
            </w:pPr>
          </w:p>
          <w:p w14:paraId="4D6B8966" w14:textId="77777777" w:rsidR="00084315" w:rsidRPr="003B2B10" w:rsidRDefault="00084315" w:rsidP="00F77BEC">
            <w:pPr>
              <w:ind w:right="565" w:firstLine="426"/>
              <w:jc w:val="both"/>
              <w:rPr>
                <w:rFonts w:eastAsia="Calibri"/>
                <w:sz w:val="20"/>
                <w:szCs w:val="20"/>
              </w:rPr>
            </w:pPr>
          </w:p>
          <w:p w14:paraId="3182E772" w14:textId="77777777" w:rsidR="00084315" w:rsidRPr="003B2B10" w:rsidRDefault="00084315" w:rsidP="00F77BEC">
            <w:pPr>
              <w:ind w:right="565" w:firstLine="426"/>
              <w:jc w:val="both"/>
              <w:rPr>
                <w:rFonts w:eastAsia="Calibri"/>
                <w:sz w:val="20"/>
                <w:szCs w:val="20"/>
              </w:rPr>
            </w:pPr>
          </w:p>
          <w:p w14:paraId="05F5CEA5" w14:textId="77777777" w:rsidR="00084315" w:rsidRPr="003B2B10" w:rsidRDefault="00084315" w:rsidP="00F77BEC">
            <w:pPr>
              <w:ind w:right="565" w:firstLine="426"/>
              <w:jc w:val="both"/>
              <w:rPr>
                <w:rFonts w:eastAsia="Calibri"/>
                <w:sz w:val="20"/>
                <w:szCs w:val="20"/>
              </w:rPr>
            </w:pPr>
          </w:p>
          <w:p w14:paraId="42053555" w14:textId="77777777" w:rsidR="00084315" w:rsidRPr="003B2B10" w:rsidRDefault="00084315" w:rsidP="00F77BEC">
            <w:pPr>
              <w:ind w:right="565" w:firstLine="426"/>
              <w:jc w:val="both"/>
              <w:rPr>
                <w:rFonts w:eastAsia="Calibri"/>
                <w:sz w:val="20"/>
                <w:szCs w:val="20"/>
              </w:rPr>
            </w:pPr>
          </w:p>
          <w:p w14:paraId="5CDBC9DB" w14:textId="77777777" w:rsidR="00084315" w:rsidRPr="003B2B10" w:rsidRDefault="00084315" w:rsidP="00F77BEC">
            <w:pPr>
              <w:ind w:right="565" w:firstLine="426"/>
              <w:jc w:val="both"/>
              <w:rPr>
                <w:rFonts w:eastAsia="Calibri"/>
                <w:sz w:val="20"/>
                <w:szCs w:val="20"/>
              </w:rPr>
            </w:pPr>
          </w:p>
          <w:p w14:paraId="76DBB770" w14:textId="77777777" w:rsidR="00084315" w:rsidRPr="003B2B10" w:rsidRDefault="00084315" w:rsidP="00F77BEC">
            <w:pPr>
              <w:ind w:right="565" w:firstLine="426"/>
              <w:jc w:val="both"/>
              <w:rPr>
                <w:rFonts w:eastAsia="Calibri"/>
                <w:sz w:val="20"/>
                <w:szCs w:val="20"/>
              </w:rPr>
            </w:pPr>
          </w:p>
          <w:p w14:paraId="66193E91" w14:textId="77777777" w:rsidR="00084315" w:rsidRPr="003B2B10" w:rsidRDefault="00084315" w:rsidP="00F77BEC">
            <w:pPr>
              <w:ind w:right="565" w:firstLine="426"/>
              <w:jc w:val="both"/>
              <w:rPr>
                <w:rFonts w:eastAsia="Calibri"/>
                <w:sz w:val="20"/>
                <w:szCs w:val="20"/>
              </w:rPr>
            </w:pPr>
          </w:p>
          <w:p w14:paraId="71823CAE" w14:textId="77777777" w:rsidR="00084315" w:rsidRPr="003B2B10" w:rsidRDefault="00084315" w:rsidP="00F77BEC">
            <w:pPr>
              <w:ind w:right="565" w:firstLine="426"/>
              <w:jc w:val="both"/>
              <w:rPr>
                <w:rFonts w:eastAsia="Calibri"/>
                <w:sz w:val="20"/>
                <w:szCs w:val="20"/>
              </w:rPr>
            </w:pPr>
          </w:p>
          <w:p w14:paraId="2C5ED0A7" w14:textId="77777777" w:rsidR="00084315" w:rsidRPr="003B2B10" w:rsidRDefault="00084315" w:rsidP="00F77BEC">
            <w:pPr>
              <w:ind w:right="565" w:firstLine="426"/>
              <w:jc w:val="both"/>
              <w:rPr>
                <w:rFonts w:eastAsia="Calibri"/>
                <w:sz w:val="20"/>
                <w:szCs w:val="20"/>
              </w:rPr>
            </w:pPr>
          </w:p>
          <w:p w14:paraId="4C7770CE" w14:textId="77777777" w:rsidR="00084315" w:rsidRPr="003B2B10" w:rsidRDefault="00084315" w:rsidP="00F77BEC">
            <w:pPr>
              <w:ind w:right="565" w:firstLine="426"/>
              <w:jc w:val="both"/>
              <w:rPr>
                <w:rFonts w:eastAsia="Calibri"/>
                <w:sz w:val="20"/>
                <w:szCs w:val="20"/>
              </w:rPr>
            </w:pPr>
          </w:p>
          <w:p w14:paraId="1D2F7C62" w14:textId="77777777" w:rsidR="00084315" w:rsidRPr="003B2B10" w:rsidRDefault="00084315" w:rsidP="00F77BEC">
            <w:pPr>
              <w:widowControl/>
              <w:suppressAutoHyphens w:val="0"/>
              <w:autoSpaceDE/>
              <w:spacing w:after="200"/>
              <w:ind w:right="216"/>
              <w:jc w:val="both"/>
              <w:rPr>
                <w:rFonts w:eastAsia="Calibri"/>
                <w:sz w:val="20"/>
              </w:rPr>
            </w:pPr>
          </w:p>
        </w:tc>
      </w:tr>
      <w:tr w:rsidR="00084315" w:rsidRPr="003B2B10" w14:paraId="37DED44F" w14:textId="77777777" w:rsidTr="36F64DB3">
        <w:trPr>
          <w:trHeight w:hRule="exact" w:val="443"/>
        </w:trPr>
        <w:tc>
          <w:tcPr>
            <w:tcW w:w="1472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2A4"/>
            <w:vAlign w:val="center"/>
          </w:tcPr>
          <w:p w14:paraId="04BF3EF4" w14:textId="77777777" w:rsidR="00084315" w:rsidRPr="003B2B10" w:rsidRDefault="00084315" w:rsidP="00F77BEC">
            <w:pPr>
              <w:widowControl/>
              <w:suppressAutoHyphens w:val="0"/>
              <w:autoSpaceDE/>
              <w:ind w:right="216"/>
              <w:jc w:val="center"/>
              <w:rPr>
                <w:rFonts w:eastAsia="Calibri"/>
                <w:sz w:val="20"/>
              </w:rPr>
            </w:pPr>
            <w:r w:rsidRPr="003B2B10">
              <w:rPr>
                <w:rFonts w:eastAsia="Calibri"/>
                <w:b/>
                <w:sz w:val="20"/>
                <w:szCs w:val="20"/>
              </w:rPr>
              <w:t>Bâtiments et constructions</w:t>
            </w:r>
          </w:p>
        </w:tc>
      </w:tr>
      <w:tr w:rsidR="00084315" w:rsidRPr="003B2B10" w14:paraId="16090FF3" w14:textId="77777777" w:rsidTr="36F64DB3">
        <w:trPr>
          <w:trHeight w:val="536"/>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7A83A0FB" w14:textId="77777777" w:rsidR="00084315" w:rsidRPr="003B2B10" w:rsidRDefault="00084315" w:rsidP="36F64DB3">
            <w:pPr>
              <w:jc w:val="center"/>
              <w:rPr>
                <w:rFonts w:eastAsia="Calibri"/>
                <w:sz w:val="20"/>
                <w:szCs w:val="20"/>
              </w:rPr>
            </w:pPr>
            <w:r w:rsidRPr="36F64DB3">
              <w:rPr>
                <w:rFonts w:eastAsia="Calibri"/>
                <w:b/>
                <w:bCs/>
                <w:sz w:val="20"/>
                <w:szCs w:val="20"/>
              </w:rPr>
              <w:t>Résidences ou constructions habitables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C3A590" w14:textId="77777777" w:rsidR="00084315" w:rsidRPr="003B2B10" w:rsidRDefault="00084315" w:rsidP="00F77BEC">
            <w:pPr>
              <w:ind w:left="239" w:right="565"/>
              <w:rPr>
                <w:sz w:val="20"/>
              </w:rPr>
            </w:pPr>
            <w:r w:rsidRPr="003B2B10">
              <w:rPr>
                <w:rFonts w:eastAsia="Calibri"/>
                <w:sz w:val="20"/>
                <w:szCs w:val="20"/>
              </w:rPr>
              <w:t>Propriétaire</w:t>
            </w:r>
          </w:p>
        </w:tc>
        <w:tc>
          <w:tcPr>
            <w:tcW w:w="2849" w:type="dxa"/>
            <w:tcBorders>
              <w:top w:val="single" w:sz="6" w:space="0" w:color="000000" w:themeColor="text1"/>
              <w:left w:val="single" w:sz="6" w:space="0" w:color="000000" w:themeColor="text1"/>
              <w:right w:val="single" w:sz="6" w:space="0" w:color="000000" w:themeColor="text1"/>
            </w:tcBorders>
            <w:vAlign w:val="center"/>
          </w:tcPr>
          <w:p w14:paraId="3AB339D6" w14:textId="77777777" w:rsidR="00084315" w:rsidRPr="003B2B10" w:rsidRDefault="00084315" w:rsidP="00F77BEC">
            <w:pPr>
              <w:pStyle w:val="ListParagraph"/>
              <w:numPr>
                <w:ilvl w:val="0"/>
                <w:numId w:val="38"/>
              </w:numPr>
              <w:suppressAutoHyphens w:val="0"/>
              <w:autoSpaceDE/>
              <w:ind w:left="282" w:right="175" w:hanging="142"/>
              <w:jc w:val="both"/>
              <w:rPr>
                <w:rFonts w:eastAsia="Calibri"/>
                <w:sz w:val="20"/>
              </w:rPr>
            </w:pPr>
            <w:r w:rsidRPr="003B2B10">
              <w:rPr>
                <w:rFonts w:eastAsia="Calibri"/>
                <w:sz w:val="20"/>
                <w:szCs w:val="20"/>
              </w:rPr>
              <w:t>Les résidences implantées sur un terrain immatriculé ou sur un terrain non immatriculé avec un titre de propriété ou toute autre preuve ou sur un terrain sans aucune preuve (après l’application de l’article 38 de la loi n°2016-53 du 11 juillet 2016)</w:t>
            </w:r>
          </w:p>
        </w:tc>
        <w:tc>
          <w:tcPr>
            <w:tcW w:w="5656" w:type="dxa"/>
            <w:tcBorders>
              <w:top w:val="single" w:sz="6" w:space="0" w:color="000000" w:themeColor="text1"/>
              <w:left w:val="single" w:sz="6" w:space="0" w:color="000000" w:themeColor="text1"/>
              <w:right w:val="single" w:sz="6" w:space="0" w:color="000000" w:themeColor="text1"/>
            </w:tcBorders>
            <w:vAlign w:val="center"/>
          </w:tcPr>
          <w:p w14:paraId="08BEAD3F" w14:textId="77777777"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Compensation sur la perte du terrain et indemnisation sur la valeur du marché des bâtiments et constructions à démolir y compris les frais d’enregistrement des contrats et les autres frais évalués dans l'expertise tels que le déménagement. Cette valeur sera déterminée par l'expert du ministère du domaine de l'Etat ou les experts privés conformément à une grille de critères fixés par une commission nationale.   Ceci comprendra aussi une assistance pour les aider à trouver un endroit alternatif pour vivre.</w:t>
            </w:r>
          </w:p>
        </w:tc>
      </w:tr>
      <w:tr w:rsidR="00084315" w:rsidRPr="003B2B10" w14:paraId="414EEAA9" w14:textId="77777777" w:rsidTr="36F64DB3">
        <w:trPr>
          <w:trHeight w:hRule="exact" w:val="1112"/>
        </w:trPr>
        <w:tc>
          <w:tcPr>
            <w:tcW w:w="2868" w:type="dxa"/>
            <w:vMerge/>
          </w:tcPr>
          <w:p w14:paraId="74B58A62"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8AB8C6" w14:textId="77777777" w:rsidR="00084315" w:rsidRPr="003B2B10" w:rsidRDefault="00084315" w:rsidP="00F77BEC">
            <w:pPr>
              <w:ind w:left="239" w:right="565"/>
              <w:rPr>
                <w:sz w:val="20"/>
              </w:rPr>
            </w:pPr>
            <w:r w:rsidRPr="003B2B10">
              <w:rPr>
                <w:rFonts w:eastAsia="Calibri"/>
                <w:sz w:val="20"/>
                <w:szCs w:val="20"/>
              </w:rPr>
              <w:t>Locataire</w:t>
            </w:r>
          </w:p>
        </w:tc>
        <w:tc>
          <w:tcPr>
            <w:tcW w:w="2849" w:type="dxa"/>
            <w:tcBorders>
              <w:left w:val="single" w:sz="6" w:space="0" w:color="000000" w:themeColor="text1"/>
              <w:right w:val="single" w:sz="6" w:space="0" w:color="000000" w:themeColor="text1"/>
            </w:tcBorders>
            <w:vAlign w:val="center"/>
          </w:tcPr>
          <w:p w14:paraId="2BDF88C7" w14:textId="77777777" w:rsidR="00084315" w:rsidRPr="003B2B10" w:rsidRDefault="00084315" w:rsidP="00F77BEC">
            <w:pPr>
              <w:ind w:left="208" w:right="218"/>
              <w:rPr>
                <w:sz w:val="20"/>
              </w:rPr>
            </w:pPr>
            <w:r w:rsidRPr="003B2B10">
              <w:rPr>
                <w:rFonts w:eastAsia="Calibri"/>
                <w:sz w:val="20"/>
                <w:szCs w:val="20"/>
              </w:rPr>
              <w:t>Avec un contrat de location</w:t>
            </w:r>
          </w:p>
        </w:tc>
        <w:tc>
          <w:tcPr>
            <w:tcW w:w="5656" w:type="dxa"/>
            <w:tcBorders>
              <w:left w:val="single" w:sz="6" w:space="0" w:color="000000" w:themeColor="text1"/>
              <w:right w:val="single" w:sz="6" w:space="0" w:color="000000" w:themeColor="text1"/>
            </w:tcBorders>
            <w:vAlign w:val="center"/>
          </w:tcPr>
          <w:p w14:paraId="398F1615" w14:textId="5D50780C"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Indemnisation du locataire avant le démarrage des travaux y compris tous les frais de déménagement. Ceci comprendra aussi une assistance pour les aider à trouver un endroit alternatif où se loger.</w:t>
            </w:r>
          </w:p>
        </w:tc>
      </w:tr>
      <w:tr w:rsidR="00084315" w:rsidRPr="003B2B10" w14:paraId="18ED2396" w14:textId="77777777" w:rsidTr="36F64DB3">
        <w:trPr>
          <w:trHeight w:hRule="exact" w:val="1714"/>
        </w:trPr>
        <w:tc>
          <w:tcPr>
            <w:tcW w:w="2868" w:type="dxa"/>
            <w:vMerge/>
          </w:tcPr>
          <w:p w14:paraId="0B8D36BB"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795589" w14:textId="77777777" w:rsidR="00084315" w:rsidRPr="003B2B10" w:rsidRDefault="00084315" w:rsidP="00F77BEC">
            <w:pPr>
              <w:ind w:left="239" w:right="565"/>
              <w:rPr>
                <w:sz w:val="20"/>
              </w:rPr>
            </w:pPr>
            <w:r w:rsidRPr="003B2B10">
              <w:rPr>
                <w:rFonts w:eastAsia="Calibri"/>
                <w:sz w:val="20"/>
                <w:szCs w:val="20"/>
              </w:rPr>
              <w:t xml:space="preserve">Occupant </w:t>
            </w:r>
          </w:p>
        </w:tc>
        <w:tc>
          <w:tcPr>
            <w:tcW w:w="2849" w:type="dxa"/>
            <w:tcBorders>
              <w:left w:val="single" w:sz="6" w:space="0" w:color="000000" w:themeColor="text1"/>
              <w:right w:val="single" w:sz="6" w:space="0" w:color="000000" w:themeColor="text1"/>
            </w:tcBorders>
            <w:vAlign w:val="center"/>
          </w:tcPr>
          <w:p w14:paraId="20D34C0D" w14:textId="77777777" w:rsidR="00084315" w:rsidRPr="003B2B10" w:rsidRDefault="00084315" w:rsidP="00F77BEC">
            <w:pPr>
              <w:ind w:left="208" w:right="218"/>
              <w:rPr>
                <w:sz w:val="20"/>
              </w:rPr>
            </w:pPr>
            <w:r w:rsidRPr="003B2B10">
              <w:rPr>
                <w:rFonts w:eastAsia="Calibri"/>
                <w:sz w:val="20"/>
                <w:szCs w:val="20"/>
              </w:rPr>
              <w:t>Sans contrat de location</w:t>
            </w:r>
          </w:p>
        </w:tc>
        <w:tc>
          <w:tcPr>
            <w:tcW w:w="5656" w:type="dxa"/>
            <w:tcBorders>
              <w:left w:val="single" w:sz="6" w:space="0" w:color="000000" w:themeColor="text1"/>
              <w:right w:val="single" w:sz="6" w:space="0" w:color="000000" w:themeColor="text1"/>
            </w:tcBorders>
            <w:vAlign w:val="center"/>
          </w:tcPr>
          <w:p w14:paraId="65195C0C" w14:textId="14894EFD"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 xml:space="preserve">Compensation du locataire avec l'accord du propriétaire avant le démarrage des travaux y compris tous les frais de déménagement. </w:t>
            </w:r>
            <w:r w:rsidR="5824F9FC" w:rsidRPr="36F64DB3">
              <w:rPr>
                <w:rFonts w:eastAsia="Calibri"/>
                <w:sz w:val="20"/>
                <w:szCs w:val="20"/>
              </w:rPr>
              <w:t>U</w:t>
            </w:r>
            <w:r w:rsidRPr="36F64DB3">
              <w:rPr>
                <w:rFonts w:eastAsia="Calibri"/>
                <w:sz w:val="20"/>
                <w:szCs w:val="20"/>
              </w:rPr>
              <w:t>ne assistance sera aussi fournie pour qu’ils trouvent un autre endroit où se loger. Ceci comprendra aussi une assistance pour les aider à trouver un endroit alternatif où se loger.</w:t>
            </w:r>
          </w:p>
        </w:tc>
      </w:tr>
      <w:tr w:rsidR="00084315" w:rsidRPr="003B2B10" w14:paraId="7889E483" w14:textId="77777777" w:rsidTr="36F64DB3">
        <w:trPr>
          <w:trHeight w:hRule="exact" w:val="1407"/>
        </w:trPr>
        <w:tc>
          <w:tcPr>
            <w:tcW w:w="2868" w:type="dxa"/>
            <w:vMerge/>
          </w:tcPr>
          <w:p w14:paraId="5C7AE232"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44748C" w14:textId="77777777" w:rsidR="00084315" w:rsidRPr="003B2B10" w:rsidRDefault="00084315" w:rsidP="36F64DB3">
            <w:pPr>
              <w:ind w:left="239" w:right="565"/>
              <w:rPr>
                <w:sz w:val="20"/>
                <w:szCs w:val="20"/>
              </w:rPr>
            </w:pPr>
            <w:r w:rsidRPr="36F64DB3">
              <w:rPr>
                <w:rFonts w:eastAsia="Calibri"/>
                <w:sz w:val="20"/>
                <w:szCs w:val="20"/>
              </w:rPr>
              <w:t xml:space="preserve">Occupant informel d’une résidence implantée sur le domaine de l’Etat </w:t>
            </w:r>
          </w:p>
        </w:tc>
        <w:tc>
          <w:tcPr>
            <w:tcW w:w="2849" w:type="dxa"/>
            <w:tcBorders>
              <w:left w:val="single" w:sz="6" w:space="0" w:color="000000" w:themeColor="text1"/>
              <w:right w:val="single" w:sz="6" w:space="0" w:color="000000" w:themeColor="text1"/>
            </w:tcBorders>
            <w:vAlign w:val="center"/>
          </w:tcPr>
          <w:p w14:paraId="6A381DA3" w14:textId="77777777" w:rsidR="00084315" w:rsidRPr="003B2B10" w:rsidRDefault="00084315" w:rsidP="00F77BEC">
            <w:pPr>
              <w:ind w:left="208" w:right="218"/>
              <w:rPr>
                <w:sz w:val="20"/>
              </w:rPr>
            </w:pPr>
          </w:p>
        </w:tc>
        <w:tc>
          <w:tcPr>
            <w:tcW w:w="5656" w:type="dxa"/>
            <w:tcBorders>
              <w:left w:val="single" w:sz="6" w:space="0" w:color="000000" w:themeColor="text1"/>
              <w:right w:val="single" w:sz="6" w:space="0" w:color="000000" w:themeColor="text1"/>
            </w:tcBorders>
            <w:vAlign w:val="center"/>
          </w:tcPr>
          <w:p w14:paraId="05D5DCF2" w14:textId="72A7E9CB"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Compensation de l’occupant avant le démarrage des travaux y compris tous les frais de déménagement. Ceci comprendra aussi une assistance pour les aider à trouver un endroit alternatif où se loger.</w:t>
            </w:r>
          </w:p>
        </w:tc>
      </w:tr>
      <w:tr w:rsidR="00084315" w:rsidRPr="003B2B10" w14:paraId="6B432461" w14:textId="77777777" w:rsidTr="36F64DB3">
        <w:trPr>
          <w:trHeight w:hRule="exact" w:val="1413"/>
        </w:trPr>
        <w:tc>
          <w:tcPr>
            <w:tcW w:w="2868" w:type="dxa"/>
            <w:vMerge/>
          </w:tcPr>
          <w:p w14:paraId="5D10630F"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B51ED3" w14:textId="77777777" w:rsidR="00084315" w:rsidRPr="003B2B10" w:rsidRDefault="00084315" w:rsidP="36F64DB3">
            <w:pPr>
              <w:ind w:left="239" w:right="565"/>
              <w:rPr>
                <w:sz w:val="20"/>
                <w:szCs w:val="20"/>
              </w:rPr>
            </w:pPr>
            <w:r w:rsidRPr="36F64DB3">
              <w:rPr>
                <w:rFonts w:eastAsia="Calibri"/>
                <w:sz w:val="20"/>
                <w:szCs w:val="20"/>
              </w:rPr>
              <w:t>Occupant informel d’une résidence implanté sur un terrain immatriculé privé</w:t>
            </w:r>
          </w:p>
        </w:tc>
        <w:tc>
          <w:tcPr>
            <w:tcW w:w="2849" w:type="dxa"/>
            <w:tcBorders>
              <w:left w:val="single" w:sz="6" w:space="0" w:color="000000" w:themeColor="text1"/>
              <w:right w:val="single" w:sz="6" w:space="0" w:color="000000" w:themeColor="text1"/>
            </w:tcBorders>
            <w:vAlign w:val="center"/>
          </w:tcPr>
          <w:p w14:paraId="376C5F77" w14:textId="77777777" w:rsidR="00084315" w:rsidRPr="003B2B10" w:rsidRDefault="00084315" w:rsidP="00F77BEC">
            <w:pPr>
              <w:ind w:left="208" w:right="218"/>
              <w:rPr>
                <w:sz w:val="20"/>
              </w:rPr>
            </w:pPr>
          </w:p>
        </w:tc>
        <w:tc>
          <w:tcPr>
            <w:tcW w:w="5656" w:type="dxa"/>
            <w:tcBorders>
              <w:left w:val="single" w:sz="6" w:space="0" w:color="000000" w:themeColor="text1"/>
              <w:right w:val="single" w:sz="6" w:space="0" w:color="000000" w:themeColor="text1"/>
            </w:tcBorders>
            <w:vAlign w:val="center"/>
          </w:tcPr>
          <w:p w14:paraId="539737C3" w14:textId="2EC0FF31"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szCs w:val="20"/>
              </w:rPr>
              <w:t>Compensation de l’occupant avant le démarrage des travaux y compris tous les frais de déménagement. Ceci comprendra aussi une assistance pour les aider à trouver un endroit alternatif où se loger.</w:t>
            </w:r>
          </w:p>
        </w:tc>
      </w:tr>
      <w:tr w:rsidR="00084315" w:rsidRPr="003B2B10" w14:paraId="312C039C" w14:textId="77777777" w:rsidTr="36F64DB3">
        <w:trPr>
          <w:trHeight w:hRule="exact" w:val="1136"/>
        </w:trPr>
        <w:tc>
          <w:tcPr>
            <w:tcW w:w="2868" w:type="dxa"/>
            <w:vMerge/>
          </w:tcPr>
          <w:p w14:paraId="09D796B3"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BD1570" w14:textId="77777777" w:rsidR="00084315" w:rsidRPr="003B2B10" w:rsidRDefault="00084315" w:rsidP="00F77BEC">
            <w:pPr>
              <w:ind w:left="239" w:right="565"/>
              <w:rPr>
                <w:sz w:val="20"/>
              </w:rPr>
            </w:pPr>
            <w:r w:rsidRPr="003B2B10">
              <w:rPr>
                <w:rFonts w:eastAsia="Calibri"/>
                <w:sz w:val="20"/>
                <w:szCs w:val="20"/>
              </w:rPr>
              <w:t>Occupant informel ayant construit un bâtiment sur un terrain qu'il ne lui appartient pas.</w:t>
            </w:r>
          </w:p>
        </w:tc>
        <w:tc>
          <w:tcPr>
            <w:tcW w:w="2849" w:type="dxa"/>
            <w:tcBorders>
              <w:left w:val="single" w:sz="6" w:space="0" w:color="000000" w:themeColor="text1"/>
              <w:bottom w:val="single" w:sz="6" w:space="0" w:color="000000" w:themeColor="text1"/>
              <w:right w:val="single" w:sz="6" w:space="0" w:color="000000" w:themeColor="text1"/>
            </w:tcBorders>
          </w:tcPr>
          <w:p w14:paraId="26EC3D4F" w14:textId="77777777" w:rsidR="00084315" w:rsidRPr="003B2B10" w:rsidRDefault="00084315" w:rsidP="00F77BEC">
            <w:pPr>
              <w:ind w:left="208" w:right="218"/>
              <w:rPr>
                <w:sz w:val="20"/>
              </w:rPr>
            </w:pPr>
          </w:p>
        </w:tc>
        <w:tc>
          <w:tcPr>
            <w:tcW w:w="5656" w:type="dxa"/>
            <w:tcBorders>
              <w:left w:val="single" w:sz="6" w:space="0" w:color="000000" w:themeColor="text1"/>
              <w:bottom w:val="single" w:sz="6" w:space="0" w:color="000000" w:themeColor="text1"/>
              <w:right w:val="single" w:sz="6" w:space="0" w:color="000000" w:themeColor="text1"/>
            </w:tcBorders>
            <w:vAlign w:val="center"/>
          </w:tcPr>
          <w:p w14:paraId="4FF8CE73" w14:textId="3D0ACA9A"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szCs w:val="20"/>
              </w:rPr>
              <w:t>Compensation sur la perte de construction avant le démarrage des travaux y compris tous les frais de déménagement. Ceci comprendra aussi une assistance pour les aider à trouver un endroit alternatif où se loger.</w:t>
            </w:r>
          </w:p>
          <w:p w14:paraId="1714E7F3" w14:textId="77777777" w:rsidR="00084315" w:rsidRPr="003B2B10" w:rsidRDefault="00084315" w:rsidP="00F77BEC">
            <w:pPr>
              <w:widowControl/>
              <w:suppressAutoHyphens w:val="0"/>
              <w:autoSpaceDE/>
              <w:spacing w:after="200"/>
              <w:ind w:right="216"/>
              <w:jc w:val="both"/>
              <w:rPr>
                <w:rFonts w:eastAsia="Calibri"/>
                <w:sz w:val="20"/>
              </w:rPr>
            </w:pPr>
          </w:p>
          <w:p w14:paraId="18130469" w14:textId="77777777" w:rsidR="00084315" w:rsidRPr="003B2B10" w:rsidRDefault="00084315" w:rsidP="00F77BEC">
            <w:pPr>
              <w:widowControl/>
              <w:suppressAutoHyphens w:val="0"/>
              <w:autoSpaceDE/>
              <w:spacing w:after="200"/>
              <w:ind w:right="216"/>
              <w:jc w:val="both"/>
              <w:rPr>
                <w:rFonts w:eastAsia="Calibri"/>
                <w:sz w:val="20"/>
              </w:rPr>
            </w:pPr>
          </w:p>
          <w:p w14:paraId="2C9CED4A" w14:textId="77777777" w:rsidR="00084315" w:rsidRPr="003B2B10" w:rsidRDefault="00084315" w:rsidP="00F77BEC">
            <w:pPr>
              <w:widowControl/>
              <w:suppressAutoHyphens w:val="0"/>
              <w:autoSpaceDE/>
              <w:spacing w:after="200"/>
              <w:ind w:right="216"/>
              <w:jc w:val="both"/>
              <w:rPr>
                <w:rFonts w:eastAsia="Calibri"/>
                <w:sz w:val="20"/>
              </w:rPr>
            </w:pPr>
          </w:p>
          <w:p w14:paraId="1B47EBC1" w14:textId="77777777" w:rsidR="00084315" w:rsidRPr="003B2B10" w:rsidRDefault="00084315" w:rsidP="00F77BEC">
            <w:pPr>
              <w:widowControl/>
              <w:suppressAutoHyphens w:val="0"/>
              <w:autoSpaceDE/>
              <w:spacing w:after="200"/>
              <w:ind w:right="216"/>
              <w:jc w:val="both"/>
              <w:rPr>
                <w:rFonts w:eastAsia="Calibri"/>
                <w:sz w:val="20"/>
              </w:rPr>
            </w:pPr>
          </w:p>
        </w:tc>
      </w:tr>
      <w:tr w:rsidR="00084315" w:rsidRPr="003B2B10" w14:paraId="2E6BA31C" w14:textId="77777777" w:rsidTr="36F64DB3">
        <w:trPr>
          <w:trHeight w:hRule="exact" w:val="465"/>
        </w:trPr>
        <w:tc>
          <w:tcPr>
            <w:tcW w:w="1472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2A4"/>
            <w:vAlign w:val="center"/>
          </w:tcPr>
          <w:p w14:paraId="00934FDE" w14:textId="77777777" w:rsidR="00084315" w:rsidRPr="003B2B10" w:rsidRDefault="00084315" w:rsidP="00F77BEC">
            <w:pPr>
              <w:widowControl/>
              <w:suppressAutoHyphens w:val="0"/>
              <w:autoSpaceDE/>
              <w:ind w:right="216"/>
              <w:jc w:val="center"/>
              <w:rPr>
                <w:rFonts w:eastAsia="Calibri"/>
                <w:sz w:val="20"/>
              </w:rPr>
            </w:pPr>
            <w:r w:rsidRPr="003B2B10">
              <w:rPr>
                <w:rFonts w:eastAsia="Calibri"/>
                <w:b/>
                <w:sz w:val="20"/>
                <w:szCs w:val="20"/>
              </w:rPr>
              <w:t>Bâtiments et constructions</w:t>
            </w:r>
          </w:p>
        </w:tc>
      </w:tr>
      <w:tr w:rsidR="00084315" w:rsidRPr="003B2B10" w14:paraId="071F1696" w14:textId="77777777" w:rsidTr="36F64DB3">
        <w:trPr>
          <w:trHeight w:val="536"/>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725D2A22" w14:textId="77777777" w:rsidR="00084315" w:rsidRPr="003B2B10" w:rsidRDefault="00084315" w:rsidP="36F64DB3">
            <w:pPr>
              <w:tabs>
                <w:tab w:val="left" w:pos="1968"/>
              </w:tabs>
              <w:ind w:right="186"/>
              <w:jc w:val="center"/>
              <w:rPr>
                <w:rFonts w:eastAsia="Calibri"/>
                <w:sz w:val="20"/>
                <w:szCs w:val="20"/>
              </w:rPr>
            </w:pPr>
            <w:r w:rsidRPr="36F64DB3">
              <w:rPr>
                <w:rFonts w:eastAsia="Calibri"/>
                <w:b/>
                <w:bCs/>
                <w:sz w:val="20"/>
                <w:szCs w:val="20"/>
              </w:rPr>
              <w:t>Bâtiments inhabitables et équipements de production (garage, installation d’irrigation, clôtures, étables)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265232" w14:textId="77777777" w:rsidR="00084315" w:rsidRPr="003B2B10" w:rsidRDefault="00084315" w:rsidP="00F77BEC">
            <w:pPr>
              <w:ind w:right="565" w:firstLine="239"/>
              <w:rPr>
                <w:sz w:val="20"/>
              </w:rPr>
            </w:pPr>
            <w:r w:rsidRPr="003B2B10">
              <w:rPr>
                <w:rFonts w:eastAsia="Calibri"/>
                <w:sz w:val="20"/>
                <w:szCs w:val="20"/>
              </w:rPr>
              <w:t>Propriétaire du terrain</w:t>
            </w:r>
          </w:p>
        </w:tc>
        <w:tc>
          <w:tcPr>
            <w:tcW w:w="2849" w:type="dxa"/>
            <w:tcBorders>
              <w:top w:val="single" w:sz="6" w:space="0" w:color="000000" w:themeColor="text1"/>
              <w:left w:val="single" w:sz="6" w:space="0" w:color="000000" w:themeColor="text1"/>
              <w:right w:val="single" w:sz="6" w:space="0" w:color="000000" w:themeColor="text1"/>
            </w:tcBorders>
            <w:vAlign w:val="center"/>
          </w:tcPr>
          <w:p w14:paraId="082C49B8" w14:textId="77777777" w:rsidR="00084315" w:rsidRPr="003B2B10" w:rsidRDefault="00084315" w:rsidP="00F77BEC">
            <w:pPr>
              <w:pStyle w:val="ListParagraph"/>
              <w:numPr>
                <w:ilvl w:val="0"/>
                <w:numId w:val="32"/>
              </w:numPr>
              <w:suppressAutoHyphens w:val="0"/>
              <w:autoSpaceDE/>
              <w:ind w:left="424" w:right="317"/>
              <w:jc w:val="both"/>
              <w:rPr>
                <w:sz w:val="20"/>
              </w:rPr>
            </w:pPr>
            <w:r w:rsidRPr="003B2B10">
              <w:rPr>
                <w:rFonts w:eastAsia="Calibri"/>
                <w:sz w:val="20"/>
                <w:szCs w:val="20"/>
              </w:rPr>
              <w:t>Les bâtiments non résidentiels implantés sur un terrain immatriculé ou non avec un titre de propriété ou toute autre preuve ou sur un terrain sans aucune preuve (après l’application de l’article 38 de la loi n°2016-53 du 11 juillet 2016)</w:t>
            </w:r>
          </w:p>
        </w:tc>
        <w:tc>
          <w:tcPr>
            <w:tcW w:w="5656" w:type="dxa"/>
            <w:tcBorders>
              <w:top w:val="single" w:sz="6" w:space="0" w:color="000000" w:themeColor="text1"/>
              <w:left w:val="single" w:sz="6" w:space="0" w:color="000000" w:themeColor="text1"/>
              <w:right w:val="single" w:sz="6" w:space="0" w:color="000000" w:themeColor="text1"/>
            </w:tcBorders>
            <w:vAlign w:val="center"/>
          </w:tcPr>
          <w:p w14:paraId="2614CD92" w14:textId="77777777"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Compensation sur la perte du terrain et indemnisation sur la valeur du marché des bâtiments et constructions à démolir y compris les frais d’enregistrement des contrats et les autres frais évalués dans l'expertise tels que le déménagement.  Ceci comprendra aussi une assistance pour les aider à trouver un endroit alternatif pour vivre.</w:t>
            </w:r>
          </w:p>
        </w:tc>
      </w:tr>
      <w:tr w:rsidR="00084315" w:rsidRPr="003B2B10" w14:paraId="2F1607E3" w14:textId="77777777" w:rsidTr="36F64DB3">
        <w:trPr>
          <w:trHeight w:hRule="exact" w:val="1229"/>
        </w:trPr>
        <w:tc>
          <w:tcPr>
            <w:tcW w:w="2868" w:type="dxa"/>
            <w:vMerge/>
          </w:tcPr>
          <w:p w14:paraId="4EB222FA"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4AA49" w14:textId="77777777" w:rsidR="00084315" w:rsidRPr="003B2B10" w:rsidRDefault="00084315" w:rsidP="00F77BEC">
            <w:pPr>
              <w:ind w:right="565" w:firstLine="239"/>
              <w:rPr>
                <w:sz w:val="20"/>
              </w:rPr>
            </w:pPr>
            <w:r w:rsidRPr="003B2B10">
              <w:rPr>
                <w:rFonts w:eastAsia="Calibri"/>
                <w:sz w:val="20"/>
                <w:szCs w:val="20"/>
              </w:rPr>
              <w:t>Locataire</w:t>
            </w:r>
          </w:p>
        </w:tc>
        <w:tc>
          <w:tcPr>
            <w:tcW w:w="2849" w:type="dxa"/>
            <w:tcBorders>
              <w:left w:val="single" w:sz="6" w:space="0" w:color="000000" w:themeColor="text1"/>
              <w:right w:val="single" w:sz="6" w:space="0" w:color="000000" w:themeColor="text1"/>
            </w:tcBorders>
            <w:vAlign w:val="center"/>
          </w:tcPr>
          <w:p w14:paraId="1F3587B7" w14:textId="77777777" w:rsidR="00084315" w:rsidRPr="003B2B10" w:rsidRDefault="00084315" w:rsidP="00F77BEC">
            <w:pPr>
              <w:ind w:left="208" w:right="218"/>
              <w:rPr>
                <w:sz w:val="20"/>
              </w:rPr>
            </w:pPr>
            <w:r w:rsidRPr="003B2B10">
              <w:rPr>
                <w:rFonts w:eastAsia="Calibri"/>
                <w:sz w:val="20"/>
                <w:szCs w:val="20"/>
              </w:rPr>
              <w:t>Avec un contrat de location</w:t>
            </w:r>
          </w:p>
        </w:tc>
        <w:tc>
          <w:tcPr>
            <w:tcW w:w="5656" w:type="dxa"/>
            <w:tcBorders>
              <w:left w:val="single" w:sz="6" w:space="0" w:color="000000" w:themeColor="text1"/>
              <w:right w:val="single" w:sz="6" w:space="0" w:color="000000" w:themeColor="text1"/>
            </w:tcBorders>
            <w:vAlign w:val="center"/>
          </w:tcPr>
          <w:p w14:paraId="63A43F1C" w14:textId="620B3A94"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Compensation sur la perte de constructions avant le démarrage des travaux y compris tous les frais de déménagement. Ceci comprendra aussi une assistance pour les aider à trouver un endroit alternatif où se loger.</w:t>
            </w:r>
          </w:p>
        </w:tc>
      </w:tr>
      <w:tr w:rsidR="00084315" w:rsidRPr="003B2B10" w14:paraId="1A1F9D9D" w14:textId="77777777" w:rsidTr="36F64DB3">
        <w:trPr>
          <w:trHeight w:hRule="exact" w:val="1417"/>
        </w:trPr>
        <w:tc>
          <w:tcPr>
            <w:tcW w:w="2868" w:type="dxa"/>
            <w:vMerge/>
          </w:tcPr>
          <w:p w14:paraId="7B396CD2"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10C0ED" w14:textId="77777777" w:rsidR="00084315" w:rsidRPr="003B2B10" w:rsidRDefault="00084315" w:rsidP="00F77BEC">
            <w:pPr>
              <w:ind w:right="565" w:firstLine="239"/>
              <w:rPr>
                <w:sz w:val="20"/>
              </w:rPr>
            </w:pPr>
            <w:r w:rsidRPr="003B2B10">
              <w:rPr>
                <w:rFonts w:eastAsia="Calibri"/>
                <w:sz w:val="20"/>
                <w:szCs w:val="20"/>
              </w:rPr>
              <w:t>Occupant</w:t>
            </w:r>
          </w:p>
        </w:tc>
        <w:tc>
          <w:tcPr>
            <w:tcW w:w="2849" w:type="dxa"/>
            <w:tcBorders>
              <w:left w:val="single" w:sz="6" w:space="0" w:color="000000" w:themeColor="text1"/>
              <w:right w:val="single" w:sz="6" w:space="0" w:color="000000" w:themeColor="text1"/>
            </w:tcBorders>
            <w:vAlign w:val="center"/>
          </w:tcPr>
          <w:p w14:paraId="4EC6420D" w14:textId="77777777" w:rsidR="00084315" w:rsidRPr="003B2B10" w:rsidRDefault="00084315" w:rsidP="00F77BEC">
            <w:pPr>
              <w:ind w:left="208" w:right="218"/>
              <w:rPr>
                <w:sz w:val="20"/>
              </w:rPr>
            </w:pPr>
            <w:r w:rsidRPr="003B2B10">
              <w:rPr>
                <w:rFonts w:eastAsia="Calibri"/>
                <w:sz w:val="20"/>
                <w:szCs w:val="20"/>
              </w:rPr>
              <w:t>Sans contrat de location</w:t>
            </w:r>
          </w:p>
        </w:tc>
        <w:tc>
          <w:tcPr>
            <w:tcW w:w="5656" w:type="dxa"/>
            <w:tcBorders>
              <w:left w:val="single" w:sz="6" w:space="0" w:color="000000" w:themeColor="text1"/>
              <w:right w:val="single" w:sz="6" w:space="0" w:color="000000" w:themeColor="text1"/>
            </w:tcBorders>
            <w:vAlign w:val="center"/>
          </w:tcPr>
          <w:p w14:paraId="26E0D387" w14:textId="63D3284A"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Compensation sur la perte de construction au prix du marché à travers la commission régionale avant le démarrage des travaux y compris tous les frais de déménagement. Ceci comprendra aussi une assistance pour les aider à trouver un endroit alternatif où se loger.</w:t>
            </w:r>
          </w:p>
        </w:tc>
      </w:tr>
      <w:tr w:rsidR="00084315" w:rsidRPr="003B2B10" w14:paraId="2EF14708" w14:textId="77777777" w:rsidTr="36F64DB3">
        <w:trPr>
          <w:trHeight w:hRule="exact" w:val="1834"/>
        </w:trPr>
        <w:tc>
          <w:tcPr>
            <w:tcW w:w="2868" w:type="dxa"/>
            <w:vMerge/>
          </w:tcPr>
          <w:p w14:paraId="49EE5305"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F3CF7D" w14:textId="77777777" w:rsidR="00084315" w:rsidRPr="003B2B10" w:rsidRDefault="00084315" w:rsidP="00F77BEC">
            <w:pPr>
              <w:ind w:left="239" w:right="565"/>
              <w:rPr>
                <w:sz w:val="20"/>
              </w:rPr>
            </w:pPr>
            <w:r w:rsidRPr="003B2B10">
              <w:rPr>
                <w:rFonts w:eastAsia="Calibri"/>
                <w:sz w:val="20"/>
                <w:szCs w:val="20"/>
              </w:rPr>
              <w:t>Occupant informel d’une résidence implanté sur le domaine de l’Etat</w:t>
            </w:r>
          </w:p>
        </w:tc>
        <w:tc>
          <w:tcPr>
            <w:tcW w:w="2849" w:type="dxa"/>
            <w:tcBorders>
              <w:left w:val="single" w:sz="6" w:space="0" w:color="000000" w:themeColor="text1"/>
              <w:right w:val="single" w:sz="6" w:space="0" w:color="000000" w:themeColor="text1"/>
            </w:tcBorders>
            <w:vAlign w:val="center"/>
          </w:tcPr>
          <w:p w14:paraId="626BE518" w14:textId="77777777" w:rsidR="00084315" w:rsidRPr="003B2B10" w:rsidRDefault="00084315" w:rsidP="00F77BEC">
            <w:pPr>
              <w:ind w:left="208" w:right="218"/>
              <w:rPr>
                <w:sz w:val="20"/>
              </w:rPr>
            </w:pPr>
          </w:p>
        </w:tc>
        <w:tc>
          <w:tcPr>
            <w:tcW w:w="5656" w:type="dxa"/>
            <w:tcBorders>
              <w:left w:val="single" w:sz="6" w:space="0" w:color="000000" w:themeColor="text1"/>
              <w:right w:val="single" w:sz="6" w:space="0" w:color="000000" w:themeColor="text1"/>
            </w:tcBorders>
            <w:vAlign w:val="center"/>
          </w:tcPr>
          <w:p w14:paraId="6040BF21" w14:textId="36BD87A2"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Compensation de l’occupant de bonne foi sur la perte de construction au prix du marché avant le démarrage des travaux y compris tous les frais de déménagement et après accord du MDEAF. En pratique le MDEAF donne son accord pour l'indemnisation lorsque l’exploitant informel est de bonne foi. Ceci comprendra aussi une assistance pour les aider à trouver un endroit alternatif pour vivre.</w:t>
            </w:r>
          </w:p>
        </w:tc>
      </w:tr>
      <w:tr w:rsidR="00084315" w:rsidRPr="003B2B10" w14:paraId="722949EB" w14:textId="77777777" w:rsidTr="36F64DB3">
        <w:trPr>
          <w:trHeight w:hRule="exact" w:val="1435"/>
        </w:trPr>
        <w:tc>
          <w:tcPr>
            <w:tcW w:w="2868" w:type="dxa"/>
            <w:vMerge/>
          </w:tcPr>
          <w:p w14:paraId="793EC2E9"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C87002" w14:textId="77777777" w:rsidR="00084315" w:rsidRPr="003B2B10" w:rsidRDefault="00084315" w:rsidP="00F77BEC">
            <w:pPr>
              <w:ind w:left="239" w:right="565"/>
              <w:rPr>
                <w:sz w:val="20"/>
              </w:rPr>
            </w:pPr>
            <w:r w:rsidRPr="003B2B10">
              <w:rPr>
                <w:rFonts w:eastAsia="Calibri"/>
                <w:sz w:val="20"/>
                <w:szCs w:val="20"/>
              </w:rPr>
              <w:t>Occupant informel d’une résidence implanté sur un terrain immatriculé privé</w:t>
            </w:r>
          </w:p>
        </w:tc>
        <w:tc>
          <w:tcPr>
            <w:tcW w:w="2849" w:type="dxa"/>
            <w:tcBorders>
              <w:left w:val="single" w:sz="6" w:space="0" w:color="000000" w:themeColor="text1"/>
              <w:right w:val="single" w:sz="6" w:space="0" w:color="000000" w:themeColor="text1"/>
            </w:tcBorders>
            <w:vAlign w:val="center"/>
          </w:tcPr>
          <w:p w14:paraId="5F7DF73C" w14:textId="77777777" w:rsidR="00084315" w:rsidRPr="003B2B10" w:rsidRDefault="00084315" w:rsidP="00F77BEC">
            <w:pPr>
              <w:ind w:left="208" w:right="218"/>
              <w:rPr>
                <w:sz w:val="20"/>
              </w:rPr>
            </w:pPr>
          </w:p>
        </w:tc>
        <w:tc>
          <w:tcPr>
            <w:tcW w:w="5656" w:type="dxa"/>
            <w:tcBorders>
              <w:left w:val="single" w:sz="6" w:space="0" w:color="000000" w:themeColor="text1"/>
              <w:right w:val="single" w:sz="6" w:space="0" w:color="000000" w:themeColor="text1"/>
            </w:tcBorders>
            <w:vAlign w:val="center"/>
          </w:tcPr>
          <w:p w14:paraId="7E829208" w14:textId="2AFE7791"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szCs w:val="20"/>
              </w:rPr>
              <w:t xml:space="preserve">Compensation sur la perte de construction au prix du marché </w:t>
            </w:r>
            <w:r w:rsidR="00D41229">
              <w:rPr>
                <w:rFonts w:eastAsia="Calibri"/>
                <w:sz w:val="20"/>
                <w:szCs w:val="20"/>
              </w:rPr>
              <w:t>a</w:t>
            </w:r>
            <w:r w:rsidRPr="003B2B10">
              <w:rPr>
                <w:rFonts w:eastAsia="Calibri"/>
                <w:sz w:val="20"/>
                <w:szCs w:val="20"/>
              </w:rPr>
              <w:t>vant le démarrage des travaux y compris tous les frais de déménagement. Ceci comprendra aussi une assistance pour les aider à trouver un endroit alternatif pour vivre.</w:t>
            </w:r>
          </w:p>
        </w:tc>
      </w:tr>
      <w:tr w:rsidR="00084315" w:rsidRPr="003B2B10" w14:paraId="684EC7DE" w14:textId="77777777" w:rsidTr="36F64DB3">
        <w:trPr>
          <w:trHeight w:hRule="exact" w:val="1555"/>
        </w:trPr>
        <w:tc>
          <w:tcPr>
            <w:tcW w:w="2868" w:type="dxa"/>
            <w:vMerge/>
          </w:tcPr>
          <w:p w14:paraId="3505B6E1"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45AEFB" w14:textId="77777777" w:rsidR="00084315" w:rsidRPr="003B2B10" w:rsidRDefault="00084315" w:rsidP="00F77BEC">
            <w:pPr>
              <w:ind w:left="239" w:right="565"/>
              <w:rPr>
                <w:sz w:val="20"/>
              </w:rPr>
            </w:pPr>
            <w:r w:rsidRPr="003B2B10">
              <w:rPr>
                <w:rFonts w:eastAsia="Calibri"/>
                <w:sz w:val="20"/>
                <w:szCs w:val="20"/>
              </w:rPr>
              <w:t>Occupant informel ayant construit un bâtiment sur un terrain qu'il ne lui appartient pas.</w:t>
            </w:r>
          </w:p>
        </w:tc>
        <w:tc>
          <w:tcPr>
            <w:tcW w:w="2849" w:type="dxa"/>
            <w:tcBorders>
              <w:left w:val="single" w:sz="6" w:space="0" w:color="000000" w:themeColor="text1"/>
              <w:bottom w:val="single" w:sz="6" w:space="0" w:color="000000" w:themeColor="text1"/>
              <w:right w:val="single" w:sz="6" w:space="0" w:color="000000" w:themeColor="text1"/>
            </w:tcBorders>
          </w:tcPr>
          <w:p w14:paraId="0756937A" w14:textId="77777777" w:rsidR="00084315" w:rsidRPr="003B2B10" w:rsidRDefault="00084315" w:rsidP="00F77BEC">
            <w:pPr>
              <w:ind w:left="208" w:right="218"/>
              <w:rPr>
                <w:sz w:val="20"/>
              </w:rPr>
            </w:pPr>
          </w:p>
        </w:tc>
        <w:tc>
          <w:tcPr>
            <w:tcW w:w="5656" w:type="dxa"/>
            <w:tcBorders>
              <w:left w:val="single" w:sz="6" w:space="0" w:color="000000" w:themeColor="text1"/>
              <w:bottom w:val="single" w:sz="6" w:space="0" w:color="000000" w:themeColor="text1"/>
              <w:right w:val="single" w:sz="6" w:space="0" w:color="000000" w:themeColor="text1"/>
            </w:tcBorders>
            <w:vAlign w:val="center"/>
          </w:tcPr>
          <w:p w14:paraId="1F645CF4" w14:textId="3B503BEF"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szCs w:val="20"/>
              </w:rPr>
              <w:t>Compensation sur la perte de construction au prix du marché après accord du véritable propriétaire avant le démarrage des travaux y compris tous les frais de déménagement. Ceci comprendra aussi une assistance pour les aider à trouver un endroit alternatif pour vivre.</w:t>
            </w:r>
          </w:p>
        </w:tc>
      </w:tr>
      <w:tr w:rsidR="00084315" w:rsidRPr="003B2B10" w14:paraId="5D3619C4" w14:textId="77777777" w:rsidTr="36F64DB3">
        <w:trPr>
          <w:trHeight w:hRule="exact" w:val="450"/>
        </w:trPr>
        <w:tc>
          <w:tcPr>
            <w:tcW w:w="1472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2A4"/>
            <w:vAlign w:val="center"/>
          </w:tcPr>
          <w:p w14:paraId="31567793" w14:textId="77777777" w:rsidR="00084315" w:rsidRPr="003B2B10" w:rsidRDefault="00084315" w:rsidP="00F77BEC">
            <w:pPr>
              <w:pStyle w:val="ListParagraph"/>
              <w:widowControl/>
              <w:suppressAutoHyphens w:val="0"/>
              <w:autoSpaceDE/>
              <w:ind w:left="425" w:right="216"/>
              <w:jc w:val="center"/>
              <w:rPr>
                <w:rFonts w:eastAsia="Calibri"/>
                <w:sz w:val="20"/>
              </w:rPr>
            </w:pPr>
            <w:r w:rsidRPr="003B2B10">
              <w:rPr>
                <w:rFonts w:eastAsia="Calibri"/>
                <w:b/>
                <w:sz w:val="20"/>
                <w:szCs w:val="20"/>
              </w:rPr>
              <w:t>Perte d’infrastructures publiques (réseau d’assainissement, de télécommunication, d’alimentation en eaux potables, etc).</w:t>
            </w:r>
          </w:p>
        </w:tc>
      </w:tr>
      <w:tr w:rsidR="00084315" w:rsidRPr="003B2B10" w14:paraId="73976533" w14:textId="77777777" w:rsidTr="36F64DB3">
        <w:trPr>
          <w:trHeight w:hRule="exact" w:val="2932"/>
        </w:trPr>
        <w:tc>
          <w:tcPr>
            <w:tcW w:w="28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876C76" w14:textId="77777777" w:rsidR="00084315" w:rsidRPr="003B2B10" w:rsidRDefault="00084315" w:rsidP="00F77BEC">
            <w:pPr>
              <w:ind w:right="45"/>
              <w:jc w:val="center"/>
              <w:rPr>
                <w:rFonts w:eastAsia="Calibri"/>
                <w:sz w:val="20"/>
              </w:rPr>
            </w:pPr>
            <w:r w:rsidRPr="003B2B10">
              <w:rPr>
                <w:rFonts w:eastAsia="Calibri"/>
                <w:b/>
                <w:sz w:val="20"/>
                <w:szCs w:val="20"/>
              </w:rPr>
              <w:t>Perte d’infrastructures publiques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58D92A" w14:textId="77777777" w:rsidR="00084315" w:rsidRPr="003B2B10" w:rsidRDefault="00084315" w:rsidP="00F77BEC">
            <w:pPr>
              <w:tabs>
                <w:tab w:val="left" w:pos="2778"/>
              </w:tabs>
              <w:ind w:left="239" w:right="565"/>
              <w:rPr>
                <w:sz w:val="20"/>
              </w:rPr>
            </w:pPr>
            <w:r w:rsidRPr="003B2B10">
              <w:rPr>
                <w:rFonts w:eastAsia="Calibri"/>
                <w:sz w:val="20"/>
                <w:szCs w:val="20"/>
              </w:rPr>
              <w:t>L’Etat : l’administration gestionnaire de ces infrastructures publiques.</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8FE21F" w14:textId="77777777" w:rsidR="00084315" w:rsidRPr="003B2B10" w:rsidRDefault="00084315" w:rsidP="00F77BEC">
            <w:pPr>
              <w:ind w:left="208" w:right="218"/>
              <w:rPr>
                <w:sz w:val="20"/>
              </w:rPr>
            </w:pPr>
            <w:r w:rsidRPr="003B2B10">
              <w:rPr>
                <w:rFonts w:eastAsia="Calibri"/>
                <w:sz w:val="20"/>
                <w:szCs w:val="20"/>
              </w:rPr>
              <w:t>Domaine de l’Etat</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E28C24" w14:textId="77777777" w:rsidR="00084315" w:rsidRPr="003B2B10" w:rsidRDefault="00084315" w:rsidP="36F64DB3">
            <w:pPr>
              <w:pStyle w:val="ListParagraph"/>
              <w:numPr>
                <w:ilvl w:val="0"/>
                <w:numId w:val="32"/>
              </w:numPr>
              <w:suppressAutoHyphens w:val="0"/>
              <w:autoSpaceDE/>
              <w:ind w:left="412" w:right="885"/>
              <w:jc w:val="both"/>
              <w:rPr>
                <w:rFonts w:eastAsia="Calibri"/>
                <w:sz w:val="20"/>
                <w:szCs w:val="20"/>
              </w:rPr>
            </w:pPr>
            <w:r w:rsidRPr="36F64DB3">
              <w:rPr>
                <w:rFonts w:eastAsia="Calibri"/>
                <w:sz w:val="20"/>
                <w:szCs w:val="20"/>
              </w:rPr>
              <w:t>Déplacement et reconstruction de toutes ces pertes publiques.</w:t>
            </w:r>
          </w:p>
          <w:p w14:paraId="0027027F" w14:textId="77777777" w:rsidR="00084315" w:rsidRPr="003B2B10" w:rsidRDefault="00084315" w:rsidP="00F77BEC">
            <w:pPr>
              <w:pStyle w:val="ListParagraph"/>
              <w:widowControl/>
              <w:suppressAutoHyphens w:val="0"/>
              <w:autoSpaceDE/>
              <w:spacing w:after="200"/>
              <w:ind w:left="425" w:right="216"/>
              <w:jc w:val="both"/>
              <w:rPr>
                <w:rFonts w:eastAsia="Calibri"/>
                <w:sz w:val="20"/>
              </w:rPr>
            </w:pPr>
          </w:p>
        </w:tc>
      </w:tr>
      <w:tr w:rsidR="00084315" w:rsidRPr="003B2B10" w14:paraId="647B468C" w14:textId="77777777" w:rsidTr="36F64DB3">
        <w:trPr>
          <w:trHeight w:hRule="exact" w:val="748"/>
        </w:trPr>
        <w:tc>
          <w:tcPr>
            <w:tcW w:w="1472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2A4"/>
            <w:vAlign w:val="center"/>
          </w:tcPr>
          <w:p w14:paraId="12125609" w14:textId="77777777" w:rsidR="00084315" w:rsidRPr="003B2B10" w:rsidRDefault="00084315" w:rsidP="00F77BEC">
            <w:pPr>
              <w:widowControl/>
              <w:suppressAutoHyphens w:val="0"/>
              <w:autoSpaceDE/>
              <w:ind w:right="216"/>
              <w:jc w:val="center"/>
              <w:rPr>
                <w:rFonts w:eastAsia="Calibri"/>
                <w:sz w:val="20"/>
              </w:rPr>
            </w:pPr>
            <w:r w:rsidRPr="003B2B10">
              <w:rPr>
                <w:rFonts w:eastAsia="Calibri"/>
                <w:b/>
                <w:sz w:val="20"/>
                <w:szCs w:val="20"/>
              </w:rPr>
              <w:t>Perte de revenus et de moyens d’existence</w:t>
            </w:r>
          </w:p>
        </w:tc>
      </w:tr>
      <w:tr w:rsidR="00084315" w:rsidRPr="003B2B10" w14:paraId="454C5C32" w14:textId="77777777" w:rsidTr="36F64DB3">
        <w:trPr>
          <w:trHeight w:val="643"/>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684E5A4C" w14:textId="77777777" w:rsidR="00084315" w:rsidRPr="003B2B10" w:rsidRDefault="00084315" w:rsidP="36F64DB3">
            <w:pPr>
              <w:tabs>
                <w:tab w:val="left" w:pos="1968"/>
              </w:tabs>
              <w:ind w:right="186"/>
              <w:jc w:val="center"/>
              <w:rPr>
                <w:rFonts w:eastAsia="Calibri"/>
                <w:sz w:val="20"/>
                <w:szCs w:val="20"/>
              </w:rPr>
            </w:pPr>
            <w:r w:rsidRPr="36F64DB3">
              <w:rPr>
                <w:rFonts w:eastAsia="Calibri"/>
                <w:b/>
                <w:bCs/>
                <w:sz w:val="20"/>
                <w:szCs w:val="20"/>
              </w:rPr>
              <w:t>Cultures permanentes ou perte de revenus issus des cultures prévues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B15F7" w14:textId="77777777" w:rsidR="00084315" w:rsidRPr="003B2B10" w:rsidRDefault="00084315" w:rsidP="00F77BEC">
            <w:pPr>
              <w:ind w:left="239" w:right="565"/>
              <w:rPr>
                <w:sz w:val="20"/>
              </w:rPr>
            </w:pPr>
            <w:r w:rsidRPr="003B2B10">
              <w:rPr>
                <w:rFonts w:eastAsia="Calibri"/>
                <w:sz w:val="20"/>
                <w:szCs w:val="20"/>
              </w:rPr>
              <w:t xml:space="preserve">Exploitant propriétaire </w:t>
            </w:r>
          </w:p>
        </w:tc>
        <w:tc>
          <w:tcPr>
            <w:tcW w:w="2849" w:type="dxa"/>
            <w:tcBorders>
              <w:top w:val="single" w:sz="6" w:space="0" w:color="000000" w:themeColor="text1"/>
              <w:left w:val="single" w:sz="6" w:space="0" w:color="000000" w:themeColor="text1"/>
              <w:right w:val="single" w:sz="6" w:space="0" w:color="000000" w:themeColor="text1"/>
            </w:tcBorders>
            <w:vAlign w:val="center"/>
          </w:tcPr>
          <w:p w14:paraId="75B65DF9" w14:textId="77777777" w:rsidR="00084315" w:rsidRPr="003B2B10" w:rsidRDefault="00084315" w:rsidP="00F77BEC">
            <w:pPr>
              <w:ind w:left="208" w:right="218"/>
              <w:rPr>
                <w:sz w:val="20"/>
              </w:rPr>
            </w:pPr>
            <w:r w:rsidRPr="003B2B10">
              <w:rPr>
                <w:rFonts w:eastAsia="Calibri"/>
                <w:sz w:val="20"/>
                <w:szCs w:val="20"/>
              </w:rPr>
              <w:t>Terrain immatriculé appartenant au privé.</w:t>
            </w:r>
          </w:p>
        </w:tc>
        <w:tc>
          <w:tcPr>
            <w:tcW w:w="5656" w:type="dxa"/>
            <w:tcBorders>
              <w:top w:val="single" w:sz="6" w:space="0" w:color="000000" w:themeColor="text1"/>
              <w:left w:val="single" w:sz="6" w:space="0" w:color="000000" w:themeColor="text1"/>
              <w:right w:val="single" w:sz="6" w:space="0" w:color="000000" w:themeColor="text1"/>
            </w:tcBorders>
          </w:tcPr>
          <w:p w14:paraId="704010F7" w14:textId="77777777" w:rsidR="00084315" w:rsidRPr="003B2B10" w:rsidRDefault="00084315" w:rsidP="00F77BEC">
            <w:pPr>
              <w:pStyle w:val="ListParagraph"/>
              <w:numPr>
                <w:ilvl w:val="0"/>
                <w:numId w:val="39"/>
              </w:numPr>
              <w:suppressAutoHyphens w:val="0"/>
              <w:autoSpaceDE/>
              <w:ind w:left="412" w:right="139"/>
              <w:jc w:val="both"/>
              <w:rPr>
                <w:rFonts w:eastAsia="Calibri"/>
                <w:sz w:val="20"/>
              </w:rPr>
            </w:pPr>
            <w:r w:rsidRPr="003B2B10">
              <w:rPr>
                <w:rFonts w:eastAsia="Calibri"/>
                <w:sz w:val="20"/>
                <w:szCs w:val="20"/>
              </w:rPr>
              <w:t>Indemnisation sur la perte de cultures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w:t>
            </w:r>
          </w:p>
          <w:p w14:paraId="64D7C924" w14:textId="77777777" w:rsidR="00084315" w:rsidRPr="003B2B10" w:rsidRDefault="00084315" w:rsidP="00F77BEC">
            <w:pPr>
              <w:pStyle w:val="ListParagraph"/>
              <w:numPr>
                <w:ilvl w:val="0"/>
                <w:numId w:val="39"/>
              </w:numPr>
              <w:suppressAutoHyphens w:val="0"/>
              <w:autoSpaceDE/>
              <w:ind w:left="412" w:right="139"/>
              <w:jc w:val="both"/>
              <w:rPr>
                <w:rFonts w:eastAsia="Calibri"/>
                <w:sz w:val="20"/>
              </w:rPr>
            </w:pPr>
            <w:r w:rsidRPr="003B2B10">
              <w:rPr>
                <w:rFonts w:eastAsia="Calibri"/>
                <w:sz w:val="20"/>
                <w:szCs w:val="20"/>
              </w:rPr>
              <w:t>La compensation prendra en compte le temps nécessaire à retrouver des niveaux de production ou de gains équivalents aux niveaux préprojet.</w:t>
            </w:r>
          </w:p>
        </w:tc>
      </w:tr>
      <w:tr w:rsidR="00084315" w:rsidRPr="003B2B10" w14:paraId="40647B9B" w14:textId="77777777" w:rsidTr="36F64DB3">
        <w:trPr>
          <w:trHeight w:hRule="exact" w:val="2785"/>
        </w:trPr>
        <w:tc>
          <w:tcPr>
            <w:tcW w:w="2868" w:type="dxa"/>
            <w:vMerge/>
          </w:tcPr>
          <w:p w14:paraId="1D79B625"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4D63F5" w14:textId="77777777" w:rsidR="00084315" w:rsidRPr="003B2B10" w:rsidRDefault="00084315" w:rsidP="00F77BEC">
            <w:pPr>
              <w:ind w:left="239" w:right="565"/>
              <w:rPr>
                <w:sz w:val="20"/>
              </w:rPr>
            </w:pPr>
            <w:r w:rsidRPr="003B2B10">
              <w:rPr>
                <w:rFonts w:eastAsia="Calibri"/>
                <w:sz w:val="20"/>
                <w:szCs w:val="20"/>
              </w:rPr>
              <w:t>Exploitant de la terre agricole avec un contrat de bail.</w:t>
            </w:r>
          </w:p>
        </w:tc>
        <w:tc>
          <w:tcPr>
            <w:tcW w:w="2849" w:type="dxa"/>
            <w:tcBorders>
              <w:left w:val="single" w:sz="6" w:space="0" w:color="000000" w:themeColor="text1"/>
              <w:right w:val="single" w:sz="6" w:space="0" w:color="000000" w:themeColor="text1"/>
            </w:tcBorders>
            <w:vAlign w:val="center"/>
          </w:tcPr>
          <w:p w14:paraId="7100A8E2" w14:textId="77777777" w:rsidR="00084315" w:rsidRPr="003B2B10" w:rsidRDefault="00084315" w:rsidP="00F77BEC">
            <w:pPr>
              <w:ind w:left="208" w:right="218"/>
              <w:rPr>
                <w:sz w:val="20"/>
              </w:rPr>
            </w:pPr>
            <w:r w:rsidRPr="003B2B10">
              <w:rPr>
                <w:rFonts w:eastAsia="Calibri"/>
                <w:sz w:val="20"/>
                <w:szCs w:val="20"/>
              </w:rPr>
              <w:t>Terrain immatriculé appartenant au privé.</w:t>
            </w:r>
          </w:p>
        </w:tc>
        <w:tc>
          <w:tcPr>
            <w:tcW w:w="5656" w:type="dxa"/>
            <w:tcBorders>
              <w:left w:val="single" w:sz="6" w:space="0" w:color="000000" w:themeColor="text1"/>
              <w:right w:val="single" w:sz="6" w:space="0" w:color="000000" w:themeColor="text1"/>
            </w:tcBorders>
          </w:tcPr>
          <w:p w14:paraId="415BE21C" w14:textId="77777777" w:rsidR="00084315" w:rsidRPr="00F77BEC" w:rsidRDefault="00084315" w:rsidP="00F77BEC">
            <w:pPr>
              <w:pStyle w:val="ListParagraph"/>
              <w:numPr>
                <w:ilvl w:val="0"/>
                <w:numId w:val="40"/>
              </w:numPr>
              <w:suppressAutoHyphens w:val="0"/>
              <w:autoSpaceDE/>
              <w:ind w:left="412" w:right="281"/>
              <w:jc w:val="both"/>
              <w:rPr>
                <w:rFonts w:eastAsia="Calibri"/>
                <w:sz w:val="20"/>
              </w:rPr>
            </w:pPr>
            <w:r w:rsidRPr="003B2B10">
              <w:rPr>
                <w:rFonts w:eastAsia="Calibri"/>
                <w:sz w:val="20"/>
                <w:szCs w:val="20"/>
              </w:rPr>
              <w:t>Indemnisation sur la perte de cultures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w:t>
            </w:r>
          </w:p>
          <w:p w14:paraId="7CFE1752" w14:textId="77777777" w:rsidR="00084315" w:rsidRPr="003B2B10" w:rsidRDefault="00084315" w:rsidP="00F77BEC">
            <w:pPr>
              <w:pStyle w:val="ListParagraph"/>
              <w:suppressAutoHyphens w:val="0"/>
              <w:autoSpaceDE/>
              <w:ind w:left="412" w:right="281"/>
              <w:jc w:val="both"/>
              <w:rPr>
                <w:rFonts w:eastAsia="Calibri"/>
                <w:sz w:val="20"/>
              </w:rPr>
            </w:pPr>
          </w:p>
          <w:p w14:paraId="3AD1AC1C" w14:textId="77777777" w:rsidR="00084315" w:rsidRPr="003B2B10" w:rsidRDefault="00084315" w:rsidP="00F77BEC">
            <w:pPr>
              <w:pStyle w:val="ListParagraph"/>
              <w:numPr>
                <w:ilvl w:val="0"/>
                <w:numId w:val="40"/>
              </w:numPr>
              <w:suppressAutoHyphens w:val="0"/>
              <w:adjustRightInd w:val="0"/>
              <w:ind w:left="412" w:right="281"/>
              <w:jc w:val="both"/>
              <w:rPr>
                <w:rFonts w:eastAsia="Calibri"/>
                <w:sz w:val="20"/>
              </w:rPr>
            </w:pPr>
            <w:r w:rsidRPr="003B2B10">
              <w:rPr>
                <w:rFonts w:eastAsia="Calibri"/>
                <w:sz w:val="20"/>
                <w:szCs w:val="20"/>
              </w:rPr>
              <w:t>La compensation prendra en compte le temps nécessaire à retrouver des niveaux de production ou de gains équivalents aux niveaux préprojet. Les dispositions de loi n° 87-30 du 12 août 1987 réglementant les baux ruraux doivent être prises en compte.</w:t>
            </w:r>
          </w:p>
          <w:p w14:paraId="18C489D0" w14:textId="77777777" w:rsidR="00084315" w:rsidRPr="003B2B10" w:rsidRDefault="00084315" w:rsidP="00F77BEC">
            <w:pPr>
              <w:suppressAutoHyphens w:val="0"/>
              <w:adjustRightInd w:val="0"/>
              <w:ind w:left="176" w:right="885"/>
              <w:jc w:val="both"/>
              <w:rPr>
                <w:rFonts w:eastAsia="Calibri"/>
                <w:sz w:val="20"/>
              </w:rPr>
            </w:pPr>
          </w:p>
          <w:p w14:paraId="46E7A9A8" w14:textId="77777777" w:rsidR="00084315" w:rsidRPr="003B2B10" w:rsidRDefault="00084315" w:rsidP="00F77BEC">
            <w:pPr>
              <w:widowControl/>
              <w:suppressAutoHyphens w:val="0"/>
              <w:autoSpaceDE/>
              <w:spacing w:after="200"/>
              <w:ind w:right="216"/>
              <w:jc w:val="both"/>
              <w:rPr>
                <w:rFonts w:eastAsia="Calibri"/>
                <w:sz w:val="20"/>
              </w:rPr>
            </w:pPr>
          </w:p>
        </w:tc>
      </w:tr>
      <w:tr w:rsidR="00084315" w:rsidRPr="003B2B10" w14:paraId="35BF3998" w14:textId="77777777" w:rsidTr="36F64DB3">
        <w:trPr>
          <w:trHeight w:hRule="exact" w:val="2815"/>
        </w:trPr>
        <w:tc>
          <w:tcPr>
            <w:tcW w:w="2868" w:type="dxa"/>
            <w:vMerge/>
          </w:tcPr>
          <w:p w14:paraId="69E6C086"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74BF01" w14:textId="77777777" w:rsidR="00084315" w:rsidRPr="003B2B10" w:rsidRDefault="00084315" w:rsidP="00F77BEC">
            <w:pPr>
              <w:widowControl/>
              <w:suppressAutoHyphens w:val="0"/>
              <w:autoSpaceDE/>
              <w:ind w:left="239" w:right="565"/>
              <w:contextualSpacing/>
              <w:jc w:val="both"/>
              <w:rPr>
                <w:rFonts w:eastAsia="Calibri"/>
                <w:sz w:val="20"/>
              </w:rPr>
            </w:pPr>
            <w:r w:rsidRPr="003B2B10">
              <w:rPr>
                <w:rFonts w:eastAsia="Calibri"/>
                <w:sz w:val="20"/>
                <w:szCs w:val="20"/>
              </w:rPr>
              <w:t>Exploitant informel</w:t>
            </w:r>
          </w:p>
          <w:p w14:paraId="1DD0598A" w14:textId="77777777" w:rsidR="00084315" w:rsidRPr="003B2B10" w:rsidRDefault="00084315" w:rsidP="00F77BEC">
            <w:pPr>
              <w:ind w:left="239" w:right="565" w:firstLine="426"/>
              <w:contextualSpacing/>
              <w:rPr>
                <w:rFonts w:eastAsia="Calibri"/>
                <w:sz w:val="20"/>
              </w:rPr>
            </w:pPr>
          </w:p>
          <w:p w14:paraId="5D07C43E" w14:textId="77777777" w:rsidR="00084315" w:rsidRPr="003B2B10" w:rsidRDefault="00084315" w:rsidP="00F77BEC">
            <w:pPr>
              <w:ind w:left="239" w:right="565" w:firstLine="426"/>
              <w:rPr>
                <w:sz w:val="20"/>
              </w:rPr>
            </w:pPr>
          </w:p>
        </w:tc>
        <w:tc>
          <w:tcPr>
            <w:tcW w:w="2849" w:type="dxa"/>
            <w:tcBorders>
              <w:left w:val="single" w:sz="6" w:space="0" w:color="000000" w:themeColor="text1"/>
              <w:right w:val="single" w:sz="6" w:space="0" w:color="000000" w:themeColor="text1"/>
            </w:tcBorders>
            <w:vAlign w:val="center"/>
          </w:tcPr>
          <w:p w14:paraId="0E0078CF" w14:textId="77777777" w:rsidR="00084315" w:rsidRPr="003B2B10" w:rsidRDefault="00084315" w:rsidP="00F77BEC">
            <w:pPr>
              <w:suppressAutoHyphens w:val="0"/>
              <w:autoSpaceDE/>
              <w:ind w:left="175" w:right="317"/>
              <w:jc w:val="both"/>
              <w:rPr>
                <w:rFonts w:eastAsia="Calibri"/>
                <w:sz w:val="20"/>
              </w:rPr>
            </w:pPr>
            <w:r w:rsidRPr="003B2B10">
              <w:rPr>
                <w:rFonts w:eastAsia="Calibri"/>
                <w:sz w:val="20"/>
                <w:szCs w:val="20"/>
              </w:rPr>
              <w:t>Terrain immatriculé appartenant au privé.</w:t>
            </w:r>
          </w:p>
          <w:p w14:paraId="43276176" w14:textId="77777777" w:rsidR="00084315" w:rsidRPr="003B2B10" w:rsidRDefault="00084315" w:rsidP="00F77BEC">
            <w:pPr>
              <w:ind w:left="175" w:right="317"/>
              <w:rPr>
                <w:rFonts w:eastAsia="Calibri"/>
                <w:sz w:val="20"/>
              </w:rPr>
            </w:pPr>
          </w:p>
          <w:p w14:paraId="58D2B18D" w14:textId="77777777" w:rsidR="00084315" w:rsidRPr="003B2B10" w:rsidRDefault="00084315" w:rsidP="00F77BEC">
            <w:pPr>
              <w:ind w:left="208" w:right="218"/>
              <w:rPr>
                <w:sz w:val="20"/>
              </w:rPr>
            </w:pPr>
          </w:p>
        </w:tc>
        <w:tc>
          <w:tcPr>
            <w:tcW w:w="5656" w:type="dxa"/>
            <w:tcBorders>
              <w:left w:val="single" w:sz="6" w:space="0" w:color="000000" w:themeColor="text1"/>
              <w:right w:val="single" w:sz="6" w:space="0" w:color="000000" w:themeColor="text1"/>
            </w:tcBorders>
            <w:vAlign w:val="center"/>
          </w:tcPr>
          <w:p w14:paraId="25F24537" w14:textId="2842D3C2" w:rsidR="00084315" w:rsidRPr="003B2B10" w:rsidRDefault="00084315" w:rsidP="00F77BEC">
            <w:pPr>
              <w:pStyle w:val="ListParagraph"/>
              <w:numPr>
                <w:ilvl w:val="0"/>
                <w:numId w:val="40"/>
              </w:numPr>
              <w:suppressAutoHyphens w:val="0"/>
              <w:autoSpaceDE/>
              <w:ind w:left="412" w:right="139"/>
              <w:jc w:val="both"/>
              <w:rPr>
                <w:rFonts w:eastAsia="Calibri"/>
                <w:sz w:val="20"/>
              </w:rPr>
            </w:pPr>
            <w:r w:rsidRPr="003B2B10">
              <w:rPr>
                <w:rFonts w:eastAsia="Calibri"/>
                <w:sz w:val="20"/>
                <w:szCs w:val="20"/>
              </w:rPr>
              <w:t>compenser et fournir l'aide nécessaire à l'exploitant afin qu'il puisse retrouver une source de revenu équivalent. Le coût de remplacement pour les pertes de récoltes ainsi qu’un lieu de travail/d’activité économique est couvert à travers le cadre social</w:t>
            </w:r>
          </w:p>
          <w:p w14:paraId="5A562466" w14:textId="77777777" w:rsidR="00084315" w:rsidRPr="003B2B10" w:rsidRDefault="00084315" w:rsidP="00F77BEC">
            <w:pPr>
              <w:pStyle w:val="ListParagraph"/>
              <w:widowControl/>
              <w:numPr>
                <w:ilvl w:val="0"/>
                <w:numId w:val="40"/>
              </w:numPr>
              <w:suppressAutoHyphens w:val="0"/>
              <w:autoSpaceDE/>
              <w:spacing w:after="200"/>
              <w:ind w:left="412" w:right="139"/>
              <w:jc w:val="both"/>
              <w:rPr>
                <w:rFonts w:eastAsia="Calibri"/>
                <w:sz w:val="20"/>
              </w:rPr>
            </w:pPr>
            <w:r w:rsidRPr="003B2B10">
              <w:rPr>
                <w:rFonts w:eastAsia="Calibri"/>
                <w:sz w:val="20"/>
                <w:szCs w:val="20"/>
              </w:rPr>
              <w:t>Lors de l'évaluation finale ex-post du PAR (Pour les composantes qui nécessitent des PAR), la situation des exploitants affectés sera revue afin de s'assurer qu'elles ont été prises en charge de manière adéquate.</w:t>
            </w:r>
          </w:p>
        </w:tc>
      </w:tr>
      <w:tr w:rsidR="00084315" w:rsidRPr="003B2B10" w14:paraId="2EB95BA4" w14:textId="77777777" w:rsidTr="36F64DB3">
        <w:trPr>
          <w:trHeight w:hRule="exact" w:val="2268"/>
        </w:trPr>
        <w:tc>
          <w:tcPr>
            <w:tcW w:w="2868" w:type="dxa"/>
            <w:vMerge/>
          </w:tcPr>
          <w:p w14:paraId="04113C36"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3F9BBE" w14:textId="77777777" w:rsidR="00084315" w:rsidRPr="003B2B10" w:rsidRDefault="00084315" w:rsidP="00F77BEC">
            <w:pPr>
              <w:ind w:left="239" w:right="565"/>
              <w:rPr>
                <w:sz w:val="20"/>
              </w:rPr>
            </w:pPr>
            <w:r w:rsidRPr="003B2B10">
              <w:rPr>
                <w:rFonts w:eastAsia="Calibri"/>
                <w:sz w:val="20"/>
                <w:szCs w:val="20"/>
              </w:rPr>
              <w:t>Exploitant informel</w:t>
            </w:r>
          </w:p>
        </w:tc>
        <w:tc>
          <w:tcPr>
            <w:tcW w:w="2849" w:type="dxa"/>
            <w:tcBorders>
              <w:left w:val="single" w:sz="6" w:space="0" w:color="000000" w:themeColor="text1"/>
              <w:right w:val="single" w:sz="6" w:space="0" w:color="000000" w:themeColor="text1"/>
            </w:tcBorders>
            <w:vAlign w:val="center"/>
          </w:tcPr>
          <w:p w14:paraId="37467D60" w14:textId="77777777" w:rsidR="00084315" w:rsidRPr="003B2B10" w:rsidRDefault="00084315" w:rsidP="00F77BEC">
            <w:pPr>
              <w:ind w:left="208" w:right="218"/>
              <w:rPr>
                <w:sz w:val="20"/>
              </w:rPr>
            </w:pPr>
            <w:r w:rsidRPr="003B2B10">
              <w:rPr>
                <w:rFonts w:eastAsia="Calibri"/>
                <w:sz w:val="20"/>
                <w:szCs w:val="20"/>
              </w:rPr>
              <w:t>Terrain cultivé appartenant au domaine de l’Etat ;</w:t>
            </w:r>
          </w:p>
        </w:tc>
        <w:tc>
          <w:tcPr>
            <w:tcW w:w="5656" w:type="dxa"/>
            <w:tcBorders>
              <w:left w:val="single" w:sz="6" w:space="0" w:color="000000" w:themeColor="text1"/>
              <w:right w:val="single" w:sz="6" w:space="0" w:color="000000" w:themeColor="text1"/>
            </w:tcBorders>
            <w:vAlign w:val="center"/>
          </w:tcPr>
          <w:p w14:paraId="26448BF1" w14:textId="26C28FF2"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szCs w:val="20"/>
              </w:rPr>
              <w:t xml:space="preserve">Indemnisation sur la perte de culture selon la valeur du marché actuelle qui dépend de leur type, nature, espèces de leur âges, etc.) par l'expert du ministère du domaine de l'Etat ou les experts privés conformément à une grille de critères fixés par une commission nationale et après accord du MDEAF. </w:t>
            </w:r>
          </w:p>
        </w:tc>
      </w:tr>
      <w:tr w:rsidR="00084315" w:rsidRPr="003B2B10" w14:paraId="1E6AFADD" w14:textId="77777777" w:rsidTr="36F64DB3">
        <w:trPr>
          <w:trHeight w:hRule="exact" w:val="2196"/>
        </w:trPr>
        <w:tc>
          <w:tcPr>
            <w:tcW w:w="2868" w:type="dxa"/>
            <w:vMerge/>
          </w:tcPr>
          <w:p w14:paraId="17FD7A2C"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44AA6C" w14:textId="77777777" w:rsidR="00084315" w:rsidRPr="003B2B10" w:rsidRDefault="00084315" w:rsidP="00F77BEC">
            <w:pPr>
              <w:ind w:left="239" w:right="565"/>
              <w:rPr>
                <w:sz w:val="20"/>
              </w:rPr>
            </w:pPr>
            <w:r w:rsidRPr="003B2B10">
              <w:rPr>
                <w:rFonts w:eastAsia="Calibri"/>
                <w:sz w:val="20"/>
                <w:szCs w:val="20"/>
              </w:rPr>
              <w:t>Exploitant de la terre agricole avec un contrat de bail.</w:t>
            </w:r>
          </w:p>
        </w:tc>
        <w:tc>
          <w:tcPr>
            <w:tcW w:w="2849" w:type="dxa"/>
            <w:tcBorders>
              <w:left w:val="single" w:sz="6" w:space="0" w:color="000000" w:themeColor="text1"/>
              <w:bottom w:val="single" w:sz="6" w:space="0" w:color="000000" w:themeColor="text1"/>
              <w:right w:val="single" w:sz="6" w:space="0" w:color="000000" w:themeColor="text1"/>
            </w:tcBorders>
            <w:vAlign w:val="center"/>
          </w:tcPr>
          <w:p w14:paraId="4F4AD32A" w14:textId="77777777" w:rsidR="00084315" w:rsidRPr="003B2B10" w:rsidRDefault="00084315" w:rsidP="00F77BEC">
            <w:pPr>
              <w:ind w:left="208" w:right="218"/>
              <w:rPr>
                <w:sz w:val="20"/>
              </w:rPr>
            </w:pPr>
            <w:r w:rsidRPr="003B2B10">
              <w:rPr>
                <w:rFonts w:eastAsia="Calibri"/>
                <w:sz w:val="20"/>
                <w:szCs w:val="20"/>
              </w:rPr>
              <w:t>Terrain cultivé appartenant au domaine de l’Etat.</w:t>
            </w:r>
          </w:p>
        </w:tc>
        <w:tc>
          <w:tcPr>
            <w:tcW w:w="5656" w:type="dxa"/>
            <w:tcBorders>
              <w:left w:val="single" w:sz="6" w:space="0" w:color="000000" w:themeColor="text1"/>
              <w:bottom w:val="single" w:sz="6" w:space="0" w:color="000000" w:themeColor="text1"/>
              <w:right w:val="single" w:sz="6" w:space="0" w:color="000000" w:themeColor="text1"/>
            </w:tcBorders>
            <w:vAlign w:val="center"/>
          </w:tcPr>
          <w:p w14:paraId="686B4AC2" w14:textId="5D9F75AD" w:rsidR="00084315" w:rsidRPr="003B2B10" w:rsidRDefault="00084315" w:rsidP="001A3889">
            <w:pPr>
              <w:pStyle w:val="ListParagraph"/>
              <w:numPr>
                <w:ilvl w:val="0"/>
                <w:numId w:val="32"/>
              </w:numPr>
              <w:suppressAutoHyphens w:val="0"/>
              <w:autoSpaceDE/>
              <w:ind w:left="412" w:right="885"/>
              <w:jc w:val="both"/>
              <w:rPr>
                <w:rFonts w:eastAsia="Calibri"/>
                <w:sz w:val="20"/>
                <w:szCs w:val="20"/>
              </w:rPr>
            </w:pPr>
            <w:r w:rsidRPr="00D41229">
              <w:rPr>
                <w:rFonts w:eastAsia="Calibri"/>
                <w:sz w:val="20"/>
                <w:szCs w:val="20"/>
              </w:rPr>
              <w:t xml:space="preserve">Indemnisation sur la perte de culture selon la valeur du marché actuelle qui dépend de leur type, nature, espèces de leurs âges, etc.) par l'expert du ministère du domaine de l'Etat ou les experts privés conformément à une grille de critères fixés par une commission nationale et après accord du MDEAF. </w:t>
            </w:r>
          </w:p>
          <w:p w14:paraId="771FEA43" w14:textId="77777777" w:rsidR="00084315" w:rsidRPr="003B2B10" w:rsidRDefault="00084315" w:rsidP="00D41229">
            <w:pPr>
              <w:pStyle w:val="ListParagraph"/>
              <w:widowControl/>
              <w:suppressAutoHyphens w:val="0"/>
              <w:autoSpaceDE/>
              <w:spacing w:after="200"/>
              <w:ind w:left="425" w:right="216"/>
              <w:jc w:val="both"/>
              <w:rPr>
                <w:rFonts w:eastAsia="Calibri"/>
                <w:sz w:val="20"/>
              </w:rPr>
            </w:pPr>
          </w:p>
        </w:tc>
      </w:tr>
      <w:tr w:rsidR="00084315" w:rsidRPr="003B2B10" w14:paraId="29F246B0" w14:textId="77777777" w:rsidTr="36F64DB3">
        <w:trPr>
          <w:trHeight w:hRule="exact" w:val="562"/>
        </w:trPr>
        <w:tc>
          <w:tcPr>
            <w:tcW w:w="1472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2A4"/>
            <w:vAlign w:val="center"/>
          </w:tcPr>
          <w:p w14:paraId="0926A0C4" w14:textId="77777777" w:rsidR="00084315" w:rsidRPr="003B2B10" w:rsidRDefault="00084315" w:rsidP="00F77BEC">
            <w:pPr>
              <w:widowControl/>
              <w:suppressAutoHyphens w:val="0"/>
              <w:autoSpaceDE/>
              <w:ind w:right="216"/>
              <w:jc w:val="center"/>
              <w:rPr>
                <w:rFonts w:eastAsia="Calibri"/>
                <w:sz w:val="20"/>
              </w:rPr>
            </w:pPr>
            <w:r w:rsidRPr="003B2B10">
              <w:rPr>
                <w:rFonts w:eastAsia="Calibri"/>
                <w:b/>
                <w:sz w:val="20"/>
                <w:szCs w:val="20"/>
              </w:rPr>
              <w:t>Perte de revenus et de moyens d’existence</w:t>
            </w:r>
          </w:p>
        </w:tc>
      </w:tr>
      <w:tr w:rsidR="00084315" w:rsidRPr="003B2B10" w14:paraId="32B8701D" w14:textId="77777777" w:rsidTr="36F64DB3">
        <w:trPr>
          <w:trHeight w:val="643"/>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4E8E8C5A" w14:textId="77777777" w:rsidR="00084315" w:rsidRPr="003B2B10" w:rsidRDefault="00084315" w:rsidP="36F64DB3">
            <w:pPr>
              <w:jc w:val="center"/>
              <w:rPr>
                <w:rFonts w:eastAsia="Calibri"/>
                <w:sz w:val="20"/>
                <w:szCs w:val="20"/>
              </w:rPr>
            </w:pPr>
            <w:r w:rsidRPr="36F64DB3">
              <w:rPr>
                <w:rFonts w:eastAsia="Calibri"/>
                <w:b/>
                <w:bCs/>
                <w:sz w:val="20"/>
                <w:szCs w:val="20"/>
              </w:rPr>
              <w:t>Arbres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AB3E4C" w14:textId="77777777" w:rsidR="00084315" w:rsidRPr="003B2B10" w:rsidRDefault="00084315" w:rsidP="00F77BEC">
            <w:pPr>
              <w:ind w:left="239" w:right="565"/>
              <w:rPr>
                <w:sz w:val="20"/>
              </w:rPr>
            </w:pPr>
            <w:r w:rsidRPr="003B2B10">
              <w:rPr>
                <w:rFonts w:eastAsia="Calibri"/>
                <w:sz w:val="20"/>
                <w:szCs w:val="20"/>
              </w:rPr>
              <w:t>Exploitant propriétaire</w:t>
            </w:r>
          </w:p>
        </w:tc>
        <w:tc>
          <w:tcPr>
            <w:tcW w:w="2849" w:type="dxa"/>
            <w:tcBorders>
              <w:top w:val="single" w:sz="6" w:space="0" w:color="000000" w:themeColor="text1"/>
              <w:left w:val="single" w:sz="6" w:space="0" w:color="000000" w:themeColor="text1"/>
              <w:right w:val="single" w:sz="6" w:space="0" w:color="000000" w:themeColor="text1"/>
            </w:tcBorders>
            <w:vAlign w:val="center"/>
          </w:tcPr>
          <w:p w14:paraId="3D81CF23" w14:textId="77777777" w:rsidR="00084315" w:rsidRPr="003B2B10" w:rsidRDefault="00084315" w:rsidP="00F77BEC">
            <w:pPr>
              <w:ind w:left="208" w:right="218"/>
              <w:rPr>
                <w:sz w:val="20"/>
              </w:rPr>
            </w:pPr>
            <w:r w:rsidRPr="003B2B10">
              <w:rPr>
                <w:rFonts w:eastAsia="Calibri"/>
                <w:sz w:val="20"/>
                <w:szCs w:val="20"/>
              </w:rPr>
              <w:t>Terrain immatriculé appartenant au privé.</w:t>
            </w:r>
          </w:p>
        </w:tc>
        <w:tc>
          <w:tcPr>
            <w:tcW w:w="5656" w:type="dxa"/>
            <w:tcBorders>
              <w:top w:val="single" w:sz="6" w:space="0" w:color="000000" w:themeColor="text1"/>
              <w:left w:val="single" w:sz="6" w:space="0" w:color="000000" w:themeColor="text1"/>
              <w:right w:val="single" w:sz="6" w:space="0" w:color="000000" w:themeColor="text1"/>
            </w:tcBorders>
            <w:vAlign w:val="center"/>
          </w:tcPr>
          <w:p w14:paraId="37F45046" w14:textId="77777777" w:rsidR="00084315" w:rsidRPr="003B2B10"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Indemnisation sur la perte de culture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 La compensation prendra en compte le temps nécessaire à retrouver des niveaux de production ou de gains équivalents aux niveaux préprojet.</w:t>
            </w:r>
          </w:p>
        </w:tc>
      </w:tr>
      <w:tr w:rsidR="00084315" w:rsidRPr="003B2B10" w14:paraId="52F312D8" w14:textId="77777777" w:rsidTr="36F64DB3">
        <w:trPr>
          <w:trHeight w:hRule="exact" w:val="2189"/>
        </w:trPr>
        <w:tc>
          <w:tcPr>
            <w:tcW w:w="2868" w:type="dxa"/>
            <w:vMerge/>
          </w:tcPr>
          <w:p w14:paraId="68B1C47A"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CB6227" w14:textId="77777777" w:rsidR="00084315" w:rsidRPr="003B2B10" w:rsidRDefault="00084315" w:rsidP="00F77BEC">
            <w:pPr>
              <w:ind w:left="239" w:right="565"/>
              <w:rPr>
                <w:sz w:val="20"/>
              </w:rPr>
            </w:pPr>
            <w:r w:rsidRPr="003B2B10">
              <w:rPr>
                <w:rFonts w:eastAsia="Calibri"/>
                <w:sz w:val="20"/>
                <w:szCs w:val="20"/>
              </w:rPr>
              <w:t>Exploitant de la terre agricole avec un contrat de bail.</w:t>
            </w:r>
          </w:p>
        </w:tc>
        <w:tc>
          <w:tcPr>
            <w:tcW w:w="2849" w:type="dxa"/>
            <w:tcBorders>
              <w:left w:val="single" w:sz="6" w:space="0" w:color="000000" w:themeColor="text1"/>
              <w:right w:val="single" w:sz="6" w:space="0" w:color="000000" w:themeColor="text1"/>
            </w:tcBorders>
            <w:vAlign w:val="center"/>
          </w:tcPr>
          <w:p w14:paraId="43811FE0" w14:textId="77777777" w:rsidR="00084315" w:rsidRPr="003B2B10" w:rsidRDefault="00084315" w:rsidP="00F77BEC">
            <w:pPr>
              <w:ind w:left="208" w:right="218"/>
              <w:rPr>
                <w:sz w:val="20"/>
              </w:rPr>
            </w:pPr>
            <w:r w:rsidRPr="003B2B10">
              <w:rPr>
                <w:rFonts w:eastAsia="Calibri"/>
                <w:sz w:val="20"/>
                <w:szCs w:val="20"/>
              </w:rPr>
              <w:t>Terrain immatriculé appartenant au privé.</w:t>
            </w:r>
          </w:p>
        </w:tc>
        <w:tc>
          <w:tcPr>
            <w:tcW w:w="5656" w:type="dxa"/>
            <w:tcBorders>
              <w:left w:val="single" w:sz="6" w:space="0" w:color="000000" w:themeColor="text1"/>
              <w:right w:val="single" w:sz="6" w:space="0" w:color="000000" w:themeColor="text1"/>
            </w:tcBorders>
          </w:tcPr>
          <w:p w14:paraId="4BB0A692" w14:textId="77777777"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szCs w:val="20"/>
              </w:rPr>
              <w:t>Indemnisation sur la perte de culture selon la valeur du marché actuelle qui dépend de leur type, nature, espèces de leur âge, la durée de vie productive etc.). La valeur du marché sera déterminée par l'expert du ministère du domaine de l'Etat ou les experts privés conformément à une grille de critères fixés par une commission nationale. La compensation prendra en compte le temps nécessaire à retrouver des niveaux de production ou de gains équivalents aux niveaux préprojet.</w:t>
            </w:r>
          </w:p>
        </w:tc>
      </w:tr>
      <w:tr w:rsidR="00084315" w:rsidRPr="003B2B10" w14:paraId="0E04BFF1" w14:textId="77777777" w:rsidTr="00032B56">
        <w:trPr>
          <w:trHeight w:val="1935"/>
        </w:trPr>
        <w:tc>
          <w:tcPr>
            <w:tcW w:w="2868" w:type="dxa"/>
            <w:vMerge/>
          </w:tcPr>
          <w:p w14:paraId="5226C036"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A8A5FE" w14:textId="77777777" w:rsidR="00084315" w:rsidRPr="003B2B10" w:rsidRDefault="00084315" w:rsidP="00F77BEC">
            <w:pPr>
              <w:widowControl/>
              <w:suppressAutoHyphens w:val="0"/>
              <w:autoSpaceDE/>
              <w:ind w:left="239" w:right="565"/>
              <w:contextualSpacing/>
              <w:jc w:val="both"/>
              <w:rPr>
                <w:rFonts w:eastAsia="Calibri"/>
                <w:sz w:val="20"/>
              </w:rPr>
            </w:pPr>
            <w:r w:rsidRPr="003B2B10">
              <w:rPr>
                <w:rFonts w:eastAsia="Calibri"/>
                <w:sz w:val="20"/>
                <w:szCs w:val="20"/>
              </w:rPr>
              <w:t>Exploitant informel</w:t>
            </w:r>
          </w:p>
          <w:p w14:paraId="67F4DAF6" w14:textId="77777777" w:rsidR="00084315" w:rsidRPr="003B2B10" w:rsidRDefault="00084315" w:rsidP="00F77BEC">
            <w:pPr>
              <w:ind w:left="239" w:right="565"/>
              <w:contextualSpacing/>
              <w:rPr>
                <w:rFonts w:eastAsia="Calibri"/>
                <w:sz w:val="20"/>
              </w:rPr>
            </w:pPr>
          </w:p>
          <w:p w14:paraId="3780F977" w14:textId="77777777" w:rsidR="00084315" w:rsidRPr="003B2B10" w:rsidRDefault="00084315" w:rsidP="00F77BEC">
            <w:pPr>
              <w:ind w:left="239" w:right="565"/>
              <w:rPr>
                <w:sz w:val="20"/>
              </w:rPr>
            </w:pPr>
          </w:p>
        </w:tc>
        <w:tc>
          <w:tcPr>
            <w:tcW w:w="2849" w:type="dxa"/>
            <w:tcBorders>
              <w:left w:val="single" w:sz="6" w:space="0" w:color="000000" w:themeColor="text1"/>
              <w:right w:val="single" w:sz="6" w:space="0" w:color="000000" w:themeColor="text1"/>
            </w:tcBorders>
            <w:vAlign w:val="center"/>
          </w:tcPr>
          <w:p w14:paraId="69EF2BDC" w14:textId="77777777" w:rsidR="00084315" w:rsidRPr="003B2B10" w:rsidRDefault="00084315" w:rsidP="00F77BEC">
            <w:pPr>
              <w:suppressAutoHyphens w:val="0"/>
              <w:autoSpaceDE/>
              <w:ind w:left="208" w:right="565"/>
              <w:rPr>
                <w:rFonts w:eastAsia="Calibri"/>
                <w:sz w:val="20"/>
              </w:rPr>
            </w:pPr>
            <w:r w:rsidRPr="003B2B10">
              <w:rPr>
                <w:rFonts w:eastAsia="Calibri"/>
                <w:sz w:val="20"/>
                <w:szCs w:val="20"/>
              </w:rPr>
              <w:t>Terrain immatriculé appartenant au privé.</w:t>
            </w:r>
          </w:p>
          <w:p w14:paraId="17728AC4" w14:textId="77777777" w:rsidR="00084315" w:rsidRPr="003B2B10" w:rsidRDefault="00084315" w:rsidP="00F77BEC">
            <w:pPr>
              <w:ind w:left="208" w:right="565" w:firstLine="426"/>
              <w:rPr>
                <w:rFonts w:eastAsia="Calibri"/>
                <w:sz w:val="20"/>
              </w:rPr>
            </w:pPr>
          </w:p>
          <w:p w14:paraId="20422DA3" w14:textId="77777777" w:rsidR="00084315" w:rsidRPr="003B2B10" w:rsidRDefault="00084315" w:rsidP="00F77BEC">
            <w:pPr>
              <w:ind w:left="208" w:right="218"/>
              <w:rPr>
                <w:sz w:val="20"/>
              </w:rPr>
            </w:pPr>
          </w:p>
        </w:tc>
        <w:tc>
          <w:tcPr>
            <w:tcW w:w="5656" w:type="dxa"/>
            <w:tcBorders>
              <w:left w:val="single" w:sz="6" w:space="0" w:color="000000" w:themeColor="text1"/>
              <w:right w:val="single" w:sz="6" w:space="0" w:color="000000" w:themeColor="text1"/>
            </w:tcBorders>
          </w:tcPr>
          <w:p w14:paraId="25DD950B" w14:textId="77777777" w:rsidR="00084315" w:rsidRPr="00FE2F7E" w:rsidRDefault="00084315" w:rsidP="00F77BEC">
            <w:pPr>
              <w:pStyle w:val="ListParagraph"/>
              <w:numPr>
                <w:ilvl w:val="0"/>
                <w:numId w:val="32"/>
              </w:numPr>
              <w:suppressAutoHyphens w:val="0"/>
              <w:autoSpaceDE/>
              <w:ind w:left="412" w:right="281"/>
              <w:jc w:val="both"/>
              <w:rPr>
                <w:rFonts w:eastAsia="Calibri"/>
                <w:sz w:val="20"/>
              </w:rPr>
            </w:pPr>
            <w:r w:rsidRPr="00FE2F7E">
              <w:rPr>
                <w:rFonts w:eastAsia="Calibri"/>
                <w:sz w:val="20"/>
                <w:szCs w:val="20"/>
              </w:rPr>
              <w:t>En pratique, l'administration se charge, dans le cadre social, de compenser et de fournir l'aide nécessaire à l'exploitant afin qu'il puisse retrouver un revenu équivalent.</w:t>
            </w:r>
          </w:p>
          <w:p w14:paraId="40AB7DC5" w14:textId="77777777" w:rsidR="00084315" w:rsidRPr="00FE2F7E" w:rsidRDefault="00084315" w:rsidP="00F77BEC">
            <w:pPr>
              <w:pStyle w:val="ListParagraph"/>
              <w:widowControl/>
              <w:numPr>
                <w:ilvl w:val="0"/>
                <w:numId w:val="32"/>
              </w:numPr>
              <w:suppressAutoHyphens w:val="0"/>
              <w:autoSpaceDE/>
              <w:spacing w:after="200"/>
              <w:ind w:left="412" w:right="216"/>
              <w:jc w:val="both"/>
              <w:rPr>
                <w:rFonts w:eastAsia="Calibri"/>
                <w:sz w:val="20"/>
              </w:rPr>
            </w:pPr>
            <w:r w:rsidRPr="00FE2F7E">
              <w:rPr>
                <w:rFonts w:eastAsia="Calibri"/>
                <w:sz w:val="20"/>
                <w:szCs w:val="20"/>
              </w:rPr>
              <w:t>Lors de l'évaluation finale ex-post du PAR, la situation des exploitants affectés sera revue afin de s'assurer qu'ils ont été pris en charge de manière adéquate.</w:t>
            </w:r>
          </w:p>
        </w:tc>
      </w:tr>
      <w:tr w:rsidR="00084315" w:rsidRPr="003B2B10" w14:paraId="04825503" w14:textId="77777777" w:rsidTr="36F64DB3">
        <w:trPr>
          <w:trHeight w:hRule="exact" w:val="2137"/>
        </w:trPr>
        <w:tc>
          <w:tcPr>
            <w:tcW w:w="2868" w:type="dxa"/>
            <w:vMerge/>
          </w:tcPr>
          <w:p w14:paraId="67443E11"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0DF0E3" w14:textId="77777777" w:rsidR="00084315" w:rsidRPr="003B2B10" w:rsidRDefault="00084315" w:rsidP="00F77BEC">
            <w:pPr>
              <w:ind w:left="239" w:right="565"/>
              <w:rPr>
                <w:sz w:val="20"/>
              </w:rPr>
            </w:pPr>
            <w:r w:rsidRPr="003B2B10">
              <w:rPr>
                <w:rFonts w:eastAsia="Calibri"/>
                <w:sz w:val="20"/>
                <w:szCs w:val="20"/>
              </w:rPr>
              <w:t>Exploitant informel</w:t>
            </w:r>
          </w:p>
        </w:tc>
        <w:tc>
          <w:tcPr>
            <w:tcW w:w="2849" w:type="dxa"/>
            <w:tcBorders>
              <w:left w:val="single" w:sz="6" w:space="0" w:color="000000" w:themeColor="text1"/>
              <w:right w:val="single" w:sz="6" w:space="0" w:color="000000" w:themeColor="text1"/>
            </w:tcBorders>
            <w:vAlign w:val="center"/>
          </w:tcPr>
          <w:p w14:paraId="71DEFEB7" w14:textId="77777777" w:rsidR="00084315" w:rsidRPr="003B2B10" w:rsidRDefault="00084315" w:rsidP="00F77BEC">
            <w:pPr>
              <w:ind w:left="208" w:right="218"/>
              <w:rPr>
                <w:sz w:val="20"/>
              </w:rPr>
            </w:pPr>
            <w:r w:rsidRPr="003B2B10">
              <w:rPr>
                <w:rFonts w:eastAsia="Calibri"/>
                <w:sz w:val="20"/>
                <w:szCs w:val="20"/>
              </w:rPr>
              <w:t>Terrain cultivé appartenant au domaine de l’Etat ;</w:t>
            </w:r>
          </w:p>
        </w:tc>
        <w:tc>
          <w:tcPr>
            <w:tcW w:w="5656" w:type="dxa"/>
            <w:tcBorders>
              <w:left w:val="single" w:sz="6" w:space="0" w:color="000000" w:themeColor="text1"/>
              <w:right w:val="single" w:sz="6" w:space="0" w:color="000000" w:themeColor="text1"/>
            </w:tcBorders>
          </w:tcPr>
          <w:p w14:paraId="12DEB2E9" w14:textId="77777777" w:rsidR="00084315" w:rsidRPr="00FE2F7E" w:rsidRDefault="00084315" w:rsidP="36F64DB3">
            <w:pPr>
              <w:pStyle w:val="ListParagraph"/>
              <w:widowControl/>
              <w:numPr>
                <w:ilvl w:val="0"/>
                <w:numId w:val="32"/>
              </w:numPr>
              <w:suppressAutoHyphens w:val="0"/>
              <w:autoSpaceDE/>
              <w:spacing w:after="200"/>
              <w:ind w:left="425" w:right="216"/>
              <w:jc w:val="both"/>
              <w:rPr>
                <w:rFonts w:eastAsia="Calibri"/>
                <w:sz w:val="20"/>
                <w:szCs w:val="20"/>
              </w:rPr>
            </w:pPr>
            <w:r w:rsidRPr="36F64DB3">
              <w:rPr>
                <w:rFonts w:eastAsia="Calibri"/>
                <w:sz w:val="20"/>
                <w:szCs w:val="20"/>
              </w:rPr>
              <w:t>Indemnisation sur la perte de culture selon la valeur du marché actuelle qui dépend de leur type, nature, espèces de leurs âges, etc.) par l'expert du ministère du domaine de l'Etat ou les experts privés conformément à une grille de critères fixés par une commission nationale et après accord du SEDEAF. En pratique le SEDEAF donne son accord pour l'indemnisation lorsque l’exploitant informel est de bonne foi.</w:t>
            </w:r>
          </w:p>
        </w:tc>
      </w:tr>
      <w:tr w:rsidR="00084315" w:rsidRPr="003B2B10" w14:paraId="3FB6719D" w14:textId="77777777" w:rsidTr="36F64DB3">
        <w:trPr>
          <w:trHeight w:hRule="exact" w:val="3025"/>
        </w:trPr>
        <w:tc>
          <w:tcPr>
            <w:tcW w:w="2868" w:type="dxa"/>
            <w:vMerge/>
          </w:tcPr>
          <w:p w14:paraId="170408B1" w14:textId="77777777" w:rsidR="00084315" w:rsidRPr="003B2B10" w:rsidRDefault="00084315" w:rsidP="00F77BEC">
            <w:pPr>
              <w:ind w:right="565" w:firstLine="1316"/>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CE3569" w14:textId="77777777" w:rsidR="00084315" w:rsidRPr="003B2B10" w:rsidRDefault="00084315" w:rsidP="00F77BEC">
            <w:pPr>
              <w:ind w:left="239" w:right="565"/>
              <w:rPr>
                <w:sz w:val="20"/>
              </w:rPr>
            </w:pPr>
            <w:r w:rsidRPr="003B2B10">
              <w:rPr>
                <w:rFonts w:eastAsia="Calibri"/>
                <w:sz w:val="20"/>
                <w:szCs w:val="20"/>
              </w:rPr>
              <w:t>Exploitant de la terre agricole avec un contrat de bail.</w:t>
            </w:r>
          </w:p>
        </w:tc>
        <w:tc>
          <w:tcPr>
            <w:tcW w:w="2849" w:type="dxa"/>
            <w:tcBorders>
              <w:left w:val="single" w:sz="6" w:space="0" w:color="000000" w:themeColor="text1"/>
              <w:bottom w:val="single" w:sz="6" w:space="0" w:color="000000" w:themeColor="text1"/>
              <w:right w:val="single" w:sz="6" w:space="0" w:color="000000" w:themeColor="text1"/>
            </w:tcBorders>
            <w:vAlign w:val="center"/>
          </w:tcPr>
          <w:p w14:paraId="51E3BF15" w14:textId="77777777" w:rsidR="00084315" w:rsidRPr="003B2B10" w:rsidRDefault="00084315" w:rsidP="00F77BEC">
            <w:pPr>
              <w:ind w:left="208" w:right="218"/>
              <w:rPr>
                <w:sz w:val="20"/>
              </w:rPr>
            </w:pPr>
            <w:r w:rsidRPr="003B2B10">
              <w:rPr>
                <w:rFonts w:eastAsia="Calibri"/>
                <w:sz w:val="20"/>
                <w:szCs w:val="20"/>
              </w:rPr>
              <w:t>Terrain cultivé appartenant au domaine de l’Etat.</w:t>
            </w:r>
          </w:p>
        </w:tc>
        <w:tc>
          <w:tcPr>
            <w:tcW w:w="5656" w:type="dxa"/>
            <w:tcBorders>
              <w:left w:val="single" w:sz="6" w:space="0" w:color="000000" w:themeColor="text1"/>
              <w:bottom w:val="single" w:sz="6" w:space="0" w:color="000000" w:themeColor="text1"/>
              <w:right w:val="single" w:sz="6" w:space="0" w:color="000000" w:themeColor="text1"/>
            </w:tcBorders>
          </w:tcPr>
          <w:p w14:paraId="29265C7A" w14:textId="77777777" w:rsidR="00084315" w:rsidRPr="00FE2F7E"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FE2F7E">
              <w:rPr>
                <w:rFonts w:eastAsia="Calibri"/>
                <w:sz w:val="20"/>
                <w:szCs w:val="20"/>
              </w:rPr>
              <w:t>Indemnisation sur la perte de culture selon la valeur du marché actuelle qui dépend de leur type, nature, espèces de leur âge, la durée de vie productive etc.) avec possibilité d’échange du bail dans un autre terrain. La valeur du marché sera déterminée par l'expert du ministère du domaine de l'Etat ou les experts privés conformément à une grille de critères fixés par une commission nationale. La compensation prendra en compte le temps nécessaire à retrouver des niveaux de production ou de gains équivalents aux niveaux préprojet.</w:t>
            </w:r>
          </w:p>
        </w:tc>
      </w:tr>
      <w:tr w:rsidR="00084315" w:rsidRPr="003B2B10" w14:paraId="61E9D7B9" w14:textId="77777777" w:rsidTr="36F64DB3">
        <w:trPr>
          <w:trHeight w:hRule="exact" w:val="522"/>
        </w:trPr>
        <w:tc>
          <w:tcPr>
            <w:tcW w:w="1472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2A4"/>
            <w:vAlign w:val="center"/>
          </w:tcPr>
          <w:p w14:paraId="55315DD7" w14:textId="77777777" w:rsidR="00084315" w:rsidRPr="003B2B10" w:rsidRDefault="00084315" w:rsidP="00F77BEC">
            <w:pPr>
              <w:widowControl/>
              <w:tabs>
                <w:tab w:val="left" w:pos="4651"/>
              </w:tabs>
              <w:suppressAutoHyphens w:val="0"/>
              <w:autoSpaceDE/>
              <w:ind w:right="216"/>
              <w:jc w:val="center"/>
              <w:rPr>
                <w:rFonts w:eastAsia="Calibri"/>
                <w:b/>
                <w:bCs/>
                <w:sz w:val="20"/>
              </w:rPr>
            </w:pPr>
            <w:r w:rsidRPr="003B2B10">
              <w:rPr>
                <w:rFonts w:eastAsia="Calibri"/>
                <w:b/>
                <w:bCs/>
                <w:sz w:val="20"/>
              </w:rPr>
              <w:t>Perte de revenus et de moyens d’existence</w:t>
            </w:r>
          </w:p>
        </w:tc>
      </w:tr>
      <w:tr w:rsidR="00084315" w:rsidRPr="003B2B10" w14:paraId="17122D21" w14:textId="77777777" w:rsidTr="36F64DB3">
        <w:trPr>
          <w:trHeight w:val="1606"/>
        </w:trPr>
        <w:tc>
          <w:tcPr>
            <w:tcW w:w="2868" w:type="dxa"/>
            <w:vMerge w:val="restart"/>
            <w:tcBorders>
              <w:top w:val="single" w:sz="6" w:space="0" w:color="000000" w:themeColor="text1"/>
              <w:left w:val="single" w:sz="6" w:space="0" w:color="000000" w:themeColor="text1"/>
              <w:right w:val="single" w:sz="6" w:space="0" w:color="000000" w:themeColor="text1"/>
            </w:tcBorders>
            <w:vAlign w:val="center"/>
          </w:tcPr>
          <w:p w14:paraId="6305AD25" w14:textId="77777777" w:rsidR="00084315" w:rsidRPr="003B2B10" w:rsidRDefault="00084315" w:rsidP="00F77BEC">
            <w:pPr>
              <w:contextualSpacing/>
              <w:jc w:val="center"/>
              <w:rPr>
                <w:rFonts w:eastAsia="Calibri"/>
                <w:b/>
                <w:sz w:val="20"/>
              </w:rPr>
            </w:pPr>
            <w:r w:rsidRPr="003B2B10">
              <w:rPr>
                <w:rFonts w:eastAsia="Calibri"/>
                <w:b/>
                <w:sz w:val="20"/>
                <w:szCs w:val="20"/>
              </w:rPr>
              <w:t>Travail/Emploi</w:t>
            </w:r>
          </w:p>
          <w:p w14:paraId="6BD05595" w14:textId="77777777" w:rsidR="00084315" w:rsidRPr="003B2B10" w:rsidRDefault="00084315" w:rsidP="00F77BEC">
            <w:pPr>
              <w:ind w:firstLine="1316"/>
              <w:jc w:val="center"/>
              <w:rPr>
                <w:rFonts w:eastAsia="Calibri"/>
                <w:sz w:val="20"/>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70199C" w14:textId="77777777" w:rsidR="00084315" w:rsidRPr="003B2B10" w:rsidRDefault="00084315" w:rsidP="00F77BEC">
            <w:pPr>
              <w:ind w:right="565"/>
              <w:rPr>
                <w:sz w:val="20"/>
              </w:rPr>
            </w:pPr>
            <w:r w:rsidRPr="003B2B10">
              <w:t>Propriétaire de l’entreprise</w:t>
            </w:r>
          </w:p>
        </w:tc>
        <w:tc>
          <w:tcPr>
            <w:tcW w:w="2849" w:type="dxa"/>
            <w:tcBorders>
              <w:top w:val="single" w:sz="6" w:space="0" w:color="000000" w:themeColor="text1"/>
              <w:left w:val="single" w:sz="6" w:space="0" w:color="000000" w:themeColor="text1"/>
              <w:right w:val="single" w:sz="6" w:space="0" w:color="000000" w:themeColor="text1"/>
            </w:tcBorders>
            <w:vAlign w:val="center"/>
          </w:tcPr>
          <w:p w14:paraId="11933F7B" w14:textId="77777777" w:rsidR="00084315" w:rsidRPr="003B2B10" w:rsidRDefault="00084315" w:rsidP="00F77BEC">
            <w:pPr>
              <w:ind w:left="208" w:right="218"/>
              <w:rPr>
                <w:sz w:val="20"/>
              </w:rPr>
            </w:pPr>
            <w:r w:rsidRPr="003B2B10">
              <w:t>Fonds de commerce</w:t>
            </w:r>
            <w:r w:rsidRPr="003B2B10">
              <w:rPr>
                <w:rStyle w:val="FootnoteReference"/>
              </w:rPr>
              <w:footnoteReference w:id="3"/>
            </w:r>
            <w:r w:rsidRPr="003B2B10">
              <w:t xml:space="preserve"> (l’entreprise est inscrite au registre de commerce avec un matricule fiscal) </w:t>
            </w:r>
          </w:p>
        </w:tc>
        <w:tc>
          <w:tcPr>
            <w:tcW w:w="5656" w:type="dxa"/>
            <w:tcBorders>
              <w:top w:val="single" w:sz="6" w:space="0" w:color="000000" w:themeColor="text1"/>
              <w:left w:val="single" w:sz="6" w:space="0" w:color="000000" w:themeColor="text1"/>
              <w:right w:val="single" w:sz="6" w:space="0" w:color="000000" w:themeColor="text1"/>
            </w:tcBorders>
          </w:tcPr>
          <w:p w14:paraId="58F701F0" w14:textId="77777777" w:rsidR="00084315" w:rsidRPr="003B2B10" w:rsidRDefault="00084315" w:rsidP="00F77BEC">
            <w:pPr>
              <w:pStyle w:val="ListParagraph"/>
              <w:widowControl/>
              <w:numPr>
                <w:ilvl w:val="0"/>
                <w:numId w:val="32"/>
              </w:numPr>
              <w:suppressAutoHyphens w:val="0"/>
              <w:autoSpaceDE/>
              <w:spacing w:after="200"/>
              <w:ind w:left="425" w:right="216"/>
              <w:jc w:val="both"/>
              <w:rPr>
                <w:rFonts w:eastAsia="Calibri"/>
                <w:sz w:val="20"/>
              </w:rPr>
            </w:pPr>
            <w:r w:rsidRPr="003B2B10">
              <w:rPr>
                <w:rFonts w:eastAsia="Calibri"/>
                <w:sz w:val="20"/>
              </w:rPr>
              <w:t>L'évaluation du fonds de commerce comprend la valeur du fonds de commerce et la contrepartie de l'arrêt de l'activité et de la réinstallation. Le PAR décrira la base de calcul de l’estimation de la valeur de l’indemnité sur la perte de revenu qui dépend aussi du période d’arrêt de l’activité jusqu’à sa reprise.</w:t>
            </w:r>
          </w:p>
        </w:tc>
      </w:tr>
      <w:tr w:rsidR="00084315" w:rsidRPr="003B2B10" w14:paraId="6AA93513" w14:textId="77777777" w:rsidTr="36F64DB3">
        <w:trPr>
          <w:trHeight w:hRule="exact" w:val="1914"/>
        </w:trPr>
        <w:tc>
          <w:tcPr>
            <w:tcW w:w="2868" w:type="dxa"/>
            <w:vMerge/>
          </w:tcPr>
          <w:p w14:paraId="2F5A15C5" w14:textId="77777777" w:rsidR="00084315" w:rsidRPr="003B2B10" w:rsidRDefault="00084315" w:rsidP="00F77BEC">
            <w:pPr>
              <w:ind w:right="565" w:firstLine="1316"/>
              <w:rPr>
                <w:rFonts w:eastAsia="Calibri"/>
              </w:rPr>
            </w:pP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E4AF" w14:textId="77777777" w:rsidR="00084315" w:rsidRPr="003B2B10" w:rsidRDefault="00084315" w:rsidP="00F77BEC">
            <w:pPr>
              <w:ind w:right="565"/>
            </w:pPr>
            <w:r>
              <w:t>Occupant informel</w:t>
            </w:r>
          </w:p>
        </w:tc>
        <w:tc>
          <w:tcPr>
            <w:tcW w:w="2849" w:type="dxa"/>
            <w:tcBorders>
              <w:left w:val="single" w:sz="6" w:space="0" w:color="000000" w:themeColor="text1"/>
              <w:bottom w:val="single" w:sz="6" w:space="0" w:color="000000" w:themeColor="text1"/>
              <w:right w:val="single" w:sz="6" w:space="0" w:color="000000" w:themeColor="text1"/>
            </w:tcBorders>
            <w:vAlign w:val="center"/>
          </w:tcPr>
          <w:p w14:paraId="19AED74E" w14:textId="77777777" w:rsidR="00084315" w:rsidRPr="003B2B10" w:rsidRDefault="00084315" w:rsidP="00F77BEC">
            <w:pPr>
              <w:ind w:left="208" w:right="218"/>
            </w:pPr>
            <w:r w:rsidRPr="003B2B10">
              <w:t>Sans fonds de commerce</w:t>
            </w:r>
          </w:p>
        </w:tc>
        <w:tc>
          <w:tcPr>
            <w:tcW w:w="5656" w:type="dxa"/>
            <w:tcBorders>
              <w:left w:val="single" w:sz="6" w:space="0" w:color="000000" w:themeColor="text1"/>
              <w:bottom w:val="single" w:sz="6" w:space="0" w:color="000000" w:themeColor="text1"/>
              <w:right w:val="single" w:sz="6" w:space="0" w:color="000000" w:themeColor="text1"/>
            </w:tcBorders>
          </w:tcPr>
          <w:p w14:paraId="63869AFC" w14:textId="77777777" w:rsidR="00084315" w:rsidRPr="003B2B10" w:rsidRDefault="00084315" w:rsidP="00F77BEC">
            <w:pPr>
              <w:pStyle w:val="ListParagraph"/>
              <w:widowControl/>
              <w:numPr>
                <w:ilvl w:val="0"/>
                <w:numId w:val="32"/>
              </w:numPr>
              <w:suppressAutoHyphens w:val="0"/>
              <w:autoSpaceDE/>
              <w:spacing w:after="200"/>
              <w:ind w:left="412" w:right="216"/>
              <w:jc w:val="both"/>
              <w:rPr>
                <w:rFonts w:eastAsia="Calibri"/>
              </w:rPr>
            </w:pPr>
            <w:r w:rsidRPr="36F64DB3">
              <w:rPr>
                <w:rFonts w:eastAsia="Calibri"/>
              </w:rPr>
              <w:t>Les occupants seront compensés (expertise de l'activité, période d'arrêt, des frais de réinstallation etc.) dans le cadre social. Lors de l'évaluation finale ex-post du PAR, la situation des exploitants affectés sera revue afin de s'assurer qu'elle a été prise en charge de manière adéquate.</w:t>
            </w:r>
          </w:p>
          <w:p w14:paraId="3DF4929C" w14:textId="77777777" w:rsidR="00084315" w:rsidRPr="003B2B10" w:rsidRDefault="00084315" w:rsidP="00F77BEC">
            <w:pPr>
              <w:pStyle w:val="ListParagraph"/>
              <w:widowControl/>
              <w:numPr>
                <w:ilvl w:val="0"/>
                <w:numId w:val="32"/>
              </w:numPr>
              <w:suppressAutoHyphens w:val="0"/>
              <w:autoSpaceDE/>
              <w:spacing w:after="200"/>
              <w:ind w:left="412" w:right="216"/>
              <w:jc w:val="both"/>
              <w:rPr>
                <w:rFonts w:eastAsia="Calibri"/>
              </w:rPr>
            </w:pPr>
            <w:r w:rsidRPr="003B2B10">
              <w:rPr>
                <w:rFonts w:eastAsia="Calibri"/>
              </w:rPr>
              <w:t>Il est à noter que le PAR décriera la base de calcul de tous frais ou indemnisations liées à la réinstallation</w:t>
            </w:r>
          </w:p>
        </w:tc>
      </w:tr>
      <w:tr w:rsidR="00084315" w:rsidRPr="003B2B10" w14:paraId="7C63D940" w14:textId="77777777" w:rsidTr="36F64DB3">
        <w:trPr>
          <w:trHeight w:hRule="exact" w:val="534"/>
        </w:trPr>
        <w:tc>
          <w:tcPr>
            <w:tcW w:w="1472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2A4"/>
            <w:vAlign w:val="center"/>
          </w:tcPr>
          <w:p w14:paraId="786601E6" w14:textId="77777777" w:rsidR="00084315" w:rsidRPr="003B2B10" w:rsidRDefault="00084315" w:rsidP="00F77BEC">
            <w:pPr>
              <w:widowControl/>
              <w:suppressAutoHyphens w:val="0"/>
              <w:autoSpaceDE/>
              <w:ind w:right="216"/>
              <w:jc w:val="center"/>
              <w:rPr>
                <w:rFonts w:eastAsia="Calibri"/>
                <w:b/>
                <w:bCs/>
              </w:rPr>
            </w:pPr>
            <w:r w:rsidRPr="003B2B10">
              <w:rPr>
                <w:rFonts w:eastAsia="Calibri"/>
                <w:b/>
                <w:bCs/>
              </w:rPr>
              <w:t>Utilisation temporaire des terres lors de l’exécution des travaux</w:t>
            </w:r>
          </w:p>
        </w:tc>
      </w:tr>
      <w:tr w:rsidR="00084315" w:rsidRPr="003B2B10" w14:paraId="576B5797" w14:textId="77777777" w:rsidTr="36F64DB3">
        <w:trPr>
          <w:trHeight w:hRule="exact" w:val="5512"/>
        </w:trPr>
        <w:tc>
          <w:tcPr>
            <w:tcW w:w="28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926077" w14:textId="77777777" w:rsidR="00084315" w:rsidRPr="003B2B10" w:rsidRDefault="00084315" w:rsidP="00F77BEC">
            <w:pPr>
              <w:tabs>
                <w:tab w:val="left" w:pos="1968"/>
              </w:tabs>
              <w:jc w:val="center"/>
              <w:rPr>
                <w:rFonts w:eastAsia="Calibri"/>
              </w:rPr>
            </w:pPr>
            <w:r w:rsidRPr="003B2B10">
              <w:rPr>
                <w:rFonts w:eastAsia="Calibri"/>
                <w:b/>
              </w:rPr>
              <w:t>Utilisation temporaire de la terre lors de l’exécution des travaux</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8B8495" w14:textId="77777777" w:rsidR="00084315" w:rsidRPr="003B2B10" w:rsidRDefault="00084315" w:rsidP="00F77BEC">
            <w:pPr>
              <w:ind w:right="565" w:firstLine="426"/>
            </w:pPr>
            <w:r w:rsidRPr="003B2B10">
              <w:rPr>
                <w:rFonts w:eastAsia="Calibri"/>
              </w:rPr>
              <w:t xml:space="preserve">Propriétaire du terrain </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6A0950" w14:textId="77777777" w:rsidR="00084315" w:rsidRPr="003B2B10" w:rsidRDefault="00084315" w:rsidP="00F77BEC">
            <w:pPr>
              <w:ind w:left="208" w:right="218"/>
            </w:pPr>
            <w:r w:rsidRPr="003B2B10">
              <w:rPr>
                <w:rFonts w:eastAsia="Calibri"/>
              </w:rPr>
              <w:t>Toutes les situations foncières</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F44351" w14:textId="77777777" w:rsidR="00084315" w:rsidRPr="003B2B10" w:rsidRDefault="00084315" w:rsidP="00F77BEC">
            <w:pPr>
              <w:numPr>
                <w:ilvl w:val="0"/>
                <w:numId w:val="32"/>
              </w:numPr>
              <w:suppressAutoHyphens w:val="0"/>
              <w:autoSpaceDE/>
              <w:ind w:left="412" w:right="565"/>
              <w:jc w:val="both"/>
              <w:rPr>
                <w:rFonts w:eastAsia="Calibri"/>
              </w:rPr>
            </w:pPr>
            <w:r w:rsidRPr="003B2B10">
              <w:rPr>
                <w:rFonts w:eastAsia="Calibri"/>
              </w:rPr>
              <w:t>L’entrepreneur qui va exécuter les travaux est obligé de louer des terres, jusqu’à l’achèvement des travaux, pour l’installation du chantier et le stockage des matériaux, le stationnement de ses camions et de ses engins, etc.</w:t>
            </w:r>
          </w:p>
          <w:p w14:paraId="35C73A91" w14:textId="77777777" w:rsidR="00084315" w:rsidRPr="003B2B10" w:rsidRDefault="00084315" w:rsidP="00F77BEC">
            <w:pPr>
              <w:numPr>
                <w:ilvl w:val="0"/>
                <w:numId w:val="32"/>
              </w:numPr>
              <w:suppressAutoHyphens w:val="0"/>
              <w:autoSpaceDE/>
              <w:ind w:left="412" w:right="565"/>
              <w:jc w:val="both"/>
              <w:rPr>
                <w:rFonts w:eastAsia="Calibri"/>
              </w:rPr>
            </w:pPr>
            <w:r w:rsidRPr="36F64DB3">
              <w:rPr>
                <w:rFonts w:eastAsia="Calibri"/>
              </w:rPr>
              <w:t xml:space="preserve">Le bailleur sera indemnisé sur la perte des cultures ou des arbres. </w:t>
            </w:r>
          </w:p>
          <w:p w14:paraId="371E92BC" w14:textId="77777777" w:rsidR="00084315" w:rsidRPr="003B2B10" w:rsidRDefault="00084315" w:rsidP="00F77BEC">
            <w:pPr>
              <w:numPr>
                <w:ilvl w:val="0"/>
                <w:numId w:val="32"/>
              </w:numPr>
              <w:suppressAutoHyphens w:val="0"/>
              <w:autoSpaceDE/>
              <w:ind w:left="412" w:right="565"/>
              <w:jc w:val="both"/>
              <w:rPr>
                <w:rFonts w:eastAsia="Calibri"/>
              </w:rPr>
            </w:pPr>
            <w:r w:rsidRPr="003B2B10">
              <w:rPr>
                <w:rFonts w:eastAsia="Calibri"/>
              </w:rPr>
              <w:t xml:space="preserve">Le propriétaire a le droit de refuser de louer son terrain. Dans ce cas, il est fait recours au décret du 20 août 1888 qui précise que l’occupation Temporaire (OT) d’un terrain est autorisée par un arrêté indiquant le territoire où le terrain est situé, le nombre et la nature des parcelles dont il se compose, leur contenance, le nom et le domicile du propriétaire ou présumé tel. </w:t>
            </w:r>
          </w:p>
          <w:p w14:paraId="2AF0153C" w14:textId="77777777" w:rsidR="00084315" w:rsidRPr="003B2B10" w:rsidRDefault="00084315" w:rsidP="00F77BEC">
            <w:pPr>
              <w:widowControl/>
              <w:numPr>
                <w:ilvl w:val="0"/>
                <w:numId w:val="32"/>
              </w:numPr>
              <w:suppressAutoHyphens w:val="0"/>
              <w:adjustRightInd w:val="0"/>
              <w:ind w:left="412" w:right="565"/>
              <w:jc w:val="both"/>
              <w:rPr>
                <w:rFonts w:eastAsia="Calibri"/>
              </w:rPr>
            </w:pPr>
            <w:r w:rsidRPr="36F64DB3">
              <w:rPr>
                <w:rFonts w:eastAsia="Calibri"/>
              </w:rPr>
              <w:t xml:space="preserve">Les autorités locales notifient l’arrêté d’OT au propriétaire du terrain ou à son représentant. </w:t>
            </w:r>
          </w:p>
        </w:tc>
      </w:tr>
      <w:tr w:rsidR="00084315" w:rsidRPr="003B2B10" w14:paraId="6213162A" w14:textId="77777777" w:rsidTr="36F64DB3">
        <w:trPr>
          <w:trHeight w:hRule="exact" w:val="3314"/>
        </w:trPr>
        <w:tc>
          <w:tcPr>
            <w:tcW w:w="28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0C2FEB" w14:textId="77777777" w:rsidR="00084315" w:rsidRPr="003B2B10" w:rsidRDefault="00084315" w:rsidP="00F77BEC">
            <w:pPr>
              <w:ind w:left="692" w:right="565"/>
              <w:jc w:val="center"/>
              <w:rPr>
                <w:rFonts w:eastAsia="Calibri"/>
                <w:b/>
                <w:bCs/>
              </w:rPr>
            </w:pPr>
            <w:r w:rsidRPr="003B2B10">
              <w:rPr>
                <w:rFonts w:eastAsia="Calibri"/>
                <w:b/>
                <w:bCs/>
              </w:rPr>
              <w:t>Les dégâts causés par l’utilisation temporaire de la terre (l’entrepreneur est obligé de démolir une clôture ou une construction pour accéder au projet)</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973213" w14:textId="77777777" w:rsidR="00084315" w:rsidRPr="003B2B10" w:rsidRDefault="00084315" w:rsidP="00F77BEC">
            <w:pPr>
              <w:ind w:right="565" w:firstLine="426"/>
            </w:pPr>
            <w:r w:rsidRPr="003B2B10">
              <w:rPr>
                <w:rFonts w:eastAsia="Calibri"/>
              </w:rPr>
              <w:t>Le propriétaire du terrain</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68C55D" w14:textId="77777777" w:rsidR="00084315" w:rsidRPr="003B2B10" w:rsidRDefault="00084315" w:rsidP="00F77BEC">
            <w:pPr>
              <w:ind w:left="208" w:right="218"/>
            </w:pPr>
            <w:r w:rsidRPr="003B2B10">
              <w:rPr>
                <w:rFonts w:eastAsia="Calibri"/>
              </w:rPr>
              <w:t>Toutes les situations foncières</w:t>
            </w: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85F0B" w14:textId="77777777" w:rsidR="00084315" w:rsidRPr="003B2B10" w:rsidRDefault="00084315" w:rsidP="00F77BEC">
            <w:pPr>
              <w:numPr>
                <w:ilvl w:val="0"/>
                <w:numId w:val="32"/>
              </w:numPr>
              <w:suppressAutoHyphens w:val="0"/>
              <w:autoSpaceDE/>
              <w:ind w:left="412" w:right="565"/>
              <w:jc w:val="both"/>
              <w:rPr>
                <w:rFonts w:eastAsia="Calibri"/>
              </w:rPr>
            </w:pPr>
            <w:r w:rsidRPr="36F64DB3">
              <w:rPr>
                <w:rFonts w:eastAsia="Calibri"/>
              </w:rPr>
              <w:t>Le marché signé entre l'administration et l'entrepreneur prévoit que l'entrepreneur doit remette la parcelle en son état initial après l’achèvement des travaux.</w:t>
            </w:r>
          </w:p>
        </w:tc>
      </w:tr>
      <w:tr w:rsidR="00084315" w:rsidRPr="00FE2F7E" w14:paraId="4E7D5C8F" w14:textId="77777777" w:rsidTr="36F64DB3">
        <w:trPr>
          <w:trHeight w:hRule="exact" w:val="662"/>
        </w:trPr>
        <w:tc>
          <w:tcPr>
            <w:tcW w:w="1472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2A4"/>
            <w:vAlign w:val="center"/>
          </w:tcPr>
          <w:p w14:paraId="11463C20" w14:textId="77777777" w:rsidR="00084315" w:rsidRPr="00FE2F7E" w:rsidRDefault="00084315" w:rsidP="00F77BEC">
            <w:pPr>
              <w:pStyle w:val="ListParagraph"/>
              <w:widowControl/>
              <w:suppressAutoHyphens w:val="0"/>
              <w:autoSpaceDE/>
              <w:ind w:left="425" w:right="216"/>
              <w:jc w:val="center"/>
              <w:rPr>
                <w:rFonts w:eastAsia="Calibri"/>
              </w:rPr>
            </w:pPr>
            <w:r w:rsidRPr="00FE2F7E">
              <w:rPr>
                <w:rFonts w:eastAsia="Calibri"/>
                <w:b/>
              </w:rPr>
              <w:t>Les groupes vulnérables</w:t>
            </w:r>
          </w:p>
        </w:tc>
      </w:tr>
      <w:tr w:rsidR="00084315" w:rsidRPr="00FE2F7E" w14:paraId="70CC16AB" w14:textId="77777777" w:rsidTr="36F64DB3">
        <w:trPr>
          <w:trHeight w:hRule="exact" w:val="2932"/>
        </w:trPr>
        <w:tc>
          <w:tcPr>
            <w:tcW w:w="286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54B7FC" w14:textId="77777777" w:rsidR="00084315" w:rsidRPr="00FE2F7E" w:rsidRDefault="00084315" w:rsidP="00F77BEC">
            <w:pPr>
              <w:ind w:right="186"/>
              <w:jc w:val="center"/>
              <w:rPr>
                <w:rFonts w:eastAsia="Calibri"/>
              </w:rPr>
            </w:pPr>
            <w:r w:rsidRPr="00FE2F7E">
              <w:rPr>
                <w:rFonts w:eastAsia="Calibri"/>
                <w:b/>
              </w:rPr>
              <w:t>Les groupes vulnérables</w:t>
            </w:r>
          </w:p>
        </w:tc>
        <w:tc>
          <w:tcPr>
            <w:tcW w:w="33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2316D0" w14:textId="77777777" w:rsidR="00084315" w:rsidRPr="00FE2F7E" w:rsidRDefault="00084315" w:rsidP="00F77BEC">
            <w:pPr>
              <w:ind w:left="239" w:right="-14"/>
            </w:pPr>
            <w:r w:rsidRPr="00FE2F7E">
              <w:rPr>
                <w:rFonts w:eastAsia="Calibri"/>
              </w:rPr>
              <w:t>Handicapés, enfants orphelins, personnes âgées sans revenus, ainsi que les personnes qui ont perdu une grande partie de leurs revenus ou de leurs terrains. Ces personnes seront identifiées par l'étude sociale.</w:t>
            </w:r>
          </w:p>
        </w:tc>
        <w:tc>
          <w:tcPr>
            <w:tcW w:w="284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2F025A" w14:textId="77777777" w:rsidR="00084315" w:rsidRPr="00FE2F7E" w:rsidRDefault="00084315" w:rsidP="00F77BEC">
            <w:pPr>
              <w:ind w:left="208" w:right="218"/>
            </w:pPr>
          </w:p>
          <w:p w14:paraId="067A19E7" w14:textId="77777777" w:rsidR="00084315" w:rsidRPr="00FE2F7E" w:rsidRDefault="00084315" w:rsidP="00F77BEC"/>
          <w:p w14:paraId="15407947" w14:textId="77777777" w:rsidR="00084315" w:rsidRPr="00FE2F7E" w:rsidRDefault="00084315" w:rsidP="00F77BEC">
            <w:pPr>
              <w:jc w:val="center"/>
            </w:pPr>
          </w:p>
        </w:tc>
        <w:tc>
          <w:tcPr>
            <w:tcW w:w="565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961C5" w14:textId="66E29E36" w:rsidR="00084315" w:rsidRPr="00FE2F7E" w:rsidRDefault="00084315" w:rsidP="00F77BEC">
            <w:pPr>
              <w:numPr>
                <w:ilvl w:val="0"/>
                <w:numId w:val="32"/>
              </w:numPr>
              <w:suppressAutoHyphens w:val="0"/>
              <w:autoSpaceDE/>
              <w:ind w:left="412" w:right="565"/>
              <w:jc w:val="both"/>
              <w:rPr>
                <w:rFonts w:eastAsia="Calibri"/>
              </w:rPr>
            </w:pPr>
            <w:r w:rsidRPr="00FE2F7E">
              <w:rPr>
                <w:rFonts w:eastAsia="Calibri"/>
              </w:rPr>
              <w:t xml:space="preserve">La législation nationale ne prévoit pas ce cas. Toutefois, </w:t>
            </w:r>
            <w:r w:rsidR="00B157ED" w:rsidRPr="00FE2F7E">
              <w:rPr>
                <w:rFonts w:eastAsia="Calibri"/>
              </w:rPr>
              <w:t>le projet</w:t>
            </w:r>
            <w:r w:rsidRPr="00FE2F7E">
              <w:rPr>
                <w:rFonts w:eastAsia="Calibri"/>
              </w:rPr>
              <w:t xml:space="preserve"> assurera l'aide des personnes vulnérables.</w:t>
            </w:r>
          </w:p>
          <w:p w14:paraId="7CA8BF9E" w14:textId="77777777" w:rsidR="00084315" w:rsidRPr="00FE2F7E" w:rsidRDefault="00084315" w:rsidP="00F77BEC">
            <w:pPr>
              <w:pStyle w:val="ListParagraph"/>
              <w:widowControl/>
              <w:numPr>
                <w:ilvl w:val="0"/>
                <w:numId w:val="32"/>
              </w:numPr>
              <w:suppressAutoHyphens w:val="0"/>
              <w:autoSpaceDE/>
              <w:spacing w:after="200"/>
              <w:ind w:left="412" w:right="216"/>
              <w:jc w:val="both"/>
              <w:rPr>
                <w:rFonts w:eastAsia="Calibri"/>
              </w:rPr>
            </w:pPr>
            <w:r w:rsidRPr="36F64DB3">
              <w:rPr>
                <w:rFonts w:eastAsia="Calibri"/>
              </w:rPr>
              <w:t>Lors de l'évaluation finale ex-post du PAR, la situation des exploitants affectés sera revue afin de s'assurer qu'ils ont été pris en charge de manière adéquate.</w:t>
            </w:r>
          </w:p>
        </w:tc>
      </w:tr>
    </w:tbl>
    <w:p w14:paraId="608E8B24" w14:textId="77777777" w:rsidR="00084315" w:rsidRPr="003B2B10" w:rsidRDefault="00084315" w:rsidP="00084315"/>
    <w:p w14:paraId="577CC901" w14:textId="77777777" w:rsidR="00084315" w:rsidRPr="003B2B10" w:rsidRDefault="00084315" w:rsidP="00084315"/>
    <w:p w14:paraId="69381EE7" w14:textId="77777777" w:rsidR="00084315" w:rsidRPr="003B2B10" w:rsidRDefault="00084315" w:rsidP="00084315"/>
    <w:p w14:paraId="29066135" w14:textId="77777777" w:rsidR="00084315" w:rsidRPr="003B2B10" w:rsidRDefault="00084315" w:rsidP="00084315"/>
    <w:p w14:paraId="74CBE732" w14:textId="77777777" w:rsidR="00084315" w:rsidRPr="003B2B10" w:rsidRDefault="00084315" w:rsidP="00084315">
      <w:pPr>
        <w:sectPr w:rsidR="00084315" w:rsidRPr="003B2B10" w:rsidSect="00926F4F">
          <w:pgSz w:w="17010" w:h="11907" w:orient="landscape" w:code="9"/>
          <w:pgMar w:top="1418" w:right="1418" w:bottom="1134" w:left="1418" w:header="709" w:footer="709" w:gutter="0"/>
          <w:cols w:space="708"/>
          <w:titlePg/>
          <w:docGrid w:linePitch="360"/>
        </w:sectPr>
      </w:pPr>
    </w:p>
    <w:p w14:paraId="4D716B2A" w14:textId="77777777" w:rsidR="00084315" w:rsidRPr="003B2B10" w:rsidRDefault="00084315" w:rsidP="00084315"/>
    <w:p w14:paraId="132909CB" w14:textId="77777777" w:rsidR="00084315" w:rsidRPr="003B2B10" w:rsidRDefault="00084315" w:rsidP="00084315">
      <w:pPr>
        <w:pStyle w:val="Titre3"/>
      </w:pPr>
      <w:bookmarkStart w:id="143" w:name="_Toc203726276"/>
      <w:bookmarkStart w:id="144" w:name="_Toc208674696"/>
      <w:r w:rsidRPr="003B2B10">
        <w:t>Matrice des droits</w:t>
      </w:r>
      <w:bookmarkEnd w:id="143"/>
      <w:bookmarkEnd w:id="144"/>
      <w:r w:rsidRPr="003B2B10">
        <w:t xml:space="preserve"> </w:t>
      </w:r>
    </w:p>
    <w:p w14:paraId="28697AED" w14:textId="77777777" w:rsidR="00084315" w:rsidRPr="003B2B10" w:rsidRDefault="00084315" w:rsidP="00A60098">
      <w:pPr>
        <w:pStyle w:val="Caption"/>
        <w:keepNext/>
        <w:jc w:val="center"/>
      </w:pPr>
      <w:bookmarkStart w:id="145" w:name="_Toc204091877"/>
      <w:r>
        <w:t xml:space="preserve">Tableau </w:t>
      </w:r>
      <w:r>
        <w:fldChar w:fldCharType="begin"/>
      </w:r>
      <w:r>
        <w:instrText>SEQ Tableau \* ARABIC</w:instrText>
      </w:r>
      <w:r>
        <w:fldChar w:fldCharType="separate"/>
      </w:r>
      <w:r w:rsidRPr="36F64DB3">
        <w:rPr>
          <w:noProof/>
        </w:rPr>
        <w:t>4</w:t>
      </w:r>
      <w:r>
        <w:fldChar w:fldCharType="end"/>
      </w:r>
      <w:r>
        <w:t xml:space="preserve"> : Matrice des droits</w:t>
      </w:r>
      <w:bookmarkEnd w:id="145"/>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8"/>
        <w:gridCol w:w="3402"/>
        <w:gridCol w:w="4105"/>
      </w:tblGrid>
      <w:tr w:rsidR="00084315" w:rsidRPr="003B2B10" w14:paraId="59B0F90A" w14:textId="77777777" w:rsidTr="36F64DB3">
        <w:trPr>
          <w:trHeight w:val="801"/>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496B0" w:themeFill="text2" w:themeFillTint="99"/>
            <w:hideMark/>
          </w:tcPr>
          <w:p w14:paraId="719DA931" w14:textId="77777777" w:rsidR="00084315" w:rsidRPr="003B2B10" w:rsidRDefault="00084315" w:rsidP="00F77BEC">
            <w:pPr>
              <w:spacing w:line="225" w:lineRule="exact"/>
              <w:ind w:left="460" w:right="565"/>
              <w:rPr>
                <w:rFonts w:ascii="Arial"/>
                <w:b/>
              </w:rPr>
            </w:pPr>
            <w:r w:rsidRPr="003B2B10">
              <w:rPr>
                <w:rFonts w:ascii="Arial"/>
                <w:b/>
              </w:rPr>
              <w:t xml:space="preserve">Type de </w:t>
            </w:r>
            <w:r w:rsidRPr="003B2B10">
              <w:rPr>
                <w:rFonts w:ascii="Arial"/>
                <w:b/>
                <w:spacing w:val="-2"/>
              </w:rPr>
              <w:t>perte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496B0" w:themeFill="text2" w:themeFillTint="99"/>
            <w:hideMark/>
          </w:tcPr>
          <w:p w14:paraId="4870A780" w14:textId="77777777" w:rsidR="00084315" w:rsidRPr="003B2B10" w:rsidRDefault="00084315" w:rsidP="00F77BEC">
            <w:pPr>
              <w:ind w:left="18" w:right="565"/>
              <w:jc w:val="center"/>
              <w:rPr>
                <w:rFonts w:ascii="Arial" w:hAnsi="Arial"/>
                <w:b/>
              </w:rPr>
            </w:pPr>
            <w:r w:rsidRPr="003B2B10">
              <w:rPr>
                <w:rFonts w:ascii="Arial" w:hAnsi="Arial"/>
                <w:b/>
              </w:rPr>
              <w:t>Catégorie de personnes affectées éligibles à la c</w:t>
            </w:r>
            <w:r w:rsidRPr="003B2B10">
              <w:rPr>
                <w:rFonts w:ascii="Arial"/>
                <w:b/>
                <w:spacing w:val="-2"/>
              </w:rPr>
              <w:t>ompensation</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496B0" w:themeFill="text2" w:themeFillTint="99"/>
            <w:hideMark/>
          </w:tcPr>
          <w:p w14:paraId="24D6A627" w14:textId="77777777" w:rsidR="00084315" w:rsidRPr="003B2B10" w:rsidRDefault="00084315" w:rsidP="00F77BEC">
            <w:pPr>
              <w:spacing w:line="225" w:lineRule="exact"/>
              <w:ind w:left="994" w:right="565"/>
              <w:rPr>
                <w:rFonts w:ascii="Arial" w:hAnsi="Arial"/>
                <w:b/>
              </w:rPr>
            </w:pPr>
            <w:r w:rsidRPr="003B2B10">
              <w:rPr>
                <w:rFonts w:ascii="Arial" w:hAnsi="Arial"/>
                <w:b/>
              </w:rPr>
              <w:t xml:space="preserve">Stratégie de </w:t>
            </w:r>
            <w:r w:rsidRPr="003B2B10">
              <w:rPr>
                <w:rFonts w:ascii="Arial" w:hAnsi="Arial"/>
                <w:b/>
                <w:spacing w:val="-2"/>
              </w:rPr>
              <w:t>compensation</w:t>
            </w:r>
          </w:p>
        </w:tc>
      </w:tr>
      <w:tr w:rsidR="00084315" w:rsidRPr="003B2B10" w14:paraId="6AB8909C" w14:textId="77777777" w:rsidTr="36F64DB3">
        <w:trPr>
          <w:trHeight w:val="429"/>
          <w:jc w:val="center"/>
        </w:trPr>
        <w:tc>
          <w:tcPr>
            <w:tcW w:w="9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hideMark/>
          </w:tcPr>
          <w:p w14:paraId="754ECA6C" w14:textId="77777777" w:rsidR="00084315" w:rsidRPr="003B2B10" w:rsidRDefault="00084315" w:rsidP="00F77BEC">
            <w:pPr>
              <w:spacing w:line="227" w:lineRule="exact"/>
              <w:ind w:right="565"/>
              <w:jc w:val="center"/>
              <w:rPr>
                <w:rFonts w:ascii="Arial"/>
                <w:b/>
              </w:rPr>
            </w:pPr>
            <w:r w:rsidRPr="003B2B10">
              <w:rPr>
                <w:rFonts w:ascii="Arial"/>
                <w:b/>
              </w:rPr>
              <w:t xml:space="preserve">Perte de </w:t>
            </w:r>
            <w:r w:rsidRPr="003B2B10">
              <w:rPr>
                <w:rFonts w:ascii="Arial"/>
                <w:b/>
                <w:spacing w:val="-2"/>
              </w:rPr>
              <w:t>terrains</w:t>
            </w:r>
          </w:p>
        </w:tc>
      </w:tr>
      <w:tr w:rsidR="00084315" w:rsidRPr="003B2B10" w14:paraId="79F16BA3" w14:textId="77777777" w:rsidTr="36F64DB3">
        <w:trPr>
          <w:trHeight w:val="9930"/>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0A8C8" w14:textId="77777777" w:rsidR="00084315" w:rsidRPr="003B2B10" w:rsidRDefault="00084315" w:rsidP="00F77BEC">
            <w:pPr>
              <w:numPr>
                <w:ilvl w:val="1"/>
                <w:numId w:val="41"/>
              </w:numPr>
              <w:tabs>
                <w:tab w:val="left" w:pos="484"/>
              </w:tabs>
              <w:ind w:left="407" w:right="128"/>
              <w:rPr>
                <w:b/>
              </w:rPr>
            </w:pPr>
            <w:r w:rsidRPr="003B2B10">
              <w:rPr>
                <w:b/>
              </w:rPr>
              <w:t xml:space="preserve">Perte de terrains </w:t>
            </w:r>
            <w:r w:rsidRPr="003B2B10">
              <w:rPr>
                <w:b/>
                <w:spacing w:val="-2"/>
              </w:rPr>
              <w:t>privés</w:t>
            </w:r>
          </w:p>
          <w:p w14:paraId="59A7E103" w14:textId="77777777" w:rsidR="00084315" w:rsidRPr="003B2B10" w:rsidRDefault="00084315" w:rsidP="00F77BEC">
            <w:pPr>
              <w:numPr>
                <w:ilvl w:val="2"/>
                <w:numId w:val="41"/>
              </w:numPr>
              <w:spacing w:line="245" w:lineRule="exact"/>
              <w:ind w:left="407" w:right="128" w:hanging="284"/>
            </w:pPr>
            <w:r w:rsidRPr="003B2B10">
              <w:t xml:space="preserve">Terrains </w:t>
            </w:r>
            <w:r w:rsidRPr="003B2B10">
              <w:rPr>
                <w:spacing w:val="-2"/>
              </w:rPr>
              <w:t>agricoles</w:t>
            </w:r>
          </w:p>
          <w:p w14:paraId="1870208F" w14:textId="77777777" w:rsidR="00084315" w:rsidRPr="003B2B10" w:rsidRDefault="00084315" w:rsidP="00F77BEC">
            <w:pPr>
              <w:numPr>
                <w:ilvl w:val="2"/>
                <w:numId w:val="41"/>
              </w:numPr>
              <w:spacing w:line="244" w:lineRule="exact"/>
              <w:ind w:left="407" w:right="128" w:hanging="284"/>
            </w:pPr>
            <w:r w:rsidRPr="003B2B10">
              <w:t xml:space="preserve">Terrains </w:t>
            </w:r>
            <w:r w:rsidRPr="003B2B10">
              <w:rPr>
                <w:spacing w:val="-2"/>
              </w:rPr>
              <w:t>collectifs</w:t>
            </w:r>
          </w:p>
          <w:p w14:paraId="209DDA14" w14:textId="77777777" w:rsidR="00084315" w:rsidRPr="003B2B10" w:rsidRDefault="00084315" w:rsidP="00F77BEC">
            <w:pPr>
              <w:numPr>
                <w:ilvl w:val="2"/>
                <w:numId w:val="41"/>
              </w:numPr>
              <w:spacing w:line="244" w:lineRule="exact"/>
              <w:ind w:left="407" w:right="128" w:hanging="284"/>
            </w:pPr>
            <w:r w:rsidRPr="003B2B10">
              <w:t xml:space="preserve">Terrains </w:t>
            </w:r>
            <w:r w:rsidRPr="003B2B10">
              <w:rPr>
                <w:spacing w:val="-5"/>
              </w:rPr>
              <w:t>nus</w:t>
            </w:r>
          </w:p>
          <w:p w14:paraId="62C3F9B8" w14:textId="77777777" w:rsidR="00084315" w:rsidRPr="003B2B10" w:rsidRDefault="00084315" w:rsidP="00F77BEC">
            <w:pPr>
              <w:numPr>
                <w:ilvl w:val="2"/>
                <w:numId w:val="41"/>
              </w:numPr>
              <w:spacing w:line="244" w:lineRule="exact"/>
              <w:ind w:left="407" w:right="128" w:hanging="284"/>
            </w:pPr>
            <w:r w:rsidRPr="003B2B10">
              <w:t xml:space="preserve">Terrains </w:t>
            </w:r>
            <w:r w:rsidRPr="003B2B10">
              <w:rPr>
                <w:spacing w:val="-2"/>
              </w:rPr>
              <w:t>urbains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FFA7D" w14:textId="77777777" w:rsidR="00084315" w:rsidRPr="003B2B10" w:rsidRDefault="00084315" w:rsidP="00F77BEC">
            <w:pPr>
              <w:numPr>
                <w:ilvl w:val="0"/>
                <w:numId w:val="42"/>
              </w:numPr>
              <w:spacing w:line="224" w:lineRule="exact"/>
              <w:ind w:left="438" w:right="265" w:hanging="142"/>
            </w:pPr>
            <w:r w:rsidRPr="003B2B10">
              <w:t xml:space="preserve">Propriétaires de </w:t>
            </w:r>
            <w:r w:rsidRPr="003B2B10">
              <w:rPr>
                <w:spacing w:val="-2"/>
              </w:rPr>
              <w:t>terrains</w:t>
            </w:r>
          </w:p>
          <w:p w14:paraId="7E493D70" w14:textId="77777777" w:rsidR="00084315" w:rsidRPr="003B2B10" w:rsidRDefault="00084315" w:rsidP="00F77BEC">
            <w:pPr>
              <w:ind w:left="438" w:right="265" w:hanging="142"/>
            </w:pPr>
            <w:r w:rsidRPr="003B2B10">
              <w:t xml:space="preserve">Avec certificat de </w:t>
            </w:r>
            <w:r w:rsidRPr="003B2B10">
              <w:rPr>
                <w:spacing w:val="-2"/>
              </w:rPr>
              <w:t>possession</w:t>
            </w:r>
          </w:p>
          <w:p w14:paraId="5AC6DC16" w14:textId="77777777" w:rsidR="00084315" w:rsidRPr="003B2B10" w:rsidRDefault="00084315" w:rsidP="00F77BEC">
            <w:pPr>
              <w:numPr>
                <w:ilvl w:val="0"/>
                <w:numId w:val="42"/>
              </w:numPr>
              <w:spacing w:before="5" w:line="228" w:lineRule="exact"/>
              <w:ind w:left="438" w:right="265" w:hanging="142"/>
            </w:pPr>
            <w:r w:rsidRPr="003B2B10">
              <w:t xml:space="preserve">Propriétaires de terrains </w:t>
            </w:r>
            <w:r w:rsidRPr="003B2B10">
              <w:rPr>
                <w:spacing w:val="-2"/>
              </w:rPr>
              <w:t>immatriculés</w:t>
            </w:r>
          </w:p>
          <w:p w14:paraId="19F60F23" w14:textId="77777777" w:rsidR="00084315" w:rsidRPr="003B2B10" w:rsidRDefault="00084315" w:rsidP="00F77BEC">
            <w:pPr>
              <w:numPr>
                <w:ilvl w:val="0"/>
                <w:numId w:val="42"/>
              </w:numPr>
              <w:spacing w:line="228" w:lineRule="exact"/>
              <w:ind w:left="438" w:right="265" w:hanging="142"/>
            </w:pPr>
            <w:r w:rsidRPr="003B2B10">
              <w:t>Propriétaires de terrains avec acte notarié</w:t>
            </w:r>
          </w:p>
          <w:p w14:paraId="0FAF6EB6" w14:textId="77777777" w:rsidR="00084315" w:rsidRPr="003B2B10" w:rsidRDefault="00084315" w:rsidP="00F77BEC">
            <w:pPr>
              <w:ind w:left="438" w:right="265" w:hanging="142"/>
            </w:pPr>
            <w:r w:rsidRPr="003B2B10">
              <w:t xml:space="preserve">Communauté avec </w:t>
            </w:r>
            <w:r w:rsidRPr="003B2B10">
              <w:rPr>
                <w:spacing w:val="-5"/>
              </w:rPr>
              <w:t xml:space="preserve">un </w:t>
            </w:r>
            <w:r w:rsidRPr="003B2B10">
              <w:t xml:space="preserve">Conseil de Gestion </w:t>
            </w:r>
            <w:r w:rsidRPr="003B2B10">
              <w:rPr>
                <w:spacing w:val="-2"/>
              </w:rPr>
              <w:t>Régional</w:t>
            </w:r>
          </w:p>
          <w:p w14:paraId="5836EA0C" w14:textId="77777777" w:rsidR="00084315" w:rsidRPr="003B2B10" w:rsidRDefault="00084315" w:rsidP="00F77BEC">
            <w:pPr>
              <w:numPr>
                <w:ilvl w:val="0"/>
                <w:numId w:val="43"/>
              </w:numPr>
              <w:spacing w:line="228" w:lineRule="exact"/>
              <w:ind w:left="438" w:right="265" w:hanging="142"/>
            </w:pPr>
            <w:r w:rsidRPr="003B2B10">
              <w:rPr>
                <w:spacing w:val="-2"/>
              </w:rPr>
              <w:t>Utilisateurs non légitimes</w:t>
            </w:r>
            <w:r w:rsidRPr="003B2B10">
              <w:rPr>
                <w:rFonts w:ascii="Times New Roman" w:hAnsi="Times New Roman"/>
                <w:spacing w:val="-2"/>
              </w:rPr>
              <w:t>‖</w:t>
            </w:r>
            <w:r w:rsidRPr="003B2B10">
              <w:rPr>
                <w:rFonts w:cs="Book Antiqua"/>
                <w:spacing w:val="-2"/>
              </w:rPr>
              <w:t xml:space="preserve"> </w:t>
            </w:r>
            <w:r w:rsidRPr="003B2B10">
              <w:t>de terrains (squatters)</w:t>
            </w:r>
          </w:p>
          <w:p w14:paraId="4DBDB576" w14:textId="77777777" w:rsidR="00084315" w:rsidRPr="003B2B10" w:rsidRDefault="00084315" w:rsidP="00F77BEC">
            <w:pPr>
              <w:numPr>
                <w:ilvl w:val="0"/>
                <w:numId w:val="42"/>
              </w:numPr>
              <w:spacing w:line="210" w:lineRule="exact"/>
              <w:ind w:left="438" w:right="265" w:hanging="142"/>
            </w:pPr>
            <w:r w:rsidRPr="003B2B10">
              <w:t xml:space="preserve">Locataires de </w:t>
            </w:r>
            <w:r w:rsidRPr="003B2B10">
              <w:rPr>
                <w:spacing w:val="-2"/>
              </w:rPr>
              <w:t>terrains</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74750" w14:textId="77777777" w:rsidR="00084315" w:rsidRPr="003B2B10" w:rsidRDefault="00084315" w:rsidP="00F77BEC">
            <w:pPr>
              <w:numPr>
                <w:ilvl w:val="0"/>
                <w:numId w:val="44"/>
              </w:numPr>
              <w:tabs>
                <w:tab w:val="left" w:pos="728"/>
              </w:tabs>
              <w:spacing w:line="224" w:lineRule="exact"/>
              <w:ind w:right="124"/>
            </w:pPr>
            <w:r w:rsidRPr="003B2B10">
              <w:t xml:space="preserve">Compensation monétaire sur la base </w:t>
            </w:r>
            <w:r w:rsidRPr="003B2B10">
              <w:rPr>
                <w:spacing w:val="-5"/>
              </w:rPr>
              <w:t>du</w:t>
            </w:r>
          </w:p>
          <w:p w14:paraId="20A77A91" w14:textId="77777777" w:rsidR="00084315" w:rsidRPr="003B2B10" w:rsidRDefault="00084315" w:rsidP="00F77BEC">
            <w:pPr>
              <w:ind w:left="728" w:right="124"/>
            </w:pPr>
            <w:r w:rsidRPr="003B2B10">
              <w:t xml:space="preserve">Prix du marché (Evaluée par un expert </w:t>
            </w:r>
            <w:r w:rsidRPr="003B2B10">
              <w:rPr>
                <w:spacing w:val="-2"/>
              </w:rPr>
              <w:t>judiciaire)</w:t>
            </w:r>
          </w:p>
          <w:p w14:paraId="5415D07D" w14:textId="77777777" w:rsidR="00084315" w:rsidRPr="003B2B10" w:rsidRDefault="00084315" w:rsidP="00F77BEC">
            <w:pPr>
              <w:numPr>
                <w:ilvl w:val="0"/>
                <w:numId w:val="44"/>
              </w:numPr>
              <w:tabs>
                <w:tab w:val="left" w:pos="728"/>
              </w:tabs>
              <w:spacing w:line="235" w:lineRule="auto"/>
              <w:ind w:right="124"/>
              <w:rPr>
                <w:b/>
              </w:rPr>
            </w:pPr>
            <w:r w:rsidRPr="003B2B10">
              <w:t xml:space="preserve">Le taux de compensation doit se faire en conformité avec </w:t>
            </w:r>
            <w:r w:rsidRPr="003B2B10">
              <w:rPr>
                <w:b/>
              </w:rPr>
              <w:t>le coût de remplacement des pertes subies</w:t>
            </w:r>
          </w:p>
          <w:p w14:paraId="63EC24A6" w14:textId="77777777" w:rsidR="00084315" w:rsidRPr="003B2B10" w:rsidRDefault="00084315" w:rsidP="00F77BEC">
            <w:pPr>
              <w:numPr>
                <w:ilvl w:val="0"/>
                <w:numId w:val="45"/>
              </w:numPr>
              <w:ind w:right="124"/>
            </w:pPr>
            <w:r w:rsidRPr="003B2B10">
              <w:rPr>
                <w:color w:val="202020"/>
              </w:rPr>
              <w:t xml:space="preserve">Pour </w:t>
            </w:r>
            <w:r w:rsidRPr="003B2B10">
              <w:rPr>
                <w:b/>
                <w:color w:val="202020"/>
              </w:rPr>
              <w:t>les terres agricoles</w:t>
            </w:r>
            <w:r w:rsidRPr="003B2B10">
              <w:rPr>
                <w:color w:val="202020"/>
              </w:rPr>
              <w:t>, le taux de remplacement doit inclure : la valeur marchande des terres à proximité ayant un potentiel de production et d‘utilisation similaire au terrain affecté ;</w:t>
            </w:r>
          </w:p>
          <w:p w14:paraId="7546DAF4" w14:textId="77777777" w:rsidR="00084315" w:rsidRPr="003B2B10" w:rsidRDefault="00084315" w:rsidP="00F77BEC">
            <w:pPr>
              <w:numPr>
                <w:ilvl w:val="0"/>
                <w:numId w:val="45"/>
              </w:numPr>
              <w:tabs>
                <w:tab w:val="left" w:pos="1448"/>
              </w:tabs>
              <w:ind w:right="124"/>
            </w:pPr>
            <w:r w:rsidRPr="003B2B10">
              <w:rPr>
                <w:color w:val="202020"/>
              </w:rPr>
              <w:t>Le coût de la préparation des terres cultivables et</w:t>
            </w:r>
          </w:p>
          <w:p w14:paraId="3A4ABD00" w14:textId="77777777" w:rsidR="00084315" w:rsidRPr="003B2B10" w:rsidRDefault="00084315" w:rsidP="00F77BEC">
            <w:pPr>
              <w:numPr>
                <w:ilvl w:val="0"/>
                <w:numId w:val="45"/>
              </w:numPr>
              <w:tabs>
                <w:tab w:val="left" w:pos="1448"/>
              </w:tabs>
              <w:ind w:right="124"/>
            </w:pPr>
            <w:r w:rsidRPr="003B2B10">
              <w:rPr>
                <w:color w:val="202020"/>
              </w:rPr>
              <w:t>Le coût de toute prime d‘enregistrement et de transfert.</w:t>
            </w:r>
          </w:p>
          <w:p w14:paraId="6041744D" w14:textId="77777777" w:rsidR="00084315" w:rsidRPr="003B2B10" w:rsidRDefault="00084315" w:rsidP="00F77BEC">
            <w:pPr>
              <w:numPr>
                <w:ilvl w:val="0"/>
                <w:numId w:val="46"/>
              </w:numPr>
              <w:tabs>
                <w:tab w:val="left" w:pos="728"/>
              </w:tabs>
              <w:spacing w:line="235" w:lineRule="auto"/>
              <w:ind w:right="124"/>
            </w:pPr>
            <w:r w:rsidRPr="003B2B10">
              <w:rPr>
                <w:color w:val="202020"/>
              </w:rPr>
              <w:t xml:space="preserve">Pour </w:t>
            </w:r>
            <w:r w:rsidRPr="003B2B10">
              <w:rPr>
                <w:b/>
                <w:color w:val="202020"/>
              </w:rPr>
              <w:t>les terrains situés en zone urbaine</w:t>
            </w:r>
            <w:r w:rsidRPr="003B2B10">
              <w:rPr>
                <w:color w:val="202020"/>
              </w:rPr>
              <w:t>, le coût de remplacement doit inclure :</w:t>
            </w:r>
          </w:p>
          <w:p w14:paraId="4A179CDE" w14:textId="77777777" w:rsidR="00084315" w:rsidRPr="003B2B10" w:rsidRDefault="00084315" w:rsidP="00F77BEC">
            <w:pPr>
              <w:numPr>
                <w:ilvl w:val="1"/>
                <w:numId w:val="46"/>
              </w:numPr>
              <w:tabs>
                <w:tab w:val="left" w:pos="1448"/>
                <w:tab w:val="left" w:pos="1503"/>
              </w:tabs>
              <w:ind w:right="124" w:hanging="360"/>
            </w:pPr>
            <w:r w:rsidRPr="003B2B10">
              <w:rPr>
                <w:color w:val="202020"/>
              </w:rPr>
              <w:t>La valeur marchande de terrains de même taille et de même usage, dotés d'infrastructures et de services publics similaires ou améliorés et situés à proximité du terrain affecté, et</w:t>
            </w:r>
          </w:p>
          <w:p w14:paraId="06E9C3E6" w14:textId="77777777" w:rsidR="00084315" w:rsidRPr="003B2B10" w:rsidRDefault="00084315" w:rsidP="00F77BEC">
            <w:pPr>
              <w:numPr>
                <w:ilvl w:val="1"/>
                <w:numId w:val="46"/>
              </w:numPr>
              <w:tabs>
                <w:tab w:val="left" w:pos="1448"/>
              </w:tabs>
              <w:ind w:right="124" w:hanging="360"/>
            </w:pPr>
            <w:r w:rsidRPr="003B2B10">
              <w:rPr>
                <w:color w:val="202020"/>
              </w:rPr>
              <w:t>Le coût des taxes d'enregistrement et de transfert.</w:t>
            </w:r>
          </w:p>
          <w:p w14:paraId="510CFA76" w14:textId="77777777" w:rsidR="00084315" w:rsidRPr="003B2B10" w:rsidRDefault="00084315" w:rsidP="00F77BEC">
            <w:pPr>
              <w:numPr>
                <w:ilvl w:val="0"/>
                <w:numId w:val="44"/>
              </w:numPr>
              <w:tabs>
                <w:tab w:val="left" w:pos="728"/>
              </w:tabs>
              <w:spacing w:line="228" w:lineRule="exact"/>
              <w:ind w:right="124"/>
            </w:pPr>
            <w:r w:rsidRPr="003B2B10">
              <w:t>Les utilisateurs de terrains « non légitimes » seront compensés sur les infrastructures ou constructions sur le terrain mais pas sur le terrain.</w:t>
            </w:r>
          </w:p>
        </w:tc>
      </w:tr>
      <w:tr w:rsidR="00084315" w:rsidRPr="003B2B10" w14:paraId="5F578BC4" w14:textId="77777777" w:rsidTr="36F64DB3">
        <w:trPr>
          <w:trHeight w:val="1753"/>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B4633" w14:textId="77777777" w:rsidR="00084315" w:rsidRPr="003B2B10" w:rsidRDefault="00084315" w:rsidP="00F77BEC">
            <w:pPr>
              <w:numPr>
                <w:ilvl w:val="1"/>
                <w:numId w:val="41"/>
              </w:numPr>
              <w:tabs>
                <w:tab w:val="clear" w:pos="360"/>
                <w:tab w:val="left" w:pos="832"/>
              </w:tabs>
              <w:ind w:left="265"/>
              <w:rPr>
                <w:b/>
              </w:rPr>
            </w:pPr>
            <w:r w:rsidRPr="003B2B10">
              <w:rPr>
                <w:b/>
              </w:rPr>
              <w:t xml:space="preserve">Perte de terrains pour l’emprise des </w:t>
            </w:r>
            <w:r w:rsidRPr="003B2B10">
              <w:rPr>
                <w:b/>
                <w:spacing w:val="-2"/>
              </w:rPr>
              <w:t>pylônes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0E147" w14:textId="77777777" w:rsidR="00084315" w:rsidRPr="003B2B10" w:rsidRDefault="00084315" w:rsidP="00F77BEC">
            <w:pPr>
              <w:numPr>
                <w:ilvl w:val="0"/>
                <w:numId w:val="47"/>
              </w:numPr>
              <w:tabs>
                <w:tab w:val="left" w:pos="725"/>
              </w:tabs>
              <w:spacing w:line="224" w:lineRule="exact"/>
              <w:ind w:right="-9"/>
            </w:pPr>
            <w:r w:rsidRPr="003B2B10">
              <w:t xml:space="preserve">Propriétaires légaux </w:t>
            </w:r>
            <w:r w:rsidRPr="003B2B10">
              <w:rPr>
                <w:spacing w:val="-5"/>
              </w:rPr>
              <w:t>de</w:t>
            </w:r>
            <w:r w:rsidRPr="003B2B10">
              <w:t xml:space="preserve"> </w:t>
            </w:r>
            <w:r w:rsidRPr="003B2B10">
              <w:rPr>
                <w:spacing w:val="-2"/>
              </w:rPr>
              <w:t>terrains</w:t>
            </w:r>
          </w:p>
          <w:p w14:paraId="6F4F36F5" w14:textId="77777777" w:rsidR="00084315" w:rsidRPr="003B2B10" w:rsidRDefault="00084315" w:rsidP="00F77BEC">
            <w:pPr>
              <w:numPr>
                <w:ilvl w:val="0"/>
                <w:numId w:val="47"/>
              </w:numPr>
              <w:tabs>
                <w:tab w:val="left" w:pos="725"/>
              </w:tabs>
              <w:spacing w:line="224" w:lineRule="exact"/>
              <w:ind w:right="-9"/>
            </w:pPr>
            <w:r w:rsidRPr="003B2B10">
              <w:t>Propriétaires coutumiers et informels avec preuve de propriété</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C50DC" w14:textId="77777777" w:rsidR="00084315" w:rsidRPr="003B2B10" w:rsidRDefault="00084315" w:rsidP="00F77BEC">
            <w:pPr>
              <w:numPr>
                <w:ilvl w:val="0"/>
                <w:numId w:val="48"/>
              </w:numPr>
              <w:tabs>
                <w:tab w:val="left" w:pos="728"/>
              </w:tabs>
              <w:spacing w:line="242" w:lineRule="exact"/>
              <w:ind w:right="124"/>
            </w:pPr>
            <w:r w:rsidRPr="003B2B10">
              <w:t>Remise en état des</w:t>
            </w:r>
            <w:r w:rsidRPr="003B2B10">
              <w:rPr>
                <w:spacing w:val="-2"/>
              </w:rPr>
              <w:t xml:space="preserve"> terrains</w:t>
            </w:r>
          </w:p>
          <w:p w14:paraId="06B6EB81" w14:textId="77777777" w:rsidR="00084315" w:rsidRPr="003B2B10" w:rsidRDefault="00084315" w:rsidP="00F77BEC">
            <w:pPr>
              <w:numPr>
                <w:ilvl w:val="0"/>
                <w:numId w:val="48"/>
              </w:numPr>
              <w:tabs>
                <w:tab w:val="left" w:pos="728"/>
              </w:tabs>
              <w:ind w:right="124"/>
            </w:pPr>
            <w:r w:rsidRPr="003B2B10">
              <w:t>Compensation des pertes d‘activités agricoles sur le terrain</w:t>
            </w:r>
          </w:p>
          <w:p w14:paraId="327576B3" w14:textId="77777777" w:rsidR="00084315" w:rsidRPr="003B2B10" w:rsidRDefault="00084315" w:rsidP="00F77BEC">
            <w:pPr>
              <w:numPr>
                <w:ilvl w:val="0"/>
                <w:numId w:val="44"/>
              </w:numPr>
              <w:tabs>
                <w:tab w:val="left" w:pos="728"/>
              </w:tabs>
              <w:spacing w:line="224" w:lineRule="exact"/>
              <w:ind w:right="124"/>
            </w:pPr>
            <w:r w:rsidRPr="003B2B10">
              <w:t>Indemniser à la valeur marchande des terrains et signer un protocole d‘accord pour toute la durée d‘exploitation.</w:t>
            </w:r>
          </w:p>
        </w:tc>
      </w:tr>
      <w:tr w:rsidR="00084315" w:rsidRPr="003B2B10" w14:paraId="70A888C7" w14:textId="77777777" w:rsidTr="36F64DB3">
        <w:trPr>
          <w:trHeight w:val="3029"/>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9B6C5" w14:textId="77777777" w:rsidR="00084315" w:rsidRPr="003B2B10" w:rsidRDefault="00084315" w:rsidP="00F77BEC">
            <w:pPr>
              <w:numPr>
                <w:ilvl w:val="1"/>
                <w:numId w:val="41"/>
              </w:numPr>
              <w:tabs>
                <w:tab w:val="left" w:pos="484"/>
              </w:tabs>
              <w:ind w:left="265" w:right="136"/>
              <w:rPr>
                <w:b/>
              </w:rPr>
            </w:pPr>
            <w:r w:rsidRPr="003B2B10">
              <w:rPr>
                <w:b/>
              </w:rPr>
              <w:t xml:space="preserve">Perte de terrains </w:t>
            </w:r>
            <w:r w:rsidRPr="003B2B10">
              <w:rPr>
                <w:b/>
                <w:spacing w:val="-2"/>
              </w:rPr>
              <w:t>étatiques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571DD" w14:textId="77777777" w:rsidR="00084315" w:rsidRPr="003B2B10" w:rsidRDefault="00084315" w:rsidP="00F77BEC">
            <w:pPr>
              <w:pStyle w:val="ListParagraph"/>
              <w:numPr>
                <w:ilvl w:val="0"/>
                <w:numId w:val="49"/>
              </w:numPr>
              <w:tabs>
                <w:tab w:val="left" w:pos="725"/>
              </w:tabs>
            </w:pPr>
            <w:r w:rsidRPr="003B2B10">
              <w:t>Appartenant à toute administration (OTD, ONAS, SONEDE,</w:t>
            </w:r>
          </w:p>
          <w:p w14:paraId="1BEE245F" w14:textId="77777777" w:rsidR="00084315" w:rsidRPr="003B2B10" w:rsidRDefault="00084315" w:rsidP="00F77BEC">
            <w:pPr>
              <w:pStyle w:val="ListParagraph"/>
              <w:numPr>
                <w:ilvl w:val="0"/>
                <w:numId w:val="49"/>
              </w:numPr>
            </w:pPr>
            <w:r w:rsidRPr="003B2B10">
              <w:t xml:space="preserve">Ministère de l‘Equipement, </w:t>
            </w:r>
            <w:r w:rsidRPr="003B2B10">
              <w:rPr>
                <w:spacing w:val="-2"/>
              </w:rPr>
              <w:t>etc.)</w:t>
            </w:r>
          </w:p>
          <w:p w14:paraId="19F6185F" w14:textId="77777777" w:rsidR="00084315" w:rsidRPr="003B2B10" w:rsidRDefault="00084315" w:rsidP="00F77BEC">
            <w:pPr>
              <w:pStyle w:val="ListParagraph"/>
              <w:numPr>
                <w:ilvl w:val="0"/>
                <w:numId w:val="49"/>
              </w:numPr>
              <w:tabs>
                <w:tab w:val="left" w:pos="725"/>
              </w:tabs>
              <w:spacing w:line="228" w:lineRule="exact"/>
            </w:pPr>
            <w:r w:rsidRPr="003B2B10">
              <w:rPr>
                <w:spacing w:val="-2"/>
              </w:rPr>
              <w:t>Utilisateurs non légitimes</w:t>
            </w:r>
            <w:r w:rsidRPr="003B2B10">
              <w:rPr>
                <w:rFonts w:ascii="Times New Roman" w:hAnsi="Times New Roman"/>
                <w:spacing w:val="-2"/>
              </w:rPr>
              <w:t>‖</w:t>
            </w:r>
            <w:r w:rsidRPr="003B2B10">
              <w:rPr>
                <w:rFonts w:cs="Calibri Light"/>
                <w:spacing w:val="-2"/>
              </w:rPr>
              <w:t xml:space="preserve"> </w:t>
            </w:r>
            <w:r w:rsidRPr="003B2B10">
              <w:t>de terrains (squatters)</w:t>
            </w:r>
          </w:p>
          <w:p w14:paraId="1111AF69" w14:textId="77777777" w:rsidR="00084315" w:rsidRPr="003B2B10" w:rsidRDefault="00084315" w:rsidP="00F77BEC">
            <w:pPr>
              <w:pStyle w:val="ListParagraph"/>
              <w:numPr>
                <w:ilvl w:val="0"/>
                <w:numId w:val="49"/>
              </w:numPr>
              <w:tabs>
                <w:tab w:val="left" w:pos="725"/>
              </w:tabs>
              <w:spacing w:line="224" w:lineRule="exact"/>
            </w:pPr>
            <w:r w:rsidRPr="003B2B10">
              <w:t xml:space="preserve">Locataires de </w:t>
            </w:r>
            <w:r w:rsidRPr="003B2B10">
              <w:rPr>
                <w:spacing w:val="-2"/>
              </w:rPr>
              <w:t>terrains</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2F9C7" w14:textId="77777777" w:rsidR="00084315" w:rsidRPr="003B2B10" w:rsidRDefault="00084315" w:rsidP="00F77BEC">
            <w:pPr>
              <w:numPr>
                <w:ilvl w:val="0"/>
                <w:numId w:val="49"/>
              </w:numPr>
              <w:tabs>
                <w:tab w:val="left" w:pos="728"/>
              </w:tabs>
              <w:ind w:right="565"/>
            </w:pPr>
            <w:r w:rsidRPr="003B2B10">
              <w:t>Compensation monétaire sur la base du coût de remplacement de terres perdues</w:t>
            </w:r>
          </w:p>
          <w:p w14:paraId="31B52EB2" w14:textId="77777777" w:rsidR="00084315" w:rsidRPr="003B2B10" w:rsidRDefault="00084315" w:rsidP="00F77BEC">
            <w:pPr>
              <w:numPr>
                <w:ilvl w:val="0"/>
                <w:numId w:val="49"/>
              </w:numPr>
              <w:tabs>
                <w:tab w:val="left" w:pos="728"/>
              </w:tabs>
              <w:spacing w:before="2"/>
              <w:ind w:right="565"/>
            </w:pPr>
            <w:r w:rsidRPr="003B2B10">
              <w:t>Compensation des pertes d‘activités agricoles sur le terrain</w:t>
            </w:r>
          </w:p>
          <w:p w14:paraId="0ECD2F9E" w14:textId="77777777" w:rsidR="00084315" w:rsidRPr="003B2B10" w:rsidRDefault="00084315" w:rsidP="00F77BEC">
            <w:pPr>
              <w:numPr>
                <w:ilvl w:val="0"/>
                <w:numId w:val="49"/>
              </w:numPr>
              <w:tabs>
                <w:tab w:val="left" w:pos="728"/>
              </w:tabs>
              <w:spacing w:line="242" w:lineRule="exact"/>
              <w:ind w:right="124"/>
            </w:pPr>
            <w:r w:rsidRPr="003B2B10">
              <w:t xml:space="preserve">Les utilisateurs de terrains « non légitimes » seront compensés sur les activités sur le terrain mais pas pour le </w:t>
            </w:r>
            <w:r w:rsidRPr="003B2B10">
              <w:rPr>
                <w:spacing w:val="-2"/>
              </w:rPr>
              <w:t>terrain.</w:t>
            </w:r>
          </w:p>
        </w:tc>
      </w:tr>
      <w:tr w:rsidR="00084315" w:rsidRPr="003B2B10" w14:paraId="2A814F52" w14:textId="77777777" w:rsidTr="36F64DB3">
        <w:trPr>
          <w:trHeight w:val="411"/>
          <w:jc w:val="center"/>
        </w:trPr>
        <w:tc>
          <w:tcPr>
            <w:tcW w:w="9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0C9425F8" w14:textId="77777777" w:rsidR="00084315" w:rsidRPr="003B2B10" w:rsidRDefault="00084315" w:rsidP="00F77BEC">
            <w:pPr>
              <w:tabs>
                <w:tab w:val="left" w:pos="8770"/>
              </w:tabs>
              <w:ind w:left="720" w:right="1116"/>
              <w:jc w:val="center"/>
            </w:pPr>
            <w:r w:rsidRPr="003B2B10">
              <w:rPr>
                <w:b/>
              </w:rPr>
              <w:t>Structure</w:t>
            </w:r>
          </w:p>
        </w:tc>
      </w:tr>
      <w:tr w:rsidR="00084315" w:rsidRPr="003B2B10" w14:paraId="740B2A69" w14:textId="77777777" w:rsidTr="36F64DB3">
        <w:trPr>
          <w:trHeight w:val="842"/>
          <w:jc w:val="center"/>
        </w:trPr>
        <w:tc>
          <w:tcPr>
            <w:tcW w:w="9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14:paraId="3DCCC76B" w14:textId="77777777" w:rsidR="00084315" w:rsidRPr="003B2B10" w:rsidRDefault="00084315" w:rsidP="00F77BEC">
            <w:pPr>
              <w:ind w:left="148" w:right="124"/>
              <w:jc w:val="center"/>
            </w:pPr>
            <w:r w:rsidRPr="003B2B10">
              <w:t>Il est peu probable que le projet n‘affecte des structures existantes. Le projet n‘est pas autorisée d‘impacter des structures privées ou étatiques selon le Décret du 30 Mai 1922.Cette mesure d‘indemnisation a été inclue dans la matrice qui propose la stratégie de compensation à titre d‘imprévu.</w:t>
            </w:r>
          </w:p>
        </w:tc>
      </w:tr>
      <w:tr w:rsidR="00084315" w:rsidRPr="003B2B10" w14:paraId="1F6F7E8C" w14:textId="77777777" w:rsidTr="36F64DB3">
        <w:trPr>
          <w:trHeight w:val="2320"/>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6F67A" w14:textId="77777777" w:rsidR="00084315" w:rsidRPr="003B2B10" w:rsidRDefault="00084315" w:rsidP="00F77BEC">
            <w:pPr>
              <w:numPr>
                <w:ilvl w:val="1"/>
                <w:numId w:val="41"/>
              </w:numPr>
              <w:tabs>
                <w:tab w:val="left" w:pos="484"/>
              </w:tabs>
              <w:ind w:left="265" w:right="136"/>
              <w:rPr>
                <w:b/>
              </w:rPr>
            </w:pPr>
            <w:r w:rsidRPr="003B2B10">
              <w:rPr>
                <w:b/>
              </w:rPr>
              <w:t xml:space="preserve">Structures </w:t>
            </w:r>
            <w:r w:rsidRPr="003B2B10">
              <w:rPr>
                <w:b/>
                <w:spacing w:val="-2"/>
              </w:rPr>
              <w:t>individuelles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A9BBB" w14:textId="77777777" w:rsidR="00084315" w:rsidRPr="003B2B10" w:rsidRDefault="00084315" w:rsidP="00F77BEC">
            <w:pPr>
              <w:pStyle w:val="ListParagraph"/>
              <w:numPr>
                <w:ilvl w:val="0"/>
                <w:numId w:val="50"/>
              </w:numPr>
              <w:tabs>
                <w:tab w:val="left" w:pos="725"/>
              </w:tabs>
              <w:spacing w:line="218" w:lineRule="exact"/>
              <w:ind w:right="565"/>
            </w:pPr>
            <w:r w:rsidRPr="003B2B10">
              <w:t xml:space="preserve">Propriétaires de </w:t>
            </w:r>
            <w:r w:rsidRPr="003B2B10">
              <w:rPr>
                <w:spacing w:val="-2"/>
              </w:rPr>
              <w:t>structures</w:t>
            </w:r>
          </w:p>
          <w:p w14:paraId="7A05470C" w14:textId="77777777" w:rsidR="00084315" w:rsidRPr="003B2B10" w:rsidRDefault="00084315" w:rsidP="00F77BEC">
            <w:pPr>
              <w:pStyle w:val="ListParagraph"/>
              <w:numPr>
                <w:ilvl w:val="0"/>
                <w:numId w:val="50"/>
              </w:numPr>
              <w:tabs>
                <w:tab w:val="left" w:pos="725"/>
              </w:tabs>
            </w:pPr>
            <w:r w:rsidRPr="003B2B10">
              <w:t>Utilisateurs de la structure (commerçants, etc.)</w:t>
            </w:r>
          </w:p>
          <w:p w14:paraId="378389B3" w14:textId="77777777" w:rsidR="00084315" w:rsidRPr="003B2B10" w:rsidRDefault="00084315" w:rsidP="00F77BEC"/>
          <w:p w14:paraId="4C46790F" w14:textId="77777777" w:rsidR="00084315" w:rsidRPr="003B2B10" w:rsidRDefault="00084315" w:rsidP="00F77BEC">
            <w:pPr>
              <w:jc w:val="center"/>
            </w:pP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F16E8" w14:textId="77777777" w:rsidR="00084315" w:rsidRPr="003B2B10" w:rsidRDefault="00084315" w:rsidP="00F77BEC">
            <w:pPr>
              <w:numPr>
                <w:ilvl w:val="0"/>
                <w:numId w:val="49"/>
              </w:numPr>
              <w:tabs>
                <w:tab w:val="left" w:pos="728"/>
              </w:tabs>
              <w:ind w:right="124"/>
            </w:pPr>
            <w:r w:rsidRPr="003B2B10">
              <w:t>Compensation de remplacement des structures perdues</w:t>
            </w:r>
          </w:p>
          <w:p w14:paraId="603E8FAE" w14:textId="77777777" w:rsidR="00084315" w:rsidRPr="003B2B10" w:rsidRDefault="00084315" w:rsidP="00F77BEC">
            <w:pPr>
              <w:numPr>
                <w:ilvl w:val="0"/>
                <w:numId w:val="49"/>
              </w:numPr>
              <w:tabs>
                <w:tab w:val="left" w:pos="728"/>
              </w:tabs>
              <w:spacing w:before="1"/>
              <w:ind w:right="124"/>
            </w:pPr>
            <w:r w:rsidRPr="003B2B10">
              <w:t>Si c‘est une perte partielle, compensation sur la partie affectée si le reste de la structure est encore utilisable</w:t>
            </w:r>
          </w:p>
          <w:p w14:paraId="5B1AF866" w14:textId="77777777" w:rsidR="00084315" w:rsidRPr="003B2B10" w:rsidRDefault="00084315" w:rsidP="00F77BEC">
            <w:pPr>
              <w:numPr>
                <w:ilvl w:val="0"/>
                <w:numId w:val="49"/>
              </w:numPr>
              <w:tabs>
                <w:tab w:val="left" w:pos="728"/>
              </w:tabs>
              <w:ind w:right="124"/>
            </w:pPr>
            <w:r w:rsidRPr="003B2B10">
              <w:t>Si c‘est une perte partielle et pour des raisons de sécurité ou autre, la structure n‘est plus utilisée, compensation de la perte de toute la structure</w:t>
            </w:r>
          </w:p>
          <w:p w14:paraId="34B85A5D" w14:textId="77777777" w:rsidR="00084315" w:rsidRPr="003B2B10" w:rsidRDefault="00084315" w:rsidP="00F77BEC">
            <w:pPr>
              <w:numPr>
                <w:ilvl w:val="0"/>
                <w:numId w:val="49"/>
              </w:numPr>
              <w:tabs>
                <w:tab w:val="left" w:pos="728"/>
              </w:tabs>
              <w:ind w:right="124"/>
            </w:pPr>
            <w:r w:rsidRPr="003B2B10">
              <w:t xml:space="preserve">Compensation monétaire pour </w:t>
            </w:r>
            <w:r w:rsidRPr="003B2B10">
              <w:rPr>
                <w:spacing w:val="-5"/>
              </w:rPr>
              <w:t xml:space="preserve">la </w:t>
            </w:r>
            <w:r w:rsidRPr="003B2B10">
              <w:t>recherche d‘une autre alternative (frais location et transport)</w:t>
            </w:r>
          </w:p>
        </w:tc>
      </w:tr>
      <w:tr w:rsidR="00084315" w:rsidRPr="003B2B10" w14:paraId="3ABAAABB" w14:textId="77777777" w:rsidTr="36F64DB3">
        <w:trPr>
          <w:trHeight w:val="2291"/>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695C2" w14:textId="77777777" w:rsidR="00084315" w:rsidRPr="003B2B10" w:rsidRDefault="00084315" w:rsidP="00F77BEC">
            <w:pPr>
              <w:numPr>
                <w:ilvl w:val="1"/>
                <w:numId w:val="41"/>
              </w:numPr>
              <w:tabs>
                <w:tab w:val="left" w:pos="484"/>
              </w:tabs>
              <w:ind w:left="265" w:right="136"/>
              <w:rPr>
                <w:b/>
                <w:sz w:val="20"/>
              </w:rPr>
            </w:pPr>
            <w:r w:rsidRPr="003B2B10">
              <w:rPr>
                <w:b/>
                <w:szCs w:val="24"/>
              </w:rPr>
              <w:t xml:space="preserve">Perte </w:t>
            </w:r>
            <w:r w:rsidRPr="003B2B10">
              <w:rPr>
                <w:b/>
                <w:spacing w:val="-2"/>
                <w:szCs w:val="24"/>
              </w:rPr>
              <w:t xml:space="preserve">d’infrastructures </w:t>
            </w:r>
            <w:r w:rsidRPr="003B2B10">
              <w:rPr>
                <w:b/>
                <w:szCs w:val="24"/>
              </w:rPr>
              <w:t xml:space="preserve">collectives </w:t>
            </w:r>
            <w:r w:rsidRPr="003B2B10">
              <w:rPr>
                <w:szCs w:val="24"/>
              </w:rPr>
              <w:t>(pistes, marchés, tentes de bergers, etc.)</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BDF3B" w14:textId="77777777" w:rsidR="00084315" w:rsidRPr="003B2B10" w:rsidRDefault="00084315" w:rsidP="00F77BEC">
            <w:pPr>
              <w:pStyle w:val="ListParagraph"/>
              <w:numPr>
                <w:ilvl w:val="0"/>
                <w:numId w:val="51"/>
              </w:numPr>
              <w:tabs>
                <w:tab w:val="left" w:pos="725"/>
              </w:tabs>
              <w:spacing w:line="224" w:lineRule="exact"/>
              <w:ind w:right="565"/>
              <w:rPr>
                <w:szCs w:val="24"/>
              </w:rPr>
            </w:pPr>
            <w:r w:rsidRPr="003B2B10">
              <w:rPr>
                <w:spacing w:val="-2"/>
                <w:szCs w:val="24"/>
              </w:rPr>
              <w:t xml:space="preserve">Propriétaires </w:t>
            </w:r>
            <w:r w:rsidRPr="003B2B10">
              <w:rPr>
                <w:spacing w:val="-5"/>
                <w:szCs w:val="24"/>
              </w:rPr>
              <w:t>des</w:t>
            </w:r>
            <w:r w:rsidRPr="003B2B10">
              <w:rPr>
                <w:szCs w:val="24"/>
              </w:rPr>
              <w:t xml:space="preserve"> </w:t>
            </w:r>
            <w:r w:rsidRPr="003B2B10">
              <w:rPr>
                <w:spacing w:val="-2"/>
                <w:szCs w:val="24"/>
              </w:rPr>
              <w:t>structures</w:t>
            </w:r>
          </w:p>
          <w:p w14:paraId="716FDDA1" w14:textId="77777777" w:rsidR="00084315" w:rsidRPr="003B2B10" w:rsidRDefault="00084315" w:rsidP="00F77BEC">
            <w:pPr>
              <w:pStyle w:val="ListParagraph"/>
              <w:numPr>
                <w:ilvl w:val="0"/>
                <w:numId w:val="51"/>
              </w:numPr>
              <w:tabs>
                <w:tab w:val="left" w:pos="725"/>
              </w:tabs>
              <w:rPr>
                <w:sz w:val="20"/>
              </w:rPr>
            </w:pPr>
            <w:r w:rsidRPr="003B2B10">
              <w:rPr>
                <w:szCs w:val="24"/>
              </w:rPr>
              <w:t xml:space="preserve">Utilisateurs de la </w:t>
            </w:r>
            <w:r w:rsidRPr="003B2B10">
              <w:rPr>
                <w:spacing w:val="-2"/>
                <w:szCs w:val="24"/>
              </w:rPr>
              <w:t>structure</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66BC9" w14:textId="77777777" w:rsidR="00084315" w:rsidRPr="003B2B10" w:rsidRDefault="00084315" w:rsidP="00F77BEC">
            <w:pPr>
              <w:numPr>
                <w:ilvl w:val="0"/>
                <w:numId w:val="51"/>
              </w:numPr>
              <w:ind w:right="124"/>
              <w:rPr>
                <w:szCs w:val="24"/>
              </w:rPr>
            </w:pPr>
            <w:r w:rsidRPr="003B2B10">
              <w:rPr>
                <w:szCs w:val="24"/>
              </w:rPr>
              <w:t>Compensation monétaire pour mettre en place des structures similaires</w:t>
            </w:r>
          </w:p>
          <w:p w14:paraId="04B1F96E" w14:textId="77777777" w:rsidR="00084315" w:rsidRPr="003B2B10" w:rsidRDefault="00084315" w:rsidP="00F77BEC">
            <w:pPr>
              <w:numPr>
                <w:ilvl w:val="0"/>
                <w:numId w:val="51"/>
              </w:numPr>
              <w:tabs>
                <w:tab w:val="left" w:pos="728"/>
              </w:tabs>
              <w:ind w:right="124"/>
              <w:rPr>
                <w:sz w:val="20"/>
              </w:rPr>
            </w:pPr>
            <w:r w:rsidRPr="003B2B10">
              <w:rPr>
                <w:szCs w:val="24"/>
              </w:rPr>
              <w:t xml:space="preserve">Compensation monétaire pour la recherche d‘une autre alternative (frais location, frais de subsistance, frais de restauration des revenus, frais de </w:t>
            </w:r>
            <w:r w:rsidRPr="003B2B10">
              <w:rPr>
                <w:spacing w:val="-2"/>
                <w:szCs w:val="24"/>
              </w:rPr>
              <w:t>transport).</w:t>
            </w:r>
          </w:p>
        </w:tc>
      </w:tr>
      <w:tr w:rsidR="00084315" w:rsidRPr="003B2B10" w14:paraId="4C7117A0" w14:textId="77777777" w:rsidTr="36F64DB3">
        <w:trPr>
          <w:trHeight w:val="410"/>
          <w:jc w:val="center"/>
        </w:trPr>
        <w:tc>
          <w:tcPr>
            <w:tcW w:w="9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2634A37F" w14:textId="77777777" w:rsidR="00084315" w:rsidRPr="003B2B10" w:rsidRDefault="00084315" w:rsidP="00F77BEC">
            <w:pPr>
              <w:tabs>
                <w:tab w:val="left" w:pos="728"/>
              </w:tabs>
              <w:ind w:left="720" w:right="565"/>
              <w:jc w:val="center"/>
              <w:rPr>
                <w:szCs w:val="24"/>
              </w:rPr>
            </w:pPr>
            <w:r w:rsidRPr="003B2B10">
              <w:rPr>
                <w:b/>
                <w:szCs w:val="24"/>
              </w:rPr>
              <w:t xml:space="preserve">Pertes d’arbres et de </w:t>
            </w:r>
            <w:r w:rsidRPr="003B2B10">
              <w:rPr>
                <w:b/>
                <w:spacing w:val="-2"/>
                <w:szCs w:val="24"/>
              </w:rPr>
              <w:t>cultures</w:t>
            </w:r>
          </w:p>
        </w:tc>
      </w:tr>
      <w:tr w:rsidR="00084315" w:rsidRPr="003B2B10" w14:paraId="2CA0414B" w14:textId="77777777" w:rsidTr="36F64DB3">
        <w:trPr>
          <w:trHeight w:val="1186"/>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442D2" w14:textId="77777777" w:rsidR="00084315" w:rsidRPr="003B2B10" w:rsidRDefault="00084315" w:rsidP="00F77BEC">
            <w:pPr>
              <w:numPr>
                <w:ilvl w:val="1"/>
                <w:numId w:val="41"/>
              </w:numPr>
              <w:tabs>
                <w:tab w:val="left" w:pos="484"/>
              </w:tabs>
              <w:ind w:left="265" w:right="136"/>
              <w:rPr>
                <w:b/>
                <w:szCs w:val="24"/>
              </w:rPr>
            </w:pPr>
            <w:r w:rsidRPr="003B2B10">
              <w:rPr>
                <w:b/>
                <w:szCs w:val="24"/>
              </w:rPr>
              <w:t>Perte d’arbres et de cultures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44922" w14:textId="77777777" w:rsidR="00084315" w:rsidRPr="003B2B10" w:rsidRDefault="00084315" w:rsidP="00F77BEC">
            <w:pPr>
              <w:pStyle w:val="ListParagraph"/>
              <w:numPr>
                <w:ilvl w:val="0"/>
                <w:numId w:val="52"/>
              </w:numPr>
              <w:tabs>
                <w:tab w:val="left" w:pos="725"/>
              </w:tabs>
              <w:spacing w:line="224" w:lineRule="exact"/>
              <w:ind w:right="279"/>
              <w:rPr>
                <w:szCs w:val="24"/>
              </w:rPr>
            </w:pPr>
            <w:r w:rsidRPr="003B2B10">
              <w:rPr>
                <w:szCs w:val="24"/>
              </w:rPr>
              <w:t>Titulaire Légal</w:t>
            </w:r>
            <w:r w:rsidRPr="003B2B10">
              <w:rPr>
                <w:spacing w:val="-10"/>
                <w:szCs w:val="24"/>
              </w:rPr>
              <w:t>/</w:t>
            </w:r>
          </w:p>
          <w:p w14:paraId="429664D5" w14:textId="77777777" w:rsidR="00084315" w:rsidRPr="003B2B10" w:rsidRDefault="00084315" w:rsidP="00F77BEC">
            <w:pPr>
              <w:pStyle w:val="ListParagraph"/>
              <w:numPr>
                <w:ilvl w:val="0"/>
                <w:numId w:val="52"/>
              </w:numPr>
              <w:tabs>
                <w:tab w:val="left" w:pos="725"/>
              </w:tabs>
              <w:ind w:right="279"/>
              <w:rPr>
                <w:szCs w:val="24"/>
              </w:rPr>
            </w:pPr>
            <w:r w:rsidRPr="003B2B10">
              <w:rPr>
                <w:spacing w:val="-2"/>
                <w:szCs w:val="24"/>
              </w:rPr>
              <w:t>Propriétaire/locataire/non- titré</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72429" w14:textId="77777777" w:rsidR="00084315" w:rsidRPr="003B2B10" w:rsidRDefault="00084315" w:rsidP="00F77BEC">
            <w:pPr>
              <w:numPr>
                <w:ilvl w:val="0"/>
                <w:numId w:val="52"/>
              </w:numPr>
              <w:ind w:right="265"/>
              <w:rPr>
                <w:szCs w:val="24"/>
              </w:rPr>
            </w:pPr>
            <w:r w:rsidRPr="003B2B10">
              <w:rPr>
                <w:szCs w:val="24"/>
              </w:rPr>
              <w:t xml:space="preserve">Préavis pour la récolte permanente et cultures saisonnières avant </w:t>
            </w:r>
            <w:r w:rsidRPr="003B2B10">
              <w:rPr>
                <w:spacing w:val="-2"/>
                <w:szCs w:val="24"/>
              </w:rPr>
              <w:t>endommagement</w:t>
            </w:r>
          </w:p>
          <w:p w14:paraId="0D22F823" w14:textId="77777777" w:rsidR="00084315" w:rsidRPr="003B2B10" w:rsidRDefault="00084315" w:rsidP="00F77BEC">
            <w:pPr>
              <w:numPr>
                <w:ilvl w:val="0"/>
                <w:numId w:val="52"/>
              </w:numPr>
              <w:ind w:right="265"/>
              <w:rPr>
                <w:szCs w:val="24"/>
              </w:rPr>
            </w:pPr>
            <w:r w:rsidRPr="003B2B10">
              <w:rPr>
                <w:szCs w:val="24"/>
              </w:rPr>
              <w:t>Compensation pour les cultures sur pied sur la base d‘un cycle de culture annuel à valeur marchande ;</w:t>
            </w:r>
          </w:p>
          <w:p w14:paraId="119615E2" w14:textId="77777777" w:rsidR="00084315" w:rsidRPr="003B2B10" w:rsidRDefault="00084315" w:rsidP="00F77BEC">
            <w:pPr>
              <w:numPr>
                <w:ilvl w:val="0"/>
                <w:numId w:val="52"/>
              </w:numPr>
              <w:ind w:right="265"/>
              <w:jc w:val="both"/>
              <w:rPr>
                <w:szCs w:val="24"/>
              </w:rPr>
            </w:pPr>
            <w:r w:rsidRPr="003B2B10">
              <w:rPr>
                <w:color w:val="202020"/>
                <w:szCs w:val="24"/>
              </w:rPr>
              <w:t>Compensation pour les cultures pérennes et arbres fruitiers à la valeur marchande annuelle nette du produit, multipliée des années productives restantes.</w:t>
            </w:r>
          </w:p>
          <w:p w14:paraId="45D2374C" w14:textId="77777777" w:rsidR="00084315" w:rsidRPr="003B2B10" w:rsidRDefault="00084315" w:rsidP="36F64DB3">
            <w:pPr>
              <w:numPr>
                <w:ilvl w:val="0"/>
                <w:numId w:val="52"/>
              </w:numPr>
              <w:tabs>
                <w:tab w:val="left" w:pos="728"/>
              </w:tabs>
              <w:ind w:right="265"/>
              <w:rPr>
                <w:color w:val="202020"/>
              </w:rPr>
            </w:pPr>
            <w:r w:rsidRPr="36F64DB3">
              <w:rPr>
                <w:color w:val="202020"/>
              </w:rPr>
              <w:t>Pour les oliviers : les pieds seront déplacés par le projet en plus de la valeur du cout de remplacement de l‘arbre</w:t>
            </w:r>
          </w:p>
        </w:tc>
      </w:tr>
      <w:tr w:rsidR="00084315" w:rsidRPr="003B2B10" w14:paraId="5A8F9544" w14:textId="77777777" w:rsidTr="36F64DB3">
        <w:trPr>
          <w:trHeight w:val="409"/>
          <w:jc w:val="center"/>
        </w:trPr>
        <w:tc>
          <w:tcPr>
            <w:tcW w:w="9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1AF59631" w14:textId="77777777" w:rsidR="00084315" w:rsidRPr="003B2B10" w:rsidRDefault="00084315" w:rsidP="00F77BEC">
            <w:pPr>
              <w:tabs>
                <w:tab w:val="left" w:pos="728"/>
              </w:tabs>
              <w:ind w:left="720" w:right="565"/>
              <w:jc w:val="center"/>
              <w:rPr>
                <w:szCs w:val="24"/>
              </w:rPr>
            </w:pPr>
            <w:r w:rsidRPr="003B2B10">
              <w:rPr>
                <w:b/>
                <w:szCs w:val="24"/>
              </w:rPr>
              <w:t xml:space="preserve">Pertes de </w:t>
            </w:r>
            <w:r w:rsidRPr="003B2B10">
              <w:rPr>
                <w:b/>
                <w:spacing w:val="-2"/>
                <w:szCs w:val="24"/>
              </w:rPr>
              <w:t>revenus</w:t>
            </w:r>
          </w:p>
        </w:tc>
      </w:tr>
      <w:tr w:rsidR="00084315" w:rsidRPr="003B2B10" w14:paraId="5B7CBDD4" w14:textId="77777777" w:rsidTr="36F64DB3">
        <w:trPr>
          <w:trHeight w:val="2320"/>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E25C6" w14:textId="77777777" w:rsidR="00084315" w:rsidRPr="003B2B10" w:rsidRDefault="00084315" w:rsidP="00F77BEC">
            <w:pPr>
              <w:numPr>
                <w:ilvl w:val="1"/>
                <w:numId w:val="41"/>
              </w:numPr>
              <w:tabs>
                <w:tab w:val="left" w:pos="484"/>
              </w:tabs>
              <w:ind w:left="265" w:right="136"/>
              <w:rPr>
                <w:b/>
              </w:rPr>
            </w:pPr>
            <w:r w:rsidRPr="003B2B10">
              <w:rPr>
                <w:b/>
              </w:rPr>
              <w:t>Perte permanente ou temporaire des sources de revenus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BEF21" w14:textId="77777777" w:rsidR="00084315" w:rsidRPr="003B2B10" w:rsidRDefault="00084315" w:rsidP="00F77BEC">
            <w:pPr>
              <w:numPr>
                <w:ilvl w:val="0"/>
                <w:numId w:val="54"/>
              </w:numPr>
              <w:tabs>
                <w:tab w:val="left" w:pos="725"/>
              </w:tabs>
              <w:ind w:right="137"/>
            </w:pPr>
            <w:r w:rsidRPr="003B2B10">
              <w:t xml:space="preserve">Les ouvriers agricoles permanents et/ou </w:t>
            </w:r>
            <w:r w:rsidRPr="003B2B10">
              <w:rPr>
                <w:spacing w:val="-2"/>
              </w:rPr>
              <w:t>occasionnels,</w:t>
            </w:r>
          </w:p>
          <w:p w14:paraId="4771826E" w14:textId="77777777" w:rsidR="00084315" w:rsidRPr="003B2B10" w:rsidRDefault="00084315" w:rsidP="00F77BEC">
            <w:pPr>
              <w:numPr>
                <w:ilvl w:val="0"/>
                <w:numId w:val="54"/>
              </w:numPr>
              <w:tabs>
                <w:tab w:val="left" w:pos="725"/>
              </w:tabs>
              <w:ind w:right="137"/>
            </w:pPr>
            <w:r w:rsidRPr="003B2B10">
              <w:t>Les éleveurs pouvant subir une gêne d‘accès aux zones habituels de pâturage lors des travaux ou d‘entretien ;</w:t>
            </w:r>
          </w:p>
          <w:p w14:paraId="68A58DB3" w14:textId="77777777" w:rsidR="00084315" w:rsidRPr="003B2B10" w:rsidRDefault="00084315" w:rsidP="00F77BEC">
            <w:pPr>
              <w:numPr>
                <w:ilvl w:val="0"/>
                <w:numId w:val="54"/>
              </w:numPr>
              <w:tabs>
                <w:tab w:val="left" w:pos="725"/>
              </w:tabs>
              <w:spacing w:line="242" w:lineRule="auto"/>
              <w:ind w:right="137"/>
            </w:pPr>
            <w:r w:rsidRPr="003B2B10">
              <w:t>Les personnes dont les activités économiques seront perturbées par le projet : commerce des produits locaux, transporteurs d‘ouvriers agricoles, transporteurs d‘eau, etc.</w:t>
            </w:r>
          </w:p>
          <w:p w14:paraId="323A00C4" w14:textId="77777777" w:rsidR="00084315" w:rsidRPr="003B2B10" w:rsidRDefault="00084315" w:rsidP="00F77BEC">
            <w:pPr>
              <w:pStyle w:val="ListParagraph"/>
              <w:numPr>
                <w:ilvl w:val="1"/>
                <w:numId w:val="53"/>
              </w:numPr>
              <w:tabs>
                <w:tab w:val="left" w:pos="725"/>
              </w:tabs>
              <w:spacing w:before="9" w:line="228" w:lineRule="auto"/>
              <w:ind w:left="1139" w:right="137" w:hanging="201"/>
            </w:pPr>
            <w:r w:rsidRPr="003B2B10">
              <w:t>Les personnes sans formation en chômage,</w:t>
            </w:r>
          </w:p>
          <w:p w14:paraId="763C38E4" w14:textId="77777777" w:rsidR="00084315" w:rsidRPr="003B2B10" w:rsidRDefault="00084315" w:rsidP="00F77BEC">
            <w:pPr>
              <w:pStyle w:val="ListParagraph"/>
              <w:numPr>
                <w:ilvl w:val="1"/>
                <w:numId w:val="53"/>
              </w:numPr>
              <w:tabs>
                <w:tab w:val="left" w:pos="725"/>
              </w:tabs>
              <w:ind w:left="1139" w:right="137" w:hanging="201"/>
            </w:pPr>
            <w:r w:rsidRPr="003B2B10">
              <w:t xml:space="preserve">Ainsi que toute autre personne qui sera considérée comme vulnérable par les futures études détaillées socio- </w:t>
            </w:r>
            <w:r w:rsidRPr="003B2B10">
              <w:rPr>
                <w:spacing w:val="-2"/>
              </w:rPr>
              <w:t>économiques</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F6CEC" w14:textId="77777777" w:rsidR="00084315" w:rsidRPr="003B2B10" w:rsidRDefault="00084315" w:rsidP="00F77BEC">
            <w:pPr>
              <w:pStyle w:val="ListParagraph"/>
              <w:numPr>
                <w:ilvl w:val="0"/>
                <w:numId w:val="56"/>
              </w:numPr>
              <w:ind w:left="571" w:right="565"/>
            </w:pPr>
            <w:r w:rsidRPr="003B2B10">
              <w:t>Compensation pour la restauration des revenus :</w:t>
            </w:r>
          </w:p>
          <w:p w14:paraId="0AE2A1BC" w14:textId="77777777" w:rsidR="00084315" w:rsidRPr="003B2B10" w:rsidRDefault="00084315" w:rsidP="00F77BEC">
            <w:pPr>
              <w:pStyle w:val="ListParagraph"/>
              <w:numPr>
                <w:ilvl w:val="0"/>
                <w:numId w:val="55"/>
              </w:numPr>
              <w:spacing w:before="3" w:line="235" w:lineRule="auto"/>
              <w:ind w:right="565"/>
            </w:pPr>
            <w:r w:rsidRPr="003B2B10">
              <w:t xml:space="preserve">Compensation de salaires suffisants (3à6mois) pour trouver un autre emploi pour les ouvriers </w:t>
            </w:r>
            <w:r w:rsidRPr="003B2B10">
              <w:rPr>
                <w:spacing w:val="-2"/>
              </w:rPr>
              <w:t>agricoles</w:t>
            </w:r>
          </w:p>
          <w:p w14:paraId="3363507C" w14:textId="77777777" w:rsidR="00084315" w:rsidRPr="003B2B10" w:rsidRDefault="00084315" w:rsidP="00F77BEC">
            <w:pPr>
              <w:pStyle w:val="ListParagraph"/>
              <w:numPr>
                <w:ilvl w:val="0"/>
                <w:numId w:val="55"/>
              </w:numPr>
              <w:spacing w:before="10" w:line="230" w:lineRule="auto"/>
              <w:ind w:right="565"/>
            </w:pPr>
            <w:r w:rsidRPr="003B2B10">
              <w:t xml:space="preserve">Eviter la période de cueillette des olives dans les travaux de </w:t>
            </w:r>
            <w:r w:rsidRPr="003B2B10">
              <w:rPr>
                <w:spacing w:val="-2"/>
              </w:rPr>
              <w:t>construction</w:t>
            </w:r>
          </w:p>
          <w:p w14:paraId="04137ED1" w14:textId="77777777" w:rsidR="00084315" w:rsidRPr="003B2B10" w:rsidRDefault="00084315" w:rsidP="00F77BEC">
            <w:pPr>
              <w:pStyle w:val="ListParagraph"/>
              <w:numPr>
                <w:ilvl w:val="0"/>
                <w:numId w:val="55"/>
              </w:numPr>
              <w:spacing w:before="11" w:line="232" w:lineRule="auto"/>
              <w:ind w:right="565"/>
            </w:pPr>
            <w:r w:rsidRPr="003B2B10">
              <w:t>Assistance aux éleveurs pour trouver d‘autres accès aux zones de pâturage</w:t>
            </w:r>
          </w:p>
          <w:p w14:paraId="7AF4BC43" w14:textId="77777777" w:rsidR="00084315" w:rsidRPr="003B2B10" w:rsidRDefault="00084315" w:rsidP="00F77BEC">
            <w:pPr>
              <w:pStyle w:val="ListParagraph"/>
              <w:numPr>
                <w:ilvl w:val="0"/>
                <w:numId w:val="55"/>
              </w:numPr>
              <w:spacing w:before="4"/>
              <w:ind w:right="565"/>
            </w:pPr>
            <w:r w:rsidRPr="003B2B10">
              <w:t xml:space="preserve">Assistance aux commerçants mobiles pour s‘implanter dans d‘autres zones et les encourager à s‘implanter dans des marchés (assurer une continuité de leurs </w:t>
            </w:r>
            <w:r w:rsidRPr="003B2B10">
              <w:rPr>
                <w:spacing w:val="-2"/>
              </w:rPr>
              <w:t>activités)</w:t>
            </w:r>
          </w:p>
          <w:p w14:paraId="19E75A37" w14:textId="77777777" w:rsidR="00084315" w:rsidRPr="003B2B10" w:rsidRDefault="00084315" w:rsidP="00F77BEC">
            <w:pPr>
              <w:pStyle w:val="ListParagraph"/>
              <w:numPr>
                <w:ilvl w:val="0"/>
                <w:numId w:val="55"/>
              </w:numPr>
              <w:tabs>
                <w:tab w:val="left" w:pos="728"/>
              </w:tabs>
              <w:ind w:right="565"/>
            </w:pPr>
            <w:r w:rsidRPr="003B2B10">
              <w:t>Compensation de perturbation/cessation des sources de revenus</w:t>
            </w:r>
          </w:p>
        </w:tc>
      </w:tr>
      <w:tr w:rsidR="00084315" w:rsidRPr="003B2B10" w14:paraId="0D7ADE41" w14:textId="77777777" w:rsidTr="36F64DB3">
        <w:trPr>
          <w:trHeight w:val="501"/>
          <w:jc w:val="center"/>
        </w:trPr>
        <w:tc>
          <w:tcPr>
            <w:tcW w:w="9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5B8B63A7" w14:textId="77777777" w:rsidR="00084315" w:rsidRPr="003B2B10" w:rsidRDefault="00084315" w:rsidP="00F77BEC">
            <w:pPr>
              <w:tabs>
                <w:tab w:val="left" w:pos="728"/>
              </w:tabs>
              <w:ind w:left="720" w:right="565"/>
              <w:jc w:val="center"/>
            </w:pPr>
            <w:r w:rsidRPr="003B2B10">
              <w:rPr>
                <w:b/>
              </w:rPr>
              <w:t>Assistance aux personnes vulnérables affectées</w:t>
            </w:r>
          </w:p>
        </w:tc>
      </w:tr>
      <w:tr w:rsidR="00084315" w:rsidRPr="003B2B10" w14:paraId="7BD56C5B" w14:textId="77777777" w:rsidTr="36F64DB3">
        <w:trPr>
          <w:trHeight w:val="2961"/>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D1C42" w14:textId="77777777" w:rsidR="00084315" w:rsidRPr="003B2B10" w:rsidRDefault="00084315" w:rsidP="00F77BEC">
            <w:pPr>
              <w:numPr>
                <w:ilvl w:val="1"/>
                <w:numId w:val="41"/>
              </w:numPr>
              <w:tabs>
                <w:tab w:val="left" w:pos="484"/>
              </w:tabs>
              <w:ind w:left="265" w:right="136"/>
              <w:rPr>
                <w:b/>
              </w:rPr>
            </w:pPr>
            <w:r w:rsidRPr="003B2B10">
              <w:rPr>
                <w:b/>
              </w:rPr>
              <w:t xml:space="preserve">Impacts sur les </w:t>
            </w:r>
            <w:r w:rsidRPr="003B2B10">
              <w:rPr>
                <w:b/>
                <w:spacing w:val="-2"/>
              </w:rPr>
              <w:t>personnes vulnérables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1F61B" w14:textId="77777777" w:rsidR="00084315" w:rsidRPr="003B2B10" w:rsidRDefault="00084315" w:rsidP="00F77BEC">
            <w:pPr>
              <w:pStyle w:val="ListParagraph"/>
              <w:numPr>
                <w:ilvl w:val="0"/>
                <w:numId w:val="56"/>
              </w:numPr>
              <w:tabs>
                <w:tab w:val="left" w:pos="725"/>
              </w:tabs>
              <w:spacing w:before="4" w:line="230" w:lineRule="auto"/>
              <w:ind w:right="137"/>
            </w:pPr>
            <w:r w:rsidRPr="003B2B10">
              <w:t>Les ménages en dessous du seuil de pauvreté,</w:t>
            </w:r>
          </w:p>
          <w:p w14:paraId="72EB3363" w14:textId="77777777" w:rsidR="00084315" w:rsidRPr="003B2B10" w:rsidRDefault="00084315" w:rsidP="00F77BEC">
            <w:pPr>
              <w:pStyle w:val="ListParagraph"/>
              <w:numPr>
                <w:ilvl w:val="0"/>
                <w:numId w:val="56"/>
              </w:numPr>
              <w:tabs>
                <w:tab w:val="left" w:pos="725"/>
              </w:tabs>
              <w:spacing w:before="10" w:line="228" w:lineRule="auto"/>
              <w:ind w:right="137"/>
            </w:pPr>
            <w:r w:rsidRPr="003B2B10">
              <w:t>Les femmes chefs de ménage seules,</w:t>
            </w:r>
          </w:p>
          <w:p w14:paraId="441F450A" w14:textId="77777777" w:rsidR="00084315" w:rsidRPr="003B2B10" w:rsidRDefault="00084315" w:rsidP="00F77BEC">
            <w:pPr>
              <w:pStyle w:val="ListParagraph"/>
              <w:numPr>
                <w:ilvl w:val="0"/>
                <w:numId w:val="56"/>
              </w:numPr>
              <w:tabs>
                <w:tab w:val="left" w:pos="725"/>
              </w:tabs>
              <w:spacing w:before="4" w:line="238" w:lineRule="exact"/>
              <w:ind w:right="137"/>
            </w:pPr>
            <w:r w:rsidRPr="003B2B10">
              <w:t xml:space="preserve">Les </w:t>
            </w:r>
            <w:r w:rsidRPr="003B2B10">
              <w:rPr>
                <w:spacing w:val="-2"/>
              </w:rPr>
              <w:t>handicapés,</w:t>
            </w:r>
          </w:p>
          <w:p w14:paraId="7EA87602" w14:textId="77777777" w:rsidR="00084315" w:rsidRPr="003B2B10" w:rsidRDefault="00084315" w:rsidP="00F77BEC">
            <w:pPr>
              <w:pStyle w:val="ListParagraph"/>
              <w:numPr>
                <w:ilvl w:val="0"/>
                <w:numId w:val="56"/>
              </w:numPr>
              <w:tabs>
                <w:tab w:val="left" w:pos="725"/>
              </w:tabs>
              <w:spacing w:before="2" w:line="228" w:lineRule="auto"/>
              <w:ind w:right="137"/>
            </w:pPr>
            <w:r w:rsidRPr="003B2B10">
              <w:t>Les personnes âgées vivant seules,</w:t>
            </w:r>
          </w:p>
          <w:p w14:paraId="1FC421B7" w14:textId="77777777" w:rsidR="00084315" w:rsidRPr="003B2B10" w:rsidRDefault="00084315" w:rsidP="00F77BEC">
            <w:pPr>
              <w:pStyle w:val="ListParagraph"/>
              <w:numPr>
                <w:ilvl w:val="0"/>
                <w:numId w:val="56"/>
              </w:numPr>
              <w:tabs>
                <w:tab w:val="left" w:pos="725"/>
              </w:tabs>
              <w:spacing w:before="11" w:line="228" w:lineRule="auto"/>
              <w:ind w:right="137"/>
            </w:pPr>
            <w:r w:rsidRPr="003B2B10">
              <w:t>Les personnes atteintes de maladies chroniques,</w:t>
            </w:r>
          </w:p>
          <w:p w14:paraId="424E2E0A" w14:textId="77777777" w:rsidR="00084315" w:rsidRPr="003B2B10" w:rsidRDefault="00084315" w:rsidP="00F77BEC">
            <w:pPr>
              <w:pStyle w:val="ListParagraph"/>
              <w:numPr>
                <w:ilvl w:val="0"/>
                <w:numId w:val="56"/>
              </w:numPr>
              <w:tabs>
                <w:tab w:val="left" w:pos="725"/>
              </w:tabs>
              <w:spacing w:before="4" w:line="238" w:lineRule="exact"/>
              <w:ind w:right="137"/>
            </w:pPr>
            <w:r w:rsidRPr="003B2B10">
              <w:t xml:space="preserve">Les familles sans </w:t>
            </w:r>
            <w:r w:rsidRPr="003B2B10">
              <w:rPr>
                <w:spacing w:val="-2"/>
              </w:rPr>
              <w:t>soutien</w:t>
            </w:r>
          </w:p>
          <w:p w14:paraId="4C491730" w14:textId="77777777" w:rsidR="00084315" w:rsidRPr="003B2B10" w:rsidRDefault="00084315" w:rsidP="00F77BEC">
            <w:pPr>
              <w:pStyle w:val="ListParagraph"/>
              <w:numPr>
                <w:ilvl w:val="0"/>
                <w:numId w:val="56"/>
              </w:numPr>
              <w:tabs>
                <w:tab w:val="left" w:pos="725"/>
              </w:tabs>
              <w:ind w:right="137"/>
            </w:pPr>
            <w:r w:rsidRPr="003B2B10">
              <w:t xml:space="preserve">Les diplômes en </w:t>
            </w:r>
            <w:r w:rsidRPr="003B2B10">
              <w:rPr>
                <w:spacing w:val="-2"/>
              </w:rPr>
              <w:t>chômage,</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B794F" w14:textId="77777777" w:rsidR="00084315" w:rsidRPr="003B2B10" w:rsidRDefault="00084315" w:rsidP="00F77BEC">
            <w:pPr>
              <w:pStyle w:val="ListParagraph"/>
              <w:numPr>
                <w:ilvl w:val="0"/>
                <w:numId w:val="56"/>
              </w:numPr>
              <w:tabs>
                <w:tab w:val="left" w:pos="4276"/>
              </w:tabs>
              <w:spacing w:before="4" w:line="230" w:lineRule="auto"/>
              <w:ind w:right="265"/>
            </w:pPr>
            <w:r w:rsidRPr="003B2B10">
              <w:t>Les personnes vulnérables ont droit à une assistance additionnelle :</w:t>
            </w:r>
          </w:p>
          <w:p w14:paraId="7239A29D" w14:textId="77777777" w:rsidR="00084315" w:rsidRPr="003B2B10" w:rsidRDefault="00084315" w:rsidP="00F77BEC">
            <w:pPr>
              <w:pStyle w:val="ListParagraph"/>
              <w:numPr>
                <w:ilvl w:val="0"/>
                <w:numId w:val="57"/>
              </w:numPr>
              <w:tabs>
                <w:tab w:val="left" w:pos="1006"/>
                <w:tab w:val="left" w:pos="4276"/>
              </w:tabs>
              <w:spacing w:before="3" w:line="237" w:lineRule="exact"/>
              <w:ind w:right="565"/>
            </w:pPr>
            <w:r w:rsidRPr="003B2B10">
              <w:rPr>
                <w:spacing w:val="-2"/>
              </w:rPr>
              <w:t>Transport,</w:t>
            </w:r>
          </w:p>
          <w:p w14:paraId="282055DA" w14:textId="77777777" w:rsidR="00084315" w:rsidRPr="003B2B10" w:rsidRDefault="00084315" w:rsidP="00F77BEC">
            <w:pPr>
              <w:pStyle w:val="ListParagraph"/>
              <w:numPr>
                <w:ilvl w:val="0"/>
                <w:numId w:val="57"/>
              </w:numPr>
              <w:tabs>
                <w:tab w:val="left" w:pos="1006"/>
                <w:tab w:val="left" w:pos="4276"/>
              </w:tabs>
              <w:spacing w:line="230" w:lineRule="exact"/>
              <w:ind w:right="565"/>
            </w:pPr>
            <w:r w:rsidRPr="003B2B10">
              <w:t xml:space="preserve">Aide </w:t>
            </w:r>
            <w:r w:rsidRPr="003B2B10">
              <w:rPr>
                <w:spacing w:val="-2"/>
              </w:rPr>
              <w:t>financière,</w:t>
            </w:r>
          </w:p>
          <w:p w14:paraId="7B8A4690" w14:textId="77777777" w:rsidR="00084315" w:rsidRPr="003B2B10" w:rsidRDefault="00084315" w:rsidP="00F77BEC">
            <w:pPr>
              <w:pStyle w:val="ListParagraph"/>
              <w:numPr>
                <w:ilvl w:val="0"/>
                <w:numId w:val="57"/>
              </w:numPr>
              <w:tabs>
                <w:tab w:val="left" w:pos="1006"/>
                <w:tab w:val="left" w:pos="4276"/>
              </w:tabs>
              <w:spacing w:line="230" w:lineRule="exact"/>
              <w:ind w:right="565"/>
            </w:pPr>
            <w:r w:rsidRPr="003B2B10">
              <w:rPr>
                <w:spacing w:val="-2"/>
              </w:rPr>
              <w:t>Formation,</w:t>
            </w:r>
          </w:p>
          <w:p w14:paraId="02C1EF43" w14:textId="77777777" w:rsidR="00084315" w:rsidRPr="003B2B10" w:rsidRDefault="00084315" w:rsidP="00F77BEC">
            <w:pPr>
              <w:numPr>
                <w:ilvl w:val="0"/>
                <w:numId w:val="49"/>
              </w:numPr>
              <w:tabs>
                <w:tab w:val="left" w:pos="728"/>
              </w:tabs>
              <w:ind w:right="565"/>
            </w:pPr>
            <w:r w:rsidRPr="003B2B10">
              <w:rPr>
                <w:spacing w:val="-2"/>
              </w:rPr>
              <w:t>Facilitation</w:t>
            </w:r>
            <w:r w:rsidRPr="003B2B10">
              <w:t xml:space="preserve"> </w:t>
            </w:r>
            <w:r w:rsidRPr="003B2B10">
              <w:rPr>
                <w:spacing w:val="-2"/>
              </w:rPr>
              <w:t>d‘accès</w:t>
            </w:r>
            <w:r w:rsidRPr="003B2B10">
              <w:t xml:space="preserve"> </w:t>
            </w:r>
            <w:r w:rsidRPr="003B2B10">
              <w:rPr>
                <w:spacing w:val="-4"/>
              </w:rPr>
              <w:t xml:space="preserve">aux </w:t>
            </w:r>
            <w:r w:rsidRPr="003B2B10">
              <w:t>microcrédits et aux programmes gouvernementaux existants.</w:t>
            </w:r>
          </w:p>
          <w:p w14:paraId="65049502" w14:textId="77777777" w:rsidR="00084315" w:rsidRPr="003B2B10" w:rsidRDefault="00084315" w:rsidP="00F77BEC">
            <w:pPr>
              <w:jc w:val="center"/>
            </w:pPr>
          </w:p>
        </w:tc>
      </w:tr>
      <w:tr w:rsidR="00084315" w:rsidRPr="003B2B10" w14:paraId="44CE5B56" w14:textId="77777777" w:rsidTr="36F64DB3">
        <w:trPr>
          <w:trHeight w:val="423"/>
          <w:jc w:val="center"/>
        </w:trPr>
        <w:tc>
          <w:tcPr>
            <w:tcW w:w="976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vAlign w:val="center"/>
          </w:tcPr>
          <w:p w14:paraId="45AACEDA" w14:textId="77777777" w:rsidR="00084315" w:rsidRPr="003B2B10" w:rsidRDefault="00084315" w:rsidP="00F77BEC">
            <w:pPr>
              <w:tabs>
                <w:tab w:val="left" w:pos="728"/>
              </w:tabs>
              <w:ind w:left="720" w:right="565"/>
              <w:jc w:val="center"/>
              <w:rPr>
                <w:b/>
              </w:rPr>
            </w:pPr>
            <w:r w:rsidRPr="003B2B10">
              <w:rPr>
                <w:b/>
              </w:rPr>
              <w:t>Autres mécanismes d’indemnisation</w:t>
            </w:r>
          </w:p>
        </w:tc>
      </w:tr>
      <w:tr w:rsidR="00084315" w:rsidRPr="003B2B10" w14:paraId="2B909D86" w14:textId="77777777" w:rsidTr="36F64DB3">
        <w:trPr>
          <w:trHeight w:val="2037"/>
          <w:jc w:val="center"/>
        </w:trPr>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2B96D" w14:textId="77777777" w:rsidR="00084315" w:rsidRPr="003B2B10" w:rsidRDefault="00084315" w:rsidP="00F77BEC">
            <w:pPr>
              <w:numPr>
                <w:ilvl w:val="1"/>
                <w:numId w:val="41"/>
              </w:numPr>
              <w:tabs>
                <w:tab w:val="left" w:pos="484"/>
              </w:tabs>
              <w:ind w:left="265" w:right="136"/>
              <w:rPr>
                <w:b/>
              </w:rPr>
            </w:pPr>
            <w:r w:rsidRPr="003B2B10">
              <w:rPr>
                <w:b/>
              </w:rPr>
              <w:t>Négociations à l’amiable (achat)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05382" w14:textId="77777777" w:rsidR="00084315" w:rsidRPr="003B2B10" w:rsidRDefault="00084315" w:rsidP="00F77BEC">
            <w:pPr>
              <w:pStyle w:val="ListParagraph"/>
              <w:numPr>
                <w:ilvl w:val="0"/>
                <w:numId w:val="49"/>
              </w:numPr>
              <w:tabs>
                <w:tab w:val="left" w:pos="725"/>
              </w:tabs>
            </w:pPr>
            <w:r w:rsidRPr="003B2B10">
              <w:t>Peuvent être effectuées avec les propriétaires des terrains ou occupants informels</w:t>
            </w: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04B96" w14:textId="77777777" w:rsidR="00084315" w:rsidRPr="003B2B10" w:rsidRDefault="00084315" w:rsidP="00F77BEC">
            <w:pPr>
              <w:keepNext/>
              <w:numPr>
                <w:ilvl w:val="0"/>
                <w:numId w:val="49"/>
              </w:numPr>
              <w:tabs>
                <w:tab w:val="left" w:pos="728"/>
              </w:tabs>
              <w:ind w:right="124"/>
            </w:pPr>
            <w:r w:rsidRPr="003B2B10">
              <w:t xml:space="preserve">Les négociations doivent être faites de manière transparente, a prix juste et sans intimidation. Leur résultat ne doit pas avoir un impact négatif sur les conditions économiques et financières de </w:t>
            </w:r>
            <w:r w:rsidRPr="003B2B10">
              <w:rPr>
                <w:spacing w:val="-5"/>
              </w:rPr>
              <w:t xml:space="preserve">la </w:t>
            </w:r>
            <w:r w:rsidRPr="003B2B10">
              <w:t xml:space="preserve">personne </w:t>
            </w:r>
            <w:r w:rsidRPr="003B2B10">
              <w:rPr>
                <w:spacing w:val="-2"/>
              </w:rPr>
              <w:t>affectée</w:t>
            </w:r>
          </w:p>
        </w:tc>
      </w:tr>
    </w:tbl>
    <w:p w14:paraId="65F7E3F6" w14:textId="77777777" w:rsidR="00084315" w:rsidRPr="003B2B10" w:rsidRDefault="00084315" w:rsidP="00084315">
      <w:pPr>
        <w:jc w:val="center"/>
      </w:pPr>
    </w:p>
    <w:p w14:paraId="71F13CBD" w14:textId="77777777" w:rsidR="00084315" w:rsidRPr="003B2B10" w:rsidRDefault="00084315" w:rsidP="00084315">
      <w:pPr>
        <w:pStyle w:val="Titre2"/>
      </w:pPr>
      <w:bookmarkStart w:id="146" w:name="_Toc208674697"/>
      <w:bookmarkStart w:id="147" w:name="_Toc203726277"/>
      <w:r w:rsidRPr="003B2B10">
        <w:t>ÉVALUATION DES ACTIFS AFFECTES</w:t>
      </w:r>
      <w:bookmarkEnd w:id="146"/>
      <w:r w:rsidRPr="003B2B10">
        <w:t xml:space="preserve"> </w:t>
      </w:r>
      <w:bookmarkEnd w:id="147"/>
    </w:p>
    <w:p w14:paraId="4EB41FD6" w14:textId="77777777" w:rsidR="00084315" w:rsidRPr="003B2B10" w:rsidRDefault="00084315" w:rsidP="00084315">
      <w:pPr>
        <w:pStyle w:val="NormalWeb"/>
        <w:spacing w:before="0" w:beforeAutospacing="0" w:after="0" w:afterAutospacing="0" w:line="360" w:lineRule="auto"/>
        <w:jc w:val="both"/>
        <w:rPr>
          <w:rFonts w:ascii="Book Antiqua" w:hAnsi="Book Antiqua"/>
          <w:sz w:val="22"/>
          <w:szCs w:val="22"/>
        </w:rPr>
      </w:pPr>
      <w:r w:rsidRPr="003B2B10">
        <w:rPr>
          <w:rFonts w:ascii="Book Antiqua" w:hAnsi="Book Antiqua"/>
          <w:sz w:val="22"/>
          <w:szCs w:val="22"/>
        </w:rPr>
        <w:t>L</w:t>
      </w:r>
      <w:r>
        <w:rPr>
          <w:rFonts w:ascii="Book Antiqua" w:hAnsi="Book Antiqua"/>
          <w:sz w:val="22"/>
          <w:szCs w:val="22"/>
        </w:rPr>
        <w:t>es</w:t>
      </w:r>
      <w:r>
        <w:t xml:space="preserve"> hypothèses utilisées pour l’évaluation des pertes sont appliquées au projet sur la base des informations disponibles à ce stade. L’estimation a été réalisée à partir de l’analyse d’images satellitaires (</w:t>
      </w:r>
      <w:r w:rsidRPr="00AC3BFA">
        <w:rPr>
          <w:i/>
          <w:iCs/>
        </w:rPr>
        <w:t>Google Earth</w:t>
      </w:r>
      <w:r>
        <w:t xml:space="preserve"> et </w:t>
      </w:r>
      <w:r w:rsidRPr="00AC3BFA">
        <w:rPr>
          <w:i/>
          <w:iCs/>
        </w:rPr>
        <w:t xml:space="preserve">Google </w:t>
      </w:r>
      <w:proofErr w:type="spellStart"/>
      <w:r w:rsidRPr="00AC3BFA">
        <w:rPr>
          <w:i/>
          <w:iCs/>
        </w:rPr>
        <w:t>Maps</w:t>
      </w:r>
      <w:proofErr w:type="spellEnd"/>
      <w:r>
        <w:t>), croisées avec les résultats des visites de terrain</w:t>
      </w:r>
      <w:r w:rsidRPr="003B2B10">
        <w:rPr>
          <w:rFonts w:ascii="Book Antiqua" w:hAnsi="Book Antiqua"/>
          <w:sz w:val="22"/>
          <w:szCs w:val="22"/>
        </w:rPr>
        <w:t>.</w:t>
      </w:r>
    </w:p>
    <w:p w14:paraId="6F363446" w14:textId="77777777" w:rsidR="00084315" w:rsidRPr="003B2B10" w:rsidRDefault="00084315" w:rsidP="00084315">
      <w:pPr>
        <w:pStyle w:val="Titre3"/>
        <w:rPr>
          <w:color w:val="auto"/>
        </w:rPr>
      </w:pPr>
      <w:bookmarkStart w:id="148" w:name="_Toc203726278"/>
      <w:bookmarkStart w:id="149" w:name="_Toc208674698"/>
      <w:r w:rsidRPr="003B2B10">
        <w:rPr>
          <w:color w:val="auto"/>
        </w:rPr>
        <w:t>Terre</w:t>
      </w:r>
      <w:bookmarkEnd w:id="148"/>
      <w:r>
        <w:rPr>
          <w:color w:val="auto"/>
        </w:rPr>
        <w:t>s</w:t>
      </w:r>
      <w:r w:rsidRPr="003B2B10">
        <w:rPr>
          <w:color w:val="auto"/>
        </w:rPr>
        <w:t xml:space="preserve"> affectées</w:t>
      </w:r>
      <w:bookmarkEnd w:id="149"/>
    </w:p>
    <w:p w14:paraId="0D8051FA" w14:textId="77777777" w:rsidR="00084315" w:rsidRDefault="00084315" w:rsidP="00084315">
      <w:pPr>
        <w:spacing w:line="360" w:lineRule="auto"/>
        <w:jc w:val="both"/>
      </w:pPr>
      <w:r w:rsidRPr="003B2B10">
        <w:t xml:space="preserve">Le </w:t>
      </w:r>
      <w:r w:rsidRPr="00AC3BFA">
        <w:t>projet</w:t>
      </w:r>
      <w:r>
        <w:t xml:space="preserve"> ne génère pas de perte totale de terres agricoles, certaines parcelles privées cultivées pourraient être partiellement affectées, notamment par l’implantation des pylônes de la ligne électrique HT, dont chaque emprise est estimée à environ 8*8 mètres (64m²). </w:t>
      </w:r>
    </w:p>
    <w:p w14:paraId="0ED590B5" w14:textId="77777777" w:rsidR="00084315" w:rsidRPr="00AC3BFA" w:rsidRDefault="00084315" w:rsidP="00084315">
      <w:pPr>
        <w:spacing w:line="360" w:lineRule="auto"/>
        <w:jc w:val="both"/>
      </w:pPr>
      <w:r>
        <w:t>Le projet</w:t>
      </w:r>
      <w:r w:rsidRPr="00AC3BFA">
        <w:t xml:space="preserve"> concerne des terrains de natures diverses : domaniaux (propriété de l’État</w:t>
      </w:r>
      <w:r>
        <w:t xml:space="preserve"> privée ou publique</w:t>
      </w:r>
      <w:r w:rsidRPr="00AC3BFA">
        <w:t>), collectifs, et privés.</w:t>
      </w:r>
    </w:p>
    <w:p w14:paraId="321D1BAA" w14:textId="77777777" w:rsidR="00084315" w:rsidRPr="00AC3BFA" w:rsidRDefault="00084315" w:rsidP="00084315">
      <w:pPr>
        <w:numPr>
          <w:ilvl w:val="0"/>
          <w:numId w:val="96"/>
        </w:numPr>
        <w:spacing w:line="360" w:lineRule="auto"/>
        <w:jc w:val="both"/>
      </w:pPr>
      <w:r w:rsidRPr="00AC3BFA">
        <w:rPr>
          <w:rFonts w:eastAsiaTheme="majorEastAsia"/>
        </w:rPr>
        <w:t>Principes</w:t>
      </w:r>
      <w:r w:rsidRPr="00AC3BFA">
        <w:t xml:space="preserve"> : la terre sera évaluée sur la base de sa valeur de marché actuelle, en tenant compte de sa localisation, de son usage et de son statut juridique.</w:t>
      </w:r>
    </w:p>
    <w:p w14:paraId="21BB0D2B" w14:textId="77777777" w:rsidR="00084315" w:rsidRDefault="00084315" w:rsidP="00084315">
      <w:pPr>
        <w:numPr>
          <w:ilvl w:val="0"/>
          <w:numId w:val="96"/>
        </w:numPr>
        <w:spacing w:line="360" w:lineRule="auto"/>
        <w:jc w:val="both"/>
      </w:pPr>
      <w:r w:rsidRPr="00AC3BFA">
        <w:rPr>
          <w:rFonts w:eastAsiaTheme="majorEastAsia"/>
        </w:rPr>
        <w:t>Méthodologie</w:t>
      </w:r>
      <w:r w:rsidRPr="00AC3BFA">
        <w:t xml:space="preserve"> : </w:t>
      </w:r>
      <w:r w:rsidRPr="00BC5B70">
        <w:t>les prix de référence seront estimés à partir d’informations recueillies auprès de membres du conseil régional, en</w:t>
      </w:r>
      <w:r w:rsidRPr="00AC3BFA">
        <w:t xml:space="preserve"> s’appuyant sur les prix pratiqués dans des transactions comparables dans la zone.</w:t>
      </w:r>
    </w:p>
    <w:p w14:paraId="1FF4FE3E" w14:textId="77777777" w:rsidR="00084315" w:rsidRPr="002300C5" w:rsidRDefault="00084315" w:rsidP="00084315">
      <w:pPr>
        <w:numPr>
          <w:ilvl w:val="0"/>
          <w:numId w:val="96"/>
        </w:numPr>
        <w:spacing w:line="360" w:lineRule="auto"/>
        <w:jc w:val="both"/>
      </w:pPr>
      <w:r w:rsidRPr="002300C5">
        <w:rPr>
          <w:rFonts w:eastAsiaTheme="majorEastAsia"/>
        </w:rPr>
        <w:t>Modalités</w:t>
      </w:r>
      <w:r w:rsidRPr="00AC3BFA">
        <w:t xml:space="preserve"> : l’évaluation sera faite en toute transparence, avec validation préalable par les autorités locales, et consultation des personnes concernées</w:t>
      </w:r>
      <w:r w:rsidRPr="002300C5">
        <w:t>.</w:t>
      </w:r>
    </w:p>
    <w:p w14:paraId="14CA5F47" w14:textId="77777777" w:rsidR="00084315" w:rsidRPr="003B2B10" w:rsidRDefault="00084315" w:rsidP="00084315">
      <w:pPr>
        <w:pStyle w:val="Caption"/>
        <w:keepNext/>
        <w:jc w:val="center"/>
      </w:pPr>
      <w:bookmarkStart w:id="150" w:name="_Toc204091878"/>
      <w:r w:rsidRPr="003B2B10">
        <w:t xml:space="preserve">Tableau </w:t>
      </w:r>
      <w:r>
        <w:fldChar w:fldCharType="begin"/>
      </w:r>
      <w:r>
        <w:instrText>SEQ Tableau \* ARABIC</w:instrText>
      </w:r>
      <w:r>
        <w:fldChar w:fldCharType="separate"/>
      </w:r>
      <w:r>
        <w:rPr>
          <w:noProof/>
        </w:rPr>
        <w:t>5</w:t>
      </w:r>
      <w:r>
        <w:fldChar w:fldCharType="end"/>
      </w:r>
      <w:r w:rsidRPr="003B2B10">
        <w:t xml:space="preserve"> : Tableau récapitulatif des terres traversées par la ligne électrique</w:t>
      </w:r>
      <w:bookmarkEnd w:id="150"/>
    </w:p>
    <w:tbl>
      <w:tblPr>
        <w:tblW w:w="963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1"/>
        <w:gridCol w:w="1871"/>
        <w:gridCol w:w="1882"/>
        <w:gridCol w:w="1418"/>
        <w:gridCol w:w="1534"/>
        <w:gridCol w:w="1378"/>
      </w:tblGrid>
      <w:tr w:rsidR="00084315" w:rsidRPr="003B2B10" w14:paraId="22140B4F" w14:textId="77777777" w:rsidTr="00F77BEC">
        <w:trPr>
          <w:trHeight w:val="896"/>
          <w:tblHeader/>
          <w:tblCellSpacing w:w="15" w:type="dxa"/>
        </w:trPr>
        <w:tc>
          <w:tcPr>
            <w:tcW w:w="1506" w:type="dxa"/>
            <w:shd w:val="clear" w:color="auto" w:fill="D5DCE4" w:themeFill="text2" w:themeFillTint="33"/>
            <w:vAlign w:val="center"/>
            <w:hideMark/>
          </w:tcPr>
          <w:p w14:paraId="32B5D699" w14:textId="77777777" w:rsidR="00084315" w:rsidRPr="003B2B10" w:rsidRDefault="00084315" w:rsidP="00F77BEC">
            <w:pPr>
              <w:widowControl/>
              <w:suppressAutoHyphens w:val="0"/>
              <w:autoSpaceDE/>
              <w:autoSpaceDN/>
              <w:jc w:val="center"/>
              <w:rPr>
                <w:b/>
                <w:bCs/>
              </w:rPr>
            </w:pPr>
            <w:bookmarkStart w:id="151" w:name="_Hlk203741500"/>
            <w:r w:rsidRPr="003B2B10">
              <w:rPr>
                <w:b/>
                <w:bCs/>
              </w:rPr>
              <w:t>Tracé</w:t>
            </w:r>
          </w:p>
        </w:tc>
        <w:tc>
          <w:tcPr>
            <w:tcW w:w="1841" w:type="dxa"/>
            <w:shd w:val="clear" w:color="auto" w:fill="D5DCE4" w:themeFill="text2" w:themeFillTint="33"/>
            <w:vAlign w:val="center"/>
            <w:hideMark/>
          </w:tcPr>
          <w:p w14:paraId="04F68114" w14:textId="77777777" w:rsidR="00084315" w:rsidRPr="003B2B10" w:rsidRDefault="00084315" w:rsidP="00F77BEC">
            <w:pPr>
              <w:widowControl/>
              <w:suppressAutoHyphens w:val="0"/>
              <w:autoSpaceDE/>
              <w:autoSpaceDN/>
              <w:jc w:val="center"/>
              <w:rPr>
                <w:b/>
                <w:bCs/>
              </w:rPr>
            </w:pPr>
            <w:r w:rsidRPr="003B2B10">
              <w:rPr>
                <w:b/>
                <w:bCs/>
              </w:rPr>
              <w:t>Longueur (km)</w:t>
            </w:r>
          </w:p>
        </w:tc>
        <w:tc>
          <w:tcPr>
            <w:tcW w:w="1852" w:type="dxa"/>
            <w:shd w:val="clear" w:color="auto" w:fill="D5DCE4" w:themeFill="text2" w:themeFillTint="33"/>
            <w:vAlign w:val="center"/>
            <w:hideMark/>
          </w:tcPr>
          <w:p w14:paraId="7FC29967" w14:textId="77777777" w:rsidR="00084315" w:rsidRPr="00CE03A7" w:rsidRDefault="00084315" w:rsidP="00F77BEC">
            <w:pPr>
              <w:widowControl/>
              <w:suppressAutoHyphens w:val="0"/>
              <w:autoSpaceDE/>
              <w:autoSpaceDN/>
              <w:jc w:val="center"/>
              <w:rPr>
                <w:b/>
                <w:bCs/>
              </w:rPr>
            </w:pPr>
            <w:r w:rsidRPr="003B2B10">
              <w:rPr>
                <w:b/>
                <w:bCs/>
              </w:rPr>
              <w:t>Nombre total de parcelles traversées</w:t>
            </w:r>
            <w:r>
              <w:rPr>
                <w:b/>
                <w:bCs/>
              </w:rPr>
              <w:t>*</w:t>
            </w:r>
          </w:p>
        </w:tc>
        <w:tc>
          <w:tcPr>
            <w:tcW w:w="1388" w:type="dxa"/>
            <w:shd w:val="clear" w:color="auto" w:fill="D5DCE4" w:themeFill="text2" w:themeFillTint="33"/>
            <w:vAlign w:val="center"/>
            <w:hideMark/>
          </w:tcPr>
          <w:p w14:paraId="67840D03" w14:textId="77777777" w:rsidR="00084315" w:rsidRPr="003B2B10" w:rsidRDefault="00084315" w:rsidP="00F77BEC">
            <w:pPr>
              <w:widowControl/>
              <w:suppressAutoHyphens w:val="0"/>
              <w:autoSpaceDE/>
              <w:autoSpaceDN/>
              <w:jc w:val="center"/>
              <w:rPr>
                <w:b/>
                <w:bCs/>
              </w:rPr>
            </w:pPr>
            <w:r w:rsidRPr="003B2B10">
              <w:rPr>
                <w:b/>
                <w:bCs/>
              </w:rPr>
              <w:t>Terrains privés</w:t>
            </w:r>
          </w:p>
        </w:tc>
        <w:tc>
          <w:tcPr>
            <w:tcW w:w="1504" w:type="dxa"/>
            <w:shd w:val="clear" w:color="auto" w:fill="D5DCE4" w:themeFill="text2" w:themeFillTint="33"/>
            <w:vAlign w:val="center"/>
            <w:hideMark/>
          </w:tcPr>
          <w:p w14:paraId="4FF40B06" w14:textId="77777777" w:rsidR="00084315" w:rsidRPr="003B2B10" w:rsidRDefault="00084315" w:rsidP="00F77BEC">
            <w:pPr>
              <w:widowControl/>
              <w:suppressAutoHyphens w:val="0"/>
              <w:autoSpaceDE/>
              <w:autoSpaceDN/>
              <w:jc w:val="center"/>
              <w:rPr>
                <w:b/>
                <w:bCs/>
              </w:rPr>
            </w:pPr>
            <w:r w:rsidRPr="003B2B10">
              <w:rPr>
                <w:b/>
                <w:bCs/>
              </w:rPr>
              <w:t>Terrains réquisitionnés</w:t>
            </w:r>
          </w:p>
        </w:tc>
        <w:tc>
          <w:tcPr>
            <w:tcW w:w="1333" w:type="dxa"/>
            <w:shd w:val="clear" w:color="auto" w:fill="D5DCE4" w:themeFill="text2" w:themeFillTint="33"/>
            <w:vAlign w:val="center"/>
            <w:hideMark/>
          </w:tcPr>
          <w:p w14:paraId="6057C456" w14:textId="77777777" w:rsidR="00084315" w:rsidRPr="003B2B10" w:rsidRDefault="00084315" w:rsidP="00F77BEC">
            <w:pPr>
              <w:widowControl/>
              <w:suppressAutoHyphens w:val="0"/>
              <w:autoSpaceDE/>
              <w:autoSpaceDN/>
              <w:jc w:val="center"/>
              <w:rPr>
                <w:b/>
                <w:bCs/>
              </w:rPr>
            </w:pPr>
            <w:r w:rsidRPr="003B2B10">
              <w:rPr>
                <w:b/>
                <w:bCs/>
              </w:rPr>
              <w:t>Terrains domaniaux</w:t>
            </w:r>
          </w:p>
        </w:tc>
      </w:tr>
      <w:tr w:rsidR="00084315" w:rsidRPr="003B2B10" w14:paraId="033FB25A" w14:textId="77777777" w:rsidTr="00F77BEC">
        <w:trPr>
          <w:tblCellSpacing w:w="15" w:type="dxa"/>
        </w:trPr>
        <w:tc>
          <w:tcPr>
            <w:tcW w:w="1506" w:type="dxa"/>
            <w:vAlign w:val="center"/>
            <w:hideMark/>
          </w:tcPr>
          <w:p w14:paraId="76029709" w14:textId="77777777" w:rsidR="00084315" w:rsidRPr="003B2B10" w:rsidRDefault="00084315" w:rsidP="00F77BEC">
            <w:pPr>
              <w:widowControl/>
              <w:suppressAutoHyphens w:val="0"/>
              <w:autoSpaceDE/>
              <w:autoSpaceDN/>
            </w:pPr>
            <w:r w:rsidRPr="003B2B10">
              <w:t xml:space="preserve">Tracé initial </w:t>
            </w:r>
          </w:p>
        </w:tc>
        <w:tc>
          <w:tcPr>
            <w:tcW w:w="1841" w:type="dxa"/>
            <w:vAlign w:val="center"/>
            <w:hideMark/>
          </w:tcPr>
          <w:p w14:paraId="5C691D18" w14:textId="77777777" w:rsidR="00084315" w:rsidRDefault="00084315" w:rsidP="00F77BEC">
            <w:pPr>
              <w:widowControl/>
              <w:suppressAutoHyphens w:val="0"/>
              <w:autoSpaceDE/>
              <w:autoSpaceDN/>
              <w:jc w:val="center"/>
            </w:pPr>
            <w:r w:rsidRPr="003B2B10">
              <w:t>45,5</w:t>
            </w:r>
          </w:p>
          <w:p w14:paraId="478E000E" w14:textId="77777777" w:rsidR="00084315" w:rsidRPr="003B2B10" w:rsidRDefault="00084315" w:rsidP="00F77BEC">
            <w:pPr>
              <w:widowControl/>
              <w:suppressAutoHyphens w:val="0"/>
              <w:autoSpaceDE/>
              <w:autoSpaceDN/>
              <w:jc w:val="center"/>
            </w:pPr>
          </w:p>
        </w:tc>
        <w:tc>
          <w:tcPr>
            <w:tcW w:w="1852" w:type="dxa"/>
            <w:vAlign w:val="center"/>
            <w:hideMark/>
          </w:tcPr>
          <w:p w14:paraId="2DA4E6DD" w14:textId="77777777" w:rsidR="00084315" w:rsidRPr="003B2B10" w:rsidRDefault="00084315" w:rsidP="00F77BEC">
            <w:pPr>
              <w:widowControl/>
              <w:suppressAutoHyphens w:val="0"/>
              <w:autoSpaceDE/>
              <w:autoSpaceDN/>
              <w:jc w:val="center"/>
            </w:pPr>
            <w:r w:rsidRPr="003B2B10">
              <w:t>132</w:t>
            </w:r>
          </w:p>
        </w:tc>
        <w:tc>
          <w:tcPr>
            <w:tcW w:w="1388" w:type="dxa"/>
            <w:vAlign w:val="center"/>
            <w:hideMark/>
          </w:tcPr>
          <w:p w14:paraId="2A397498" w14:textId="77777777" w:rsidR="00084315" w:rsidRPr="003B2B10" w:rsidRDefault="00084315" w:rsidP="00F77BEC">
            <w:pPr>
              <w:widowControl/>
              <w:suppressAutoHyphens w:val="0"/>
              <w:autoSpaceDE/>
              <w:autoSpaceDN/>
              <w:jc w:val="center"/>
            </w:pPr>
            <w:r w:rsidRPr="003B2B10">
              <w:t>79</w:t>
            </w:r>
          </w:p>
        </w:tc>
        <w:tc>
          <w:tcPr>
            <w:tcW w:w="1504" w:type="dxa"/>
            <w:vAlign w:val="center"/>
            <w:hideMark/>
          </w:tcPr>
          <w:p w14:paraId="793AA98E" w14:textId="77777777" w:rsidR="00084315" w:rsidRPr="003B2B10" w:rsidRDefault="00084315" w:rsidP="00F77BEC">
            <w:pPr>
              <w:widowControl/>
              <w:suppressAutoHyphens w:val="0"/>
              <w:autoSpaceDE/>
              <w:autoSpaceDN/>
              <w:jc w:val="center"/>
            </w:pPr>
            <w:r w:rsidRPr="003B2B10">
              <w:t>19</w:t>
            </w:r>
          </w:p>
        </w:tc>
        <w:tc>
          <w:tcPr>
            <w:tcW w:w="1333" w:type="dxa"/>
            <w:vAlign w:val="center"/>
            <w:hideMark/>
          </w:tcPr>
          <w:p w14:paraId="5A87B195" w14:textId="77777777" w:rsidR="00084315" w:rsidRDefault="00084315" w:rsidP="00F77BEC">
            <w:pPr>
              <w:widowControl/>
              <w:suppressAutoHyphens w:val="0"/>
              <w:autoSpaceDE/>
              <w:autoSpaceDN/>
              <w:jc w:val="center"/>
            </w:pPr>
            <w:r w:rsidRPr="003B2B10">
              <w:t>32</w:t>
            </w:r>
          </w:p>
          <w:p w14:paraId="22B48ADB" w14:textId="77777777" w:rsidR="00084315" w:rsidRPr="00CE03A7" w:rsidRDefault="00084315" w:rsidP="00F77BEC">
            <w:pPr>
              <w:widowControl/>
              <w:suppressAutoHyphens w:val="0"/>
              <w:autoSpaceDE/>
              <w:autoSpaceDN/>
              <w:jc w:val="center"/>
            </w:pPr>
          </w:p>
        </w:tc>
      </w:tr>
    </w:tbl>
    <w:bookmarkEnd w:id="151"/>
    <w:p w14:paraId="3DA9E26A" w14:textId="77777777" w:rsidR="00084315" w:rsidRPr="00CE03A7" w:rsidRDefault="00084315" w:rsidP="00084315">
      <w:pPr>
        <w:pStyle w:val="NormalWeb"/>
        <w:spacing w:before="0" w:beforeAutospacing="0" w:after="0" w:afterAutospacing="0" w:line="360" w:lineRule="auto"/>
        <w:ind w:left="1068"/>
        <w:jc w:val="both"/>
        <w:rPr>
          <w:rFonts w:ascii="Book Antiqua" w:hAnsi="Book Antiqua"/>
          <w:sz w:val="22"/>
          <w:szCs w:val="22"/>
        </w:rPr>
      </w:pPr>
      <w:r>
        <w:rPr>
          <w:rFonts w:ascii="Book Antiqua" w:hAnsi="Book Antiqua"/>
          <w:sz w:val="22"/>
          <w:szCs w:val="22"/>
        </w:rPr>
        <w:t xml:space="preserve">*une enquête parcellaire a été réalisée par Qair en 2025 sur ce tracé </w:t>
      </w:r>
    </w:p>
    <w:p w14:paraId="395FCD6F" w14:textId="77777777" w:rsidR="00084315" w:rsidRDefault="00084315" w:rsidP="00084315">
      <w:pPr>
        <w:pStyle w:val="NormalWeb"/>
        <w:keepNext/>
        <w:spacing w:before="0" w:beforeAutospacing="0" w:after="0" w:afterAutospacing="0" w:line="360" w:lineRule="auto"/>
        <w:jc w:val="both"/>
      </w:pPr>
      <w:r>
        <w:rPr>
          <w:noProof/>
        </w:rPr>
        <w:drawing>
          <wp:inline distT="0" distB="0" distL="0" distR="0" wp14:anchorId="72BB141F" wp14:editId="0DFFD563">
            <wp:extent cx="5760258" cy="458172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74" t="1637" r="1540" b="1947"/>
                    <a:stretch/>
                  </pic:blipFill>
                  <pic:spPr bwMode="auto">
                    <a:xfrm>
                      <a:off x="0" y="0"/>
                      <a:ext cx="5761391" cy="4582628"/>
                    </a:xfrm>
                    <a:prstGeom prst="rect">
                      <a:avLst/>
                    </a:prstGeom>
                    <a:noFill/>
                    <a:ln>
                      <a:noFill/>
                    </a:ln>
                    <a:extLst>
                      <a:ext uri="{53640926-AAD7-44D8-BBD7-CCE9431645EC}">
                        <a14:shadowObscured xmlns:a14="http://schemas.microsoft.com/office/drawing/2010/main"/>
                      </a:ext>
                    </a:extLst>
                  </pic:spPr>
                </pic:pic>
              </a:graphicData>
            </a:graphic>
          </wp:inline>
        </w:drawing>
      </w:r>
    </w:p>
    <w:p w14:paraId="2B58EC66" w14:textId="15EDAAAA" w:rsidR="00084315" w:rsidRPr="004C497C" w:rsidRDefault="00084315" w:rsidP="00084315">
      <w:pPr>
        <w:pStyle w:val="Caption"/>
        <w:jc w:val="center"/>
        <w:rPr>
          <w:sz w:val="22"/>
          <w:szCs w:val="22"/>
        </w:rPr>
      </w:pPr>
      <w:bookmarkStart w:id="152" w:name="_Toc204091861"/>
      <w:r>
        <w:t xml:space="preserve">Figure </w:t>
      </w:r>
      <w:r>
        <w:fldChar w:fldCharType="begin"/>
      </w:r>
      <w:r>
        <w:instrText>SEQ Figure \* ARABIC</w:instrText>
      </w:r>
      <w:r>
        <w:fldChar w:fldCharType="separate"/>
      </w:r>
      <w:r w:rsidR="00ED5993">
        <w:rPr>
          <w:noProof/>
        </w:rPr>
        <w:t>6</w:t>
      </w:r>
      <w:r>
        <w:fldChar w:fldCharType="end"/>
      </w:r>
      <w:r>
        <w:t xml:space="preserve"> : Occupation </w:t>
      </w:r>
      <w:r w:rsidR="00CC1A2E">
        <w:t xml:space="preserve">actuelle </w:t>
      </w:r>
      <w:r w:rsidR="00CC1A2E" w:rsidRPr="00E41BC3">
        <w:t>du</w:t>
      </w:r>
      <w:r w:rsidRPr="00E41BC3">
        <w:t xml:space="preserve"> site de la centrale</w:t>
      </w:r>
      <w:bookmarkEnd w:id="152"/>
    </w:p>
    <w:p w14:paraId="0D71CD10" w14:textId="77777777" w:rsidR="00084315" w:rsidRPr="003B2B10" w:rsidRDefault="00084315" w:rsidP="00084315">
      <w:pPr>
        <w:pStyle w:val="Titre3"/>
      </w:pPr>
      <w:bookmarkStart w:id="153" w:name="_Toc203726279"/>
      <w:bookmarkStart w:id="154" w:name="_Toc208674699"/>
      <w:r w:rsidRPr="003B2B10">
        <w:t>Structures</w:t>
      </w:r>
      <w:bookmarkEnd w:id="153"/>
      <w:bookmarkEnd w:id="154"/>
      <w:r w:rsidRPr="003B2B10">
        <w:t xml:space="preserve"> </w:t>
      </w:r>
    </w:p>
    <w:p w14:paraId="61D4A7A4" w14:textId="77777777" w:rsidR="00084315" w:rsidRDefault="00084315" w:rsidP="00084315">
      <w:pPr>
        <w:pStyle w:val="NormalWeb"/>
        <w:spacing w:before="0" w:beforeAutospacing="0" w:after="0" w:afterAutospacing="0" w:line="360" w:lineRule="auto"/>
        <w:jc w:val="both"/>
        <w:rPr>
          <w:rFonts w:ascii="Book Antiqua" w:hAnsi="Book Antiqua"/>
          <w:sz w:val="22"/>
          <w:szCs w:val="22"/>
        </w:rPr>
      </w:pPr>
      <w:r>
        <w:rPr>
          <w:rFonts w:ascii="Book Antiqua" w:hAnsi="Book Antiqua"/>
          <w:sz w:val="22"/>
          <w:szCs w:val="22"/>
        </w:rPr>
        <w:t xml:space="preserve">Sur le site de la centrale, quelques structures sont présentes, notamment : </w:t>
      </w:r>
    </w:p>
    <w:p w14:paraId="36302DB3" w14:textId="77777777" w:rsidR="00084315" w:rsidRDefault="00084315" w:rsidP="00084315">
      <w:pPr>
        <w:pStyle w:val="NormalWeb"/>
        <w:numPr>
          <w:ilvl w:val="0"/>
          <w:numId w:val="57"/>
        </w:numPr>
        <w:spacing w:before="0" w:beforeAutospacing="0" w:after="0" w:afterAutospacing="0" w:line="360" w:lineRule="auto"/>
        <w:jc w:val="both"/>
        <w:rPr>
          <w:rFonts w:ascii="Book Antiqua" w:hAnsi="Book Antiqua"/>
          <w:sz w:val="22"/>
          <w:szCs w:val="22"/>
        </w:rPr>
      </w:pPr>
      <w:r>
        <w:rPr>
          <w:rFonts w:ascii="Book Antiqua" w:hAnsi="Book Antiqua"/>
          <w:sz w:val="22"/>
          <w:szCs w:val="22"/>
        </w:rPr>
        <w:t xml:space="preserve">5 </w:t>
      </w:r>
      <w:r>
        <w:t>cabanes, de construction légère, sont occupées toute l’année par des éleveurs</w:t>
      </w:r>
      <w:r>
        <w:rPr>
          <w:rStyle w:val="FootnoteReference"/>
        </w:rPr>
        <w:footnoteReference w:id="4"/>
      </w:r>
    </w:p>
    <w:p w14:paraId="7155EDD0" w14:textId="77777777" w:rsidR="00084315" w:rsidRDefault="00084315" w:rsidP="00084315">
      <w:pPr>
        <w:pStyle w:val="NormalWeb"/>
        <w:numPr>
          <w:ilvl w:val="0"/>
          <w:numId w:val="57"/>
        </w:numPr>
        <w:spacing w:before="0" w:beforeAutospacing="0" w:after="0" w:afterAutospacing="0" w:line="360" w:lineRule="auto"/>
        <w:jc w:val="both"/>
        <w:rPr>
          <w:rFonts w:ascii="Book Antiqua" w:hAnsi="Book Antiqua"/>
          <w:sz w:val="22"/>
          <w:szCs w:val="22"/>
        </w:rPr>
      </w:pPr>
      <w:r>
        <w:rPr>
          <w:rFonts w:ascii="Book Antiqua" w:hAnsi="Book Antiqua"/>
          <w:sz w:val="22"/>
          <w:szCs w:val="22"/>
        </w:rPr>
        <w:t xml:space="preserve">Des enclos à bétails </w:t>
      </w:r>
    </w:p>
    <w:p w14:paraId="089130D6" w14:textId="77777777" w:rsidR="00084315" w:rsidRPr="002B734D" w:rsidRDefault="00084315" w:rsidP="00084315">
      <w:pPr>
        <w:numPr>
          <w:ilvl w:val="0"/>
          <w:numId w:val="97"/>
        </w:numPr>
        <w:spacing w:line="360" w:lineRule="auto"/>
        <w:jc w:val="both"/>
      </w:pPr>
      <w:r w:rsidRPr="002B734D">
        <w:rPr>
          <w:rFonts w:eastAsiaTheme="majorEastAsia"/>
        </w:rPr>
        <w:t>Principe</w:t>
      </w:r>
      <w:r w:rsidRPr="002B734D">
        <w:t xml:space="preserve"> : ces structures seront évaluées selon le coût de remplacement standard, sans tenir compte de la vétusté.</w:t>
      </w:r>
    </w:p>
    <w:p w14:paraId="450B475A" w14:textId="77777777" w:rsidR="00084315" w:rsidRPr="002B734D" w:rsidRDefault="00084315" w:rsidP="00084315">
      <w:pPr>
        <w:numPr>
          <w:ilvl w:val="0"/>
          <w:numId w:val="97"/>
        </w:numPr>
        <w:spacing w:line="360" w:lineRule="auto"/>
        <w:jc w:val="both"/>
      </w:pPr>
      <w:r w:rsidRPr="36F64DB3">
        <w:rPr>
          <w:rFonts w:eastAsiaTheme="majorEastAsia"/>
        </w:rPr>
        <w:t>Méthodologie</w:t>
      </w:r>
      <w:r>
        <w:t xml:space="preserve"> : l’évaluation sera basée sur une grille tarifaire type, en concertation avec les autorités locales, sans recours à une expertise technique détaillée.</w:t>
      </w:r>
    </w:p>
    <w:p w14:paraId="5CBD17B8" w14:textId="77777777" w:rsidR="00084315" w:rsidRDefault="00084315" w:rsidP="00084315">
      <w:pPr>
        <w:pStyle w:val="NormalWeb"/>
        <w:numPr>
          <w:ilvl w:val="0"/>
          <w:numId w:val="97"/>
        </w:numPr>
        <w:spacing w:before="0" w:beforeAutospacing="0" w:after="0" w:afterAutospacing="0" w:line="360" w:lineRule="auto"/>
        <w:jc w:val="both"/>
        <w:rPr>
          <w:rFonts w:ascii="Book Antiqua" w:hAnsi="Book Antiqua"/>
          <w:sz w:val="22"/>
          <w:szCs w:val="22"/>
        </w:rPr>
      </w:pPr>
      <w:r w:rsidRPr="002B734D">
        <w:rPr>
          <w:rFonts w:ascii="Book Antiqua" w:eastAsiaTheme="majorEastAsia" w:hAnsi="Book Antiqua"/>
          <w:sz w:val="22"/>
          <w:szCs w:val="22"/>
        </w:rPr>
        <w:t>Modalités</w:t>
      </w:r>
      <w:r w:rsidRPr="002B734D">
        <w:rPr>
          <w:rFonts w:ascii="Book Antiqua" w:hAnsi="Book Antiqua"/>
          <w:sz w:val="22"/>
          <w:szCs w:val="22"/>
        </w:rPr>
        <w:t xml:space="preserve"> : les propriétaires (même informels) des structures seront identifiés lors de l’inventaire terrain, et informés des montants de compensation</w:t>
      </w:r>
      <w:r>
        <w:rPr>
          <w:rFonts w:ascii="Book Antiqua" w:hAnsi="Book Antiqua"/>
          <w:sz w:val="22"/>
          <w:szCs w:val="22"/>
        </w:rPr>
        <w:t>.</w:t>
      </w:r>
    </w:p>
    <w:p w14:paraId="5D43C762" w14:textId="77777777" w:rsidR="00084315" w:rsidRDefault="00084315" w:rsidP="00084315">
      <w:pPr>
        <w:pStyle w:val="NormalWeb"/>
        <w:keepNext/>
        <w:spacing w:before="0" w:beforeAutospacing="0" w:after="0" w:afterAutospacing="0" w:line="360" w:lineRule="auto"/>
        <w:ind w:left="360"/>
        <w:jc w:val="both"/>
      </w:pPr>
      <w:r w:rsidRPr="003B2B10">
        <w:rPr>
          <w:rFonts w:ascii="Book Antiqua" w:hAnsi="Book Antiqua"/>
          <w:noProof/>
          <w:sz w:val="22"/>
          <w:szCs w:val="22"/>
          <w14:ligatures w14:val="standardContextual"/>
        </w:rPr>
        <w:drawing>
          <wp:inline distT="0" distB="0" distL="0" distR="0" wp14:anchorId="2AA9EEA3" wp14:editId="5434BB7B">
            <wp:extent cx="5768502" cy="461073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8" cstate="print">
                      <a:extLst>
                        <a:ext uri="{28A0092B-C50C-407E-A947-70E740481C1C}">
                          <a14:useLocalDpi xmlns:a14="http://schemas.microsoft.com/office/drawing/2010/main" val="0"/>
                        </a:ext>
                      </a:extLst>
                    </a:blip>
                    <a:srcRect l="1474" t="1227" r="1415" b="1746"/>
                    <a:stretch/>
                  </pic:blipFill>
                  <pic:spPr bwMode="auto">
                    <a:xfrm>
                      <a:off x="0" y="0"/>
                      <a:ext cx="5768801" cy="4610974"/>
                    </a:xfrm>
                    <a:prstGeom prst="rect">
                      <a:avLst/>
                    </a:prstGeom>
                    <a:ln>
                      <a:noFill/>
                    </a:ln>
                    <a:extLst>
                      <a:ext uri="{53640926-AAD7-44D8-BBD7-CCE9431645EC}">
                        <a14:shadowObscured xmlns:a14="http://schemas.microsoft.com/office/drawing/2010/main"/>
                      </a:ext>
                    </a:extLst>
                  </pic:spPr>
                </pic:pic>
              </a:graphicData>
            </a:graphic>
          </wp:inline>
        </w:drawing>
      </w:r>
    </w:p>
    <w:p w14:paraId="0C44D6C4" w14:textId="59B8E677" w:rsidR="00084315" w:rsidRPr="002B734D" w:rsidRDefault="00084315" w:rsidP="00084315">
      <w:pPr>
        <w:pStyle w:val="Caption"/>
        <w:jc w:val="center"/>
        <w:rPr>
          <w:sz w:val="22"/>
          <w:szCs w:val="22"/>
        </w:rPr>
      </w:pPr>
      <w:bookmarkStart w:id="155" w:name="_Toc204091862"/>
      <w:r>
        <w:t xml:space="preserve">Figure </w:t>
      </w:r>
      <w:r>
        <w:fldChar w:fldCharType="begin"/>
      </w:r>
      <w:r>
        <w:instrText>SEQ Figure \* ARABIC</w:instrText>
      </w:r>
      <w:r>
        <w:fldChar w:fldCharType="separate"/>
      </w:r>
      <w:r w:rsidR="00ED5993">
        <w:rPr>
          <w:noProof/>
        </w:rPr>
        <w:t>7</w:t>
      </w:r>
      <w:r>
        <w:fldChar w:fldCharType="end"/>
      </w:r>
      <w:r>
        <w:t xml:space="preserve"> : Cabanes </w:t>
      </w:r>
      <w:r w:rsidRPr="00672C2B">
        <w:t>d’éleveurs sur le site</w:t>
      </w:r>
      <w:bookmarkEnd w:id="155"/>
    </w:p>
    <w:p w14:paraId="47EFE0B7" w14:textId="77777777" w:rsidR="00084315" w:rsidRPr="002B734D" w:rsidRDefault="00084315" w:rsidP="00084315">
      <w:pPr>
        <w:pStyle w:val="Titre3"/>
      </w:pPr>
      <w:bookmarkStart w:id="156" w:name="_Toc203726280"/>
      <w:bookmarkStart w:id="157" w:name="_Toc208674700"/>
      <w:r w:rsidRPr="003B2B10">
        <w:t>Cultures et arbres</w:t>
      </w:r>
      <w:bookmarkEnd w:id="156"/>
      <w:bookmarkEnd w:id="157"/>
      <w:r w:rsidRPr="003B2B10">
        <w:t xml:space="preserve"> </w:t>
      </w:r>
    </w:p>
    <w:p w14:paraId="588C9935" w14:textId="77777777" w:rsidR="00084315" w:rsidRPr="0060539B" w:rsidRDefault="00084315" w:rsidP="00084315">
      <w:pPr>
        <w:spacing w:line="360" w:lineRule="auto"/>
        <w:jc w:val="both"/>
      </w:pPr>
      <w:r w:rsidRPr="0060539B">
        <w:t>La ligne électrique survole différents types de terrains :</w:t>
      </w:r>
    </w:p>
    <w:p w14:paraId="24DE6018" w14:textId="77777777" w:rsidR="00084315" w:rsidRPr="0060539B" w:rsidRDefault="00084315" w:rsidP="00084315">
      <w:pPr>
        <w:numPr>
          <w:ilvl w:val="0"/>
          <w:numId w:val="98"/>
        </w:numPr>
        <w:spacing w:line="360" w:lineRule="auto"/>
        <w:jc w:val="both"/>
      </w:pPr>
      <w:r w:rsidRPr="0060539B">
        <w:t xml:space="preserve">Des </w:t>
      </w:r>
      <w:r w:rsidRPr="0060539B">
        <w:rPr>
          <w:rFonts w:eastAsiaTheme="majorEastAsia"/>
        </w:rPr>
        <w:t>terres domaniales</w:t>
      </w:r>
      <w:r w:rsidRPr="0060539B">
        <w:rPr>
          <w:b/>
          <w:bCs/>
        </w:rPr>
        <w:t xml:space="preserve"> </w:t>
      </w:r>
      <w:r w:rsidRPr="0060539B">
        <w:t>;</w:t>
      </w:r>
    </w:p>
    <w:p w14:paraId="02194A65" w14:textId="77777777" w:rsidR="00084315" w:rsidRPr="0060539B" w:rsidRDefault="00084315" w:rsidP="00084315">
      <w:pPr>
        <w:numPr>
          <w:ilvl w:val="0"/>
          <w:numId w:val="98"/>
        </w:numPr>
        <w:spacing w:line="360" w:lineRule="auto"/>
        <w:jc w:val="both"/>
      </w:pPr>
      <w:r w:rsidRPr="0060539B">
        <w:t xml:space="preserve">Des </w:t>
      </w:r>
      <w:r w:rsidRPr="0060539B">
        <w:rPr>
          <w:rFonts w:eastAsiaTheme="majorEastAsia"/>
        </w:rPr>
        <w:t>terres privées agricoles</w:t>
      </w:r>
      <w:r w:rsidRPr="0060539B">
        <w:rPr>
          <w:b/>
          <w:bCs/>
        </w:rPr>
        <w:t>,</w:t>
      </w:r>
      <w:r w:rsidRPr="0060539B">
        <w:t xml:space="preserve"> cultivées ou plantées (notamment des oliviers</w:t>
      </w:r>
      <w:r>
        <w:t xml:space="preserve"> et des </w:t>
      </w:r>
      <w:proofErr w:type="spellStart"/>
      <w:r>
        <w:t>agrumiers</w:t>
      </w:r>
      <w:proofErr w:type="spellEnd"/>
      <w:r w:rsidRPr="0060539B">
        <w:t>).</w:t>
      </w:r>
    </w:p>
    <w:p w14:paraId="1F47B7B8" w14:textId="77777777" w:rsidR="00084315" w:rsidRPr="0060539B" w:rsidRDefault="00084315" w:rsidP="00084315">
      <w:pPr>
        <w:spacing w:line="360" w:lineRule="auto"/>
        <w:jc w:val="both"/>
      </w:pPr>
      <w:r w:rsidRPr="0060539B">
        <w:t>Certains pylônes seront implantés directement sur des parcelles agricoles privées.</w:t>
      </w:r>
    </w:p>
    <w:p w14:paraId="1D5FDC13" w14:textId="77777777" w:rsidR="00084315" w:rsidRPr="0060539B" w:rsidRDefault="00084315" w:rsidP="00084315">
      <w:pPr>
        <w:numPr>
          <w:ilvl w:val="0"/>
          <w:numId w:val="99"/>
        </w:numPr>
        <w:spacing w:line="360" w:lineRule="auto"/>
        <w:jc w:val="both"/>
      </w:pPr>
      <w:r w:rsidRPr="0060539B">
        <w:rPr>
          <w:rFonts w:eastAsiaTheme="majorEastAsia"/>
        </w:rPr>
        <w:t>Principe</w:t>
      </w:r>
      <w:r w:rsidRPr="0060539B">
        <w:t xml:space="preserve"> : les pertes de cultures et d’arbres seront compensées sur la base des rendements agricoles locaux et des prix du marché.</w:t>
      </w:r>
    </w:p>
    <w:p w14:paraId="018A814C" w14:textId="77777777" w:rsidR="00084315" w:rsidRPr="0060539B" w:rsidRDefault="00084315" w:rsidP="00084315">
      <w:pPr>
        <w:numPr>
          <w:ilvl w:val="0"/>
          <w:numId w:val="99"/>
        </w:numPr>
        <w:spacing w:line="360" w:lineRule="auto"/>
        <w:jc w:val="both"/>
      </w:pPr>
      <w:r w:rsidRPr="0060539B">
        <w:rPr>
          <w:rFonts w:eastAsiaTheme="majorEastAsia"/>
        </w:rPr>
        <w:t>Méthodologie</w:t>
      </w:r>
      <w:r w:rsidRPr="0060539B">
        <w:t xml:space="preserve"> :</w:t>
      </w:r>
    </w:p>
    <w:p w14:paraId="398F0385" w14:textId="77777777" w:rsidR="00084315" w:rsidRPr="0060539B" w:rsidRDefault="00084315" w:rsidP="00084315">
      <w:pPr>
        <w:numPr>
          <w:ilvl w:val="1"/>
          <w:numId w:val="99"/>
        </w:numPr>
        <w:spacing w:line="360" w:lineRule="auto"/>
        <w:jc w:val="both"/>
      </w:pPr>
      <w:r w:rsidRPr="0060539B">
        <w:t>Pour les oliviers</w:t>
      </w:r>
      <w:r>
        <w:t xml:space="preserve"> et </w:t>
      </w:r>
      <w:proofErr w:type="spellStart"/>
      <w:r>
        <w:t>agrumiers</w:t>
      </w:r>
      <w:proofErr w:type="spellEnd"/>
      <w:r w:rsidRPr="0060539B">
        <w:t xml:space="preserve"> : estimation du nombre, de l’âge et de la productivité ;</w:t>
      </w:r>
    </w:p>
    <w:p w14:paraId="3E86E706" w14:textId="77777777" w:rsidR="00084315" w:rsidRPr="0060539B" w:rsidRDefault="00084315" w:rsidP="00084315">
      <w:pPr>
        <w:numPr>
          <w:ilvl w:val="1"/>
          <w:numId w:val="99"/>
        </w:numPr>
        <w:spacing w:line="360" w:lineRule="auto"/>
        <w:jc w:val="both"/>
      </w:pPr>
      <w:r w:rsidRPr="0060539B">
        <w:t>Pour les cultures : type de culture, surface affectée, rendement moyen × prix local.</w:t>
      </w:r>
    </w:p>
    <w:p w14:paraId="5859B116" w14:textId="77777777" w:rsidR="00084315" w:rsidRPr="002B734D" w:rsidRDefault="00084315" w:rsidP="00084315">
      <w:pPr>
        <w:pStyle w:val="ListParagraph"/>
        <w:numPr>
          <w:ilvl w:val="0"/>
          <w:numId w:val="100"/>
        </w:numPr>
        <w:spacing w:line="360" w:lineRule="auto"/>
      </w:pPr>
      <w:r w:rsidRPr="00E24BC7">
        <w:rPr>
          <w:rFonts w:eastAsiaTheme="majorEastAsia"/>
        </w:rPr>
        <w:t>Modalités</w:t>
      </w:r>
      <w:r w:rsidRPr="0060539B">
        <w:t xml:space="preserve"> : les agriculteurs, qu’ils soient propriétaires ou exploitants, recevront une indemnisation pour toute perte temporaire ou permanente d’exploitation</w:t>
      </w:r>
      <w:r>
        <w:t>.</w:t>
      </w:r>
    </w:p>
    <w:p w14:paraId="03EB8604" w14:textId="77777777" w:rsidR="00084315" w:rsidRPr="003B2B10" w:rsidRDefault="00084315" w:rsidP="00084315">
      <w:pPr>
        <w:pStyle w:val="NormalWeb"/>
        <w:keepNext/>
        <w:spacing w:before="0" w:beforeAutospacing="0" w:after="0" w:afterAutospacing="0" w:line="360" w:lineRule="auto"/>
        <w:jc w:val="both"/>
      </w:pPr>
      <w:r w:rsidRPr="003B2B10">
        <w:rPr>
          <w:rFonts w:ascii="Book Antiqua" w:hAnsi="Book Antiqua"/>
          <w:noProof/>
          <w:sz w:val="22"/>
          <w:szCs w:val="22"/>
          <w14:ligatures w14:val="standardContextual"/>
        </w:rPr>
        <w:drawing>
          <wp:inline distT="0" distB="0" distL="0" distR="0" wp14:anchorId="0609367A" wp14:editId="2A7BA32A">
            <wp:extent cx="5940425" cy="47523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4752340"/>
                    </a:xfrm>
                    <a:prstGeom prst="rect">
                      <a:avLst/>
                    </a:prstGeom>
                  </pic:spPr>
                </pic:pic>
              </a:graphicData>
            </a:graphic>
          </wp:inline>
        </w:drawing>
      </w:r>
    </w:p>
    <w:p w14:paraId="7D8105F1" w14:textId="256E519A" w:rsidR="00084315" w:rsidRPr="003B2B10" w:rsidRDefault="00084315" w:rsidP="00084315">
      <w:pPr>
        <w:pStyle w:val="Caption"/>
        <w:jc w:val="center"/>
        <w:rPr>
          <w:sz w:val="22"/>
          <w:szCs w:val="22"/>
        </w:rPr>
      </w:pPr>
      <w:bookmarkStart w:id="158" w:name="_Toc204091863"/>
      <w:r w:rsidRPr="003B2B10">
        <w:t xml:space="preserve">Figure </w:t>
      </w:r>
      <w:r>
        <w:fldChar w:fldCharType="begin"/>
      </w:r>
      <w:r>
        <w:instrText>SEQ Figure \* ARABIC</w:instrText>
      </w:r>
      <w:r>
        <w:fldChar w:fldCharType="separate"/>
      </w:r>
      <w:r w:rsidR="00ED5993">
        <w:rPr>
          <w:noProof/>
        </w:rPr>
        <w:t>8</w:t>
      </w:r>
      <w:r>
        <w:fldChar w:fldCharType="end"/>
      </w:r>
      <w:r w:rsidRPr="003B2B10">
        <w:t xml:space="preserve"> : Vue des oliviers traversés par le tracé</w:t>
      </w:r>
      <w:bookmarkEnd w:id="158"/>
    </w:p>
    <w:p w14:paraId="59CDDB1F" w14:textId="77777777" w:rsidR="00084315" w:rsidRPr="00D56E0B" w:rsidRDefault="00084315" w:rsidP="00084315">
      <w:pPr>
        <w:pStyle w:val="Titre3"/>
      </w:pPr>
      <w:bookmarkStart w:id="159" w:name="_Toc208674701"/>
      <w:r w:rsidRPr="00D56E0B">
        <w:t>Activités économiques</w:t>
      </w:r>
      <w:bookmarkEnd w:id="159"/>
    </w:p>
    <w:p w14:paraId="495C15BE" w14:textId="77777777" w:rsidR="00084315" w:rsidRPr="0060539B" w:rsidRDefault="00084315" w:rsidP="00084315">
      <w:pPr>
        <w:spacing w:line="360" w:lineRule="auto"/>
        <w:jc w:val="both"/>
      </w:pPr>
      <w:r>
        <w:t xml:space="preserve">Aucune activité commerciale formelle n’a été identifiée sur les sites, mais certains espaces sont ponctuellement utilisés par des éleveurs, notamment dans le terrain de la centrale. Cela inclut </w:t>
      </w:r>
      <w:r w:rsidRPr="36F64DB3">
        <w:rPr>
          <w:rFonts w:eastAsiaTheme="majorEastAsia"/>
        </w:rPr>
        <w:t>le pâturage camelin</w:t>
      </w:r>
      <w:r>
        <w:t xml:space="preserve"> (élevage de chameaux), qui constitue une pratique traditionnelle dans la région.</w:t>
      </w:r>
    </w:p>
    <w:p w14:paraId="6CBAFFEC" w14:textId="77777777" w:rsidR="00084315" w:rsidRPr="0060539B" w:rsidRDefault="00084315" w:rsidP="00084315">
      <w:pPr>
        <w:numPr>
          <w:ilvl w:val="0"/>
          <w:numId w:val="101"/>
        </w:numPr>
        <w:spacing w:line="360" w:lineRule="auto"/>
        <w:jc w:val="both"/>
      </w:pPr>
      <w:r w:rsidRPr="0060539B">
        <w:rPr>
          <w:rFonts w:eastAsiaTheme="majorEastAsia"/>
        </w:rPr>
        <w:t>Principe</w:t>
      </w:r>
      <w:r w:rsidRPr="0060539B">
        <w:t xml:space="preserve"> : l’impact économique de la perte d’accès temporaire au pâturage, y compris pour l’élevage camelin, pourra être pris en compte dans l’évaluation des pertes.</w:t>
      </w:r>
    </w:p>
    <w:p w14:paraId="5CF90222" w14:textId="77777777" w:rsidR="00084315" w:rsidRPr="0060539B" w:rsidRDefault="00084315" w:rsidP="00084315">
      <w:pPr>
        <w:numPr>
          <w:ilvl w:val="0"/>
          <w:numId w:val="101"/>
        </w:numPr>
        <w:spacing w:line="360" w:lineRule="auto"/>
        <w:jc w:val="both"/>
      </w:pPr>
      <w:r w:rsidRPr="0060539B">
        <w:rPr>
          <w:rFonts w:eastAsiaTheme="majorEastAsia"/>
        </w:rPr>
        <w:t>Méthodologie</w:t>
      </w:r>
      <w:r w:rsidRPr="0060539B">
        <w:t xml:space="preserve"> </w:t>
      </w:r>
      <w:r>
        <w:t>L’existence d’espaces de pâturage équivalents dans la région sera également prise en compte pour évaluer la réalité de l’impact économique et adapter, si nécessaire, les mesures de compensation.</w:t>
      </w:r>
    </w:p>
    <w:p w14:paraId="57D3C6DD" w14:textId="77777777" w:rsidR="00084315" w:rsidRDefault="00084315" w:rsidP="00084315">
      <w:pPr>
        <w:pStyle w:val="NormalWeb"/>
        <w:spacing w:before="0" w:beforeAutospacing="0" w:after="0" w:afterAutospacing="0" w:line="360" w:lineRule="auto"/>
        <w:jc w:val="both"/>
        <w:rPr>
          <w:rFonts w:ascii="Book Antiqua" w:hAnsi="Book Antiqua"/>
          <w:noProof/>
          <w:sz w:val="22"/>
          <w:szCs w:val="22"/>
          <w14:ligatures w14:val="standardContextual"/>
        </w:rPr>
      </w:pPr>
      <w:r w:rsidRPr="00EB213E">
        <w:rPr>
          <w:rFonts w:eastAsiaTheme="majorEastAsia"/>
        </w:rPr>
        <w:t xml:space="preserve">Modalités </w:t>
      </w:r>
      <w:r w:rsidRPr="00EB213E">
        <w:t xml:space="preserve">: </w:t>
      </w:r>
      <w:r w:rsidRPr="00DA58D4">
        <w:t xml:space="preserve">les cas avérés seront traités </w:t>
      </w:r>
      <w:r w:rsidRPr="00DA58D4">
        <w:rPr>
          <w:rFonts w:eastAsiaTheme="majorEastAsia"/>
        </w:rPr>
        <w:t>au cas par cas</w:t>
      </w:r>
      <w:r w:rsidRPr="00DA58D4">
        <w:t>, en lien avec les autorités locales, sur la base d’estimations des pertes économiques fondées sur les usages réels constatés lors des visites de terrain</w:t>
      </w:r>
      <w:r>
        <w:t>.</w:t>
      </w:r>
    </w:p>
    <w:p w14:paraId="7280F76E" w14:textId="77777777" w:rsidR="00084315" w:rsidRPr="003B2B10" w:rsidRDefault="00084315" w:rsidP="00084315">
      <w:pPr>
        <w:pStyle w:val="NormalWeb"/>
        <w:spacing w:before="0" w:beforeAutospacing="0" w:after="0" w:afterAutospacing="0" w:line="360" w:lineRule="auto"/>
        <w:jc w:val="both"/>
      </w:pPr>
      <w:r>
        <w:rPr>
          <w:noProof/>
          <w14:ligatures w14:val="standardContextual"/>
        </w:rPr>
        <w:drawing>
          <wp:inline distT="0" distB="0" distL="0" distR="0" wp14:anchorId="642F489D" wp14:editId="05019E62">
            <wp:extent cx="5936142" cy="470789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50" cstate="print">
                      <a:extLst>
                        <a:ext uri="{28A0092B-C50C-407E-A947-70E740481C1C}">
                          <a14:useLocalDpi xmlns:a14="http://schemas.microsoft.com/office/drawing/2010/main" val="0"/>
                        </a:ext>
                      </a:extLst>
                    </a:blip>
                    <a:srcRect l="1591" t="1590" r="1412" b="2248"/>
                    <a:stretch/>
                  </pic:blipFill>
                  <pic:spPr bwMode="auto">
                    <a:xfrm>
                      <a:off x="0" y="0"/>
                      <a:ext cx="5937016" cy="4708583"/>
                    </a:xfrm>
                    <a:prstGeom prst="rect">
                      <a:avLst/>
                    </a:prstGeom>
                    <a:ln>
                      <a:noFill/>
                    </a:ln>
                    <a:extLst>
                      <a:ext uri="{53640926-AAD7-44D8-BBD7-CCE9431645EC}">
                        <a14:shadowObscured xmlns:a14="http://schemas.microsoft.com/office/drawing/2010/main"/>
                      </a:ext>
                    </a:extLst>
                  </pic:spPr>
                </pic:pic>
              </a:graphicData>
            </a:graphic>
          </wp:inline>
        </w:drawing>
      </w:r>
    </w:p>
    <w:p w14:paraId="58A12D6C" w14:textId="143D49C7" w:rsidR="00084315" w:rsidRPr="003B2B10" w:rsidRDefault="00084315" w:rsidP="00084315">
      <w:pPr>
        <w:pStyle w:val="Caption"/>
        <w:jc w:val="center"/>
      </w:pPr>
      <w:bookmarkStart w:id="160" w:name="_Toc204091864"/>
      <w:r>
        <w:t xml:space="preserve">Figure </w:t>
      </w:r>
      <w:r>
        <w:fldChar w:fldCharType="begin"/>
      </w:r>
      <w:r>
        <w:instrText>SEQ Figure \* ARABIC</w:instrText>
      </w:r>
      <w:r>
        <w:fldChar w:fldCharType="separate"/>
      </w:r>
      <w:r w:rsidR="00ED5993">
        <w:rPr>
          <w:noProof/>
        </w:rPr>
        <w:t>9</w:t>
      </w:r>
      <w:r>
        <w:fldChar w:fldCharType="end"/>
      </w:r>
      <w:r>
        <w:t xml:space="preserve"> : Activité d’élevage observée sur le site</w:t>
      </w:r>
      <w:bookmarkEnd w:id="160"/>
    </w:p>
    <w:p w14:paraId="3A5868D1" w14:textId="77777777" w:rsidR="00084315" w:rsidRPr="003B2B10" w:rsidRDefault="00084315" w:rsidP="00084315">
      <w:pPr>
        <w:pStyle w:val="Titre2"/>
      </w:pPr>
      <w:bookmarkStart w:id="161" w:name="_Toc203726282"/>
      <w:bookmarkStart w:id="162" w:name="_Toc208674702"/>
      <w:r w:rsidRPr="003B2B10">
        <w:t>REMUNERATION EN ESPECES</w:t>
      </w:r>
      <w:bookmarkEnd w:id="161"/>
      <w:bookmarkEnd w:id="162"/>
    </w:p>
    <w:p w14:paraId="6CB9F8EF" w14:textId="77777777" w:rsidR="00084315" w:rsidRDefault="00084315" w:rsidP="00084315">
      <w:pPr>
        <w:spacing w:line="360" w:lineRule="auto"/>
        <w:jc w:val="both"/>
      </w:pPr>
      <w:r w:rsidRPr="003B2B10">
        <w:t xml:space="preserve">Les </w:t>
      </w:r>
      <w:proofErr w:type="spellStart"/>
      <w:r>
        <w:t>Les</w:t>
      </w:r>
      <w:proofErr w:type="spellEnd"/>
      <w:r>
        <w:t xml:space="preserve"> principes d’indemnisation retenus dans le cadre de ce CPR reposent sur l’idée d’une compensation juste, équitable et préalable à toute prise de possession des terres ou biens concernés.</w:t>
      </w:r>
    </w:p>
    <w:p w14:paraId="358FCEF4" w14:textId="77777777" w:rsidR="00084315" w:rsidRPr="003B2B10" w:rsidRDefault="00084315" w:rsidP="00084315">
      <w:pPr>
        <w:widowControl/>
        <w:suppressAutoHyphens w:val="0"/>
        <w:autoSpaceDE/>
        <w:autoSpaceDN/>
        <w:spacing w:line="360" w:lineRule="auto"/>
        <w:jc w:val="both"/>
      </w:pPr>
      <w:r>
        <w:t xml:space="preserve">Les montants exacts seront affinés sur la base des inventaires détaillés à venir et sont </w:t>
      </w:r>
      <w:r w:rsidRPr="00DA58D4">
        <w:rPr>
          <w:rStyle w:val="Strong"/>
          <w:rFonts w:eastAsiaTheme="majorEastAsia"/>
        </w:rPr>
        <w:t>présentés à titre estimatif dans</w:t>
      </w:r>
      <w:r>
        <w:rPr>
          <w:rStyle w:val="Strong"/>
          <w:rFonts w:eastAsiaTheme="majorEastAsia"/>
        </w:rPr>
        <w:t xml:space="preserve"> la section 13.2</w:t>
      </w:r>
      <w:r w:rsidRPr="003B2B10">
        <w:t>.</w:t>
      </w:r>
    </w:p>
    <w:p w14:paraId="6903304B" w14:textId="77777777" w:rsidR="00084315" w:rsidRPr="003B2B10" w:rsidRDefault="00084315" w:rsidP="00084315">
      <w:pPr>
        <w:pStyle w:val="Titre3"/>
      </w:pPr>
      <w:bookmarkStart w:id="163" w:name="_Toc208674703"/>
      <w:r>
        <w:t>Taux pour les types d’actifs</w:t>
      </w:r>
      <w:bookmarkEnd w:id="163"/>
    </w:p>
    <w:p w14:paraId="3A609C4A" w14:textId="77777777" w:rsidR="00084315" w:rsidRPr="00A036A3" w:rsidRDefault="00084315" w:rsidP="00084315">
      <w:pPr>
        <w:spacing w:line="360" w:lineRule="auto"/>
        <w:ind w:right="-284"/>
        <w:jc w:val="both"/>
      </w:pPr>
      <w:r>
        <w:t>D</w:t>
      </w:r>
      <w:r w:rsidRPr="003B2B10">
        <w:t>e</w:t>
      </w:r>
      <w:r>
        <w:t>s</w:t>
      </w:r>
      <w:r w:rsidRPr="003B2B10">
        <w:t xml:space="preserve"> </w:t>
      </w:r>
      <w:r w:rsidRPr="00A036A3">
        <w:t>hypothèses sont formulées pour l’évaluation et la rémunération des pertes potentielles, à titre indicatif :</w:t>
      </w:r>
    </w:p>
    <w:p w14:paraId="2758A411" w14:textId="77777777" w:rsidR="00084315" w:rsidRPr="00A036A3" w:rsidRDefault="00084315" w:rsidP="00084315">
      <w:pPr>
        <w:numPr>
          <w:ilvl w:val="0"/>
          <w:numId w:val="102"/>
        </w:numPr>
        <w:spacing w:line="360" w:lineRule="auto"/>
        <w:jc w:val="both"/>
      </w:pPr>
      <w:r w:rsidRPr="00A036A3">
        <w:t xml:space="preserve">Les </w:t>
      </w:r>
      <w:r w:rsidRPr="00A036A3">
        <w:rPr>
          <w:rFonts w:eastAsiaTheme="majorEastAsia"/>
        </w:rPr>
        <w:t>terres</w:t>
      </w:r>
      <w:r w:rsidRPr="00A036A3">
        <w:t xml:space="preserve"> seront compensées selon leur usage et leur statut juridique, en tenant compte des prix moyens observés dans la région ;</w:t>
      </w:r>
    </w:p>
    <w:p w14:paraId="0E9AEA35" w14:textId="77777777" w:rsidR="00084315" w:rsidRPr="00A036A3" w:rsidRDefault="00084315" w:rsidP="00084315">
      <w:pPr>
        <w:numPr>
          <w:ilvl w:val="0"/>
          <w:numId w:val="102"/>
        </w:numPr>
        <w:spacing w:line="360" w:lineRule="auto"/>
        <w:jc w:val="both"/>
      </w:pPr>
      <w:r w:rsidRPr="00A036A3">
        <w:t xml:space="preserve">Les </w:t>
      </w:r>
      <w:r w:rsidRPr="00A036A3">
        <w:rPr>
          <w:rFonts w:eastAsiaTheme="majorEastAsia"/>
        </w:rPr>
        <w:t>structures</w:t>
      </w:r>
      <w:r w:rsidRPr="00A036A3">
        <w:t xml:space="preserve"> seront évaluées selon leur type et leur état, en se référant à des grilles standard ;</w:t>
      </w:r>
    </w:p>
    <w:p w14:paraId="6817B869" w14:textId="77777777" w:rsidR="00084315" w:rsidRDefault="00084315" w:rsidP="00084315">
      <w:pPr>
        <w:numPr>
          <w:ilvl w:val="0"/>
          <w:numId w:val="102"/>
        </w:numPr>
        <w:spacing w:line="360" w:lineRule="auto"/>
        <w:jc w:val="both"/>
      </w:pPr>
      <w:r w:rsidRPr="00A036A3">
        <w:t xml:space="preserve">Les </w:t>
      </w:r>
      <w:r w:rsidRPr="00A036A3">
        <w:rPr>
          <w:rFonts w:eastAsiaTheme="majorEastAsia"/>
        </w:rPr>
        <w:t>cultures et arbres</w:t>
      </w:r>
      <w:r w:rsidRPr="00A036A3">
        <w:t xml:space="preserve"> seront indemnisés en fonction du rendement, de la valeur marchande locale et de la durée de production restante (dans le cas des arbres) ;</w:t>
      </w:r>
    </w:p>
    <w:p w14:paraId="710A8715" w14:textId="36206BBD" w:rsidR="00084315" w:rsidRDefault="00084315" w:rsidP="00084315">
      <w:pPr>
        <w:numPr>
          <w:ilvl w:val="0"/>
          <w:numId w:val="102"/>
        </w:numPr>
        <w:spacing w:line="360" w:lineRule="auto"/>
        <w:jc w:val="both"/>
      </w:pPr>
      <w:r w:rsidRPr="00A036A3">
        <w:t>En cas de perte d’accès à un revenu (ex. : activités agricoles ou pastorales), une compensation temporaire pourra être envisagée</w:t>
      </w:r>
      <w:r w:rsidRPr="00D56E0B">
        <w:t>.</w:t>
      </w:r>
    </w:p>
    <w:p w14:paraId="14D20A74" w14:textId="1C0BA596" w:rsidR="00A852D5" w:rsidRPr="00D56E0B" w:rsidRDefault="00A852D5" w:rsidP="00084315">
      <w:pPr>
        <w:numPr>
          <w:ilvl w:val="0"/>
          <w:numId w:val="102"/>
        </w:numPr>
        <w:spacing w:line="360" w:lineRule="auto"/>
        <w:jc w:val="both"/>
      </w:pPr>
      <w:r>
        <w:t>Des indemnités complémentaires pourront également être prévues, telles que des allocations de déplacement ou des allocations transitoires (par exemple, jusqu’à ce que les cultures retrouvent leur productivité ou que les activités économiques soient rétablies).</w:t>
      </w:r>
    </w:p>
    <w:p w14:paraId="3BED22E5" w14:textId="77777777" w:rsidR="00084315" w:rsidRPr="003B2B10" w:rsidRDefault="00084315" w:rsidP="00084315">
      <w:pPr>
        <w:pStyle w:val="Titre3"/>
      </w:pPr>
      <w:bookmarkStart w:id="164" w:name="_Toc208674704"/>
      <w:r>
        <w:t>Processus de paiement</w:t>
      </w:r>
      <w:bookmarkEnd w:id="164"/>
      <w:r w:rsidRPr="003B2B10">
        <w:t xml:space="preserve"> </w:t>
      </w:r>
    </w:p>
    <w:p w14:paraId="1360852F" w14:textId="77777777" w:rsidR="00084315" w:rsidRPr="00A036A3" w:rsidRDefault="00084315" w:rsidP="00084315">
      <w:pPr>
        <w:spacing w:line="360" w:lineRule="auto"/>
        <w:jc w:val="both"/>
        <w:rPr>
          <w:rFonts w:eastAsiaTheme="majorEastAsia"/>
          <w:b/>
          <w:bCs/>
        </w:rPr>
      </w:pPr>
      <w:r w:rsidRPr="00A036A3">
        <w:rPr>
          <w:rFonts w:eastAsiaTheme="majorEastAsia"/>
        </w:rPr>
        <w:t>À ce stade, il est envisagé que les indemnités soient versées avant toute prise de possession effective des biens ou ressources concernés, conformément aux bonnes pratiques internationales.</w:t>
      </w:r>
    </w:p>
    <w:p w14:paraId="78E21551" w14:textId="77777777" w:rsidR="00084315" w:rsidRPr="00A036A3" w:rsidRDefault="00084315" w:rsidP="00084315">
      <w:pPr>
        <w:spacing w:line="360" w:lineRule="auto"/>
        <w:jc w:val="both"/>
        <w:rPr>
          <w:rFonts w:eastAsiaTheme="majorEastAsia"/>
          <w:b/>
          <w:bCs/>
        </w:rPr>
      </w:pPr>
      <w:r w:rsidRPr="00A036A3">
        <w:rPr>
          <w:rFonts w:eastAsiaTheme="majorEastAsia"/>
        </w:rPr>
        <w:t xml:space="preserve">Les modalités de paiement seront définies ultérieurement dans le cadre </w:t>
      </w:r>
      <w:r w:rsidRPr="00425BAC">
        <w:rPr>
          <w:rFonts w:eastAsiaTheme="majorEastAsia"/>
          <w:b/>
          <w:bCs/>
        </w:rPr>
        <w:t>des Plans d’Action de Réinstallation (PAR)</w:t>
      </w:r>
      <w:r w:rsidRPr="00A036A3">
        <w:rPr>
          <w:rFonts w:eastAsiaTheme="majorEastAsia"/>
        </w:rPr>
        <w:t>, en concertation avec les parties prenantes</w:t>
      </w:r>
      <w:r>
        <w:rPr>
          <w:rFonts w:eastAsiaTheme="majorEastAsia"/>
        </w:rPr>
        <w:t xml:space="preserve"> et les personnes affectées</w:t>
      </w:r>
      <w:r w:rsidRPr="00A036A3">
        <w:rPr>
          <w:rFonts w:eastAsiaTheme="majorEastAsia"/>
        </w:rPr>
        <w:t>. À titre indicatif, plusieurs options pourront être envisagées selon le contexte :</w:t>
      </w:r>
    </w:p>
    <w:p w14:paraId="1458BBF0" w14:textId="77777777" w:rsidR="00084315" w:rsidRPr="00A036A3" w:rsidRDefault="00084315" w:rsidP="36F64DB3">
      <w:pPr>
        <w:numPr>
          <w:ilvl w:val="0"/>
          <w:numId w:val="103"/>
        </w:numPr>
        <w:spacing w:line="360" w:lineRule="auto"/>
        <w:jc w:val="both"/>
        <w:rPr>
          <w:rFonts w:eastAsiaTheme="majorEastAsia"/>
          <w:b/>
          <w:bCs/>
        </w:rPr>
      </w:pPr>
      <w:r w:rsidRPr="36F64DB3">
        <w:rPr>
          <w:rFonts w:eastAsiaTheme="majorEastAsia"/>
        </w:rPr>
        <w:t>Des virements bancaires, dans les cas où les bénéficiaires disposent d’un compte ;</w:t>
      </w:r>
    </w:p>
    <w:p w14:paraId="2B2EB53D" w14:textId="77777777" w:rsidR="00084315" w:rsidRPr="00A036A3" w:rsidRDefault="00084315" w:rsidP="00084315">
      <w:pPr>
        <w:numPr>
          <w:ilvl w:val="0"/>
          <w:numId w:val="103"/>
        </w:numPr>
        <w:spacing w:line="360" w:lineRule="auto"/>
        <w:jc w:val="both"/>
        <w:rPr>
          <w:rFonts w:eastAsiaTheme="majorEastAsia"/>
          <w:b/>
          <w:bCs/>
        </w:rPr>
      </w:pPr>
      <w:r w:rsidRPr="00A036A3">
        <w:rPr>
          <w:rFonts w:eastAsiaTheme="majorEastAsia"/>
        </w:rPr>
        <w:t>Des paiements administratifs ou postaux dans les zones où l’accès bancaire est limité ;</w:t>
      </w:r>
    </w:p>
    <w:p w14:paraId="39EBB0D7" w14:textId="7D4CEB7F" w:rsidR="00084315" w:rsidRPr="00A036A3" w:rsidRDefault="00084315" w:rsidP="36F64DB3">
      <w:pPr>
        <w:numPr>
          <w:ilvl w:val="0"/>
          <w:numId w:val="103"/>
        </w:numPr>
        <w:spacing w:line="360" w:lineRule="auto"/>
        <w:jc w:val="both"/>
        <w:rPr>
          <w:rFonts w:eastAsiaTheme="majorEastAsia"/>
          <w:b/>
          <w:bCs/>
        </w:rPr>
      </w:pPr>
      <w:r w:rsidRPr="36F64DB3">
        <w:rPr>
          <w:rFonts w:eastAsiaTheme="majorEastAsia"/>
        </w:rPr>
        <w:t xml:space="preserve">Des </w:t>
      </w:r>
      <w:r w:rsidR="001040D6">
        <w:rPr>
          <w:rFonts w:eastAsiaTheme="majorEastAsia"/>
        </w:rPr>
        <w:t>paiements</w:t>
      </w:r>
      <w:r w:rsidR="001040D6" w:rsidRPr="36F64DB3">
        <w:rPr>
          <w:rFonts w:eastAsiaTheme="majorEastAsia"/>
        </w:rPr>
        <w:t xml:space="preserve"> </w:t>
      </w:r>
      <w:r w:rsidRPr="36F64DB3">
        <w:rPr>
          <w:rFonts w:eastAsiaTheme="majorEastAsia"/>
        </w:rPr>
        <w:t>sur présentation de pièces justificatives, selon les procédures établies (par exemple : carte d’identité nationale, acte de propriété, ou tout document équivalent reconnu localement).</w:t>
      </w:r>
    </w:p>
    <w:p w14:paraId="21EBED1E" w14:textId="77777777" w:rsidR="00084315" w:rsidRPr="00A036A3" w:rsidRDefault="00084315" w:rsidP="00084315">
      <w:pPr>
        <w:spacing w:line="360" w:lineRule="auto"/>
        <w:jc w:val="both"/>
        <w:rPr>
          <w:rFonts w:eastAsiaTheme="majorEastAsia"/>
          <w:b/>
          <w:bCs/>
        </w:rPr>
      </w:pPr>
      <w:r w:rsidRPr="00A036A3">
        <w:rPr>
          <w:rFonts w:eastAsiaTheme="majorEastAsia"/>
        </w:rPr>
        <w:t>Ces modalités seront ajustées pour tenir compte des contraintes locales, des capacités des personnes affectées, ainsi que des exigences des institutions financières partenaires.</w:t>
      </w:r>
    </w:p>
    <w:p w14:paraId="72F45689" w14:textId="77777777" w:rsidR="00084315" w:rsidRDefault="00084315" w:rsidP="00084315">
      <w:pPr>
        <w:widowControl/>
        <w:suppressAutoHyphens w:val="0"/>
        <w:autoSpaceDE/>
        <w:autoSpaceDN/>
        <w:spacing w:line="360" w:lineRule="auto"/>
        <w:jc w:val="both"/>
      </w:pPr>
      <w:r w:rsidRPr="00A036A3">
        <w:t>Ces mesures seront précisées, ajustées et validées dans le cadre des PAR à venir, une fois les PAP</w:t>
      </w:r>
      <w:r>
        <w:t>s</w:t>
      </w:r>
      <w:r w:rsidRPr="00A036A3">
        <w:t xml:space="preserve"> et leurs pertes identifiés avec précision</w:t>
      </w:r>
      <w:r w:rsidRPr="003B2B10">
        <w:t>.</w:t>
      </w:r>
    </w:p>
    <w:p w14:paraId="22A8C048" w14:textId="77777777" w:rsidR="00084315" w:rsidRPr="003B2B10" w:rsidRDefault="00084315" w:rsidP="00084315">
      <w:pPr>
        <w:pStyle w:val="Titre3"/>
      </w:pPr>
      <w:bookmarkStart w:id="165" w:name="_Toc208674705"/>
      <w:r>
        <w:t>Estimation des compensations des coûts</w:t>
      </w:r>
      <w:bookmarkEnd w:id="165"/>
      <w:r w:rsidRPr="003B2B10">
        <w:t xml:space="preserve"> </w:t>
      </w:r>
    </w:p>
    <w:p w14:paraId="3EE53D08" w14:textId="77777777" w:rsidR="00084315" w:rsidRPr="008C452E" w:rsidRDefault="00084315" w:rsidP="00084315">
      <w:pPr>
        <w:widowControl/>
        <w:suppressAutoHyphens w:val="0"/>
        <w:autoSpaceDE/>
        <w:autoSpaceDN/>
        <w:spacing w:line="360" w:lineRule="auto"/>
        <w:jc w:val="both"/>
      </w:pPr>
      <w:r>
        <w:t xml:space="preserve">Certaines </w:t>
      </w:r>
      <w:r w:rsidRPr="008C452E">
        <w:t>infrastructures du projet — telles que les aires de chantier, les zones de manœuvre, les zones de stockage temporaire ainsi que la piste d’accès existante — entraîneront l’occupation temporaire ou l’usage intensif de terres agricoles ou pastorales. Même si ces emprises ne sont pas permanentes, elles sont susceptibles de générer des perturbations économiques ou physiques, notamment :</w:t>
      </w:r>
    </w:p>
    <w:p w14:paraId="7B63428E" w14:textId="77777777" w:rsidR="00084315" w:rsidRPr="008C452E" w:rsidRDefault="00084315" w:rsidP="00084315">
      <w:pPr>
        <w:widowControl/>
        <w:numPr>
          <w:ilvl w:val="0"/>
          <w:numId w:val="104"/>
        </w:numPr>
        <w:suppressAutoHyphens w:val="0"/>
        <w:autoSpaceDE/>
        <w:autoSpaceDN/>
        <w:spacing w:line="360" w:lineRule="auto"/>
        <w:jc w:val="both"/>
      </w:pPr>
      <w:r w:rsidRPr="008C452E">
        <w:t>La perte temporaire de l’usage du terrain (interruption de cultures ou d’accès au pâturage)</w:t>
      </w:r>
      <w:r w:rsidRPr="008C452E">
        <w:rPr>
          <w:rFonts w:ascii="Times New Roman" w:hAnsi="Times New Roman"/>
        </w:rPr>
        <w:t> </w:t>
      </w:r>
      <w:r w:rsidRPr="008C452E">
        <w:t>;</w:t>
      </w:r>
    </w:p>
    <w:p w14:paraId="29FD3BF2" w14:textId="77777777" w:rsidR="00084315" w:rsidRPr="008C452E" w:rsidRDefault="00084315" w:rsidP="00084315">
      <w:pPr>
        <w:widowControl/>
        <w:numPr>
          <w:ilvl w:val="0"/>
          <w:numId w:val="104"/>
        </w:numPr>
        <w:suppressAutoHyphens w:val="0"/>
        <w:autoSpaceDE/>
        <w:autoSpaceDN/>
        <w:spacing w:line="360" w:lineRule="auto"/>
        <w:jc w:val="both"/>
      </w:pPr>
      <w:r w:rsidRPr="008C452E">
        <w:t>La dégradation de la qualité du sol (compactage, altération de la structure)</w:t>
      </w:r>
      <w:r w:rsidRPr="008C452E">
        <w:rPr>
          <w:rFonts w:ascii="Times New Roman" w:hAnsi="Times New Roman"/>
        </w:rPr>
        <w:t> </w:t>
      </w:r>
      <w:r w:rsidRPr="008C452E">
        <w:t>;</w:t>
      </w:r>
    </w:p>
    <w:p w14:paraId="72F17E37" w14:textId="77777777" w:rsidR="00084315" w:rsidRPr="008C452E" w:rsidRDefault="00084315" w:rsidP="00084315">
      <w:pPr>
        <w:widowControl/>
        <w:numPr>
          <w:ilvl w:val="0"/>
          <w:numId w:val="104"/>
        </w:numPr>
        <w:suppressAutoHyphens w:val="0"/>
        <w:autoSpaceDE/>
        <w:autoSpaceDN/>
        <w:spacing w:line="360" w:lineRule="auto"/>
        <w:jc w:val="both"/>
      </w:pPr>
      <w:r w:rsidRPr="008C452E">
        <w:t>Les nuisances liées au passage intensif d’engins (poussière, bruit, encombrement des accès)</w:t>
      </w:r>
      <w:r w:rsidRPr="008C452E">
        <w:rPr>
          <w:rFonts w:ascii="Times New Roman" w:hAnsi="Times New Roman"/>
        </w:rPr>
        <w:t> </w:t>
      </w:r>
      <w:r w:rsidRPr="008C452E">
        <w:t>;</w:t>
      </w:r>
    </w:p>
    <w:p w14:paraId="3583F2E0" w14:textId="77777777" w:rsidR="00084315" w:rsidRPr="008C452E" w:rsidRDefault="00084315" w:rsidP="00084315">
      <w:pPr>
        <w:widowControl/>
        <w:numPr>
          <w:ilvl w:val="0"/>
          <w:numId w:val="104"/>
        </w:numPr>
        <w:suppressAutoHyphens w:val="0"/>
        <w:autoSpaceDE/>
        <w:autoSpaceDN/>
        <w:spacing w:line="360" w:lineRule="auto"/>
        <w:jc w:val="both"/>
      </w:pPr>
      <w:r w:rsidRPr="008C452E">
        <w:t>L’impossibilité temporaire d’accéder à certaines zones (parcelles, forages, chemins agricoles).</w:t>
      </w:r>
    </w:p>
    <w:p w14:paraId="22094E9F" w14:textId="33C54953" w:rsidR="00084315" w:rsidRPr="00900FF1" w:rsidRDefault="00084315" w:rsidP="00084315">
      <w:pPr>
        <w:widowControl/>
        <w:suppressAutoHyphens w:val="0"/>
        <w:autoSpaceDE/>
        <w:autoSpaceDN/>
        <w:spacing w:line="360" w:lineRule="auto"/>
        <w:jc w:val="both"/>
      </w:pPr>
      <w:r w:rsidRPr="008C452E">
        <w:t xml:space="preserve">Dans le cas de la piste d’accès existante, celle-ci </w:t>
      </w:r>
      <w:r w:rsidR="001D7744" w:rsidRPr="001D7744">
        <w:t xml:space="preserve">fera l’objet d’un </w:t>
      </w:r>
      <w:r w:rsidR="001D7744" w:rsidRPr="00032B56">
        <w:rPr>
          <w:rStyle w:val="Strong"/>
          <w:rFonts w:eastAsiaTheme="majorEastAsia"/>
          <w:b w:val="0"/>
          <w:bCs w:val="0"/>
        </w:rPr>
        <w:t>simple aménagement sur 1 km</w:t>
      </w:r>
      <w:r w:rsidR="001D7744" w:rsidRPr="001D7744">
        <w:t>.</w:t>
      </w:r>
      <w:r w:rsidR="001D7744">
        <w:t xml:space="preserve"> </w:t>
      </w:r>
    </w:p>
    <w:p w14:paraId="5A19FC08" w14:textId="329AD2D0" w:rsidR="00084315" w:rsidRPr="00900FF1" w:rsidRDefault="00084315" w:rsidP="00084315">
      <w:pPr>
        <w:widowControl/>
        <w:suppressAutoHyphens w:val="0"/>
        <w:autoSpaceDE/>
        <w:autoSpaceDN/>
        <w:spacing w:line="360" w:lineRule="auto"/>
        <w:jc w:val="both"/>
      </w:pPr>
      <w:r w:rsidRPr="00900FF1">
        <w:t xml:space="preserve">Conformément aux exigences de la </w:t>
      </w:r>
      <w:r w:rsidR="001D7744">
        <w:t>EES</w:t>
      </w:r>
      <w:r w:rsidR="001D7744" w:rsidRPr="00900FF1">
        <w:t xml:space="preserve"> </w:t>
      </w:r>
      <w:r w:rsidRPr="00900FF1">
        <w:t>de la BERD, les emprises ou usages temporaires feront l’objet des mesures suivantes :</w:t>
      </w:r>
    </w:p>
    <w:p w14:paraId="31E6A9AE" w14:textId="77777777" w:rsidR="00084315" w:rsidRPr="00900FF1" w:rsidRDefault="00084315" w:rsidP="00084315">
      <w:pPr>
        <w:widowControl/>
        <w:numPr>
          <w:ilvl w:val="0"/>
          <w:numId w:val="105"/>
        </w:numPr>
        <w:suppressAutoHyphens w:val="0"/>
        <w:autoSpaceDE/>
        <w:autoSpaceDN/>
        <w:spacing w:line="360" w:lineRule="auto"/>
        <w:jc w:val="both"/>
      </w:pPr>
      <w:r w:rsidRPr="00900FF1">
        <w:t>Indemnité monétaire équivalente à la perte de revenus agricoles liée à la durée d’occupation (le cas échéant) ;</w:t>
      </w:r>
    </w:p>
    <w:p w14:paraId="79084BD4" w14:textId="77777777" w:rsidR="00084315" w:rsidRPr="00900FF1" w:rsidRDefault="00084315" w:rsidP="00084315">
      <w:pPr>
        <w:widowControl/>
        <w:numPr>
          <w:ilvl w:val="0"/>
          <w:numId w:val="105"/>
        </w:numPr>
        <w:suppressAutoHyphens w:val="0"/>
        <w:autoSpaceDE/>
        <w:autoSpaceDN/>
        <w:spacing w:line="360" w:lineRule="auto"/>
        <w:jc w:val="both"/>
      </w:pPr>
      <w:r w:rsidRPr="00900FF1">
        <w:t>Remise en état des sols ou zones endommagées (nivellement, désherbage, etc.) ;</w:t>
      </w:r>
    </w:p>
    <w:p w14:paraId="4E51F921" w14:textId="77777777" w:rsidR="00084315" w:rsidRPr="00900FF1" w:rsidRDefault="00084315" w:rsidP="00084315">
      <w:pPr>
        <w:widowControl/>
        <w:numPr>
          <w:ilvl w:val="0"/>
          <w:numId w:val="105"/>
        </w:numPr>
        <w:suppressAutoHyphens w:val="0"/>
        <w:autoSpaceDE/>
        <w:autoSpaceDN/>
        <w:spacing w:line="360" w:lineRule="auto"/>
        <w:jc w:val="both"/>
      </w:pPr>
      <w:r w:rsidRPr="00900FF1">
        <w:t>Réparations ou mesures compensatoires en cas de dommages causés aux infrastructures locales ;</w:t>
      </w:r>
    </w:p>
    <w:p w14:paraId="11631C94" w14:textId="101B8A64" w:rsidR="00084315" w:rsidRDefault="00084315" w:rsidP="00084315">
      <w:pPr>
        <w:widowControl/>
        <w:suppressAutoHyphens w:val="0"/>
        <w:autoSpaceDE/>
        <w:autoSpaceDN/>
        <w:spacing w:line="360" w:lineRule="auto"/>
        <w:jc w:val="both"/>
      </w:pPr>
      <w:r w:rsidRPr="00900FF1">
        <w:t>Ces mesures seront mises en œuvre avant ou durant l’occupation temporaire des zones concernées. Les détails seront précisés dans les Plans d’Action de Réinstallation (PAR) ou dans les plans de gestion environnementale et sociale spécifiques à la phase travaux</w:t>
      </w:r>
      <w:r>
        <w:t>.</w:t>
      </w:r>
    </w:p>
    <w:p w14:paraId="224C1603" w14:textId="77777777" w:rsidR="00084315" w:rsidRDefault="00084315" w:rsidP="00084315">
      <w:pPr>
        <w:pStyle w:val="Caption"/>
        <w:keepNext/>
      </w:pPr>
      <w:bookmarkStart w:id="166" w:name="_Toc204091879"/>
      <w:r>
        <w:t xml:space="preserve">Tableau </w:t>
      </w:r>
      <w:r>
        <w:fldChar w:fldCharType="begin"/>
      </w:r>
      <w:r>
        <w:instrText>SEQ Tableau \* ARABIC</w:instrText>
      </w:r>
      <w:r>
        <w:fldChar w:fldCharType="separate"/>
      </w:r>
      <w:r>
        <w:rPr>
          <w:noProof/>
        </w:rPr>
        <w:t>6</w:t>
      </w:r>
      <w:r>
        <w:fldChar w:fldCharType="end"/>
      </w:r>
      <w:r>
        <w:t xml:space="preserve"> : </w:t>
      </w:r>
      <w:r w:rsidRPr="006E1345">
        <w:t>Estimation des impacts temporaires et mesures de compensation</w:t>
      </w:r>
      <w:bookmarkEnd w:id="166"/>
    </w:p>
    <w:tbl>
      <w:tblPr>
        <w:tblStyle w:val="Ferrertabla1"/>
        <w:tblW w:w="9776" w:type="dxa"/>
        <w:jc w:val="center"/>
        <w:tblLayout w:type="fixed"/>
        <w:tblLook w:val="04A0" w:firstRow="1" w:lastRow="0" w:firstColumn="1" w:lastColumn="0" w:noHBand="0" w:noVBand="1"/>
      </w:tblPr>
      <w:tblGrid>
        <w:gridCol w:w="1696"/>
        <w:gridCol w:w="1134"/>
        <w:gridCol w:w="1418"/>
        <w:gridCol w:w="1984"/>
        <w:gridCol w:w="3544"/>
      </w:tblGrid>
      <w:tr w:rsidR="00084315" w:rsidRPr="007159B0" w14:paraId="59B4855F" w14:textId="77777777" w:rsidTr="36F64DB3">
        <w:trPr>
          <w:jc w:val="center"/>
        </w:trPr>
        <w:tc>
          <w:tcPr>
            <w:tcW w:w="1696" w:type="dxa"/>
            <w:shd w:val="clear" w:color="auto" w:fill="ACB9CA" w:themeFill="text2" w:themeFillTint="66"/>
            <w:hideMark/>
          </w:tcPr>
          <w:p w14:paraId="5BF52610" w14:textId="77777777" w:rsidR="00084315" w:rsidRPr="00032B56" w:rsidRDefault="00084315" w:rsidP="00F77BEC">
            <w:pPr>
              <w:widowControl/>
              <w:suppressAutoHyphens w:val="0"/>
              <w:autoSpaceDE/>
              <w:autoSpaceDN/>
              <w:jc w:val="center"/>
              <w:rPr>
                <w:b/>
                <w:bCs/>
                <w:sz w:val="22"/>
                <w:szCs w:val="22"/>
                <w:lang w:val="en-US" w:eastAsia="en-US"/>
              </w:rPr>
            </w:pPr>
            <w:r w:rsidRPr="00032B56">
              <w:rPr>
                <w:b/>
                <w:bCs/>
                <w:sz w:val="22"/>
                <w:szCs w:val="22"/>
                <w:lang w:val="en-US"/>
              </w:rPr>
              <w:t xml:space="preserve">Type </w:t>
            </w:r>
            <w:proofErr w:type="spellStart"/>
            <w:r w:rsidRPr="00032B56">
              <w:rPr>
                <w:b/>
                <w:bCs/>
                <w:sz w:val="22"/>
                <w:szCs w:val="22"/>
                <w:lang w:val="en-US"/>
              </w:rPr>
              <w:t>d'emprise</w:t>
            </w:r>
            <w:proofErr w:type="spellEnd"/>
            <w:r w:rsidRPr="00032B56">
              <w:rPr>
                <w:b/>
                <w:bCs/>
                <w:sz w:val="22"/>
                <w:szCs w:val="22"/>
                <w:lang w:val="en-US"/>
              </w:rPr>
              <w:t xml:space="preserve"> / usage</w:t>
            </w:r>
          </w:p>
        </w:tc>
        <w:tc>
          <w:tcPr>
            <w:tcW w:w="1134" w:type="dxa"/>
            <w:shd w:val="clear" w:color="auto" w:fill="ACB9CA" w:themeFill="text2" w:themeFillTint="66"/>
            <w:hideMark/>
          </w:tcPr>
          <w:p w14:paraId="66C21DC2" w14:textId="77777777" w:rsidR="00084315" w:rsidRPr="00032B56" w:rsidRDefault="00084315" w:rsidP="00F77BEC">
            <w:pPr>
              <w:widowControl/>
              <w:suppressAutoHyphens w:val="0"/>
              <w:autoSpaceDE/>
              <w:autoSpaceDN/>
              <w:jc w:val="center"/>
              <w:rPr>
                <w:b/>
                <w:bCs/>
                <w:sz w:val="22"/>
                <w:szCs w:val="22"/>
                <w:lang w:val="en-US" w:eastAsia="en-US"/>
              </w:rPr>
            </w:pPr>
            <w:r w:rsidRPr="00032B56">
              <w:rPr>
                <w:b/>
                <w:bCs/>
                <w:sz w:val="22"/>
                <w:szCs w:val="22"/>
                <w:lang w:val="en-US"/>
              </w:rPr>
              <w:t xml:space="preserve">Durée </w:t>
            </w:r>
            <w:proofErr w:type="spellStart"/>
            <w:r w:rsidRPr="00032B56">
              <w:rPr>
                <w:b/>
                <w:bCs/>
                <w:sz w:val="22"/>
                <w:szCs w:val="22"/>
                <w:lang w:val="en-US"/>
              </w:rPr>
              <w:t>estimée</w:t>
            </w:r>
            <w:proofErr w:type="spellEnd"/>
          </w:p>
        </w:tc>
        <w:tc>
          <w:tcPr>
            <w:tcW w:w="1418" w:type="dxa"/>
            <w:shd w:val="clear" w:color="auto" w:fill="ACB9CA" w:themeFill="text2" w:themeFillTint="66"/>
            <w:hideMark/>
          </w:tcPr>
          <w:p w14:paraId="3FFC9589" w14:textId="77777777" w:rsidR="00084315" w:rsidRPr="00032B56" w:rsidRDefault="00084315" w:rsidP="00F77BEC">
            <w:pPr>
              <w:widowControl/>
              <w:suppressAutoHyphens w:val="0"/>
              <w:autoSpaceDE/>
              <w:autoSpaceDN/>
              <w:jc w:val="center"/>
              <w:rPr>
                <w:b/>
                <w:bCs/>
                <w:sz w:val="22"/>
                <w:szCs w:val="22"/>
                <w:lang w:val="en-US" w:eastAsia="en-US"/>
              </w:rPr>
            </w:pPr>
            <w:r w:rsidRPr="00032B56">
              <w:rPr>
                <w:b/>
                <w:bCs/>
                <w:sz w:val="22"/>
                <w:szCs w:val="22"/>
                <w:lang w:val="en-US"/>
              </w:rPr>
              <w:t xml:space="preserve">PAPs </w:t>
            </w:r>
            <w:proofErr w:type="spellStart"/>
            <w:r w:rsidRPr="00032B56">
              <w:rPr>
                <w:b/>
                <w:bCs/>
                <w:sz w:val="22"/>
                <w:szCs w:val="22"/>
                <w:lang w:val="en-US"/>
              </w:rPr>
              <w:t>concernées</w:t>
            </w:r>
            <w:proofErr w:type="spellEnd"/>
          </w:p>
        </w:tc>
        <w:tc>
          <w:tcPr>
            <w:tcW w:w="1984" w:type="dxa"/>
            <w:shd w:val="clear" w:color="auto" w:fill="ACB9CA" w:themeFill="text2" w:themeFillTint="66"/>
            <w:hideMark/>
          </w:tcPr>
          <w:p w14:paraId="58017E7D" w14:textId="77777777" w:rsidR="00084315" w:rsidRPr="00032B56" w:rsidRDefault="00084315" w:rsidP="00F77BEC">
            <w:pPr>
              <w:widowControl/>
              <w:suppressAutoHyphens w:val="0"/>
              <w:autoSpaceDE/>
              <w:autoSpaceDN/>
              <w:jc w:val="center"/>
              <w:rPr>
                <w:b/>
                <w:bCs/>
                <w:sz w:val="22"/>
                <w:szCs w:val="22"/>
                <w:lang w:val="en-US" w:eastAsia="en-US"/>
              </w:rPr>
            </w:pPr>
            <w:r w:rsidRPr="00032B56">
              <w:rPr>
                <w:b/>
                <w:bCs/>
                <w:sz w:val="22"/>
                <w:szCs w:val="22"/>
                <w:lang w:val="en-US"/>
              </w:rPr>
              <w:t xml:space="preserve">Type de </w:t>
            </w:r>
            <w:proofErr w:type="spellStart"/>
            <w:r w:rsidRPr="00032B56">
              <w:rPr>
                <w:b/>
                <w:bCs/>
                <w:sz w:val="22"/>
                <w:szCs w:val="22"/>
                <w:lang w:val="en-US"/>
              </w:rPr>
              <w:t>préjudice</w:t>
            </w:r>
            <w:proofErr w:type="spellEnd"/>
          </w:p>
        </w:tc>
        <w:tc>
          <w:tcPr>
            <w:tcW w:w="3544" w:type="dxa"/>
            <w:shd w:val="clear" w:color="auto" w:fill="ACB9CA" w:themeFill="text2" w:themeFillTint="66"/>
            <w:hideMark/>
          </w:tcPr>
          <w:p w14:paraId="4C5E5375" w14:textId="77777777" w:rsidR="00084315" w:rsidRPr="00032B56" w:rsidRDefault="00084315" w:rsidP="00F77BEC">
            <w:pPr>
              <w:widowControl/>
              <w:suppressAutoHyphens w:val="0"/>
              <w:autoSpaceDE/>
              <w:autoSpaceDN/>
              <w:jc w:val="center"/>
              <w:rPr>
                <w:b/>
                <w:bCs/>
                <w:sz w:val="22"/>
                <w:szCs w:val="22"/>
                <w:lang w:val="en-US" w:eastAsia="en-US"/>
              </w:rPr>
            </w:pPr>
            <w:proofErr w:type="spellStart"/>
            <w:r w:rsidRPr="00032B56">
              <w:rPr>
                <w:b/>
                <w:bCs/>
                <w:sz w:val="22"/>
                <w:szCs w:val="22"/>
                <w:lang w:val="en-US"/>
              </w:rPr>
              <w:t>Forme</w:t>
            </w:r>
            <w:proofErr w:type="spellEnd"/>
            <w:r w:rsidRPr="00032B56">
              <w:rPr>
                <w:b/>
                <w:bCs/>
                <w:sz w:val="22"/>
                <w:szCs w:val="22"/>
                <w:lang w:val="en-US"/>
              </w:rPr>
              <w:t xml:space="preserve"> de compensation / </w:t>
            </w:r>
            <w:proofErr w:type="spellStart"/>
            <w:r w:rsidRPr="00032B56">
              <w:rPr>
                <w:b/>
                <w:bCs/>
                <w:sz w:val="22"/>
                <w:szCs w:val="22"/>
                <w:lang w:val="en-US"/>
              </w:rPr>
              <w:t>atténuation</w:t>
            </w:r>
            <w:proofErr w:type="spellEnd"/>
          </w:p>
        </w:tc>
      </w:tr>
      <w:tr w:rsidR="00084315" w:rsidRPr="007159B0" w14:paraId="1D7829A8" w14:textId="77777777" w:rsidTr="36F64DB3">
        <w:trPr>
          <w:jc w:val="center"/>
        </w:trPr>
        <w:tc>
          <w:tcPr>
            <w:tcW w:w="1696" w:type="dxa"/>
            <w:shd w:val="clear" w:color="auto" w:fill="D5DCE4" w:themeFill="text2" w:themeFillTint="33"/>
            <w:hideMark/>
          </w:tcPr>
          <w:p w14:paraId="7D6D6D7E" w14:textId="77777777" w:rsidR="00084315" w:rsidRPr="00032B56" w:rsidRDefault="00084315" w:rsidP="00F77BEC">
            <w:pPr>
              <w:widowControl/>
              <w:suppressAutoHyphens w:val="0"/>
              <w:autoSpaceDE/>
              <w:autoSpaceDN/>
              <w:rPr>
                <w:b/>
                <w:bCs/>
                <w:sz w:val="22"/>
                <w:szCs w:val="22"/>
              </w:rPr>
            </w:pPr>
            <w:r w:rsidRPr="00032B56">
              <w:rPr>
                <w:b/>
                <w:bCs/>
                <w:sz w:val="22"/>
                <w:szCs w:val="22"/>
              </w:rPr>
              <w:t>Aménagement de la piste d’accès (1km)</w:t>
            </w:r>
          </w:p>
        </w:tc>
        <w:tc>
          <w:tcPr>
            <w:tcW w:w="1134" w:type="dxa"/>
            <w:hideMark/>
          </w:tcPr>
          <w:p w14:paraId="6A0E6EC3" w14:textId="77777777" w:rsidR="00084315" w:rsidRPr="00032B56" w:rsidRDefault="00084315" w:rsidP="00F77BEC">
            <w:pPr>
              <w:widowControl/>
              <w:suppressAutoHyphens w:val="0"/>
              <w:autoSpaceDE/>
              <w:autoSpaceDN/>
              <w:rPr>
                <w:sz w:val="22"/>
                <w:szCs w:val="22"/>
                <w:lang w:val="en-US" w:eastAsia="en-US"/>
              </w:rPr>
            </w:pPr>
            <w:r w:rsidRPr="00032B56">
              <w:rPr>
                <w:sz w:val="22"/>
                <w:szCs w:val="22"/>
                <w:lang w:val="en-US"/>
              </w:rPr>
              <w:t xml:space="preserve">1 à 2 </w:t>
            </w:r>
            <w:proofErr w:type="spellStart"/>
            <w:r w:rsidRPr="00032B56">
              <w:rPr>
                <w:sz w:val="22"/>
                <w:szCs w:val="22"/>
                <w:lang w:val="en-US"/>
              </w:rPr>
              <w:t>mois</w:t>
            </w:r>
            <w:proofErr w:type="spellEnd"/>
          </w:p>
        </w:tc>
        <w:tc>
          <w:tcPr>
            <w:tcW w:w="1418" w:type="dxa"/>
            <w:hideMark/>
          </w:tcPr>
          <w:p w14:paraId="46BC0F92" w14:textId="77777777" w:rsidR="00084315" w:rsidRPr="00032B56" w:rsidRDefault="00084315" w:rsidP="00F77BEC">
            <w:pPr>
              <w:widowControl/>
              <w:suppressAutoHyphens w:val="0"/>
              <w:autoSpaceDE/>
              <w:autoSpaceDN/>
              <w:rPr>
                <w:sz w:val="22"/>
                <w:szCs w:val="22"/>
                <w:lang w:val="en-US" w:eastAsia="en-US"/>
              </w:rPr>
            </w:pPr>
            <w:proofErr w:type="spellStart"/>
            <w:r w:rsidRPr="00032B56">
              <w:rPr>
                <w:sz w:val="22"/>
                <w:szCs w:val="22"/>
                <w:lang w:val="en-US"/>
              </w:rPr>
              <w:t>Riverains</w:t>
            </w:r>
            <w:proofErr w:type="spellEnd"/>
            <w:r w:rsidRPr="00032B56">
              <w:rPr>
                <w:sz w:val="22"/>
                <w:szCs w:val="22"/>
                <w:lang w:val="en-US"/>
              </w:rPr>
              <w:t xml:space="preserve">, </w:t>
            </w:r>
            <w:proofErr w:type="spellStart"/>
            <w:r w:rsidRPr="00032B56">
              <w:rPr>
                <w:sz w:val="22"/>
                <w:szCs w:val="22"/>
                <w:lang w:val="en-US"/>
              </w:rPr>
              <w:t>agriculteurs</w:t>
            </w:r>
            <w:proofErr w:type="spellEnd"/>
            <w:r w:rsidRPr="00032B56">
              <w:rPr>
                <w:sz w:val="22"/>
                <w:szCs w:val="22"/>
                <w:lang w:val="en-US"/>
              </w:rPr>
              <w:t xml:space="preserve"> </w:t>
            </w:r>
            <w:proofErr w:type="spellStart"/>
            <w:r w:rsidRPr="00032B56">
              <w:rPr>
                <w:sz w:val="22"/>
                <w:szCs w:val="22"/>
                <w:lang w:val="en-US"/>
              </w:rPr>
              <w:t>proches</w:t>
            </w:r>
            <w:proofErr w:type="spellEnd"/>
          </w:p>
        </w:tc>
        <w:tc>
          <w:tcPr>
            <w:tcW w:w="1984" w:type="dxa"/>
            <w:hideMark/>
          </w:tcPr>
          <w:p w14:paraId="37AE40FC" w14:textId="5C3DA6AB" w:rsidR="00084315" w:rsidRPr="00032B56" w:rsidRDefault="00A852D5" w:rsidP="00F77BEC">
            <w:pPr>
              <w:widowControl/>
              <w:suppressAutoHyphens w:val="0"/>
              <w:autoSpaceDE/>
              <w:autoSpaceDN/>
              <w:rPr>
                <w:sz w:val="22"/>
                <w:szCs w:val="22"/>
                <w:lang w:val="en-US" w:eastAsia="en-US"/>
              </w:rPr>
            </w:pPr>
            <w:r w:rsidRPr="007159B0">
              <w:t>Perturbation d’accès, dommages éventuels</w:t>
            </w:r>
          </w:p>
        </w:tc>
        <w:tc>
          <w:tcPr>
            <w:tcW w:w="3544" w:type="dxa"/>
            <w:hideMark/>
          </w:tcPr>
          <w:p w14:paraId="32FFE16F" w14:textId="77777777" w:rsidR="00084315" w:rsidRPr="00032B56" w:rsidRDefault="00084315" w:rsidP="00F77BEC">
            <w:pPr>
              <w:widowControl/>
              <w:suppressAutoHyphens w:val="0"/>
              <w:autoSpaceDE/>
              <w:autoSpaceDN/>
              <w:rPr>
                <w:sz w:val="22"/>
                <w:szCs w:val="22"/>
                <w:lang w:eastAsia="en-US"/>
              </w:rPr>
            </w:pPr>
            <w:r w:rsidRPr="00032B56">
              <w:rPr>
                <w:sz w:val="22"/>
                <w:szCs w:val="22"/>
              </w:rPr>
              <w:t>Mesures d’atténuation (arrosage, signalisation, horaires) + compensation en cas de dommage exceptionnel</w:t>
            </w:r>
          </w:p>
        </w:tc>
      </w:tr>
      <w:tr w:rsidR="00084315" w:rsidRPr="007159B0" w14:paraId="600D5D5F" w14:textId="77777777" w:rsidTr="36F64DB3">
        <w:trPr>
          <w:trHeight w:val="1066"/>
          <w:jc w:val="center"/>
        </w:trPr>
        <w:tc>
          <w:tcPr>
            <w:tcW w:w="1696" w:type="dxa"/>
            <w:shd w:val="clear" w:color="auto" w:fill="D5DCE4" w:themeFill="text2" w:themeFillTint="33"/>
            <w:hideMark/>
          </w:tcPr>
          <w:p w14:paraId="25E2CCB4" w14:textId="77777777" w:rsidR="00084315" w:rsidRPr="00032B56" w:rsidRDefault="00084315" w:rsidP="00F77BEC">
            <w:pPr>
              <w:widowControl/>
              <w:suppressAutoHyphens w:val="0"/>
              <w:autoSpaceDE/>
              <w:autoSpaceDN/>
              <w:rPr>
                <w:b/>
                <w:bCs/>
                <w:sz w:val="22"/>
                <w:szCs w:val="22"/>
                <w:lang w:val="en-US" w:eastAsia="en-US"/>
              </w:rPr>
            </w:pPr>
            <w:r w:rsidRPr="00032B56">
              <w:rPr>
                <w:b/>
                <w:bCs/>
                <w:sz w:val="22"/>
                <w:szCs w:val="22"/>
                <w:lang w:val="en-US"/>
              </w:rPr>
              <w:t xml:space="preserve">Aire de </w:t>
            </w:r>
            <w:proofErr w:type="spellStart"/>
            <w:r w:rsidRPr="00032B56">
              <w:rPr>
                <w:b/>
                <w:bCs/>
                <w:sz w:val="22"/>
                <w:szCs w:val="22"/>
                <w:lang w:val="en-US"/>
              </w:rPr>
              <w:t>chantier</w:t>
            </w:r>
            <w:proofErr w:type="spellEnd"/>
            <w:r w:rsidRPr="00032B56">
              <w:rPr>
                <w:b/>
                <w:bCs/>
                <w:sz w:val="22"/>
                <w:szCs w:val="22"/>
                <w:lang w:val="en-US"/>
              </w:rPr>
              <w:t xml:space="preserve"> </w:t>
            </w:r>
            <w:proofErr w:type="spellStart"/>
            <w:r w:rsidRPr="00032B56">
              <w:rPr>
                <w:b/>
                <w:bCs/>
                <w:sz w:val="22"/>
                <w:szCs w:val="22"/>
                <w:lang w:val="en-US"/>
              </w:rPr>
              <w:t>principale</w:t>
            </w:r>
            <w:proofErr w:type="spellEnd"/>
          </w:p>
        </w:tc>
        <w:tc>
          <w:tcPr>
            <w:tcW w:w="1134" w:type="dxa"/>
            <w:hideMark/>
          </w:tcPr>
          <w:p w14:paraId="08D3D17D" w14:textId="77777777" w:rsidR="00084315" w:rsidRPr="00032B56" w:rsidRDefault="00084315" w:rsidP="00F77BEC">
            <w:pPr>
              <w:widowControl/>
              <w:suppressAutoHyphens w:val="0"/>
              <w:autoSpaceDE/>
              <w:autoSpaceDN/>
              <w:rPr>
                <w:sz w:val="22"/>
                <w:szCs w:val="22"/>
                <w:lang w:val="en-US" w:eastAsia="en-US"/>
              </w:rPr>
            </w:pPr>
            <w:r w:rsidRPr="00032B56">
              <w:rPr>
                <w:sz w:val="22"/>
                <w:szCs w:val="22"/>
                <w:lang w:val="en-US"/>
              </w:rPr>
              <w:t xml:space="preserve">8 </w:t>
            </w:r>
            <w:proofErr w:type="spellStart"/>
            <w:r w:rsidRPr="00032B56">
              <w:rPr>
                <w:sz w:val="22"/>
                <w:szCs w:val="22"/>
                <w:lang w:val="en-US"/>
              </w:rPr>
              <w:t>mois</w:t>
            </w:r>
            <w:proofErr w:type="spellEnd"/>
          </w:p>
        </w:tc>
        <w:tc>
          <w:tcPr>
            <w:tcW w:w="1418" w:type="dxa"/>
            <w:hideMark/>
          </w:tcPr>
          <w:p w14:paraId="41184F73" w14:textId="77777777" w:rsidR="00084315" w:rsidRPr="00032B56" w:rsidRDefault="00084315" w:rsidP="00F77BEC">
            <w:pPr>
              <w:widowControl/>
              <w:suppressAutoHyphens w:val="0"/>
              <w:autoSpaceDE/>
              <w:autoSpaceDN/>
              <w:rPr>
                <w:sz w:val="22"/>
                <w:szCs w:val="22"/>
                <w:lang w:val="en-US" w:eastAsia="en-US"/>
              </w:rPr>
            </w:pPr>
            <w:r w:rsidRPr="00032B56">
              <w:rPr>
                <w:sz w:val="22"/>
                <w:szCs w:val="22"/>
                <w:lang w:val="en-US"/>
              </w:rPr>
              <w:t xml:space="preserve">Propriétaires du terrain, </w:t>
            </w:r>
            <w:proofErr w:type="spellStart"/>
            <w:r w:rsidRPr="00032B56">
              <w:rPr>
                <w:sz w:val="22"/>
                <w:szCs w:val="22"/>
                <w:lang w:val="en-US"/>
              </w:rPr>
              <w:t>exploitants</w:t>
            </w:r>
            <w:proofErr w:type="spellEnd"/>
          </w:p>
        </w:tc>
        <w:tc>
          <w:tcPr>
            <w:tcW w:w="1984" w:type="dxa"/>
            <w:hideMark/>
          </w:tcPr>
          <w:p w14:paraId="5CACBA9A" w14:textId="77777777" w:rsidR="00084315" w:rsidRPr="00032B56" w:rsidRDefault="00084315" w:rsidP="00F77BEC">
            <w:pPr>
              <w:widowControl/>
              <w:suppressAutoHyphens w:val="0"/>
              <w:autoSpaceDE/>
              <w:autoSpaceDN/>
              <w:rPr>
                <w:sz w:val="22"/>
                <w:szCs w:val="22"/>
                <w:lang w:eastAsia="en-US"/>
              </w:rPr>
            </w:pPr>
            <w:r w:rsidRPr="00032B56">
              <w:rPr>
                <w:sz w:val="22"/>
                <w:szCs w:val="22"/>
              </w:rPr>
              <w:t>Inaccessibilité temporaire, arrêt de culture</w:t>
            </w:r>
          </w:p>
        </w:tc>
        <w:tc>
          <w:tcPr>
            <w:tcW w:w="3544" w:type="dxa"/>
            <w:hideMark/>
          </w:tcPr>
          <w:p w14:paraId="697F9F41" w14:textId="77777777" w:rsidR="00084315" w:rsidRPr="00032B56" w:rsidRDefault="00084315" w:rsidP="00F77BEC">
            <w:pPr>
              <w:widowControl/>
              <w:suppressAutoHyphens w:val="0"/>
              <w:autoSpaceDE/>
              <w:autoSpaceDN/>
              <w:rPr>
                <w:sz w:val="22"/>
                <w:szCs w:val="22"/>
                <w:lang w:eastAsia="en-US"/>
              </w:rPr>
            </w:pPr>
            <w:r w:rsidRPr="00032B56">
              <w:rPr>
                <w:sz w:val="22"/>
                <w:szCs w:val="22"/>
              </w:rPr>
              <w:t>Indemnité selon la superficie + nettoyage et remise en état après les travaux</w:t>
            </w:r>
          </w:p>
        </w:tc>
      </w:tr>
      <w:tr w:rsidR="00084315" w:rsidRPr="007159B0" w14:paraId="150C639A" w14:textId="77777777" w:rsidTr="36F64DB3">
        <w:trPr>
          <w:jc w:val="center"/>
        </w:trPr>
        <w:tc>
          <w:tcPr>
            <w:tcW w:w="1696" w:type="dxa"/>
            <w:shd w:val="clear" w:color="auto" w:fill="D5DCE4" w:themeFill="text2" w:themeFillTint="33"/>
            <w:hideMark/>
          </w:tcPr>
          <w:p w14:paraId="7BC400C4" w14:textId="77777777" w:rsidR="00084315" w:rsidRPr="00032B56" w:rsidRDefault="00084315" w:rsidP="00F77BEC">
            <w:pPr>
              <w:widowControl/>
              <w:suppressAutoHyphens w:val="0"/>
              <w:autoSpaceDE/>
              <w:autoSpaceDN/>
              <w:rPr>
                <w:b/>
                <w:bCs/>
                <w:sz w:val="22"/>
                <w:szCs w:val="22"/>
                <w:lang w:val="en-US" w:eastAsia="en-US"/>
              </w:rPr>
            </w:pPr>
            <w:r w:rsidRPr="00032B56">
              <w:rPr>
                <w:b/>
                <w:bCs/>
                <w:sz w:val="22"/>
                <w:szCs w:val="22"/>
                <w:lang w:val="en-US"/>
              </w:rPr>
              <w:t xml:space="preserve">Zone de </w:t>
            </w:r>
            <w:proofErr w:type="spellStart"/>
            <w:r w:rsidRPr="00032B56">
              <w:rPr>
                <w:b/>
                <w:bCs/>
                <w:sz w:val="22"/>
                <w:szCs w:val="22"/>
                <w:lang w:val="en-US"/>
              </w:rPr>
              <w:t>manœuvre</w:t>
            </w:r>
            <w:proofErr w:type="spellEnd"/>
            <w:r w:rsidRPr="00032B56">
              <w:rPr>
                <w:b/>
                <w:bCs/>
                <w:sz w:val="22"/>
                <w:szCs w:val="22"/>
                <w:lang w:val="en-US"/>
              </w:rPr>
              <w:t xml:space="preserve"> / </w:t>
            </w:r>
            <w:proofErr w:type="spellStart"/>
            <w:r w:rsidRPr="00032B56">
              <w:rPr>
                <w:b/>
                <w:bCs/>
                <w:sz w:val="22"/>
                <w:szCs w:val="22"/>
                <w:lang w:val="en-US"/>
              </w:rPr>
              <w:t>dépôt</w:t>
            </w:r>
            <w:proofErr w:type="spellEnd"/>
          </w:p>
        </w:tc>
        <w:tc>
          <w:tcPr>
            <w:tcW w:w="1134" w:type="dxa"/>
            <w:hideMark/>
          </w:tcPr>
          <w:p w14:paraId="295E57B1" w14:textId="77777777" w:rsidR="00084315" w:rsidRPr="00032B56" w:rsidRDefault="00084315" w:rsidP="00F77BEC">
            <w:pPr>
              <w:widowControl/>
              <w:suppressAutoHyphens w:val="0"/>
              <w:autoSpaceDE/>
              <w:autoSpaceDN/>
              <w:rPr>
                <w:sz w:val="22"/>
                <w:szCs w:val="22"/>
                <w:lang w:val="en-US" w:eastAsia="en-US"/>
              </w:rPr>
            </w:pPr>
            <w:r w:rsidRPr="00032B56">
              <w:rPr>
                <w:sz w:val="22"/>
                <w:szCs w:val="22"/>
                <w:lang w:val="en-US"/>
              </w:rPr>
              <w:t xml:space="preserve">3 à 5 </w:t>
            </w:r>
            <w:proofErr w:type="spellStart"/>
            <w:r w:rsidRPr="00032B56">
              <w:rPr>
                <w:sz w:val="22"/>
                <w:szCs w:val="22"/>
                <w:lang w:val="en-US"/>
              </w:rPr>
              <w:t>mois</w:t>
            </w:r>
            <w:proofErr w:type="spellEnd"/>
          </w:p>
        </w:tc>
        <w:tc>
          <w:tcPr>
            <w:tcW w:w="1418" w:type="dxa"/>
            <w:hideMark/>
          </w:tcPr>
          <w:p w14:paraId="2356D7C7" w14:textId="77777777" w:rsidR="00084315" w:rsidRPr="00032B56" w:rsidRDefault="00084315" w:rsidP="00F77BEC">
            <w:pPr>
              <w:widowControl/>
              <w:suppressAutoHyphens w:val="0"/>
              <w:autoSpaceDE/>
              <w:autoSpaceDN/>
              <w:rPr>
                <w:sz w:val="22"/>
                <w:szCs w:val="22"/>
                <w:lang w:val="en-US" w:eastAsia="en-US"/>
              </w:rPr>
            </w:pPr>
            <w:proofErr w:type="spellStart"/>
            <w:r w:rsidRPr="00032B56">
              <w:rPr>
                <w:sz w:val="22"/>
                <w:szCs w:val="22"/>
                <w:lang w:val="en-US"/>
              </w:rPr>
              <w:t>Exploitants</w:t>
            </w:r>
            <w:proofErr w:type="spellEnd"/>
            <w:r w:rsidRPr="00032B56">
              <w:rPr>
                <w:sz w:val="22"/>
                <w:szCs w:val="22"/>
                <w:lang w:val="en-US"/>
              </w:rPr>
              <w:t xml:space="preserve"> </w:t>
            </w:r>
            <w:proofErr w:type="spellStart"/>
            <w:r w:rsidRPr="00032B56">
              <w:rPr>
                <w:sz w:val="22"/>
                <w:szCs w:val="22"/>
                <w:lang w:val="en-US"/>
              </w:rPr>
              <w:t>ou</w:t>
            </w:r>
            <w:proofErr w:type="spellEnd"/>
            <w:r w:rsidRPr="00032B56">
              <w:rPr>
                <w:sz w:val="22"/>
                <w:szCs w:val="22"/>
                <w:lang w:val="en-US"/>
              </w:rPr>
              <w:t xml:space="preserve"> </w:t>
            </w:r>
            <w:proofErr w:type="spellStart"/>
            <w:r w:rsidRPr="00032B56">
              <w:rPr>
                <w:sz w:val="22"/>
                <w:szCs w:val="22"/>
                <w:lang w:val="en-US"/>
              </w:rPr>
              <w:t>éleveurs</w:t>
            </w:r>
            <w:proofErr w:type="spellEnd"/>
          </w:p>
        </w:tc>
        <w:tc>
          <w:tcPr>
            <w:tcW w:w="1984" w:type="dxa"/>
            <w:hideMark/>
          </w:tcPr>
          <w:p w14:paraId="55A0A2CA" w14:textId="77777777" w:rsidR="00084315" w:rsidRPr="00032B56" w:rsidRDefault="00084315" w:rsidP="00F77BEC">
            <w:pPr>
              <w:widowControl/>
              <w:suppressAutoHyphens w:val="0"/>
              <w:autoSpaceDE/>
              <w:autoSpaceDN/>
              <w:rPr>
                <w:sz w:val="22"/>
                <w:szCs w:val="22"/>
                <w:lang w:eastAsia="en-US"/>
              </w:rPr>
            </w:pPr>
            <w:r w:rsidRPr="00032B56">
              <w:rPr>
                <w:sz w:val="22"/>
                <w:szCs w:val="22"/>
              </w:rPr>
              <w:t>Perte temporaire d’usage ou de pâturage</w:t>
            </w:r>
          </w:p>
        </w:tc>
        <w:tc>
          <w:tcPr>
            <w:tcW w:w="3544" w:type="dxa"/>
            <w:hideMark/>
          </w:tcPr>
          <w:p w14:paraId="0E9213C0" w14:textId="77777777" w:rsidR="00084315" w:rsidRPr="00032B56" w:rsidRDefault="00084315" w:rsidP="00F77BEC">
            <w:pPr>
              <w:widowControl/>
              <w:suppressAutoHyphens w:val="0"/>
              <w:autoSpaceDE/>
              <w:autoSpaceDN/>
              <w:rPr>
                <w:sz w:val="22"/>
                <w:szCs w:val="22"/>
                <w:lang w:eastAsia="en-US"/>
              </w:rPr>
            </w:pPr>
            <w:r w:rsidRPr="00032B56">
              <w:rPr>
                <w:sz w:val="22"/>
                <w:szCs w:val="22"/>
              </w:rPr>
              <w:t>Compensation forfaitaire + remise en état</w:t>
            </w:r>
          </w:p>
        </w:tc>
      </w:tr>
      <w:tr w:rsidR="00084315" w:rsidRPr="007159B0" w14:paraId="20FF54DD" w14:textId="77777777" w:rsidTr="36F64DB3">
        <w:trPr>
          <w:jc w:val="center"/>
        </w:trPr>
        <w:tc>
          <w:tcPr>
            <w:tcW w:w="1696" w:type="dxa"/>
            <w:shd w:val="clear" w:color="auto" w:fill="D5DCE4" w:themeFill="text2" w:themeFillTint="33"/>
            <w:hideMark/>
          </w:tcPr>
          <w:p w14:paraId="1755BCED" w14:textId="77777777" w:rsidR="00084315" w:rsidRPr="00032B56" w:rsidRDefault="00084315" w:rsidP="00F77BEC">
            <w:pPr>
              <w:widowControl/>
              <w:suppressAutoHyphens w:val="0"/>
              <w:autoSpaceDE/>
              <w:autoSpaceDN/>
              <w:rPr>
                <w:b/>
                <w:bCs/>
                <w:sz w:val="22"/>
                <w:szCs w:val="22"/>
                <w:lang w:val="en-US" w:eastAsia="en-US"/>
              </w:rPr>
            </w:pPr>
            <w:proofErr w:type="spellStart"/>
            <w:r w:rsidRPr="00032B56">
              <w:rPr>
                <w:b/>
                <w:bCs/>
                <w:sz w:val="22"/>
                <w:szCs w:val="22"/>
                <w:lang w:val="en-US"/>
              </w:rPr>
              <w:t>Endommagement</w:t>
            </w:r>
            <w:proofErr w:type="spellEnd"/>
            <w:r w:rsidRPr="00032B56">
              <w:rPr>
                <w:b/>
                <w:bCs/>
                <w:sz w:val="22"/>
                <w:szCs w:val="22"/>
                <w:lang w:val="en-US"/>
              </w:rPr>
              <w:t xml:space="preserve"> de </w:t>
            </w:r>
            <w:proofErr w:type="spellStart"/>
            <w:r w:rsidRPr="00032B56">
              <w:rPr>
                <w:b/>
                <w:bCs/>
                <w:sz w:val="22"/>
                <w:szCs w:val="22"/>
                <w:lang w:val="en-US"/>
              </w:rPr>
              <w:t>clôtures</w:t>
            </w:r>
            <w:proofErr w:type="spellEnd"/>
            <w:r w:rsidRPr="00032B56">
              <w:rPr>
                <w:b/>
                <w:bCs/>
                <w:sz w:val="22"/>
                <w:szCs w:val="22"/>
                <w:lang w:val="en-US"/>
              </w:rPr>
              <w:t xml:space="preserve">, </w:t>
            </w:r>
            <w:proofErr w:type="spellStart"/>
            <w:r w:rsidRPr="00032B56">
              <w:rPr>
                <w:b/>
                <w:bCs/>
                <w:sz w:val="22"/>
                <w:szCs w:val="22"/>
                <w:lang w:val="en-US"/>
              </w:rPr>
              <w:t>canaux</w:t>
            </w:r>
            <w:proofErr w:type="spellEnd"/>
          </w:p>
        </w:tc>
        <w:tc>
          <w:tcPr>
            <w:tcW w:w="1134" w:type="dxa"/>
            <w:hideMark/>
          </w:tcPr>
          <w:p w14:paraId="4F3D897E" w14:textId="77777777" w:rsidR="00084315" w:rsidRPr="00032B56" w:rsidRDefault="00084315" w:rsidP="00F77BEC">
            <w:pPr>
              <w:widowControl/>
              <w:suppressAutoHyphens w:val="0"/>
              <w:autoSpaceDE/>
              <w:autoSpaceDN/>
              <w:rPr>
                <w:sz w:val="22"/>
                <w:szCs w:val="22"/>
                <w:lang w:val="en-US" w:eastAsia="en-US"/>
              </w:rPr>
            </w:pPr>
            <w:proofErr w:type="spellStart"/>
            <w:r w:rsidRPr="00032B56">
              <w:rPr>
                <w:sz w:val="22"/>
                <w:szCs w:val="22"/>
                <w:lang w:val="en-US"/>
              </w:rPr>
              <w:t>Ponctuel</w:t>
            </w:r>
            <w:proofErr w:type="spellEnd"/>
          </w:p>
        </w:tc>
        <w:tc>
          <w:tcPr>
            <w:tcW w:w="1418" w:type="dxa"/>
            <w:hideMark/>
          </w:tcPr>
          <w:p w14:paraId="06D085DC" w14:textId="77777777" w:rsidR="00084315" w:rsidRPr="00032B56" w:rsidRDefault="00084315" w:rsidP="00F77BEC">
            <w:pPr>
              <w:widowControl/>
              <w:suppressAutoHyphens w:val="0"/>
              <w:autoSpaceDE/>
              <w:autoSpaceDN/>
              <w:rPr>
                <w:sz w:val="22"/>
                <w:szCs w:val="22"/>
                <w:lang w:val="en-US" w:eastAsia="en-US"/>
              </w:rPr>
            </w:pPr>
            <w:proofErr w:type="spellStart"/>
            <w:r w:rsidRPr="00032B56">
              <w:rPr>
                <w:sz w:val="22"/>
                <w:szCs w:val="22"/>
                <w:lang w:val="en-US"/>
              </w:rPr>
              <w:t>Agriculteurs</w:t>
            </w:r>
            <w:proofErr w:type="spellEnd"/>
            <w:r w:rsidRPr="00032B56">
              <w:rPr>
                <w:sz w:val="22"/>
                <w:szCs w:val="22"/>
                <w:lang w:val="en-US"/>
              </w:rPr>
              <w:t xml:space="preserve"> </w:t>
            </w:r>
            <w:proofErr w:type="spellStart"/>
            <w:r w:rsidRPr="00032B56">
              <w:rPr>
                <w:sz w:val="22"/>
                <w:szCs w:val="22"/>
                <w:lang w:val="en-US"/>
              </w:rPr>
              <w:t>riverains</w:t>
            </w:r>
            <w:proofErr w:type="spellEnd"/>
          </w:p>
        </w:tc>
        <w:tc>
          <w:tcPr>
            <w:tcW w:w="1984" w:type="dxa"/>
            <w:hideMark/>
          </w:tcPr>
          <w:p w14:paraId="08AC0FA8" w14:textId="77777777" w:rsidR="00084315" w:rsidRPr="00032B56" w:rsidRDefault="00084315" w:rsidP="00F77BEC">
            <w:pPr>
              <w:widowControl/>
              <w:suppressAutoHyphens w:val="0"/>
              <w:autoSpaceDE/>
              <w:autoSpaceDN/>
              <w:rPr>
                <w:sz w:val="22"/>
                <w:szCs w:val="22"/>
                <w:lang w:val="en-US" w:eastAsia="en-US"/>
              </w:rPr>
            </w:pPr>
            <w:proofErr w:type="spellStart"/>
            <w:r w:rsidRPr="00032B56">
              <w:rPr>
                <w:sz w:val="22"/>
                <w:szCs w:val="22"/>
                <w:lang w:val="en-US"/>
              </w:rPr>
              <w:t>Détérioration</w:t>
            </w:r>
            <w:proofErr w:type="spellEnd"/>
            <w:r w:rsidRPr="00032B56">
              <w:rPr>
                <w:sz w:val="22"/>
                <w:szCs w:val="22"/>
                <w:lang w:val="en-US"/>
              </w:rPr>
              <w:t xml:space="preserve"> </w:t>
            </w:r>
            <w:proofErr w:type="spellStart"/>
            <w:r w:rsidRPr="00032B56">
              <w:rPr>
                <w:sz w:val="22"/>
                <w:szCs w:val="22"/>
                <w:lang w:val="en-US"/>
              </w:rPr>
              <w:t>d’infrastructures</w:t>
            </w:r>
            <w:proofErr w:type="spellEnd"/>
            <w:r w:rsidRPr="00032B56">
              <w:rPr>
                <w:sz w:val="22"/>
                <w:szCs w:val="22"/>
                <w:lang w:val="en-US"/>
              </w:rPr>
              <w:t xml:space="preserve"> </w:t>
            </w:r>
            <w:proofErr w:type="spellStart"/>
            <w:r w:rsidRPr="00032B56">
              <w:rPr>
                <w:sz w:val="22"/>
                <w:szCs w:val="22"/>
                <w:lang w:val="en-US"/>
              </w:rPr>
              <w:t>agricoles</w:t>
            </w:r>
            <w:proofErr w:type="spellEnd"/>
          </w:p>
        </w:tc>
        <w:tc>
          <w:tcPr>
            <w:tcW w:w="3544" w:type="dxa"/>
            <w:hideMark/>
          </w:tcPr>
          <w:p w14:paraId="4BE1657D" w14:textId="77777777" w:rsidR="00084315" w:rsidRPr="00032B56" w:rsidRDefault="00084315" w:rsidP="00F77BEC">
            <w:pPr>
              <w:keepNext/>
              <w:widowControl/>
              <w:suppressAutoHyphens w:val="0"/>
              <w:autoSpaceDE/>
              <w:autoSpaceDN/>
              <w:rPr>
                <w:sz w:val="22"/>
                <w:szCs w:val="22"/>
                <w:lang w:eastAsia="en-US"/>
              </w:rPr>
            </w:pPr>
            <w:r w:rsidRPr="00032B56">
              <w:rPr>
                <w:sz w:val="22"/>
                <w:szCs w:val="22"/>
              </w:rPr>
              <w:t>Réparation ou remplacement à l’identique (main-d’œuvre + matériaux fournis par le projet)</w:t>
            </w:r>
          </w:p>
        </w:tc>
      </w:tr>
    </w:tbl>
    <w:p w14:paraId="6E01CE6D" w14:textId="77777777" w:rsidR="00A60098" w:rsidRPr="00425BAC" w:rsidRDefault="00A60098" w:rsidP="00084315">
      <w:pPr>
        <w:widowControl/>
        <w:suppressAutoHyphens w:val="0"/>
        <w:autoSpaceDE/>
        <w:autoSpaceDN/>
        <w:spacing w:line="360" w:lineRule="auto"/>
        <w:jc w:val="both"/>
      </w:pPr>
    </w:p>
    <w:p w14:paraId="5E829DCD" w14:textId="77777777" w:rsidR="00084315" w:rsidRPr="003B2B10" w:rsidRDefault="00084315" w:rsidP="00084315">
      <w:pPr>
        <w:pStyle w:val="Titre2"/>
        <w:rPr>
          <w:color w:val="FF0000"/>
        </w:rPr>
      </w:pPr>
      <w:bookmarkStart w:id="167" w:name="_Toc208674706"/>
      <w:bookmarkStart w:id="168" w:name="_Toc203726286"/>
      <w:r w:rsidRPr="003B2B10">
        <w:t>Évaluation de la sensibilité au genre des droits à compensation proposés</w:t>
      </w:r>
      <w:bookmarkEnd w:id="167"/>
      <w:r w:rsidRPr="003B2B10">
        <w:t xml:space="preserve">  </w:t>
      </w:r>
      <w:bookmarkEnd w:id="168"/>
    </w:p>
    <w:p w14:paraId="53ECB264" w14:textId="77777777" w:rsidR="00084315" w:rsidRDefault="00084315" w:rsidP="00084315">
      <w:pPr>
        <w:spacing w:line="360" w:lineRule="auto"/>
        <w:jc w:val="both"/>
      </w:pPr>
      <w:r>
        <w:t xml:space="preserve">Le </w:t>
      </w:r>
      <w:bookmarkStart w:id="169" w:name="_Hlk203760901"/>
      <w:r>
        <w:t>Code du Statut Personnel a été décrété en 1956 en Tunisie. Ce code a institué un certain nombre de lois progressistes pour promouvoir l’égalité entre les femmes et les hommes dans des domaines tels que le mariage, le divorce, la garde des enfants et l’héritage, et a représenté un changement important dans le droit de la famille et la situation juridique des femmes en Tunisie.</w:t>
      </w:r>
    </w:p>
    <w:p w14:paraId="3A8475E7" w14:textId="77777777" w:rsidR="00084315" w:rsidRDefault="00084315" w:rsidP="00084315">
      <w:pPr>
        <w:spacing w:line="360" w:lineRule="auto"/>
        <w:jc w:val="both"/>
      </w:pPr>
      <w:r>
        <w:t>Le code des droits réels révisé en 1998 qui a mis l’accent sur le droit d’accès de la femme au foncier.</w:t>
      </w:r>
    </w:p>
    <w:p w14:paraId="06ABF504" w14:textId="77777777" w:rsidR="00084315" w:rsidRDefault="00084315" w:rsidP="00084315">
      <w:pPr>
        <w:spacing w:line="360" w:lineRule="auto"/>
        <w:jc w:val="both"/>
      </w:pPr>
      <w:r>
        <w:t>La question foncière représente la dimension économique et sociale de l’hégémonie des hommes dans la société, qui justifie et renforce l’exercice du pouvoir sur les femmes. Ainsi se forme l’équation d’un système qui, d’une part, sanctifie la propriété et, d’autre part, permet au genre masculin de marginaliser et d’exclure les femmes.</w:t>
      </w:r>
    </w:p>
    <w:p w14:paraId="0DE3429E" w14:textId="77777777" w:rsidR="00084315" w:rsidRPr="0027235B" w:rsidRDefault="00084315" w:rsidP="00084315">
      <w:pPr>
        <w:pStyle w:val="ListParagraph"/>
        <w:numPr>
          <w:ilvl w:val="0"/>
          <w:numId w:val="95"/>
        </w:numPr>
        <w:spacing w:line="360" w:lineRule="auto"/>
        <w:jc w:val="both"/>
        <w:rPr>
          <w:b/>
          <w:bCs/>
        </w:rPr>
      </w:pPr>
      <w:r w:rsidRPr="0027235B">
        <w:rPr>
          <w:b/>
          <w:bCs/>
        </w:rPr>
        <w:t xml:space="preserve">Aspects spécifiques liés à la vulnérabilité </w:t>
      </w:r>
    </w:p>
    <w:p w14:paraId="627F68A9" w14:textId="77777777" w:rsidR="00084315" w:rsidRDefault="00084315" w:rsidP="00084315">
      <w:pPr>
        <w:spacing w:line="360" w:lineRule="auto"/>
        <w:jc w:val="both"/>
      </w:pPr>
      <w:r>
        <w:t>Dans le cadre de ce CPR, les personnes et selon les premières enquêtes de terrain et de la revue documentaire les personnes vulnérables seront définies de la façon suivante :</w:t>
      </w:r>
    </w:p>
    <w:p w14:paraId="4CDEFD40" w14:textId="77777777" w:rsidR="00084315" w:rsidRDefault="00084315" w:rsidP="00084315">
      <w:pPr>
        <w:spacing w:line="360" w:lineRule="auto"/>
        <w:ind w:left="708"/>
        <w:jc w:val="both"/>
      </w:pPr>
      <w:r>
        <w:t>• Les ménages en dessous du seuil pauvreté (d’après la définition officielle nationale)</w:t>
      </w:r>
    </w:p>
    <w:p w14:paraId="21A662A2" w14:textId="77777777" w:rsidR="00084315" w:rsidRDefault="00084315" w:rsidP="00084315">
      <w:pPr>
        <w:spacing w:line="360" w:lineRule="auto"/>
        <w:ind w:left="708"/>
        <w:jc w:val="both"/>
      </w:pPr>
      <w:r>
        <w:t>• les femmes chefs de ménage seules,</w:t>
      </w:r>
    </w:p>
    <w:p w14:paraId="0722A74A" w14:textId="77777777" w:rsidR="00084315" w:rsidRDefault="00084315" w:rsidP="00084315">
      <w:pPr>
        <w:spacing w:line="360" w:lineRule="auto"/>
        <w:ind w:left="708"/>
        <w:jc w:val="both"/>
      </w:pPr>
      <w:r>
        <w:t>• les handicapés,</w:t>
      </w:r>
    </w:p>
    <w:p w14:paraId="57786B78" w14:textId="77777777" w:rsidR="00084315" w:rsidRDefault="00084315" w:rsidP="00084315">
      <w:pPr>
        <w:spacing w:line="360" w:lineRule="auto"/>
        <w:ind w:left="708"/>
        <w:jc w:val="both"/>
      </w:pPr>
      <w:r>
        <w:t>• les personnes âgées vivant seules,</w:t>
      </w:r>
    </w:p>
    <w:p w14:paraId="41BFAD2A" w14:textId="77777777" w:rsidR="00084315" w:rsidRDefault="00084315" w:rsidP="00084315">
      <w:pPr>
        <w:spacing w:line="360" w:lineRule="auto"/>
        <w:ind w:left="708"/>
        <w:jc w:val="both"/>
      </w:pPr>
      <w:r>
        <w:t>• les personnes atteintes de maladies chroniques,</w:t>
      </w:r>
    </w:p>
    <w:p w14:paraId="7163048A" w14:textId="77777777" w:rsidR="00084315" w:rsidRDefault="00084315" w:rsidP="00084315">
      <w:pPr>
        <w:spacing w:line="360" w:lineRule="auto"/>
        <w:ind w:left="708"/>
        <w:jc w:val="both"/>
      </w:pPr>
      <w:r>
        <w:t>• les familles sans soutien</w:t>
      </w:r>
    </w:p>
    <w:p w14:paraId="7EB20BA1" w14:textId="77777777" w:rsidR="00084315" w:rsidRDefault="00084315" w:rsidP="00084315">
      <w:pPr>
        <w:spacing w:line="360" w:lineRule="auto"/>
        <w:ind w:left="708"/>
        <w:jc w:val="both"/>
      </w:pPr>
      <w:r>
        <w:t>• les diplômes en chômage,</w:t>
      </w:r>
    </w:p>
    <w:p w14:paraId="0F75161A" w14:textId="77777777" w:rsidR="00084315" w:rsidRDefault="00084315" w:rsidP="00084315">
      <w:pPr>
        <w:spacing w:line="360" w:lineRule="auto"/>
        <w:ind w:left="708"/>
        <w:jc w:val="both"/>
      </w:pPr>
      <w:r>
        <w:t>• les personnes sans formation en chômage,</w:t>
      </w:r>
    </w:p>
    <w:p w14:paraId="3E391A78" w14:textId="07B1C61F" w:rsidR="00CC1A2E" w:rsidRDefault="00084315" w:rsidP="00CC1A2E">
      <w:pPr>
        <w:pStyle w:val="ListParagraph"/>
        <w:numPr>
          <w:ilvl w:val="0"/>
          <w:numId w:val="100"/>
        </w:numPr>
        <w:spacing w:line="360" w:lineRule="auto"/>
        <w:ind w:left="851" w:hanging="142"/>
        <w:jc w:val="both"/>
      </w:pPr>
      <w:r>
        <w:t>Ainsi que toute autre personne qui sera considérée comme vulnérable par les futures études détaillées socio-économiques</w:t>
      </w:r>
      <w:bookmarkEnd w:id="169"/>
      <w:r>
        <w:t>.</w:t>
      </w:r>
    </w:p>
    <w:p w14:paraId="012D8E13" w14:textId="77777777" w:rsidR="00CC1A2E" w:rsidRDefault="00CC1A2E" w:rsidP="00CC1A2E">
      <w:pPr>
        <w:spacing w:line="360" w:lineRule="auto"/>
        <w:jc w:val="both"/>
      </w:pPr>
      <w:r w:rsidRPr="00CC1A2E">
        <w:t xml:space="preserve">Les considérations de genre seront intégrées dans l’élaboration des </w:t>
      </w:r>
      <w:proofErr w:type="spellStart"/>
      <w:r w:rsidRPr="00CC1A2E">
        <w:t>RAPs</w:t>
      </w:r>
      <w:proofErr w:type="spellEnd"/>
      <w:r w:rsidRPr="00CC1A2E">
        <w:t xml:space="preserve"> à travers :</w:t>
      </w:r>
    </w:p>
    <w:p w14:paraId="3C691A32" w14:textId="77777777" w:rsidR="00CC1A2E" w:rsidRDefault="00CC1A2E" w:rsidP="00CC1A2E">
      <w:pPr>
        <w:pStyle w:val="ListParagraph"/>
        <w:numPr>
          <w:ilvl w:val="0"/>
          <w:numId w:val="125"/>
        </w:numPr>
        <w:spacing w:line="360" w:lineRule="auto"/>
        <w:jc w:val="both"/>
      </w:pPr>
      <w:r w:rsidRPr="00CC1A2E">
        <w:t>La collecte de données ventilées par sexe pour identifier les différences entre hommes et femmes en matière de revenus, moyens de subsistance, accès à la terre, niveau d’éducation et préférences de réinstallation ;</w:t>
      </w:r>
    </w:p>
    <w:p w14:paraId="176441BA" w14:textId="77777777" w:rsidR="00CC1A2E" w:rsidRDefault="00CC1A2E" w:rsidP="00CC1A2E">
      <w:pPr>
        <w:pStyle w:val="ListParagraph"/>
        <w:numPr>
          <w:ilvl w:val="0"/>
          <w:numId w:val="125"/>
        </w:numPr>
        <w:spacing w:line="360" w:lineRule="auto"/>
        <w:jc w:val="both"/>
      </w:pPr>
      <w:r w:rsidRPr="00CC1A2E">
        <w:t>Des consultations spécifiques avec les femmes pour identifier leurs besoins et enjeux particuliers, afin que les mesures du RAP ne renforcent pas les inégalités ou la violence basée sur le genre ;</w:t>
      </w:r>
    </w:p>
    <w:p w14:paraId="6331C169" w14:textId="77777777" w:rsidR="00CC1A2E" w:rsidRDefault="00CC1A2E" w:rsidP="00CC1A2E">
      <w:pPr>
        <w:pStyle w:val="ListParagraph"/>
        <w:numPr>
          <w:ilvl w:val="0"/>
          <w:numId w:val="125"/>
        </w:numPr>
        <w:spacing w:line="360" w:lineRule="auto"/>
        <w:jc w:val="both"/>
      </w:pPr>
      <w:r w:rsidRPr="00CC1A2E">
        <w:t xml:space="preserve">La conception de mesures de compensation adaptées à la fois aux hommes et aux femmes, avec des safeguards pour les femmes si nécessaire ; </w:t>
      </w:r>
    </w:p>
    <w:p w14:paraId="4A0A3AD3" w14:textId="7C3A49E5" w:rsidR="00CC1A2E" w:rsidRDefault="00CC1A2E" w:rsidP="00032B56">
      <w:pPr>
        <w:pStyle w:val="ListParagraph"/>
        <w:numPr>
          <w:ilvl w:val="0"/>
          <w:numId w:val="125"/>
        </w:numPr>
        <w:spacing w:line="360" w:lineRule="auto"/>
        <w:jc w:val="both"/>
      </w:pPr>
      <w:r w:rsidRPr="00CC1A2E">
        <w:t xml:space="preserve">Le suivi et le monitoring de ces considérations pendant la mise en œuvre des </w:t>
      </w:r>
      <w:proofErr w:type="spellStart"/>
      <w:r w:rsidRPr="00CC1A2E">
        <w:t>RAPs</w:t>
      </w:r>
      <w:proofErr w:type="spellEnd"/>
      <w:r w:rsidRPr="00CC1A2E">
        <w:t>.</w:t>
      </w:r>
    </w:p>
    <w:p w14:paraId="680D09B6" w14:textId="77777777" w:rsidR="00084315" w:rsidRPr="003B2B10" w:rsidRDefault="00084315" w:rsidP="00084315">
      <w:pPr>
        <w:pStyle w:val="Titre1"/>
      </w:pPr>
      <w:bookmarkStart w:id="170" w:name="_Toc208674707"/>
      <w:bookmarkStart w:id="171" w:name="_Toc203726287"/>
      <w:r w:rsidRPr="003B2B10">
        <w:t>RESTAURATION ET AMELIORATION DES MOYENS DE SUBSISTANCE</w:t>
      </w:r>
      <w:bookmarkEnd w:id="170"/>
      <w:r w:rsidRPr="003B2B10">
        <w:rPr>
          <w:rStyle w:val="Heading3Char"/>
          <w:b/>
          <w:bCs/>
        </w:rPr>
        <w:t xml:space="preserve"> </w:t>
      </w:r>
      <w:bookmarkEnd w:id="171"/>
    </w:p>
    <w:p w14:paraId="573A71FE" w14:textId="77777777" w:rsidR="00084315" w:rsidRPr="003B2B10" w:rsidRDefault="00084315" w:rsidP="00084315">
      <w:pPr>
        <w:pStyle w:val="Titre2"/>
      </w:pPr>
      <w:bookmarkStart w:id="172" w:name="_Toc208674708"/>
      <w:bookmarkStart w:id="173" w:name="_Toc203726288"/>
      <w:r w:rsidRPr="003B2B10">
        <w:t>Principes</w:t>
      </w:r>
      <w:bookmarkEnd w:id="172"/>
      <w:r w:rsidRPr="003B2B10">
        <w:t xml:space="preserve"> </w:t>
      </w:r>
      <w:bookmarkEnd w:id="173"/>
      <w:r w:rsidRPr="003B2B10">
        <w:t xml:space="preserve"> </w:t>
      </w:r>
    </w:p>
    <w:p w14:paraId="7834062C" w14:textId="77777777" w:rsidR="00084315" w:rsidRDefault="00084315" w:rsidP="00084315">
      <w:pPr>
        <w:spacing w:line="360" w:lineRule="auto"/>
        <w:jc w:val="both"/>
      </w:pPr>
      <w:r w:rsidRPr="003B2B10">
        <w:t>L</w:t>
      </w:r>
      <w:r>
        <w:t>a</w:t>
      </w:r>
      <w:r w:rsidRPr="003B2B10">
        <w:t xml:space="preserve"> </w:t>
      </w:r>
      <w:r w:rsidRPr="00002D91">
        <w:t>restauration et l’amélioration des moyens de subsistance visent à garantir que les personnes affectées par le projet ne subissent pas de détérioration de leurs conditions de vie, et puissent même bénéficier d’un accompagnement adapté à leur situation.</w:t>
      </w:r>
    </w:p>
    <w:p w14:paraId="7EDDAB36" w14:textId="77777777" w:rsidR="00084315" w:rsidRPr="00002D91" w:rsidRDefault="00084315" w:rsidP="00084315">
      <w:pPr>
        <w:spacing w:line="360" w:lineRule="auto"/>
        <w:jc w:val="both"/>
      </w:pPr>
      <w:r w:rsidRPr="00002D91">
        <w:t>Les actions mises en place s’appuieront sur les principes suivants :</w:t>
      </w:r>
    </w:p>
    <w:p w14:paraId="18FE1FBF" w14:textId="77777777" w:rsidR="00084315" w:rsidRPr="00002D91" w:rsidRDefault="00084315" w:rsidP="00084315">
      <w:pPr>
        <w:numPr>
          <w:ilvl w:val="0"/>
          <w:numId w:val="106"/>
        </w:numPr>
        <w:spacing w:line="360" w:lineRule="auto"/>
        <w:jc w:val="both"/>
      </w:pPr>
      <w:r w:rsidRPr="00002D91">
        <w:t>Équité d’accès aux mesures de compensation et d’accompagnement ;</w:t>
      </w:r>
    </w:p>
    <w:p w14:paraId="68148FDE" w14:textId="77777777" w:rsidR="00084315" w:rsidRDefault="00084315" w:rsidP="00084315">
      <w:pPr>
        <w:numPr>
          <w:ilvl w:val="0"/>
          <w:numId w:val="106"/>
        </w:numPr>
        <w:spacing w:line="360" w:lineRule="auto"/>
        <w:jc w:val="both"/>
      </w:pPr>
      <w:r w:rsidRPr="00002D91">
        <w:t>Renforcement de l’autonomie économique des PAP</w:t>
      </w:r>
      <w:r>
        <w:t>s</w:t>
      </w:r>
      <w:r w:rsidRPr="00002D91">
        <w:t xml:space="preserve"> ;</w:t>
      </w:r>
    </w:p>
    <w:p w14:paraId="77E01B4D" w14:textId="77777777" w:rsidR="00084315" w:rsidRPr="00425BAC" w:rsidRDefault="00084315" w:rsidP="00084315">
      <w:pPr>
        <w:numPr>
          <w:ilvl w:val="0"/>
          <w:numId w:val="106"/>
        </w:numPr>
        <w:spacing w:line="360" w:lineRule="auto"/>
        <w:jc w:val="both"/>
      </w:pPr>
      <w:r w:rsidRPr="00002D91">
        <w:t>Intégration des dimensions de genre et de vulnérabilité</w:t>
      </w:r>
      <w:r w:rsidRPr="00425BAC">
        <w:t>.</w:t>
      </w:r>
    </w:p>
    <w:p w14:paraId="6B844923" w14:textId="77777777" w:rsidR="00084315" w:rsidRPr="003B2B10" w:rsidRDefault="00084315" w:rsidP="00084315">
      <w:pPr>
        <w:pStyle w:val="Titre2"/>
      </w:pPr>
      <w:bookmarkStart w:id="174" w:name="_Toc208674709"/>
      <w:bookmarkStart w:id="175" w:name="_Toc203726289"/>
      <w:r w:rsidRPr="003B2B10">
        <w:t>Restauration et amélioration des moyens de subsistance basés sur la terre</w:t>
      </w:r>
      <w:bookmarkEnd w:id="174"/>
      <w:r w:rsidRPr="003B2B10">
        <w:t xml:space="preserve"> </w:t>
      </w:r>
      <w:bookmarkEnd w:id="175"/>
      <w:r w:rsidRPr="003B2B10">
        <w:t xml:space="preserve"> </w:t>
      </w:r>
    </w:p>
    <w:p w14:paraId="4CF6C0C5" w14:textId="77777777" w:rsidR="00084315" w:rsidRPr="001026AF" w:rsidRDefault="00084315" w:rsidP="00084315">
      <w:pPr>
        <w:spacing w:line="360" w:lineRule="auto"/>
        <w:jc w:val="both"/>
      </w:pPr>
      <w:r>
        <w:t>Des pratiques de pâturage, notamment dans la zone de la centrale, ont été observées. Ces usages, temporaire, seront pris en considération dans l’élaboration des mesures de restauration. Des actions de soutien aux activités agricoles ou pastorales pourront être mises en œuvre, notamment :</w:t>
      </w:r>
    </w:p>
    <w:p w14:paraId="314E258D" w14:textId="77777777" w:rsidR="00084315" w:rsidRPr="009D6B0C" w:rsidRDefault="00084315" w:rsidP="00084315">
      <w:pPr>
        <w:numPr>
          <w:ilvl w:val="0"/>
          <w:numId w:val="107"/>
        </w:numPr>
        <w:spacing w:line="360" w:lineRule="auto"/>
        <w:jc w:val="both"/>
      </w:pPr>
      <w:r w:rsidRPr="009D6B0C">
        <w:t>La mise à disposition d’un appui agricole : semences, plants, petit matériel, outils ou services techniques ;</w:t>
      </w:r>
    </w:p>
    <w:p w14:paraId="1E035FDA" w14:textId="77777777" w:rsidR="00084315" w:rsidRPr="001026AF" w:rsidRDefault="00084315" w:rsidP="00084315">
      <w:pPr>
        <w:numPr>
          <w:ilvl w:val="0"/>
          <w:numId w:val="107"/>
        </w:numPr>
        <w:spacing w:line="360" w:lineRule="auto"/>
        <w:jc w:val="both"/>
      </w:pPr>
      <w:r w:rsidRPr="001026AF">
        <w:t xml:space="preserve">Un accompagnement spécifique pour les éleveurs, y compris ceux pratiquant le pâturage </w:t>
      </w:r>
      <w:r>
        <w:t>temporaire</w:t>
      </w:r>
      <w:r w:rsidRPr="001026AF">
        <w:t xml:space="preserve"> ;</w:t>
      </w:r>
    </w:p>
    <w:p w14:paraId="0280E892" w14:textId="77777777" w:rsidR="00084315" w:rsidRDefault="00084315" w:rsidP="00084315">
      <w:pPr>
        <w:numPr>
          <w:ilvl w:val="0"/>
          <w:numId w:val="107"/>
        </w:numPr>
        <w:spacing w:line="360" w:lineRule="auto"/>
        <w:jc w:val="both"/>
      </w:pPr>
      <w:r w:rsidRPr="001026AF">
        <w:t>La coordination avec les services agricoles compétents (CRDA) pour identifier les types d’appui les plus pertinents en fonction des zones affectées.</w:t>
      </w:r>
    </w:p>
    <w:p w14:paraId="2666C943" w14:textId="1763C812" w:rsidR="00084315" w:rsidRDefault="00084315" w:rsidP="00CC1A2E">
      <w:pPr>
        <w:numPr>
          <w:ilvl w:val="0"/>
          <w:numId w:val="107"/>
        </w:numPr>
        <w:spacing w:line="360" w:lineRule="auto"/>
        <w:jc w:val="both"/>
      </w:pPr>
      <w:r>
        <w:t>Informer les éleveurs sur les zones alternatives de pâturage et d’élevage</w:t>
      </w:r>
      <w:r w:rsidRPr="00425BAC">
        <w:t>.</w:t>
      </w:r>
    </w:p>
    <w:p w14:paraId="6C5432AE" w14:textId="77777777" w:rsidR="00CC1A2E" w:rsidRPr="00032B56" w:rsidRDefault="00CC1A2E" w:rsidP="00032B56">
      <w:pPr>
        <w:pStyle w:val="NormalWeb"/>
        <w:spacing w:before="0" w:beforeAutospacing="0" w:after="0" w:afterAutospacing="0" w:line="360" w:lineRule="auto"/>
        <w:rPr>
          <w:rFonts w:ascii="Book Antiqua" w:hAnsi="Book Antiqua"/>
          <w:sz w:val="22"/>
          <w:szCs w:val="22"/>
        </w:rPr>
      </w:pPr>
      <w:r w:rsidRPr="00032B56">
        <w:rPr>
          <w:rStyle w:val="Strong"/>
          <w:rFonts w:ascii="Book Antiqua" w:eastAsiaTheme="majorEastAsia" w:hAnsi="Book Antiqua"/>
          <w:b w:val="0"/>
          <w:bCs w:val="0"/>
          <w:sz w:val="22"/>
          <w:szCs w:val="22"/>
        </w:rPr>
        <w:t>Le rôle des femmes dans ces activités sera pris en compte</w:t>
      </w:r>
      <w:r w:rsidRPr="00032B56">
        <w:rPr>
          <w:rFonts w:ascii="Book Antiqua" w:hAnsi="Book Antiqua"/>
          <w:sz w:val="22"/>
          <w:szCs w:val="22"/>
        </w:rPr>
        <w:t>, conformément à la section 6.5 :</w:t>
      </w:r>
    </w:p>
    <w:p w14:paraId="75293E89" w14:textId="77777777" w:rsidR="00CC1A2E" w:rsidRDefault="00CC1A2E" w:rsidP="00032B56">
      <w:pPr>
        <w:numPr>
          <w:ilvl w:val="0"/>
          <w:numId w:val="107"/>
        </w:numPr>
        <w:spacing w:line="360" w:lineRule="auto"/>
        <w:jc w:val="both"/>
      </w:pPr>
      <w:r>
        <w:t>Participation active aux activités agricoles et pastorales ;</w:t>
      </w:r>
    </w:p>
    <w:p w14:paraId="4A50FB64" w14:textId="77777777" w:rsidR="00CC1A2E" w:rsidRDefault="00CC1A2E" w:rsidP="00032B56">
      <w:pPr>
        <w:numPr>
          <w:ilvl w:val="0"/>
          <w:numId w:val="107"/>
        </w:numPr>
        <w:spacing w:line="360" w:lineRule="auto"/>
        <w:jc w:val="both"/>
      </w:pPr>
      <w:r>
        <w:t>Accès équitable aux ressources et aux mesures de soutien (outils, formations, semences, assistance technique) ;</w:t>
      </w:r>
    </w:p>
    <w:p w14:paraId="1FC8FB47" w14:textId="77777777" w:rsidR="00CC1A2E" w:rsidRDefault="00CC1A2E" w:rsidP="00032B56">
      <w:pPr>
        <w:numPr>
          <w:ilvl w:val="0"/>
          <w:numId w:val="107"/>
        </w:numPr>
        <w:spacing w:line="360" w:lineRule="auto"/>
        <w:jc w:val="both"/>
      </w:pPr>
      <w:r>
        <w:t>Facilitation de l’accès aux marchés pour leurs produits agricoles et pastoraux ;</w:t>
      </w:r>
    </w:p>
    <w:p w14:paraId="69FF1189" w14:textId="7C1C48F6" w:rsidR="00CC1A2E" w:rsidRPr="00425BAC" w:rsidRDefault="00CC1A2E" w:rsidP="00CC1A2E">
      <w:pPr>
        <w:numPr>
          <w:ilvl w:val="0"/>
          <w:numId w:val="107"/>
        </w:numPr>
        <w:spacing w:line="360" w:lineRule="auto"/>
        <w:jc w:val="both"/>
      </w:pPr>
      <w:r>
        <w:t>Intégration des besoins et priorités spécifiques des femmes dans la conception des mesures de compensation et de restauration des moyens de subsistance.</w:t>
      </w:r>
    </w:p>
    <w:p w14:paraId="5043C6DD" w14:textId="77777777" w:rsidR="00084315" w:rsidRPr="003B2B10" w:rsidRDefault="00084315" w:rsidP="00084315">
      <w:pPr>
        <w:pStyle w:val="Titre2"/>
      </w:pPr>
      <w:bookmarkStart w:id="176" w:name="_Toc203726290"/>
      <w:bookmarkStart w:id="177" w:name="_Toc208674710"/>
      <w:r w:rsidRPr="003B2B10">
        <w:t>Restauration et amélioration des moyens de subsistance non terrestres</w:t>
      </w:r>
      <w:bookmarkEnd w:id="176"/>
      <w:bookmarkEnd w:id="177"/>
      <w:r w:rsidRPr="003B2B10">
        <w:t xml:space="preserve"> </w:t>
      </w:r>
    </w:p>
    <w:p w14:paraId="5330ED9E" w14:textId="77777777" w:rsidR="00084315" w:rsidRPr="00F93C4A" w:rsidRDefault="00084315" w:rsidP="00084315">
      <w:pPr>
        <w:spacing w:line="360" w:lineRule="auto"/>
        <w:jc w:val="both"/>
      </w:pPr>
      <w:r>
        <w:t>Des activités économiques peuvent être concernées afin de</w:t>
      </w:r>
      <w:r w:rsidRPr="00F93C4A">
        <w:t xml:space="preserve"> </w:t>
      </w:r>
      <w:r w:rsidRPr="00F93C4A">
        <w:rPr>
          <w:rFonts w:eastAsiaTheme="majorEastAsia"/>
        </w:rPr>
        <w:t>favoriser l’embauche locale</w:t>
      </w:r>
      <w:r w:rsidRPr="00F93C4A">
        <w:t xml:space="preserve"> pendant les phases de travaux (gardiennage, terrassement, etc.), pour les PAP</w:t>
      </w:r>
      <w:r>
        <w:t>s</w:t>
      </w:r>
      <w:r w:rsidRPr="00F93C4A">
        <w:t>. Cette opportunité temporaire pourra contribuer à compenser certaines pertes économiques indirectes.</w:t>
      </w:r>
    </w:p>
    <w:p w14:paraId="17189E5E" w14:textId="77777777" w:rsidR="00084315" w:rsidRPr="00F93C4A" w:rsidRDefault="00084315" w:rsidP="00084315">
      <w:pPr>
        <w:spacing w:line="360" w:lineRule="auto"/>
        <w:jc w:val="both"/>
      </w:pPr>
      <w:r w:rsidRPr="00F93C4A">
        <w:t xml:space="preserve">À ce stade, aucune activité commerciale ou artisanale directement affectée n’a été identifiée. </w:t>
      </w:r>
    </w:p>
    <w:p w14:paraId="26803911" w14:textId="77777777" w:rsidR="00084315" w:rsidRPr="00F93C4A" w:rsidRDefault="00084315" w:rsidP="00084315">
      <w:pPr>
        <w:spacing w:line="360" w:lineRule="auto"/>
        <w:jc w:val="both"/>
      </w:pPr>
      <w:r w:rsidRPr="00F93C4A">
        <w:t>Des appuis hypothétiques pourront inclure :</w:t>
      </w:r>
    </w:p>
    <w:p w14:paraId="201A0E81" w14:textId="77777777" w:rsidR="00084315" w:rsidRPr="00F93C4A" w:rsidRDefault="00084315" w:rsidP="00084315">
      <w:pPr>
        <w:numPr>
          <w:ilvl w:val="0"/>
          <w:numId w:val="108"/>
        </w:numPr>
        <w:spacing w:line="360" w:lineRule="auto"/>
        <w:jc w:val="both"/>
      </w:pPr>
      <w:r w:rsidRPr="00F93C4A">
        <w:t>Appui à la création d’activités génératrices de revenus ;</w:t>
      </w:r>
    </w:p>
    <w:p w14:paraId="22AB2FB9" w14:textId="77777777" w:rsidR="00084315" w:rsidRDefault="00084315" w:rsidP="00084315">
      <w:pPr>
        <w:numPr>
          <w:ilvl w:val="0"/>
          <w:numId w:val="108"/>
        </w:numPr>
        <w:spacing w:line="360" w:lineRule="auto"/>
        <w:jc w:val="both"/>
      </w:pPr>
      <w:r w:rsidRPr="00F93C4A">
        <w:t>Soutien à la formalisation de certaines micro-activités ;</w:t>
      </w:r>
    </w:p>
    <w:p w14:paraId="1C52A347" w14:textId="77777777" w:rsidR="00084315" w:rsidRPr="004E0E99" w:rsidRDefault="00084315" w:rsidP="00084315">
      <w:pPr>
        <w:numPr>
          <w:ilvl w:val="0"/>
          <w:numId w:val="108"/>
        </w:numPr>
        <w:spacing w:line="360" w:lineRule="auto"/>
        <w:jc w:val="both"/>
      </w:pPr>
      <w:r w:rsidRPr="00F93C4A">
        <w:t>Accès à des opportunités économiques liées au projet</w:t>
      </w:r>
      <w:r w:rsidRPr="004E0E99">
        <w:t>.</w:t>
      </w:r>
    </w:p>
    <w:p w14:paraId="294E90D1" w14:textId="77777777" w:rsidR="00084315" w:rsidRPr="003B2B10" w:rsidRDefault="00084315" w:rsidP="00084315">
      <w:pPr>
        <w:pStyle w:val="Titre2"/>
      </w:pPr>
      <w:bookmarkStart w:id="178" w:name="_Toc208674711"/>
      <w:bookmarkStart w:id="179" w:name="_Toc203726291"/>
      <w:r w:rsidRPr="003B2B10">
        <w:t>Formation</w:t>
      </w:r>
      <w:bookmarkEnd w:id="178"/>
      <w:r w:rsidRPr="003B2B10">
        <w:t xml:space="preserve"> </w:t>
      </w:r>
      <w:bookmarkEnd w:id="179"/>
    </w:p>
    <w:p w14:paraId="46167A57" w14:textId="77777777" w:rsidR="00084315" w:rsidRPr="00F93C4A" w:rsidRDefault="00084315" w:rsidP="00084315">
      <w:pPr>
        <w:spacing w:line="360" w:lineRule="auto"/>
        <w:jc w:val="both"/>
      </w:pPr>
      <w:r>
        <w:t xml:space="preserve">Le </w:t>
      </w:r>
      <w:r w:rsidRPr="00F93C4A">
        <w:t>projet pourra proposer, selon les besoins identifiés :</w:t>
      </w:r>
    </w:p>
    <w:p w14:paraId="67604254" w14:textId="77777777" w:rsidR="00084315" w:rsidRPr="00F93C4A" w:rsidRDefault="00084315" w:rsidP="00084315">
      <w:pPr>
        <w:numPr>
          <w:ilvl w:val="0"/>
          <w:numId w:val="3"/>
        </w:numPr>
        <w:spacing w:line="360" w:lineRule="auto"/>
        <w:jc w:val="both"/>
      </w:pPr>
      <w:r w:rsidRPr="00F93C4A">
        <w:t>Des formations professionnelles aux jeunes PAP</w:t>
      </w:r>
      <w:r>
        <w:t>s</w:t>
      </w:r>
      <w:r w:rsidRPr="00F93C4A">
        <w:t xml:space="preserve"> (électricité, bâtiment, maintenance...) ;</w:t>
      </w:r>
    </w:p>
    <w:p w14:paraId="72DD91D7" w14:textId="77777777" w:rsidR="00084315" w:rsidRPr="00F93C4A" w:rsidRDefault="00084315" w:rsidP="00084315">
      <w:pPr>
        <w:numPr>
          <w:ilvl w:val="0"/>
          <w:numId w:val="3"/>
        </w:numPr>
        <w:spacing w:line="360" w:lineRule="auto"/>
        <w:jc w:val="both"/>
      </w:pPr>
      <w:r w:rsidRPr="00F93C4A">
        <w:t>Des formations agricoles pour les exploitants ou éleveurs affectés ;</w:t>
      </w:r>
    </w:p>
    <w:p w14:paraId="3930D294" w14:textId="77777777" w:rsidR="00084315" w:rsidRPr="003B2B10" w:rsidRDefault="00084315" w:rsidP="00084315">
      <w:pPr>
        <w:pStyle w:val="NormalWeb"/>
        <w:numPr>
          <w:ilvl w:val="0"/>
          <w:numId w:val="3"/>
        </w:numPr>
        <w:spacing w:before="0" w:beforeAutospacing="0" w:after="0" w:afterAutospacing="0" w:line="360" w:lineRule="auto"/>
        <w:jc w:val="both"/>
        <w:rPr>
          <w:rFonts w:ascii="Book Antiqua" w:hAnsi="Book Antiqua"/>
          <w:sz w:val="22"/>
          <w:szCs w:val="22"/>
        </w:rPr>
      </w:pPr>
      <w:r w:rsidRPr="00F93C4A">
        <w:t>Des formations spécifiques pour les femmes : artisanat, transformation agroalimentaire, gestion de micro-projets</w:t>
      </w:r>
      <w:r w:rsidRPr="003B2B10">
        <w:rPr>
          <w:rFonts w:ascii="Book Antiqua" w:hAnsi="Book Antiqua"/>
          <w:sz w:val="22"/>
          <w:szCs w:val="22"/>
        </w:rPr>
        <w:t>.</w:t>
      </w:r>
    </w:p>
    <w:p w14:paraId="210B39C8" w14:textId="77777777" w:rsidR="00084315" w:rsidRPr="003B2B10" w:rsidRDefault="00084315" w:rsidP="00084315">
      <w:pPr>
        <w:pStyle w:val="Titre2"/>
      </w:pPr>
      <w:bookmarkStart w:id="180" w:name="_Toc208674712"/>
      <w:bookmarkStart w:id="181" w:name="_Toc203726292"/>
      <w:r w:rsidRPr="003B2B10">
        <w:t>Aspects spécifiques liés au genre</w:t>
      </w:r>
      <w:bookmarkEnd w:id="180"/>
      <w:r w:rsidRPr="003B2B10">
        <w:t xml:space="preserve"> </w:t>
      </w:r>
      <w:bookmarkEnd w:id="181"/>
    </w:p>
    <w:p w14:paraId="46B4621B" w14:textId="77777777" w:rsidR="00084315" w:rsidRPr="003B2B10" w:rsidRDefault="00084315" w:rsidP="00084315">
      <w:pPr>
        <w:spacing w:line="360" w:lineRule="auto"/>
      </w:pPr>
      <w:r>
        <w:t>Les actions de restauration tiendront compte de la situation des femmes afin d’assurer :</w:t>
      </w:r>
    </w:p>
    <w:p w14:paraId="11248558" w14:textId="77777777" w:rsidR="00084315" w:rsidRPr="003B2B10" w:rsidRDefault="00084315" w:rsidP="00084315">
      <w:pPr>
        <w:numPr>
          <w:ilvl w:val="0"/>
          <w:numId w:val="58"/>
        </w:numPr>
        <w:spacing w:line="360" w:lineRule="auto"/>
        <w:jc w:val="both"/>
      </w:pPr>
      <w:r w:rsidRPr="003B2B10">
        <w:t>Leur accès équitable aux mesures de compensation et d’accompagnement ;</w:t>
      </w:r>
    </w:p>
    <w:p w14:paraId="411C4B26" w14:textId="77777777" w:rsidR="00084315" w:rsidRPr="003B2B10" w:rsidRDefault="00084315" w:rsidP="00084315">
      <w:pPr>
        <w:numPr>
          <w:ilvl w:val="0"/>
          <w:numId w:val="58"/>
        </w:numPr>
        <w:spacing w:line="360" w:lineRule="auto"/>
        <w:jc w:val="both"/>
      </w:pPr>
      <w:r w:rsidRPr="003B2B10">
        <w:t>Leur participation active aux activités économiques et aux processus de décision ;</w:t>
      </w:r>
    </w:p>
    <w:p w14:paraId="757BC3E6" w14:textId="77777777" w:rsidR="00084315" w:rsidRPr="003B2B10" w:rsidRDefault="00084315" w:rsidP="00084315">
      <w:pPr>
        <w:numPr>
          <w:ilvl w:val="0"/>
          <w:numId w:val="58"/>
        </w:numPr>
        <w:spacing w:line="360" w:lineRule="auto"/>
        <w:jc w:val="both"/>
      </w:pPr>
      <w:r w:rsidRPr="003B2B10">
        <w:t>Le développement d’initiatives spécifiques valorisant leurs compétences et savoir-faire.</w:t>
      </w:r>
    </w:p>
    <w:p w14:paraId="28173941" w14:textId="77777777" w:rsidR="00084315" w:rsidRPr="003B2B10" w:rsidRDefault="00084315" w:rsidP="00084315">
      <w:pPr>
        <w:pStyle w:val="Titre2"/>
      </w:pPr>
      <w:bookmarkStart w:id="182" w:name="_Toc208674713"/>
      <w:bookmarkStart w:id="183" w:name="_Toc203726293"/>
      <w:r w:rsidRPr="003B2B10">
        <w:t>Aspects spécifiques liés à la vulnérabilité</w:t>
      </w:r>
      <w:bookmarkEnd w:id="182"/>
      <w:r w:rsidRPr="003B2B10">
        <w:t xml:space="preserve"> </w:t>
      </w:r>
      <w:bookmarkEnd w:id="183"/>
    </w:p>
    <w:p w14:paraId="1DFC3F44" w14:textId="77777777" w:rsidR="00084315" w:rsidRPr="003B2B10" w:rsidRDefault="00084315" w:rsidP="00084315">
      <w:pPr>
        <w:spacing w:line="360" w:lineRule="auto"/>
      </w:pPr>
      <w:r>
        <w:t>Les personnes en situation de vulnérabilité (femmes chefs de ménage, personnes âgées, personnes sans ressources) pourront bénéficier :</w:t>
      </w:r>
    </w:p>
    <w:p w14:paraId="7113E692" w14:textId="77777777" w:rsidR="00084315" w:rsidRPr="003B2B10" w:rsidRDefault="00084315" w:rsidP="00084315">
      <w:pPr>
        <w:numPr>
          <w:ilvl w:val="0"/>
          <w:numId w:val="59"/>
        </w:numPr>
        <w:spacing w:line="360" w:lineRule="auto"/>
        <w:jc w:val="both"/>
      </w:pPr>
      <w:r w:rsidRPr="003B2B10">
        <w:t>D’un accompagnement social renforcé ;</w:t>
      </w:r>
    </w:p>
    <w:p w14:paraId="23816B33" w14:textId="77777777" w:rsidR="00084315" w:rsidRPr="003B2B10" w:rsidRDefault="00084315" w:rsidP="00084315">
      <w:pPr>
        <w:numPr>
          <w:ilvl w:val="0"/>
          <w:numId w:val="59"/>
        </w:numPr>
        <w:spacing w:line="360" w:lineRule="auto"/>
        <w:jc w:val="both"/>
      </w:pPr>
      <w:r w:rsidRPr="003B2B10">
        <w:t>D’une priorité d’accès aux mesures de soutien ;</w:t>
      </w:r>
    </w:p>
    <w:p w14:paraId="36FA3641" w14:textId="77777777" w:rsidR="00084315" w:rsidRPr="003B2B10" w:rsidRDefault="00084315" w:rsidP="00084315">
      <w:pPr>
        <w:numPr>
          <w:ilvl w:val="0"/>
          <w:numId w:val="59"/>
        </w:numPr>
        <w:spacing w:line="360" w:lineRule="auto"/>
        <w:jc w:val="both"/>
      </w:pPr>
      <w:r w:rsidRPr="003B2B10">
        <w:t>D’une attention particulière lors de l’identification des besoins et de la mise en œuvre des appuis.</w:t>
      </w:r>
    </w:p>
    <w:p w14:paraId="38003454" w14:textId="77777777" w:rsidR="00084315" w:rsidRPr="003B2B10" w:rsidRDefault="00084315" w:rsidP="00084315">
      <w:pPr>
        <w:pStyle w:val="Titre2"/>
      </w:pPr>
      <w:bookmarkStart w:id="184" w:name="_Toc208674714"/>
      <w:bookmarkStart w:id="185" w:name="_Toc203726294"/>
      <w:r w:rsidRPr="003B2B10">
        <w:t>Partenariats et liens pour la planification et la mise en œuvre de la restauration et de l'amélioration des moyens de subsistance</w:t>
      </w:r>
      <w:bookmarkEnd w:id="184"/>
      <w:r w:rsidRPr="003B2B10">
        <w:t xml:space="preserve"> </w:t>
      </w:r>
      <w:bookmarkEnd w:id="185"/>
    </w:p>
    <w:p w14:paraId="7AE456C0" w14:textId="77777777" w:rsidR="00084315" w:rsidRPr="003B2B10" w:rsidRDefault="00084315" w:rsidP="00084315">
      <w:pPr>
        <w:spacing w:line="360" w:lineRule="auto"/>
        <w:rPr>
          <w:rFonts w:eastAsiaTheme="majorEastAsia"/>
          <w:b/>
          <w:bCs/>
        </w:rPr>
      </w:pPr>
      <w:r w:rsidRPr="003B2B10">
        <w:rPr>
          <w:rFonts w:eastAsiaTheme="majorEastAsia"/>
        </w:rPr>
        <w:t>La mise en œuvre des actions de restauration des moyens de subsistance pourra s’appuyer sur :</w:t>
      </w:r>
    </w:p>
    <w:p w14:paraId="24E0F498" w14:textId="77777777" w:rsidR="00084315" w:rsidRPr="003B2B10" w:rsidRDefault="00084315" w:rsidP="00084315">
      <w:pPr>
        <w:numPr>
          <w:ilvl w:val="0"/>
          <w:numId w:val="60"/>
        </w:numPr>
        <w:spacing w:line="360" w:lineRule="auto"/>
        <w:jc w:val="both"/>
      </w:pPr>
      <w:r w:rsidRPr="003B2B10">
        <w:t>Les structures publiques locales (CRDA, délégations, ANETI…) ;</w:t>
      </w:r>
    </w:p>
    <w:p w14:paraId="651433F9" w14:textId="77777777" w:rsidR="00084315" w:rsidRPr="003B2B10" w:rsidRDefault="00084315" w:rsidP="00084315">
      <w:pPr>
        <w:numPr>
          <w:ilvl w:val="0"/>
          <w:numId w:val="60"/>
        </w:numPr>
        <w:spacing w:line="360" w:lineRule="auto"/>
        <w:jc w:val="both"/>
      </w:pPr>
      <w:r w:rsidRPr="003B2B10">
        <w:t>Les associations locales ou nationales actives dans le domaine du développement économique et social ;</w:t>
      </w:r>
    </w:p>
    <w:p w14:paraId="531ABF9B" w14:textId="6EA0786F" w:rsidR="00A60098" w:rsidRDefault="00084315" w:rsidP="00084315">
      <w:pPr>
        <w:numPr>
          <w:ilvl w:val="0"/>
          <w:numId w:val="60"/>
        </w:numPr>
        <w:spacing w:line="360" w:lineRule="auto"/>
        <w:jc w:val="both"/>
      </w:pPr>
      <w:r w:rsidRPr="003B2B10">
        <w:t>La participation des communautés affectées à travers des mécanismes de dialogue et de concertation.</w:t>
      </w:r>
    </w:p>
    <w:p w14:paraId="715BED03" w14:textId="2B7F812B" w:rsidR="00084315" w:rsidRPr="003B2B10" w:rsidRDefault="00A60098" w:rsidP="00A60098">
      <w:pPr>
        <w:widowControl/>
        <w:suppressAutoHyphens w:val="0"/>
        <w:autoSpaceDE/>
        <w:autoSpaceDN/>
        <w:spacing w:after="160" w:line="259" w:lineRule="auto"/>
      </w:pPr>
      <w:r>
        <w:br w:type="page"/>
      </w:r>
    </w:p>
    <w:p w14:paraId="44358994" w14:textId="77777777" w:rsidR="00084315" w:rsidRPr="003B2B10" w:rsidRDefault="00084315" w:rsidP="00084315">
      <w:pPr>
        <w:pStyle w:val="Titre1"/>
      </w:pPr>
      <w:bookmarkStart w:id="186" w:name="_Toc199148711"/>
      <w:bookmarkStart w:id="187" w:name="_Toc208674715"/>
      <w:r w:rsidRPr="003B2B10">
        <w:t>CONSULTATION ET DIVULGATION</w:t>
      </w:r>
      <w:bookmarkEnd w:id="186"/>
      <w:bookmarkEnd w:id="187"/>
      <w:r w:rsidRPr="003B2B10">
        <w:t xml:space="preserve"> </w:t>
      </w:r>
    </w:p>
    <w:p w14:paraId="54EBDEA9" w14:textId="77777777" w:rsidR="00084315" w:rsidRPr="003B2B10" w:rsidRDefault="00084315" w:rsidP="00084315">
      <w:pPr>
        <w:pStyle w:val="Titre2"/>
      </w:pPr>
      <w:bookmarkStart w:id="188" w:name="_Toc208674716"/>
      <w:r w:rsidRPr="003B2B10">
        <w:t>Résultats de la consultation réalisée dans le cadre de la préparation du CPR</w:t>
      </w:r>
      <w:bookmarkEnd w:id="188"/>
    </w:p>
    <w:p w14:paraId="77C9E8CF" w14:textId="77777777" w:rsidR="00084315" w:rsidRPr="003B2B10" w:rsidRDefault="00084315" w:rsidP="00084315">
      <w:pPr>
        <w:spacing w:line="360" w:lineRule="auto"/>
        <w:jc w:val="both"/>
      </w:pPr>
      <w:r w:rsidRPr="003B2B10">
        <w:t>Dans le cadre de l’élaboration du Cadre Politique de Réinstallation (CPR) pour le projet de centrale photovoltaïque de Khobna à Sidi Bouzid, plusieurs réunions de consultation ont été tenues avec les parties prenantes institutionnelles et locales entre Avril et Juillet 2025. Ces consultations ont permis d’aborder les enjeux spécifiques liés à la situation foncière du site, aux terres collectives, aux servitudes, aux contraintes patrimoniales, et aux infrastructures existantes. Elles ont aussi permis d’identifier les points d’attention pour la préparation des futures étapes de recensement, de compensation et de dialogue avec les personnes potentiellement affectées (PAP).</w:t>
      </w:r>
    </w:p>
    <w:p w14:paraId="17F5513A" w14:textId="77777777" w:rsidR="00084315" w:rsidRPr="003B2B10" w:rsidRDefault="00084315" w:rsidP="00084315">
      <w:pPr>
        <w:rPr>
          <w:rFonts w:eastAsiaTheme="majorEastAsia"/>
        </w:rPr>
      </w:pPr>
    </w:p>
    <w:p w14:paraId="3939D3A5" w14:textId="77777777" w:rsidR="00084315" w:rsidRPr="003B2B10" w:rsidRDefault="00084315" w:rsidP="00084315">
      <w:pPr>
        <w:pStyle w:val="Caption"/>
        <w:keepNext/>
      </w:pPr>
      <w:bookmarkStart w:id="189" w:name="_Toc204091880"/>
      <w:r>
        <w:t xml:space="preserve">Tableau </w:t>
      </w:r>
      <w:r>
        <w:fldChar w:fldCharType="begin"/>
      </w:r>
      <w:r>
        <w:instrText>SEQ Tableau \* ARABIC</w:instrText>
      </w:r>
      <w:r>
        <w:fldChar w:fldCharType="separate"/>
      </w:r>
      <w:r w:rsidRPr="36F64DB3">
        <w:rPr>
          <w:noProof/>
        </w:rPr>
        <w:t>7</w:t>
      </w:r>
      <w:r>
        <w:fldChar w:fldCharType="end"/>
      </w:r>
      <w:r>
        <w:t xml:space="preserve"> Consultations liées à la réinstallation et aux aspects fonciers (Khobna – Sidi Bouzid)</w:t>
      </w:r>
      <w:bookmarkEnd w:id="189"/>
    </w:p>
    <w:tbl>
      <w:tblPr>
        <w:tblStyle w:val="Ferrertabla1"/>
        <w:tblW w:w="0" w:type="auto"/>
        <w:tblLook w:val="04A0" w:firstRow="1" w:lastRow="0" w:firstColumn="1" w:lastColumn="0" w:noHBand="0" w:noVBand="1"/>
      </w:tblPr>
      <w:tblGrid>
        <w:gridCol w:w="1259"/>
        <w:gridCol w:w="1852"/>
        <w:gridCol w:w="2192"/>
        <w:gridCol w:w="2408"/>
        <w:gridCol w:w="1918"/>
      </w:tblGrid>
      <w:tr w:rsidR="00084315" w:rsidRPr="003B2B10" w14:paraId="24079386" w14:textId="77777777" w:rsidTr="00F77BEC">
        <w:tc>
          <w:tcPr>
            <w:tcW w:w="0" w:type="auto"/>
            <w:shd w:val="clear" w:color="auto" w:fill="D5DCE4" w:themeFill="text2" w:themeFillTint="33"/>
            <w:hideMark/>
          </w:tcPr>
          <w:p w14:paraId="7A7935E8" w14:textId="77777777" w:rsidR="00084315" w:rsidRPr="003B2B10" w:rsidRDefault="00084315" w:rsidP="00F77BEC">
            <w:pPr>
              <w:spacing w:line="360" w:lineRule="auto"/>
              <w:rPr>
                <w:b/>
                <w:bCs/>
              </w:rPr>
            </w:pPr>
            <w:r w:rsidRPr="003B2B10">
              <w:rPr>
                <w:b/>
                <w:bCs/>
              </w:rPr>
              <w:t>Date</w:t>
            </w:r>
          </w:p>
        </w:tc>
        <w:tc>
          <w:tcPr>
            <w:tcW w:w="0" w:type="auto"/>
            <w:shd w:val="clear" w:color="auto" w:fill="D5DCE4" w:themeFill="text2" w:themeFillTint="33"/>
            <w:hideMark/>
          </w:tcPr>
          <w:p w14:paraId="171604BD" w14:textId="77777777" w:rsidR="00084315" w:rsidRPr="003B2B10" w:rsidRDefault="00084315" w:rsidP="00F77BEC">
            <w:pPr>
              <w:spacing w:line="360" w:lineRule="auto"/>
              <w:rPr>
                <w:b/>
                <w:bCs/>
              </w:rPr>
            </w:pPr>
            <w:r w:rsidRPr="003B2B10">
              <w:rPr>
                <w:b/>
                <w:bCs/>
              </w:rPr>
              <w:t>Réunion</w:t>
            </w:r>
          </w:p>
        </w:tc>
        <w:tc>
          <w:tcPr>
            <w:tcW w:w="0" w:type="auto"/>
            <w:shd w:val="clear" w:color="auto" w:fill="D5DCE4" w:themeFill="text2" w:themeFillTint="33"/>
            <w:hideMark/>
          </w:tcPr>
          <w:p w14:paraId="42C07916" w14:textId="77777777" w:rsidR="00084315" w:rsidRPr="003B2B10" w:rsidRDefault="00084315" w:rsidP="00F77BEC">
            <w:pPr>
              <w:spacing w:line="360" w:lineRule="auto"/>
              <w:rPr>
                <w:b/>
                <w:bCs/>
              </w:rPr>
            </w:pPr>
            <w:r w:rsidRPr="003B2B10">
              <w:rPr>
                <w:b/>
                <w:bCs/>
              </w:rPr>
              <w:t>Parties prenantes consultées</w:t>
            </w:r>
          </w:p>
        </w:tc>
        <w:tc>
          <w:tcPr>
            <w:tcW w:w="0" w:type="auto"/>
            <w:shd w:val="clear" w:color="auto" w:fill="D5DCE4" w:themeFill="text2" w:themeFillTint="33"/>
            <w:hideMark/>
          </w:tcPr>
          <w:p w14:paraId="6CF22432" w14:textId="77777777" w:rsidR="00084315" w:rsidRPr="003B2B10" w:rsidRDefault="00084315" w:rsidP="00F77BEC">
            <w:pPr>
              <w:spacing w:line="360" w:lineRule="auto"/>
              <w:rPr>
                <w:b/>
                <w:bCs/>
              </w:rPr>
            </w:pPr>
            <w:r w:rsidRPr="003B2B10">
              <w:rPr>
                <w:b/>
                <w:bCs/>
              </w:rPr>
              <w:t>Principaux points abordés</w:t>
            </w:r>
          </w:p>
        </w:tc>
        <w:tc>
          <w:tcPr>
            <w:tcW w:w="0" w:type="auto"/>
            <w:shd w:val="clear" w:color="auto" w:fill="D5DCE4" w:themeFill="text2" w:themeFillTint="33"/>
            <w:hideMark/>
          </w:tcPr>
          <w:p w14:paraId="20637EE3" w14:textId="77777777" w:rsidR="00084315" w:rsidRPr="003B2B10" w:rsidRDefault="00084315" w:rsidP="00F77BEC">
            <w:pPr>
              <w:spacing w:line="360" w:lineRule="auto"/>
              <w:rPr>
                <w:b/>
                <w:bCs/>
              </w:rPr>
            </w:pPr>
            <w:r w:rsidRPr="003B2B10">
              <w:rPr>
                <w:b/>
                <w:bCs/>
              </w:rPr>
              <w:t>Actions à suivre</w:t>
            </w:r>
          </w:p>
        </w:tc>
      </w:tr>
      <w:tr w:rsidR="00084315" w:rsidRPr="003B2B10" w14:paraId="386F5144" w14:textId="77777777" w:rsidTr="00F77BEC">
        <w:tc>
          <w:tcPr>
            <w:tcW w:w="0" w:type="auto"/>
            <w:hideMark/>
          </w:tcPr>
          <w:p w14:paraId="51B332FA" w14:textId="77777777" w:rsidR="00084315" w:rsidRPr="003B2B10" w:rsidRDefault="00084315" w:rsidP="00F77BEC">
            <w:pPr>
              <w:spacing w:line="360" w:lineRule="auto"/>
            </w:pPr>
            <w:r w:rsidRPr="003B2B10">
              <w:t>08/05/2025</w:t>
            </w:r>
          </w:p>
        </w:tc>
        <w:tc>
          <w:tcPr>
            <w:tcW w:w="0" w:type="auto"/>
            <w:hideMark/>
          </w:tcPr>
          <w:p w14:paraId="62B77C9B" w14:textId="77777777" w:rsidR="00084315" w:rsidRPr="003B2B10" w:rsidRDefault="00084315" w:rsidP="00F77BEC">
            <w:pPr>
              <w:spacing w:line="360" w:lineRule="auto"/>
            </w:pPr>
            <w:r w:rsidRPr="003B2B10">
              <w:t>Réunion au Gouvernorat de Sidi Bouzid</w:t>
            </w:r>
          </w:p>
        </w:tc>
        <w:tc>
          <w:tcPr>
            <w:tcW w:w="0" w:type="auto"/>
            <w:hideMark/>
          </w:tcPr>
          <w:p w14:paraId="343433B4" w14:textId="77777777" w:rsidR="00084315" w:rsidRPr="003B2B10" w:rsidRDefault="00084315" w:rsidP="00F77BEC">
            <w:pPr>
              <w:spacing w:line="360" w:lineRule="auto"/>
            </w:pPr>
            <w:r w:rsidRPr="003B2B10">
              <w:t xml:space="preserve">Gouverneur, SG du gouvernorat, CRDA, Domaine de l’État, Conseil régional, Omda Khobna, Délégation </w:t>
            </w:r>
            <w:proofErr w:type="spellStart"/>
            <w:r w:rsidRPr="003B2B10">
              <w:t>Mezzouna</w:t>
            </w:r>
            <w:proofErr w:type="spellEnd"/>
            <w:r w:rsidRPr="003B2B10">
              <w:t>, Qair, etc.</w:t>
            </w:r>
          </w:p>
        </w:tc>
        <w:tc>
          <w:tcPr>
            <w:tcW w:w="0" w:type="auto"/>
            <w:hideMark/>
          </w:tcPr>
          <w:p w14:paraId="51B061B9" w14:textId="77777777" w:rsidR="00084315" w:rsidRPr="003B2B10" w:rsidRDefault="00084315" w:rsidP="00F77BEC">
            <w:pPr>
              <w:spacing w:line="360" w:lineRule="auto"/>
            </w:pPr>
            <w:r w:rsidRPr="003B2B10">
              <w:t>Statut domanial confirmé (parcelle n°52 732), soutien local affirmé, coordination recommandée entre les parties institutionnelles</w:t>
            </w:r>
          </w:p>
        </w:tc>
        <w:tc>
          <w:tcPr>
            <w:tcW w:w="0" w:type="auto"/>
            <w:hideMark/>
          </w:tcPr>
          <w:p w14:paraId="76A1CE2B" w14:textId="77777777" w:rsidR="00084315" w:rsidRPr="003B2B10" w:rsidRDefault="00084315" w:rsidP="00F77BEC">
            <w:pPr>
              <w:spacing w:line="360" w:lineRule="auto"/>
            </w:pPr>
            <w:r w:rsidRPr="003B2B10">
              <w:t>Finaliser les investigations terrain, organiser une réunion de restitution et appuyer la régularisation</w:t>
            </w:r>
          </w:p>
        </w:tc>
      </w:tr>
      <w:tr w:rsidR="00084315" w:rsidRPr="003B2B10" w14:paraId="6A48524B" w14:textId="77777777" w:rsidTr="00F77BEC">
        <w:tc>
          <w:tcPr>
            <w:tcW w:w="0" w:type="auto"/>
            <w:hideMark/>
          </w:tcPr>
          <w:p w14:paraId="218D6B1B" w14:textId="77777777" w:rsidR="00084315" w:rsidRPr="003B2B10" w:rsidRDefault="00084315" w:rsidP="00F77BEC">
            <w:pPr>
              <w:spacing w:line="360" w:lineRule="auto"/>
            </w:pPr>
            <w:r w:rsidRPr="003B2B10">
              <w:t>09/05/2025</w:t>
            </w:r>
          </w:p>
        </w:tc>
        <w:tc>
          <w:tcPr>
            <w:tcW w:w="0" w:type="auto"/>
            <w:hideMark/>
          </w:tcPr>
          <w:p w14:paraId="4952B6A3" w14:textId="77777777" w:rsidR="00084315" w:rsidRPr="003B2B10" w:rsidRDefault="00084315" w:rsidP="00F77BEC">
            <w:pPr>
              <w:spacing w:line="360" w:lineRule="auto"/>
            </w:pPr>
            <w:r w:rsidRPr="003B2B10">
              <w:t>Réunion avec CRDA – Arrondissement des sols</w:t>
            </w:r>
          </w:p>
        </w:tc>
        <w:tc>
          <w:tcPr>
            <w:tcW w:w="0" w:type="auto"/>
            <w:hideMark/>
          </w:tcPr>
          <w:p w14:paraId="05355E2A" w14:textId="77777777" w:rsidR="00084315" w:rsidRPr="003B2B10" w:rsidRDefault="00084315" w:rsidP="00F77BEC">
            <w:pPr>
              <w:spacing w:line="360" w:lineRule="auto"/>
            </w:pPr>
            <w:r w:rsidRPr="003B2B10">
              <w:t xml:space="preserve">Leila </w:t>
            </w:r>
            <w:proofErr w:type="spellStart"/>
            <w:r w:rsidRPr="003B2B10">
              <w:t>Amami</w:t>
            </w:r>
            <w:proofErr w:type="spellEnd"/>
            <w:r w:rsidRPr="003B2B10">
              <w:t xml:space="preserve"> (Chef d’arr. Sols), équipe E&amp;S ASF</w:t>
            </w:r>
          </w:p>
        </w:tc>
        <w:tc>
          <w:tcPr>
            <w:tcW w:w="0" w:type="auto"/>
            <w:hideMark/>
          </w:tcPr>
          <w:p w14:paraId="6B6A27A7" w14:textId="77777777" w:rsidR="00084315" w:rsidRPr="003B2B10" w:rsidRDefault="00084315" w:rsidP="00F77BEC">
            <w:pPr>
              <w:spacing w:line="360" w:lineRule="auto"/>
            </w:pPr>
            <w:r w:rsidRPr="003B2B10">
              <w:t>Vocation agricole des terres, importance des documents pédologiques et fonciers, cartographies transmises</w:t>
            </w:r>
          </w:p>
        </w:tc>
        <w:tc>
          <w:tcPr>
            <w:tcW w:w="0" w:type="auto"/>
            <w:hideMark/>
          </w:tcPr>
          <w:p w14:paraId="62802CEC" w14:textId="77777777" w:rsidR="00084315" w:rsidRPr="003B2B10" w:rsidRDefault="00084315" w:rsidP="00F77BEC">
            <w:pPr>
              <w:spacing w:line="360" w:lineRule="auto"/>
            </w:pPr>
            <w:r w:rsidRPr="003B2B10">
              <w:t>Intégrer les données dans l’évaluation foncière, préserver les usages agricoles lors du tracé HT</w:t>
            </w:r>
          </w:p>
        </w:tc>
      </w:tr>
      <w:tr w:rsidR="00084315" w:rsidRPr="003B2B10" w14:paraId="48AE9F80" w14:textId="77777777" w:rsidTr="00F77BEC">
        <w:tc>
          <w:tcPr>
            <w:tcW w:w="0" w:type="auto"/>
            <w:hideMark/>
          </w:tcPr>
          <w:p w14:paraId="7389EB0C" w14:textId="77777777" w:rsidR="00084315" w:rsidRPr="003B2B10" w:rsidRDefault="00084315" w:rsidP="00F77BEC">
            <w:pPr>
              <w:spacing w:line="360" w:lineRule="auto"/>
            </w:pPr>
            <w:r w:rsidRPr="003B2B10">
              <w:t>09/05/2025</w:t>
            </w:r>
          </w:p>
        </w:tc>
        <w:tc>
          <w:tcPr>
            <w:tcW w:w="0" w:type="auto"/>
            <w:hideMark/>
          </w:tcPr>
          <w:p w14:paraId="0D0B2978" w14:textId="77777777" w:rsidR="00084315" w:rsidRPr="003B2B10" w:rsidRDefault="00084315" w:rsidP="00F77BEC">
            <w:pPr>
              <w:spacing w:line="360" w:lineRule="auto"/>
            </w:pPr>
            <w:r w:rsidRPr="003B2B10">
              <w:t>Réunion avec CRDA – CES</w:t>
            </w:r>
          </w:p>
        </w:tc>
        <w:tc>
          <w:tcPr>
            <w:tcW w:w="0" w:type="auto"/>
            <w:hideMark/>
          </w:tcPr>
          <w:p w14:paraId="004288AF" w14:textId="77777777" w:rsidR="00084315" w:rsidRPr="003B2B10" w:rsidRDefault="00084315" w:rsidP="00F77BEC">
            <w:pPr>
              <w:spacing w:line="360" w:lineRule="auto"/>
            </w:pPr>
            <w:r w:rsidRPr="003B2B10">
              <w:t xml:space="preserve">Anis </w:t>
            </w:r>
            <w:proofErr w:type="spellStart"/>
            <w:r w:rsidRPr="003B2B10">
              <w:t>Ghezal</w:t>
            </w:r>
            <w:proofErr w:type="spellEnd"/>
            <w:r w:rsidRPr="003B2B10">
              <w:t xml:space="preserve"> (Chef d’arr. CES)</w:t>
            </w:r>
          </w:p>
        </w:tc>
        <w:tc>
          <w:tcPr>
            <w:tcW w:w="0" w:type="auto"/>
            <w:hideMark/>
          </w:tcPr>
          <w:p w14:paraId="13825BDF" w14:textId="77777777" w:rsidR="00084315" w:rsidRPr="003B2B10" w:rsidRDefault="00084315" w:rsidP="00F77BEC">
            <w:pPr>
              <w:spacing w:line="360" w:lineRule="auto"/>
            </w:pPr>
            <w:r w:rsidRPr="003B2B10">
              <w:t>Absence d’ouvrages CES sur le site, recommandations de ne pas affecter les banquettes, mesures de réhabilitation envisageables</w:t>
            </w:r>
          </w:p>
        </w:tc>
        <w:tc>
          <w:tcPr>
            <w:tcW w:w="0" w:type="auto"/>
            <w:hideMark/>
          </w:tcPr>
          <w:p w14:paraId="0B0B39A2" w14:textId="77777777" w:rsidR="00084315" w:rsidRPr="003B2B10" w:rsidRDefault="00084315" w:rsidP="00F77BEC">
            <w:pPr>
              <w:spacing w:line="360" w:lineRule="auto"/>
            </w:pPr>
            <w:r w:rsidRPr="003B2B10">
              <w:t>Identifier les ouvrages CES le long du tracé, prévoir leur réhabilitation si affectés</w:t>
            </w:r>
          </w:p>
        </w:tc>
      </w:tr>
      <w:tr w:rsidR="00084315" w:rsidRPr="003B2B10" w14:paraId="6AC30CA9" w14:textId="77777777" w:rsidTr="00F77BEC">
        <w:tc>
          <w:tcPr>
            <w:tcW w:w="0" w:type="auto"/>
            <w:hideMark/>
          </w:tcPr>
          <w:p w14:paraId="6E29BE81" w14:textId="77777777" w:rsidR="00084315" w:rsidRPr="003B2B10" w:rsidRDefault="00084315" w:rsidP="00F77BEC">
            <w:pPr>
              <w:spacing w:line="360" w:lineRule="auto"/>
            </w:pPr>
            <w:r w:rsidRPr="003B2B10">
              <w:t>10/05/2025</w:t>
            </w:r>
          </w:p>
        </w:tc>
        <w:tc>
          <w:tcPr>
            <w:tcW w:w="0" w:type="auto"/>
            <w:hideMark/>
          </w:tcPr>
          <w:p w14:paraId="527E5871" w14:textId="77777777" w:rsidR="00084315" w:rsidRPr="003B2B10" w:rsidRDefault="00084315" w:rsidP="00F77BEC">
            <w:pPr>
              <w:spacing w:line="360" w:lineRule="auto"/>
            </w:pPr>
            <w:r w:rsidRPr="003B2B10">
              <w:t xml:space="preserve">Réunion avec la DRF de Mazzouna (Parc </w:t>
            </w:r>
            <w:proofErr w:type="spellStart"/>
            <w:r w:rsidRPr="003B2B10">
              <w:t>Bouhedma</w:t>
            </w:r>
            <w:proofErr w:type="spellEnd"/>
            <w:r w:rsidRPr="003B2B10">
              <w:t>)</w:t>
            </w:r>
          </w:p>
        </w:tc>
        <w:tc>
          <w:tcPr>
            <w:tcW w:w="0" w:type="auto"/>
            <w:hideMark/>
          </w:tcPr>
          <w:p w14:paraId="5413D160" w14:textId="77777777" w:rsidR="00084315" w:rsidRPr="003B2B10" w:rsidRDefault="00084315" w:rsidP="00F77BEC">
            <w:pPr>
              <w:spacing w:line="360" w:lineRule="auto"/>
            </w:pPr>
            <w:r w:rsidRPr="003B2B10">
              <w:t>Abdellatif Ben Ali (Conservateur), ASF, Qair</w:t>
            </w:r>
          </w:p>
        </w:tc>
        <w:tc>
          <w:tcPr>
            <w:tcW w:w="0" w:type="auto"/>
            <w:hideMark/>
          </w:tcPr>
          <w:p w14:paraId="1754200D" w14:textId="77777777" w:rsidR="00084315" w:rsidRPr="003B2B10" w:rsidRDefault="00084315" w:rsidP="00F77BEC">
            <w:pPr>
              <w:spacing w:line="360" w:lineRule="auto"/>
            </w:pPr>
            <w:r w:rsidRPr="003B2B10">
              <w:t>Validation du tracé HT en dehors du parc, suggestion d’implanter les pylônes sur terrains forestiers pour éviter conflits agricoles</w:t>
            </w:r>
          </w:p>
        </w:tc>
        <w:tc>
          <w:tcPr>
            <w:tcW w:w="0" w:type="auto"/>
            <w:hideMark/>
          </w:tcPr>
          <w:p w14:paraId="115E53D7" w14:textId="77777777" w:rsidR="00084315" w:rsidRPr="003B2B10" w:rsidRDefault="00084315" w:rsidP="00F77BEC">
            <w:pPr>
              <w:spacing w:line="360" w:lineRule="auto"/>
            </w:pPr>
            <w:r w:rsidRPr="003B2B10">
              <w:t xml:space="preserve">Étudier les autorisations auprès du ministère, intégrer la contrainte </w:t>
            </w:r>
            <w:proofErr w:type="spellStart"/>
            <w:r w:rsidRPr="003B2B10">
              <w:t>Halfa</w:t>
            </w:r>
            <w:proofErr w:type="spellEnd"/>
            <w:r w:rsidRPr="003B2B10">
              <w:t xml:space="preserve"> et régime forestier</w:t>
            </w:r>
          </w:p>
        </w:tc>
      </w:tr>
      <w:tr w:rsidR="00084315" w:rsidRPr="003B2B10" w14:paraId="6E41067B" w14:textId="77777777" w:rsidTr="00F77BEC">
        <w:tc>
          <w:tcPr>
            <w:tcW w:w="0" w:type="auto"/>
            <w:hideMark/>
          </w:tcPr>
          <w:p w14:paraId="57C99A04" w14:textId="77777777" w:rsidR="00084315" w:rsidRPr="003B2B10" w:rsidRDefault="00084315" w:rsidP="00F77BEC">
            <w:pPr>
              <w:spacing w:line="360" w:lineRule="auto"/>
            </w:pPr>
            <w:r w:rsidRPr="003B2B10">
              <w:t>10/05/2025</w:t>
            </w:r>
          </w:p>
        </w:tc>
        <w:tc>
          <w:tcPr>
            <w:tcW w:w="0" w:type="auto"/>
            <w:hideMark/>
          </w:tcPr>
          <w:p w14:paraId="6C26777F" w14:textId="77777777" w:rsidR="00084315" w:rsidRPr="003B2B10" w:rsidRDefault="00084315" w:rsidP="00F77BEC">
            <w:pPr>
              <w:spacing w:line="360" w:lineRule="auto"/>
            </w:pPr>
            <w:r w:rsidRPr="003B2B10">
              <w:t xml:space="preserve">Rencontre informelle avec une famille (Arch </w:t>
            </w:r>
            <w:proofErr w:type="spellStart"/>
            <w:r w:rsidRPr="003B2B10">
              <w:t>Jenf</w:t>
            </w:r>
            <w:proofErr w:type="spellEnd"/>
            <w:r w:rsidRPr="003B2B10">
              <w:t>)</w:t>
            </w:r>
          </w:p>
        </w:tc>
        <w:tc>
          <w:tcPr>
            <w:tcW w:w="0" w:type="auto"/>
            <w:hideMark/>
          </w:tcPr>
          <w:p w14:paraId="1AC3407F" w14:textId="77777777" w:rsidR="00084315" w:rsidRPr="003B2B10" w:rsidRDefault="00084315" w:rsidP="00F77BEC">
            <w:pPr>
              <w:spacing w:line="360" w:lineRule="auto"/>
            </w:pPr>
            <w:r w:rsidRPr="003B2B10">
              <w:t>Propriétaires fonciers concernés (famille héritière)</w:t>
            </w:r>
          </w:p>
        </w:tc>
        <w:tc>
          <w:tcPr>
            <w:tcW w:w="0" w:type="auto"/>
            <w:hideMark/>
          </w:tcPr>
          <w:p w14:paraId="4F8DF744" w14:textId="77777777" w:rsidR="00084315" w:rsidRPr="003B2B10" w:rsidRDefault="00084315" w:rsidP="00F77BEC">
            <w:pPr>
              <w:spacing w:line="360" w:lineRule="auto"/>
            </w:pPr>
            <w:r w:rsidRPr="003B2B10">
              <w:t>Parcelles titrées, présence d’habitations proches de l’oued, isolement en cas de crue, élevage limité</w:t>
            </w:r>
          </w:p>
        </w:tc>
        <w:tc>
          <w:tcPr>
            <w:tcW w:w="0" w:type="auto"/>
            <w:hideMark/>
          </w:tcPr>
          <w:p w14:paraId="1453CF36" w14:textId="77777777" w:rsidR="00084315" w:rsidRPr="003B2B10" w:rsidRDefault="00084315" w:rsidP="00F77BEC">
            <w:pPr>
              <w:spacing w:line="360" w:lineRule="auto"/>
            </w:pPr>
            <w:r w:rsidRPr="003B2B10">
              <w:t>Documenter les situations individuelles dans le PAR, adapter les mesures pour les zones vulnérables</w:t>
            </w:r>
          </w:p>
        </w:tc>
      </w:tr>
    </w:tbl>
    <w:p w14:paraId="4FA2A1E8" w14:textId="77777777" w:rsidR="00084315" w:rsidRPr="003B2B10" w:rsidRDefault="00084315" w:rsidP="00084315">
      <w:pPr>
        <w:pStyle w:val="Titre2"/>
      </w:pPr>
      <w:bookmarkStart w:id="190" w:name="_Toc208674717"/>
      <w:r w:rsidRPr="003B2B10">
        <w:t>Plan d’engagement et de divulgation pour les étapes suivantes</w:t>
      </w:r>
      <w:bookmarkEnd w:id="190"/>
    </w:p>
    <w:p w14:paraId="2D2A19A0" w14:textId="77777777" w:rsidR="00084315" w:rsidRPr="003B2B10" w:rsidRDefault="00084315" w:rsidP="00084315">
      <w:pPr>
        <w:pStyle w:val="Titre3"/>
      </w:pPr>
      <w:bookmarkStart w:id="191" w:name="_Toc208674718"/>
      <w:r w:rsidRPr="003B2B10">
        <w:t>Plan de consultation et d’engagement</w:t>
      </w:r>
      <w:bookmarkEnd w:id="191"/>
    </w:p>
    <w:p w14:paraId="4325C885" w14:textId="77777777" w:rsidR="00084315" w:rsidRPr="003B2B10" w:rsidRDefault="00084315" w:rsidP="00084315">
      <w:pPr>
        <w:jc w:val="both"/>
      </w:pPr>
      <w:r w:rsidRPr="003B2B10">
        <w:t>Afin d’assurer une participation effective et inclusive des parties prenantes concernées par les impacts potentiels du projet, plusieurs activités de consultation ont été planifiées ou réalisées. Ces actions visent à recueillir les attentes, à identifier les enjeux fonciers et sociaux, et à favoriser un climat de dialogue constructif tout au long du processus de réinstallation.</w:t>
      </w:r>
    </w:p>
    <w:p w14:paraId="1B8A7567" w14:textId="77777777" w:rsidR="00084315" w:rsidRPr="003B2B10" w:rsidRDefault="00084315" w:rsidP="00084315">
      <w:pPr>
        <w:jc w:val="both"/>
        <w:rPr>
          <w:color w:val="FF0000"/>
        </w:rPr>
      </w:pPr>
    </w:p>
    <w:p w14:paraId="29C6B727" w14:textId="77777777" w:rsidR="00084315" w:rsidRPr="003B2B10" w:rsidRDefault="00084315" w:rsidP="00084315">
      <w:pPr>
        <w:pStyle w:val="Caption"/>
        <w:keepNext/>
        <w:jc w:val="center"/>
      </w:pPr>
      <w:bookmarkStart w:id="192" w:name="_Toc204091881"/>
      <w:r w:rsidRPr="003B2B10">
        <w:t xml:space="preserve">Tableau </w:t>
      </w:r>
      <w:r>
        <w:fldChar w:fldCharType="begin"/>
      </w:r>
      <w:r>
        <w:instrText>SEQ Tableau \* ARABIC</w:instrText>
      </w:r>
      <w:r>
        <w:fldChar w:fldCharType="separate"/>
      </w:r>
      <w:r>
        <w:rPr>
          <w:noProof/>
        </w:rPr>
        <w:t>8</w:t>
      </w:r>
      <w:r>
        <w:fldChar w:fldCharType="end"/>
      </w:r>
      <w:r w:rsidRPr="003B2B10">
        <w:t xml:space="preserve"> Plan de consultation et d’engagement</w:t>
      </w:r>
      <w:bookmarkEnd w:id="192"/>
    </w:p>
    <w:tbl>
      <w:tblPr>
        <w:tblStyle w:val="Ferrertabla1"/>
        <w:tblW w:w="0" w:type="auto"/>
        <w:tblLook w:val="04A0" w:firstRow="1" w:lastRow="0" w:firstColumn="1" w:lastColumn="0" w:noHBand="0" w:noVBand="1"/>
      </w:tblPr>
      <w:tblGrid>
        <w:gridCol w:w="2008"/>
        <w:gridCol w:w="1280"/>
        <w:gridCol w:w="1416"/>
        <w:gridCol w:w="1673"/>
        <w:gridCol w:w="1500"/>
        <w:gridCol w:w="1752"/>
      </w:tblGrid>
      <w:tr w:rsidR="00084315" w:rsidRPr="003B2B10" w14:paraId="0E0BE36F" w14:textId="77777777" w:rsidTr="00F77BEC">
        <w:tc>
          <w:tcPr>
            <w:tcW w:w="0" w:type="auto"/>
            <w:shd w:val="clear" w:color="auto" w:fill="D5DCE4" w:themeFill="text2" w:themeFillTint="33"/>
            <w:hideMark/>
          </w:tcPr>
          <w:p w14:paraId="476D18A0" w14:textId="77777777" w:rsidR="00084315" w:rsidRPr="003B2B10" w:rsidRDefault="00084315" w:rsidP="00F77BEC">
            <w:pPr>
              <w:jc w:val="left"/>
              <w:rPr>
                <w:rFonts w:eastAsiaTheme="majorEastAsia"/>
                <w:b/>
                <w:bCs/>
              </w:rPr>
            </w:pPr>
            <w:r w:rsidRPr="003B2B10">
              <w:rPr>
                <w:rFonts w:eastAsiaTheme="majorEastAsia"/>
                <w:b/>
                <w:bCs/>
              </w:rPr>
              <w:t>Activité</w:t>
            </w:r>
          </w:p>
        </w:tc>
        <w:tc>
          <w:tcPr>
            <w:tcW w:w="0" w:type="auto"/>
            <w:shd w:val="clear" w:color="auto" w:fill="D5DCE4" w:themeFill="text2" w:themeFillTint="33"/>
            <w:hideMark/>
          </w:tcPr>
          <w:p w14:paraId="3F569A93" w14:textId="77777777" w:rsidR="00084315" w:rsidRPr="003B2B10" w:rsidRDefault="00084315" w:rsidP="00F77BEC">
            <w:pPr>
              <w:jc w:val="left"/>
              <w:rPr>
                <w:rFonts w:eastAsiaTheme="majorEastAsia"/>
                <w:b/>
                <w:bCs/>
              </w:rPr>
            </w:pPr>
            <w:r w:rsidRPr="003B2B10">
              <w:rPr>
                <w:rFonts w:eastAsiaTheme="majorEastAsia"/>
                <w:b/>
                <w:bCs/>
              </w:rPr>
              <w:t>Période estimative / Statut</w:t>
            </w:r>
          </w:p>
        </w:tc>
        <w:tc>
          <w:tcPr>
            <w:tcW w:w="0" w:type="auto"/>
            <w:shd w:val="clear" w:color="auto" w:fill="D5DCE4" w:themeFill="text2" w:themeFillTint="33"/>
            <w:hideMark/>
          </w:tcPr>
          <w:p w14:paraId="7874DB2E" w14:textId="77777777" w:rsidR="00084315" w:rsidRPr="003B2B10" w:rsidRDefault="00084315" w:rsidP="00F77BEC">
            <w:pPr>
              <w:jc w:val="left"/>
              <w:rPr>
                <w:rFonts w:eastAsiaTheme="majorEastAsia"/>
                <w:b/>
                <w:bCs/>
              </w:rPr>
            </w:pPr>
            <w:r w:rsidRPr="003B2B10">
              <w:rPr>
                <w:rFonts w:eastAsiaTheme="majorEastAsia"/>
                <w:b/>
                <w:bCs/>
              </w:rPr>
              <w:t>Zone ciblée / Localisation</w:t>
            </w:r>
          </w:p>
        </w:tc>
        <w:tc>
          <w:tcPr>
            <w:tcW w:w="0" w:type="auto"/>
            <w:shd w:val="clear" w:color="auto" w:fill="D5DCE4" w:themeFill="text2" w:themeFillTint="33"/>
            <w:hideMark/>
          </w:tcPr>
          <w:p w14:paraId="3609757D" w14:textId="77777777" w:rsidR="00084315" w:rsidRPr="003B2B10" w:rsidRDefault="00084315" w:rsidP="00F77BEC">
            <w:pPr>
              <w:jc w:val="left"/>
              <w:rPr>
                <w:rFonts w:eastAsiaTheme="majorEastAsia"/>
                <w:b/>
                <w:bCs/>
              </w:rPr>
            </w:pPr>
            <w:r w:rsidRPr="003B2B10">
              <w:rPr>
                <w:rFonts w:eastAsiaTheme="majorEastAsia"/>
                <w:b/>
                <w:bCs/>
              </w:rPr>
              <w:t>Parties prenantes cibles</w:t>
            </w:r>
          </w:p>
        </w:tc>
        <w:tc>
          <w:tcPr>
            <w:tcW w:w="0" w:type="auto"/>
            <w:shd w:val="clear" w:color="auto" w:fill="D5DCE4" w:themeFill="text2" w:themeFillTint="33"/>
            <w:hideMark/>
          </w:tcPr>
          <w:p w14:paraId="23ED06F7" w14:textId="77777777" w:rsidR="00084315" w:rsidRPr="003B2B10" w:rsidRDefault="00084315" w:rsidP="00F77BEC">
            <w:pPr>
              <w:jc w:val="left"/>
              <w:rPr>
                <w:rFonts w:eastAsiaTheme="majorEastAsia"/>
                <w:b/>
                <w:bCs/>
              </w:rPr>
            </w:pPr>
            <w:r w:rsidRPr="003B2B10">
              <w:rPr>
                <w:rFonts w:eastAsiaTheme="majorEastAsia"/>
                <w:b/>
                <w:bCs/>
              </w:rPr>
              <w:t>Responsable</w:t>
            </w:r>
          </w:p>
        </w:tc>
        <w:tc>
          <w:tcPr>
            <w:tcW w:w="0" w:type="auto"/>
            <w:shd w:val="clear" w:color="auto" w:fill="D5DCE4" w:themeFill="text2" w:themeFillTint="33"/>
            <w:hideMark/>
          </w:tcPr>
          <w:p w14:paraId="5731014E" w14:textId="77777777" w:rsidR="00084315" w:rsidRPr="003B2B10" w:rsidRDefault="00084315" w:rsidP="00F77BEC">
            <w:pPr>
              <w:jc w:val="left"/>
              <w:rPr>
                <w:rFonts w:eastAsiaTheme="majorEastAsia"/>
                <w:b/>
                <w:bCs/>
              </w:rPr>
            </w:pPr>
            <w:r w:rsidRPr="003B2B10">
              <w:rPr>
                <w:rFonts w:eastAsiaTheme="majorEastAsia"/>
                <w:b/>
                <w:bCs/>
              </w:rPr>
              <w:t>Objectif principal</w:t>
            </w:r>
          </w:p>
        </w:tc>
      </w:tr>
      <w:tr w:rsidR="00084315" w:rsidRPr="003B2B10" w14:paraId="599E6896" w14:textId="77777777" w:rsidTr="00F77BEC">
        <w:tc>
          <w:tcPr>
            <w:tcW w:w="0" w:type="auto"/>
            <w:hideMark/>
          </w:tcPr>
          <w:p w14:paraId="7920C17C" w14:textId="77777777" w:rsidR="00084315" w:rsidRPr="003B2B10" w:rsidRDefault="00084315" w:rsidP="00F77BEC">
            <w:pPr>
              <w:rPr>
                <w:rFonts w:eastAsiaTheme="majorEastAsia"/>
              </w:rPr>
            </w:pPr>
            <w:r w:rsidRPr="003B2B10">
              <w:rPr>
                <w:rFonts w:eastAsiaTheme="majorEastAsia"/>
              </w:rPr>
              <w:t>Lancement de la mission CPR et premières réunions avec Qair, bailleurs et autorités locales</w:t>
            </w:r>
          </w:p>
        </w:tc>
        <w:tc>
          <w:tcPr>
            <w:tcW w:w="0" w:type="auto"/>
            <w:hideMark/>
          </w:tcPr>
          <w:p w14:paraId="78AB99AB" w14:textId="77777777" w:rsidR="00084315" w:rsidRPr="003B2B10" w:rsidRDefault="00084315" w:rsidP="00F77BEC">
            <w:pPr>
              <w:rPr>
                <w:rFonts w:eastAsiaTheme="majorEastAsia"/>
              </w:rPr>
            </w:pPr>
            <w:r w:rsidRPr="003B2B10">
              <w:rPr>
                <w:rFonts w:eastAsiaTheme="majorEastAsia"/>
              </w:rPr>
              <w:t>Avril 2025 – Réalisé</w:t>
            </w:r>
          </w:p>
        </w:tc>
        <w:tc>
          <w:tcPr>
            <w:tcW w:w="0" w:type="auto"/>
            <w:hideMark/>
          </w:tcPr>
          <w:p w14:paraId="6A333D6A" w14:textId="77777777" w:rsidR="00084315" w:rsidRPr="003B2B10" w:rsidRDefault="00084315" w:rsidP="00F77BEC">
            <w:pPr>
              <w:rPr>
                <w:rFonts w:eastAsiaTheme="majorEastAsia"/>
              </w:rPr>
            </w:pPr>
            <w:r w:rsidRPr="003B2B10">
              <w:rPr>
                <w:rFonts w:eastAsiaTheme="majorEastAsia"/>
              </w:rPr>
              <w:t>Khobna, et secteurs concernés</w:t>
            </w:r>
          </w:p>
        </w:tc>
        <w:tc>
          <w:tcPr>
            <w:tcW w:w="0" w:type="auto"/>
            <w:hideMark/>
          </w:tcPr>
          <w:p w14:paraId="4AC7F4EE" w14:textId="77777777" w:rsidR="00084315" w:rsidRPr="003B2B10" w:rsidRDefault="00084315" w:rsidP="00F77BEC">
            <w:pPr>
              <w:rPr>
                <w:rFonts w:eastAsiaTheme="majorEastAsia"/>
              </w:rPr>
            </w:pPr>
            <w:r w:rsidRPr="003B2B10">
              <w:rPr>
                <w:rFonts w:eastAsiaTheme="majorEastAsia"/>
              </w:rPr>
              <w:t>Qair, BERD, BEI, SFI, gouvernorat, délégations et municipalités</w:t>
            </w:r>
          </w:p>
        </w:tc>
        <w:tc>
          <w:tcPr>
            <w:tcW w:w="0" w:type="auto"/>
            <w:hideMark/>
          </w:tcPr>
          <w:p w14:paraId="740C3E1A" w14:textId="77777777" w:rsidR="00084315" w:rsidRPr="003B2B10" w:rsidRDefault="00084315" w:rsidP="00F77BEC">
            <w:pPr>
              <w:rPr>
                <w:rFonts w:eastAsiaTheme="majorEastAsia"/>
              </w:rPr>
            </w:pPr>
            <w:r w:rsidRPr="003B2B10">
              <w:rPr>
                <w:rFonts w:eastAsiaTheme="majorEastAsia"/>
              </w:rPr>
              <w:t>ASF Consulting</w:t>
            </w:r>
          </w:p>
        </w:tc>
        <w:tc>
          <w:tcPr>
            <w:tcW w:w="0" w:type="auto"/>
            <w:hideMark/>
          </w:tcPr>
          <w:p w14:paraId="14B75E03" w14:textId="77777777" w:rsidR="00084315" w:rsidRPr="003B2B10" w:rsidRDefault="00084315" w:rsidP="00F77BEC">
            <w:pPr>
              <w:rPr>
                <w:rFonts w:eastAsiaTheme="majorEastAsia"/>
              </w:rPr>
            </w:pPr>
            <w:r w:rsidRPr="003B2B10">
              <w:rPr>
                <w:rFonts w:eastAsiaTheme="majorEastAsia"/>
              </w:rPr>
              <w:t>Présentation des objectifs du CPR, cadrage des travaux</w:t>
            </w:r>
          </w:p>
        </w:tc>
      </w:tr>
      <w:tr w:rsidR="00084315" w:rsidRPr="003B2B10" w14:paraId="263A3F6F" w14:textId="77777777" w:rsidTr="00F77BEC">
        <w:tc>
          <w:tcPr>
            <w:tcW w:w="0" w:type="auto"/>
            <w:hideMark/>
          </w:tcPr>
          <w:p w14:paraId="2D1F37FB" w14:textId="77777777" w:rsidR="00084315" w:rsidRPr="003B2B10" w:rsidRDefault="00084315" w:rsidP="00F77BEC">
            <w:pPr>
              <w:rPr>
                <w:rFonts w:eastAsiaTheme="majorEastAsia"/>
              </w:rPr>
            </w:pPr>
            <w:r w:rsidRPr="003B2B10">
              <w:rPr>
                <w:rFonts w:eastAsiaTheme="majorEastAsia"/>
              </w:rPr>
              <w:t>Rencontres initiales avec quelques PAPs (informelles) à Sidi Bouzid</w:t>
            </w:r>
          </w:p>
        </w:tc>
        <w:tc>
          <w:tcPr>
            <w:tcW w:w="0" w:type="auto"/>
            <w:hideMark/>
          </w:tcPr>
          <w:p w14:paraId="21B36AD5" w14:textId="77777777" w:rsidR="00084315" w:rsidRPr="003B2B10" w:rsidRDefault="00084315" w:rsidP="00F77BEC">
            <w:pPr>
              <w:rPr>
                <w:rFonts w:eastAsiaTheme="majorEastAsia"/>
              </w:rPr>
            </w:pPr>
            <w:r w:rsidRPr="003B2B10">
              <w:rPr>
                <w:rFonts w:eastAsiaTheme="majorEastAsia"/>
              </w:rPr>
              <w:t>Avril – Juillet  2025 – Réalisé</w:t>
            </w:r>
          </w:p>
        </w:tc>
        <w:tc>
          <w:tcPr>
            <w:tcW w:w="0" w:type="auto"/>
            <w:hideMark/>
          </w:tcPr>
          <w:p w14:paraId="7B162E43" w14:textId="77777777" w:rsidR="00084315" w:rsidRPr="003B2B10" w:rsidRDefault="00084315" w:rsidP="00F77BEC">
            <w:pPr>
              <w:rPr>
                <w:rFonts w:eastAsiaTheme="majorEastAsia"/>
              </w:rPr>
            </w:pPr>
            <w:r w:rsidRPr="003B2B10">
              <w:rPr>
                <w:rFonts w:eastAsiaTheme="majorEastAsia"/>
              </w:rPr>
              <w:t>Khobna, et secteurs concernés</w:t>
            </w:r>
          </w:p>
        </w:tc>
        <w:tc>
          <w:tcPr>
            <w:tcW w:w="0" w:type="auto"/>
            <w:hideMark/>
          </w:tcPr>
          <w:p w14:paraId="1CF9CC15" w14:textId="77777777" w:rsidR="00084315" w:rsidRPr="003B2B10" w:rsidRDefault="00084315" w:rsidP="00F77BEC">
            <w:pPr>
              <w:rPr>
                <w:rFonts w:eastAsiaTheme="majorEastAsia"/>
              </w:rPr>
            </w:pPr>
            <w:r w:rsidRPr="003B2B10">
              <w:rPr>
                <w:rFonts w:eastAsiaTheme="majorEastAsia"/>
              </w:rPr>
              <w:t>PAPs concernés, autorités locales (Omda, délégation)</w:t>
            </w:r>
          </w:p>
        </w:tc>
        <w:tc>
          <w:tcPr>
            <w:tcW w:w="0" w:type="auto"/>
            <w:hideMark/>
          </w:tcPr>
          <w:p w14:paraId="36171254" w14:textId="77777777" w:rsidR="00084315" w:rsidRPr="003B2B10" w:rsidRDefault="00084315" w:rsidP="00F77BEC">
            <w:pPr>
              <w:rPr>
                <w:rFonts w:eastAsiaTheme="majorEastAsia"/>
              </w:rPr>
            </w:pPr>
            <w:r w:rsidRPr="003B2B10">
              <w:rPr>
                <w:rFonts w:eastAsiaTheme="majorEastAsia"/>
              </w:rPr>
              <w:t>ASF Consulting</w:t>
            </w:r>
          </w:p>
        </w:tc>
        <w:tc>
          <w:tcPr>
            <w:tcW w:w="0" w:type="auto"/>
            <w:hideMark/>
          </w:tcPr>
          <w:p w14:paraId="2E26EC0B" w14:textId="77777777" w:rsidR="00084315" w:rsidRPr="003B2B10" w:rsidRDefault="00084315" w:rsidP="00F77BEC">
            <w:pPr>
              <w:rPr>
                <w:rFonts w:eastAsiaTheme="majorEastAsia"/>
              </w:rPr>
            </w:pPr>
            <w:r w:rsidRPr="003B2B10">
              <w:rPr>
                <w:rFonts w:eastAsiaTheme="majorEastAsia"/>
              </w:rPr>
              <w:t>Identification préliminaire des enjeux et perceptions</w:t>
            </w:r>
          </w:p>
        </w:tc>
      </w:tr>
      <w:tr w:rsidR="00084315" w:rsidRPr="003B2B10" w14:paraId="39244C03" w14:textId="77777777" w:rsidTr="00F77BEC">
        <w:tc>
          <w:tcPr>
            <w:tcW w:w="0" w:type="auto"/>
            <w:hideMark/>
          </w:tcPr>
          <w:p w14:paraId="23A04C35" w14:textId="77777777" w:rsidR="00084315" w:rsidRPr="003B2B10" w:rsidRDefault="00084315" w:rsidP="00F77BEC">
            <w:pPr>
              <w:rPr>
                <w:rFonts w:eastAsiaTheme="majorEastAsia"/>
              </w:rPr>
            </w:pPr>
            <w:r w:rsidRPr="003B2B10">
              <w:rPr>
                <w:rFonts w:eastAsiaTheme="majorEastAsia"/>
              </w:rPr>
              <w:t xml:space="preserve">Information sur la future élaboration des PAR </w:t>
            </w:r>
            <w:proofErr w:type="spellStart"/>
            <w:r w:rsidRPr="003B2B10">
              <w:rPr>
                <w:rFonts w:eastAsiaTheme="majorEastAsia"/>
              </w:rPr>
              <w:t>par</w:t>
            </w:r>
            <w:proofErr w:type="spellEnd"/>
            <w:r w:rsidRPr="003B2B10">
              <w:rPr>
                <w:rFonts w:eastAsiaTheme="majorEastAsia"/>
              </w:rPr>
              <w:t xml:space="preserve"> un consultant dédié</w:t>
            </w:r>
          </w:p>
        </w:tc>
        <w:tc>
          <w:tcPr>
            <w:tcW w:w="0" w:type="auto"/>
            <w:hideMark/>
          </w:tcPr>
          <w:p w14:paraId="579860A6" w14:textId="77777777" w:rsidR="00084315" w:rsidRPr="003B2B10" w:rsidRDefault="00084315" w:rsidP="00F77BEC">
            <w:pPr>
              <w:rPr>
                <w:rFonts w:eastAsiaTheme="majorEastAsia"/>
              </w:rPr>
            </w:pPr>
            <w:r w:rsidRPr="003B2B10">
              <w:rPr>
                <w:rFonts w:eastAsiaTheme="majorEastAsia"/>
              </w:rPr>
              <w:t>TBD</w:t>
            </w:r>
          </w:p>
        </w:tc>
        <w:tc>
          <w:tcPr>
            <w:tcW w:w="0" w:type="auto"/>
            <w:hideMark/>
          </w:tcPr>
          <w:p w14:paraId="0BC0A084" w14:textId="77777777" w:rsidR="00084315" w:rsidRPr="003B2B10" w:rsidRDefault="00084315" w:rsidP="00F77BEC">
            <w:pPr>
              <w:rPr>
                <w:rFonts w:eastAsiaTheme="majorEastAsia"/>
              </w:rPr>
            </w:pPr>
            <w:r w:rsidRPr="003B2B10">
              <w:rPr>
                <w:rFonts w:eastAsiaTheme="majorEastAsia"/>
              </w:rPr>
              <w:t>Khobna, et secteurs concernés</w:t>
            </w:r>
          </w:p>
        </w:tc>
        <w:tc>
          <w:tcPr>
            <w:tcW w:w="0" w:type="auto"/>
            <w:hideMark/>
          </w:tcPr>
          <w:p w14:paraId="77DAA41E" w14:textId="77777777" w:rsidR="00084315" w:rsidRPr="003B2B10" w:rsidRDefault="00084315" w:rsidP="00F77BEC">
            <w:pPr>
              <w:rPr>
                <w:rFonts w:eastAsiaTheme="majorEastAsia"/>
              </w:rPr>
            </w:pPr>
            <w:r w:rsidRPr="003B2B10">
              <w:rPr>
                <w:rFonts w:eastAsiaTheme="majorEastAsia"/>
              </w:rPr>
              <w:t>PAPs, autorités locales, société civile</w:t>
            </w:r>
          </w:p>
        </w:tc>
        <w:tc>
          <w:tcPr>
            <w:tcW w:w="0" w:type="auto"/>
            <w:hideMark/>
          </w:tcPr>
          <w:p w14:paraId="19D70DA2" w14:textId="77777777" w:rsidR="00084315" w:rsidRPr="003B2B10" w:rsidRDefault="00084315" w:rsidP="00F77BEC">
            <w:pPr>
              <w:rPr>
                <w:rFonts w:eastAsiaTheme="majorEastAsia"/>
              </w:rPr>
            </w:pPr>
            <w:r w:rsidRPr="003B2B10">
              <w:rPr>
                <w:rFonts w:eastAsiaTheme="majorEastAsia"/>
              </w:rPr>
              <w:t>Consultant PAR</w:t>
            </w:r>
          </w:p>
        </w:tc>
        <w:tc>
          <w:tcPr>
            <w:tcW w:w="0" w:type="auto"/>
            <w:hideMark/>
          </w:tcPr>
          <w:p w14:paraId="6A32C7B5" w14:textId="77777777" w:rsidR="00084315" w:rsidRPr="003B2B10" w:rsidRDefault="00084315" w:rsidP="00F77BEC">
            <w:pPr>
              <w:rPr>
                <w:rFonts w:eastAsiaTheme="majorEastAsia"/>
              </w:rPr>
            </w:pPr>
            <w:r w:rsidRPr="003B2B10">
              <w:rPr>
                <w:rFonts w:eastAsiaTheme="majorEastAsia"/>
              </w:rPr>
              <w:t>Préparer les PAPs à la phase opérationnelle</w:t>
            </w:r>
          </w:p>
        </w:tc>
      </w:tr>
      <w:tr w:rsidR="00084315" w:rsidRPr="003B2B10" w14:paraId="66249543" w14:textId="77777777" w:rsidTr="00F77BEC">
        <w:tc>
          <w:tcPr>
            <w:tcW w:w="0" w:type="auto"/>
            <w:hideMark/>
          </w:tcPr>
          <w:p w14:paraId="4084E016" w14:textId="77777777" w:rsidR="00084315" w:rsidRPr="003B2B10" w:rsidRDefault="00084315" w:rsidP="00F77BEC">
            <w:pPr>
              <w:rPr>
                <w:rFonts w:eastAsiaTheme="majorEastAsia"/>
              </w:rPr>
            </w:pPr>
            <w:r w:rsidRPr="003B2B10">
              <w:rPr>
                <w:rFonts w:eastAsiaTheme="majorEastAsia"/>
              </w:rPr>
              <w:t>Réunions ciblées avec les PAPs lors de la préparation du PAR</w:t>
            </w:r>
          </w:p>
        </w:tc>
        <w:tc>
          <w:tcPr>
            <w:tcW w:w="0" w:type="auto"/>
            <w:hideMark/>
          </w:tcPr>
          <w:p w14:paraId="44959365" w14:textId="77777777" w:rsidR="00084315" w:rsidRPr="003B2B10" w:rsidRDefault="00084315" w:rsidP="00F77BEC">
            <w:pPr>
              <w:rPr>
                <w:rFonts w:eastAsiaTheme="majorEastAsia"/>
              </w:rPr>
            </w:pPr>
            <w:r w:rsidRPr="003B2B10">
              <w:rPr>
                <w:rFonts w:eastAsiaTheme="majorEastAsia"/>
              </w:rPr>
              <w:t>TBD</w:t>
            </w:r>
          </w:p>
        </w:tc>
        <w:tc>
          <w:tcPr>
            <w:tcW w:w="0" w:type="auto"/>
            <w:hideMark/>
          </w:tcPr>
          <w:p w14:paraId="394456A5" w14:textId="77777777" w:rsidR="00084315" w:rsidRPr="003B2B10" w:rsidRDefault="00084315" w:rsidP="00F77BEC">
            <w:pPr>
              <w:rPr>
                <w:rFonts w:eastAsiaTheme="majorEastAsia"/>
              </w:rPr>
            </w:pPr>
            <w:r w:rsidRPr="003B2B10">
              <w:rPr>
                <w:rFonts w:eastAsiaTheme="majorEastAsia"/>
              </w:rPr>
              <w:t>Khobna, et secteurs concernés</w:t>
            </w:r>
          </w:p>
        </w:tc>
        <w:tc>
          <w:tcPr>
            <w:tcW w:w="0" w:type="auto"/>
            <w:hideMark/>
          </w:tcPr>
          <w:p w14:paraId="0DBCC053" w14:textId="77777777" w:rsidR="00084315" w:rsidRPr="003B2B10" w:rsidRDefault="00084315" w:rsidP="00F77BEC">
            <w:pPr>
              <w:rPr>
                <w:rFonts w:eastAsiaTheme="majorEastAsia"/>
              </w:rPr>
            </w:pPr>
            <w:r w:rsidRPr="003B2B10">
              <w:rPr>
                <w:rFonts w:eastAsiaTheme="majorEastAsia"/>
              </w:rPr>
              <w:t>PAPs identifiés formellement</w:t>
            </w:r>
          </w:p>
        </w:tc>
        <w:tc>
          <w:tcPr>
            <w:tcW w:w="0" w:type="auto"/>
            <w:hideMark/>
          </w:tcPr>
          <w:p w14:paraId="1D2AF577" w14:textId="77777777" w:rsidR="00084315" w:rsidRPr="003B2B10" w:rsidRDefault="00084315" w:rsidP="00F77BEC">
            <w:pPr>
              <w:rPr>
                <w:rFonts w:eastAsiaTheme="majorEastAsia"/>
              </w:rPr>
            </w:pPr>
            <w:r w:rsidRPr="003B2B10">
              <w:rPr>
                <w:rFonts w:eastAsiaTheme="majorEastAsia"/>
              </w:rPr>
              <w:t>Consultant PAR</w:t>
            </w:r>
          </w:p>
        </w:tc>
        <w:tc>
          <w:tcPr>
            <w:tcW w:w="0" w:type="auto"/>
            <w:hideMark/>
          </w:tcPr>
          <w:p w14:paraId="14178A62" w14:textId="77777777" w:rsidR="00084315" w:rsidRPr="003B2B10" w:rsidRDefault="00084315" w:rsidP="00F77BEC">
            <w:pPr>
              <w:rPr>
                <w:rFonts w:eastAsiaTheme="majorEastAsia"/>
              </w:rPr>
            </w:pPr>
            <w:r w:rsidRPr="003B2B10">
              <w:rPr>
                <w:rFonts w:eastAsiaTheme="majorEastAsia"/>
              </w:rPr>
              <w:t>Recensement détaillé, entente sur les modalités de compensation</w:t>
            </w:r>
          </w:p>
        </w:tc>
      </w:tr>
      <w:tr w:rsidR="00084315" w:rsidRPr="003B2B10" w14:paraId="133A2B71" w14:textId="77777777" w:rsidTr="00F77BEC">
        <w:tc>
          <w:tcPr>
            <w:tcW w:w="0" w:type="auto"/>
            <w:hideMark/>
          </w:tcPr>
          <w:p w14:paraId="247F0601" w14:textId="77777777" w:rsidR="00084315" w:rsidRPr="003B2B10" w:rsidRDefault="00084315" w:rsidP="00F77BEC">
            <w:pPr>
              <w:rPr>
                <w:rFonts w:eastAsiaTheme="majorEastAsia"/>
              </w:rPr>
            </w:pPr>
            <w:r w:rsidRPr="003B2B10">
              <w:rPr>
                <w:rFonts w:eastAsiaTheme="majorEastAsia"/>
              </w:rPr>
              <w:t>Information continue à travers Agent de liaison communautaire et ONG locales</w:t>
            </w:r>
          </w:p>
        </w:tc>
        <w:tc>
          <w:tcPr>
            <w:tcW w:w="0" w:type="auto"/>
            <w:hideMark/>
          </w:tcPr>
          <w:p w14:paraId="381625F6" w14:textId="77777777" w:rsidR="00084315" w:rsidRPr="003B2B10" w:rsidRDefault="00084315" w:rsidP="00F77BEC">
            <w:pPr>
              <w:rPr>
                <w:rFonts w:eastAsiaTheme="majorEastAsia"/>
              </w:rPr>
            </w:pPr>
            <w:r w:rsidRPr="003B2B10">
              <w:rPr>
                <w:rFonts w:eastAsiaTheme="majorEastAsia"/>
              </w:rPr>
              <w:t>En continu (à renforcer post-CPR)</w:t>
            </w:r>
          </w:p>
        </w:tc>
        <w:tc>
          <w:tcPr>
            <w:tcW w:w="0" w:type="auto"/>
            <w:hideMark/>
          </w:tcPr>
          <w:p w14:paraId="44BB20CA" w14:textId="77777777" w:rsidR="00084315" w:rsidRPr="003B2B10" w:rsidRDefault="00084315" w:rsidP="00F77BEC">
            <w:pPr>
              <w:rPr>
                <w:rFonts w:eastAsiaTheme="majorEastAsia"/>
              </w:rPr>
            </w:pPr>
            <w:r w:rsidRPr="003B2B10">
              <w:rPr>
                <w:rFonts w:eastAsiaTheme="majorEastAsia"/>
              </w:rPr>
              <w:t>Khobna, et secteurs concernés</w:t>
            </w:r>
          </w:p>
        </w:tc>
        <w:tc>
          <w:tcPr>
            <w:tcW w:w="0" w:type="auto"/>
            <w:hideMark/>
          </w:tcPr>
          <w:p w14:paraId="59E5B7BA" w14:textId="77777777" w:rsidR="00084315" w:rsidRPr="003B2B10" w:rsidRDefault="00084315" w:rsidP="00F77BEC">
            <w:pPr>
              <w:rPr>
                <w:rFonts w:eastAsiaTheme="majorEastAsia"/>
              </w:rPr>
            </w:pPr>
            <w:r w:rsidRPr="003B2B10">
              <w:rPr>
                <w:rFonts w:eastAsiaTheme="majorEastAsia"/>
              </w:rPr>
              <w:t>PAPs, groupes vulnérables</w:t>
            </w:r>
          </w:p>
        </w:tc>
        <w:tc>
          <w:tcPr>
            <w:tcW w:w="0" w:type="auto"/>
            <w:hideMark/>
          </w:tcPr>
          <w:p w14:paraId="5CC64C4F" w14:textId="77777777" w:rsidR="00084315" w:rsidRPr="003B2B10" w:rsidRDefault="00084315" w:rsidP="00F77BEC">
            <w:pPr>
              <w:rPr>
                <w:rFonts w:eastAsiaTheme="majorEastAsia"/>
              </w:rPr>
            </w:pPr>
            <w:r w:rsidRPr="003B2B10">
              <w:rPr>
                <w:rFonts w:eastAsiaTheme="majorEastAsia"/>
              </w:rPr>
              <w:t>Consultant PAR / ONG partenaires</w:t>
            </w:r>
          </w:p>
        </w:tc>
        <w:tc>
          <w:tcPr>
            <w:tcW w:w="0" w:type="auto"/>
            <w:hideMark/>
          </w:tcPr>
          <w:p w14:paraId="3E6A6890" w14:textId="77777777" w:rsidR="00084315" w:rsidRPr="003B2B10" w:rsidRDefault="00084315" w:rsidP="00F77BEC">
            <w:pPr>
              <w:rPr>
                <w:rFonts w:eastAsiaTheme="majorEastAsia"/>
              </w:rPr>
            </w:pPr>
            <w:r w:rsidRPr="003B2B10">
              <w:rPr>
                <w:rFonts w:eastAsiaTheme="majorEastAsia"/>
              </w:rPr>
              <w:t>Maintien du lien d’information et d’écoute</w:t>
            </w:r>
          </w:p>
        </w:tc>
      </w:tr>
    </w:tbl>
    <w:p w14:paraId="39A13A56" w14:textId="77777777" w:rsidR="00084315" w:rsidRPr="003B2B10" w:rsidRDefault="00084315" w:rsidP="00084315">
      <w:pPr>
        <w:spacing w:line="360" w:lineRule="auto"/>
        <w:jc w:val="both"/>
      </w:pPr>
    </w:p>
    <w:p w14:paraId="7947B620" w14:textId="77777777" w:rsidR="00084315" w:rsidRPr="003B2B10" w:rsidRDefault="00084315" w:rsidP="00084315">
      <w:pPr>
        <w:pStyle w:val="Titre3"/>
      </w:pPr>
      <w:bookmarkStart w:id="193" w:name="_Toc208674719"/>
      <w:r w:rsidRPr="003B2B10">
        <w:t>Plan de divulgation et d’information</w:t>
      </w:r>
      <w:bookmarkEnd w:id="193"/>
    </w:p>
    <w:p w14:paraId="4F22F55E" w14:textId="77777777" w:rsidR="00084315" w:rsidRPr="003B2B10" w:rsidRDefault="00084315" w:rsidP="00084315">
      <w:pPr>
        <w:pStyle w:val="Titre4"/>
      </w:pPr>
      <w:r w:rsidRPr="003B2B10">
        <w:t>Documents à publier</w:t>
      </w:r>
    </w:p>
    <w:p w14:paraId="0B2BE7DA" w14:textId="77777777" w:rsidR="00084315" w:rsidRPr="003B2B10" w:rsidRDefault="00084315" w:rsidP="00084315">
      <w:pPr>
        <w:spacing w:line="360" w:lineRule="auto"/>
        <w:jc w:val="both"/>
      </w:pPr>
      <w:r w:rsidRPr="003B2B10">
        <w:t>Les documents suivants seront préparés et rendus publics dans le cadre du processus de réinstallation :</w:t>
      </w:r>
    </w:p>
    <w:p w14:paraId="2E6A3B5C" w14:textId="77777777" w:rsidR="00084315" w:rsidRDefault="00084315" w:rsidP="00084315">
      <w:pPr>
        <w:widowControl/>
        <w:numPr>
          <w:ilvl w:val="0"/>
          <w:numId w:val="61"/>
        </w:numPr>
        <w:suppressAutoHyphens w:val="0"/>
        <w:autoSpaceDE/>
        <w:autoSpaceDN/>
        <w:spacing w:after="160" w:line="360" w:lineRule="auto"/>
        <w:jc w:val="both"/>
      </w:pPr>
      <w:r>
        <w:t>Cadre d’Acquisition des Pertes et de Réinstallation</w:t>
      </w:r>
      <w:r w:rsidRPr="003B2B10">
        <w:t xml:space="preserve"> (C</w:t>
      </w:r>
      <w:r>
        <w:t>AT</w:t>
      </w:r>
      <w:r w:rsidRPr="003B2B10">
        <w:t>R) ;</w:t>
      </w:r>
    </w:p>
    <w:p w14:paraId="3C7415DC" w14:textId="77777777" w:rsidR="00084315" w:rsidRPr="003B2B10" w:rsidRDefault="00084315" w:rsidP="00084315">
      <w:pPr>
        <w:widowControl/>
        <w:numPr>
          <w:ilvl w:val="0"/>
          <w:numId w:val="61"/>
        </w:numPr>
        <w:suppressAutoHyphens w:val="0"/>
        <w:autoSpaceDE/>
        <w:autoSpaceDN/>
        <w:spacing w:after="160" w:line="360" w:lineRule="auto"/>
        <w:jc w:val="both"/>
      </w:pPr>
      <w:r>
        <w:t>Plan d’Action de Réinstallation (PAR) ;</w:t>
      </w:r>
    </w:p>
    <w:p w14:paraId="4C775FCE" w14:textId="77777777" w:rsidR="00084315" w:rsidRPr="003B2B10" w:rsidRDefault="00084315" w:rsidP="00032B56">
      <w:pPr>
        <w:widowControl/>
        <w:numPr>
          <w:ilvl w:val="0"/>
          <w:numId w:val="61"/>
        </w:numPr>
        <w:suppressAutoHyphens w:val="0"/>
        <w:autoSpaceDE/>
        <w:autoSpaceDN/>
        <w:spacing w:line="360" w:lineRule="auto"/>
        <w:jc w:val="both"/>
      </w:pPr>
      <w:r w:rsidRPr="003B2B10">
        <w:t>Registre des biens et des personnes affectées (sous forme anonymisée) ;</w:t>
      </w:r>
    </w:p>
    <w:p w14:paraId="1AA3353C" w14:textId="4AE73951" w:rsidR="00084315" w:rsidRDefault="00084315" w:rsidP="00032B56">
      <w:pPr>
        <w:widowControl/>
        <w:numPr>
          <w:ilvl w:val="0"/>
          <w:numId w:val="61"/>
        </w:numPr>
        <w:suppressAutoHyphens w:val="0"/>
        <w:autoSpaceDE/>
        <w:autoSpaceDN/>
        <w:spacing w:line="360" w:lineRule="auto"/>
        <w:jc w:val="both"/>
      </w:pPr>
      <w:r>
        <w:t>Brochure d’information des PAP (droits, étapes, calendrier, points de contact) ;</w:t>
      </w:r>
    </w:p>
    <w:p w14:paraId="238EB963" w14:textId="7975C143" w:rsidR="007159B0" w:rsidRPr="00032B56" w:rsidRDefault="007159B0" w:rsidP="00032B56">
      <w:pPr>
        <w:widowControl/>
        <w:numPr>
          <w:ilvl w:val="0"/>
          <w:numId w:val="61"/>
        </w:numPr>
        <w:suppressAutoHyphens w:val="0"/>
        <w:autoSpaceDE/>
        <w:autoSpaceDN/>
        <w:spacing w:line="360" w:lineRule="auto"/>
        <w:jc w:val="both"/>
        <w:rPr>
          <w:b/>
          <w:bCs/>
        </w:rPr>
      </w:pPr>
      <w:r w:rsidRPr="00032B56">
        <w:rPr>
          <w:rStyle w:val="Strong"/>
          <w:rFonts w:eastAsiaTheme="majorEastAsia"/>
          <w:b w:val="0"/>
          <w:bCs w:val="0"/>
        </w:rPr>
        <w:t>Guide de Réinstallation et d’Acquisition Foncière (GLAC), en langage simple, incluant la matrice des droits, le calendrier prévisionnel, les étapes et points de contact</w:t>
      </w:r>
      <w:r w:rsidRPr="00032B56">
        <w:rPr>
          <w:b/>
          <w:bCs/>
        </w:rPr>
        <w:t>;</w:t>
      </w:r>
    </w:p>
    <w:p w14:paraId="023DF8A5" w14:textId="77777777" w:rsidR="00084315" w:rsidRPr="003B2B10" w:rsidRDefault="00084315" w:rsidP="00032B56">
      <w:pPr>
        <w:widowControl/>
        <w:numPr>
          <w:ilvl w:val="0"/>
          <w:numId w:val="61"/>
        </w:numPr>
        <w:suppressAutoHyphens w:val="0"/>
        <w:autoSpaceDE/>
        <w:autoSpaceDN/>
        <w:spacing w:line="360" w:lineRule="auto"/>
        <w:jc w:val="both"/>
      </w:pPr>
      <w:r w:rsidRPr="003B2B10">
        <w:t>Mécanisme spécifique de gestion des plaintes (MGP-R) ;</w:t>
      </w:r>
    </w:p>
    <w:p w14:paraId="1E788E1C" w14:textId="77777777" w:rsidR="00084315" w:rsidRPr="003B2B10" w:rsidRDefault="00084315" w:rsidP="00084315">
      <w:pPr>
        <w:widowControl/>
        <w:numPr>
          <w:ilvl w:val="0"/>
          <w:numId w:val="61"/>
        </w:numPr>
        <w:suppressAutoHyphens w:val="0"/>
        <w:autoSpaceDE/>
        <w:autoSpaceDN/>
        <w:spacing w:after="160" w:line="360" w:lineRule="auto"/>
        <w:jc w:val="both"/>
      </w:pPr>
      <w:r w:rsidRPr="003B2B10">
        <w:t xml:space="preserve">Rapports de mise en œuvre </w:t>
      </w:r>
      <w:r>
        <w:t>du PAR</w:t>
      </w:r>
      <w:r w:rsidRPr="003B2B10">
        <w:t xml:space="preserve"> et rapports de suivi.</w:t>
      </w:r>
    </w:p>
    <w:p w14:paraId="11F09C8C" w14:textId="77777777" w:rsidR="00084315" w:rsidRPr="003B2B10" w:rsidRDefault="00084315" w:rsidP="00084315">
      <w:pPr>
        <w:pStyle w:val="Titre4"/>
      </w:pPr>
      <w:r w:rsidRPr="003B2B10">
        <w:t xml:space="preserve">Langues utilisées </w:t>
      </w:r>
    </w:p>
    <w:p w14:paraId="56B25F34" w14:textId="77777777" w:rsidR="00084315" w:rsidRPr="003B2B10" w:rsidRDefault="00084315" w:rsidP="00084315">
      <w:pPr>
        <w:widowControl/>
        <w:numPr>
          <w:ilvl w:val="0"/>
          <w:numId w:val="62"/>
        </w:numPr>
        <w:suppressAutoHyphens w:val="0"/>
        <w:autoSpaceDE/>
        <w:autoSpaceDN/>
        <w:spacing w:after="160" w:line="360" w:lineRule="auto"/>
      </w:pPr>
      <w:r w:rsidRPr="003B2B10">
        <w:rPr>
          <w:b/>
          <w:bCs/>
        </w:rPr>
        <w:t>Français</w:t>
      </w:r>
      <w:r w:rsidRPr="003B2B10">
        <w:t xml:space="preserve"> : pour les documents officiels et institutionnels ;</w:t>
      </w:r>
    </w:p>
    <w:p w14:paraId="393BBB8B" w14:textId="22B4E0A9" w:rsidR="00084315" w:rsidRPr="003B2B10" w:rsidRDefault="00084315" w:rsidP="00084315">
      <w:pPr>
        <w:widowControl/>
        <w:numPr>
          <w:ilvl w:val="0"/>
          <w:numId w:val="62"/>
        </w:numPr>
        <w:suppressAutoHyphens w:val="0"/>
        <w:autoSpaceDE/>
        <w:autoSpaceDN/>
        <w:spacing w:after="160" w:line="360" w:lineRule="auto"/>
      </w:pPr>
      <w:r w:rsidRPr="003B2B10">
        <w:rPr>
          <w:b/>
          <w:bCs/>
        </w:rPr>
        <w:t>Arabe dialectal tunisien</w:t>
      </w:r>
      <w:r w:rsidRPr="003B2B10">
        <w:t xml:space="preserve"> : pour la communication communautaire (réunions, brochures, affiches, annonces radios, SMS).</w:t>
      </w:r>
    </w:p>
    <w:p w14:paraId="439684AF" w14:textId="77777777" w:rsidR="00084315" w:rsidRPr="003B2B10" w:rsidRDefault="00084315" w:rsidP="00084315">
      <w:pPr>
        <w:pStyle w:val="Titre4"/>
      </w:pPr>
      <w:r>
        <w:t xml:space="preserve">Canaux de diffusion </w:t>
      </w:r>
    </w:p>
    <w:tbl>
      <w:tblPr>
        <w:tblStyle w:val="TableGrid"/>
        <w:tblW w:w="0" w:type="auto"/>
        <w:tblLook w:val="04A0" w:firstRow="1" w:lastRow="0" w:firstColumn="1" w:lastColumn="0" w:noHBand="0" w:noVBand="1"/>
      </w:tblPr>
      <w:tblGrid>
        <w:gridCol w:w="2972"/>
        <w:gridCol w:w="6090"/>
      </w:tblGrid>
      <w:tr w:rsidR="00084315" w:rsidRPr="003B2B10" w14:paraId="4BD86B92" w14:textId="77777777" w:rsidTr="36F64DB3">
        <w:tc>
          <w:tcPr>
            <w:tcW w:w="2972" w:type="dxa"/>
            <w:vAlign w:val="center"/>
          </w:tcPr>
          <w:p w14:paraId="006D0877" w14:textId="77777777" w:rsidR="00084315" w:rsidRPr="003B2B10" w:rsidRDefault="00084315" w:rsidP="00032B56">
            <w:pPr>
              <w:spacing w:line="276" w:lineRule="auto"/>
            </w:pPr>
            <w:r w:rsidRPr="003B2B10">
              <w:rPr>
                <w:b/>
                <w:bCs/>
              </w:rPr>
              <w:t>Canaux</w:t>
            </w:r>
          </w:p>
        </w:tc>
        <w:tc>
          <w:tcPr>
            <w:tcW w:w="6090" w:type="dxa"/>
            <w:vAlign w:val="center"/>
          </w:tcPr>
          <w:p w14:paraId="71EA7D5E" w14:textId="77777777" w:rsidR="00084315" w:rsidRPr="003B2B10" w:rsidRDefault="00084315" w:rsidP="00032B56">
            <w:pPr>
              <w:spacing w:line="276" w:lineRule="auto"/>
            </w:pPr>
            <w:r w:rsidRPr="003B2B10">
              <w:rPr>
                <w:b/>
                <w:bCs/>
              </w:rPr>
              <w:t>Utilisation spécifique au processus de réinstallation</w:t>
            </w:r>
          </w:p>
        </w:tc>
      </w:tr>
      <w:tr w:rsidR="00084315" w:rsidRPr="003B2B10" w14:paraId="02036FE2" w14:textId="77777777" w:rsidTr="36F64DB3">
        <w:tc>
          <w:tcPr>
            <w:tcW w:w="2972" w:type="dxa"/>
            <w:vAlign w:val="center"/>
          </w:tcPr>
          <w:p w14:paraId="48A39F1F" w14:textId="77777777" w:rsidR="00084315" w:rsidRPr="003B2B10" w:rsidRDefault="00084315" w:rsidP="00032B56">
            <w:pPr>
              <w:spacing w:line="276" w:lineRule="auto"/>
            </w:pPr>
            <w:r w:rsidRPr="003B2B10">
              <w:rPr>
                <w:b/>
                <w:bCs/>
              </w:rPr>
              <w:t>Réunions communautaires</w:t>
            </w:r>
          </w:p>
        </w:tc>
        <w:tc>
          <w:tcPr>
            <w:tcW w:w="6090" w:type="dxa"/>
            <w:vAlign w:val="center"/>
          </w:tcPr>
          <w:p w14:paraId="481C555B" w14:textId="723EF99B" w:rsidR="00084315" w:rsidRPr="003B2B10" w:rsidRDefault="00084315" w:rsidP="00032B56">
            <w:pPr>
              <w:spacing w:line="276" w:lineRule="auto"/>
            </w:pPr>
            <w:r>
              <w:t>Présentation du CPR, clarification des critères d’éligibilité</w:t>
            </w:r>
            <w:r w:rsidR="00497431">
              <w:t xml:space="preserve"> et du mécanisme de gestion des plaintes</w:t>
            </w:r>
            <w:r>
              <w:t>, échanges avec les PAP</w:t>
            </w:r>
            <w:r w:rsidR="00497431">
              <w:t>s</w:t>
            </w:r>
            <w:r>
              <w:t>.</w:t>
            </w:r>
          </w:p>
        </w:tc>
      </w:tr>
      <w:tr w:rsidR="00497431" w:rsidRPr="003B2B10" w14:paraId="531B7DA5" w14:textId="77777777" w:rsidTr="36F64DB3">
        <w:tc>
          <w:tcPr>
            <w:tcW w:w="2972" w:type="dxa"/>
            <w:vAlign w:val="center"/>
          </w:tcPr>
          <w:p w14:paraId="28628FED" w14:textId="5DAED53B" w:rsidR="00497431" w:rsidRPr="00497431" w:rsidRDefault="00497431" w:rsidP="00032B56">
            <w:pPr>
              <w:widowControl/>
              <w:suppressAutoHyphens w:val="0"/>
              <w:autoSpaceDE/>
              <w:autoSpaceDN/>
              <w:spacing w:line="276" w:lineRule="auto"/>
              <w:rPr>
                <w:b/>
                <w:bCs/>
              </w:rPr>
            </w:pPr>
            <w:r>
              <w:rPr>
                <w:rStyle w:val="Strong"/>
                <w:rFonts w:eastAsiaTheme="majorEastAsia"/>
              </w:rPr>
              <w:t>Visites à domicile / rencontres individuelles</w:t>
            </w:r>
          </w:p>
        </w:tc>
        <w:tc>
          <w:tcPr>
            <w:tcW w:w="6090" w:type="dxa"/>
            <w:vAlign w:val="center"/>
          </w:tcPr>
          <w:p w14:paraId="68384E2A" w14:textId="472125AA" w:rsidR="00497431" w:rsidRPr="00032B56" w:rsidRDefault="00497431" w:rsidP="00032B56">
            <w:pPr>
              <w:widowControl/>
              <w:suppressAutoHyphens w:val="0"/>
              <w:autoSpaceDE/>
              <w:autoSpaceDN/>
              <w:spacing w:line="276" w:lineRule="auto"/>
              <w:rPr>
                <w:rFonts w:ascii="Times New Roman" w:hAnsi="Times New Roman"/>
              </w:rPr>
            </w:pPr>
            <w:r>
              <w:t>Pour les personnes vulnérables ou celles qui ne peuvent assister aux réunions publiques. Permet un échange confidentiel, plus accessible pour les femmes ayant des contraintes de mobilité.</w:t>
            </w:r>
          </w:p>
        </w:tc>
      </w:tr>
      <w:tr w:rsidR="00084315" w:rsidRPr="003B2B10" w14:paraId="45B708C2" w14:textId="77777777" w:rsidTr="36F64DB3">
        <w:tc>
          <w:tcPr>
            <w:tcW w:w="2972" w:type="dxa"/>
            <w:vAlign w:val="center"/>
          </w:tcPr>
          <w:p w14:paraId="58E7F330" w14:textId="77777777" w:rsidR="00084315" w:rsidRPr="003B2B10" w:rsidRDefault="00084315" w:rsidP="00032B56">
            <w:pPr>
              <w:spacing w:line="276" w:lineRule="auto"/>
            </w:pPr>
            <w:r w:rsidRPr="003B2B10">
              <w:rPr>
                <w:b/>
                <w:bCs/>
              </w:rPr>
              <w:t>Affichage public</w:t>
            </w:r>
          </w:p>
        </w:tc>
        <w:tc>
          <w:tcPr>
            <w:tcW w:w="6090" w:type="dxa"/>
            <w:vAlign w:val="center"/>
          </w:tcPr>
          <w:p w14:paraId="55695A38" w14:textId="77777777" w:rsidR="00084315" w:rsidRPr="003B2B10" w:rsidRDefault="00084315" w:rsidP="00032B56">
            <w:pPr>
              <w:spacing w:line="276" w:lineRule="auto"/>
            </w:pPr>
            <w:r w:rsidRPr="003B2B10">
              <w:t>Mairies, centres de santé, écoles, mosquées, cafés : affiches expliquant les droits des PAP, les étapes et les points de contact.</w:t>
            </w:r>
          </w:p>
        </w:tc>
      </w:tr>
      <w:tr w:rsidR="00084315" w:rsidRPr="003B2B10" w14:paraId="02E86708" w14:textId="77777777" w:rsidTr="36F64DB3">
        <w:tc>
          <w:tcPr>
            <w:tcW w:w="2972" w:type="dxa"/>
            <w:vAlign w:val="center"/>
          </w:tcPr>
          <w:p w14:paraId="19D7E254" w14:textId="77777777" w:rsidR="00084315" w:rsidRPr="003B2B10" w:rsidRDefault="00084315" w:rsidP="00032B56">
            <w:pPr>
              <w:spacing w:line="276" w:lineRule="auto"/>
            </w:pPr>
            <w:r w:rsidRPr="003B2B10">
              <w:rPr>
                <w:b/>
                <w:bCs/>
              </w:rPr>
              <w:t xml:space="preserve">Radios locales (ex. </w:t>
            </w:r>
            <w:proofErr w:type="spellStart"/>
            <w:r w:rsidRPr="003B2B10">
              <w:rPr>
                <w:b/>
                <w:bCs/>
              </w:rPr>
              <w:t>Karama</w:t>
            </w:r>
            <w:proofErr w:type="spellEnd"/>
            <w:r w:rsidRPr="003B2B10">
              <w:rPr>
                <w:b/>
                <w:bCs/>
              </w:rPr>
              <w:t xml:space="preserve"> FM)</w:t>
            </w:r>
          </w:p>
        </w:tc>
        <w:tc>
          <w:tcPr>
            <w:tcW w:w="6090" w:type="dxa"/>
            <w:vAlign w:val="center"/>
          </w:tcPr>
          <w:p w14:paraId="0A1280EB" w14:textId="77777777" w:rsidR="00084315" w:rsidRPr="003B2B10" w:rsidRDefault="00084315" w:rsidP="00032B56">
            <w:pPr>
              <w:spacing w:line="276" w:lineRule="auto"/>
            </w:pPr>
            <w:r w:rsidRPr="003B2B10">
              <w:t>Diffusion de messages d’information en arabe dialectal concernant le processus d’indemnisation et les délais clés.</w:t>
            </w:r>
          </w:p>
        </w:tc>
      </w:tr>
      <w:tr w:rsidR="00497431" w:rsidRPr="003B2B10" w14:paraId="3A456B09" w14:textId="77777777" w:rsidTr="36F64DB3">
        <w:tc>
          <w:tcPr>
            <w:tcW w:w="2972" w:type="dxa"/>
            <w:vAlign w:val="center"/>
          </w:tcPr>
          <w:p w14:paraId="67B4E3B4" w14:textId="6AA5DD4E" w:rsidR="00497431" w:rsidRPr="00032B56" w:rsidRDefault="00497431" w:rsidP="00032B56">
            <w:pPr>
              <w:widowControl/>
              <w:suppressAutoHyphens w:val="0"/>
              <w:autoSpaceDE/>
              <w:autoSpaceDN/>
              <w:rPr>
                <w:rFonts w:ascii="Times New Roman" w:hAnsi="Times New Roman"/>
              </w:rPr>
            </w:pPr>
            <w:r>
              <w:rPr>
                <w:rStyle w:val="Strong"/>
                <w:rFonts w:eastAsiaTheme="majorEastAsia"/>
              </w:rPr>
              <w:t>Appels téléphoniques directs</w:t>
            </w:r>
          </w:p>
        </w:tc>
        <w:tc>
          <w:tcPr>
            <w:tcW w:w="6090" w:type="dxa"/>
            <w:vAlign w:val="center"/>
          </w:tcPr>
          <w:p w14:paraId="21905CD0" w14:textId="5EE79414" w:rsidR="00497431" w:rsidRPr="00032B56" w:rsidRDefault="00497431" w:rsidP="00032B56">
            <w:pPr>
              <w:widowControl/>
              <w:suppressAutoHyphens w:val="0"/>
              <w:autoSpaceDE/>
              <w:autoSpaceDN/>
              <w:rPr>
                <w:rFonts w:ascii="Times New Roman" w:hAnsi="Times New Roman"/>
              </w:rPr>
            </w:pPr>
            <w:r>
              <w:t>Information personnalisée (dates de compensation, documents manquants, suivi de plaintes). Moyen adapté aux personnes ayant un faible accès au numérique ou à l’écrit.</w:t>
            </w:r>
          </w:p>
        </w:tc>
      </w:tr>
      <w:tr w:rsidR="00084315" w:rsidRPr="003B2B10" w14:paraId="0CD7F681" w14:textId="77777777" w:rsidTr="36F64DB3">
        <w:tc>
          <w:tcPr>
            <w:tcW w:w="2972" w:type="dxa"/>
            <w:vAlign w:val="center"/>
          </w:tcPr>
          <w:p w14:paraId="28C53F1A" w14:textId="0F6A19F3" w:rsidR="00084315" w:rsidRPr="003B2B10" w:rsidRDefault="00084315" w:rsidP="00032B56">
            <w:pPr>
              <w:spacing w:line="276" w:lineRule="auto"/>
            </w:pPr>
            <w:r w:rsidRPr="003B2B10">
              <w:rPr>
                <w:b/>
                <w:bCs/>
              </w:rPr>
              <w:t>Support mobile (SMS)</w:t>
            </w:r>
          </w:p>
        </w:tc>
        <w:tc>
          <w:tcPr>
            <w:tcW w:w="6090" w:type="dxa"/>
            <w:vAlign w:val="center"/>
          </w:tcPr>
          <w:p w14:paraId="32128DD5" w14:textId="77777777" w:rsidR="00084315" w:rsidRPr="003B2B10" w:rsidRDefault="00084315" w:rsidP="00032B56">
            <w:pPr>
              <w:spacing w:line="276" w:lineRule="auto"/>
            </w:pPr>
            <w:r w:rsidRPr="003B2B10">
              <w:t>Envoi de rappels ou informations clés aux PAP via SMS ciblés (ex. : dates de versement, réunions, documents disponibles).</w:t>
            </w:r>
          </w:p>
        </w:tc>
      </w:tr>
      <w:tr w:rsidR="00084315" w:rsidRPr="003B2B10" w14:paraId="2974ADD0" w14:textId="77777777" w:rsidTr="36F64DB3">
        <w:tc>
          <w:tcPr>
            <w:tcW w:w="2972" w:type="dxa"/>
            <w:vAlign w:val="center"/>
          </w:tcPr>
          <w:p w14:paraId="54186956" w14:textId="77777777" w:rsidR="00084315" w:rsidRPr="003B2B10" w:rsidRDefault="00084315" w:rsidP="00032B56">
            <w:pPr>
              <w:spacing w:line="276" w:lineRule="auto"/>
            </w:pPr>
            <w:r w:rsidRPr="003B2B10">
              <w:rPr>
                <w:b/>
                <w:bCs/>
              </w:rPr>
              <w:t>Brochures illustrées</w:t>
            </w:r>
          </w:p>
        </w:tc>
        <w:tc>
          <w:tcPr>
            <w:tcW w:w="6090" w:type="dxa"/>
            <w:vAlign w:val="center"/>
          </w:tcPr>
          <w:p w14:paraId="478DE41B" w14:textId="77777777" w:rsidR="00084315" w:rsidRPr="003B2B10" w:rsidRDefault="00084315" w:rsidP="00032B56">
            <w:pPr>
              <w:spacing w:line="276" w:lineRule="auto"/>
            </w:pPr>
            <w:r w:rsidRPr="003B2B10">
              <w:t>Distribution de fiches explicatives au format A4 lors des visites ou réunions, adaptées aux personnes peu alphabétisées.</w:t>
            </w:r>
          </w:p>
        </w:tc>
      </w:tr>
      <w:tr w:rsidR="00084315" w:rsidRPr="003B2B10" w14:paraId="19370BE2" w14:textId="77777777" w:rsidTr="36F64DB3">
        <w:tc>
          <w:tcPr>
            <w:tcW w:w="2972" w:type="dxa"/>
            <w:vAlign w:val="center"/>
          </w:tcPr>
          <w:p w14:paraId="7C3CBB68" w14:textId="77777777" w:rsidR="00084315" w:rsidRPr="003B2B10" w:rsidRDefault="00084315" w:rsidP="00032B56">
            <w:pPr>
              <w:spacing w:line="276" w:lineRule="auto"/>
            </w:pPr>
            <w:r w:rsidRPr="003B2B10">
              <w:rPr>
                <w:b/>
                <w:bCs/>
              </w:rPr>
              <w:t>Plateformes numériques</w:t>
            </w:r>
          </w:p>
        </w:tc>
        <w:tc>
          <w:tcPr>
            <w:tcW w:w="6090" w:type="dxa"/>
            <w:vAlign w:val="center"/>
          </w:tcPr>
          <w:p w14:paraId="40EE837C" w14:textId="77777777" w:rsidR="00084315" w:rsidRPr="003B2B10" w:rsidRDefault="00084315" w:rsidP="00032B56">
            <w:pPr>
              <w:spacing w:line="276" w:lineRule="auto"/>
            </w:pPr>
            <w:r w:rsidRPr="003B2B10">
              <w:t xml:space="preserve">Mise en ligne du CPR et des versions simplifiées sur le site de Qair et diffusion via les réseaux sociaux </w:t>
            </w:r>
          </w:p>
        </w:tc>
      </w:tr>
    </w:tbl>
    <w:p w14:paraId="6FCF9CCA" w14:textId="77777777" w:rsidR="00084315" w:rsidRDefault="00084315" w:rsidP="00084315">
      <w:pPr>
        <w:pStyle w:val="Titre4"/>
        <w:numPr>
          <w:ilvl w:val="0"/>
          <w:numId w:val="0"/>
        </w:numPr>
        <w:ind w:left="864"/>
      </w:pPr>
    </w:p>
    <w:p w14:paraId="0ABEDA5C" w14:textId="77777777" w:rsidR="00084315" w:rsidRPr="003B2B10" w:rsidRDefault="00084315" w:rsidP="00084315">
      <w:pPr>
        <w:pStyle w:val="Titre4"/>
      </w:pPr>
      <w:r w:rsidRPr="003B2B10">
        <w:t>Modalités d’information sur la disponibilité</w:t>
      </w:r>
    </w:p>
    <w:p w14:paraId="56CBC154" w14:textId="77777777" w:rsidR="00084315" w:rsidRDefault="00084315" w:rsidP="00084315">
      <w:r w:rsidRPr="003B2B10">
        <w:t>Les PAP seront informées de la disponibilité des documents et de l’ouverture du processus par :</w:t>
      </w:r>
    </w:p>
    <w:p w14:paraId="61C49F69" w14:textId="77777777" w:rsidR="00084315" w:rsidRPr="003B2B10" w:rsidRDefault="00084315" w:rsidP="00084315"/>
    <w:p w14:paraId="4F246E90" w14:textId="77777777" w:rsidR="00084315" w:rsidRPr="003B2B10" w:rsidRDefault="00084315" w:rsidP="00084315">
      <w:pPr>
        <w:widowControl/>
        <w:numPr>
          <w:ilvl w:val="0"/>
          <w:numId w:val="64"/>
        </w:numPr>
        <w:suppressAutoHyphens w:val="0"/>
        <w:autoSpaceDE/>
        <w:autoSpaceDN/>
        <w:spacing w:after="160" w:line="259" w:lineRule="auto"/>
      </w:pPr>
      <w:r w:rsidRPr="003B2B10">
        <w:rPr>
          <w:b/>
          <w:bCs/>
        </w:rPr>
        <w:t>Affiches explicatives</w:t>
      </w:r>
      <w:r w:rsidRPr="003B2B10">
        <w:t xml:space="preserve"> en arabe dans les lieux de passage (souk, mairie, mosquée…) ;</w:t>
      </w:r>
    </w:p>
    <w:p w14:paraId="43B267F9" w14:textId="77777777" w:rsidR="00084315" w:rsidRPr="003B2B10" w:rsidRDefault="00084315" w:rsidP="00084315">
      <w:pPr>
        <w:widowControl/>
        <w:numPr>
          <w:ilvl w:val="0"/>
          <w:numId w:val="64"/>
        </w:numPr>
        <w:suppressAutoHyphens w:val="0"/>
        <w:autoSpaceDE/>
        <w:autoSpaceDN/>
        <w:spacing w:after="160" w:line="259" w:lineRule="auto"/>
      </w:pPr>
      <w:r w:rsidRPr="003B2B10">
        <w:rPr>
          <w:b/>
          <w:bCs/>
        </w:rPr>
        <w:t>Spots radio</w:t>
      </w:r>
      <w:r w:rsidRPr="003B2B10">
        <w:t xml:space="preserve"> annonçant les lieux et dates de distribution des documents ;</w:t>
      </w:r>
    </w:p>
    <w:p w14:paraId="2E4B973F" w14:textId="77777777" w:rsidR="00084315" w:rsidRPr="003B2B10" w:rsidRDefault="00084315" w:rsidP="00084315">
      <w:pPr>
        <w:widowControl/>
        <w:numPr>
          <w:ilvl w:val="0"/>
          <w:numId w:val="64"/>
        </w:numPr>
        <w:suppressAutoHyphens w:val="0"/>
        <w:autoSpaceDE/>
        <w:autoSpaceDN/>
        <w:spacing w:after="160" w:line="259" w:lineRule="auto"/>
      </w:pPr>
      <w:r w:rsidRPr="003B2B10">
        <w:rPr>
          <w:b/>
          <w:bCs/>
        </w:rPr>
        <w:t>SMS d’annonce</w:t>
      </w:r>
      <w:r w:rsidRPr="003B2B10">
        <w:t xml:space="preserve"> pour les dates de réunions et les délais de traitement ;</w:t>
      </w:r>
    </w:p>
    <w:p w14:paraId="24F612EC" w14:textId="77777777" w:rsidR="00084315" w:rsidRPr="003B2B10" w:rsidRDefault="00084315" w:rsidP="00084315">
      <w:pPr>
        <w:widowControl/>
        <w:numPr>
          <w:ilvl w:val="0"/>
          <w:numId w:val="64"/>
        </w:numPr>
        <w:suppressAutoHyphens w:val="0"/>
        <w:autoSpaceDE/>
        <w:autoSpaceDN/>
        <w:spacing w:after="160" w:line="259" w:lineRule="auto"/>
      </w:pPr>
      <w:r w:rsidRPr="003B2B10">
        <w:rPr>
          <w:b/>
          <w:bCs/>
        </w:rPr>
        <w:t>Appui des relais communautaires</w:t>
      </w:r>
      <w:r w:rsidRPr="003B2B10">
        <w:t xml:space="preserve"> pour la distribution manuelle et l’assistance à la lecture ;</w:t>
      </w:r>
    </w:p>
    <w:p w14:paraId="0F40A2B5" w14:textId="77777777" w:rsidR="00084315" w:rsidRPr="003B2B10" w:rsidRDefault="00084315" w:rsidP="00084315">
      <w:pPr>
        <w:widowControl/>
        <w:numPr>
          <w:ilvl w:val="0"/>
          <w:numId w:val="64"/>
        </w:numPr>
        <w:suppressAutoHyphens w:val="0"/>
        <w:autoSpaceDE/>
        <w:autoSpaceDN/>
        <w:spacing w:after="160" w:line="259" w:lineRule="auto"/>
      </w:pPr>
      <w:r w:rsidRPr="003B2B10">
        <w:rPr>
          <w:b/>
          <w:bCs/>
        </w:rPr>
        <w:t>Consultations de proximité</w:t>
      </w:r>
      <w:r w:rsidRPr="003B2B10">
        <w:t xml:space="preserve"> avec présence d’un médiateur social ou d’un membre de l’équipe E&amp;S.</w:t>
      </w:r>
    </w:p>
    <w:p w14:paraId="3DAEAB5B" w14:textId="77777777" w:rsidR="00084315" w:rsidRPr="003B2B10" w:rsidRDefault="00084315" w:rsidP="00084315">
      <w:pPr>
        <w:pStyle w:val="Caption"/>
        <w:keepNext/>
        <w:jc w:val="center"/>
      </w:pPr>
      <w:bookmarkStart w:id="194" w:name="_Toc204091882"/>
      <w:r w:rsidRPr="003B2B10">
        <w:t xml:space="preserve">Tableau </w:t>
      </w:r>
      <w:r>
        <w:fldChar w:fldCharType="begin"/>
      </w:r>
      <w:r>
        <w:instrText>SEQ Tableau \* ARABIC</w:instrText>
      </w:r>
      <w:r>
        <w:fldChar w:fldCharType="separate"/>
      </w:r>
      <w:r>
        <w:rPr>
          <w:noProof/>
        </w:rPr>
        <w:t>9</w:t>
      </w:r>
      <w:r>
        <w:fldChar w:fldCharType="end"/>
      </w:r>
      <w:r w:rsidRPr="003B2B10">
        <w:t xml:space="preserve"> : Plan de divulgation des informations liées à la réinstallation</w:t>
      </w:r>
      <w:bookmarkEnd w:id="194"/>
    </w:p>
    <w:tbl>
      <w:tblPr>
        <w:tblStyle w:val="TableGrid"/>
        <w:tblW w:w="0" w:type="auto"/>
        <w:tblLook w:val="04A0" w:firstRow="1" w:lastRow="0" w:firstColumn="1" w:lastColumn="0" w:noHBand="0" w:noVBand="1"/>
      </w:tblPr>
      <w:tblGrid>
        <w:gridCol w:w="1991"/>
        <w:gridCol w:w="1328"/>
        <w:gridCol w:w="1497"/>
        <w:gridCol w:w="1292"/>
        <w:gridCol w:w="1860"/>
        <w:gridCol w:w="1661"/>
      </w:tblGrid>
      <w:tr w:rsidR="00084315" w:rsidRPr="003B2B10" w14:paraId="0CB4950B" w14:textId="77777777" w:rsidTr="00F77BEC">
        <w:tc>
          <w:tcPr>
            <w:tcW w:w="0" w:type="auto"/>
            <w:hideMark/>
          </w:tcPr>
          <w:p w14:paraId="70F0A556" w14:textId="77777777" w:rsidR="00084315" w:rsidRPr="003B2B10" w:rsidRDefault="00084315" w:rsidP="00F77BEC">
            <w:pPr>
              <w:rPr>
                <w:b/>
                <w:bCs/>
              </w:rPr>
            </w:pPr>
            <w:r w:rsidRPr="003B2B10">
              <w:rPr>
                <w:b/>
                <w:bCs/>
              </w:rPr>
              <w:t>Activité</w:t>
            </w:r>
          </w:p>
        </w:tc>
        <w:tc>
          <w:tcPr>
            <w:tcW w:w="0" w:type="auto"/>
            <w:hideMark/>
          </w:tcPr>
          <w:p w14:paraId="5B03C7EE" w14:textId="77777777" w:rsidR="00084315" w:rsidRPr="003B2B10" w:rsidRDefault="00084315" w:rsidP="00F77BEC">
            <w:pPr>
              <w:rPr>
                <w:b/>
                <w:bCs/>
              </w:rPr>
            </w:pPr>
            <w:r w:rsidRPr="003B2B10">
              <w:rPr>
                <w:b/>
                <w:bCs/>
              </w:rPr>
              <w:t>Période estimative / Statut</w:t>
            </w:r>
          </w:p>
        </w:tc>
        <w:tc>
          <w:tcPr>
            <w:tcW w:w="0" w:type="auto"/>
            <w:hideMark/>
          </w:tcPr>
          <w:p w14:paraId="3B19E0AF" w14:textId="77777777" w:rsidR="00084315" w:rsidRPr="003B2B10" w:rsidRDefault="00084315" w:rsidP="00F77BEC">
            <w:pPr>
              <w:rPr>
                <w:b/>
                <w:bCs/>
              </w:rPr>
            </w:pPr>
            <w:r w:rsidRPr="003B2B10">
              <w:rPr>
                <w:b/>
                <w:bCs/>
              </w:rPr>
              <w:t>Zone ciblée / Localisation</w:t>
            </w:r>
          </w:p>
        </w:tc>
        <w:tc>
          <w:tcPr>
            <w:tcW w:w="0" w:type="auto"/>
            <w:hideMark/>
          </w:tcPr>
          <w:p w14:paraId="6ACD70A3" w14:textId="77777777" w:rsidR="00084315" w:rsidRPr="003B2B10" w:rsidRDefault="00084315" w:rsidP="00F77BEC">
            <w:pPr>
              <w:rPr>
                <w:b/>
                <w:bCs/>
              </w:rPr>
            </w:pPr>
            <w:r w:rsidRPr="003B2B10">
              <w:rPr>
                <w:b/>
                <w:bCs/>
              </w:rPr>
              <w:t>Parties prenantes cibles</w:t>
            </w:r>
          </w:p>
        </w:tc>
        <w:tc>
          <w:tcPr>
            <w:tcW w:w="0" w:type="auto"/>
            <w:hideMark/>
          </w:tcPr>
          <w:p w14:paraId="66671FF6" w14:textId="77777777" w:rsidR="00084315" w:rsidRPr="003B2B10" w:rsidRDefault="00084315" w:rsidP="00F77BEC">
            <w:pPr>
              <w:rPr>
                <w:b/>
                <w:bCs/>
              </w:rPr>
            </w:pPr>
            <w:r w:rsidRPr="003B2B10">
              <w:rPr>
                <w:b/>
                <w:bCs/>
              </w:rPr>
              <w:t>Responsable</w:t>
            </w:r>
          </w:p>
        </w:tc>
        <w:tc>
          <w:tcPr>
            <w:tcW w:w="0" w:type="auto"/>
            <w:hideMark/>
          </w:tcPr>
          <w:p w14:paraId="1D421F39" w14:textId="77777777" w:rsidR="00084315" w:rsidRPr="003B2B10" w:rsidRDefault="00084315" w:rsidP="00F77BEC">
            <w:pPr>
              <w:rPr>
                <w:b/>
                <w:bCs/>
              </w:rPr>
            </w:pPr>
            <w:r w:rsidRPr="003B2B10">
              <w:rPr>
                <w:b/>
                <w:bCs/>
              </w:rPr>
              <w:t>Objectif principal</w:t>
            </w:r>
          </w:p>
        </w:tc>
      </w:tr>
      <w:tr w:rsidR="00084315" w:rsidRPr="003B2B10" w14:paraId="6A5647E2" w14:textId="77777777" w:rsidTr="00F77BEC">
        <w:tc>
          <w:tcPr>
            <w:tcW w:w="0" w:type="auto"/>
            <w:hideMark/>
          </w:tcPr>
          <w:p w14:paraId="06C6777B" w14:textId="77777777" w:rsidR="00084315" w:rsidRPr="003B2B10" w:rsidRDefault="00084315" w:rsidP="00F77BEC">
            <w:r w:rsidRPr="003B2B10">
              <w:t>Préparation et soumission du CPR provisoire au client</w:t>
            </w:r>
          </w:p>
        </w:tc>
        <w:tc>
          <w:tcPr>
            <w:tcW w:w="0" w:type="auto"/>
            <w:hideMark/>
          </w:tcPr>
          <w:p w14:paraId="06E24ACE" w14:textId="77777777" w:rsidR="00084315" w:rsidRPr="003B2B10" w:rsidRDefault="00084315" w:rsidP="00F77BEC">
            <w:r w:rsidRPr="003B2B10">
              <w:t>Semaine du 17 juin 2025 (prévu)</w:t>
            </w:r>
          </w:p>
        </w:tc>
        <w:tc>
          <w:tcPr>
            <w:tcW w:w="0" w:type="auto"/>
            <w:hideMark/>
          </w:tcPr>
          <w:p w14:paraId="325C7F41" w14:textId="77777777" w:rsidR="00084315" w:rsidRPr="003B2B10" w:rsidRDefault="00084315" w:rsidP="00F77BEC">
            <w:r w:rsidRPr="003B2B10">
              <w:t>Khobna, et secteurs concernés</w:t>
            </w:r>
          </w:p>
        </w:tc>
        <w:tc>
          <w:tcPr>
            <w:tcW w:w="0" w:type="auto"/>
            <w:hideMark/>
          </w:tcPr>
          <w:p w14:paraId="218A9FDB" w14:textId="77777777" w:rsidR="00084315" w:rsidRPr="003B2B10" w:rsidRDefault="00084315" w:rsidP="00F77BEC">
            <w:r w:rsidRPr="003B2B10">
              <w:t>Qair et bailleurs</w:t>
            </w:r>
          </w:p>
        </w:tc>
        <w:tc>
          <w:tcPr>
            <w:tcW w:w="0" w:type="auto"/>
            <w:hideMark/>
          </w:tcPr>
          <w:p w14:paraId="5E2353B9" w14:textId="77777777" w:rsidR="00084315" w:rsidRPr="003B2B10" w:rsidRDefault="00084315" w:rsidP="00F77BEC">
            <w:r w:rsidRPr="003B2B10">
              <w:t>ASF Consulting</w:t>
            </w:r>
          </w:p>
        </w:tc>
        <w:tc>
          <w:tcPr>
            <w:tcW w:w="0" w:type="auto"/>
            <w:hideMark/>
          </w:tcPr>
          <w:p w14:paraId="0C4FBEC5" w14:textId="77777777" w:rsidR="00084315" w:rsidRPr="003B2B10" w:rsidRDefault="00084315" w:rsidP="00F77BEC">
            <w:r w:rsidRPr="003B2B10">
              <w:t>Transmission officielle du CPR pour validation</w:t>
            </w:r>
          </w:p>
        </w:tc>
      </w:tr>
      <w:tr w:rsidR="00084315" w:rsidRPr="003B2B10" w14:paraId="1231733D" w14:textId="77777777" w:rsidTr="00F77BEC">
        <w:tc>
          <w:tcPr>
            <w:tcW w:w="0" w:type="auto"/>
            <w:hideMark/>
          </w:tcPr>
          <w:p w14:paraId="0B108B69" w14:textId="77777777" w:rsidR="00084315" w:rsidRPr="003B2B10" w:rsidRDefault="00084315" w:rsidP="00F77BEC">
            <w:r w:rsidRPr="003B2B10">
              <w:t>Présentation du CPR provisoire aux parties prenantes institutionnelles</w:t>
            </w:r>
          </w:p>
        </w:tc>
        <w:tc>
          <w:tcPr>
            <w:tcW w:w="0" w:type="auto"/>
            <w:hideMark/>
          </w:tcPr>
          <w:p w14:paraId="14C0FA9D" w14:textId="77777777" w:rsidR="00084315" w:rsidRPr="003B2B10" w:rsidRDefault="00084315" w:rsidP="00F77BEC">
            <w:r w:rsidRPr="003B2B10">
              <w:t>Juillet 2025 (prévu)</w:t>
            </w:r>
          </w:p>
        </w:tc>
        <w:tc>
          <w:tcPr>
            <w:tcW w:w="0" w:type="auto"/>
            <w:hideMark/>
          </w:tcPr>
          <w:p w14:paraId="4A5B06BE" w14:textId="77777777" w:rsidR="00084315" w:rsidRPr="003B2B10" w:rsidRDefault="00084315" w:rsidP="00F77BEC">
            <w:r w:rsidRPr="003B2B10">
              <w:t>Tunis</w:t>
            </w:r>
          </w:p>
        </w:tc>
        <w:tc>
          <w:tcPr>
            <w:tcW w:w="0" w:type="auto"/>
            <w:hideMark/>
          </w:tcPr>
          <w:p w14:paraId="211E7939" w14:textId="77777777" w:rsidR="00084315" w:rsidRPr="003B2B10" w:rsidRDefault="00084315" w:rsidP="00F77BEC">
            <w:r w:rsidRPr="003B2B10">
              <w:t>Qair, les bailleurs</w:t>
            </w:r>
          </w:p>
        </w:tc>
        <w:tc>
          <w:tcPr>
            <w:tcW w:w="0" w:type="auto"/>
            <w:hideMark/>
          </w:tcPr>
          <w:p w14:paraId="291D3D26" w14:textId="77777777" w:rsidR="00084315" w:rsidRPr="003B2B10" w:rsidRDefault="00084315" w:rsidP="00F77BEC">
            <w:r w:rsidRPr="003B2B10">
              <w:t>ASF Consulting</w:t>
            </w:r>
          </w:p>
        </w:tc>
        <w:tc>
          <w:tcPr>
            <w:tcW w:w="0" w:type="auto"/>
            <w:hideMark/>
          </w:tcPr>
          <w:p w14:paraId="61BFB28B" w14:textId="77777777" w:rsidR="00084315" w:rsidRPr="003B2B10" w:rsidRDefault="00084315" w:rsidP="00F77BEC">
            <w:r w:rsidRPr="003B2B10">
              <w:t>Recueillir les observations sur les orientations CPR</w:t>
            </w:r>
          </w:p>
        </w:tc>
      </w:tr>
      <w:tr w:rsidR="00084315" w:rsidRPr="003B2B10" w14:paraId="463A75DB" w14:textId="77777777" w:rsidTr="00F77BEC">
        <w:tc>
          <w:tcPr>
            <w:tcW w:w="0" w:type="auto"/>
            <w:hideMark/>
          </w:tcPr>
          <w:p w14:paraId="0E1E9E7D" w14:textId="77777777" w:rsidR="00084315" w:rsidRPr="003B2B10" w:rsidRDefault="00084315" w:rsidP="00F77BEC">
            <w:r w:rsidRPr="003B2B10">
              <w:t>Mise en ligne du CPR (version publique) sur le site web de Qair ou du projet</w:t>
            </w:r>
          </w:p>
        </w:tc>
        <w:tc>
          <w:tcPr>
            <w:tcW w:w="0" w:type="auto"/>
            <w:hideMark/>
          </w:tcPr>
          <w:p w14:paraId="47B2E525" w14:textId="77777777" w:rsidR="00084315" w:rsidRPr="003B2B10" w:rsidRDefault="00084315" w:rsidP="00F77BEC">
            <w:r w:rsidRPr="003B2B10">
              <w:t>Septembre 2025 (prévu)</w:t>
            </w:r>
          </w:p>
        </w:tc>
        <w:tc>
          <w:tcPr>
            <w:tcW w:w="0" w:type="auto"/>
            <w:hideMark/>
          </w:tcPr>
          <w:p w14:paraId="350D9E13" w14:textId="77777777" w:rsidR="00084315" w:rsidRPr="003B2B10" w:rsidRDefault="00084315" w:rsidP="00F77BEC">
            <w:r w:rsidRPr="003B2B10">
              <w:t>Plateforme en ligne</w:t>
            </w:r>
          </w:p>
        </w:tc>
        <w:tc>
          <w:tcPr>
            <w:tcW w:w="0" w:type="auto"/>
            <w:hideMark/>
          </w:tcPr>
          <w:p w14:paraId="66760C60" w14:textId="77777777" w:rsidR="00084315" w:rsidRPr="003B2B10" w:rsidRDefault="00084315" w:rsidP="00F77BEC">
            <w:r w:rsidRPr="003B2B10">
              <w:t>Public élargi, médias locaux, ONGs</w:t>
            </w:r>
          </w:p>
        </w:tc>
        <w:tc>
          <w:tcPr>
            <w:tcW w:w="0" w:type="auto"/>
            <w:hideMark/>
          </w:tcPr>
          <w:p w14:paraId="59C5B808" w14:textId="77777777" w:rsidR="00084315" w:rsidRPr="003B2B10" w:rsidRDefault="00084315" w:rsidP="00F77BEC">
            <w:r w:rsidRPr="003B2B10">
              <w:t>Qair / Consultant Communication</w:t>
            </w:r>
          </w:p>
        </w:tc>
        <w:tc>
          <w:tcPr>
            <w:tcW w:w="0" w:type="auto"/>
            <w:hideMark/>
          </w:tcPr>
          <w:p w14:paraId="11320019" w14:textId="77777777" w:rsidR="00084315" w:rsidRPr="003B2B10" w:rsidRDefault="00084315" w:rsidP="00F77BEC">
            <w:r w:rsidRPr="003B2B10">
              <w:t>Transparence et accès libre à l’information</w:t>
            </w:r>
          </w:p>
        </w:tc>
      </w:tr>
    </w:tbl>
    <w:p w14:paraId="4BC823EE" w14:textId="1D610C9B" w:rsidR="00A60098" w:rsidRDefault="00A60098" w:rsidP="00084315"/>
    <w:p w14:paraId="571D62B8" w14:textId="5822B215" w:rsidR="00084315" w:rsidRPr="003B2B10" w:rsidRDefault="00A60098" w:rsidP="00A60098">
      <w:pPr>
        <w:widowControl/>
        <w:suppressAutoHyphens w:val="0"/>
        <w:autoSpaceDE/>
        <w:autoSpaceDN/>
        <w:spacing w:after="160" w:line="259" w:lineRule="auto"/>
      </w:pPr>
      <w:r>
        <w:br w:type="page"/>
      </w:r>
    </w:p>
    <w:p w14:paraId="58174557" w14:textId="77777777" w:rsidR="00084315" w:rsidRPr="003B2B10" w:rsidRDefault="00084315" w:rsidP="00084315">
      <w:pPr>
        <w:pStyle w:val="Titre1"/>
        <w:rPr>
          <w:sz w:val="24"/>
        </w:rPr>
      </w:pPr>
      <w:bookmarkStart w:id="195" w:name="_Toc208674720"/>
      <w:r w:rsidRPr="003B2B10">
        <w:rPr>
          <w:rStyle w:val="Heading3Char"/>
          <w:b/>
          <w:bCs/>
        </w:rPr>
        <w:t>Mécanisme de gestion des plaintes liées à la réinstallation</w:t>
      </w:r>
      <w:bookmarkEnd w:id="195"/>
    </w:p>
    <w:p w14:paraId="0FCBF951" w14:textId="77777777" w:rsidR="00084315" w:rsidRPr="003B2B10" w:rsidRDefault="00084315" w:rsidP="00084315">
      <w:pPr>
        <w:pStyle w:val="Titre2"/>
      </w:pPr>
      <w:bookmarkStart w:id="196" w:name="_Toc199148716"/>
      <w:bookmarkStart w:id="197" w:name="_Toc208674721"/>
      <w:r w:rsidRPr="003B2B10">
        <w:t>Objectifs</w:t>
      </w:r>
      <w:bookmarkEnd w:id="196"/>
      <w:bookmarkEnd w:id="197"/>
    </w:p>
    <w:p w14:paraId="1F2862AF" w14:textId="5D5C31D7" w:rsidR="00084315" w:rsidRPr="003B2B10" w:rsidRDefault="48FD5260" w:rsidP="36F64DB3">
      <w:pPr>
        <w:spacing w:line="360" w:lineRule="auto"/>
        <w:jc w:val="both"/>
      </w:pPr>
      <w:r>
        <w:t>Dans le cadre du processus de réinstallation envisagé pour le projet de centrale solaire photovoltaïque de Sidi Bouzid, un mécanisme spécifique de gestion des plaintes (MGP-R) est mis en place pour permettre aux personnes affectées par le projet (PAP), aux ménages riverains et à toute autre partie concernée, de faire valoir leurs doléances en lien avec les questions foncières, d’indemnisation, d’accès aux ressources ou de vulnérabilité</w:t>
      </w:r>
      <w:r w:rsidR="5A78E692" w:rsidRPr="00032B56">
        <w:rPr>
          <w:rStyle w:val="Heading1Char"/>
          <w:b w:val="0"/>
        </w:rPr>
        <w:t xml:space="preserve"> </w:t>
      </w:r>
      <w:r w:rsidR="5A78E692" w:rsidRPr="00032B56">
        <w:rPr>
          <w:rStyle w:val="Strong"/>
          <w:rFonts w:eastAsiaTheme="majorEastAsia"/>
          <w:b w:val="0"/>
          <w:bCs w:val="0"/>
        </w:rPr>
        <w:t>ou de toute autre question liée au processus d’acquisition foncière et de déplacement</w:t>
      </w:r>
      <w:r>
        <w:t>.</w:t>
      </w:r>
    </w:p>
    <w:p w14:paraId="6B5E8746" w14:textId="358419FB" w:rsidR="00084315" w:rsidRPr="003B2B10" w:rsidRDefault="51018AD8" w:rsidP="00084315">
      <w:pPr>
        <w:spacing w:line="360" w:lineRule="auto"/>
        <w:rPr>
          <w:szCs w:val="20"/>
        </w:rPr>
      </w:pPr>
      <w:r w:rsidRPr="00032B56">
        <w:rPr>
          <w:rFonts w:eastAsia="Book Antiqua" w:cs="Book Antiqua"/>
        </w:rPr>
        <w:t xml:space="preserve">Ce mécanisme est conçu pour compléter le Mécanisme de Gestion des Plaintes du Projet, en veillant à ce que les doléances liées spécifiquement à la réinstallation et à l’acquisition foncière soient traitées avec la sensibilité et la supervision </w:t>
      </w:r>
      <w:proofErr w:type="spellStart"/>
      <w:r w:rsidRPr="00032B56">
        <w:rPr>
          <w:rFonts w:eastAsia="Book Antiqua" w:cs="Book Antiqua"/>
        </w:rPr>
        <w:t>appropriées</w:t>
      </w:r>
      <w:r w:rsidR="00084315" w:rsidRPr="003B2B10">
        <w:rPr>
          <w:szCs w:val="20"/>
        </w:rPr>
        <w:t>Ce</w:t>
      </w:r>
      <w:proofErr w:type="spellEnd"/>
      <w:r w:rsidR="00084315" w:rsidRPr="003B2B10">
        <w:rPr>
          <w:szCs w:val="20"/>
        </w:rPr>
        <w:t xml:space="preserve"> mécanisme vise à :</w:t>
      </w:r>
    </w:p>
    <w:p w14:paraId="24786F02" w14:textId="77777777" w:rsidR="00084315" w:rsidRPr="003B2B10" w:rsidRDefault="00084315" w:rsidP="00084315">
      <w:pPr>
        <w:widowControl/>
        <w:numPr>
          <w:ilvl w:val="0"/>
          <w:numId w:val="65"/>
        </w:numPr>
        <w:suppressAutoHyphens w:val="0"/>
        <w:autoSpaceDE/>
        <w:autoSpaceDN/>
        <w:spacing w:after="160" w:line="360" w:lineRule="auto"/>
        <w:rPr>
          <w:szCs w:val="20"/>
        </w:rPr>
      </w:pPr>
      <w:r w:rsidRPr="003B2B10">
        <w:rPr>
          <w:b/>
          <w:bCs/>
          <w:szCs w:val="20"/>
        </w:rPr>
        <w:t>Garantir l’accès à un recours rapide, équitable et transparent</w:t>
      </w:r>
      <w:r w:rsidRPr="003B2B10">
        <w:rPr>
          <w:szCs w:val="20"/>
        </w:rPr>
        <w:t xml:space="preserve"> pour toutes les plaintes liées à la réinstallation ;</w:t>
      </w:r>
    </w:p>
    <w:p w14:paraId="3B476CD4" w14:textId="77777777" w:rsidR="00084315" w:rsidRPr="003B2B10" w:rsidRDefault="00084315" w:rsidP="00084315">
      <w:pPr>
        <w:widowControl/>
        <w:numPr>
          <w:ilvl w:val="0"/>
          <w:numId w:val="65"/>
        </w:numPr>
        <w:suppressAutoHyphens w:val="0"/>
        <w:autoSpaceDE/>
        <w:autoSpaceDN/>
        <w:spacing w:after="160" w:line="360" w:lineRule="auto"/>
        <w:rPr>
          <w:szCs w:val="20"/>
        </w:rPr>
      </w:pPr>
      <w:r w:rsidRPr="003B2B10">
        <w:rPr>
          <w:b/>
          <w:bCs/>
          <w:szCs w:val="20"/>
        </w:rPr>
        <w:t>Prévenir les tensions sociales</w:t>
      </w:r>
      <w:r w:rsidRPr="003B2B10">
        <w:rPr>
          <w:szCs w:val="20"/>
        </w:rPr>
        <w:t xml:space="preserve"> susceptibles d’entraver la mise en œuvre du projet ;</w:t>
      </w:r>
    </w:p>
    <w:p w14:paraId="3E26D755" w14:textId="77777777" w:rsidR="00084315" w:rsidRPr="003B2B10" w:rsidRDefault="00084315" w:rsidP="00084315">
      <w:pPr>
        <w:widowControl/>
        <w:numPr>
          <w:ilvl w:val="0"/>
          <w:numId w:val="65"/>
        </w:numPr>
        <w:suppressAutoHyphens w:val="0"/>
        <w:autoSpaceDE/>
        <w:autoSpaceDN/>
        <w:spacing w:after="160" w:line="360" w:lineRule="auto"/>
        <w:rPr>
          <w:szCs w:val="20"/>
        </w:rPr>
      </w:pPr>
      <w:r w:rsidRPr="003B2B10">
        <w:rPr>
          <w:b/>
          <w:bCs/>
          <w:szCs w:val="20"/>
        </w:rPr>
        <w:t>Renforcer la confiance</w:t>
      </w:r>
      <w:r w:rsidRPr="003B2B10">
        <w:rPr>
          <w:szCs w:val="20"/>
        </w:rPr>
        <w:t xml:space="preserve"> entre les PAP, les autorités locales et le promoteur ;</w:t>
      </w:r>
    </w:p>
    <w:p w14:paraId="731FBB4E" w14:textId="27E588BA" w:rsidR="00084315" w:rsidRPr="003B2B10" w:rsidRDefault="00084315" w:rsidP="00084315">
      <w:pPr>
        <w:widowControl/>
        <w:numPr>
          <w:ilvl w:val="0"/>
          <w:numId w:val="65"/>
        </w:numPr>
        <w:suppressAutoHyphens w:val="0"/>
        <w:autoSpaceDE/>
        <w:autoSpaceDN/>
        <w:spacing w:after="160" w:line="360" w:lineRule="auto"/>
        <w:rPr>
          <w:szCs w:val="20"/>
        </w:rPr>
      </w:pPr>
      <w:r w:rsidRPr="003B2B10">
        <w:rPr>
          <w:b/>
          <w:bCs/>
          <w:szCs w:val="20"/>
        </w:rPr>
        <w:t>Répondre aux exigences de la SFI (NP5)</w:t>
      </w:r>
      <w:r w:rsidRPr="003B2B10">
        <w:rPr>
          <w:szCs w:val="20"/>
        </w:rPr>
        <w:t>, de la BERD (</w:t>
      </w:r>
      <w:r w:rsidR="007052F8">
        <w:rPr>
          <w:szCs w:val="20"/>
        </w:rPr>
        <w:t>EES</w:t>
      </w:r>
      <w:r w:rsidR="007052F8" w:rsidRPr="003B2B10">
        <w:rPr>
          <w:szCs w:val="20"/>
        </w:rPr>
        <w:t>5</w:t>
      </w:r>
      <w:r w:rsidRPr="003B2B10">
        <w:rPr>
          <w:szCs w:val="20"/>
        </w:rPr>
        <w:t>)</w:t>
      </w:r>
      <w:r w:rsidR="007052F8">
        <w:rPr>
          <w:szCs w:val="20"/>
        </w:rPr>
        <w:t xml:space="preserve">, de la BEI (NES6) </w:t>
      </w:r>
      <w:r w:rsidRPr="003B2B10">
        <w:rPr>
          <w:szCs w:val="20"/>
        </w:rPr>
        <w:t xml:space="preserve"> et aux bonnes pratiques nationales.</w:t>
      </w:r>
    </w:p>
    <w:p w14:paraId="2361A0F7" w14:textId="77777777" w:rsidR="00084315" w:rsidRPr="003B2B10" w:rsidRDefault="00084315" w:rsidP="00084315">
      <w:pPr>
        <w:pStyle w:val="Titre2"/>
      </w:pPr>
      <w:bookmarkStart w:id="198" w:name="_Toc208674722"/>
      <w:r w:rsidRPr="003B2B10">
        <w:t>Typologie des plaintes attendues</w:t>
      </w:r>
      <w:bookmarkEnd w:id="198"/>
      <w:r w:rsidRPr="003B2B10">
        <w:t xml:space="preserve">  </w:t>
      </w:r>
    </w:p>
    <w:p w14:paraId="7368E07F" w14:textId="77777777" w:rsidR="00084315" w:rsidRPr="003B2B10" w:rsidRDefault="00084315" w:rsidP="00084315">
      <w:pPr>
        <w:spacing w:line="360" w:lineRule="auto"/>
        <w:rPr>
          <w:szCs w:val="20"/>
        </w:rPr>
      </w:pPr>
      <w:r w:rsidRPr="003B2B10">
        <w:rPr>
          <w:szCs w:val="20"/>
        </w:rPr>
        <w:t>Le MGP-R est conçu pour traiter notamment les types de griefs suivants :</w:t>
      </w:r>
    </w:p>
    <w:p w14:paraId="19794DE4" w14:textId="77777777" w:rsidR="00084315" w:rsidRPr="003B2B10" w:rsidRDefault="00084315" w:rsidP="00084315">
      <w:pPr>
        <w:widowControl/>
        <w:numPr>
          <w:ilvl w:val="0"/>
          <w:numId w:val="66"/>
        </w:numPr>
        <w:suppressAutoHyphens w:val="0"/>
        <w:autoSpaceDE/>
        <w:autoSpaceDN/>
        <w:spacing w:after="160" w:line="360" w:lineRule="auto"/>
        <w:rPr>
          <w:szCs w:val="20"/>
        </w:rPr>
      </w:pPr>
      <w:r w:rsidRPr="003B2B10">
        <w:rPr>
          <w:szCs w:val="20"/>
        </w:rPr>
        <w:t>Contestation de l’éligibilité à l’indemnisation ;</w:t>
      </w:r>
    </w:p>
    <w:p w14:paraId="5DADF114" w14:textId="77777777" w:rsidR="00084315" w:rsidRPr="003B2B10" w:rsidRDefault="00084315" w:rsidP="00084315">
      <w:pPr>
        <w:widowControl/>
        <w:numPr>
          <w:ilvl w:val="0"/>
          <w:numId w:val="66"/>
        </w:numPr>
        <w:suppressAutoHyphens w:val="0"/>
        <w:autoSpaceDE/>
        <w:autoSpaceDN/>
        <w:spacing w:after="160" w:line="360" w:lineRule="auto"/>
        <w:rPr>
          <w:szCs w:val="20"/>
        </w:rPr>
      </w:pPr>
      <w:r w:rsidRPr="003B2B10">
        <w:rPr>
          <w:szCs w:val="20"/>
        </w:rPr>
        <w:t>Désaccord sur le montant, le type ou la forme de compensation ;</w:t>
      </w:r>
    </w:p>
    <w:p w14:paraId="75067084" w14:textId="77777777" w:rsidR="00084315" w:rsidRPr="003B2B10" w:rsidRDefault="00084315" w:rsidP="00084315">
      <w:pPr>
        <w:widowControl/>
        <w:numPr>
          <w:ilvl w:val="0"/>
          <w:numId w:val="66"/>
        </w:numPr>
        <w:suppressAutoHyphens w:val="0"/>
        <w:autoSpaceDE/>
        <w:autoSpaceDN/>
        <w:spacing w:after="160" w:line="360" w:lineRule="auto"/>
        <w:rPr>
          <w:szCs w:val="20"/>
        </w:rPr>
      </w:pPr>
      <w:r w:rsidRPr="003B2B10">
        <w:rPr>
          <w:szCs w:val="20"/>
        </w:rPr>
        <w:t>Retard de paiement ou de livraison de l’indemnité ;</w:t>
      </w:r>
    </w:p>
    <w:p w14:paraId="13177982" w14:textId="77777777" w:rsidR="00084315" w:rsidRPr="003B2B10" w:rsidRDefault="00084315" w:rsidP="00084315">
      <w:pPr>
        <w:widowControl/>
        <w:numPr>
          <w:ilvl w:val="0"/>
          <w:numId w:val="66"/>
        </w:numPr>
        <w:suppressAutoHyphens w:val="0"/>
        <w:autoSpaceDE/>
        <w:autoSpaceDN/>
        <w:spacing w:after="160" w:line="360" w:lineRule="auto"/>
        <w:rPr>
          <w:szCs w:val="20"/>
        </w:rPr>
      </w:pPr>
      <w:r w:rsidRPr="003B2B10">
        <w:rPr>
          <w:szCs w:val="20"/>
        </w:rPr>
        <w:t>Non-respect des engagements pris (remise de terrain, soutien au relogement…) ;</w:t>
      </w:r>
    </w:p>
    <w:p w14:paraId="069D25F4" w14:textId="77777777" w:rsidR="00084315" w:rsidRPr="003B2B10" w:rsidRDefault="00084315" w:rsidP="00084315">
      <w:pPr>
        <w:widowControl/>
        <w:numPr>
          <w:ilvl w:val="0"/>
          <w:numId w:val="66"/>
        </w:numPr>
        <w:suppressAutoHyphens w:val="0"/>
        <w:autoSpaceDE/>
        <w:autoSpaceDN/>
        <w:spacing w:after="160" w:line="360" w:lineRule="auto"/>
        <w:rPr>
          <w:szCs w:val="20"/>
        </w:rPr>
      </w:pPr>
      <w:r w:rsidRPr="003B2B10">
        <w:rPr>
          <w:szCs w:val="20"/>
        </w:rPr>
        <w:t>Erreurs dans les données cadastrales ou dans les registres de recensement ;</w:t>
      </w:r>
    </w:p>
    <w:p w14:paraId="55C5BE2F" w14:textId="77777777" w:rsidR="00084315" w:rsidRPr="003B2B10" w:rsidRDefault="00084315" w:rsidP="00084315">
      <w:pPr>
        <w:widowControl/>
        <w:numPr>
          <w:ilvl w:val="0"/>
          <w:numId w:val="66"/>
        </w:numPr>
        <w:suppressAutoHyphens w:val="0"/>
        <w:autoSpaceDE/>
        <w:autoSpaceDN/>
        <w:spacing w:after="160" w:line="360" w:lineRule="auto"/>
        <w:rPr>
          <w:szCs w:val="20"/>
        </w:rPr>
      </w:pPr>
      <w:r w:rsidRPr="003B2B10">
        <w:rPr>
          <w:szCs w:val="20"/>
        </w:rPr>
        <w:t>Manque de clarté ou défaut d’information sur les critères de réinstallation ;</w:t>
      </w:r>
    </w:p>
    <w:p w14:paraId="1E1DE1ED" w14:textId="77777777" w:rsidR="00084315" w:rsidRPr="003B2B10" w:rsidRDefault="00084315" w:rsidP="00084315">
      <w:pPr>
        <w:widowControl/>
        <w:numPr>
          <w:ilvl w:val="0"/>
          <w:numId w:val="66"/>
        </w:numPr>
        <w:suppressAutoHyphens w:val="0"/>
        <w:autoSpaceDE/>
        <w:autoSpaceDN/>
        <w:spacing w:after="160" w:line="360" w:lineRule="auto"/>
        <w:rPr>
          <w:szCs w:val="20"/>
        </w:rPr>
      </w:pPr>
      <w:r w:rsidRPr="003B2B10">
        <w:rPr>
          <w:szCs w:val="20"/>
        </w:rPr>
        <w:t>Cas spécifiques de vulnérabilité non prise en compte (femmes chefs de ménage, personnes âgées, etc.).</w:t>
      </w:r>
    </w:p>
    <w:p w14:paraId="7B70F432" w14:textId="77777777" w:rsidR="00084315" w:rsidRPr="003B2B10" w:rsidRDefault="00084315" w:rsidP="00084315">
      <w:pPr>
        <w:pStyle w:val="Titre2"/>
      </w:pPr>
      <w:bookmarkStart w:id="199" w:name="_Toc199148718"/>
      <w:bookmarkStart w:id="200" w:name="_Toc208674723"/>
      <w:r w:rsidRPr="003B2B10">
        <w:t>Pr</w:t>
      </w:r>
      <w:bookmarkEnd w:id="199"/>
      <w:r w:rsidRPr="003B2B10">
        <w:t>incipes directeurs</w:t>
      </w:r>
      <w:bookmarkEnd w:id="200"/>
    </w:p>
    <w:p w14:paraId="37551DB9" w14:textId="77777777" w:rsidR="00084315" w:rsidRPr="003B2B10" w:rsidRDefault="00084315" w:rsidP="00084315">
      <w:pPr>
        <w:spacing w:line="360" w:lineRule="auto"/>
        <w:rPr>
          <w:szCs w:val="20"/>
        </w:rPr>
      </w:pPr>
      <w:r w:rsidRPr="003B2B10">
        <w:rPr>
          <w:szCs w:val="20"/>
        </w:rPr>
        <w:t>Le mécanisme repose sur les principes suivants :</w:t>
      </w:r>
    </w:p>
    <w:p w14:paraId="576209EA" w14:textId="77777777" w:rsidR="00084315" w:rsidRPr="003B2B10" w:rsidRDefault="00084315" w:rsidP="00084315">
      <w:pPr>
        <w:widowControl/>
        <w:numPr>
          <w:ilvl w:val="0"/>
          <w:numId w:val="67"/>
        </w:numPr>
        <w:suppressAutoHyphens w:val="0"/>
        <w:autoSpaceDE/>
        <w:autoSpaceDN/>
        <w:spacing w:after="160" w:line="360" w:lineRule="auto"/>
        <w:rPr>
          <w:szCs w:val="20"/>
        </w:rPr>
      </w:pPr>
      <w:r w:rsidRPr="003B2B10">
        <w:rPr>
          <w:b/>
          <w:bCs/>
          <w:szCs w:val="20"/>
        </w:rPr>
        <w:t>Confidentialité</w:t>
      </w:r>
      <w:r w:rsidRPr="003B2B10">
        <w:rPr>
          <w:szCs w:val="20"/>
        </w:rPr>
        <w:t xml:space="preserve"> : les plaintes peuvent être formulées anonymement ;</w:t>
      </w:r>
    </w:p>
    <w:p w14:paraId="67232953" w14:textId="77777777" w:rsidR="00084315" w:rsidRPr="003B2B10" w:rsidRDefault="00084315" w:rsidP="00084315">
      <w:pPr>
        <w:widowControl/>
        <w:numPr>
          <w:ilvl w:val="0"/>
          <w:numId w:val="67"/>
        </w:numPr>
        <w:suppressAutoHyphens w:val="0"/>
        <w:autoSpaceDE/>
        <w:autoSpaceDN/>
        <w:spacing w:after="160" w:line="360" w:lineRule="auto"/>
        <w:rPr>
          <w:szCs w:val="20"/>
        </w:rPr>
      </w:pPr>
      <w:r w:rsidRPr="003B2B10">
        <w:rPr>
          <w:b/>
          <w:bCs/>
          <w:szCs w:val="20"/>
        </w:rPr>
        <w:t>Non-représailles</w:t>
      </w:r>
      <w:r w:rsidRPr="003B2B10">
        <w:rPr>
          <w:szCs w:val="20"/>
        </w:rPr>
        <w:t xml:space="preserve"> : les PAP peuvent s’exprimer librement, sans crainte ;</w:t>
      </w:r>
    </w:p>
    <w:p w14:paraId="4AF554C1" w14:textId="77777777" w:rsidR="00084315" w:rsidRPr="003B2B10" w:rsidRDefault="00084315" w:rsidP="00084315">
      <w:pPr>
        <w:widowControl/>
        <w:numPr>
          <w:ilvl w:val="0"/>
          <w:numId w:val="67"/>
        </w:numPr>
        <w:suppressAutoHyphens w:val="0"/>
        <w:autoSpaceDE/>
        <w:autoSpaceDN/>
        <w:spacing w:after="160" w:line="360" w:lineRule="auto"/>
        <w:rPr>
          <w:szCs w:val="20"/>
        </w:rPr>
      </w:pPr>
      <w:r w:rsidRPr="003B2B10">
        <w:rPr>
          <w:b/>
          <w:bCs/>
          <w:szCs w:val="20"/>
        </w:rPr>
        <w:t>Accessibilité</w:t>
      </w:r>
      <w:r w:rsidRPr="003B2B10">
        <w:rPr>
          <w:szCs w:val="20"/>
        </w:rPr>
        <w:t xml:space="preserve"> : procédure gratuite, en arabe dialectal, adaptée au niveau d’alphabétisation ;</w:t>
      </w:r>
    </w:p>
    <w:p w14:paraId="40C156C4" w14:textId="77777777" w:rsidR="00084315" w:rsidRPr="003B2B10" w:rsidRDefault="00084315" w:rsidP="00084315">
      <w:pPr>
        <w:widowControl/>
        <w:numPr>
          <w:ilvl w:val="0"/>
          <w:numId w:val="67"/>
        </w:numPr>
        <w:suppressAutoHyphens w:val="0"/>
        <w:autoSpaceDE/>
        <w:autoSpaceDN/>
        <w:spacing w:after="160" w:line="360" w:lineRule="auto"/>
        <w:rPr>
          <w:szCs w:val="20"/>
        </w:rPr>
      </w:pPr>
      <w:r w:rsidRPr="003B2B10">
        <w:rPr>
          <w:b/>
          <w:bCs/>
          <w:szCs w:val="20"/>
        </w:rPr>
        <w:t>Impartialité</w:t>
      </w:r>
      <w:r w:rsidRPr="003B2B10">
        <w:rPr>
          <w:szCs w:val="20"/>
        </w:rPr>
        <w:t xml:space="preserve"> : traitement équitable des demandes, sans discrimination ;</w:t>
      </w:r>
    </w:p>
    <w:p w14:paraId="542A7132" w14:textId="77777777" w:rsidR="00084315" w:rsidRPr="003B2B10" w:rsidRDefault="00084315" w:rsidP="00084315">
      <w:pPr>
        <w:widowControl/>
        <w:numPr>
          <w:ilvl w:val="0"/>
          <w:numId w:val="67"/>
        </w:numPr>
        <w:suppressAutoHyphens w:val="0"/>
        <w:autoSpaceDE/>
        <w:autoSpaceDN/>
        <w:spacing w:after="160" w:line="360" w:lineRule="auto"/>
        <w:rPr>
          <w:szCs w:val="20"/>
        </w:rPr>
      </w:pPr>
      <w:r w:rsidRPr="003B2B10">
        <w:rPr>
          <w:b/>
          <w:bCs/>
          <w:szCs w:val="20"/>
        </w:rPr>
        <w:t>Traçabilité</w:t>
      </w:r>
      <w:r w:rsidRPr="003B2B10">
        <w:rPr>
          <w:szCs w:val="20"/>
        </w:rPr>
        <w:t xml:space="preserve"> : enregistrement formel dans un registre spécifique à la réinstallation.</w:t>
      </w:r>
    </w:p>
    <w:p w14:paraId="7B457CC1" w14:textId="77777777" w:rsidR="00084315" w:rsidRPr="003B2B10" w:rsidRDefault="00084315" w:rsidP="00084315">
      <w:pPr>
        <w:pStyle w:val="Titre2"/>
      </w:pPr>
      <w:bookmarkStart w:id="201" w:name="_Toc208674724"/>
      <w:r>
        <w:t>Processus de gestion des plaintes</w:t>
      </w:r>
      <w:bookmarkEnd w:id="201"/>
      <w:r>
        <w:t xml:space="preserve"> </w:t>
      </w:r>
    </w:p>
    <w:p w14:paraId="33CFE00A" w14:textId="77777777" w:rsidR="00084315" w:rsidRPr="003B2B10" w:rsidRDefault="00084315" w:rsidP="00084315">
      <w:pPr>
        <w:pStyle w:val="ListParagraph"/>
        <w:widowControl/>
        <w:numPr>
          <w:ilvl w:val="0"/>
          <w:numId w:val="67"/>
        </w:numPr>
        <w:suppressAutoHyphens w:val="0"/>
        <w:autoSpaceDE/>
        <w:autoSpaceDN/>
        <w:spacing w:after="160" w:line="259" w:lineRule="auto"/>
        <w:rPr>
          <w:szCs w:val="20"/>
        </w:rPr>
      </w:pPr>
      <w:r w:rsidRPr="003B2B10">
        <w:rPr>
          <w:b/>
          <w:bCs/>
          <w:szCs w:val="20"/>
        </w:rPr>
        <w:t>Réception</w:t>
      </w:r>
    </w:p>
    <w:p w14:paraId="48D2B713" w14:textId="77777777" w:rsidR="00084315" w:rsidRPr="003B2B10" w:rsidRDefault="00084315" w:rsidP="00084315">
      <w:pPr>
        <w:spacing w:line="360" w:lineRule="auto"/>
        <w:jc w:val="both"/>
        <w:rPr>
          <w:szCs w:val="20"/>
        </w:rPr>
      </w:pPr>
      <w:r w:rsidRPr="003B2B10">
        <w:rPr>
          <w:szCs w:val="20"/>
        </w:rPr>
        <w:t>Les plaintes peuvent être exprimées à tout moment par les personnes affectées par le projet (PAP), les résidents locaux, les autorités ou tout autre acteur concerné. Le projet prévoit plusieurs canaux accessibles, confidentiels et non discriminatoires, afin de garantir que toutes les voix puissent être entendues.</w:t>
      </w:r>
    </w:p>
    <w:p w14:paraId="56C62CC4" w14:textId="77777777" w:rsidR="00084315" w:rsidRPr="003B2B10" w:rsidRDefault="00084315" w:rsidP="00084315">
      <w:pPr>
        <w:spacing w:line="360" w:lineRule="auto"/>
        <w:ind w:left="1440"/>
        <w:jc w:val="both"/>
        <w:rPr>
          <w:szCs w:val="20"/>
        </w:rPr>
      </w:pPr>
      <w:r w:rsidRPr="003B2B10">
        <w:rPr>
          <w:szCs w:val="20"/>
        </w:rPr>
        <w:t>Les plaintes peuvent être reçues via les canaux suivants :</w:t>
      </w:r>
    </w:p>
    <w:p w14:paraId="0BB04561" w14:textId="2BBB198B" w:rsidR="00084315" w:rsidRPr="003B2B10" w:rsidRDefault="00084315" w:rsidP="00084315">
      <w:pPr>
        <w:widowControl/>
        <w:numPr>
          <w:ilvl w:val="0"/>
          <w:numId w:val="69"/>
        </w:numPr>
        <w:suppressAutoHyphens w:val="0"/>
        <w:autoSpaceDE/>
        <w:autoSpaceDN/>
        <w:spacing w:after="160" w:line="360" w:lineRule="auto"/>
        <w:jc w:val="both"/>
        <w:rPr>
          <w:szCs w:val="20"/>
        </w:rPr>
      </w:pPr>
      <w:r w:rsidRPr="003B2B10">
        <w:rPr>
          <w:b/>
          <w:bCs/>
          <w:szCs w:val="20"/>
        </w:rPr>
        <w:t>Relais communautaires</w:t>
      </w:r>
      <w:r w:rsidRPr="003B2B10">
        <w:rPr>
          <w:szCs w:val="20"/>
        </w:rPr>
        <w:t xml:space="preserve"> : figures locales de confiance (ex. : Omda, représentants associatifs identifiées dans les secteurs concernés (</w:t>
      </w:r>
      <w:proofErr w:type="spellStart"/>
      <w:r w:rsidR="007052F8">
        <w:rPr>
          <w:szCs w:val="20"/>
        </w:rPr>
        <w:t>Mezzouna</w:t>
      </w:r>
      <w:proofErr w:type="spellEnd"/>
      <w:r w:rsidR="007052F8">
        <w:rPr>
          <w:szCs w:val="20"/>
        </w:rPr>
        <w:t xml:space="preserve"> , </w:t>
      </w:r>
      <w:proofErr w:type="spellStart"/>
      <w:r w:rsidR="007052F8">
        <w:rPr>
          <w:szCs w:val="20"/>
        </w:rPr>
        <w:t>Meknassy</w:t>
      </w:r>
      <w:proofErr w:type="spellEnd"/>
      <w:r w:rsidRPr="003B2B10">
        <w:rPr>
          <w:szCs w:val="20"/>
        </w:rPr>
        <w:t>) et sensibilisées à leur rôle de médiation et de transmission ;</w:t>
      </w:r>
    </w:p>
    <w:p w14:paraId="04625C7B" w14:textId="77777777" w:rsidR="00084315" w:rsidRPr="003B2B10" w:rsidRDefault="00084315" w:rsidP="00084315">
      <w:pPr>
        <w:widowControl/>
        <w:numPr>
          <w:ilvl w:val="0"/>
          <w:numId w:val="69"/>
        </w:numPr>
        <w:suppressAutoHyphens w:val="0"/>
        <w:autoSpaceDE/>
        <w:autoSpaceDN/>
        <w:spacing w:after="160" w:line="360" w:lineRule="auto"/>
        <w:jc w:val="both"/>
        <w:rPr>
          <w:szCs w:val="20"/>
        </w:rPr>
      </w:pPr>
      <w:r w:rsidRPr="003B2B10">
        <w:rPr>
          <w:b/>
          <w:bCs/>
          <w:szCs w:val="20"/>
        </w:rPr>
        <w:t>ONG partenaires locales</w:t>
      </w:r>
      <w:r w:rsidRPr="003B2B10">
        <w:rPr>
          <w:szCs w:val="20"/>
        </w:rPr>
        <w:t xml:space="preserve"> : impliquées dans l’accompagnement social et environnemental, elles peuvent recevoir les plaintes et orienter les PAP vers les dispositifs de traitement ;</w:t>
      </w:r>
    </w:p>
    <w:p w14:paraId="4C827DAD" w14:textId="77777777" w:rsidR="00084315" w:rsidRPr="003B2B10" w:rsidRDefault="00084315" w:rsidP="00084315">
      <w:pPr>
        <w:widowControl/>
        <w:numPr>
          <w:ilvl w:val="0"/>
          <w:numId w:val="69"/>
        </w:numPr>
        <w:suppressAutoHyphens w:val="0"/>
        <w:autoSpaceDE/>
        <w:autoSpaceDN/>
        <w:spacing w:after="160" w:line="360" w:lineRule="auto"/>
        <w:jc w:val="both"/>
        <w:rPr>
          <w:szCs w:val="20"/>
        </w:rPr>
      </w:pPr>
      <w:r w:rsidRPr="003B2B10">
        <w:rPr>
          <w:b/>
          <w:bCs/>
          <w:szCs w:val="20"/>
        </w:rPr>
        <w:t>Bureau local du projet ou équipe E&amp;S</w:t>
      </w:r>
      <w:r w:rsidRPr="003B2B10">
        <w:rPr>
          <w:szCs w:val="20"/>
        </w:rPr>
        <w:t xml:space="preserve"> : point de contact direct, avec possibilité de dépôt oral ou écrit au sein de la structure locale de Qair ; un contact dédié sera partagé avec les parties prenantes </w:t>
      </w:r>
    </w:p>
    <w:p w14:paraId="451C2905" w14:textId="77777777" w:rsidR="00084315" w:rsidRPr="003B2B10" w:rsidRDefault="00084315" w:rsidP="00084315">
      <w:pPr>
        <w:widowControl/>
        <w:numPr>
          <w:ilvl w:val="0"/>
          <w:numId w:val="69"/>
        </w:numPr>
        <w:suppressAutoHyphens w:val="0"/>
        <w:autoSpaceDE/>
        <w:autoSpaceDN/>
        <w:spacing w:after="160" w:line="360" w:lineRule="auto"/>
        <w:jc w:val="both"/>
        <w:rPr>
          <w:szCs w:val="20"/>
        </w:rPr>
      </w:pPr>
      <w:r w:rsidRPr="003B2B10">
        <w:rPr>
          <w:b/>
          <w:bCs/>
          <w:szCs w:val="20"/>
        </w:rPr>
        <w:t>Réunions publiques ou consultations communautaires</w:t>
      </w:r>
      <w:r w:rsidRPr="003B2B10">
        <w:rPr>
          <w:szCs w:val="20"/>
        </w:rPr>
        <w:t xml:space="preserve"> : où un dispositif spécifique est prévu pour recueillir les préoccupations, remarques et plaintes orales ou écrites ;</w:t>
      </w:r>
    </w:p>
    <w:p w14:paraId="645E701E" w14:textId="77777777" w:rsidR="00084315" w:rsidRPr="003B2B10" w:rsidRDefault="00084315" w:rsidP="00084315">
      <w:pPr>
        <w:widowControl/>
        <w:numPr>
          <w:ilvl w:val="0"/>
          <w:numId w:val="69"/>
        </w:numPr>
        <w:suppressAutoHyphens w:val="0"/>
        <w:autoSpaceDE/>
        <w:autoSpaceDN/>
        <w:spacing w:after="160" w:line="360" w:lineRule="auto"/>
        <w:jc w:val="both"/>
        <w:rPr>
          <w:szCs w:val="20"/>
        </w:rPr>
      </w:pPr>
      <w:r w:rsidRPr="003B2B10">
        <w:rPr>
          <w:b/>
          <w:bCs/>
          <w:szCs w:val="20"/>
        </w:rPr>
        <w:t>Boîtes à plaintes physiques</w:t>
      </w:r>
      <w:r w:rsidRPr="003B2B10">
        <w:rPr>
          <w:szCs w:val="20"/>
        </w:rPr>
        <w:t xml:space="preserve"> : installées dans des lieux publics fréquentés (mairies, centres de santé, établissements scolaires) au niveau des délégations et secteurs concernés ;</w:t>
      </w:r>
    </w:p>
    <w:p w14:paraId="16001DCC" w14:textId="77777777" w:rsidR="00084315" w:rsidRPr="003B2B10" w:rsidRDefault="00084315" w:rsidP="00084315">
      <w:pPr>
        <w:widowControl/>
        <w:numPr>
          <w:ilvl w:val="0"/>
          <w:numId w:val="69"/>
        </w:numPr>
        <w:suppressAutoHyphens w:val="0"/>
        <w:autoSpaceDE/>
        <w:autoSpaceDN/>
        <w:spacing w:after="160" w:line="360" w:lineRule="auto"/>
        <w:jc w:val="both"/>
        <w:rPr>
          <w:szCs w:val="20"/>
        </w:rPr>
      </w:pPr>
      <w:r w:rsidRPr="003B2B10">
        <w:rPr>
          <w:b/>
          <w:bCs/>
          <w:szCs w:val="20"/>
        </w:rPr>
        <w:t>Canaux à distance</w:t>
      </w:r>
      <w:r w:rsidRPr="003B2B10">
        <w:rPr>
          <w:szCs w:val="20"/>
        </w:rPr>
        <w:t xml:space="preserve"> : téléphone, SMS, ou formulaire électronique sur le site web de Qair ou sur une plateforme dédiée du projet ;</w:t>
      </w:r>
    </w:p>
    <w:p w14:paraId="1D83C7FE" w14:textId="77777777" w:rsidR="00084315" w:rsidRPr="003B2B10" w:rsidRDefault="00084315" w:rsidP="00032B56">
      <w:pPr>
        <w:widowControl/>
        <w:numPr>
          <w:ilvl w:val="0"/>
          <w:numId w:val="69"/>
        </w:numPr>
        <w:suppressAutoHyphens w:val="0"/>
        <w:autoSpaceDE/>
        <w:autoSpaceDN/>
        <w:spacing w:line="360" w:lineRule="auto"/>
        <w:jc w:val="both"/>
        <w:rPr>
          <w:szCs w:val="20"/>
        </w:rPr>
      </w:pPr>
      <w:r w:rsidRPr="003B2B10">
        <w:rPr>
          <w:b/>
          <w:bCs/>
          <w:szCs w:val="20"/>
        </w:rPr>
        <w:t>Bailleurs de fonds</w:t>
      </w:r>
      <w:r w:rsidRPr="003B2B10">
        <w:rPr>
          <w:szCs w:val="20"/>
        </w:rPr>
        <w:t xml:space="preserve"> : les personnes affectées peuvent également adresser directement leurs plaintes aux institutions qui financent le projet, à savoir la Banque Européenne pour la Reconstruction et le Développement (BERD), la Banque Européenne d’Investissement (BEI) ou la Société Financière Internationale (SFI), via leurs mécanismes indépendants de traitement des plaintes (IPAM, Complaints Mechanism, CAO…)</w:t>
      </w:r>
    </w:p>
    <w:p w14:paraId="639C2D8B" w14:textId="77777777" w:rsidR="00084315" w:rsidRPr="003B2B10" w:rsidRDefault="00084315" w:rsidP="00032B56">
      <w:pPr>
        <w:pStyle w:val="ListParagraph"/>
        <w:widowControl/>
        <w:numPr>
          <w:ilvl w:val="0"/>
          <w:numId w:val="67"/>
        </w:numPr>
        <w:suppressAutoHyphens w:val="0"/>
        <w:autoSpaceDE/>
        <w:autoSpaceDN/>
        <w:spacing w:line="360" w:lineRule="auto"/>
        <w:rPr>
          <w:szCs w:val="20"/>
        </w:rPr>
      </w:pPr>
      <w:r w:rsidRPr="003B2B10">
        <w:rPr>
          <w:b/>
          <w:bCs/>
          <w:szCs w:val="20"/>
        </w:rPr>
        <w:t>Enregistrement</w:t>
      </w:r>
    </w:p>
    <w:p w14:paraId="798C1844" w14:textId="77777777" w:rsidR="00084315" w:rsidRPr="003B2B10" w:rsidRDefault="00084315" w:rsidP="00032B56">
      <w:pPr>
        <w:widowControl/>
        <w:numPr>
          <w:ilvl w:val="1"/>
          <w:numId w:val="68"/>
        </w:numPr>
        <w:suppressAutoHyphens w:val="0"/>
        <w:autoSpaceDE/>
        <w:autoSpaceDN/>
        <w:spacing w:line="360" w:lineRule="auto"/>
        <w:rPr>
          <w:szCs w:val="20"/>
        </w:rPr>
      </w:pPr>
      <w:r w:rsidRPr="003B2B10">
        <w:rPr>
          <w:szCs w:val="20"/>
        </w:rPr>
        <w:t>Une fiche de plainte est complétée par l’ALC qui sera le point focal MGP et un numéro de référence est attribué ;</w:t>
      </w:r>
    </w:p>
    <w:p w14:paraId="0E8BE2B1" w14:textId="77777777" w:rsidR="00084315" w:rsidRPr="003B2B10" w:rsidRDefault="00084315" w:rsidP="00032B56">
      <w:pPr>
        <w:widowControl/>
        <w:numPr>
          <w:ilvl w:val="1"/>
          <w:numId w:val="68"/>
        </w:numPr>
        <w:suppressAutoHyphens w:val="0"/>
        <w:autoSpaceDE/>
        <w:autoSpaceDN/>
        <w:spacing w:line="360" w:lineRule="auto"/>
        <w:rPr>
          <w:szCs w:val="20"/>
        </w:rPr>
      </w:pPr>
      <w:r w:rsidRPr="003B2B10">
        <w:rPr>
          <w:szCs w:val="20"/>
        </w:rPr>
        <w:t>La plainte est saisie dans un registre dédié MGP-R tenu par l’équipe sociale de Qair</w:t>
      </w:r>
    </w:p>
    <w:p w14:paraId="278448B0" w14:textId="77777777" w:rsidR="00084315" w:rsidRPr="003B2B10" w:rsidRDefault="00084315" w:rsidP="36F64DB3">
      <w:pPr>
        <w:pStyle w:val="ListParagraph"/>
        <w:widowControl/>
        <w:numPr>
          <w:ilvl w:val="0"/>
          <w:numId w:val="67"/>
        </w:numPr>
        <w:suppressAutoHyphens w:val="0"/>
        <w:autoSpaceDE/>
        <w:autoSpaceDN/>
        <w:spacing w:after="160" w:line="259" w:lineRule="auto"/>
        <w:rPr>
          <w:b/>
          <w:bCs/>
        </w:rPr>
      </w:pPr>
      <w:r w:rsidRPr="36F64DB3">
        <w:rPr>
          <w:b/>
          <w:bCs/>
        </w:rPr>
        <w:t>Analyse</w:t>
      </w:r>
    </w:p>
    <w:p w14:paraId="18E55E1C" w14:textId="77777777" w:rsidR="00084315" w:rsidRPr="003B2B10" w:rsidRDefault="00084315" w:rsidP="00032B56">
      <w:pPr>
        <w:widowControl/>
        <w:numPr>
          <w:ilvl w:val="1"/>
          <w:numId w:val="68"/>
        </w:numPr>
        <w:suppressAutoHyphens w:val="0"/>
        <w:autoSpaceDE/>
        <w:autoSpaceDN/>
        <w:spacing w:line="360" w:lineRule="auto"/>
        <w:rPr>
          <w:szCs w:val="20"/>
        </w:rPr>
      </w:pPr>
      <w:r w:rsidRPr="003B2B10">
        <w:rPr>
          <w:szCs w:val="20"/>
        </w:rPr>
        <w:t>L’équipe sociale de Qair évalue le contenu, vérifie les faits et consulte les documents de recensement ;</w:t>
      </w:r>
    </w:p>
    <w:p w14:paraId="3258074E" w14:textId="77777777" w:rsidR="00084315" w:rsidRPr="003B2B10" w:rsidRDefault="00084315" w:rsidP="00032B56">
      <w:pPr>
        <w:widowControl/>
        <w:numPr>
          <w:ilvl w:val="1"/>
          <w:numId w:val="68"/>
        </w:numPr>
        <w:suppressAutoHyphens w:val="0"/>
        <w:autoSpaceDE/>
        <w:autoSpaceDN/>
        <w:spacing w:after="160" w:line="360" w:lineRule="auto"/>
        <w:rPr>
          <w:szCs w:val="20"/>
        </w:rPr>
      </w:pPr>
      <w:r w:rsidRPr="003B2B10">
        <w:rPr>
          <w:szCs w:val="20"/>
        </w:rPr>
        <w:t>En cas de litige complexe, un comité local de gestion des plaintes est convoqué (incluant représentant du gouvernorat, autorités foncières, consultant externe/Qair).</w:t>
      </w:r>
    </w:p>
    <w:p w14:paraId="761CF879" w14:textId="77777777" w:rsidR="00084315" w:rsidRPr="003B2B10" w:rsidRDefault="00084315" w:rsidP="00084315">
      <w:pPr>
        <w:pStyle w:val="ListParagraph"/>
        <w:widowControl/>
        <w:numPr>
          <w:ilvl w:val="0"/>
          <w:numId w:val="67"/>
        </w:numPr>
        <w:suppressAutoHyphens w:val="0"/>
        <w:autoSpaceDE/>
        <w:autoSpaceDN/>
        <w:spacing w:after="160" w:line="259" w:lineRule="auto"/>
        <w:rPr>
          <w:szCs w:val="20"/>
        </w:rPr>
      </w:pPr>
      <w:r w:rsidRPr="003B2B10">
        <w:rPr>
          <w:b/>
          <w:bCs/>
          <w:szCs w:val="20"/>
        </w:rPr>
        <w:t>Réponse</w:t>
      </w:r>
    </w:p>
    <w:p w14:paraId="5075428D" w14:textId="77777777" w:rsidR="00084315" w:rsidRPr="003B2B10" w:rsidRDefault="00084315" w:rsidP="00084315">
      <w:pPr>
        <w:widowControl/>
        <w:numPr>
          <w:ilvl w:val="1"/>
          <w:numId w:val="68"/>
        </w:numPr>
        <w:suppressAutoHyphens w:val="0"/>
        <w:autoSpaceDE/>
        <w:autoSpaceDN/>
        <w:spacing w:after="160" w:line="259" w:lineRule="auto"/>
        <w:rPr>
          <w:szCs w:val="20"/>
        </w:rPr>
      </w:pPr>
      <w:r w:rsidRPr="003B2B10">
        <w:rPr>
          <w:szCs w:val="20"/>
        </w:rPr>
        <w:t>Une solution est proposée dans un délai maximum de 30 jours ouvrables ;</w:t>
      </w:r>
    </w:p>
    <w:p w14:paraId="3D86FA28" w14:textId="77777777" w:rsidR="00084315" w:rsidRPr="003B2B10" w:rsidRDefault="00084315" w:rsidP="00084315">
      <w:pPr>
        <w:widowControl/>
        <w:numPr>
          <w:ilvl w:val="1"/>
          <w:numId w:val="68"/>
        </w:numPr>
        <w:suppressAutoHyphens w:val="0"/>
        <w:autoSpaceDE/>
        <w:autoSpaceDN/>
        <w:spacing w:after="160" w:line="259" w:lineRule="auto"/>
        <w:rPr>
          <w:szCs w:val="20"/>
        </w:rPr>
      </w:pPr>
      <w:r w:rsidRPr="003B2B10">
        <w:rPr>
          <w:szCs w:val="20"/>
        </w:rPr>
        <w:t>Si acceptée, la plainte est clôturée ; sinon, un recours est possible.</w:t>
      </w:r>
    </w:p>
    <w:p w14:paraId="7E37AFB0" w14:textId="77777777" w:rsidR="00084315" w:rsidRPr="003B2B10" w:rsidRDefault="00084315" w:rsidP="00084315">
      <w:pPr>
        <w:pStyle w:val="ListParagraph"/>
        <w:widowControl/>
        <w:numPr>
          <w:ilvl w:val="0"/>
          <w:numId w:val="67"/>
        </w:numPr>
        <w:suppressAutoHyphens w:val="0"/>
        <w:autoSpaceDE/>
        <w:autoSpaceDN/>
        <w:spacing w:after="160" w:line="259" w:lineRule="auto"/>
        <w:rPr>
          <w:szCs w:val="20"/>
        </w:rPr>
      </w:pPr>
      <w:r w:rsidRPr="003B2B10">
        <w:rPr>
          <w:b/>
          <w:bCs/>
          <w:szCs w:val="20"/>
        </w:rPr>
        <w:t>Clôture et archivage</w:t>
      </w:r>
    </w:p>
    <w:p w14:paraId="395BE701" w14:textId="77777777" w:rsidR="00084315" w:rsidRPr="003B2B10" w:rsidRDefault="00084315" w:rsidP="00084315">
      <w:pPr>
        <w:widowControl/>
        <w:numPr>
          <w:ilvl w:val="1"/>
          <w:numId w:val="68"/>
        </w:numPr>
        <w:suppressAutoHyphens w:val="0"/>
        <w:autoSpaceDE/>
        <w:autoSpaceDN/>
        <w:spacing w:after="160" w:line="259" w:lineRule="auto"/>
        <w:rPr>
          <w:szCs w:val="20"/>
        </w:rPr>
      </w:pPr>
      <w:r w:rsidRPr="003B2B10">
        <w:rPr>
          <w:szCs w:val="20"/>
        </w:rPr>
        <w:t>Une fiche de clôture est signée et archivée dans le registre ;</w:t>
      </w:r>
    </w:p>
    <w:p w14:paraId="15B9D2C7" w14:textId="77777777" w:rsidR="00084315" w:rsidRPr="003B2B10" w:rsidRDefault="00084315" w:rsidP="00084315">
      <w:pPr>
        <w:widowControl/>
        <w:numPr>
          <w:ilvl w:val="1"/>
          <w:numId w:val="68"/>
        </w:numPr>
        <w:suppressAutoHyphens w:val="0"/>
        <w:autoSpaceDE/>
        <w:autoSpaceDN/>
        <w:spacing w:after="160" w:line="259" w:lineRule="auto"/>
        <w:rPr>
          <w:szCs w:val="20"/>
        </w:rPr>
      </w:pPr>
      <w:r w:rsidRPr="003B2B10">
        <w:rPr>
          <w:szCs w:val="20"/>
        </w:rPr>
        <w:t>Suivi renforcé pour les cas vulnérables ou sensibles.</w:t>
      </w:r>
    </w:p>
    <w:p w14:paraId="14D7E5BA" w14:textId="77777777" w:rsidR="00084315" w:rsidRPr="003B2B10" w:rsidRDefault="00084315" w:rsidP="00084315">
      <w:pPr>
        <w:rPr>
          <w:szCs w:val="20"/>
        </w:rPr>
      </w:pPr>
    </w:p>
    <w:p w14:paraId="3994C459" w14:textId="77777777" w:rsidR="00084315" w:rsidRPr="003B2B10" w:rsidRDefault="00084315" w:rsidP="00084315">
      <w:pPr>
        <w:keepNext/>
      </w:pPr>
      <w:r w:rsidRPr="003B2B10">
        <w:rPr>
          <w:rFonts w:ascii="Segoe UI Emoji" w:hAnsi="Segoe UI Emoji" w:cs="Segoe UI Emoji"/>
          <w:noProof/>
          <w:szCs w:val="20"/>
        </w:rPr>
        <w:drawing>
          <wp:inline distT="0" distB="0" distL="0" distR="0" wp14:anchorId="2A25C5EF" wp14:editId="06271B5F">
            <wp:extent cx="6252417" cy="3262950"/>
            <wp:effectExtent l="0" t="0" r="0" b="0"/>
            <wp:docPr id="2077363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63602"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6252417" cy="3262950"/>
                    </a:xfrm>
                    <a:prstGeom prst="rect">
                      <a:avLst/>
                    </a:prstGeom>
                  </pic:spPr>
                </pic:pic>
              </a:graphicData>
            </a:graphic>
          </wp:inline>
        </w:drawing>
      </w:r>
    </w:p>
    <w:p w14:paraId="1B3D5184" w14:textId="43CFB865" w:rsidR="00084315" w:rsidRPr="003B2B10" w:rsidRDefault="00084315" w:rsidP="00084315">
      <w:pPr>
        <w:pStyle w:val="Caption"/>
        <w:jc w:val="center"/>
      </w:pPr>
      <w:bookmarkStart w:id="202" w:name="_Toc204091865"/>
      <w:r w:rsidRPr="003B2B10">
        <w:t xml:space="preserve">Figure </w:t>
      </w:r>
      <w:r>
        <w:fldChar w:fldCharType="begin"/>
      </w:r>
      <w:r>
        <w:instrText>SEQ Figure \* ARABIC</w:instrText>
      </w:r>
      <w:r>
        <w:fldChar w:fldCharType="separate"/>
      </w:r>
      <w:r w:rsidR="00ED5993">
        <w:rPr>
          <w:noProof/>
        </w:rPr>
        <w:t>10</w:t>
      </w:r>
      <w:r>
        <w:fldChar w:fldCharType="end"/>
      </w:r>
      <w:r w:rsidRPr="003B2B10">
        <w:t xml:space="preserve"> Processus de gestion des plaintes liées à la réinstallation</w:t>
      </w:r>
      <w:bookmarkEnd w:id="202"/>
    </w:p>
    <w:p w14:paraId="1A6CFDDC" w14:textId="77777777" w:rsidR="00084315" w:rsidRPr="003B2B10" w:rsidRDefault="00084315" w:rsidP="00084315">
      <w:pPr>
        <w:pStyle w:val="Titre2"/>
      </w:pPr>
      <w:bookmarkStart w:id="203" w:name="_Toc203045009"/>
      <w:bookmarkStart w:id="204" w:name="_Toc208674725"/>
      <w:r w:rsidRPr="003B2B10">
        <w:t>Délais des étapes du mécanisme</w:t>
      </w:r>
      <w:bookmarkEnd w:id="203"/>
      <w:bookmarkEnd w:id="204"/>
    </w:p>
    <w:p w14:paraId="6253B0A5" w14:textId="77777777" w:rsidR="00084315" w:rsidRPr="003B2B10" w:rsidRDefault="00084315" w:rsidP="00084315">
      <w:pPr>
        <w:pStyle w:val="Caption"/>
        <w:keepNext/>
      </w:pPr>
      <w:bookmarkStart w:id="205" w:name="_Toc203044698"/>
      <w:bookmarkStart w:id="206" w:name="_Toc204091883"/>
      <w:r>
        <w:t xml:space="preserve">Tableau </w:t>
      </w:r>
      <w:r>
        <w:fldChar w:fldCharType="begin"/>
      </w:r>
      <w:r>
        <w:instrText>SEQ Tableau \* ARABIC</w:instrText>
      </w:r>
      <w:r>
        <w:fldChar w:fldCharType="separate"/>
      </w:r>
      <w:r w:rsidRPr="36F64DB3">
        <w:rPr>
          <w:noProof/>
        </w:rPr>
        <w:t>10</w:t>
      </w:r>
      <w:r>
        <w:fldChar w:fldCharType="end"/>
      </w:r>
      <w:r>
        <w:t xml:space="preserve"> : Délais des étapes du MGP</w:t>
      </w:r>
      <w:bookmarkEnd w:id="205"/>
      <w:bookmarkEnd w:id="206"/>
    </w:p>
    <w:tbl>
      <w:tblPr>
        <w:tblW w:w="0" w:type="auto"/>
        <w:jc w:val="center"/>
        <w:tblLook w:val="04A0" w:firstRow="1" w:lastRow="0" w:firstColumn="1" w:lastColumn="0" w:noHBand="0" w:noVBand="1"/>
      </w:tblPr>
      <w:tblGrid>
        <w:gridCol w:w="2547"/>
        <w:gridCol w:w="3750"/>
      </w:tblGrid>
      <w:tr w:rsidR="00084315" w:rsidRPr="003B2B10" w14:paraId="0132EE0A" w14:textId="77777777" w:rsidTr="7B96D72D">
        <w:trPr>
          <w:trHeight w:val="421"/>
          <w:jc w:val="center"/>
        </w:trPr>
        <w:tc>
          <w:tcPr>
            <w:tcW w:w="25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FAC8DF9" w14:textId="77777777" w:rsidR="00084315" w:rsidRPr="003B2B10" w:rsidRDefault="00084315" w:rsidP="00F77BEC">
            <w:pPr>
              <w:rPr>
                <w:rFonts w:asciiTheme="minorBidi" w:hAnsiTheme="minorBidi"/>
                <w:sz w:val="20"/>
              </w:rPr>
            </w:pPr>
            <w:r w:rsidRPr="003B2B10">
              <w:rPr>
                <w:b/>
                <w:bCs/>
                <w:sz w:val="20"/>
              </w:rPr>
              <w:t>Étape du mécanisme</w:t>
            </w:r>
          </w:p>
        </w:tc>
        <w:tc>
          <w:tcPr>
            <w:tcW w:w="375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9CF4FBD" w14:textId="77777777" w:rsidR="00084315" w:rsidRPr="003B2B10" w:rsidRDefault="00084315" w:rsidP="00F77BEC">
            <w:pPr>
              <w:rPr>
                <w:sz w:val="20"/>
              </w:rPr>
            </w:pPr>
            <w:r w:rsidRPr="003B2B10">
              <w:rPr>
                <w:b/>
                <w:bCs/>
                <w:sz w:val="20"/>
              </w:rPr>
              <w:t>Délai recommandé</w:t>
            </w:r>
          </w:p>
        </w:tc>
      </w:tr>
      <w:tr w:rsidR="00084315" w:rsidRPr="003B2B10" w14:paraId="511C6BF0" w14:textId="77777777" w:rsidTr="7B96D72D">
        <w:trPr>
          <w:trHeight w:val="421"/>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19E2AA16" w14:textId="77777777" w:rsidR="00084315" w:rsidRPr="003B2B10" w:rsidRDefault="00084315" w:rsidP="00F77BEC">
            <w:pPr>
              <w:rPr>
                <w:sz w:val="20"/>
              </w:rPr>
            </w:pPr>
            <w:r w:rsidRPr="003B2B10">
              <w:rPr>
                <w:b/>
                <w:bCs/>
                <w:sz w:val="20"/>
              </w:rPr>
              <w:t>Réception</w:t>
            </w:r>
          </w:p>
        </w:tc>
        <w:tc>
          <w:tcPr>
            <w:tcW w:w="3750" w:type="dxa"/>
            <w:tcBorders>
              <w:top w:val="single" w:sz="4" w:space="0" w:color="auto"/>
              <w:left w:val="single" w:sz="4" w:space="0" w:color="auto"/>
              <w:bottom w:val="single" w:sz="4" w:space="0" w:color="auto"/>
              <w:right w:val="single" w:sz="4" w:space="0" w:color="auto"/>
            </w:tcBorders>
            <w:vAlign w:val="center"/>
            <w:hideMark/>
          </w:tcPr>
          <w:p w14:paraId="27A3C72A" w14:textId="77777777" w:rsidR="00084315" w:rsidRPr="003B2B10" w:rsidRDefault="00084315" w:rsidP="00F77BEC">
            <w:pPr>
              <w:rPr>
                <w:sz w:val="20"/>
              </w:rPr>
            </w:pPr>
            <w:r w:rsidRPr="003B2B10">
              <w:rPr>
                <w:sz w:val="20"/>
              </w:rPr>
              <w:t>(Plaintes reçues à tout moment)</w:t>
            </w:r>
          </w:p>
        </w:tc>
      </w:tr>
      <w:tr w:rsidR="00084315" w:rsidRPr="003B2B10" w14:paraId="3CE000C5" w14:textId="77777777" w:rsidTr="7B96D72D">
        <w:trPr>
          <w:trHeight w:val="421"/>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A65B7EE" w14:textId="77777777" w:rsidR="00084315" w:rsidRPr="003B2B10" w:rsidRDefault="00084315" w:rsidP="00F77BEC">
            <w:pPr>
              <w:rPr>
                <w:sz w:val="20"/>
              </w:rPr>
            </w:pPr>
            <w:r w:rsidRPr="003B2B10">
              <w:rPr>
                <w:b/>
                <w:bCs/>
                <w:sz w:val="20"/>
              </w:rPr>
              <w:t>Enregistrement</w:t>
            </w:r>
          </w:p>
        </w:tc>
        <w:tc>
          <w:tcPr>
            <w:tcW w:w="3750" w:type="dxa"/>
            <w:tcBorders>
              <w:top w:val="single" w:sz="4" w:space="0" w:color="auto"/>
              <w:left w:val="single" w:sz="4" w:space="0" w:color="auto"/>
              <w:bottom w:val="single" w:sz="4" w:space="0" w:color="auto"/>
              <w:right w:val="single" w:sz="4" w:space="0" w:color="auto"/>
            </w:tcBorders>
            <w:vAlign w:val="center"/>
            <w:hideMark/>
          </w:tcPr>
          <w:p w14:paraId="3B4E109C" w14:textId="77777777" w:rsidR="00084315" w:rsidRPr="003B2B10" w:rsidRDefault="00084315" w:rsidP="00F77BEC">
            <w:pPr>
              <w:rPr>
                <w:sz w:val="20"/>
              </w:rPr>
            </w:pPr>
            <w:r w:rsidRPr="003B2B10">
              <w:rPr>
                <w:sz w:val="20"/>
              </w:rPr>
              <w:t>5 jours ouvrables</w:t>
            </w:r>
          </w:p>
        </w:tc>
      </w:tr>
      <w:tr w:rsidR="00084315" w:rsidRPr="003B2B10" w14:paraId="2FFC0DE0" w14:textId="77777777" w:rsidTr="7B96D72D">
        <w:trPr>
          <w:trHeight w:val="421"/>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788A6612" w14:textId="77777777" w:rsidR="00084315" w:rsidRPr="003B2B10" w:rsidRDefault="00084315" w:rsidP="00F77BEC">
            <w:pPr>
              <w:rPr>
                <w:sz w:val="20"/>
              </w:rPr>
            </w:pPr>
            <w:r w:rsidRPr="003B2B10">
              <w:rPr>
                <w:b/>
                <w:bCs/>
                <w:sz w:val="20"/>
              </w:rPr>
              <w:t>Analyse</w:t>
            </w:r>
          </w:p>
        </w:tc>
        <w:tc>
          <w:tcPr>
            <w:tcW w:w="3750" w:type="dxa"/>
            <w:tcBorders>
              <w:top w:val="single" w:sz="4" w:space="0" w:color="auto"/>
              <w:left w:val="single" w:sz="4" w:space="0" w:color="auto"/>
              <w:bottom w:val="single" w:sz="4" w:space="0" w:color="auto"/>
              <w:right w:val="single" w:sz="4" w:space="0" w:color="auto"/>
            </w:tcBorders>
            <w:vAlign w:val="center"/>
            <w:hideMark/>
          </w:tcPr>
          <w:p w14:paraId="707ABEF1" w14:textId="77777777" w:rsidR="00084315" w:rsidRPr="003B2B10" w:rsidRDefault="00084315" w:rsidP="00F77BEC">
            <w:pPr>
              <w:rPr>
                <w:sz w:val="20"/>
              </w:rPr>
            </w:pPr>
            <w:r w:rsidRPr="003B2B10">
              <w:rPr>
                <w:sz w:val="20"/>
              </w:rPr>
              <w:t>10 à 15 jours ouvrables</w:t>
            </w:r>
          </w:p>
        </w:tc>
      </w:tr>
      <w:tr w:rsidR="00084315" w:rsidRPr="003B2B10" w14:paraId="7156A533" w14:textId="77777777" w:rsidTr="7B96D72D">
        <w:trPr>
          <w:trHeight w:val="421"/>
          <w:jc w:val="center"/>
        </w:trPr>
        <w:tc>
          <w:tcPr>
            <w:tcW w:w="2547" w:type="dxa"/>
            <w:tcBorders>
              <w:top w:val="single" w:sz="4" w:space="0" w:color="auto"/>
              <w:left w:val="single" w:sz="4" w:space="0" w:color="auto"/>
              <w:bottom w:val="single" w:sz="4" w:space="0" w:color="auto"/>
              <w:right w:val="single" w:sz="4" w:space="0" w:color="auto"/>
            </w:tcBorders>
            <w:vAlign w:val="center"/>
          </w:tcPr>
          <w:p w14:paraId="73AD1A9F" w14:textId="77777777" w:rsidR="00084315" w:rsidRPr="003B2B10" w:rsidRDefault="00084315" w:rsidP="00F77BEC">
            <w:pPr>
              <w:rPr>
                <w:b/>
                <w:bCs/>
                <w:sz w:val="20"/>
              </w:rPr>
            </w:pPr>
            <w:r w:rsidRPr="003B2B10">
              <w:rPr>
                <w:b/>
                <w:bCs/>
                <w:sz w:val="20"/>
              </w:rPr>
              <w:t>Traitement à l’amiable</w:t>
            </w:r>
            <w:r w:rsidRPr="003B2B10">
              <w:rPr>
                <w:rStyle w:val="FootnoteReference"/>
                <w:b/>
                <w:bCs/>
                <w:sz w:val="20"/>
              </w:rPr>
              <w:footnoteReference w:id="5"/>
            </w:r>
          </w:p>
        </w:tc>
        <w:tc>
          <w:tcPr>
            <w:tcW w:w="3750" w:type="dxa"/>
            <w:tcBorders>
              <w:top w:val="single" w:sz="4" w:space="0" w:color="auto"/>
              <w:left w:val="single" w:sz="4" w:space="0" w:color="auto"/>
              <w:bottom w:val="single" w:sz="4" w:space="0" w:color="auto"/>
              <w:right w:val="single" w:sz="4" w:space="0" w:color="auto"/>
            </w:tcBorders>
            <w:vAlign w:val="center"/>
          </w:tcPr>
          <w:p w14:paraId="52E33435" w14:textId="77777777" w:rsidR="00084315" w:rsidRPr="003B2B10" w:rsidRDefault="00084315" w:rsidP="00F77BEC">
            <w:pPr>
              <w:rPr>
                <w:sz w:val="20"/>
              </w:rPr>
            </w:pPr>
            <w:r w:rsidRPr="003B2B10">
              <w:rPr>
                <w:sz w:val="20"/>
              </w:rPr>
              <w:t>Jusqu’à 15 jours ouvrables</w:t>
            </w:r>
          </w:p>
        </w:tc>
      </w:tr>
      <w:tr w:rsidR="00084315" w:rsidRPr="003B2B10" w14:paraId="031DCC0D" w14:textId="77777777" w:rsidTr="7B96D72D">
        <w:trPr>
          <w:trHeight w:val="421"/>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40C8E77" w14:textId="77777777" w:rsidR="00084315" w:rsidRPr="003B2B10" w:rsidRDefault="00084315" w:rsidP="00F77BEC">
            <w:pPr>
              <w:rPr>
                <w:sz w:val="20"/>
              </w:rPr>
            </w:pPr>
            <w:r w:rsidRPr="003B2B10">
              <w:rPr>
                <w:b/>
                <w:bCs/>
                <w:sz w:val="20"/>
              </w:rPr>
              <w:t>Réponse</w:t>
            </w:r>
          </w:p>
        </w:tc>
        <w:tc>
          <w:tcPr>
            <w:tcW w:w="3750" w:type="dxa"/>
            <w:tcBorders>
              <w:top w:val="single" w:sz="4" w:space="0" w:color="auto"/>
              <w:left w:val="single" w:sz="4" w:space="0" w:color="auto"/>
              <w:bottom w:val="single" w:sz="4" w:space="0" w:color="auto"/>
              <w:right w:val="single" w:sz="4" w:space="0" w:color="auto"/>
            </w:tcBorders>
            <w:vAlign w:val="center"/>
            <w:hideMark/>
          </w:tcPr>
          <w:p w14:paraId="10C2254E" w14:textId="77777777" w:rsidR="00084315" w:rsidRPr="003B2B10" w:rsidRDefault="00084315" w:rsidP="00F77BEC">
            <w:pPr>
              <w:rPr>
                <w:sz w:val="20"/>
              </w:rPr>
            </w:pPr>
            <w:r w:rsidRPr="003B2B10">
              <w:rPr>
                <w:sz w:val="20"/>
              </w:rPr>
              <w:t>30 jours ouvrables maximum</w:t>
            </w:r>
          </w:p>
        </w:tc>
      </w:tr>
      <w:tr w:rsidR="7B96D72D" w14:paraId="789B4916" w14:textId="77777777" w:rsidTr="7B96D72D">
        <w:trPr>
          <w:trHeight w:val="30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B5BDC10" w14:textId="7014B04C" w:rsidR="1D6727C3" w:rsidRDefault="1D6727C3">
            <w:r w:rsidRPr="7B96D72D">
              <w:rPr>
                <w:rFonts w:eastAsia="Book Antiqua" w:cs="Book Antiqua"/>
                <w:sz w:val="20"/>
                <w:szCs w:val="20"/>
              </w:rPr>
              <w:t>Escalade au comité*</w:t>
            </w:r>
          </w:p>
        </w:tc>
        <w:tc>
          <w:tcPr>
            <w:tcW w:w="3750" w:type="dxa"/>
            <w:tcBorders>
              <w:top w:val="single" w:sz="4" w:space="0" w:color="auto"/>
              <w:left w:val="single" w:sz="4" w:space="0" w:color="auto"/>
              <w:bottom w:val="single" w:sz="4" w:space="0" w:color="auto"/>
              <w:right w:val="single" w:sz="4" w:space="0" w:color="auto"/>
            </w:tcBorders>
            <w:vAlign w:val="center"/>
            <w:hideMark/>
          </w:tcPr>
          <w:p w14:paraId="013AB2F5" w14:textId="56103439" w:rsidR="1D6727C3" w:rsidRDefault="1D6727C3">
            <w:r w:rsidRPr="7B96D72D">
              <w:rPr>
                <w:rFonts w:eastAsia="Book Antiqua" w:cs="Book Antiqua"/>
                <w:sz w:val="20"/>
                <w:szCs w:val="20"/>
              </w:rPr>
              <w:t>Statut « en attente », avec possibilité de prolongation du délai par accord avec le plaignant, le temps que le comité examine le dossier et propose une solution</w:t>
            </w:r>
          </w:p>
        </w:tc>
      </w:tr>
      <w:tr w:rsidR="00084315" w:rsidRPr="003B2B10" w14:paraId="599452F1" w14:textId="77777777" w:rsidTr="7B96D72D">
        <w:trPr>
          <w:trHeight w:val="421"/>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929B05E" w14:textId="77777777" w:rsidR="00084315" w:rsidRPr="003B2B10" w:rsidRDefault="00084315" w:rsidP="00F77BEC">
            <w:pPr>
              <w:rPr>
                <w:sz w:val="20"/>
              </w:rPr>
            </w:pPr>
            <w:r w:rsidRPr="003B2B10">
              <w:rPr>
                <w:b/>
                <w:bCs/>
                <w:sz w:val="20"/>
              </w:rPr>
              <w:t>Clôture et archivage</w:t>
            </w:r>
          </w:p>
        </w:tc>
        <w:tc>
          <w:tcPr>
            <w:tcW w:w="3750" w:type="dxa"/>
            <w:tcBorders>
              <w:top w:val="single" w:sz="4" w:space="0" w:color="auto"/>
              <w:left w:val="single" w:sz="4" w:space="0" w:color="auto"/>
              <w:bottom w:val="single" w:sz="4" w:space="0" w:color="auto"/>
              <w:right w:val="single" w:sz="4" w:space="0" w:color="auto"/>
            </w:tcBorders>
            <w:vAlign w:val="center"/>
            <w:hideMark/>
          </w:tcPr>
          <w:p w14:paraId="3F5FCEFB" w14:textId="77777777" w:rsidR="00084315" w:rsidRPr="003B2B10" w:rsidRDefault="00084315" w:rsidP="00F77BEC">
            <w:pPr>
              <w:rPr>
                <w:sz w:val="20"/>
              </w:rPr>
            </w:pPr>
            <w:r w:rsidRPr="003B2B10">
              <w:rPr>
                <w:sz w:val="20"/>
              </w:rPr>
              <w:t xml:space="preserve"> 7 jours après acceptation de la solution</w:t>
            </w:r>
          </w:p>
        </w:tc>
      </w:tr>
    </w:tbl>
    <w:p w14:paraId="77183F92" w14:textId="35316EC3" w:rsidR="51205250" w:rsidRDefault="51205250" w:rsidP="7B96D72D">
      <w:r w:rsidRPr="7B96D72D">
        <w:t>En cas d’absence de résolution à l’issue des étapes standards, la plainte pourra être portée devant un comité de gestion des plaintes. Durant cette phase d’escalade, un statut “en attente” sera attribué au dossier. Ce statut peut être prolongé par accord avec le plaignant, afin de laisser le temps nécessaire au comité pour examiner la plainte et proposer une solution appropriée.</w:t>
      </w:r>
    </w:p>
    <w:p w14:paraId="2A3EC6A3" w14:textId="77777777" w:rsidR="00084315" w:rsidRPr="003B2B10" w:rsidRDefault="0BF476E2" w:rsidP="00084315">
      <w:pPr>
        <w:pStyle w:val="Titre2"/>
      </w:pPr>
      <w:bookmarkStart w:id="207" w:name="_Toc203045010"/>
      <w:bookmarkStart w:id="208" w:name="_Toc208674726"/>
      <w:r>
        <w:t>Information des PAP sur le mécanisme</w:t>
      </w:r>
      <w:bookmarkEnd w:id="207"/>
      <w:bookmarkEnd w:id="208"/>
      <w:r>
        <w:t xml:space="preserve"> </w:t>
      </w:r>
    </w:p>
    <w:p w14:paraId="455721F2" w14:textId="77777777" w:rsidR="00084315" w:rsidRPr="003B2B10" w:rsidRDefault="00084315" w:rsidP="00084315">
      <w:pPr>
        <w:spacing w:line="360" w:lineRule="auto"/>
        <w:jc w:val="both"/>
        <w:rPr>
          <w:szCs w:val="20"/>
        </w:rPr>
      </w:pPr>
      <w:r w:rsidRPr="003B2B10">
        <w:rPr>
          <w:szCs w:val="20"/>
        </w:rPr>
        <w:t>Les PAP seront informées du MGP-R :</w:t>
      </w:r>
    </w:p>
    <w:p w14:paraId="3ABE2CBD" w14:textId="77777777" w:rsidR="00084315" w:rsidRPr="003B2B10" w:rsidRDefault="00084315" w:rsidP="00084315">
      <w:pPr>
        <w:widowControl/>
        <w:numPr>
          <w:ilvl w:val="0"/>
          <w:numId w:val="74"/>
        </w:numPr>
        <w:suppressAutoHyphens w:val="0"/>
        <w:autoSpaceDE/>
        <w:autoSpaceDN/>
        <w:spacing w:after="160" w:line="360" w:lineRule="auto"/>
        <w:jc w:val="both"/>
        <w:rPr>
          <w:szCs w:val="20"/>
        </w:rPr>
      </w:pPr>
      <w:r w:rsidRPr="003B2B10">
        <w:rPr>
          <w:szCs w:val="20"/>
        </w:rPr>
        <w:t>Lors des campagnes de consultation communautaire ;</w:t>
      </w:r>
    </w:p>
    <w:p w14:paraId="2CC710C0" w14:textId="77777777" w:rsidR="00084315" w:rsidRPr="003B2B10" w:rsidRDefault="00084315" w:rsidP="00084315">
      <w:pPr>
        <w:widowControl/>
        <w:numPr>
          <w:ilvl w:val="0"/>
          <w:numId w:val="74"/>
        </w:numPr>
        <w:suppressAutoHyphens w:val="0"/>
        <w:autoSpaceDE/>
        <w:autoSpaceDN/>
        <w:spacing w:after="160" w:line="360" w:lineRule="auto"/>
        <w:jc w:val="both"/>
        <w:rPr>
          <w:szCs w:val="20"/>
        </w:rPr>
      </w:pPr>
      <w:r w:rsidRPr="003B2B10">
        <w:rPr>
          <w:szCs w:val="20"/>
        </w:rPr>
        <w:t>Par affiches dans les mairies, centres de santé, lieux de passage ;</w:t>
      </w:r>
    </w:p>
    <w:p w14:paraId="6BDA512A" w14:textId="77777777" w:rsidR="00084315" w:rsidRPr="003B2B10" w:rsidRDefault="00084315" w:rsidP="00084315">
      <w:pPr>
        <w:widowControl/>
        <w:numPr>
          <w:ilvl w:val="0"/>
          <w:numId w:val="74"/>
        </w:numPr>
        <w:suppressAutoHyphens w:val="0"/>
        <w:autoSpaceDE/>
        <w:autoSpaceDN/>
        <w:spacing w:after="160" w:line="360" w:lineRule="auto"/>
        <w:jc w:val="both"/>
        <w:rPr>
          <w:szCs w:val="20"/>
        </w:rPr>
      </w:pPr>
      <w:r w:rsidRPr="003B2B10">
        <w:rPr>
          <w:szCs w:val="20"/>
        </w:rPr>
        <w:t>À travers les relais sociaux et ONG partenaires dans la zone du projet ;</w:t>
      </w:r>
    </w:p>
    <w:p w14:paraId="3168BA09" w14:textId="77777777" w:rsidR="00084315" w:rsidRPr="003B2B10" w:rsidRDefault="00084315" w:rsidP="00084315">
      <w:pPr>
        <w:widowControl/>
        <w:numPr>
          <w:ilvl w:val="0"/>
          <w:numId w:val="74"/>
        </w:numPr>
        <w:suppressAutoHyphens w:val="0"/>
        <w:autoSpaceDE/>
        <w:autoSpaceDN/>
        <w:spacing w:after="160" w:line="360" w:lineRule="auto"/>
        <w:jc w:val="both"/>
        <w:rPr>
          <w:szCs w:val="20"/>
        </w:rPr>
      </w:pPr>
      <w:r w:rsidRPr="003B2B10">
        <w:rPr>
          <w:szCs w:val="20"/>
        </w:rPr>
        <w:t>En langues locales et avec des supports visuels vulgarisés</w:t>
      </w:r>
    </w:p>
    <w:p w14:paraId="19B5B5D3" w14:textId="77777777" w:rsidR="00084315" w:rsidRPr="003B2B10" w:rsidRDefault="00084315" w:rsidP="00084315">
      <w:pPr>
        <w:pStyle w:val="Titre2"/>
      </w:pPr>
      <w:bookmarkStart w:id="209" w:name="_Toc203045011"/>
      <w:bookmarkStart w:id="210" w:name="_Toc208674727"/>
      <w:r w:rsidRPr="003B2B10">
        <w:t>Mécanisme de gestion des plaintes sensibles aux VBG (MGP-R-VBG)</w:t>
      </w:r>
      <w:bookmarkEnd w:id="209"/>
      <w:bookmarkEnd w:id="210"/>
    </w:p>
    <w:p w14:paraId="6B0D2F39" w14:textId="77777777" w:rsidR="00084315" w:rsidRPr="003B2B10" w:rsidRDefault="00084315" w:rsidP="00084315">
      <w:pPr>
        <w:pStyle w:val="Titre3"/>
      </w:pPr>
      <w:bookmarkStart w:id="211" w:name="_Toc203045012"/>
      <w:bookmarkStart w:id="212" w:name="_Toc208674728"/>
      <w:r w:rsidRPr="003B2B10">
        <w:t>Objectifs</w:t>
      </w:r>
      <w:bookmarkEnd w:id="211"/>
      <w:bookmarkEnd w:id="212"/>
    </w:p>
    <w:p w14:paraId="73D99A29" w14:textId="77777777" w:rsidR="00084315" w:rsidRPr="003B2B10" w:rsidRDefault="00084315" w:rsidP="00084315">
      <w:pPr>
        <w:spacing w:line="360" w:lineRule="auto"/>
        <w:ind w:left="720"/>
        <w:jc w:val="both"/>
      </w:pPr>
      <w:r>
        <w:t>Dans le cadre du projet de centrale solaire photovoltaïque de Khobna, un Mécanisme de Gestion des Plaintes spécifique aux cas de Violences Basées sur le Genre (MGP-R-VBG) est mis en place, en complément du MGP principal. Ce dispositif a pour but d’assurer une prise en charge rapide, confidentielle et bienveillante des plaintes relatives à des actes ou risques de violence, harcèlement, exploitation ou abus sexuels pouvant survenir dans le contexte du projet.</w:t>
      </w:r>
    </w:p>
    <w:p w14:paraId="7DFC0BDB" w14:textId="77777777" w:rsidR="00084315" w:rsidRPr="003B2B10" w:rsidRDefault="00084315" w:rsidP="00084315">
      <w:pPr>
        <w:spacing w:line="360" w:lineRule="auto"/>
        <w:ind w:left="720"/>
        <w:jc w:val="both"/>
        <w:rPr>
          <w:szCs w:val="20"/>
        </w:rPr>
      </w:pPr>
      <w:r w:rsidRPr="003B2B10">
        <w:rPr>
          <w:szCs w:val="20"/>
        </w:rPr>
        <w:t>Ce mécanisme vise à :</w:t>
      </w:r>
    </w:p>
    <w:p w14:paraId="495FBF3A" w14:textId="77777777" w:rsidR="00084315" w:rsidRPr="003B2B10" w:rsidRDefault="00084315" w:rsidP="00084315">
      <w:pPr>
        <w:widowControl/>
        <w:numPr>
          <w:ilvl w:val="0"/>
          <w:numId w:val="75"/>
        </w:numPr>
        <w:suppressAutoHyphens w:val="0"/>
        <w:autoSpaceDE/>
        <w:autoSpaceDN/>
        <w:spacing w:line="360" w:lineRule="auto"/>
        <w:jc w:val="both"/>
        <w:rPr>
          <w:szCs w:val="20"/>
        </w:rPr>
      </w:pPr>
      <w:r w:rsidRPr="003B2B10">
        <w:rPr>
          <w:szCs w:val="20"/>
        </w:rPr>
        <w:t>Offrir un canal sécurisé, confidentiel et accessible pour signaler les incidents de VBG ;</w:t>
      </w:r>
    </w:p>
    <w:p w14:paraId="7937F8D8" w14:textId="77777777" w:rsidR="00084315" w:rsidRPr="003B2B10" w:rsidRDefault="00084315" w:rsidP="00084315">
      <w:pPr>
        <w:widowControl/>
        <w:numPr>
          <w:ilvl w:val="0"/>
          <w:numId w:val="75"/>
        </w:numPr>
        <w:suppressAutoHyphens w:val="0"/>
        <w:autoSpaceDE/>
        <w:autoSpaceDN/>
        <w:spacing w:line="360" w:lineRule="auto"/>
        <w:jc w:val="both"/>
        <w:rPr>
          <w:szCs w:val="20"/>
        </w:rPr>
      </w:pPr>
      <w:r w:rsidRPr="003B2B10">
        <w:rPr>
          <w:szCs w:val="20"/>
        </w:rPr>
        <w:t>Prévenir et atténuer les risques de VBG liés aux activités du projet (travailleurs, sous-traitants, communautés) ;</w:t>
      </w:r>
    </w:p>
    <w:p w14:paraId="7352826F" w14:textId="77777777" w:rsidR="00084315" w:rsidRPr="003B2B10" w:rsidRDefault="00084315" w:rsidP="00084315">
      <w:pPr>
        <w:widowControl/>
        <w:numPr>
          <w:ilvl w:val="0"/>
          <w:numId w:val="75"/>
        </w:numPr>
        <w:suppressAutoHyphens w:val="0"/>
        <w:autoSpaceDE/>
        <w:autoSpaceDN/>
        <w:spacing w:line="360" w:lineRule="auto"/>
        <w:jc w:val="both"/>
        <w:rPr>
          <w:szCs w:val="20"/>
        </w:rPr>
      </w:pPr>
      <w:r w:rsidRPr="003B2B10">
        <w:rPr>
          <w:szCs w:val="20"/>
        </w:rPr>
        <w:t>Protéger les survivantes et assurer leur orientation vers les services spécialisés ;</w:t>
      </w:r>
    </w:p>
    <w:p w14:paraId="3F62C1DA" w14:textId="12E1DECC" w:rsidR="00084315" w:rsidRPr="003B2B10" w:rsidRDefault="00084315" w:rsidP="00084315">
      <w:pPr>
        <w:widowControl/>
        <w:numPr>
          <w:ilvl w:val="0"/>
          <w:numId w:val="75"/>
        </w:numPr>
        <w:suppressAutoHyphens w:val="0"/>
        <w:autoSpaceDE/>
        <w:autoSpaceDN/>
        <w:spacing w:line="360" w:lineRule="auto"/>
        <w:jc w:val="both"/>
        <w:rPr>
          <w:szCs w:val="20"/>
        </w:rPr>
      </w:pPr>
      <w:r w:rsidRPr="003B2B10">
        <w:rPr>
          <w:szCs w:val="20"/>
        </w:rPr>
        <w:t>Répondre aux exigences de la BERD</w:t>
      </w:r>
      <w:r w:rsidR="00BD1FC6">
        <w:rPr>
          <w:szCs w:val="20"/>
        </w:rPr>
        <w:t>,</w:t>
      </w:r>
      <w:r w:rsidRPr="003B2B10">
        <w:rPr>
          <w:szCs w:val="20"/>
        </w:rPr>
        <w:t xml:space="preserve"> de la SFI</w:t>
      </w:r>
      <w:r w:rsidR="00BD1FC6">
        <w:rPr>
          <w:szCs w:val="20"/>
        </w:rPr>
        <w:t xml:space="preserve"> et de la BEI</w:t>
      </w:r>
      <w:r w:rsidRPr="003B2B10">
        <w:rPr>
          <w:szCs w:val="20"/>
        </w:rPr>
        <w:t xml:space="preserve"> en matière de gestion des plaintes sensibles ;</w:t>
      </w:r>
    </w:p>
    <w:p w14:paraId="4AB3A6D4" w14:textId="77777777" w:rsidR="00084315" w:rsidRPr="003B2B10" w:rsidRDefault="00084315" w:rsidP="00084315">
      <w:pPr>
        <w:widowControl/>
        <w:numPr>
          <w:ilvl w:val="0"/>
          <w:numId w:val="75"/>
        </w:numPr>
        <w:suppressAutoHyphens w:val="0"/>
        <w:autoSpaceDE/>
        <w:autoSpaceDN/>
        <w:spacing w:line="360" w:lineRule="auto"/>
        <w:jc w:val="both"/>
        <w:rPr>
          <w:szCs w:val="20"/>
        </w:rPr>
      </w:pPr>
      <w:r w:rsidRPr="003B2B10">
        <w:rPr>
          <w:szCs w:val="20"/>
        </w:rPr>
        <w:t>Renforcer la redevabilité sociale du projet à travers une approche centrée sur les survivantes.</w:t>
      </w:r>
    </w:p>
    <w:p w14:paraId="6913FCAA" w14:textId="77777777" w:rsidR="00084315" w:rsidRPr="003B2B10" w:rsidRDefault="00084315" w:rsidP="00084315">
      <w:pPr>
        <w:pStyle w:val="Titre3"/>
      </w:pPr>
      <w:bookmarkStart w:id="213" w:name="_Toc203045013"/>
      <w:bookmarkStart w:id="214" w:name="_Toc208674729"/>
      <w:r w:rsidRPr="003B2B10">
        <w:t>Typologie des plaintes attendues</w:t>
      </w:r>
      <w:bookmarkEnd w:id="213"/>
      <w:bookmarkEnd w:id="214"/>
    </w:p>
    <w:p w14:paraId="3ED0E3F1" w14:textId="77777777" w:rsidR="00084315" w:rsidRPr="003B2B10" w:rsidRDefault="00084315" w:rsidP="00084315">
      <w:pPr>
        <w:spacing w:line="360" w:lineRule="auto"/>
        <w:ind w:left="284" w:right="141"/>
        <w:jc w:val="both"/>
      </w:pPr>
      <w:r>
        <w:t>Le MGP-R-VBG est conçu pour traiter avec une attention particulière les types de plaintes suivants :</w:t>
      </w:r>
    </w:p>
    <w:p w14:paraId="6EC57AC0" w14:textId="77777777" w:rsidR="00084315" w:rsidRPr="003B2B10" w:rsidRDefault="00084315" w:rsidP="00084315">
      <w:pPr>
        <w:widowControl/>
        <w:numPr>
          <w:ilvl w:val="0"/>
          <w:numId w:val="76"/>
        </w:numPr>
        <w:suppressAutoHyphens w:val="0"/>
        <w:autoSpaceDE/>
        <w:autoSpaceDN/>
        <w:spacing w:line="360" w:lineRule="auto"/>
        <w:jc w:val="both"/>
        <w:rPr>
          <w:szCs w:val="20"/>
        </w:rPr>
      </w:pPr>
      <w:r w:rsidRPr="003B2B10">
        <w:rPr>
          <w:szCs w:val="20"/>
        </w:rPr>
        <w:t>Harcèlement sexuel sur le lieu de travail ou dans les communautés riveraines ;</w:t>
      </w:r>
    </w:p>
    <w:p w14:paraId="29030EAA" w14:textId="77777777" w:rsidR="00084315" w:rsidRPr="003B2B10" w:rsidRDefault="00084315" w:rsidP="00084315">
      <w:pPr>
        <w:widowControl/>
        <w:numPr>
          <w:ilvl w:val="0"/>
          <w:numId w:val="76"/>
        </w:numPr>
        <w:suppressAutoHyphens w:val="0"/>
        <w:autoSpaceDE/>
        <w:autoSpaceDN/>
        <w:spacing w:line="360" w:lineRule="auto"/>
        <w:jc w:val="both"/>
        <w:rPr>
          <w:szCs w:val="20"/>
        </w:rPr>
      </w:pPr>
      <w:r w:rsidRPr="003B2B10">
        <w:rPr>
          <w:szCs w:val="20"/>
        </w:rPr>
        <w:t>Agressions sexuelles ou physiques commises par des membres du personnel ou des sous-traitants ;</w:t>
      </w:r>
    </w:p>
    <w:p w14:paraId="75564D6C" w14:textId="77777777" w:rsidR="00084315" w:rsidRPr="003B2B10" w:rsidRDefault="00084315" w:rsidP="00084315">
      <w:pPr>
        <w:widowControl/>
        <w:numPr>
          <w:ilvl w:val="0"/>
          <w:numId w:val="76"/>
        </w:numPr>
        <w:suppressAutoHyphens w:val="0"/>
        <w:autoSpaceDE/>
        <w:autoSpaceDN/>
        <w:spacing w:line="360" w:lineRule="auto"/>
        <w:jc w:val="both"/>
        <w:rPr>
          <w:szCs w:val="20"/>
        </w:rPr>
      </w:pPr>
      <w:r w:rsidRPr="003B2B10">
        <w:rPr>
          <w:szCs w:val="20"/>
        </w:rPr>
        <w:t>Exploitation sexuelle en échange d’un emploi, d’un service ou d’une compensation ;</w:t>
      </w:r>
    </w:p>
    <w:p w14:paraId="0AE514E2" w14:textId="77777777" w:rsidR="00084315" w:rsidRPr="003B2B10" w:rsidRDefault="00084315" w:rsidP="00084315">
      <w:pPr>
        <w:widowControl/>
        <w:numPr>
          <w:ilvl w:val="0"/>
          <w:numId w:val="76"/>
        </w:numPr>
        <w:suppressAutoHyphens w:val="0"/>
        <w:autoSpaceDE/>
        <w:autoSpaceDN/>
        <w:spacing w:line="360" w:lineRule="auto"/>
        <w:jc w:val="both"/>
        <w:rPr>
          <w:szCs w:val="20"/>
        </w:rPr>
      </w:pPr>
      <w:r w:rsidRPr="003B2B10">
        <w:rPr>
          <w:szCs w:val="20"/>
        </w:rPr>
        <w:t>Intimidation ou menaces liées à une dénonciation de VBG ;</w:t>
      </w:r>
    </w:p>
    <w:p w14:paraId="115EE444" w14:textId="77777777" w:rsidR="00084315" w:rsidRPr="003B2B10" w:rsidRDefault="00084315" w:rsidP="00084315">
      <w:pPr>
        <w:widowControl/>
        <w:numPr>
          <w:ilvl w:val="0"/>
          <w:numId w:val="76"/>
        </w:numPr>
        <w:suppressAutoHyphens w:val="0"/>
        <w:autoSpaceDE/>
        <w:autoSpaceDN/>
        <w:spacing w:line="360" w:lineRule="auto"/>
        <w:jc w:val="both"/>
        <w:rPr>
          <w:szCs w:val="20"/>
        </w:rPr>
      </w:pPr>
      <w:r w:rsidRPr="003B2B10">
        <w:rPr>
          <w:szCs w:val="20"/>
        </w:rPr>
        <w:t>Manquements à la confidentialité ou à la protection de la survivante ;</w:t>
      </w:r>
    </w:p>
    <w:p w14:paraId="0067C718" w14:textId="77777777" w:rsidR="00084315" w:rsidRPr="003B2B10" w:rsidRDefault="00084315" w:rsidP="00084315">
      <w:pPr>
        <w:widowControl/>
        <w:numPr>
          <w:ilvl w:val="0"/>
          <w:numId w:val="76"/>
        </w:numPr>
        <w:suppressAutoHyphens w:val="0"/>
        <w:autoSpaceDE/>
        <w:autoSpaceDN/>
        <w:spacing w:line="360" w:lineRule="auto"/>
        <w:jc w:val="both"/>
      </w:pPr>
      <w:r>
        <w:t>Toute autre forme de violence physique, psychologique ou économique liée au genre.</w:t>
      </w:r>
    </w:p>
    <w:p w14:paraId="284D94A6" w14:textId="77777777" w:rsidR="00084315" w:rsidRPr="003B2B10" w:rsidRDefault="00084315" w:rsidP="00084315">
      <w:pPr>
        <w:pStyle w:val="Titre3"/>
      </w:pPr>
      <w:bookmarkStart w:id="215" w:name="_Toc203045014"/>
      <w:bookmarkStart w:id="216" w:name="_Toc208674730"/>
      <w:r w:rsidRPr="003B2B10">
        <w:t>Principes directeurs</w:t>
      </w:r>
      <w:bookmarkEnd w:id="215"/>
      <w:bookmarkEnd w:id="216"/>
    </w:p>
    <w:p w14:paraId="434C6F3C" w14:textId="77777777" w:rsidR="00084315" w:rsidRPr="003B2B10" w:rsidRDefault="00084315" w:rsidP="00084315">
      <w:pPr>
        <w:spacing w:line="360" w:lineRule="auto"/>
        <w:ind w:left="720"/>
        <w:jc w:val="both"/>
        <w:rPr>
          <w:szCs w:val="20"/>
        </w:rPr>
      </w:pPr>
      <w:r w:rsidRPr="003B2B10">
        <w:rPr>
          <w:szCs w:val="20"/>
        </w:rPr>
        <w:t>Le mécanisme repose sur les principes suivants :</w:t>
      </w:r>
    </w:p>
    <w:p w14:paraId="66542B3C" w14:textId="77777777" w:rsidR="00084315" w:rsidRPr="003B2B10" w:rsidRDefault="00084315" w:rsidP="00084315">
      <w:pPr>
        <w:widowControl/>
        <w:numPr>
          <w:ilvl w:val="0"/>
          <w:numId w:val="77"/>
        </w:numPr>
        <w:suppressAutoHyphens w:val="0"/>
        <w:autoSpaceDE/>
        <w:autoSpaceDN/>
        <w:spacing w:line="360" w:lineRule="auto"/>
        <w:jc w:val="both"/>
        <w:rPr>
          <w:szCs w:val="20"/>
        </w:rPr>
      </w:pPr>
      <w:r w:rsidRPr="003B2B10">
        <w:rPr>
          <w:b/>
          <w:bCs/>
          <w:szCs w:val="20"/>
        </w:rPr>
        <w:t>Confidentialité absolue</w:t>
      </w:r>
      <w:r w:rsidRPr="003B2B10">
        <w:rPr>
          <w:szCs w:val="20"/>
        </w:rPr>
        <w:t xml:space="preserve"> : aucune information n’est divulguée sans le consentement éclairé de la survivante ;</w:t>
      </w:r>
    </w:p>
    <w:p w14:paraId="460B7FDA" w14:textId="77777777" w:rsidR="00084315" w:rsidRPr="003B2B10" w:rsidRDefault="00084315" w:rsidP="00084315">
      <w:pPr>
        <w:widowControl/>
        <w:numPr>
          <w:ilvl w:val="0"/>
          <w:numId w:val="77"/>
        </w:numPr>
        <w:suppressAutoHyphens w:val="0"/>
        <w:autoSpaceDE/>
        <w:autoSpaceDN/>
        <w:spacing w:line="360" w:lineRule="auto"/>
        <w:jc w:val="both"/>
        <w:rPr>
          <w:szCs w:val="20"/>
        </w:rPr>
      </w:pPr>
      <w:r w:rsidRPr="003B2B10">
        <w:rPr>
          <w:b/>
          <w:bCs/>
          <w:szCs w:val="20"/>
        </w:rPr>
        <w:t>Consentement et volonté</w:t>
      </w:r>
      <w:r w:rsidRPr="003B2B10">
        <w:rPr>
          <w:szCs w:val="20"/>
        </w:rPr>
        <w:t xml:space="preserve"> : la plainte n’est traitée que si la survivante le souhaite, et à son rythme ;</w:t>
      </w:r>
    </w:p>
    <w:p w14:paraId="4234ACFB" w14:textId="77777777" w:rsidR="00084315" w:rsidRPr="003B2B10" w:rsidRDefault="00084315" w:rsidP="00084315">
      <w:pPr>
        <w:widowControl/>
        <w:numPr>
          <w:ilvl w:val="0"/>
          <w:numId w:val="77"/>
        </w:numPr>
        <w:suppressAutoHyphens w:val="0"/>
        <w:autoSpaceDE/>
        <w:autoSpaceDN/>
        <w:spacing w:after="160" w:line="360" w:lineRule="auto"/>
        <w:jc w:val="both"/>
        <w:rPr>
          <w:szCs w:val="20"/>
        </w:rPr>
      </w:pPr>
      <w:r w:rsidRPr="003B2B10">
        <w:rPr>
          <w:b/>
          <w:bCs/>
          <w:szCs w:val="20"/>
        </w:rPr>
        <w:t>Non-représailles</w:t>
      </w:r>
      <w:r w:rsidRPr="003B2B10">
        <w:rPr>
          <w:szCs w:val="20"/>
        </w:rPr>
        <w:t xml:space="preserve"> : protection des personnes qui signalent ou dénoncent des cas ;</w:t>
      </w:r>
    </w:p>
    <w:p w14:paraId="79DCEA67" w14:textId="77777777" w:rsidR="00084315" w:rsidRPr="003B2B10" w:rsidRDefault="00084315" w:rsidP="00084315">
      <w:pPr>
        <w:widowControl/>
        <w:numPr>
          <w:ilvl w:val="0"/>
          <w:numId w:val="77"/>
        </w:numPr>
        <w:suppressAutoHyphens w:val="0"/>
        <w:autoSpaceDE/>
        <w:autoSpaceDN/>
        <w:spacing w:line="360" w:lineRule="auto"/>
        <w:jc w:val="both"/>
        <w:rPr>
          <w:szCs w:val="20"/>
        </w:rPr>
      </w:pPr>
      <w:r w:rsidRPr="003B2B10">
        <w:rPr>
          <w:b/>
          <w:bCs/>
          <w:szCs w:val="20"/>
        </w:rPr>
        <w:t>Approche centrée sur la survivante</w:t>
      </w:r>
      <w:r w:rsidRPr="003B2B10">
        <w:rPr>
          <w:szCs w:val="20"/>
        </w:rPr>
        <w:t xml:space="preserve"> : priorité à la sécurité, au bien-être, et à la dignité de la personne affectée ;</w:t>
      </w:r>
    </w:p>
    <w:p w14:paraId="2B196DBA" w14:textId="7E3499E8" w:rsidR="00084315" w:rsidRPr="003B2B10" w:rsidRDefault="00084315" w:rsidP="00084315">
      <w:pPr>
        <w:widowControl/>
        <w:numPr>
          <w:ilvl w:val="0"/>
          <w:numId w:val="77"/>
        </w:numPr>
        <w:suppressAutoHyphens w:val="0"/>
        <w:autoSpaceDE/>
        <w:autoSpaceDN/>
        <w:spacing w:line="360" w:lineRule="auto"/>
        <w:jc w:val="both"/>
      </w:pPr>
      <w:r w:rsidRPr="36F64DB3">
        <w:rPr>
          <w:b/>
          <w:bCs/>
        </w:rPr>
        <w:t>Orientation vers des services spécialisés</w:t>
      </w:r>
      <w:r>
        <w:t xml:space="preserve"> : en santé, soutien psychosocial</w:t>
      </w:r>
      <w:r w:rsidR="00BD1FC6">
        <w:t>, police</w:t>
      </w:r>
      <w:r>
        <w:t xml:space="preserve"> et protection juridique ;</w:t>
      </w:r>
    </w:p>
    <w:p w14:paraId="0993393D" w14:textId="77777777" w:rsidR="00084315" w:rsidRPr="003B2B10" w:rsidRDefault="00084315" w:rsidP="00084315">
      <w:pPr>
        <w:widowControl/>
        <w:numPr>
          <w:ilvl w:val="0"/>
          <w:numId w:val="77"/>
        </w:numPr>
        <w:suppressAutoHyphens w:val="0"/>
        <w:autoSpaceDE/>
        <w:autoSpaceDN/>
        <w:spacing w:line="360" w:lineRule="auto"/>
        <w:jc w:val="both"/>
        <w:rPr>
          <w:szCs w:val="20"/>
        </w:rPr>
      </w:pPr>
      <w:r w:rsidRPr="003B2B10">
        <w:rPr>
          <w:b/>
          <w:bCs/>
          <w:szCs w:val="20"/>
        </w:rPr>
        <w:t>Procédure gratuite, accessible et culturellement adaptée</w:t>
      </w:r>
      <w:r w:rsidRPr="003B2B10">
        <w:rPr>
          <w:szCs w:val="20"/>
        </w:rPr>
        <w:t>.</w:t>
      </w:r>
    </w:p>
    <w:p w14:paraId="70078344" w14:textId="77777777" w:rsidR="00084315" w:rsidRPr="003B2B10" w:rsidRDefault="00084315" w:rsidP="00084315">
      <w:pPr>
        <w:pStyle w:val="Titre3"/>
      </w:pPr>
      <w:bookmarkStart w:id="217" w:name="_Toc203045015"/>
      <w:bookmarkStart w:id="218" w:name="_Toc208674731"/>
      <w:r w:rsidRPr="003B2B10">
        <w:t>Processus de gestion des plaintes VBG</w:t>
      </w:r>
      <w:bookmarkEnd w:id="217"/>
      <w:bookmarkEnd w:id="218"/>
    </w:p>
    <w:p w14:paraId="6B43CB0D" w14:textId="77777777" w:rsidR="00084315" w:rsidRPr="003B2B10" w:rsidRDefault="00084315" w:rsidP="00084315">
      <w:pPr>
        <w:widowControl/>
        <w:numPr>
          <w:ilvl w:val="0"/>
          <w:numId w:val="78"/>
        </w:numPr>
        <w:suppressAutoHyphens w:val="0"/>
        <w:autoSpaceDE/>
        <w:autoSpaceDN/>
        <w:spacing w:line="360" w:lineRule="auto"/>
        <w:jc w:val="both"/>
        <w:rPr>
          <w:szCs w:val="20"/>
        </w:rPr>
      </w:pPr>
      <w:r w:rsidRPr="003B2B10">
        <w:rPr>
          <w:b/>
          <w:bCs/>
          <w:szCs w:val="20"/>
        </w:rPr>
        <w:t>Réception</w:t>
      </w:r>
      <w:r w:rsidRPr="003B2B10">
        <w:rPr>
          <w:szCs w:val="20"/>
        </w:rPr>
        <w:t xml:space="preserve"> </w:t>
      </w:r>
    </w:p>
    <w:p w14:paraId="22D19B99"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Signalement par la survivante ou un tiers de confiance (ONG, équipe sociale de Qair, personnel médical) ;</w:t>
      </w:r>
    </w:p>
    <w:p w14:paraId="5E4B0962"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Boîte à plaintes sécurisée, numéro dédié avec personnel formé, ou contact direct avec référente VBG.</w:t>
      </w:r>
    </w:p>
    <w:p w14:paraId="7FB3D568" w14:textId="77777777" w:rsidR="00084315" w:rsidRPr="003B2B10" w:rsidRDefault="00084315" w:rsidP="00084315">
      <w:pPr>
        <w:widowControl/>
        <w:numPr>
          <w:ilvl w:val="0"/>
          <w:numId w:val="78"/>
        </w:numPr>
        <w:suppressAutoHyphens w:val="0"/>
        <w:autoSpaceDE/>
        <w:autoSpaceDN/>
        <w:spacing w:line="360" w:lineRule="auto"/>
        <w:jc w:val="both"/>
        <w:rPr>
          <w:szCs w:val="20"/>
        </w:rPr>
      </w:pPr>
      <w:r w:rsidRPr="003B2B10">
        <w:rPr>
          <w:b/>
          <w:bCs/>
          <w:szCs w:val="20"/>
        </w:rPr>
        <w:t>Enregistrement sécurisé</w:t>
      </w:r>
      <w:r w:rsidRPr="003B2B10">
        <w:rPr>
          <w:szCs w:val="20"/>
        </w:rPr>
        <w:t xml:space="preserve"> </w:t>
      </w:r>
    </w:p>
    <w:p w14:paraId="310EEAB2"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Enregistrement dans un registre distinct, non nominatif sauf autorisation explicite ;</w:t>
      </w:r>
    </w:p>
    <w:p w14:paraId="244E8881"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Attribution d’un code confidentiel pour assurer le suivi.</w:t>
      </w:r>
    </w:p>
    <w:p w14:paraId="73D78E88" w14:textId="77777777" w:rsidR="00084315" w:rsidRPr="003B2B10" w:rsidRDefault="00084315" w:rsidP="00084315">
      <w:pPr>
        <w:widowControl/>
        <w:numPr>
          <w:ilvl w:val="0"/>
          <w:numId w:val="78"/>
        </w:numPr>
        <w:suppressAutoHyphens w:val="0"/>
        <w:autoSpaceDE/>
        <w:autoSpaceDN/>
        <w:spacing w:line="360" w:lineRule="auto"/>
        <w:jc w:val="both"/>
        <w:rPr>
          <w:szCs w:val="20"/>
        </w:rPr>
      </w:pPr>
      <w:r w:rsidRPr="003B2B10">
        <w:rPr>
          <w:b/>
          <w:bCs/>
          <w:szCs w:val="20"/>
        </w:rPr>
        <w:t>Évaluation initiale et consentement</w:t>
      </w:r>
      <w:r w:rsidRPr="003B2B10">
        <w:rPr>
          <w:szCs w:val="20"/>
        </w:rPr>
        <w:t xml:space="preserve"> </w:t>
      </w:r>
    </w:p>
    <w:p w14:paraId="2F83F729"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Premier contact par une personne formée en gestion des VBG ;</w:t>
      </w:r>
    </w:p>
    <w:p w14:paraId="74ADAE31"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Évaluation des besoins immédiats (sécurité, soins médicaux, soutien psychosocial) ;</w:t>
      </w:r>
    </w:p>
    <w:p w14:paraId="460086E3"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Recueil du consentement éclairé avant toute action ou signalement externe.</w:t>
      </w:r>
    </w:p>
    <w:p w14:paraId="1D437A53" w14:textId="77777777" w:rsidR="00084315" w:rsidRPr="003B2B10" w:rsidRDefault="00084315" w:rsidP="00084315">
      <w:pPr>
        <w:widowControl/>
        <w:numPr>
          <w:ilvl w:val="0"/>
          <w:numId w:val="78"/>
        </w:numPr>
        <w:suppressAutoHyphens w:val="0"/>
        <w:autoSpaceDE/>
        <w:autoSpaceDN/>
        <w:spacing w:line="360" w:lineRule="auto"/>
        <w:jc w:val="both"/>
        <w:rPr>
          <w:szCs w:val="20"/>
        </w:rPr>
      </w:pPr>
      <w:r w:rsidRPr="003B2B10">
        <w:rPr>
          <w:b/>
          <w:bCs/>
          <w:szCs w:val="20"/>
        </w:rPr>
        <w:t>Prise en charge et orientation</w:t>
      </w:r>
      <w:r w:rsidRPr="003B2B10">
        <w:rPr>
          <w:szCs w:val="20"/>
        </w:rPr>
        <w:t xml:space="preserve"> </w:t>
      </w:r>
    </w:p>
    <w:p w14:paraId="40B87D0C"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En cas de besoin, orientation vers un service spécialisé local (ONG, centre de santé, police spécialisée) ;</w:t>
      </w:r>
    </w:p>
    <w:p w14:paraId="00A2065C"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Suivi régulier et confidentiel par la référente VBG du projet.</w:t>
      </w:r>
    </w:p>
    <w:p w14:paraId="62DAB875" w14:textId="77777777" w:rsidR="00084315" w:rsidRPr="003B2B10" w:rsidRDefault="00084315" w:rsidP="00084315">
      <w:pPr>
        <w:widowControl/>
        <w:numPr>
          <w:ilvl w:val="0"/>
          <w:numId w:val="78"/>
        </w:numPr>
        <w:suppressAutoHyphens w:val="0"/>
        <w:autoSpaceDE/>
        <w:autoSpaceDN/>
        <w:spacing w:line="360" w:lineRule="auto"/>
        <w:jc w:val="both"/>
        <w:rPr>
          <w:szCs w:val="20"/>
        </w:rPr>
      </w:pPr>
      <w:r w:rsidRPr="003B2B10">
        <w:rPr>
          <w:b/>
          <w:bCs/>
          <w:szCs w:val="20"/>
        </w:rPr>
        <w:t>Clôture</w:t>
      </w:r>
      <w:r w:rsidRPr="003B2B10">
        <w:rPr>
          <w:szCs w:val="20"/>
        </w:rPr>
        <w:t xml:space="preserve"> </w:t>
      </w:r>
    </w:p>
    <w:p w14:paraId="7BE353D1"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La plainte est clôturée seulement à la demande ou avec l’accord de la survivante ;</w:t>
      </w:r>
    </w:p>
    <w:p w14:paraId="5B137322" w14:textId="77777777" w:rsidR="00084315" w:rsidRPr="003B2B10" w:rsidRDefault="00084315" w:rsidP="00084315">
      <w:pPr>
        <w:widowControl/>
        <w:numPr>
          <w:ilvl w:val="1"/>
          <w:numId w:val="78"/>
        </w:numPr>
        <w:suppressAutoHyphens w:val="0"/>
        <w:autoSpaceDE/>
        <w:autoSpaceDN/>
        <w:spacing w:line="360" w:lineRule="auto"/>
        <w:jc w:val="both"/>
        <w:rPr>
          <w:szCs w:val="20"/>
        </w:rPr>
      </w:pPr>
      <w:r w:rsidRPr="003B2B10">
        <w:rPr>
          <w:szCs w:val="20"/>
        </w:rPr>
        <w:t>Documentation sécurisée et archivage séparé du MGP général.</w:t>
      </w:r>
    </w:p>
    <w:p w14:paraId="1434C316" w14:textId="77777777" w:rsidR="00084315" w:rsidRDefault="00084315" w:rsidP="00084315">
      <w:pPr>
        <w:pStyle w:val="Titre3"/>
      </w:pPr>
      <w:bookmarkStart w:id="219" w:name="_Toc203045016"/>
      <w:bookmarkStart w:id="220" w:name="_Toc208674732"/>
      <w:r w:rsidRPr="003B2B10">
        <w:t>Délais des étapes du mécanisme</w:t>
      </w:r>
      <w:bookmarkEnd w:id="219"/>
      <w:bookmarkEnd w:id="220"/>
    </w:p>
    <w:p w14:paraId="7002A028" w14:textId="77777777" w:rsidR="00A60098" w:rsidRDefault="00A60098" w:rsidP="00A60098">
      <w:pPr>
        <w:pStyle w:val="Titre1"/>
        <w:numPr>
          <w:ilvl w:val="0"/>
          <w:numId w:val="0"/>
        </w:numPr>
        <w:ind w:left="432" w:hanging="432"/>
      </w:pPr>
    </w:p>
    <w:p w14:paraId="16128E66" w14:textId="77777777" w:rsidR="00A60098" w:rsidRDefault="00A60098" w:rsidP="00A60098">
      <w:pPr>
        <w:pStyle w:val="Titre1"/>
        <w:numPr>
          <w:ilvl w:val="0"/>
          <w:numId w:val="0"/>
        </w:numPr>
        <w:ind w:left="432" w:hanging="432"/>
      </w:pPr>
    </w:p>
    <w:p w14:paraId="1E76A1F5" w14:textId="77777777" w:rsidR="00A60098" w:rsidRPr="003B2B10" w:rsidRDefault="00A60098" w:rsidP="00A60098">
      <w:pPr>
        <w:pStyle w:val="Titre1"/>
        <w:numPr>
          <w:ilvl w:val="0"/>
          <w:numId w:val="0"/>
        </w:numPr>
        <w:ind w:left="432" w:hanging="432"/>
      </w:pPr>
    </w:p>
    <w:p w14:paraId="472CCD67" w14:textId="77777777" w:rsidR="00084315" w:rsidRPr="003B2B10" w:rsidRDefault="00084315" w:rsidP="00084315">
      <w:pPr>
        <w:pStyle w:val="Caption"/>
        <w:keepNext/>
        <w:jc w:val="center"/>
      </w:pPr>
      <w:bookmarkStart w:id="221" w:name="_Toc203044699"/>
      <w:bookmarkStart w:id="222" w:name="_Toc204091884"/>
      <w:r w:rsidRPr="003B2B10">
        <w:t xml:space="preserve">Tableau </w:t>
      </w:r>
      <w:r>
        <w:fldChar w:fldCharType="begin"/>
      </w:r>
      <w:r>
        <w:instrText>SEQ Tableau \* ARABIC</w:instrText>
      </w:r>
      <w:r>
        <w:fldChar w:fldCharType="separate"/>
      </w:r>
      <w:r>
        <w:rPr>
          <w:noProof/>
        </w:rPr>
        <w:t>11</w:t>
      </w:r>
      <w:r>
        <w:fldChar w:fldCharType="end"/>
      </w:r>
      <w:r w:rsidRPr="003B2B10">
        <w:t xml:space="preserve"> : Délais des étapes du MGP – R - VBG</w:t>
      </w:r>
      <w:bookmarkEnd w:id="221"/>
      <w:bookmarkEnd w:id="222"/>
    </w:p>
    <w:tbl>
      <w:tblPr>
        <w:tblW w:w="0" w:type="auto"/>
        <w:tblInd w:w="720" w:type="dxa"/>
        <w:tblLook w:val="04A0" w:firstRow="1" w:lastRow="0" w:firstColumn="1" w:lastColumn="0" w:noHBand="0" w:noVBand="1"/>
      </w:tblPr>
      <w:tblGrid>
        <w:gridCol w:w="4171"/>
        <w:gridCol w:w="4171"/>
      </w:tblGrid>
      <w:tr w:rsidR="00084315" w:rsidRPr="003B2B10" w14:paraId="17714369" w14:textId="77777777" w:rsidTr="00F77BEC">
        <w:tc>
          <w:tcPr>
            <w:tcW w:w="41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D0BAEB" w14:textId="77777777" w:rsidR="00084315" w:rsidRPr="003B2B10" w:rsidRDefault="00084315" w:rsidP="00F77BEC">
            <w:pPr>
              <w:spacing w:line="360" w:lineRule="auto"/>
              <w:jc w:val="both"/>
              <w:rPr>
                <w:sz w:val="20"/>
                <w:szCs w:val="20"/>
              </w:rPr>
            </w:pPr>
            <w:r w:rsidRPr="003B2B10">
              <w:rPr>
                <w:b/>
                <w:bCs/>
                <w:sz w:val="20"/>
                <w:szCs w:val="20"/>
              </w:rPr>
              <w:t>Étape du mécanisme</w:t>
            </w:r>
          </w:p>
        </w:tc>
        <w:tc>
          <w:tcPr>
            <w:tcW w:w="41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9F7C53" w14:textId="77777777" w:rsidR="00084315" w:rsidRPr="003B2B10" w:rsidRDefault="00084315" w:rsidP="00F77BEC">
            <w:pPr>
              <w:spacing w:line="360" w:lineRule="auto"/>
              <w:jc w:val="both"/>
              <w:rPr>
                <w:sz w:val="20"/>
                <w:szCs w:val="20"/>
              </w:rPr>
            </w:pPr>
            <w:r w:rsidRPr="003B2B10">
              <w:rPr>
                <w:b/>
                <w:bCs/>
                <w:sz w:val="20"/>
                <w:szCs w:val="20"/>
              </w:rPr>
              <w:t>Délai recommandé</w:t>
            </w:r>
          </w:p>
        </w:tc>
      </w:tr>
      <w:tr w:rsidR="00084315" w:rsidRPr="003B2B10" w14:paraId="6CFEA759" w14:textId="77777777" w:rsidTr="00F77BEC">
        <w:tc>
          <w:tcPr>
            <w:tcW w:w="4171" w:type="dxa"/>
            <w:tcBorders>
              <w:top w:val="single" w:sz="4" w:space="0" w:color="auto"/>
              <w:left w:val="single" w:sz="4" w:space="0" w:color="auto"/>
              <w:bottom w:val="single" w:sz="4" w:space="0" w:color="auto"/>
              <w:right w:val="single" w:sz="4" w:space="0" w:color="auto"/>
            </w:tcBorders>
            <w:vAlign w:val="center"/>
            <w:hideMark/>
          </w:tcPr>
          <w:p w14:paraId="6F33E304" w14:textId="77777777" w:rsidR="00084315" w:rsidRPr="003B2B10" w:rsidRDefault="00084315" w:rsidP="00F77BEC">
            <w:pPr>
              <w:spacing w:line="360" w:lineRule="auto"/>
              <w:jc w:val="both"/>
              <w:rPr>
                <w:sz w:val="20"/>
                <w:szCs w:val="20"/>
              </w:rPr>
            </w:pPr>
            <w:r w:rsidRPr="003B2B10">
              <w:rPr>
                <w:sz w:val="20"/>
                <w:szCs w:val="20"/>
              </w:rPr>
              <w:t>Réception</w:t>
            </w:r>
          </w:p>
        </w:tc>
        <w:tc>
          <w:tcPr>
            <w:tcW w:w="4171" w:type="dxa"/>
            <w:tcBorders>
              <w:top w:val="single" w:sz="4" w:space="0" w:color="auto"/>
              <w:left w:val="single" w:sz="4" w:space="0" w:color="auto"/>
              <w:bottom w:val="single" w:sz="4" w:space="0" w:color="auto"/>
              <w:right w:val="single" w:sz="4" w:space="0" w:color="auto"/>
            </w:tcBorders>
            <w:vAlign w:val="center"/>
            <w:hideMark/>
          </w:tcPr>
          <w:p w14:paraId="3499026C" w14:textId="77777777" w:rsidR="00084315" w:rsidRPr="003B2B10" w:rsidRDefault="00084315" w:rsidP="00F77BEC">
            <w:pPr>
              <w:spacing w:line="360" w:lineRule="auto"/>
              <w:jc w:val="both"/>
              <w:rPr>
                <w:sz w:val="20"/>
                <w:szCs w:val="20"/>
              </w:rPr>
            </w:pPr>
            <w:r w:rsidRPr="003B2B10">
              <w:rPr>
                <w:sz w:val="20"/>
                <w:szCs w:val="20"/>
              </w:rPr>
              <w:t>À tout moment</w:t>
            </w:r>
          </w:p>
        </w:tc>
      </w:tr>
      <w:tr w:rsidR="00084315" w:rsidRPr="003B2B10" w14:paraId="67EAF7F2" w14:textId="77777777" w:rsidTr="00F77BEC">
        <w:tc>
          <w:tcPr>
            <w:tcW w:w="4171" w:type="dxa"/>
            <w:tcBorders>
              <w:top w:val="single" w:sz="4" w:space="0" w:color="auto"/>
              <w:left w:val="single" w:sz="4" w:space="0" w:color="auto"/>
              <w:bottom w:val="single" w:sz="4" w:space="0" w:color="auto"/>
              <w:right w:val="single" w:sz="4" w:space="0" w:color="auto"/>
            </w:tcBorders>
            <w:vAlign w:val="center"/>
            <w:hideMark/>
          </w:tcPr>
          <w:p w14:paraId="0066F16E" w14:textId="77777777" w:rsidR="00084315" w:rsidRPr="003B2B10" w:rsidRDefault="00084315" w:rsidP="00F77BEC">
            <w:pPr>
              <w:spacing w:line="360" w:lineRule="auto"/>
              <w:jc w:val="both"/>
              <w:rPr>
                <w:sz w:val="20"/>
                <w:szCs w:val="20"/>
              </w:rPr>
            </w:pPr>
            <w:r w:rsidRPr="003B2B10">
              <w:rPr>
                <w:sz w:val="20"/>
                <w:szCs w:val="20"/>
              </w:rPr>
              <w:t>Contact initial</w:t>
            </w:r>
          </w:p>
        </w:tc>
        <w:tc>
          <w:tcPr>
            <w:tcW w:w="4171" w:type="dxa"/>
            <w:tcBorders>
              <w:top w:val="single" w:sz="4" w:space="0" w:color="auto"/>
              <w:left w:val="single" w:sz="4" w:space="0" w:color="auto"/>
              <w:bottom w:val="single" w:sz="4" w:space="0" w:color="auto"/>
              <w:right w:val="single" w:sz="4" w:space="0" w:color="auto"/>
            </w:tcBorders>
            <w:vAlign w:val="center"/>
            <w:hideMark/>
          </w:tcPr>
          <w:p w14:paraId="0848B240" w14:textId="77777777" w:rsidR="00084315" w:rsidRPr="003B2B10" w:rsidRDefault="00084315" w:rsidP="00F77BEC">
            <w:pPr>
              <w:spacing w:line="360" w:lineRule="auto"/>
              <w:jc w:val="both"/>
              <w:rPr>
                <w:sz w:val="20"/>
                <w:szCs w:val="20"/>
              </w:rPr>
            </w:pPr>
            <w:r w:rsidRPr="003B2B10">
              <w:rPr>
                <w:sz w:val="20"/>
                <w:szCs w:val="20"/>
              </w:rPr>
              <w:t>&lt; 24 heures</w:t>
            </w:r>
          </w:p>
        </w:tc>
      </w:tr>
      <w:tr w:rsidR="00084315" w:rsidRPr="003B2B10" w14:paraId="0F1A55C6" w14:textId="77777777" w:rsidTr="00F77BEC">
        <w:tc>
          <w:tcPr>
            <w:tcW w:w="4171" w:type="dxa"/>
            <w:tcBorders>
              <w:top w:val="single" w:sz="4" w:space="0" w:color="auto"/>
              <w:left w:val="single" w:sz="4" w:space="0" w:color="auto"/>
              <w:bottom w:val="single" w:sz="4" w:space="0" w:color="auto"/>
              <w:right w:val="single" w:sz="4" w:space="0" w:color="auto"/>
            </w:tcBorders>
            <w:vAlign w:val="center"/>
            <w:hideMark/>
          </w:tcPr>
          <w:p w14:paraId="3C36FE0F" w14:textId="77777777" w:rsidR="00084315" w:rsidRPr="003B2B10" w:rsidRDefault="00084315" w:rsidP="00F77BEC">
            <w:pPr>
              <w:spacing w:line="360" w:lineRule="auto"/>
              <w:jc w:val="both"/>
              <w:rPr>
                <w:sz w:val="20"/>
                <w:szCs w:val="20"/>
              </w:rPr>
            </w:pPr>
            <w:r w:rsidRPr="003B2B10">
              <w:rPr>
                <w:sz w:val="20"/>
                <w:szCs w:val="20"/>
              </w:rPr>
              <w:t>Évaluation initiale</w:t>
            </w:r>
          </w:p>
        </w:tc>
        <w:tc>
          <w:tcPr>
            <w:tcW w:w="4171" w:type="dxa"/>
            <w:tcBorders>
              <w:top w:val="single" w:sz="4" w:space="0" w:color="auto"/>
              <w:left w:val="single" w:sz="4" w:space="0" w:color="auto"/>
              <w:bottom w:val="single" w:sz="4" w:space="0" w:color="auto"/>
              <w:right w:val="single" w:sz="4" w:space="0" w:color="auto"/>
            </w:tcBorders>
            <w:vAlign w:val="center"/>
            <w:hideMark/>
          </w:tcPr>
          <w:p w14:paraId="24BD595F" w14:textId="77777777" w:rsidR="00084315" w:rsidRPr="003B2B10" w:rsidRDefault="00084315" w:rsidP="00F77BEC">
            <w:pPr>
              <w:spacing w:line="360" w:lineRule="auto"/>
              <w:jc w:val="both"/>
              <w:rPr>
                <w:sz w:val="20"/>
                <w:szCs w:val="20"/>
              </w:rPr>
            </w:pPr>
            <w:r w:rsidRPr="003B2B10">
              <w:rPr>
                <w:sz w:val="20"/>
                <w:szCs w:val="20"/>
              </w:rPr>
              <w:t>1 à 3 jours</w:t>
            </w:r>
          </w:p>
        </w:tc>
      </w:tr>
      <w:tr w:rsidR="00084315" w:rsidRPr="003B2B10" w14:paraId="42E369F6" w14:textId="77777777" w:rsidTr="00F77BEC">
        <w:tc>
          <w:tcPr>
            <w:tcW w:w="4171" w:type="dxa"/>
            <w:tcBorders>
              <w:top w:val="single" w:sz="4" w:space="0" w:color="auto"/>
              <w:left w:val="single" w:sz="4" w:space="0" w:color="auto"/>
              <w:bottom w:val="single" w:sz="4" w:space="0" w:color="auto"/>
              <w:right w:val="single" w:sz="4" w:space="0" w:color="auto"/>
            </w:tcBorders>
            <w:vAlign w:val="center"/>
            <w:hideMark/>
          </w:tcPr>
          <w:p w14:paraId="0059529E" w14:textId="77777777" w:rsidR="00084315" w:rsidRPr="003B2B10" w:rsidRDefault="00084315" w:rsidP="00F77BEC">
            <w:pPr>
              <w:spacing w:line="360" w:lineRule="auto"/>
              <w:jc w:val="both"/>
              <w:rPr>
                <w:sz w:val="20"/>
                <w:szCs w:val="20"/>
              </w:rPr>
            </w:pPr>
            <w:r w:rsidRPr="003B2B10">
              <w:rPr>
                <w:sz w:val="20"/>
                <w:szCs w:val="20"/>
              </w:rPr>
              <w:t>Orientation vers services</w:t>
            </w:r>
          </w:p>
        </w:tc>
        <w:tc>
          <w:tcPr>
            <w:tcW w:w="4171" w:type="dxa"/>
            <w:tcBorders>
              <w:top w:val="single" w:sz="4" w:space="0" w:color="auto"/>
              <w:left w:val="single" w:sz="4" w:space="0" w:color="auto"/>
              <w:bottom w:val="single" w:sz="4" w:space="0" w:color="auto"/>
              <w:right w:val="single" w:sz="4" w:space="0" w:color="auto"/>
            </w:tcBorders>
            <w:vAlign w:val="center"/>
            <w:hideMark/>
          </w:tcPr>
          <w:p w14:paraId="7DC32806" w14:textId="77777777" w:rsidR="00084315" w:rsidRPr="003B2B10" w:rsidRDefault="00084315" w:rsidP="00F77BEC">
            <w:pPr>
              <w:spacing w:line="360" w:lineRule="auto"/>
              <w:jc w:val="both"/>
              <w:rPr>
                <w:sz w:val="20"/>
                <w:szCs w:val="20"/>
              </w:rPr>
            </w:pPr>
            <w:r w:rsidRPr="003B2B10">
              <w:rPr>
                <w:sz w:val="20"/>
                <w:szCs w:val="20"/>
              </w:rPr>
              <w:t>Immédiate (si urgence)</w:t>
            </w:r>
          </w:p>
        </w:tc>
      </w:tr>
      <w:tr w:rsidR="00084315" w:rsidRPr="003B2B10" w14:paraId="57D9E28F" w14:textId="77777777" w:rsidTr="00F77BEC">
        <w:tc>
          <w:tcPr>
            <w:tcW w:w="4171" w:type="dxa"/>
            <w:tcBorders>
              <w:top w:val="single" w:sz="4" w:space="0" w:color="auto"/>
              <w:left w:val="single" w:sz="4" w:space="0" w:color="auto"/>
              <w:bottom w:val="single" w:sz="4" w:space="0" w:color="auto"/>
              <w:right w:val="single" w:sz="4" w:space="0" w:color="auto"/>
            </w:tcBorders>
            <w:vAlign w:val="center"/>
            <w:hideMark/>
          </w:tcPr>
          <w:p w14:paraId="2964ED4B" w14:textId="77777777" w:rsidR="00084315" w:rsidRPr="003B2B10" w:rsidRDefault="00084315" w:rsidP="00F77BEC">
            <w:pPr>
              <w:spacing w:line="360" w:lineRule="auto"/>
              <w:jc w:val="both"/>
              <w:rPr>
                <w:sz w:val="20"/>
                <w:szCs w:val="20"/>
              </w:rPr>
            </w:pPr>
            <w:r w:rsidRPr="003B2B10">
              <w:rPr>
                <w:sz w:val="20"/>
                <w:szCs w:val="20"/>
              </w:rPr>
              <w:t>Clôture</w:t>
            </w:r>
          </w:p>
        </w:tc>
        <w:tc>
          <w:tcPr>
            <w:tcW w:w="4171" w:type="dxa"/>
            <w:tcBorders>
              <w:top w:val="single" w:sz="4" w:space="0" w:color="auto"/>
              <w:left w:val="single" w:sz="4" w:space="0" w:color="auto"/>
              <w:bottom w:val="single" w:sz="4" w:space="0" w:color="auto"/>
              <w:right w:val="single" w:sz="4" w:space="0" w:color="auto"/>
            </w:tcBorders>
            <w:vAlign w:val="center"/>
            <w:hideMark/>
          </w:tcPr>
          <w:p w14:paraId="1FF01171" w14:textId="77777777" w:rsidR="00084315" w:rsidRPr="003B2B10" w:rsidRDefault="00084315" w:rsidP="00F77BEC">
            <w:pPr>
              <w:spacing w:line="360" w:lineRule="auto"/>
              <w:jc w:val="both"/>
              <w:rPr>
                <w:sz w:val="20"/>
                <w:szCs w:val="20"/>
              </w:rPr>
            </w:pPr>
            <w:r w:rsidRPr="003B2B10">
              <w:rPr>
                <w:sz w:val="20"/>
                <w:szCs w:val="20"/>
              </w:rPr>
              <w:t>Selon souhait de la survivante</w:t>
            </w:r>
          </w:p>
        </w:tc>
      </w:tr>
    </w:tbl>
    <w:p w14:paraId="5CD55EDD" w14:textId="77777777" w:rsidR="00084315" w:rsidRPr="003B2B10" w:rsidRDefault="00084315" w:rsidP="00084315">
      <w:pPr>
        <w:spacing w:line="360" w:lineRule="auto"/>
        <w:jc w:val="both"/>
        <w:rPr>
          <w:rFonts w:cstheme="minorBidi"/>
          <w:sz w:val="20"/>
          <w:szCs w:val="20"/>
          <w14:ligatures w14:val="standardContextual"/>
        </w:rPr>
      </w:pPr>
    </w:p>
    <w:p w14:paraId="00A5391A" w14:textId="77777777" w:rsidR="00084315" w:rsidRPr="003B2B10" w:rsidRDefault="00084315" w:rsidP="00084315">
      <w:pPr>
        <w:pStyle w:val="Titre3"/>
      </w:pPr>
      <w:bookmarkStart w:id="223" w:name="_Toc203045017"/>
      <w:bookmarkStart w:id="224" w:name="_Toc208674733"/>
      <w:r w:rsidRPr="003B2B10">
        <w:t>Information des communautés sur le mécanisme</w:t>
      </w:r>
      <w:bookmarkEnd w:id="223"/>
      <w:bookmarkEnd w:id="224"/>
    </w:p>
    <w:p w14:paraId="5D8C54BD" w14:textId="77777777" w:rsidR="00084315" w:rsidRPr="003B2B10" w:rsidRDefault="00084315" w:rsidP="00084315">
      <w:pPr>
        <w:spacing w:line="360" w:lineRule="auto"/>
        <w:ind w:left="720"/>
        <w:jc w:val="both"/>
        <w:rPr>
          <w:szCs w:val="20"/>
        </w:rPr>
      </w:pPr>
      <w:r w:rsidRPr="003B2B10">
        <w:rPr>
          <w:szCs w:val="20"/>
        </w:rPr>
        <w:t>Le MGP-R-VBG sera présenté de manière spécifique à travers :</w:t>
      </w:r>
    </w:p>
    <w:p w14:paraId="6B9BBCA3" w14:textId="77777777" w:rsidR="00084315" w:rsidRPr="003B2B10" w:rsidRDefault="00084315" w:rsidP="00084315">
      <w:pPr>
        <w:widowControl/>
        <w:numPr>
          <w:ilvl w:val="0"/>
          <w:numId w:val="79"/>
        </w:numPr>
        <w:suppressAutoHyphens w:val="0"/>
        <w:autoSpaceDE/>
        <w:autoSpaceDN/>
        <w:spacing w:line="360" w:lineRule="auto"/>
        <w:jc w:val="both"/>
        <w:rPr>
          <w:szCs w:val="20"/>
        </w:rPr>
      </w:pPr>
      <w:r w:rsidRPr="003B2B10">
        <w:rPr>
          <w:szCs w:val="20"/>
        </w:rPr>
        <w:t>Des séances d’information ciblées pour les femmes et groupes vulnérables ;</w:t>
      </w:r>
    </w:p>
    <w:p w14:paraId="50A0A6AF" w14:textId="77777777" w:rsidR="00084315" w:rsidRPr="003B2B10" w:rsidRDefault="00084315" w:rsidP="00084315">
      <w:pPr>
        <w:widowControl/>
        <w:numPr>
          <w:ilvl w:val="0"/>
          <w:numId w:val="79"/>
        </w:numPr>
        <w:suppressAutoHyphens w:val="0"/>
        <w:autoSpaceDE/>
        <w:autoSpaceDN/>
        <w:spacing w:line="360" w:lineRule="auto"/>
        <w:jc w:val="both"/>
        <w:rPr>
          <w:szCs w:val="20"/>
        </w:rPr>
      </w:pPr>
      <w:r w:rsidRPr="003B2B10">
        <w:rPr>
          <w:szCs w:val="20"/>
        </w:rPr>
        <w:t>Des affiches et brochures avec messages de prévention, contacts utiles, et droits des survivantes ;</w:t>
      </w:r>
    </w:p>
    <w:p w14:paraId="3E276FF3" w14:textId="77777777" w:rsidR="00084315" w:rsidRPr="003B2B10" w:rsidRDefault="00084315" w:rsidP="00084315">
      <w:pPr>
        <w:widowControl/>
        <w:numPr>
          <w:ilvl w:val="0"/>
          <w:numId w:val="79"/>
        </w:numPr>
        <w:suppressAutoHyphens w:val="0"/>
        <w:autoSpaceDE/>
        <w:autoSpaceDN/>
        <w:spacing w:line="360" w:lineRule="auto"/>
        <w:jc w:val="both"/>
        <w:rPr>
          <w:szCs w:val="20"/>
        </w:rPr>
      </w:pPr>
      <w:r w:rsidRPr="003B2B10">
        <w:rPr>
          <w:szCs w:val="20"/>
        </w:rPr>
        <w:t>L’implication de relais communautaires formés en VBG ;</w:t>
      </w:r>
    </w:p>
    <w:p w14:paraId="09FE9818" w14:textId="77777777" w:rsidR="00084315" w:rsidRPr="003B2B10" w:rsidRDefault="00084315" w:rsidP="00084315">
      <w:pPr>
        <w:widowControl/>
        <w:numPr>
          <w:ilvl w:val="0"/>
          <w:numId w:val="79"/>
        </w:numPr>
        <w:suppressAutoHyphens w:val="0"/>
        <w:autoSpaceDE/>
        <w:autoSpaceDN/>
        <w:spacing w:line="360" w:lineRule="auto"/>
        <w:jc w:val="both"/>
        <w:rPr>
          <w:szCs w:val="20"/>
        </w:rPr>
      </w:pPr>
      <w:r w:rsidRPr="003B2B10">
        <w:rPr>
          <w:szCs w:val="20"/>
        </w:rPr>
        <w:t>Une formation obligatoire pour les employés, sous-traitants et responsables du projet sur le Code de conduite et les mesures anti-VBG.</w:t>
      </w:r>
    </w:p>
    <w:p w14:paraId="071D89E5" w14:textId="77777777" w:rsidR="00084315" w:rsidRPr="003B2B10" w:rsidRDefault="00084315" w:rsidP="00084315">
      <w:pPr>
        <w:pStyle w:val="Titre3"/>
      </w:pPr>
      <w:bookmarkStart w:id="225" w:name="_Toc203045018"/>
      <w:bookmarkStart w:id="226" w:name="_Toc208674734"/>
      <w:r w:rsidRPr="003B2B10">
        <w:t>Coordination avec les parties prenantes</w:t>
      </w:r>
      <w:bookmarkEnd w:id="225"/>
      <w:bookmarkEnd w:id="226"/>
    </w:p>
    <w:p w14:paraId="133FBA03" w14:textId="77777777" w:rsidR="00084315" w:rsidRPr="003B2B10" w:rsidRDefault="00084315" w:rsidP="00084315">
      <w:pPr>
        <w:spacing w:line="360" w:lineRule="auto"/>
        <w:ind w:left="720"/>
        <w:jc w:val="both"/>
        <w:rPr>
          <w:szCs w:val="20"/>
        </w:rPr>
      </w:pPr>
      <w:r w:rsidRPr="003B2B10">
        <w:rPr>
          <w:szCs w:val="20"/>
        </w:rPr>
        <w:t>Le mécanisme s’appuie sur :</w:t>
      </w:r>
    </w:p>
    <w:p w14:paraId="0ECFB1D3" w14:textId="77777777" w:rsidR="00084315" w:rsidRPr="003B2B10" w:rsidRDefault="00084315" w:rsidP="00084315">
      <w:pPr>
        <w:widowControl/>
        <w:numPr>
          <w:ilvl w:val="0"/>
          <w:numId w:val="80"/>
        </w:numPr>
        <w:suppressAutoHyphens w:val="0"/>
        <w:autoSpaceDE/>
        <w:autoSpaceDN/>
        <w:spacing w:line="360" w:lineRule="auto"/>
        <w:jc w:val="both"/>
        <w:rPr>
          <w:szCs w:val="20"/>
        </w:rPr>
      </w:pPr>
      <w:r w:rsidRPr="003B2B10">
        <w:rPr>
          <w:szCs w:val="20"/>
        </w:rPr>
        <w:t>Des partenariats avec des ONG locales spécialisées en VBG ;</w:t>
      </w:r>
    </w:p>
    <w:p w14:paraId="50E5AFFC" w14:textId="77777777" w:rsidR="00084315" w:rsidRPr="003B2B10" w:rsidRDefault="00084315" w:rsidP="00084315">
      <w:pPr>
        <w:widowControl/>
        <w:numPr>
          <w:ilvl w:val="0"/>
          <w:numId w:val="80"/>
        </w:numPr>
        <w:suppressAutoHyphens w:val="0"/>
        <w:autoSpaceDE/>
        <w:autoSpaceDN/>
        <w:spacing w:line="360" w:lineRule="auto"/>
        <w:jc w:val="both"/>
        <w:rPr>
          <w:szCs w:val="20"/>
        </w:rPr>
      </w:pPr>
      <w:r w:rsidRPr="003B2B10">
        <w:rPr>
          <w:szCs w:val="20"/>
        </w:rPr>
        <w:t>Une collaboration avec les structures de santé, de police et de protection sociale ;</w:t>
      </w:r>
    </w:p>
    <w:p w14:paraId="169D4991" w14:textId="77777777" w:rsidR="00084315" w:rsidRPr="003B2B10" w:rsidRDefault="00084315" w:rsidP="00084315">
      <w:pPr>
        <w:widowControl/>
        <w:numPr>
          <w:ilvl w:val="0"/>
          <w:numId w:val="80"/>
        </w:numPr>
        <w:suppressAutoHyphens w:val="0"/>
        <w:autoSpaceDE/>
        <w:autoSpaceDN/>
        <w:spacing w:line="360" w:lineRule="auto"/>
        <w:jc w:val="both"/>
        <w:rPr>
          <w:szCs w:val="20"/>
        </w:rPr>
      </w:pPr>
      <w:r w:rsidRPr="003B2B10">
        <w:rPr>
          <w:szCs w:val="20"/>
        </w:rPr>
        <w:t>Un référent VBG désigné au sein de l’équipe sociale du projet.</w:t>
      </w:r>
    </w:p>
    <w:p w14:paraId="2B1BEC2F" w14:textId="77777777" w:rsidR="00084315" w:rsidRPr="003B2B10" w:rsidRDefault="00084315" w:rsidP="00084315">
      <w:pPr>
        <w:pStyle w:val="Titre1"/>
      </w:pPr>
      <w:bookmarkStart w:id="227" w:name="_Toc208674735"/>
      <w:bookmarkStart w:id="228" w:name="_Toc203726306"/>
      <w:bookmarkStart w:id="229" w:name="_Hlk207799196"/>
      <w:r w:rsidRPr="003B2B10">
        <w:t>PERSONNES VULNERABLES</w:t>
      </w:r>
      <w:bookmarkEnd w:id="227"/>
      <w:r w:rsidRPr="003B2B10">
        <w:rPr>
          <w:rStyle w:val="Heading3Char"/>
          <w:b/>
          <w:bCs/>
        </w:rPr>
        <w:t xml:space="preserve"> </w:t>
      </w:r>
      <w:bookmarkEnd w:id="228"/>
    </w:p>
    <w:p w14:paraId="69409CDD" w14:textId="77777777" w:rsidR="00084315" w:rsidRPr="003B2B10" w:rsidRDefault="00084315" w:rsidP="00084315">
      <w:pPr>
        <w:pStyle w:val="Titre2"/>
      </w:pPr>
      <w:bookmarkStart w:id="230" w:name="_Toc203691699"/>
      <w:bookmarkStart w:id="231" w:name="_Toc208674736"/>
      <w:bookmarkStart w:id="232" w:name="_Toc203726312"/>
      <w:r w:rsidRPr="003B2B10">
        <w:t>Analyse de la vulnérabilité</w:t>
      </w:r>
      <w:bookmarkEnd w:id="230"/>
      <w:bookmarkEnd w:id="231"/>
      <w:r w:rsidRPr="003B2B10">
        <w:t xml:space="preserve"> </w:t>
      </w:r>
    </w:p>
    <w:p w14:paraId="6ECEC9A9" w14:textId="77777777" w:rsidR="00084315" w:rsidRPr="003B2B10" w:rsidRDefault="00084315" w:rsidP="00084315">
      <w:pPr>
        <w:pStyle w:val="Titre3"/>
      </w:pPr>
      <w:bookmarkStart w:id="233" w:name="_Toc203691700"/>
      <w:bookmarkStart w:id="234" w:name="_Toc208674737"/>
      <w:r w:rsidRPr="003B2B10">
        <w:t>Définition et critères de vulnérabilité dans le contexte du projet</w:t>
      </w:r>
      <w:bookmarkEnd w:id="233"/>
      <w:bookmarkEnd w:id="234"/>
      <w:r w:rsidRPr="003B2B10">
        <w:t xml:space="preserve"> </w:t>
      </w:r>
    </w:p>
    <w:p w14:paraId="0E1B5082" w14:textId="77777777" w:rsidR="00084315" w:rsidRPr="003B2B10" w:rsidRDefault="00084315" w:rsidP="00084315">
      <w:pPr>
        <w:spacing w:line="360" w:lineRule="auto"/>
        <w:ind w:right="-2"/>
        <w:jc w:val="both"/>
      </w:pPr>
      <w:r w:rsidRPr="003B2B10">
        <w:t>Dans le cadre de ce CPR, les personnes et selon les premières enquêtes de terrain et de la revue documentaire les personnes vulnérables seront définies de la façon suivante :</w:t>
      </w:r>
    </w:p>
    <w:p w14:paraId="48EC454C"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Les handicapés</w:t>
      </w:r>
    </w:p>
    <w:p w14:paraId="2B2B45AF"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Les ménages en dessous du seuil de pauvreté (d‘après la définition officielle </w:t>
      </w:r>
      <w:r w:rsidRPr="003B2B10">
        <w:rPr>
          <w:spacing w:val="-2"/>
        </w:rPr>
        <w:t>nationale)</w:t>
      </w:r>
    </w:p>
    <w:p w14:paraId="361D1295"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Les femmes chefs de ménage </w:t>
      </w:r>
      <w:r w:rsidRPr="003B2B10">
        <w:rPr>
          <w:spacing w:val="-2"/>
        </w:rPr>
        <w:t>seules,</w:t>
      </w:r>
    </w:p>
    <w:p w14:paraId="145EA6F6"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Les</w:t>
      </w:r>
      <w:r w:rsidRPr="003B2B10">
        <w:rPr>
          <w:spacing w:val="-2"/>
        </w:rPr>
        <w:t xml:space="preserve"> handicapés,</w:t>
      </w:r>
    </w:p>
    <w:p w14:paraId="0E37F420"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Les personnes âgées vivant </w:t>
      </w:r>
      <w:r w:rsidRPr="003B2B10">
        <w:rPr>
          <w:spacing w:val="-2"/>
        </w:rPr>
        <w:t>seules,</w:t>
      </w:r>
    </w:p>
    <w:p w14:paraId="139D316A"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Les personnes atteintes de maladies </w:t>
      </w:r>
      <w:r w:rsidRPr="003B2B10">
        <w:rPr>
          <w:spacing w:val="-2"/>
        </w:rPr>
        <w:t>chroniques,</w:t>
      </w:r>
    </w:p>
    <w:p w14:paraId="107D756B"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Les familles sans</w:t>
      </w:r>
      <w:r w:rsidRPr="003B2B10">
        <w:rPr>
          <w:spacing w:val="-2"/>
        </w:rPr>
        <w:t xml:space="preserve"> soutien</w:t>
      </w:r>
    </w:p>
    <w:p w14:paraId="380E4F68"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Les diplômés en </w:t>
      </w:r>
      <w:r w:rsidRPr="003B2B10">
        <w:rPr>
          <w:spacing w:val="-2"/>
        </w:rPr>
        <w:t>chômage,</w:t>
      </w:r>
    </w:p>
    <w:p w14:paraId="180911D7"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Les personnes sans formation en </w:t>
      </w:r>
      <w:r w:rsidRPr="003B2B10">
        <w:rPr>
          <w:spacing w:val="-2"/>
        </w:rPr>
        <w:t>chômage,</w:t>
      </w:r>
    </w:p>
    <w:p w14:paraId="2EFE1C67"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Ainsi que toute autre personne qui sera considérée comme vulnérable par les futures études détaillées socio-économiques.</w:t>
      </w:r>
    </w:p>
    <w:p w14:paraId="65947734" w14:textId="77777777" w:rsidR="00084315" w:rsidRPr="003B2B10" w:rsidRDefault="00084315" w:rsidP="00084315">
      <w:pPr>
        <w:pStyle w:val="Titre3"/>
      </w:pPr>
      <w:bookmarkStart w:id="235" w:name="_Toc203691701"/>
      <w:bookmarkStart w:id="236" w:name="_Toc208674738"/>
      <w:r>
        <w:t>Matrice de vulnérabilité</w:t>
      </w:r>
      <w:bookmarkEnd w:id="235"/>
      <w:bookmarkEnd w:id="236"/>
      <w:r>
        <w:t xml:space="preserve">  </w:t>
      </w:r>
    </w:p>
    <w:p w14:paraId="0BADF34A" w14:textId="77777777" w:rsidR="00084315" w:rsidRPr="003B2B10" w:rsidRDefault="00084315" w:rsidP="00084315">
      <w:pPr>
        <w:widowControl/>
        <w:suppressAutoHyphens w:val="0"/>
        <w:autoSpaceDE/>
        <w:spacing w:line="360" w:lineRule="auto"/>
        <w:rPr>
          <w:lang w:eastAsia="fr-FR"/>
        </w:rPr>
      </w:pPr>
      <w:r w:rsidRPr="003B2B10">
        <w:rPr>
          <w:b/>
          <w:bCs/>
          <w:lang w:eastAsia="fr-FR"/>
        </w:rPr>
        <w:t>Identification des groupes vulnérables :</w:t>
      </w:r>
      <w:r w:rsidRPr="003B2B10">
        <w:rPr>
          <w:lang w:eastAsia="fr-FR"/>
        </w:rPr>
        <w:t xml:space="preserve"> </w:t>
      </w:r>
    </w:p>
    <w:p w14:paraId="2B5B18DA" w14:textId="7E2D055B" w:rsidR="00084315" w:rsidRPr="003B2B10" w:rsidRDefault="00084315" w:rsidP="00084315">
      <w:pPr>
        <w:pStyle w:val="ListParagraph"/>
        <w:numPr>
          <w:ilvl w:val="0"/>
          <w:numId w:val="82"/>
        </w:numPr>
        <w:tabs>
          <w:tab w:val="left" w:pos="1570"/>
        </w:tabs>
        <w:suppressAutoHyphens w:val="0"/>
        <w:spacing w:line="360" w:lineRule="auto"/>
        <w:ind w:right="-2"/>
        <w:jc w:val="both"/>
      </w:pPr>
      <w:r>
        <w:t xml:space="preserve">Personnes âgées : Elles peuvent être plus sensibles aux chaleurs et à la pénurie </w:t>
      </w:r>
      <w:r w:rsidRPr="00F5652B">
        <w:t>d'eau</w:t>
      </w:r>
      <w:r w:rsidR="00F5652B" w:rsidRPr="00172CA7">
        <w:t xml:space="preserve"> </w:t>
      </w:r>
      <w:r w:rsidR="00F5652B" w:rsidRPr="00032B56">
        <w:t>et à la séparation de leurs familles ou aidants dans le cadre du processus de réinstallation</w:t>
      </w:r>
      <w:r w:rsidR="00F5652B" w:rsidRPr="00F5652B">
        <w:t>.</w:t>
      </w:r>
      <w:r>
        <w:t xml:space="preserve"> </w:t>
      </w:r>
    </w:p>
    <w:p w14:paraId="60D53B29"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Enfants : Ils sont plus vulnérables aux maladies et aux accidents. </w:t>
      </w:r>
    </w:p>
    <w:p w14:paraId="6F4B772C" w14:textId="0B37D939" w:rsidR="00084315" w:rsidRPr="003B2B10" w:rsidRDefault="00084315" w:rsidP="00084315">
      <w:pPr>
        <w:pStyle w:val="ListParagraph"/>
        <w:numPr>
          <w:ilvl w:val="0"/>
          <w:numId w:val="82"/>
        </w:numPr>
        <w:tabs>
          <w:tab w:val="left" w:pos="1570"/>
        </w:tabs>
        <w:suppressAutoHyphens w:val="0"/>
        <w:spacing w:line="360" w:lineRule="auto"/>
        <w:ind w:right="-2"/>
        <w:jc w:val="both"/>
      </w:pPr>
      <w:r>
        <w:t>Femmes : Elles peuvent être plus touchées par les changements dans leurs habitudes de vie et leur accès aux ressources</w:t>
      </w:r>
      <w:r w:rsidR="00F5652B">
        <w:t xml:space="preserve"> </w:t>
      </w:r>
      <w:r w:rsidR="00F5652B" w:rsidRPr="00032B56">
        <w:rPr>
          <w:rStyle w:val="Strong"/>
          <w:rFonts w:eastAsiaTheme="majorEastAsia"/>
          <w:b w:val="0"/>
          <w:bCs w:val="0"/>
        </w:rPr>
        <w:t>et à leurs réseaux sociaux</w:t>
      </w:r>
      <w:r w:rsidRPr="00032B56">
        <w:rPr>
          <w:b/>
        </w:rPr>
        <w:t>.</w:t>
      </w:r>
      <w:r>
        <w:t xml:space="preserve"> </w:t>
      </w:r>
    </w:p>
    <w:p w14:paraId="3D27C6AD"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Personnes à faible revenu : Elles peuvent être moins à même de faire face aux coûts liés à la transition énergétique ou aux impacts environnementaux. </w:t>
      </w:r>
    </w:p>
    <w:p w14:paraId="39FD9FB5" w14:textId="4B213B5B" w:rsidR="00084315" w:rsidRPr="003B2B10" w:rsidRDefault="00084315" w:rsidP="00084315">
      <w:pPr>
        <w:pStyle w:val="ListParagraph"/>
        <w:numPr>
          <w:ilvl w:val="0"/>
          <w:numId w:val="82"/>
        </w:numPr>
        <w:tabs>
          <w:tab w:val="left" w:pos="1570"/>
        </w:tabs>
        <w:suppressAutoHyphens w:val="0"/>
        <w:spacing w:line="360" w:lineRule="auto"/>
        <w:ind w:right="-2"/>
        <w:jc w:val="both"/>
      </w:pPr>
      <w:r>
        <w:t>Population agricole : Elle peut être touchée par la modification de l'usage des terres et la réduction de l'accès à l'eau</w:t>
      </w:r>
      <w:r w:rsidR="00F5652B" w:rsidRPr="00032B56">
        <w:rPr>
          <w:b/>
          <w:bCs/>
        </w:rPr>
        <w:t xml:space="preserve"> </w:t>
      </w:r>
      <w:r w:rsidR="00F5652B" w:rsidRPr="00F5652B">
        <w:t>et</w:t>
      </w:r>
      <w:r w:rsidR="00F5652B" w:rsidRPr="00032B56">
        <w:rPr>
          <w:b/>
          <w:bCs/>
        </w:rPr>
        <w:t xml:space="preserve"> </w:t>
      </w:r>
      <w:r w:rsidR="00F5652B" w:rsidRPr="00032B56">
        <w:rPr>
          <w:rStyle w:val="Strong"/>
          <w:rFonts w:eastAsiaTheme="majorEastAsia"/>
          <w:b w:val="0"/>
        </w:rPr>
        <w:t>la perte d’accès aux marchés dans le cadre de la réinstallation</w:t>
      </w:r>
      <w:r>
        <w:t xml:space="preserve">. </w:t>
      </w:r>
    </w:p>
    <w:p w14:paraId="51E4B9D2" w14:textId="77777777" w:rsidR="00084315" w:rsidRPr="003B2B10" w:rsidRDefault="00084315" w:rsidP="00084315">
      <w:pPr>
        <w:pStyle w:val="ListParagraph"/>
        <w:numPr>
          <w:ilvl w:val="0"/>
          <w:numId w:val="82"/>
        </w:numPr>
        <w:tabs>
          <w:tab w:val="left" w:pos="1570"/>
        </w:tabs>
        <w:suppressAutoHyphens w:val="0"/>
        <w:spacing w:line="360" w:lineRule="auto"/>
        <w:ind w:right="-2"/>
        <w:jc w:val="both"/>
      </w:pPr>
      <w:r w:rsidRPr="003B2B10">
        <w:t xml:space="preserve">Population vivant dans des zones marginalisées : Elle peut être moins bien desservie par les infrastructures et les services. </w:t>
      </w:r>
    </w:p>
    <w:p w14:paraId="4EB989AD" w14:textId="20337EAE" w:rsidR="00084315" w:rsidRPr="003B2B10" w:rsidRDefault="00084315" w:rsidP="00084315">
      <w:pPr>
        <w:pStyle w:val="ListParagraph"/>
        <w:numPr>
          <w:ilvl w:val="0"/>
          <w:numId w:val="82"/>
        </w:numPr>
        <w:tabs>
          <w:tab w:val="left" w:pos="1570"/>
        </w:tabs>
        <w:suppressAutoHyphens w:val="0"/>
        <w:spacing w:line="360" w:lineRule="auto"/>
        <w:ind w:right="-2"/>
        <w:jc w:val="both"/>
      </w:pPr>
      <w:r>
        <w:t>Personnes en situation de handicap : Elles peuvent avoir des besoins spécifiques en matière d'accès aux infrastructures</w:t>
      </w:r>
      <w:r w:rsidR="00F5652B">
        <w:t>,</w:t>
      </w:r>
      <w:r>
        <w:t xml:space="preserve"> aux services</w:t>
      </w:r>
      <w:r w:rsidR="00F5652B">
        <w:t xml:space="preserve"> ou aux réseaux de soutien tout au long du processus de réinstallation</w:t>
      </w:r>
      <w:r>
        <w:t xml:space="preserve">. </w:t>
      </w:r>
    </w:p>
    <w:p w14:paraId="3EE38A43" w14:textId="77777777" w:rsidR="00084315" w:rsidRPr="003B2B10" w:rsidRDefault="00084315" w:rsidP="00084315">
      <w:pPr>
        <w:tabs>
          <w:tab w:val="left" w:pos="1570"/>
        </w:tabs>
        <w:suppressAutoHyphens w:val="0"/>
        <w:spacing w:line="360" w:lineRule="auto"/>
        <w:ind w:right="-2"/>
        <w:jc w:val="both"/>
        <w:rPr>
          <w:b/>
          <w:bCs/>
        </w:rPr>
      </w:pPr>
      <w:r w:rsidRPr="36F64DB3">
        <w:rPr>
          <w:b/>
          <w:bCs/>
        </w:rPr>
        <w:t xml:space="preserve">Identification des risques spécifiques : </w:t>
      </w:r>
    </w:p>
    <w:p w14:paraId="6323E005" w14:textId="00777744" w:rsidR="0BF476E2" w:rsidRDefault="39FED822" w:rsidP="7B96D72D">
      <w:pPr>
        <w:pStyle w:val="ListParagraph"/>
        <w:numPr>
          <w:ilvl w:val="0"/>
          <w:numId w:val="82"/>
        </w:numPr>
        <w:tabs>
          <w:tab w:val="left" w:pos="1570"/>
        </w:tabs>
        <w:spacing w:line="360" w:lineRule="auto"/>
        <w:ind w:right="-2"/>
        <w:jc w:val="both"/>
      </w:pPr>
      <w:r w:rsidRPr="7B96D72D">
        <w:rPr>
          <w:b/>
          <w:bCs/>
        </w:rPr>
        <w:t>Changement d’usage des terres :</w:t>
      </w:r>
      <w:r w:rsidRPr="7B96D72D">
        <w:t xml:space="preserve"> Les procédures de réinstallation peuvent accentuer la perte d’accès aux terres agricoles ou pastorales, réduisant ainsi les moyens de subsistance des ménages affectés.</w:t>
      </w:r>
    </w:p>
    <w:p w14:paraId="30AB63BD" w14:textId="660CDD05" w:rsidR="39FED822" w:rsidRDefault="39FED822" w:rsidP="00032B56">
      <w:pPr>
        <w:pStyle w:val="ListParagraph"/>
        <w:numPr>
          <w:ilvl w:val="0"/>
          <w:numId w:val="82"/>
        </w:numPr>
        <w:spacing w:before="240" w:after="240"/>
      </w:pPr>
      <w:r w:rsidRPr="7B96D72D">
        <w:rPr>
          <w:b/>
          <w:bCs/>
        </w:rPr>
        <w:t>Accès et disponibilité de l’eau :</w:t>
      </w:r>
      <w:r w:rsidRPr="7B96D72D">
        <w:t xml:space="preserve"> Le déplacement des communautés ou la modification de leurs terrains peut aggraver les situations de pénurie d’eau, en particulier si les sources ou infrastructures hydriques deviennent inaccessibles.</w:t>
      </w:r>
    </w:p>
    <w:p w14:paraId="3EB21C2F" w14:textId="3A52BDFC" w:rsidR="39FED822" w:rsidRDefault="39FED822" w:rsidP="00032B56">
      <w:pPr>
        <w:pStyle w:val="ListParagraph"/>
        <w:numPr>
          <w:ilvl w:val="0"/>
          <w:numId w:val="82"/>
        </w:numPr>
        <w:spacing w:before="240" w:after="240"/>
      </w:pPr>
      <w:r w:rsidRPr="7B96D72D">
        <w:rPr>
          <w:b/>
          <w:bCs/>
        </w:rPr>
        <w:t>Modification du microclimat local :</w:t>
      </w:r>
      <w:r w:rsidRPr="7B96D72D">
        <w:t xml:space="preserve"> Les populations réinstallées peuvent être relocalisées dans des zones plus exposées ou moins adaptées (chaleur accrue, sols fragiles), ce qui pourrait affecter leurs conditions de vie et de production.</w:t>
      </w:r>
    </w:p>
    <w:p w14:paraId="0A740962" w14:textId="21EFE63A" w:rsidR="39FED822" w:rsidRDefault="39FED822" w:rsidP="00032B56">
      <w:pPr>
        <w:pStyle w:val="ListParagraph"/>
        <w:numPr>
          <w:ilvl w:val="0"/>
          <w:numId w:val="82"/>
        </w:numPr>
        <w:spacing w:before="240" w:after="240"/>
      </w:pPr>
      <w:r w:rsidRPr="7B96D72D">
        <w:rPr>
          <w:b/>
          <w:bCs/>
        </w:rPr>
        <w:t>Impacts sur la biodiversité et les services écosystémiques :</w:t>
      </w:r>
      <w:r w:rsidRPr="7B96D72D">
        <w:t xml:space="preserve"> La réinstallation peut conduire à la perte d’accès à des zones naturelles utilisées pour le pâturage, la cueillette, la chasse ou d’autres ressources essentielles.</w:t>
      </w:r>
    </w:p>
    <w:p w14:paraId="17839E58" w14:textId="66A6E46B" w:rsidR="39FED822" w:rsidRDefault="39FED822" w:rsidP="00032B56">
      <w:pPr>
        <w:pStyle w:val="ListParagraph"/>
        <w:numPr>
          <w:ilvl w:val="0"/>
          <w:numId w:val="82"/>
        </w:numPr>
        <w:spacing w:before="240" w:after="240"/>
      </w:pPr>
      <w:r w:rsidRPr="7B96D72D">
        <w:rPr>
          <w:b/>
          <w:bCs/>
        </w:rPr>
        <w:t>Impacts sur la qualité de l’air :</w:t>
      </w:r>
      <w:r w:rsidRPr="7B96D72D">
        <w:t xml:space="preserve"> Les activités de construction et de réinstallation (terrassements, déplacements de matériaux, nouveaux axes routiers) peuvent générer des poussières supplémentaires, affectant les ménages déplacés et leurs conditions sanitaires.</w:t>
      </w:r>
    </w:p>
    <w:p w14:paraId="2DF3B727" w14:textId="4ADD17A9" w:rsidR="39FED822" w:rsidRDefault="39FED822" w:rsidP="00032B56">
      <w:pPr>
        <w:pStyle w:val="ListParagraph"/>
        <w:numPr>
          <w:ilvl w:val="0"/>
          <w:numId w:val="82"/>
        </w:numPr>
        <w:spacing w:before="240" w:after="240"/>
      </w:pPr>
      <w:r w:rsidRPr="7B96D72D">
        <w:rPr>
          <w:b/>
          <w:bCs/>
        </w:rPr>
        <w:t>Impacts socio-économiques :</w:t>
      </w:r>
      <w:r w:rsidRPr="7B96D72D">
        <w:t xml:space="preserve"> Les déplacements peuvent entraîner une perte ou une diminution des revenus liés à l’agriculture, à l’élevage ou aux activités locales, ainsi qu’une perturbation des réseaux sociaux et des solidarités communautaires.</w:t>
      </w:r>
    </w:p>
    <w:p w14:paraId="26EC5B4C" w14:textId="5B11FEDD" w:rsidR="39FED822" w:rsidRDefault="39FED822" w:rsidP="00032B56">
      <w:pPr>
        <w:pStyle w:val="ListParagraph"/>
        <w:numPr>
          <w:ilvl w:val="0"/>
          <w:numId w:val="82"/>
        </w:numPr>
        <w:spacing w:before="240" w:after="240"/>
      </w:pPr>
      <w:r w:rsidRPr="7B96D72D">
        <w:rPr>
          <w:b/>
          <w:bCs/>
        </w:rPr>
        <w:t>Risques sanitaires :</w:t>
      </w:r>
      <w:r w:rsidRPr="7B96D72D">
        <w:t xml:space="preserve"> La réinstallation peut accroître l’exposition des ménages à des risques sanitaires (pollution, rayonnement solaire, produits utilisés pour les travaux), en particulier si l’accès aux infrastructures de santé devient plus limité.</w:t>
      </w:r>
    </w:p>
    <w:p w14:paraId="4E6C98BF" w14:textId="3D1C51FB" w:rsidR="7B96D72D" w:rsidRDefault="7B96D72D" w:rsidP="7B96D72D">
      <w:pPr>
        <w:pStyle w:val="ListParagraph"/>
        <w:numPr>
          <w:ilvl w:val="0"/>
          <w:numId w:val="82"/>
        </w:numPr>
        <w:tabs>
          <w:tab w:val="left" w:pos="1570"/>
        </w:tabs>
        <w:spacing w:line="360" w:lineRule="auto"/>
        <w:ind w:right="-2"/>
        <w:jc w:val="both"/>
      </w:pPr>
    </w:p>
    <w:p w14:paraId="0A52CFB3" w14:textId="77777777" w:rsidR="00084315" w:rsidRPr="003B2B10" w:rsidRDefault="00084315" w:rsidP="00084315">
      <w:pPr>
        <w:pStyle w:val="Titre2"/>
      </w:pPr>
      <w:bookmarkStart w:id="237" w:name="_Toc203691702"/>
      <w:bookmarkStart w:id="238" w:name="_Toc208674739"/>
      <w:r w:rsidRPr="003B2B10">
        <w:t>Activités potentielles d'assistance aux personnes vulnérables</w:t>
      </w:r>
      <w:bookmarkEnd w:id="237"/>
      <w:bookmarkEnd w:id="238"/>
      <w:r w:rsidRPr="003B2B10">
        <w:t xml:space="preserve"> </w:t>
      </w:r>
    </w:p>
    <w:p w14:paraId="25F6B05D" w14:textId="77777777" w:rsidR="00084315" w:rsidRPr="003B2B10" w:rsidRDefault="00084315" w:rsidP="00084315">
      <w:pPr>
        <w:widowControl/>
        <w:suppressAutoHyphens w:val="0"/>
        <w:autoSpaceDE/>
        <w:spacing w:after="240"/>
        <w:ind w:left="720"/>
        <w:rPr>
          <w:b/>
          <w:bCs/>
          <w:lang w:eastAsia="fr-FR"/>
        </w:rPr>
      </w:pPr>
      <w:r w:rsidRPr="003B2B10">
        <w:rPr>
          <w:b/>
          <w:bCs/>
          <w:lang w:eastAsia="fr-FR"/>
        </w:rPr>
        <w:t>Matrice :</w:t>
      </w:r>
    </w:p>
    <w:p w14:paraId="03D8AB51" w14:textId="77777777" w:rsidR="00084315" w:rsidRPr="003B2B10" w:rsidRDefault="00084315" w:rsidP="00A60098">
      <w:pPr>
        <w:pStyle w:val="Caption"/>
        <w:keepNext/>
        <w:jc w:val="center"/>
      </w:pPr>
      <w:bookmarkStart w:id="239" w:name="_Toc203691612"/>
      <w:bookmarkStart w:id="240" w:name="_Toc204091885"/>
      <w:r>
        <w:t xml:space="preserve">Tableau </w:t>
      </w:r>
      <w:r>
        <w:fldChar w:fldCharType="begin"/>
      </w:r>
      <w:r>
        <w:instrText>SEQ Tableau \* ARABIC</w:instrText>
      </w:r>
      <w:r>
        <w:fldChar w:fldCharType="separate"/>
      </w:r>
      <w:r w:rsidRPr="36F64DB3">
        <w:rPr>
          <w:noProof/>
        </w:rPr>
        <w:t>12</w:t>
      </w:r>
      <w:r>
        <w:fldChar w:fldCharType="end"/>
      </w:r>
      <w:r>
        <w:t xml:space="preserve"> : Identification des groupes vulnérables et stratégies d’adaptation</w:t>
      </w:r>
      <w:bookmarkEnd w:id="239"/>
      <w:bookmarkEnd w:id="240"/>
    </w:p>
    <w:tbl>
      <w:tblPr>
        <w:tblStyle w:val="PlainTable1"/>
        <w:tblW w:w="10060" w:type="dxa"/>
        <w:jc w:val="center"/>
        <w:tblLook w:val="04A0" w:firstRow="1" w:lastRow="0" w:firstColumn="1" w:lastColumn="0" w:noHBand="0" w:noVBand="1"/>
      </w:tblPr>
      <w:tblGrid>
        <w:gridCol w:w="1687"/>
        <w:gridCol w:w="2461"/>
        <w:gridCol w:w="5912"/>
      </w:tblGrid>
      <w:tr w:rsidR="00084315" w:rsidRPr="003B2B10" w14:paraId="08F28AD9" w14:textId="77777777" w:rsidTr="36F64DB3">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D5DCE4" w:themeFill="text2" w:themeFillTint="33"/>
            <w:vAlign w:val="center"/>
            <w:hideMark/>
          </w:tcPr>
          <w:p w14:paraId="2A30F980" w14:textId="77777777" w:rsidR="00084315" w:rsidRPr="003B2B10" w:rsidRDefault="00084315" w:rsidP="00F77BEC">
            <w:pPr>
              <w:widowControl/>
              <w:suppressAutoHyphens w:val="0"/>
              <w:autoSpaceDE/>
              <w:rPr>
                <w:lang w:eastAsia="fr-FR"/>
              </w:rPr>
            </w:pPr>
            <w:r w:rsidRPr="003B2B10">
              <w:rPr>
                <w:lang w:eastAsia="fr-FR"/>
              </w:rPr>
              <w:t>Groupe vulnérable</w:t>
            </w:r>
          </w:p>
        </w:tc>
        <w:tc>
          <w:tcPr>
            <w:tcW w:w="2461" w:type="dxa"/>
            <w:shd w:val="clear" w:color="auto" w:fill="D5DCE4" w:themeFill="text2" w:themeFillTint="33"/>
            <w:vAlign w:val="center"/>
            <w:hideMark/>
          </w:tcPr>
          <w:p w14:paraId="33E06A62" w14:textId="77777777" w:rsidR="00084315" w:rsidRPr="003B2B10" w:rsidRDefault="00084315" w:rsidP="00F77BEC">
            <w:pPr>
              <w:widowControl/>
              <w:suppressAutoHyphens w:val="0"/>
              <w:autoSpaceDE/>
              <w:cnfStyle w:val="100000000000" w:firstRow="1" w:lastRow="0" w:firstColumn="0" w:lastColumn="0" w:oddVBand="0" w:evenVBand="0" w:oddHBand="0" w:evenHBand="0" w:firstRowFirstColumn="0" w:firstRowLastColumn="0" w:lastRowFirstColumn="0" w:lastRowLastColumn="0"/>
              <w:rPr>
                <w:lang w:eastAsia="fr-FR"/>
              </w:rPr>
            </w:pPr>
            <w:r w:rsidRPr="003B2B10">
              <w:rPr>
                <w:lang w:eastAsia="fr-FR"/>
              </w:rPr>
              <w:t>Risques spécifiques</w:t>
            </w:r>
          </w:p>
        </w:tc>
        <w:tc>
          <w:tcPr>
            <w:tcW w:w="5912" w:type="dxa"/>
            <w:shd w:val="clear" w:color="auto" w:fill="D5DCE4" w:themeFill="text2" w:themeFillTint="33"/>
            <w:vAlign w:val="center"/>
            <w:hideMark/>
          </w:tcPr>
          <w:p w14:paraId="435E04FF" w14:textId="77777777" w:rsidR="00084315" w:rsidRPr="003B2B10" w:rsidRDefault="00084315" w:rsidP="00F77BEC">
            <w:pPr>
              <w:widowControl/>
              <w:suppressAutoHyphens w:val="0"/>
              <w:autoSpaceDE/>
              <w:cnfStyle w:val="100000000000" w:firstRow="1" w:lastRow="0" w:firstColumn="0" w:lastColumn="0" w:oddVBand="0" w:evenVBand="0" w:oddHBand="0" w:evenHBand="0" w:firstRowFirstColumn="0" w:firstRowLastColumn="0" w:lastRowFirstColumn="0" w:lastRowLastColumn="0"/>
              <w:rPr>
                <w:lang w:eastAsia="fr-FR"/>
              </w:rPr>
            </w:pPr>
            <w:r w:rsidRPr="003B2B10">
              <w:rPr>
                <w:lang w:eastAsia="fr-FR"/>
              </w:rPr>
              <w:t>Mesures de mitigation</w:t>
            </w:r>
          </w:p>
        </w:tc>
      </w:tr>
      <w:tr w:rsidR="00084315" w:rsidRPr="003B2B10" w14:paraId="71470EA9" w14:textId="77777777" w:rsidTr="36F64D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D0CECE" w:themeFill="background2" w:themeFillShade="E6"/>
            <w:hideMark/>
          </w:tcPr>
          <w:p w14:paraId="5BC56300" w14:textId="77777777" w:rsidR="00084315" w:rsidRPr="003B2B10" w:rsidRDefault="00084315" w:rsidP="00F77BEC">
            <w:pPr>
              <w:widowControl/>
              <w:suppressAutoHyphens w:val="0"/>
              <w:autoSpaceDE/>
              <w:rPr>
                <w:rFonts w:eastAsia="Microsoft Sans Serif" w:cs="Microsoft Sans Serif"/>
                <w:lang w:eastAsia="fr-FR"/>
              </w:rPr>
            </w:pPr>
            <w:r w:rsidRPr="003B2B10">
              <w:rPr>
                <w:lang w:eastAsia="fr-FR"/>
              </w:rPr>
              <w:t xml:space="preserve">Personnes âgées </w:t>
            </w:r>
          </w:p>
        </w:tc>
        <w:tc>
          <w:tcPr>
            <w:tcW w:w="2461" w:type="dxa"/>
            <w:hideMark/>
          </w:tcPr>
          <w:p w14:paraId="3E73CB5F" w14:textId="77777777" w:rsidR="00084315" w:rsidRPr="003B2B10" w:rsidRDefault="00084315" w:rsidP="00F77BEC">
            <w:pPr>
              <w:widowControl/>
              <w:suppressAutoHyphens w:val="0"/>
              <w:autoSpaceDE/>
              <w:cnfStyle w:val="000000100000" w:firstRow="0" w:lastRow="0" w:firstColumn="0" w:lastColumn="0" w:oddVBand="0" w:evenVBand="0" w:oddHBand="1" w:evenHBand="0" w:firstRowFirstColumn="0" w:firstRowLastColumn="0" w:lastRowFirstColumn="0" w:lastRowLastColumn="0"/>
              <w:rPr>
                <w:lang w:eastAsia="fr-FR"/>
              </w:rPr>
            </w:pPr>
            <w:r w:rsidRPr="003B2B10">
              <w:rPr>
                <w:lang w:eastAsia="fr-FR"/>
              </w:rPr>
              <w:t xml:space="preserve">Chaleurs, pénurie d'eau </w:t>
            </w:r>
          </w:p>
        </w:tc>
        <w:tc>
          <w:tcPr>
            <w:tcW w:w="5912" w:type="dxa"/>
            <w:hideMark/>
          </w:tcPr>
          <w:p w14:paraId="7B4DC337" w14:textId="0CF97612" w:rsidR="00084315" w:rsidRPr="003B2B10" w:rsidRDefault="00084315" w:rsidP="00F77BEC">
            <w:pPr>
              <w:widowControl/>
              <w:suppressAutoHyphens w:val="0"/>
              <w:autoSpaceDE/>
              <w:cnfStyle w:val="000000100000" w:firstRow="0" w:lastRow="0" w:firstColumn="0" w:lastColumn="0" w:oddVBand="0" w:evenVBand="0" w:oddHBand="1" w:evenHBand="0" w:firstRowFirstColumn="0" w:firstRowLastColumn="0" w:lastRowFirstColumn="0" w:lastRowLastColumn="0"/>
              <w:rPr>
                <w:lang w:eastAsia="fr-FR"/>
              </w:rPr>
            </w:pPr>
            <w:r w:rsidRPr="36F64DB3">
              <w:rPr>
                <w:lang w:eastAsia="fr-FR"/>
              </w:rPr>
              <w:t>Création de zones de fraîcheur, distribution d'eau potable</w:t>
            </w:r>
            <w:r w:rsidR="00391B1A">
              <w:rPr>
                <w:lang w:eastAsia="fr-FR"/>
              </w:rPr>
              <w:t xml:space="preserve">, et </w:t>
            </w:r>
            <w:proofErr w:type="spellStart"/>
            <w:r w:rsidR="00391B1A">
              <w:rPr>
                <w:lang w:eastAsia="fr-FR"/>
              </w:rPr>
              <w:t>et</w:t>
            </w:r>
            <w:proofErr w:type="spellEnd"/>
            <w:r w:rsidR="00391B1A">
              <w:rPr>
                <w:lang w:eastAsia="fr-FR"/>
              </w:rPr>
              <w:t xml:space="preserve"> maintien des </w:t>
            </w:r>
            <w:r w:rsidR="00391B1A" w:rsidRPr="00032B56">
              <w:rPr>
                <w:lang w:eastAsia="fr-FR"/>
              </w:rPr>
              <w:t>réseaux de soutien social</w:t>
            </w:r>
            <w:r w:rsidR="00391B1A" w:rsidRPr="00391B1A">
              <w:rPr>
                <w:lang w:eastAsia="fr-FR"/>
              </w:rPr>
              <w:t xml:space="preserve"> </w:t>
            </w:r>
            <w:r w:rsidR="00391B1A">
              <w:rPr>
                <w:lang w:eastAsia="fr-FR"/>
              </w:rPr>
              <w:t>existants (famille, voisins, groupes communautaires) pour préserver le lien social tout au long du processus.</w:t>
            </w:r>
            <w:r w:rsidRPr="36F64DB3">
              <w:rPr>
                <w:lang w:eastAsia="fr-FR"/>
              </w:rPr>
              <w:t xml:space="preserve"> </w:t>
            </w:r>
          </w:p>
        </w:tc>
      </w:tr>
      <w:tr w:rsidR="00084315" w:rsidRPr="003B2B10" w14:paraId="07DFBBDD" w14:textId="77777777" w:rsidTr="36F64DB3">
        <w:trPr>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D0CECE" w:themeFill="background2" w:themeFillShade="E6"/>
            <w:hideMark/>
          </w:tcPr>
          <w:p w14:paraId="4E0A68FF" w14:textId="77777777" w:rsidR="00084315" w:rsidRPr="003B2B10" w:rsidRDefault="00084315" w:rsidP="00F77BEC">
            <w:pPr>
              <w:widowControl/>
              <w:suppressAutoHyphens w:val="0"/>
              <w:autoSpaceDE/>
              <w:rPr>
                <w:lang w:eastAsia="fr-FR"/>
              </w:rPr>
            </w:pPr>
            <w:r w:rsidRPr="003B2B10">
              <w:rPr>
                <w:lang w:eastAsia="fr-FR"/>
              </w:rPr>
              <w:t xml:space="preserve">Enfants </w:t>
            </w:r>
          </w:p>
        </w:tc>
        <w:tc>
          <w:tcPr>
            <w:tcW w:w="2461" w:type="dxa"/>
            <w:hideMark/>
          </w:tcPr>
          <w:p w14:paraId="006AE55E" w14:textId="77777777" w:rsidR="00084315" w:rsidRPr="003B2B10" w:rsidRDefault="00084315" w:rsidP="00F77BEC">
            <w:pPr>
              <w:widowControl/>
              <w:suppressAutoHyphens w:val="0"/>
              <w:autoSpaceDE/>
              <w:cnfStyle w:val="000000000000" w:firstRow="0" w:lastRow="0" w:firstColumn="0" w:lastColumn="0" w:oddVBand="0" w:evenVBand="0" w:oddHBand="0" w:evenHBand="0" w:firstRowFirstColumn="0" w:firstRowLastColumn="0" w:lastRowFirstColumn="0" w:lastRowLastColumn="0"/>
              <w:rPr>
                <w:lang w:eastAsia="fr-FR"/>
              </w:rPr>
            </w:pPr>
            <w:r w:rsidRPr="003B2B10">
              <w:rPr>
                <w:lang w:eastAsia="fr-FR"/>
              </w:rPr>
              <w:t xml:space="preserve">Chaleurs, maladies </w:t>
            </w:r>
          </w:p>
        </w:tc>
        <w:tc>
          <w:tcPr>
            <w:tcW w:w="5912" w:type="dxa"/>
            <w:hideMark/>
          </w:tcPr>
          <w:p w14:paraId="1FEDFBC0" w14:textId="016A8136" w:rsidR="00084315" w:rsidRPr="003B2B10" w:rsidRDefault="00084315" w:rsidP="00F77BEC">
            <w:pPr>
              <w:widowControl/>
              <w:suppressAutoHyphens w:val="0"/>
              <w:autoSpaceDE/>
              <w:cnfStyle w:val="000000000000" w:firstRow="0" w:lastRow="0" w:firstColumn="0" w:lastColumn="0" w:oddVBand="0" w:evenVBand="0" w:oddHBand="0" w:evenHBand="0" w:firstRowFirstColumn="0" w:firstRowLastColumn="0" w:lastRowFirstColumn="0" w:lastRowLastColumn="0"/>
              <w:rPr>
                <w:lang w:eastAsia="fr-FR"/>
              </w:rPr>
            </w:pPr>
            <w:r w:rsidRPr="36F64DB3">
              <w:rPr>
                <w:lang w:eastAsia="fr-FR"/>
              </w:rPr>
              <w:t>Campagnes de sensibilisation, accès aux soins de santé</w:t>
            </w:r>
            <w:r w:rsidR="00172CA7">
              <w:rPr>
                <w:lang w:eastAsia="fr-FR"/>
              </w:rPr>
              <w:t xml:space="preserve">, </w:t>
            </w:r>
            <w:r w:rsidR="00172CA7">
              <w:t xml:space="preserve">et </w:t>
            </w:r>
            <w:r w:rsidR="00172CA7" w:rsidRPr="00032B56">
              <w:rPr>
                <w:rStyle w:val="Strong"/>
                <w:rFonts w:eastAsiaTheme="majorEastAsia"/>
                <w:b w:val="0"/>
                <w:bCs w:val="0"/>
              </w:rPr>
              <w:t>implication des parents ou responsables</w:t>
            </w:r>
            <w:r w:rsidR="00172CA7">
              <w:t xml:space="preserve"> dans les activités de sensibilisation et le suivi de la santé des enfants.</w:t>
            </w:r>
            <w:r w:rsidRPr="36F64DB3">
              <w:rPr>
                <w:lang w:eastAsia="fr-FR"/>
              </w:rPr>
              <w:t xml:space="preserve"> </w:t>
            </w:r>
          </w:p>
        </w:tc>
      </w:tr>
      <w:tr w:rsidR="00084315" w:rsidRPr="003B2B10" w14:paraId="21BA7DDA" w14:textId="77777777" w:rsidTr="36F64D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D0CECE" w:themeFill="background2" w:themeFillShade="E6"/>
            <w:hideMark/>
          </w:tcPr>
          <w:p w14:paraId="2D36B45D" w14:textId="77777777" w:rsidR="00084315" w:rsidRPr="003B2B10" w:rsidRDefault="00084315" w:rsidP="00F77BEC">
            <w:pPr>
              <w:widowControl/>
              <w:suppressAutoHyphens w:val="0"/>
              <w:autoSpaceDE/>
              <w:rPr>
                <w:lang w:eastAsia="fr-FR"/>
              </w:rPr>
            </w:pPr>
            <w:r w:rsidRPr="003B2B10">
              <w:rPr>
                <w:lang w:eastAsia="fr-FR"/>
              </w:rPr>
              <w:t xml:space="preserve">Femmes </w:t>
            </w:r>
          </w:p>
        </w:tc>
        <w:tc>
          <w:tcPr>
            <w:tcW w:w="2461" w:type="dxa"/>
            <w:hideMark/>
          </w:tcPr>
          <w:p w14:paraId="26B20FEB" w14:textId="77777777" w:rsidR="00084315" w:rsidRPr="003B2B10" w:rsidRDefault="00084315" w:rsidP="00F77BEC">
            <w:pPr>
              <w:widowControl/>
              <w:suppressAutoHyphens w:val="0"/>
              <w:autoSpaceDE/>
              <w:cnfStyle w:val="000000100000" w:firstRow="0" w:lastRow="0" w:firstColumn="0" w:lastColumn="0" w:oddVBand="0" w:evenVBand="0" w:oddHBand="1" w:evenHBand="0" w:firstRowFirstColumn="0" w:firstRowLastColumn="0" w:lastRowFirstColumn="0" w:lastRowLastColumn="0"/>
              <w:rPr>
                <w:lang w:eastAsia="fr-FR"/>
              </w:rPr>
            </w:pPr>
            <w:r w:rsidRPr="003B2B10">
              <w:rPr>
                <w:lang w:eastAsia="fr-FR"/>
              </w:rPr>
              <w:t xml:space="preserve">Changement d'habitudes de vie, accès aux ressources </w:t>
            </w:r>
          </w:p>
        </w:tc>
        <w:tc>
          <w:tcPr>
            <w:tcW w:w="5912" w:type="dxa"/>
            <w:hideMark/>
          </w:tcPr>
          <w:p w14:paraId="18196814" w14:textId="451CB02E" w:rsidR="00084315" w:rsidRPr="003B2B10" w:rsidRDefault="00084315" w:rsidP="00032B56">
            <w:pPr>
              <w:pStyle w:val="NormalWeb"/>
              <w:cnfStyle w:val="000000100000" w:firstRow="0" w:lastRow="0" w:firstColumn="0" w:lastColumn="0" w:oddVBand="0" w:evenVBand="0" w:oddHBand="1" w:evenHBand="0" w:firstRowFirstColumn="0" w:firstRowLastColumn="0" w:lastRowFirstColumn="0" w:lastRowLastColumn="0"/>
              <w:rPr>
                <w:lang/>
              </w:rPr>
            </w:pPr>
            <w:r w:rsidRPr="36F64DB3">
              <w:rPr>
                <w:lang w:eastAsia="fr-FR"/>
              </w:rPr>
              <w:t xml:space="preserve">Soutien aux femmes entrepreneures, accès aux services </w:t>
            </w:r>
            <w:r w:rsidR="00172CA7" w:rsidRPr="00172CA7">
              <w:rPr>
                <w:lang/>
              </w:rPr>
              <w:t xml:space="preserve">et maintien des </w:t>
            </w:r>
            <w:r w:rsidR="00172CA7" w:rsidRPr="00032B56">
              <w:rPr>
                <w:lang/>
              </w:rPr>
              <w:t>réseaux de soutien</w:t>
            </w:r>
            <w:r w:rsidR="00172CA7" w:rsidRPr="00172CA7">
              <w:rPr>
                <w:lang/>
              </w:rPr>
              <w:t xml:space="preserve"> (famille, communauté) pour garder les liens sociaux</w:t>
            </w:r>
            <w:r w:rsidR="00172CA7">
              <w:rPr>
                <w:lang/>
              </w:rPr>
              <w:t>.</w:t>
            </w:r>
          </w:p>
        </w:tc>
      </w:tr>
      <w:tr w:rsidR="00084315" w:rsidRPr="003B2B10" w14:paraId="4AC7DFA1" w14:textId="77777777" w:rsidTr="36F64DB3">
        <w:trPr>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D0CECE" w:themeFill="background2" w:themeFillShade="E6"/>
            <w:hideMark/>
          </w:tcPr>
          <w:p w14:paraId="0A7AE755" w14:textId="77777777" w:rsidR="00084315" w:rsidRPr="003B2B10" w:rsidRDefault="00084315" w:rsidP="00F77BEC">
            <w:pPr>
              <w:widowControl/>
              <w:suppressAutoHyphens w:val="0"/>
              <w:autoSpaceDE/>
              <w:rPr>
                <w:lang w:eastAsia="fr-FR"/>
              </w:rPr>
            </w:pPr>
            <w:r w:rsidRPr="003B2B10">
              <w:rPr>
                <w:lang w:eastAsia="fr-FR"/>
              </w:rPr>
              <w:t xml:space="preserve">Personnes à faible revenu </w:t>
            </w:r>
          </w:p>
        </w:tc>
        <w:tc>
          <w:tcPr>
            <w:tcW w:w="2461" w:type="dxa"/>
            <w:hideMark/>
          </w:tcPr>
          <w:p w14:paraId="28095C85" w14:textId="77777777" w:rsidR="00084315" w:rsidRPr="003B2B10" w:rsidRDefault="00084315" w:rsidP="00F77BEC">
            <w:pPr>
              <w:widowControl/>
              <w:suppressAutoHyphens w:val="0"/>
              <w:autoSpaceDE/>
              <w:cnfStyle w:val="000000000000" w:firstRow="0" w:lastRow="0" w:firstColumn="0" w:lastColumn="0" w:oddVBand="0" w:evenVBand="0" w:oddHBand="0" w:evenHBand="0" w:firstRowFirstColumn="0" w:firstRowLastColumn="0" w:lastRowFirstColumn="0" w:lastRowLastColumn="0"/>
              <w:rPr>
                <w:lang w:eastAsia="fr-FR"/>
              </w:rPr>
            </w:pPr>
            <w:r w:rsidRPr="003B2B10">
              <w:rPr>
                <w:lang w:eastAsia="fr-FR"/>
              </w:rPr>
              <w:t xml:space="preserve">Coûts liés à la transition énergétique </w:t>
            </w:r>
          </w:p>
        </w:tc>
        <w:tc>
          <w:tcPr>
            <w:tcW w:w="5912" w:type="dxa"/>
            <w:hideMark/>
          </w:tcPr>
          <w:p w14:paraId="0A2F11BB" w14:textId="77777777" w:rsidR="00084315" w:rsidRPr="003B2B10" w:rsidRDefault="00084315" w:rsidP="00F77BEC">
            <w:pPr>
              <w:widowControl/>
              <w:suppressAutoHyphens w:val="0"/>
              <w:autoSpaceDE/>
              <w:cnfStyle w:val="000000000000" w:firstRow="0" w:lastRow="0" w:firstColumn="0" w:lastColumn="0" w:oddVBand="0" w:evenVBand="0" w:oddHBand="0" w:evenHBand="0" w:firstRowFirstColumn="0" w:firstRowLastColumn="0" w:lastRowFirstColumn="0" w:lastRowLastColumn="0"/>
              <w:rPr>
                <w:lang w:eastAsia="fr-FR"/>
              </w:rPr>
            </w:pPr>
            <w:r w:rsidRPr="003B2B10">
              <w:rPr>
                <w:lang w:eastAsia="fr-FR"/>
              </w:rPr>
              <w:t xml:space="preserve">Subventions, accès à des énergies renouvelables abordables </w:t>
            </w:r>
          </w:p>
        </w:tc>
      </w:tr>
      <w:tr w:rsidR="00084315" w:rsidRPr="003B2B10" w14:paraId="65E21152" w14:textId="77777777" w:rsidTr="36F64D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D0CECE" w:themeFill="background2" w:themeFillShade="E6"/>
            <w:hideMark/>
          </w:tcPr>
          <w:p w14:paraId="70DAF785" w14:textId="77777777" w:rsidR="00084315" w:rsidRPr="003B2B10" w:rsidRDefault="00084315" w:rsidP="00F77BEC">
            <w:pPr>
              <w:widowControl/>
              <w:suppressAutoHyphens w:val="0"/>
              <w:autoSpaceDE/>
              <w:rPr>
                <w:lang w:eastAsia="fr-FR"/>
              </w:rPr>
            </w:pPr>
            <w:r w:rsidRPr="003B2B10">
              <w:rPr>
                <w:lang w:eastAsia="fr-FR"/>
              </w:rPr>
              <w:t xml:space="preserve">Population agricole </w:t>
            </w:r>
          </w:p>
        </w:tc>
        <w:tc>
          <w:tcPr>
            <w:tcW w:w="2461" w:type="dxa"/>
            <w:hideMark/>
          </w:tcPr>
          <w:p w14:paraId="1B568B2D" w14:textId="77777777" w:rsidR="00084315" w:rsidRPr="003B2B10" w:rsidRDefault="00084315" w:rsidP="00F77BEC">
            <w:pPr>
              <w:widowControl/>
              <w:suppressAutoHyphens w:val="0"/>
              <w:autoSpaceDE/>
              <w:cnfStyle w:val="000000100000" w:firstRow="0" w:lastRow="0" w:firstColumn="0" w:lastColumn="0" w:oddVBand="0" w:evenVBand="0" w:oddHBand="1" w:evenHBand="0" w:firstRowFirstColumn="0" w:firstRowLastColumn="0" w:lastRowFirstColumn="0" w:lastRowLastColumn="0"/>
              <w:rPr>
                <w:lang w:eastAsia="fr-FR"/>
              </w:rPr>
            </w:pPr>
            <w:r w:rsidRPr="003B2B10">
              <w:rPr>
                <w:lang w:eastAsia="fr-FR"/>
              </w:rPr>
              <w:t xml:space="preserve">Changement d'usage des terres, réduction de l'accès à l'eau </w:t>
            </w:r>
          </w:p>
        </w:tc>
        <w:tc>
          <w:tcPr>
            <w:tcW w:w="5912" w:type="dxa"/>
            <w:hideMark/>
          </w:tcPr>
          <w:p w14:paraId="6225F983" w14:textId="13CAD157" w:rsidR="00084315" w:rsidRPr="00E143DA" w:rsidRDefault="00084315" w:rsidP="00F77BEC">
            <w:pPr>
              <w:widowControl/>
              <w:suppressAutoHyphens w:val="0"/>
              <w:autoSpaceDE/>
              <w:cnfStyle w:val="000000100000" w:firstRow="0" w:lastRow="0" w:firstColumn="0" w:lastColumn="0" w:oddVBand="0" w:evenVBand="0" w:oddHBand="1" w:evenHBand="0" w:firstRowFirstColumn="0" w:firstRowLastColumn="0" w:lastRowFirstColumn="0" w:lastRowLastColumn="0"/>
              <w:rPr>
                <w:lang w:eastAsia="fr-FR"/>
              </w:rPr>
            </w:pPr>
            <w:r w:rsidRPr="00E143DA">
              <w:rPr>
                <w:lang w:eastAsia="fr-FR"/>
              </w:rPr>
              <w:t>Accompagnement technique, diversification des cultures</w:t>
            </w:r>
            <w:r w:rsidR="00E143DA" w:rsidRPr="00E143DA">
              <w:rPr>
                <w:lang w:eastAsia="fr-FR"/>
              </w:rPr>
              <w:t xml:space="preserve">, </w:t>
            </w:r>
            <w:r w:rsidR="00E143DA" w:rsidRPr="00032B56">
              <w:rPr>
                <w:rStyle w:val="Strong"/>
                <w:rFonts w:eastAsiaTheme="majorEastAsia"/>
                <w:b w:val="0"/>
                <w:bCs w:val="0"/>
              </w:rPr>
              <w:t>programmes de restauration des moyens de subsistance agricoles et accès facilité aux marchés.</w:t>
            </w:r>
            <w:r w:rsidRPr="00E143DA">
              <w:rPr>
                <w:lang w:eastAsia="fr-FR"/>
              </w:rPr>
              <w:t xml:space="preserve"> </w:t>
            </w:r>
          </w:p>
        </w:tc>
      </w:tr>
      <w:tr w:rsidR="00084315" w:rsidRPr="003B2B10" w14:paraId="28172D7E" w14:textId="77777777" w:rsidTr="36F64DB3">
        <w:trPr>
          <w:jc w:val="center"/>
        </w:trPr>
        <w:tc>
          <w:tcPr>
            <w:cnfStyle w:val="001000000000" w:firstRow="0" w:lastRow="0" w:firstColumn="1" w:lastColumn="0" w:oddVBand="0" w:evenVBand="0" w:oddHBand="0" w:evenHBand="0" w:firstRowFirstColumn="0" w:firstRowLastColumn="0" w:lastRowFirstColumn="0" w:lastRowLastColumn="0"/>
            <w:tcW w:w="1687" w:type="dxa"/>
            <w:shd w:val="clear" w:color="auto" w:fill="D0CECE" w:themeFill="background2" w:themeFillShade="E6"/>
            <w:hideMark/>
          </w:tcPr>
          <w:p w14:paraId="2CBF64DC" w14:textId="77777777" w:rsidR="00084315" w:rsidRPr="003B2B10" w:rsidRDefault="00084315" w:rsidP="00F77BEC">
            <w:pPr>
              <w:widowControl/>
              <w:suppressAutoHyphens w:val="0"/>
              <w:autoSpaceDE/>
              <w:rPr>
                <w:lang w:eastAsia="fr-FR"/>
              </w:rPr>
            </w:pPr>
            <w:r w:rsidRPr="003B2B10">
              <w:rPr>
                <w:lang w:eastAsia="fr-FR"/>
              </w:rPr>
              <w:t xml:space="preserve">Population marginalisée </w:t>
            </w:r>
          </w:p>
        </w:tc>
        <w:tc>
          <w:tcPr>
            <w:tcW w:w="2461" w:type="dxa"/>
            <w:hideMark/>
          </w:tcPr>
          <w:p w14:paraId="458D1F3E" w14:textId="77777777" w:rsidR="00084315" w:rsidRPr="003B2B10" w:rsidRDefault="00084315" w:rsidP="00F77BEC">
            <w:pPr>
              <w:widowControl/>
              <w:suppressAutoHyphens w:val="0"/>
              <w:autoSpaceDE/>
              <w:cnfStyle w:val="000000000000" w:firstRow="0" w:lastRow="0" w:firstColumn="0" w:lastColumn="0" w:oddVBand="0" w:evenVBand="0" w:oddHBand="0" w:evenHBand="0" w:firstRowFirstColumn="0" w:firstRowLastColumn="0" w:lastRowFirstColumn="0" w:lastRowLastColumn="0"/>
              <w:rPr>
                <w:lang w:eastAsia="fr-FR"/>
              </w:rPr>
            </w:pPr>
            <w:r w:rsidRPr="003B2B10">
              <w:rPr>
                <w:lang w:eastAsia="fr-FR"/>
              </w:rPr>
              <w:t xml:space="preserve">Manque d'accès aux infrastructures et aux services </w:t>
            </w:r>
          </w:p>
        </w:tc>
        <w:tc>
          <w:tcPr>
            <w:tcW w:w="5912" w:type="dxa"/>
            <w:hideMark/>
          </w:tcPr>
          <w:p w14:paraId="51F466C3" w14:textId="2E2E91F7" w:rsidR="00084315" w:rsidRPr="003B2B10" w:rsidRDefault="00084315" w:rsidP="00F77BEC">
            <w:pPr>
              <w:widowControl/>
              <w:suppressAutoHyphens w:val="0"/>
              <w:autoSpaceDE/>
              <w:cnfStyle w:val="000000000000" w:firstRow="0" w:lastRow="0" w:firstColumn="0" w:lastColumn="0" w:oddVBand="0" w:evenVBand="0" w:oddHBand="0" w:evenHBand="0" w:firstRowFirstColumn="0" w:firstRowLastColumn="0" w:lastRowFirstColumn="0" w:lastRowLastColumn="0"/>
              <w:rPr>
                <w:lang w:eastAsia="fr-FR"/>
              </w:rPr>
            </w:pPr>
            <w:r w:rsidRPr="36F64DB3">
              <w:rPr>
                <w:lang w:eastAsia="fr-FR"/>
              </w:rPr>
              <w:t>Développement d'infrastructures adaptées, accès aux services sociaux</w:t>
            </w:r>
            <w:r w:rsidR="00E143DA">
              <w:rPr>
                <w:lang w:eastAsia="fr-FR"/>
              </w:rPr>
              <w:t xml:space="preserve"> </w:t>
            </w:r>
            <w:r w:rsidR="00E143DA">
              <w:t xml:space="preserve">et </w:t>
            </w:r>
            <w:r w:rsidR="00E143DA" w:rsidRPr="00032B56">
              <w:rPr>
                <w:rStyle w:val="Strong"/>
                <w:rFonts w:eastAsiaTheme="majorEastAsia"/>
                <w:b w:val="0"/>
                <w:bCs w:val="0"/>
              </w:rPr>
              <w:t>actions pour inclure les populations marginalisées</w:t>
            </w:r>
            <w:r w:rsidR="00E143DA" w:rsidRPr="00032B56">
              <w:rPr>
                <w:b/>
              </w:rPr>
              <w:t xml:space="preserve"> </w:t>
            </w:r>
            <w:r w:rsidR="00E143DA">
              <w:t>dans les décisions sur la compensation, le suivi et la restauration des moyens de subsistance.</w:t>
            </w:r>
          </w:p>
        </w:tc>
      </w:tr>
      <w:tr w:rsidR="00E143DA" w:rsidRPr="003B2B10" w14:paraId="4BC2424B" w14:textId="77777777" w:rsidTr="00032B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0CECE" w:themeFill="background2" w:themeFillShade="E6"/>
            <w:vAlign w:val="center"/>
          </w:tcPr>
          <w:p w14:paraId="41D96973" w14:textId="570A3EC9" w:rsidR="00E143DA" w:rsidRPr="003B2B10" w:rsidRDefault="00E143DA" w:rsidP="00E143DA">
            <w:pPr>
              <w:widowControl/>
              <w:suppressAutoHyphens w:val="0"/>
              <w:autoSpaceDE/>
              <w:rPr>
                <w:lang w:eastAsia="fr-FR"/>
              </w:rPr>
            </w:pPr>
            <w:r>
              <w:rPr>
                <w:rStyle w:val="Strong"/>
                <w:rFonts w:eastAsiaTheme="majorEastAsia"/>
              </w:rPr>
              <w:t>Personnes en situation de handicap</w:t>
            </w:r>
          </w:p>
        </w:tc>
        <w:tc>
          <w:tcPr>
            <w:tcW w:w="0" w:type="dxa"/>
            <w:vAlign w:val="center"/>
          </w:tcPr>
          <w:p w14:paraId="4CAF293C" w14:textId="3F178621" w:rsidR="00E143DA" w:rsidRPr="003B2B10" w:rsidRDefault="00E143DA" w:rsidP="00E143DA">
            <w:pPr>
              <w:widowControl/>
              <w:suppressAutoHyphens w:val="0"/>
              <w:autoSpaceDE/>
              <w:cnfStyle w:val="000000100000" w:firstRow="0" w:lastRow="0" w:firstColumn="0" w:lastColumn="0" w:oddVBand="0" w:evenVBand="0" w:oddHBand="1" w:evenHBand="0" w:firstRowFirstColumn="0" w:firstRowLastColumn="0" w:lastRowFirstColumn="0" w:lastRowLastColumn="0"/>
              <w:rPr>
                <w:lang w:eastAsia="fr-FR"/>
              </w:rPr>
            </w:pPr>
            <w:r>
              <w:t>Difficultés d'accès, perte de réseaux de soutien</w:t>
            </w:r>
          </w:p>
        </w:tc>
        <w:tc>
          <w:tcPr>
            <w:tcW w:w="0" w:type="dxa"/>
            <w:vAlign w:val="center"/>
          </w:tcPr>
          <w:p w14:paraId="76CDAF12" w14:textId="0481630E" w:rsidR="00E143DA" w:rsidRPr="36F64DB3" w:rsidRDefault="00E143DA" w:rsidP="00E143DA">
            <w:pPr>
              <w:widowControl/>
              <w:suppressAutoHyphens w:val="0"/>
              <w:autoSpaceDE/>
              <w:cnfStyle w:val="000000100000" w:firstRow="0" w:lastRow="0" w:firstColumn="0" w:lastColumn="0" w:oddVBand="0" w:evenVBand="0" w:oddHBand="1" w:evenHBand="0" w:firstRowFirstColumn="0" w:firstRowLastColumn="0" w:lastRowFirstColumn="0" w:lastRowLastColumn="0"/>
              <w:rPr>
                <w:lang w:eastAsia="fr-FR"/>
              </w:rPr>
            </w:pPr>
            <w:r>
              <w:t xml:space="preserve">Aménagements spécifiques pour l’accessibilité, </w:t>
            </w:r>
            <w:r w:rsidRPr="00032B56">
              <w:rPr>
                <w:rStyle w:val="Strong"/>
                <w:rFonts w:eastAsiaTheme="majorEastAsia"/>
                <w:b w:val="0"/>
                <w:bCs w:val="0"/>
              </w:rPr>
              <w:t>mesures pour maintenir ou recréer les réseaux de soutien et garantir leur participation dans la réinstallation</w:t>
            </w:r>
          </w:p>
        </w:tc>
      </w:tr>
    </w:tbl>
    <w:p w14:paraId="1C390EC5" w14:textId="77777777" w:rsidR="00084315" w:rsidRPr="003B2B10" w:rsidRDefault="00084315" w:rsidP="00084315"/>
    <w:p w14:paraId="53F866CB" w14:textId="77777777" w:rsidR="00084315" w:rsidRPr="003B2B10" w:rsidRDefault="00084315" w:rsidP="00084315">
      <w:pPr>
        <w:pStyle w:val="Titre2"/>
      </w:pPr>
      <w:bookmarkStart w:id="241" w:name="_Toc203691703"/>
      <w:bookmarkStart w:id="242" w:name="_Toc208674740"/>
      <w:r w:rsidRPr="003B2B10">
        <w:t>Modalités de mise en œuvre et budget de l'assistance aux personnes vulnérables</w:t>
      </w:r>
      <w:bookmarkEnd w:id="241"/>
      <w:bookmarkEnd w:id="242"/>
      <w:r w:rsidRPr="003B2B10">
        <w:t xml:space="preserve"> </w:t>
      </w:r>
    </w:p>
    <w:p w14:paraId="7B8C61AB" w14:textId="3704F3E4" w:rsidR="00084315" w:rsidRPr="003B2B10" w:rsidRDefault="00084315" w:rsidP="00084315">
      <w:pPr>
        <w:widowControl/>
        <w:suppressAutoHyphens w:val="0"/>
        <w:autoSpaceDE/>
        <w:spacing w:line="360" w:lineRule="auto"/>
        <w:jc w:val="both"/>
        <w:rPr>
          <w:lang w:eastAsia="fr-FR"/>
        </w:rPr>
      </w:pPr>
      <w:r w:rsidRPr="36F64DB3">
        <w:rPr>
          <w:lang w:eastAsia="fr-FR"/>
        </w:rPr>
        <w:t xml:space="preserve">Le </w:t>
      </w:r>
      <w:r w:rsidR="00E143DA">
        <w:rPr>
          <w:lang w:eastAsia="fr-FR"/>
        </w:rPr>
        <w:t xml:space="preserve">projet </w:t>
      </w:r>
      <w:r w:rsidRPr="36F64DB3">
        <w:rPr>
          <w:lang w:eastAsia="fr-FR"/>
        </w:rPr>
        <w:t>prévoit de mettre en œuvre l'assistance aux personnes vulnérables</w:t>
      </w:r>
      <w:r w:rsidR="00E143DA">
        <w:rPr>
          <w:lang w:eastAsia="fr-FR"/>
        </w:rPr>
        <w:t>.</w:t>
      </w:r>
    </w:p>
    <w:p w14:paraId="538BDADA" w14:textId="77777777" w:rsidR="00084315" w:rsidRPr="003B2B10" w:rsidRDefault="00084315" w:rsidP="00084315">
      <w:pPr>
        <w:widowControl/>
        <w:suppressAutoHyphens w:val="0"/>
        <w:autoSpaceDE/>
        <w:spacing w:line="360" w:lineRule="auto"/>
        <w:jc w:val="both"/>
        <w:rPr>
          <w:lang w:eastAsia="fr-FR"/>
        </w:rPr>
      </w:pPr>
      <w:r w:rsidRPr="36F64DB3">
        <w:rPr>
          <w:lang w:eastAsia="fr-FR"/>
        </w:rPr>
        <w:t>Les budgets sont définis en fonction des besoins des personnes vulnérables identifiées dans le cadre du Plan d’Action de Réinstallation. On doit prévoir des actions spécifiques, avec des allocations considérables pour la lutte contre la pauvreté, les inégalités et les changements climatiques. </w:t>
      </w:r>
    </w:p>
    <w:p w14:paraId="3757AF3E" w14:textId="547700E6" w:rsidR="00A60098" w:rsidRDefault="00084315" w:rsidP="00084315">
      <w:pPr>
        <w:spacing w:line="360" w:lineRule="auto"/>
      </w:pPr>
      <w:r w:rsidRPr="003B2B10">
        <w:t>Le budget à mettre en place pour assister les personnes vulnérables ne peut être mis en place qu’après une enquête approfondie pour bien identifier et cibler les personnes à assister.</w:t>
      </w:r>
    </w:p>
    <w:bookmarkEnd w:id="229"/>
    <w:p w14:paraId="430FE954" w14:textId="2EE6942C" w:rsidR="00084315" w:rsidRPr="003B2B10" w:rsidRDefault="00A60098" w:rsidP="00A60098">
      <w:pPr>
        <w:widowControl/>
        <w:suppressAutoHyphens w:val="0"/>
        <w:autoSpaceDE/>
        <w:autoSpaceDN/>
        <w:spacing w:after="160" w:line="259" w:lineRule="auto"/>
      </w:pPr>
      <w:r>
        <w:br w:type="page"/>
      </w:r>
    </w:p>
    <w:p w14:paraId="39EAB364" w14:textId="77777777" w:rsidR="00084315" w:rsidRPr="003B2B10" w:rsidRDefault="00084315" w:rsidP="00084315">
      <w:pPr>
        <w:pStyle w:val="Titre1"/>
        <w:rPr>
          <w:rStyle w:val="Heading3Char"/>
          <w:rFonts w:eastAsiaTheme="minorHAnsi" w:cstheme="minorBidi"/>
          <w:b/>
          <w:sz w:val="26"/>
          <w:szCs w:val="22"/>
          <w14:ligatures w14:val="standardContextual"/>
        </w:rPr>
      </w:pPr>
      <w:bookmarkStart w:id="243" w:name="_Toc208674741"/>
      <w:r w:rsidRPr="003B2B10">
        <w:t>SUIVI ET EVALUATION</w:t>
      </w:r>
      <w:bookmarkEnd w:id="243"/>
      <w:r w:rsidRPr="003B2B10">
        <w:rPr>
          <w:rStyle w:val="Heading3Char"/>
          <w:b/>
          <w:bCs/>
        </w:rPr>
        <w:t xml:space="preserve"> </w:t>
      </w:r>
      <w:bookmarkEnd w:id="232"/>
    </w:p>
    <w:p w14:paraId="7BF0E34F" w14:textId="77777777" w:rsidR="00084315" w:rsidRPr="003B2B10" w:rsidRDefault="00084315" w:rsidP="00084315">
      <w:pPr>
        <w:pStyle w:val="Titre2"/>
      </w:pPr>
      <w:bookmarkStart w:id="244" w:name="_Toc203691705"/>
      <w:bookmarkStart w:id="245" w:name="_Toc208674742"/>
      <w:r w:rsidRPr="003B2B10">
        <w:t>Objectifs généraux du suivi et de l'évaluation</w:t>
      </w:r>
      <w:bookmarkEnd w:id="244"/>
      <w:bookmarkEnd w:id="245"/>
      <w:r w:rsidRPr="003B2B10">
        <w:t xml:space="preserve"> </w:t>
      </w:r>
    </w:p>
    <w:p w14:paraId="634D41B0" w14:textId="77777777" w:rsidR="00084315" w:rsidRPr="003B2B10" w:rsidRDefault="00084315" w:rsidP="00084315">
      <w:pPr>
        <w:spacing w:line="360" w:lineRule="auto"/>
        <w:jc w:val="both"/>
      </w:pPr>
      <w:r w:rsidRPr="003B2B10">
        <w:t>Le suivi et l’évaluation visent à garantir que toutes les mesures prévues dans le Cadre de Politique de Réinstallation (CPR) sont effectivement mises en œuvre, dans le respect des engagements du projet et des normes de performance de la BERD. Les objectifs sont les suivants :</w:t>
      </w:r>
    </w:p>
    <w:p w14:paraId="25DDDDAC" w14:textId="19459D06" w:rsidR="00084315" w:rsidRPr="003B2B10" w:rsidRDefault="0BF476E2" w:rsidP="7B96D72D">
      <w:pPr>
        <w:pStyle w:val="ListParagraph"/>
        <w:numPr>
          <w:ilvl w:val="0"/>
          <w:numId w:val="83"/>
        </w:numPr>
        <w:spacing w:line="360" w:lineRule="auto"/>
        <w:jc w:val="both"/>
      </w:pPr>
      <w:r>
        <w:t xml:space="preserve">S’assurer que la réinstallation, les compensations et les restaurations des moyens de subsistance </w:t>
      </w:r>
      <w:r w:rsidR="69CF5A82" w:rsidRPr="7B96D72D">
        <w:rPr>
          <w:b/>
          <w:bCs/>
        </w:rPr>
        <w:t>sont conçues et mises en œuvre avec la participation active des Personnes Affectées par le Projet (PAP),</w:t>
      </w:r>
      <w:r w:rsidR="69CF5A82" w:rsidRPr="7B96D72D">
        <w:t xml:space="preserve"> </w:t>
      </w:r>
      <w:r>
        <w:t>selon les principes d</w:t>
      </w:r>
      <w:r w:rsidR="2F826E5A">
        <w:t xml:space="preserve">e l’EES </w:t>
      </w:r>
      <w:r>
        <w:t>5 ;</w:t>
      </w:r>
    </w:p>
    <w:p w14:paraId="4B8DD611" w14:textId="77777777" w:rsidR="00084315" w:rsidRPr="003B2B10" w:rsidRDefault="00084315" w:rsidP="00084315">
      <w:pPr>
        <w:pStyle w:val="ListParagraph"/>
        <w:numPr>
          <w:ilvl w:val="0"/>
          <w:numId w:val="83"/>
        </w:numPr>
        <w:spacing w:line="360" w:lineRule="auto"/>
        <w:jc w:val="both"/>
      </w:pPr>
      <w:r w:rsidRPr="003B2B10">
        <w:t>Identifier rapidement les écarts ou retards afin de prendre des mesures correctives ;</w:t>
      </w:r>
    </w:p>
    <w:p w14:paraId="1B5A2810" w14:textId="77777777" w:rsidR="00084315" w:rsidRPr="003B2B10" w:rsidRDefault="00084315" w:rsidP="00084315">
      <w:pPr>
        <w:pStyle w:val="ListParagraph"/>
        <w:numPr>
          <w:ilvl w:val="0"/>
          <w:numId w:val="83"/>
        </w:numPr>
        <w:spacing w:line="360" w:lineRule="auto"/>
        <w:jc w:val="both"/>
      </w:pPr>
      <w:r w:rsidRPr="003B2B10">
        <w:t>Évaluer l’efficacité des mesures de compensation, notamment pour les PAP vulnérables ;</w:t>
      </w:r>
    </w:p>
    <w:p w14:paraId="6CBFB824" w14:textId="77777777" w:rsidR="00084315" w:rsidRPr="003B2B10" w:rsidRDefault="00084315" w:rsidP="00084315">
      <w:pPr>
        <w:pStyle w:val="ListParagraph"/>
        <w:numPr>
          <w:ilvl w:val="0"/>
          <w:numId w:val="83"/>
        </w:numPr>
        <w:spacing w:line="360" w:lineRule="auto"/>
        <w:jc w:val="both"/>
      </w:pPr>
      <w:r w:rsidRPr="003B2B10">
        <w:t>Vérifier la satisfaction des PAP et documenter la résolution des plaintes ;</w:t>
      </w:r>
    </w:p>
    <w:p w14:paraId="12081E1D" w14:textId="1EA5BE88" w:rsidR="00084315" w:rsidRPr="003B2B10" w:rsidRDefault="0BF476E2" w:rsidP="00084315">
      <w:pPr>
        <w:pStyle w:val="ListParagraph"/>
        <w:numPr>
          <w:ilvl w:val="0"/>
          <w:numId w:val="83"/>
        </w:numPr>
        <w:spacing w:line="360" w:lineRule="auto"/>
        <w:jc w:val="both"/>
      </w:pPr>
      <w:r>
        <w:t>Produire des rapports pour les parties prenantes, y compris les bailleurs</w:t>
      </w:r>
      <w:r w:rsidR="59717944">
        <w:t xml:space="preserve"> pour améliorer la transparence.</w:t>
      </w:r>
    </w:p>
    <w:p w14:paraId="5C77FAB3" w14:textId="77777777" w:rsidR="00084315" w:rsidRPr="003B2B10" w:rsidRDefault="00084315" w:rsidP="00084315">
      <w:pPr>
        <w:pStyle w:val="Titre2"/>
      </w:pPr>
      <w:bookmarkStart w:id="246" w:name="_Toc203691706"/>
      <w:bookmarkStart w:id="247" w:name="_Toc208674743"/>
      <w:r w:rsidRPr="003B2B10">
        <w:t>Audit et suivi pendant la mise en œuvre</w:t>
      </w:r>
      <w:bookmarkEnd w:id="246"/>
      <w:bookmarkEnd w:id="247"/>
      <w:r w:rsidRPr="003B2B10">
        <w:t xml:space="preserve"> </w:t>
      </w:r>
    </w:p>
    <w:p w14:paraId="01D99FC4" w14:textId="77777777" w:rsidR="00084315" w:rsidRPr="003B2B10" w:rsidRDefault="00084315" w:rsidP="00084315">
      <w:pPr>
        <w:pStyle w:val="Titre3"/>
      </w:pPr>
      <w:bookmarkStart w:id="248" w:name="_Toc203691707"/>
      <w:bookmarkStart w:id="249" w:name="_Toc208674744"/>
      <w:r w:rsidRPr="003B2B10">
        <w:t>Champ d'application et contenu - Activités internes</w:t>
      </w:r>
      <w:bookmarkEnd w:id="248"/>
      <w:bookmarkEnd w:id="249"/>
      <w:r w:rsidRPr="003B2B10">
        <w:t xml:space="preserve"> </w:t>
      </w:r>
    </w:p>
    <w:p w14:paraId="14D2C38D" w14:textId="77777777" w:rsidR="00084315" w:rsidRPr="003B2B10" w:rsidRDefault="00084315" w:rsidP="00084315">
      <w:pPr>
        <w:spacing w:line="360" w:lineRule="auto"/>
        <w:jc w:val="both"/>
      </w:pPr>
      <w:r w:rsidRPr="003B2B10">
        <w:t>Le promoteur (QAIR), avec l’appui du consultant environnemental et social, assurera un suivi mensuel des activités suivantes :</w:t>
      </w:r>
    </w:p>
    <w:p w14:paraId="74A4A52E" w14:textId="149E07D2" w:rsidR="00084315" w:rsidRPr="003B2B10" w:rsidRDefault="0BF476E2" w:rsidP="7B96D72D">
      <w:pPr>
        <w:pStyle w:val="ListParagraph"/>
        <w:numPr>
          <w:ilvl w:val="0"/>
          <w:numId w:val="84"/>
        </w:numPr>
        <w:spacing w:line="360" w:lineRule="auto"/>
        <w:jc w:val="both"/>
      </w:pPr>
      <w:r>
        <w:t>Paiement des compensations avant toute occupation de terrain ;</w:t>
      </w:r>
      <w:r w:rsidR="5B8B58AB">
        <w:t xml:space="preserve"> </w:t>
      </w:r>
      <w:r w:rsidR="5B8B58AB" w:rsidRPr="7B96D72D">
        <w:t>en vérifiant que le coût de remplacement intégral est respecté.</w:t>
      </w:r>
    </w:p>
    <w:p w14:paraId="5DDFF135" w14:textId="2B4C7761" w:rsidR="5B8B58AB" w:rsidRDefault="5B8B58AB" w:rsidP="7B96D72D">
      <w:pPr>
        <w:pStyle w:val="ListParagraph"/>
        <w:numPr>
          <w:ilvl w:val="0"/>
          <w:numId w:val="84"/>
        </w:numPr>
        <w:spacing w:line="360" w:lineRule="auto"/>
        <w:jc w:val="both"/>
      </w:pPr>
      <w:r w:rsidRPr="7B96D72D">
        <w:t>Nombre de ménages et/ou de personnes ayant reçu une compensation monétaire sur la période considérée.</w:t>
      </w:r>
    </w:p>
    <w:p w14:paraId="00ED3B4B" w14:textId="6E7DD046" w:rsidR="5B8B58AB" w:rsidRDefault="5B8B58AB" w:rsidP="00032B56">
      <w:pPr>
        <w:pStyle w:val="ListParagraph"/>
        <w:numPr>
          <w:ilvl w:val="0"/>
          <w:numId w:val="84"/>
        </w:numPr>
        <w:spacing w:before="240" w:after="240"/>
      </w:pPr>
      <w:r w:rsidRPr="7B96D72D">
        <w:t>Utilisation des compensations par les PAP (par ex. logement, activités productives, dépenses sociales), afin d’évaluer si elles répondent effectivement aux besoins des ménages.</w:t>
      </w:r>
    </w:p>
    <w:p w14:paraId="6B61C5F4" w14:textId="77777777" w:rsidR="00084315" w:rsidRPr="003B2B10" w:rsidRDefault="00084315" w:rsidP="00084315">
      <w:pPr>
        <w:pStyle w:val="ListParagraph"/>
        <w:numPr>
          <w:ilvl w:val="0"/>
          <w:numId w:val="84"/>
        </w:numPr>
        <w:spacing w:before="240" w:line="360" w:lineRule="auto"/>
        <w:jc w:val="both"/>
      </w:pPr>
      <w:r w:rsidRPr="003B2B10">
        <w:t>Remise en état des terres affectées par les emprises temporaires ;</w:t>
      </w:r>
    </w:p>
    <w:p w14:paraId="20F3FF61" w14:textId="77777777" w:rsidR="00084315" w:rsidRPr="003B2B10" w:rsidRDefault="0BF476E2" w:rsidP="00084315">
      <w:pPr>
        <w:pStyle w:val="ListParagraph"/>
        <w:numPr>
          <w:ilvl w:val="0"/>
          <w:numId w:val="84"/>
        </w:numPr>
        <w:spacing w:before="240" w:line="360" w:lineRule="auto"/>
        <w:jc w:val="both"/>
      </w:pPr>
      <w:r>
        <w:t>Suivi des cas de réinstallation (le cas échéant) ;</w:t>
      </w:r>
    </w:p>
    <w:p w14:paraId="18B3EF90" w14:textId="749538C6" w:rsidR="6432518B" w:rsidRDefault="6432518B" w:rsidP="7B96D72D">
      <w:pPr>
        <w:pStyle w:val="ListParagraph"/>
        <w:numPr>
          <w:ilvl w:val="0"/>
          <w:numId w:val="84"/>
        </w:numPr>
        <w:spacing w:before="240" w:line="360" w:lineRule="auto"/>
        <w:jc w:val="both"/>
      </w:pPr>
      <w:r w:rsidRPr="7B96D72D">
        <w:t>Nombre de ménages et/ou de personnes (ventilés par sexe) ayant bénéficié d’une formation ou d’une assistance en lien avec la restauration des moyens de subsistance, avec répartition par type (agriculture, élevage, commerce, artisanat, etc.).</w:t>
      </w:r>
    </w:p>
    <w:p w14:paraId="4B98E8B4" w14:textId="1C406452" w:rsidR="00084315" w:rsidRPr="003B2B10" w:rsidRDefault="0BF476E2" w:rsidP="7B96D72D">
      <w:pPr>
        <w:pStyle w:val="ListParagraph"/>
        <w:numPr>
          <w:ilvl w:val="0"/>
          <w:numId w:val="84"/>
        </w:numPr>
        <w:spacing w:before="240" w:line="360" w:lineRule="auto"/>
        <w:jc w:val="both"/>
      </w:pPr>
      <w:r>
        <w:t>Réception et traitement des plaintes ;</w:t>
      </w:r>
      <w:r w:rsidR="6506BBDA">
        <w:t xml:space="preserve"> </w:t>
      </w:r>
      <w:r w:rsidR="6506BBDA" w:rsidRPr="7B96D72D">
        <w:t>nombre de plaintes ouvertes/fermées/en attente, délai moyen de résolution, ventilation par sexe et vulnérabilité du plaignant.</w:t>
      </w:r>
    </w:p>
    <w:p w14:paraId="442431A2" w14:textId="5CC4D03A" w:rsidR="00084315" w:rsidRPr="003B2B10" w:rsidRDefault="0BF476E2" w:rsidP="7B96D72D">
      <w:pPr>
        <w:pStyle w:val="ListParagraph"/>
        <w:numPr>
          <w:ilvl w:val="0"/>
          <w:numId w:val="84"/>
        </w:numPr>
        <w:spacing w:before="240" w:line="360" w:lineRule="auto"/>
        <w:jc w:val="both"/>
      </w:pPr>
      <w:r>
        <w:t>Appui aux personnes vulnérables ou nécessitant une assistance spécifique ;</w:t>
      </w:r>
      <w:r w:rsidR="1276A23D">
        <w:t xml:space="preserve"> </w:t>
      </w:r>
      <w:r w:rsidR="1276A23D" w:rsidRPr="7B96D72D">
        <w:t>y compris les survivantes de violences basées sur le genre (VBG/GBVH), avec suivi des mesures de protection et de confidentialité mises en place.</w:t>
      </w:r>
    </w:p>
    <w:p w14:paraId="3B90F170" w14:textId="77777777" w:rsidR="00084315" w:rsidRPr="003B2B10" w:rsidRDefault="00084315" w:rsidP="00084315">
      <w:pPr>
        <w:pStyle w:val="ListParagraph"/>
        <w:numPr>
          <w:ilvl w:val="0"/>
          <w:numId w:val="84"/>
        </w:numPr>
        <w:spacing w:before="240" w:line="360" w:lineRule="auto"/>
        <w:jc w:val="both"/>
      </w:pPr>
      <w:r w:rsidRPr="003B2B10">
        <w:t>Suivi de la sensibilisation et de la participation communautaire.</w:t>
      </w:r>
    </w:p>
    <w:p w14:paraId="428B2A82" w14:textId="77777777" w:rsidR="00084315" w:rsidRPr="003B2B10" w:rsidRDefault="00084315" w:rsidP="00084315">
      <w:pPr>
        <w:pStyle w:val="Titre3"/>
      </w:pPr>
      <w:bookmarkStart w:id="250" w:name="_Toc203691708"/>
      <w:bookmarkStart w:id="251" w:name="_Toc208674745"/>
      <w:r w:rsidRPr="003B2B10">
        <w:t>Champ d'application et contenu - Examens externes</w:t>
      </w:r>
      <w:bookmarkEnd w:id="250"/>
      <w:bookmarkEnd w:id="251"/>
      <w:r w:rsidRPr="003B2B10">
        <w:t xml:space="preserve"> </w:t>
      </w:r>
    </w:p>
    <w:p w14:paraId="6FEA8861" w14:textId="77777777" w:rsidR="00084315" w:rsidRPr="003B2B10" w:rsidRDefault="00084315" w:rsidP="00084315">
      <w:pPr>
        <w:spacing w:line="360" w:lineRule="auto"/>
        <w:jc w:val="both"/>
      </w:pPr>
      <w:r w:rsidRPr="003B2B10">
        <w:t>Un audit externe indépendant sera réalisé par un consultant tiers (non impliqué dans le projet) à mi-parcours et en fin de mise en œuvre. L’audit portera sur :</w:t>
      </w:r>
    </w:p>
    <w:p w14:paraId="137ED233" w14:textId="578B2898" w:rsidR="00084315" w:rsidRPr="003B2B10" w:rsidRDefault="00084315" w:rsidP="00084315">
      <w:pPr>
        <w:pStyle w:val="ListParagraph"/>
        <w:numPr>
          <w:ilvl w:val="0"/>
          <w:numId w:val="85"/>
        </w:numPr>
        <w:spacing w:line="360" w:lineRule="auto"/>
        <w:jc w:val="both"/>
      </w:pPr>
      <w:r>
        <w:t>La conformité du projet avec les exigences d</w:t>
      </w:r>
      <w:r w:rsidR="0A67646D">
        <w:t xml:space="preserve">e l’EES </w:t>
      </w:r>
      <w:r>
        <w:t>5 ;</w:t>
      </w:r>
    </w:p>
    <w:p w14:paraId="0352A3CE" w14:textId="11D93450" w:rsidR="00084315" w:rsidRPr="003B2B10" w:rsidRDefault="0BF476E2" w:rsidP="7B96D72D">
      <w:pPr>
        <w:pStyle w:val="ListParagraph"/>
        <w:numPr>
          <w:ilvl w:val="0"/>
          <w:numId w:val="85"/>
        </w:numPr>
        <w:spacing w:line="360" w:lineRule="auto"/>
        <w:jc w:val="both"/>
      </w:pPr>
      <w:r>
        <w:t xml:space="preserve">L’effectivité </w:t>
      </w:r>
      <w:r w:rsidR="2233FFD9">
        <w:t xml:space="preserve">et </w:t>
      </w:r>
      <w:r w:rsidR="2282449C" w:rsidRPr="7B96D72D">
        <w:t>la complétude de toutes les formes de compensation (monétaire, en nature, réinstallation physique, assistance à la restauration des moyens de subsistance, etc.).</w:t>
      </w:r>
    </w:p>
    <w:p w14:paraId="1462CEEF" w14:textId="54B8A71F" w:rsidR="00084315" w:rsidRPr="003B2B10" w:rsidRDefault="0BF476E2" w:rsidP="7B96D72D">
      <w:pPr>
        <w:pStyle w:val="ListParagraph"/>
        <w:numPr>
          <w:ilvl w:val="0"/>
          <w:numId w:val="85"/>
        </w:numPr>
        <w:spacing w:line="360" w:lineRule="auto"/>
        <w:jc w:val="both"/>
      </w:pPr>
      <w:r>
        <w:t xml:space="preserve">L’efficacité des mécanismes de gestion des plaintes </w:t>
      </w:r>
      <w:r w:rsidR="2AAAA14F" w:rsidRPr="7B96D72D">
        <w:t>y compris la qualité du suivi (plaintes ouvertes/fermées/en attente, délais, profil des plaignants).</w:t>
      </w:r>
    </w:p>
    <w:p w14:paraId="2DA96A0A" w14:textId="4AF023BB" w:rsidR="00084315" w:rsidRPr="003B2B10" w:rsidRDefault="0BF476E2" w:rsidP="7B96D72D">
      <w:pPr>
        <w:pStyle w:val="ListParagraph"/>
        <w:numPr>
          <w:ilvl w:val="0"/>
          <w:numId w:val="85"/>
        </w:numPr>
        <w:spacing w:line="360" w:lineRule="auto"/>
        <w:jc w:val="both"/>
      </w:pPr>
      <w:r>
        <w:t xml:space="preserve">Le rétablissement des conditions de vie des </w:t>
      </w:r>
      <w:proofErr w:type="spellStart"/>
      <w:r>
        <w:t>PAP</w:t>
      </w:r>
      <w:r w:rsidR="15E3A631">
        <w:t>et</w:t>
      </w:r>
      <w:proofErr w:type="spellEnd"/>
      <w:r w:rsidR="15E3A631">
        <w:t xml:space="preserve"> </w:t>
      </w:r>
      <w:r w:rsidR="15E3A631" w:rsidRPr="7B96D72D">
        <w:t>des conditions de vie et des moyens de subsistance des PAP.</w:t>
      </w:r>
    </w:p>
    <w:p w14:paraId="5755C97D" w14:textId="77777777" w:rsidR="00084315" w:rsidRPr="003B2B10" w:rsidRDefault="00084315" w:rsidP="00084315">
      <w:pPr>
        <w:pStyle w:val="Titre3"/>
      </w:pPr>
      <w:bookmarkStart w:id="252" w:name="_Toc203691709"/>
      <w:bookmarkStart w:id="253" w:name="_Toc208674746"/>
      <w:r w:rsidRPr="003B2B10">
        <w:t>Indicateurs, y compris les indicateurs clés de performance</w:t>
      </w:r>
      <w:bookmarkEnd w:id="252"/>
      <w:bookmarkEnd w:id="253"/>
      <w:r w:rsidRPr="003B2B10">
        <w:t xml:space="preserve"> </w:t>
      </w:r>
    </w:p>
    <w:p w14:paraId="111FA1AC" w14:textId="77777777" w:rsidR="00084315" w:rsidRPr="003B2B10" w:rsidRDefault="00084315" w:rsidP="00084315">
      <w:pPr>
        <w:spacing w:after="240" w:line="360" w:lineRule="auto"/>
        <w:jc w:val="both"/>
      </w:pPr>
      <w:r w:rsidRPr="003B2B10">
        <w:t>Les indicateurs ci-dessous permettent de suivre l’efficacité de la mise en œuvre des actions de réinstallation et d’indemnisation, ainsi que la qualité de la gestion des plaintes et de l’information des parties prenantes tout au long du projet.</w:t>
      </w:r>
    </w:p>
    <w:p w14:paraId="69BAD79A" w14:textId="16B0D97A" w:rsidR="0BF476E2" w:rsidRDefault="0BF476E2" w:rsidP="7B96D72D">
      <w:pPr>
        <w:pStyle w:val="Caption"/>
        <w:keepNext/>
      </w:pPr>
      <w:bookmarkStart w:id="254" w:name="_Toc203691613"/>
      <w:bookmarkStart w:id="255" w:name="_Toc204091886"/>
      <w:r>
        <w:t xml:space="preserve">Tableau </w:t>
      </w:r>
      <w:r>
        <w:fldChar w:fldCharType="begin"/>
      </w:r>
      <w:r>
        <w:instrText>SEQ Tableau \* ARABIC</w:instrText>
      </w:r>
      <w:r>
        <w:fldChar w:fldCharType="separate"/>
      </w:r>
      <w:r w:rsidRPr="7B96D72D">
        <w:rPr>
          <w:noProof/>
        </w:rPr>
        <w:t>13</w:t>
      </w:r>
      <w:r>
        <w:fldChar w:fldCharType="end"/>
      </w:r>
      <w:r>
        <w:t xml:space="preserve"> : Indicateurs de suivi et d’évaluation des impacts sociaux</w:t>
      </w:r>
      <w:r w:rsidR="042F3065">
        <w:t xml:space="preserve"> : </w:t>
      </w:r>
      <w:bookmarkEnd w:id="254"/>
      <w:bookmarkEnd w:id="255"/>
      <w:r w:rsidR="042F3065">
        <w:t>Suivi interne (</w:t>
      </w:r>
      <w:proofErr w:type="spellStart"/>
      <w:r w:rsidR="042F3065">
        <w:t>Qair+consultant</w:t>
      </w:r>
      <w:proofErr w:type="spellEnd"/>
      <w:r w:rsidR="042F3065">
        <w:t xml:space="preserve"> E&amp;S)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3156"/>
      </w:tblGrid>
      <w:tr w:rsidR="00084315" w:rsidRPr="003B2B10" w14:paraId="4A64467A" w14:textId="77777777" w:rsidTr="7B96D72D">
        <w:trPr>
          <w:trHeight w:val="332"/>
          <w:jc w:val="center"/>
        </w:trPr>
        <w:tc>
          <w:tcPr>
            <w:tcW w:w="4636" w:type="dxa"/>
            <w:shd w:val="clear" w:color="auto" w:fill="D5DCE4" w:themeFill="text2" w:themeFillTint="33"/>
          </w:tcPr>
          <w:p w14:paraId="1780DC4D" w14:textId="77777777" w:rsidR="00084315" w:rsidRPr="003B2B10" w:rsidRDefault="00084315" w:rsidP="00F77BEC">
            <w:r w:rsidRPr="003B2B10">
              <w:t>Indicateur</w:t>
            </w:r>
          </w:p>
        </w:tc>
        <w:tc>
          <w:tcPr>
            <w:tcW w:w="3156" w:type="dxa"/>
            <w:shd w:val="clear" w:color="auto" w:fill="D5DCE4" w:themeFill="text2" w:themeFillTint="33"/>
          </w:tcPr>
          <w:p w14:paraId="459042ED" w14:textId="77777777" w:rsidR="00084315" w:rsidRPr="003B2B10" w:rsidRDefault="00084315" w:rsidP="00F77BEC">
            <w:r w:rsidRPr="003B2B10">
              <w:t>Objectif</w:t>
            </w:r>
          </w:p>
        </w:tc>
      </w:tr>
      <w:tr w:rsidR="00084315" w:rsidRPr="003B2B10" w14:paraId="6931740A" w14:textId="77777777" w:rsidTr="7B96D72D">
        <w:trPr>
          <w:trHeight w:val="643"/>
          <w:jc w:val="center"/>
        </w:trPr>
        <w:tc>
          <w:tcPr>
            <w:tcW w:w="4636" w:type="dxa"/>
          </w:tcPr>
          <w:p w14:paraId="03F0A1FF" w14:textId="77777777" w:rsidR="00084315" w:rsidRPr="003B2B10" w:rsidRDefault="00084315" w:rsidP="00F77BEC">
            <w:r w:rsidRPr="003B2B10">
              <w:t>% de PAP compensées avant occupation des terres</w:t>
            </w:r>
          </w:p>
        </w:tc>
        <w:tc>
          <w:tcPr>
            <w:tcW w:w="3156" w:type="dxa"/>
          </w:tcPr>
          <w:p w14:paraId="418367C9" w14:textId="77777777" w:rsidR="00084315" w:rsidRPr="003B2B10" w:rsidRDefault="00084315" w:rsidP="00F77BEC">
            <w:r w:rsidRPr="003B2B10">
              <w:t>100 %</w:t>
            </w:r>
          </w:p>
        </w:tc>
      </w:tr>
      <w:tr w:rsidR="00084315" w:rsidRPr="003B2B10" w14:paraId="60DFBAB1" w14:textId="77777777" w:rsidTr="7B96D72D">
        <w:trPr>
          <w:trHeight w:val="643"/>
          <w:jc w:val="center"/>
        </w:trPr>
        <w:tc>
          <w:tcPr>
            <w:tcW w:w="4636" w:type="dxa"/>
          </w:tcPr>
          <w:p w14:paraId="293DA4A9" w14:textId="77777777" w:rsidR="00084315" w:rsidRPr="003B2B10" w:rsidRDefault="00084315" w:rsidP="00F77BEC">
            <w:r w:rsidRPr="003B2B10">
              <w:t>Taux de résolution des plaintes dans un délai de 30 jours</w:t>
            </w:r>
          </w:p>
        </w:tc>
        <w:tc>
          <w:tcPr>
            <w:tcW w:w="3156" w:type="dxa"/>
          </w:tcPr>
          <w:p w14:paraId="3CE2B8FE" w14:textId="77777777" w:rsidR="00084315" w:rsidRPr="003B2B10" w:rsidRDefault="00084315" w:rsidP="00F77BEC">
            <w:r w:rsidRPr="003B2B10">
              <w:t>≥ 90 %</w:t>
            </w:r>
          </w:p>
        </w:tc>
      </w:tr>
      <w:tr w:rsidR="7B96D72D" w14:paraId="639D7F14" w14:textId="77777777" w:rsidTr="7B96D72D">
        <w:trPr>
          <w:trHeight w:val="300"/>
          <w:jc w:val="center"/>
        </w:trPr>
        <w:tc>
          <w:tcPr>
            <w:tcW w:w="4636" w:type="dxa"/>
          </w:tcPr>
          <w:p w14:paraId="0909675B" w14:textId="33E10309" w:rsidR="0F1B9CD0" w:rsidRDefault="0F1B9CD0">
            <w:r w:rsidRPr="7B96D72D">
              <w:rPr>
                <w:rFonts w:eastAsia="Book Antiqua" w:cs="Book Antiqua"/>
              </w:rPr>
              <w:t>Nombre de plaintes ouvertes/fermées/en attente (ventilées par sexe)</w:t>
            </w:r>
          </w:p>
        </w:tc>
        <w:tc>
          <w:tcPr>
            <w:tcW w:w="3156" w:type="dxa"/>
          </w:tcPr>
          <w:p w14:paraId="33C99EAF" w14:textId="7E3FE62D" w:rsidR="0F1B9CD0" w:rsidRDefault="0F1B9CD0">
            <w:r w:rsidRPr="7B96D72D">
              <w:rPr>
                <w:rFonts w:eastAsia="Book Antiqua" w:cs="Book Antiqua"/>
              </w:rPr>
              <w:t>Suivi continu</w:t>
            </w:r>
          </w:p>
        </w:tc>
      </w:tr>
      <w:tr w:rsidR="7B96D72D" w14:paraId="4F1E64F8" w14:textId="77777777" w:rsidTr="7B96D72D">
        <w:trPr>
          <w:trHeight w:val="300"/>
          <w:jc w:val="center"/>
        </w:trPr>
        <w:tc>
          <w:tcPr>
            <w:tcW w:w="4636" w:type="dxa"/>
          </w:tcPr>
          <w:p w14:paraId="7798B318" w14:textId="6A1BC0FB" w:rsidR="0F1B9CD0" w:rsidRDefault="0F1B9CD0">
            <w:r w:rsidRPr="7B96D72D">
              <w:rPr>
                <w:rFonts w:eastAsia="Book Antiqua" w:cs="Book Antiqua"/>
              </w:rPr>
              <w:t>Nombre de PAP vulnérables ayant reçu une assistance spécifique (y compris GBVH)</w:t>
            </w:r>
          </w:p>
        </w:tc>
        <w:tc>
          <w:tcPr>
            <w:tcW w:w="3156" w:type="dxa"/>
          </w:tcPr>
          <w:p w14:paraId="7279B86B" w14:textId="3EB29792" w:rsidR="0F1B9CD0" w:rsidRDefault="0F1B9CD0">
            <w:r w:rsidRPr="7B96D72D">
              <w:rPr>
                <w:rFonts w:eastAsia="Book Antiqua" w:cs="Book Antiqua"/>
              </w:rPr>
              <w:t>100 % des cas identifiés</w:t>
            </w:r>
          </w:p>
        </w:tc>
      </w:tr>
      <w:tr w:rsidR="7B96D72D" w14:paraId="22FBA46B" w14:textId="77777777" w:rsidTr="7B96D72D">
        <w:trPr>
          <w:trHeight w:val="300"/>
          <w:jc w:val="center"/>
        </w:trPr>
        <w:tc>
          <w:tcPr>
            <w:tcW w:w="4636" w:type="dxa"/>
          </w:tcPr>
          <w:p w14:paraId="2D7DF242" w14:textId="2C726915" w:rsidR="0F1B9CD0" w:rsidRDefault="0F1B9CD0">
            <w:r w:rsidRPr="7B96D72D">
              <w:rPr>
                <w:rFonts w:eastAsia="Book Antiqua" w:cs="Book Antiqua"/>
              </w:rPr>
              <w:t>Nombre de PAP ayant bénéficié d’une formation ou d’un appui pour la restauration des moyens de subsistance (ventilé par sexe et type d’activité)</w:t>
            </w:r>
          </w:p>
        </w:tc>
        <w:tc>
          <w:tcPr>
            <w:tcW w:w="3156" w:type="dxa"/>
          </w:tcPr>
          <w:p w14:paraId="6A2BA7E4" w14:textId="105C13C9" w:rsidR="0F1B9CD0" w:rsidRDefault="0F1B9CD0">
            <w:r w:rsidRPr="7B96D72D">
              <w:rPr>
                <w:rFonts w:eastAsia="Book Antiqua" w:cs="Book Antiqua"/>
              </w:rPr>
              <w:t>≥ 70 % des PAP concernées</w:t>
            </w:r>
          </w:p>
        </w:tc>
      </w:tr>
      <w:tr w:rsidR="00084315" w:rsidRPr="003B2B10" w14:paraId="1D96AA19" w14:textId="77777777" w:rsidTr="7B96D72D">
        <w:trPr>
          <w:trHeight w:val="665"/>
          <w:jc w:val="center"/>
        </w:trPr>
        <w:tc>
          <w:tcPr>
            <w:tcW w:w="4636" w:type="dxa"/>
          </w:tcPr>
          <w:p w14:paraId="020A1104" w14:textId="77777777" w:rsidR="00084315" w:rsidRPr="003B2B10" w:rsidRDefault="00084315" w:rsidP="00F77BEC">
            <w:r w:rsidRPr="003B2B10">
              <w:t>Nombre de PAP ayant retrouvé un niveau de vie équivalent ou supérieur</w:t>
            </w:r>
          </w:p>
        </w:tc>
        <w:tc>
          <w:tcPr>
            <w:tcW w:w="3156" w:type="dxa"/>
          </w:tcPr>
          <w:p w14:paraId="573B6B77" w14:textId="77777777" w:rsidR="00084315" w:rsidRPr="003B2B10" w:rsidRDefault="00084315" w:rsidP="00F77BEC">
            <w:r w:rsidRPr="003B2B10">
              <w:t>≥ 80 %</w:t>
            </w:r>
          </w:p>
        </w:tc>
      </w:tr>
      <w:tr w:rsidR="00084315" w:rsidRPr="003B2B10" w14:paraId="09E03A39" w14:textId="77777777" w:rsidTr="7B96D72D">
        <w:trPr>
          <w:trHeight w:val="440"/>
          <w:jc w:val="center"/>
        </w:trPr>
        <w:tc>
          <w:tcPr>
            <w:tcW w:w="4636" w:type="dxa"/>
          </w:tcPr>
          <w:p w14:paraId="380840D9" w14:textId="77777777" w:rsidR="00084315" w:rsidRPr="003B2B10" w:rsidRDefault="00084315" w:rsidP="00F77BEC">
            <w:r w:rsidRPr="003B2B10">
              <w:t>Nombre de réunions d’information tenues</w:t>
            </w:r>
          </w:p>
        </w:tc>
        <w:tc>
          <w:tcPr>
            <w:tcW w:w="3156" w:type="dxa"/>
          </w:tcPr>
          <w:p w14:paraId="2FAC8E6A" w14:textId="77777777" w:rsidR="00084315" w:rsidRPr="003B2B10" w:rsidRDefault="00084315" w:rsidP="00F77BEC">
            <w:r w:rsidRPr="003B2B10">
              <w:t>≥ 3 (selon phase)</w:t>
            </w:r>
          </w:p>
        </w:tc>
      </w:tr>
      <w:tr w:rsidR="00084315" w:rsidRPr="003B2B10" w14:paraId="2D427E20" w14:textId="77777777" w:rsidTr="7B96D72D">
        <w:trPr>
          <w:trHeight w:val="432"/>
          <w:jc w:val="center"/>
        </w:trPr>
        <w:tc>
          <w:tcPr>
            <w:tcW w:w="4636" w:type="dxa"/>
          </w:tcPr>
          <w:p w14:paraId="7A265BA5" w14:textId="77777777" w:rsidR="00084315" w:rsidRPr="003B2B10" w:rsidRDefault="00084315" w:rsidP="00F77BEC">
            <w:r w:rsidRPr="003B2B10">
              <w:t>% d’emprises temporaires remises en état</w:t>
            </w:r>
          </w:p>
        </w:tc>
        <w:tc>
          <w:tcPr>
            <w:tcW w:w="3156" w:type="dxa"/>
          </w:tcPr>
          <w:p w14:paraId="2C96B8F6" w14:textId="77777777" w:rsidR="00084315" w:rsidRPr="003B2B10" w:rsidRDefault="00084315" w:rsidP="00F77BEC">
            <w:r w:rsidRPr="003B2B10">
              <w:t>100 %</w:t>
            </w:r>
          </w:p>
        </w:tc>
      </w:tr>
      <w:tr w:rsidR="7B96D72D" w14:paraId="5D001673" w14:textId="77777777" w:rsidTr="7B96D72D">
        <w:trPr>
          <w:trHeight w:val="300"/>
          <w:jc w:val="center"/>
        </w:trPr>
        <w:tc>
          <w:tcPr>
            <w:tcW w:w="4636" w:type="dxa"/>
          </w:tcPr>
          <w:p w14:paraId="16939018" w14:textId="612292E2" w:rsidR="63C84B25" w:rsidRDefault="63C84B25">
            <w:r w:rsidRPr="7B96D72D">
              <w:rPr>
                <w:rFonts w:eastAsia="Book Antiqua" w:cs="Book Antiqua"/>
              </w:rPr>
              <w:t>Niveau de satisfaction des PAP (enquête annuelle)</w:t>
            </w:r>
          </w:p>
        </w:tc>
        <w:tc>
          <w:tcPr>
            <w:tcW w:w="3156" w:type="dxa"/>
          </w:tcPr>
          <w:p w14:paraId="40A2536A" w14:textId="088CE071" w:rsidR="63C84B25" w:rsidRDefault="63C84B25">
            <w:r w:rsidRPr="7B96D72D">
              <w:rPr>
                <w:rFonts w:eastAsia="Book Antiqua" w:cs="Book Antiqua"/>
              </w:rPr>
              <w:t>≥ 75 % de réponses favorables</w:t>
            </w:r>
          </w:p>
        </w:tc>
      </w:tr>
    </w:tbl>
    <w:p w14:paraId="1EB5682A" w14:textId="7ECEEE4F" w:rsidR="7B96D72D" w:rsidRDefault="7B96D72D" w:rsidP="7B96D72D">
      <w:pPr>
        <w:rPr>
          <w:rFonts w:eastAsia="Book Antiqua" w:cs="Book Antiqua"/>
        </w:rPr>
      </w:pPr>
    </w:p>
    <w:p w14:paraId="3AF3F629" w14:textId="15C0672B" w:rsidR="51AAA88F" w:rsidRDefault="51AAA88F" w:rsidP="7B96D72D">
      <w:pPr>
        <w:rPr>
          <w:rFonts w:eastAsia="Book Antiqua" w:cs="Book Antiqua"/>
        </w:rPr>
      </w:pPr>
      <w:r w:rsidRPr="7B96D72D">
        <w:rPr>
          <w:rFonts w:eastAsia="Book Antiqua" w:cs="Book Antiqua"/>
          <w:i/>
          <w:iCs/>
          <w:color w:val="44546A" w:themeColor="text2"/>
          <w:sz w:val="18"/>
          <w:szCs w:val="18"/>
        </w:rPr>
        <w:t xml:space="preserve">Tableau </w:t>
      </w:r>
      <w:r w:rsidRPr="7B96D72D">
        <w:rPr>
          <w:rFonts w:eastAsia="Book Antiqua" w:cs="Book Antiqua"/>
          <w:i/>
          <w:iCs/>
          <w:color w:val="000000" w:themeColor="text1"/>
          <w:sz w:val="18"/>
          <w:szCs w:val="18"/>
        </w:rPr>
        <w:t>13</w:t>
      </w:r>
      <w:r w:rsidRPr="7B96D72D">
        <w:rPr>
          <w:rFonts w:eastAsia="Book Antiqua" w:cs="Book Antiqua"/>
          <w:i/>
          <w:iCs/>
          <w:color w:val="44546A" w:themeColor="text2"/>
          <w:sz w:val="18"/>
          <w:szCs w:val="18"/>
        </w:rPr>
        <w:t xml:space="preserve"> : Indicateurs de suivi et d’évaluation des impacts sociaux</w:t>
      </w:r>
      <w:r w:rsidRPr="7B96D72D">
        <w:rPr>
          <w:rFonts w:eastAsia="Book Antiqua" w:cs="Book Antiqua"/>
          <w:i/>
          <w:iCs/>
          <w:color w:val="498205"/>
          <w:sz w:val="18"/>
          <w:szCs w:val="18"/>
          <w:u w:val="single"/>
        </w:rPr>
        <w:t xml:space="preserve"> : </w:t>
      </w:r>
      <w:r w:rsidR="2B023039" w:rsidRPr="7B96D72D">
        <w:rPr>
          <w:rFonts w:eastAsia="Book Antiqua" w:cs="Book Antiqua"/>
        </w:rPr>
        <w:t>Suivi et évaluation externe (Audit indépendant)</w:t>
      </w:r>
    </w:p>
    <w:p w14:paraId="7002277C" w14:textId="6569E5D0" w:rsidR="7B96D72D" w:rsidRDefault="7B96D72D" w:rsidP="7B96D72D">
      <w:pPr>
        <w:rPr>
          <w:rFonts w:eastAsia="Book Antiqua" w:cs="Book Antiqua"/>
          <w:i/>
          <w:iCs/>
          <w:color w:val="498205"/>
          <w:sz w:val="18"/>
          <w:szCs w:val="18"/>
          <w:u w:val="single"/>
        </w:rPr>
      </w:pPr>
    </w:p>
    <w:p w14:paraId="4FCDB236" w14:textId="7AB1D65A" w:rsidR="7B96D72D" w:rsidRDefault="7B96D72D" w:rsidP="7B96D72D">
      <w:pPr>
        <w:rPr>
          <w:rFonts w:eastAsia="Book Antiqua" w:cs="Book Antiqua"/>
        </w:rPr>
      </w:pP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7472"/>
        <w:gridCol w:w="2158"/>
      </w:tblGrid>
      <w:tr w:rsidR="7B96D72D" w14:paraId="4D980D24" w14:textId="77777777" w:rsidTr="7B96D72D">
        <w:trPr>
          <w:trHeight w:val="300"/>
        </w:trPr>
        <w:tc>
          <w:tcPr>
            <w:tcW w:w="7472" w:type="dxa"/>
            <w:vAlign w:val="center"/>
          </w:tcPr>
          <w:p w14:paraId="7AF5CC5F" w14:textId="129845EC" w:rsidR="7B96D72D" w:rsidRPr="00032B56" w:rsidRDefault="7B96D72D" w:rsidP="00032B56">
            <w:pPr>
              <w:jc w:val="center"/>
            </w:pPr>
            <w:r w:rsidRPr="00032B56">
              <w:t>Indicateur</w:t>
            </w:r>
          </w:p>
        </w:tc>
        <w:tc>
          <w:tcPr>
            <w:tcW w:w="2158" w:type="dxa"/>
            <w:vAlign w:val="center"/>
          </w:tcPr>
          <w:p w14:paraId="7BD4EAA1" w14:textId="076738A9" w:rsidR="7B96D72D" w:rsidRPr="00032B56" w:rsidRDefault="7B96D72D" w:rsidP="00032B56">
            <w:pPr>
              <w:jc w:val="center"/>
            </w:pPr>
            <w:r w:rsidRPr="00032B56">
              <w:t>Objectif</w:t>
            </w:r>
          </w:p>
        </w:tc>
      </w:tr>
      <w:tr w:rsidR="7B96D72D" w14:paraId="382599D7" w14:textId="77777777" w:rsidTr="7B96D72D">
        <w:trPr>
          <w:trHeight w:val="300"/>
        </w:trPr>
        <w:tc>
          <w:tcPr>
            <w:tcW w:w="7472" w:type="dxa"/>
            <w:vAlign w:val="center"/>
          </w:tcPr>
          <w:p w14:paraId="6D359003" w14:textId="5D81FFD5" w:rsidR="7B96D72D" w:rsidRDefault="7B96D72D">
            <w:r>
              <w:t>Conformité avec les exigences de l’EES5 / PR5</w:t>
            </w:r>
          </w:p>
        </w:tc>
        <w:tc>
          <w:tcPr>
            <w:tcW w:w="2158" w:type="dxa"/>
            <w:vAlign w:val="center"/>
          </w:tcPr>
          <w:p w14:paraId="279E47C5" w14:textId="0C0FD4DA" w:rsidR="7B96D72D" w:rsidRDefault="7B96D72D">
            <w:r>
              <w:t>100 %</w:t>
            </w:r>
          </w:p>
        </w:tc>
      </w:tr>
      <w:tr w:rsidR="7B96D72D" w14:paraId="1F1256D6" w14:textId="77777777" w:rsidTr="7B96D72D">
        <w:trPr>
          <w:trHeight w:val="300"/>
        </w:trPr>
        <w:tc>
          <w:tcPr>
            <w:tcW w:w="7472" w:type="dxa"/>
            <w:vAlign w:val="center"/>
          </w:tcPr>
          <w:p w14:paraId="5A3A989E" w14:textId="33F38CB9" w:rsidR="7B96D72D" w:rsidRPr="00032B56" w:rsidRDefault="7B96D72D">
            <w:r w:rsidRPr="00032B56">
              <w:t>Taux de délivrance de toutes les formes de compensation (monétaire, en nature, réinstallation, restauration des moyens de subsistance)</w:t>
            </w:r>
          </w:p>
        </w:tc>
        <w:tc>
          <w:tcPr>
            <w:tcW w:w="2158" w:type="dxa"/>
            <w:vAlign w:val="center"/>
          </w:tcPr>
          <w:p w14:paraId="71DE5930" w14:textId="20A50C2A" w:rsidR="7B96D72D" w:rsidRPr="00032B56" w:rsidRDefault="7B96D72D">
            <w:r w:rsidRPr="00032B56">
              <w:t>100 %</w:t>
            </w:r>
          </w:p>
        </w:tc>
      </w:tr>
      <w:tr w:rsidR="7B96D72D" w14:paraId="64563586" w14:textId="77777777" w:rsidTr="7B96D72D">
        <w:trPr>
          <w:trHeight w:val="300"/>
        </w:trPr>
        <w:tc>
          <w:tcPr>
            <w:tcW w:w="7472" w:type="dxa"/>
            <w:vAlign w:val="center"/>
          </w:tcPr>
          <w:p w14:paraId="0421A75B" w14:textId="4A134ADC" w:rsidR="7B96D72D" w:rsidRPr="00032B56" w:rsidRDefault="7B96D72D">
            <w:r w:rsidRPr="00032B56">
              <w:t xml:space="preserve">Sécurité foncière (« </w:t>
            </w:r>
            <w:proofErr w:type="spellStart"/>
            <w:r w:rsidRPr="00032B56">
              <w:t>security</w:t>
            </w:r>
            <w:proofErr w:type="spellEnd"/>
            <w:r w:rsidRPr="00032B56">
              <w:t xml:space="preserve"> of tenure ») atteinte pour les PAP réinstallées</w:t>
            </w:r>
          </w:p>
        </w:tc>
        <w:tc>
          <w:tcPr>
            <w:tcW w:w="2158" w:type="dxa"/>
            <w:vAlign w:val="center"/>
          </w:tcPr>
          <w:p w14:paraId="093DC765" w14:textId="1BA71B0C" w:rsidR="7B96D72D" w:rsidRPr="00032B56" w:rsidRDefault="7B96D72D">
            <w:r w:rsidRPr="00032B56">
              <w:t>100 %</w:t>
            </w:r>
          </w:p>
        </w:tc>
      </w:tr>
      <w:tr w:rsidR="7B96D72D" w14:paraId="349D33A0" w14:textId="77777777" w:rsidTr="7B96D72D">
        <w:trPr>
          <w:trHeight w:val="300"/>
        </w:trPr>
        <w:tc>
          <w:tcPr>
            <w:tcW w:w="7472" w:type="dxa"/>
            <w:vAlign w:val="center"/>
          </w:tcPr>
          <w:p w14:paraId="20EE2453" w14:textId="455284A6" w:rsidR="7B96D72D" w:rsidRPr="00032B56" w:rsidRDefault="7B96D72D">
            <w:r w:rsidRPr="00032B56">
              <w:t>Efficacité des mécanismes de gestion des plaintes (délais, traitement, équité)</w:t>
            </w:r>
          </w:p>
        </w:tc>
        <w:tc>
          <w:tcPr>
            <w:tcW w:w="2158" w:type="dxa"/>
            <w:vAlign w:val="center"/>
          </w:tcPr>
          <w:p w14:paraId="07791FE3" w14:textId="2D39DC27" w:rsidR="7B96D72D" w:rsidRPr="00032B56" w:rsidRDefault="7B96D72D">
            <w:r w:rsidRPr="00032B56">
              <w:t>≥ 90 %</w:t>
            </w:r>
          </w:p>
        </w:tc>
      </w:tr>
      <w:tr w:rsidR="7B96D72D" w14:paraId="5E36901E" w14:textId="77777777" w:rsidTr="7B96D72D">
        <w:trPr>
          <w:trHeight w:val="300"/>
        </w:trPr>
        <w:tc>
          <w:tcPr>
            <w:tcW w:w="7472" w:type="dxa"/>
            <w:vAlign w:val="center"/>
          </w:tcPr>
          <w:p w14:paraId="70389338" w14:textId="6493A19A" w:rsidR="7B96D72D" w:rsidRDefault="7B96D72D">
            <w:r>
              <w:t>Niveau de rétablissement ou d’amélioration des conditions de vie des PAP</w:t>
            </w:r>
          </w:p>
        </w:tc>
        <w:tc>
          <w:tcPr>
            <w:tcW w:w="2158" w:type="dxa"/>
            <w:vAlign w:val="center"/>
          </w:tcPr>
          <w:p w14:paraId="0FEF4D2D" w14:textId="341EAC5C" w:rsidR="7B96D72D" w:rsidRDefault="7B96D72D">
            <w:r>
              <w:t>≥ 80 %</w:t>
            </w:r>
          </w:p>
        </w:tc>
      </w:tr>
      <w:tr w:rsidR="7B96D72D" w14:paraId="0708C7DC" w14:textId="77777777" w:rsidTr="7B96D72D">
        <w:trPr>
          <w:trHeight w:val="300"/>
        </w:trPr>
        <w:tc>
          <w:tcPr>
            <w:tcW w:w="7472" w:type="dxa"/>
            <w:vAlign w:val="center"/>
          </w:tcPr>
          <w:p w14:paraId="0FFD63DF" w14:textId="3A3E6A03" w:rsidR="7B96D72D" w:rsidRPr="00032B56" w:rsidRDefault="7B96D72D">
            <w:r w:rsidRPr="00032B56">
              <w:t>Qualité et adéquation du soutien apporté aux PAP vulnérables</w:t>
            </w:r>
          </w:p>
        </w:tc>
        <w:tc>
          <w:tcPr>
            <w:tcW w:w="2158" w:type="dxa"/>
            <w:vAlign w:val="center"/>
          </w:tcPr>
          <w:p w14:paraId="7A09A573" w14:textId="2172347C" w:rsidR="7B96D72D" w:rsidRPr="00032B56" w:rsidRDefault="7B96D72D">
            <w:r w:rsidRPr="00032B56">
              <w:t>Conforme aux engagements</w:t>
            </w:r>
          </w:p>
        </w:tc>
      </w:tr>
      <w:tr w:rsidR="7B96D72D" w14:paraId="3B5ABAC5" w14:textId="77777777" w:rsidTr="7B96D72D">
        <w:trPr>
          <w:trHeight w:val="300"/>
        </w:trPr>
        <w:tc>
          <w:tcPr>
            <w:tcW w:w="7472" w:type="dxa"/>
            <w:vAlign w:val="center"/>
          </w:tcPr>
          <w:p w14:paraId="23E92FB2" w14:textId="3265B852" w:rsidR="7B96D72D" w:rsidRPr="00032B56" w:rsidRDefault="7B96D72D">
            <w:r w:rsidRPr="00032B56">
              <w:t>Utilisation effective des compensations par les PAP (logement, moyens de subsistance, besoins essentiels)</w:t>
            </w:r>
          </w:p>
        </w:tc>
        <w:tc>
          <w:tcPr>
            <w:tcW w:w="2158" w:type="dxa"/>
            <w:vAlign w:val="center"/>
          </w:tcPr>
          <w:p w14:paraId="66720254" w14:textId="5EBB4599" w:rsidR="7B96D72D" w:rsidRPr="00032B56" w:rsidRDefault="7B96D72D">
            <w:r w:rsidRPr="00032B56">
              <w:t>≥ 80 % jugée adéquate par audit</w:t>
            </w:r>
          </w:p>
        </w:tc>
      </w:tr>
      <w:tr w:rsidR="7B96D72D" w14:paraId="42C98AFD" w14:textId="77777777" w:rsidTr="7B96D72D">
        <w:trPr>
          <w:trHeight w:val="300"/>
        </w:trPr>
        <w:tc>
          <w:tcPr>
            <w:tcW w:w="7472" w:type="dxa"/>
            <w:vAlign w:val="center"/>
          </w:tcPr>
          <w:p w14:paraId="12D9F75B" w14:textId="4CACA2B7" w:rsidR="7B96D72D" w:rsidRPr="00032B56" w:rsidRDefault="7B96D72D">
            <w:r w:rsidRPr="00032B56">
              <w:t>Participation des PAP aux processus de conception et de mise en œuvre des compensations</w:t>
            </w:r>
          </w:p>
        </w:tc>
        <w:tc>
          <w:tcPr>
            <w:tcW w:w="2158" w:type="dxa"/>
            <w:vAlign w:val="center"/>
          </w:tcPr>
          <w:p w14:paraId="3F74FE1A" w14:textId="419074DB" w:rsidR="7B96D72D" w:rsidRPr="00032B56" w:rsidRDefault="7B96D72D">
            <w:r w:rsidRPr="00032B56">
              <w:t>≥ 70 % des PAP concernées impliquées</w:t>
            </w:r>
          </w:p>
        </w:tc>
      </w:tr>
    </w:tbl>
    <w:p w14:paraId="17A4B11E" w14:textId="1A0B1EA6" w:rsidR="7B96D72D" w:rsidRDefault="7B96D72D"/>
    <w:p w14:paraId="2DA5CF6B" w14:textId="77777777" w:rsidR="00084315" w:rsidRPr="003B2B10" w:rsidRDefault="00084315" w:rsidP="00084315">
      <w:pPr>
        <w:pStyle w:val="Titre3"/>
      </w:pPr>
      <w:bookmarkStart w:id="256" w:name="_Toc203691710"/>
      <w:bookmarkStart w:id="257" w:name="_Toc208674747"/>
      <w:r w:rsidRPr="003B2B10">
        <w:t>Rapports</w:t>
      </w:r>
      <w:bookmarkEnd w:id="256"/>
      <w:bookmarkEnd w:id="257"/>
      <w:r w:rsidRPr="003B2B10">
        <w:t xml:space="preserve"> </w:t>
      </w:r>
    </w:p>
    <w:p w14:paraId="4D13017B" w14:textId="77777777" w:rsidR="00084315" w:rsidRPr="003B2B10" w:rsidRDefault="00084315" w:rsidP="00084315">
      <w:pPr>
        <w:spacing w:before="240" w:line="360" w:lineRule="auto"/>
        <w:jc w:val="both"/>
      </w:pPr>
      <w:r w:rsidRPr="003B2B10">
        <w:rPr>
          <w:rFonts w:eastAsiaTheme="majorEastAsia"/>
        </w:rPr>
        <w:t>Il est recommandé de produire trois types de rapports afin d’assurer un suivi efficace du processus de réinstallation :</w:t>
      </w:r>
    </w:p>
    <w:p w14:paraId="6D2C9BB4" w14:textId="77777777" w:rsidR="00084315" w:rsidRPr="003B2B10" w:rsidRDefault="00084315" w:rsidP="00084315">
      <w:pPr>
        <w:pStyle w:val="ListParagraph"/>
        <w:numPr>
          <w:ilvl w:val="0"/>
          <w:numId w:val="86"/>
        </w:numPr>
        <w:spacing w:line="360" w:lineRule="auto"/>
        <w:jc w:val="both"/>
      </w:pPr>
      <w:r w:rsidRPr="003B2B10">
        <w:t>Des rapports internes mensuels, couvrant les aspects techniques et sociaux ;</w:t>
      </w:r>
    </w:p>
    <w:p w14:paraId="635E484B" w14:textId="0DC3D058" w:rsidR="00084315" w:rsidRPr="003B2B10" w:rsidRDefault="00084315" w:rsidP="00084315">
      <w:pPr>
        <w:pStyle w:val="ListParagraph"/>
        <w:numPr>
          <w:ilvl w:val="0"/>
          <w:numId w:val="86"/>
        </w:numPr>
        <w:spacing w:line="360" w:lineRule="auto"/>
        <w:jc w:val="both"/>
      </w:pPr>
      <w:r w:rsidRPr="003B2B10">
        <w:t xml:space="preserve">Des rapports d’évaluation semestriels à transmettre à la BERD </w:t>
      </w:r>
      <w:r w:rsidR="00DE5CDA">
        <w:t>/ BEI et SFI</w:t>
      </w:r>
      <w:r w:rsidRPr="003B2B10">
        <w:t>;</w:t>
      </w:r>
    </w:p>
    <w:p w14:paraId="3308417C" w14:textId="77777777" w:rsidR="00084315" w:rsidRPr="003B2B10" w:rsidRDefault="00084315" w:rsidP="00084315">
      <w:pPr>
        <w:pStyle w:val="ListParagraph"/>
        <w:numPr>
          <w:ilvl w:val="0"/>
          <w:numId w:val="86"/>
        </w:numPr>
        <w:spacing w:line="360" w:lineRule="auto"/>
        <w:jc w:val="both"/>
      </w:pPr>
      <w:r w:rsidRPr="003B2B10">
        <w:t>Un rapport d’audit final (voir chapitre 11.3).</w:t>
      </w:r>
    </w:p>
    <w:p w14:paraId="5EC4FC86" w14:textId="77777777" w:rsidR="00084315" w:rsidRPr="003B2B10" w:rsidRDefault="00084315" w:rsidP="00084315">
      <w:pPr>
        <w:pStyle w:val="Titre2"/>
      </w:pPr>
      <w:bookmarkStart w:id="258" w:name="_Toc203691711"/>
      <w:bookmarkStart w:id="259" w:name="_Toc208674748"/>
      <w:r w:rsidRPr="003B2B10">
        <w:t>Audit d'achèvement</w:t>
      </w:r>
      <w:bookmarkEnd w:id="258"/>
      <w:bookmarkEnd w:id="259"/>
      <w:r w:rsidRPr="003B2B10">
        <w:t xml:space="preserve"> </w:t>
      </w:r>
    </w:p>
    <w:p w14:paraId="46188FA6" w14:textId="77777777" w:rsidR="00084315" w:rsidRPr="003B2B10" w:rsidRDefault="00084315" w:rsidP="00084315">
      <w:pPr>
        <w:pStyle w:val="Titre3"/>
      </w:pPr>
      <w:bookmarkStart w:id="260" w:name="_Toc203691712"/>
      <w:bookmarkStart w:id="261" w:name="_Toc208674749"/>
      <w:r w:rsidRPr="003B2B10">
        <w:t>Objectifs et champ d'application</w:t>
      </w:r>
      <w:bookmarkEnd w:id="260"/>
      <w:bookmarkEnd w:id="261"/>
      <w:r w:rsidRPr="003B2B10">
        <w:t xml:space="preserve"> </w:t>
      </w:r>
    </w:p>
    <w:p w14:paraId="374BAD85" w14:textId="77777777" w:rsidR="00084315" w:rsidRPr="003B2B10" w:rsidRDefault="00084315" w:rsidP="00084315">
      <w:pPr>
        <w:spacing w:line="360" w:lineRule="auto"/>
        <w:jc w:val="both"/>
      </w:pPr>
      <w:r>
        <w:t>L’audit d’achèvement vise à :</w:t>
      </w:r>
    </w:p>
    <w:p w14:paraId="6D4C9577" w14:textId="77777777" w:rsidR="00084315" w:rsidRPr="003B2B10" w:rsidRDefault="00084315" w:rsidP="00084315">
      <w:pPr>
        <w:pStyle w:val="ListParagraph"/>
        <w:numPr>
          <w:ilvl w:val="0"/>
          <w:numId w:val="87"/>
        </w:numPr>
        <w:spacing w:line="360" w:lineRule="auto"/>
        <w:jc w:val="both"/>
      </w:pPr>
      <w:r w:rsidRPr="003B2B10">
        <w:t>Vérifier si toutes les compensations ont été réalisées ;</w:t>
      </w:r>
    </w:p>
    <w:p w14:paraId="2E0EE161" w14:textId="77777777" w:rsidR="00084315" w:rsidRPr="003B2B10" w:rsidRDefault="00084315" w:rsidP="00084315">
      <w:pPr>
        <w:pStyle w:val="ListParagraph"/>
        <w:numPr>
          <w:ilvl w:val="0"/>
          <w:numId w:val="87"/>
        </w:numPr>
        <w:spacing w:line="360" w:lineRule="auto"/>
        <w:jc w:val="both"/>
      </w:pPr>
      <w:r w:rsidRPr="003B2B10">
        <w:t>Confirmer que les PAP n’ont pas été appauvries par le projet ;</w:t>
      </w:r>
    </w:p>
    <w:p w14:paraId="0BE9167D" w14:textId="77777777" w:rsidR="00084315" w:rsidRPr="003B2B10" w:rsidRDefault="00084315" w:rsidP="00084315">
      <w:pPr>
        <w:pStyle w:val="ListParagraph"/>
        <w:numPr>
          <w:ilvl w:val="0"/>
          <w:numId w:val="87"/>
        </w:numPr>
        <w:spacing w:line="360" w:lineRule="auto"/>
        <w:jc w:val="both"/>
      </w:pPr>
      <w:r w:rsidRPr="003B2B10">
        <w:t>S’assurer que toutes les plaintes ont été résolues de manière satisfaisante ;</w:t>
      </w:r>
    </w:p>
    <w:p w14:paraId="0810817F" w14:textId="77777777" w:rsidR="00084315" w:rsidRPr="003B2B10" w:rsidRDefault="00084315" w:rsidP="00084315">
      <w:pPr>
        <w:pStyle w:val="ListParagraph"/>
        <w:numPr>
          <w:ilvl w:val="0"/>
          <w:numId w:val="87"/>
        </w:numPr>
        <w:spacing w:line="360" w:lineRule="auto"/>
        <w:jc w:val="both"/>
      </w:pPr>
      <w:r w:rsidRPr="003B2B10">
        <w:t>Tirer des leçons pour les futurs projets.</w:t>
      </w:r>
    </w:p>
    <w:p w14:paraId="7C448E92" w14:textId="77777777" w:rsidR="00084315" w:rsidRPr="003B2B10" w:rsidRDefault="00084315" w:rsidP="00084315">
      <w:pPr>
        <w:pStyle w:val="Titre3"/>
      </w:pPr>
      <w:bookmarkStart w:id="262" w:name="_Toc203691713"/>
      <w:bookmarkStart w:id="263" w:name="_Toc208674750"/>
      <w:r>
        <w:t>Critères de réussite / d'achèvement</w:t>
      </w:r>
      <w:bookmarkEnd w:id="262"/>
      <w:bookmarkEnd w:id="263"/>
      <w:r>
        <w:t xml:space="preserve"> </w:t>
      </w:r>
    </w:p>
    <w:p w14:paraId="6D1E6209" w14:textId="77777777" w:rsidR="00084315" w:rsidRPr="003B2B10" w:rsidRDefault="00084315" w:rsidP="00084315">
      <w:pPr>
        <w:pStyle w:val="ListParagraph"/>
        <w:numPr>
          <w:ilvl w:val="0"/>
          <w:numId w:val="88"/>
        </w:numPr>
        <w:spacing w:line="360" w:lineRule="auto"/>
        <w:jc w:val="both"/>
      </w:pPr>
      <w:r w:rsidRPr="003B2B10">
        <w:t>Aucune plainte non résolue ;</w:t>
      </w:r>
    </w:p>
    <w:p w14:paraId="41A3DBCB" w14:textId="77777777" w:rsidR="00084315" w:rsidRPr="003B2B10" w:rsidRDefault="00084315" w:rsidP="00084315">
      <w:pPr>
        <w:pStyle w:val="ListParagraph"/>
        <w:numPr>
          <w:ilvl w:val="0"/>
          <w:numId w:val="88"/>
        </w:numPr>
        <w:spacing w:line="360" w:lineRule="auto"/>
        <w:jc w:val="both"/>
      </w:pPr>
      <w:r w:rsidRPr="003B2B10">
        <w:t>Paiement effectif de 100 % des compensations validées ;</w:t>
      </w:r>
    </w:p>
    <w:p w14:paraId="4633E392" w14:textId="77777777" w:rsidR="00084315" w:rsidRPr="003B2B10" w:rsidRDefault="00084315" w:rsidP="00084315">
      <w:pPr>
        <w:pStyle w:val="ListParagraph"/>
        <w:numPr>
          <w:ilvl w:val="0"/>
          <w:numId w:val="88"/>
        </w:numPr>
        <w:spacing w:line="360" w:lineRule="auto"/>
        <w:jc w:val="both"/>
      </w:pPr>
      <w:r w:rsidRPr="003B2B10">
        <w:t>Taux de satisfaction des PAP supérieur à 80 % ;</w:t>
      </w:r>
    </w:p>
    <w:p w14:paraId="4FAE364C" w14:textId="77777777" w:rsidR="00084315" w:rsidRPr="003B2B10" w:rsidRDefault="0BF476E2" w:rsidP="00084315">
      <w:pPr>
        <w:pStyle w:val="ListParagraph"/>
        <w:numPr>
          <w:ilvl w:val="0"/>
          <w:numId w:val="88"/>
        </w:numPr>
        <w:spacing w:line="360" w:lineRule="auto"/>
        <w:jc w:val="both"/>
      </w:pPr>
      <w:r>
        <w:t>Réhabilitation des emprises temporaires achevée et conforme.</w:t>
      </w:r>
    </w:p>
    <w:p w14:paraId="0E3FBE98" w14:textId="034C240F" w:rsidR="06E0A7CA" w:rsidRDefault="06E0A7CA" w:rsidP="7B96D72D">
      <w:pPr>
        <w:pStyle w:val="ListParagraph"/>
        <w:numPr>
          <w:ilvl w:val="0"/>
          <w:numId w:val="88"/>
        </w:numPr>
        <w:spacing w:line="360" w:lineRule="auto"/>
        <w:jc w:val="both"/>
      </w:pPr>
      <w:r w:rsidRPr="7B96D72D">
        <w:t>Mise en œuvre effective des mesures de restauration des moyens de subsistance, avec au moins 80 % des PAP concernées ayant retrouvé ou amélioré leur niveau de vie.</w:t>
      </w:r>
    </w:p>
    <w:p w14:paraId="6965EEC7" w14:textId="77777777" w:rsidR="00084315" w:rsidRPr="003B2B10" w:rsidRDefault="00084315" w:rsidP="00084315">
      <w:pPr>
        <w:pStyle w:val="Titre3"/>
      </w:pPr>
      <w:bookmarkStart w:id="264" w:name="_Toc203691714"/>
      <w:bookmarkStart w:id="265" w:name="_Toc208674751"/>
      <w:r w:rsidRPr="003B2B10">
        <w:t>Calendrier et modalités de mise en œuvre de l'audit d'achèvement</w:t>
      </w:r>
      <w:bookmarkEnd w:id="264"/>
      <w:bookmarkEnd w:id="265"/>
      <w:r w:rsidRPr="003B2B10">
        <w:t xml:space="preserve"> </w:t>
      </w:r>
    </w:p>
    <w:p w14:paraId="6970DE06" w14:textId="53134BDA" w:rsidR="0BF476E2" w:rsidRDefault="350BE408" w:rsidP="7B96D72D">
      <w:pPr>
        <w:pStyle w:val="ListParagraph"/>
        <w:numPr>
          <w:ilvl w:val="0"/>
          <w:numId w:val="89"/>
        </w:numPr>
        <w:spacing w:before="240" w:line="360" w:lineRule="auto"/>
        <w:jc w:val="both"/>
      </w:pPr>
      <w:r w:rsidRPr="7B96D72D">
        <w:t>L’audit d’achèvement sera confié à un consultant externe indépendant. Afin de garantir une évaluation complète, son calendrier sera aligné sur la mise en œuvre effective des mesures de restauration des moyens de subsistance.</w:t>
      </w:r>
    </w:p>
    <w:p w14:paraId="297C6115" w14:textId="543D56A6" w:rsidR="350BE408" w:rsidRDefault="350BE408" w:rsidP="00032B56">
      <w:pPr>
        <w:pStyle w:val="ListParagraph"/>
        <w:numPr>
          <w:ilvl w:val="0"/>
          <w:numId w:val="89"/>
        </w:numPr>
        <w:spacing w:before="240" w:after="240"/>
      </w:pPr>
      <w:r w:rsidRPr="7B96D72D">
        <w:t xml:space="preserve">L’audit  sera  programmé </w:t>
      </w:r>
      <w:r w:rsidRPr="00032B56">
        <w:t>une fois que les mesures de compensation et de restauration des moyens de subsistance auront été mises en œuvre et suivies sur une durée suffisante pour en</w:t>
      </w:r>
      <w:r w:rsidRPr="7B96D72D">
        <w:rPr>
          <w:b/>
          <w:bCs/>
        </w:rPr>
        <w:t xml:space="preserve"> </w:t>
      </w:r>
      <w:r w:rsidRPr="7B96D72D">
        <w:t>évaluer les résultats.</w:t>
      </w:r>
    </w:p>
    <w:p w14:paraId="0163197A" w14:textId="34CA0058" w:rsidR="350BE408" w:rsidRDefault="350BE408" w:rsidP="00032B56">
      <w:pPr>
        <w:pStyle w:val="ListParagraph"/>
        <w:numPr>
          <w:ilvl w:val="0"/>
          <w:numId w:val="89"/>
        </w:numPr>
        <w:spacing w:before="240" w:after="240"/>
      </w:pPr>
      <w:r w:rsidRPr="7B96D72D">
        <w:t>L’audit comprendra notamment :</w:t>
      </w:r>
    </w:p>
    <w:p w14:paraId="3F2ED49C" w14:textId="2C68FC49" w:rsidR="350BE408" w:rsidRDefault="350BE408" w:rsidP="00032B56">
      <w:pPr>
        <w:pStyle w:val="ListParagraph"/>
        <w:numPr>
          <w:ilvl w:val="0"/>
          <w:numId w:val="89"/>
        </w:numPr>
        <w:spacing w:before="240" w:after="240"/>
      </w:pPr>
      <w:r w:rsidRPr="7B96D72D">
        <w:t>Des enquêtes de terrain (entretiens, questionnaires) auprès des PAP déplacées et des ménages vulnérables ;</w:t>
      </w:r>
    </w:p>
    <w:p w14:paraId="12FFD0B9" w14:textId="0641FB90" w:rsidR="350BE408" w:rsidRDefault="350BE408" w:rsidP="00032B56">
      <w:pPr>
        <w:pStyle w:val="ListParagraph"/>
        <w:numPr>
          <w:ilvl w:val="0"/>
          <w:numId w:val="89"/>
        </w:numPr>
        <w:spacing w:before="240" w:after="240"/>
      </w:pPr>
      <w:r w:rsidRPr="7B96D72D">
        <w:t>Une analyse documentaire des registres de compensation, des plaintes et des activités de restauration des moyens de subsistance ;</w:t>
      </w:r>
    </w:p>
    <w:p w14:paraId="1AD871C8" w14:textId="2CC2B4EA" w:rsidR="350BE408" w:rsidRDefault="350BE408" w:rsidP="00032B56">
      <w:pPr>
        <w:pStyle w:val="ListParagraph"/>
        <w:numPr>
          <w:ilvl w:val="0"/>
          <w:numId w:val="89"/>
        </w:numPr>
        <w:spacing w:before="240" w:after="240"/>
      </w:pPr>
      <w:r w:rsidRPr="7B96D72D">
        <w:t>Une réunion de restitution avec les parties prenantes concernées.</w:t>
      </w:r>
    </w:p>
    <w:p w14:paraId="322AE587" w14:textId="46611085" w:rsidR="350BE408" w:rsidRDefault="350BE408" w:rsidP="00032B56">
      <w:pPr>
        <w:pStyle w:val="ListParagraph"/>
        <w:numPr>
          <w:ilvl w:val="0"/>
          <w:numId w:val="89"/>
        </w:numPr>
        <w:spacing w:before="240" w:after="240"/>
      </w:pPr>
      <w:r w:rsidRPr="00032B56">
        <w:t xml:space="preserve">Le rapport d’audit d’achèvement devra présenter des conclusions sur l’amélioration ou la restauration effective des moyens de subsistance, ainsi que des </w:t>
      </w:r>
      <w:r w:rsidRPr="7B96D72D">
        <w:t>mesures correctives à mettre en œuvre si ces résultats ne sont pas atteints. Le champ, le calendrier et les modalités de réalisation de cet audit seront précisés dans le Plan de Réinstallation, avec des critères d’achèvement clairs auxquels le projet devra se conformer.</w:t>
      </w:r>
    </w:p>
    <w:p w14:paraId="5E8C64B3" w14:textId="6824A410" w:rsidR="7B96D72D" w:rsidRDefault="7B96D72D" w:rsidP="7B96D72D">
      <w:pPr>
        <w:pStyle w:val="ListParagraph"/>
        <w:numPr>
          <w:ilvl w:val="0"/>
          <w:numId w:val="89"/>
        </w:numPr>
        <w:spacing w:before="240" w:line="360" w:lineRule="auto"/>
        <w:jc w:val="both"/>
      </w:pPr>
    </w:p>
    <w:p w14:paraId="4E7EAF41" w14:textId="725F7A5C" w:rsidR="00084315" w:rsidRPr="00A60098" w:rsidRDefault="00A60098" w:rsidP="00A60098">
      <w:pPr>
        <w:widowControl/>
        <w:suppressAutoHyphens w:val="0"/>
        <w:autoSpaceDE/>
        <w:autoSpaceDN/>
        <w:spacing w:after="160" w:line="259" w:lineRule="auto"/>
        <w:rPr>
          <w:rStyle w:val="Heading3Char"/>
          <w:rFonts w:eastAsia="Times New Roman" w:cs="Times New Roman"/>
          <w:b w:val="0"/>
          <w:sz w:val="22"/>
          <w:szCs w:val="22"/>
        </w:rPr>
      </w:pPr>
      <w:r>
        <w:br w:type="page"/>
      </w:r>
    </w:p>
    <w:p w14:paraId="100A0056" w14:textId="2651BF2A" w:rsidR="00084315" w:rsidRPr="003B2B10" w:rsidRDefault="00084315" w:rsidP="00084315">
      <w:pPr>
        <w:pStyle w:val="Titre1"/>
      </w:pPr>
      <w:bookmarkStart w:id="266" w:name="_Toc208674752"/>
      <w:bookmarkStart w:id="267" w:name="_Toc203726323"/>
      <w:r w:rsidRPr="003B2B10">
        <w:t>RESPONSABILITES ET FINANCEMENT DE LA MISE EN OEUVRE</w:t>
      </w:r>
      <w:bookmarkEnd w:id="266"/>
      <w:r w:rsidRPr="003B2B10">
        <w:t xml:space="preserve"> </w:t>
      </w:r>
      <w:bookmarkEnd w:id="267"/>
    </w:p>
    <w:p w14:paraId="6ABB8E53" w14:textId="77777777" w:rsidR="00084315" w:rsidRPr="003B2B10" w:rsidRDefault="00084315" w:rsidP="00084315">
      <w:pPr>
        <w:pStyle w:val="Titre2"/>
      </w:pPr>
      <w:bookmarkStart w:id="268" w:name="_Toc203691716"/>
      <w:bookmarkStart w:id="269" w:name="_Toc208674753"/>
      <w:r w:rsidRPr="003B2B10">
        <w:t>Responsabilités en matière de mise en œuvre</w:t>
      </w:r>
      <w:bookmarkEnd w:id="268"/>
      <w:bookmarkEnd w:id="269"/>
      <w:r w:rsidRPr="003B2B10">
        <w:t xml:space="preserve"> </w:t>
      </w:r>
    </w:p>
    <w:p w14:paraId="384FF100" w14:textId="77777777" w:rsidR="00084315" w:rsidRPr="003B2B10" w:rsidRDefault="00084315" w:rsidP="00084315">
      <w:pPr>
        <w:spacing w:line="360" w:lineRule="auto"/>
        <w:jc w:val="both"/>
      </w:pPr>
      <w:r w:rsidRPr="003B2B10">
        <w:t>Acteur : Responsabilités principales :</w:t>
      </w:r>
    </w:p>
    <w:p w14:paraId="6DDD6796" w14:textId="77777777" w:rsidR="00084315" w:rsidRPr="003B2B10" w:rsidRDefault="00084315" w:rsidP="00084315">
      <w:pPr>
        <w:pStyle w:val="ListParagraph"/>
        <w:numPr>
          <w:ilvl w:val="0"/>
          <w:numId w:val="90"/>
        </w:numPr>
        <w:spacing w:line="360" w:lineRule="auto"/>
        <w:jc w:val="both"/>
      </w:pPr>
      <w:r w:rsidRPr="003B2B10">
        <w:t>QAIR Group : Supervision globale, mobilisation des fonds, coordination avec la BERD</w:t>
      </w:r>
    </w:p>
    <w:p w14:paraId="61DBD67B" w14:textId="77777777" w:rsidR="00084315" w:rsidRPr="003B2B10" w:rsidRDefault="00084315" w:rsidP="00084315">
      <w:pPr>
        <w:pStyle w:val="ListParagraph"/>
        <w:numPr>
          <w:ilvl w:val="0"/>
          <w:numId w:val="90"/>
        </w:numPr>
        <w:spacing w:line="360" w:lineRule="auto"/>
        <w:jc w:val="both"/>
      </w:pPr>
      <w:r w:rsidRPr="003B2B10">
        <w:t xml:space="preserve">Consultant social : Suivi quotidien, </w:t>
      </w:r>
      <w:proofErr w:type="spellStart"/>
      <w:r w:rsidRPr="003B2B10">
        <w:t>reporting</w:t>
      </w:r>
      <w:proofErr w:type="spellEnd"/>
      <w:r w:rsidRPr="003B2B10">
        <w:t>, coordination terrain</w:t>
      </w:r>
    </w:p>
    <w:p w14:paraId="49C02997" w14:textId="77777777" w:rsidR="00084315" w:rsidRPr="003B2B10" w:rsidRDefault="00084315" w:rsidP="00084315">
      <w:pPr>
        <w:pStyle w:val="ListParagraph"/>
        <w:numPr>
          <w:ilvl w:val="0"/>
          <w:numId w:val="90"/>
        </w:numPr>
        <w:spacing w:line="360" w:lineRule="auto"/>
        <w:jc w:val="both"/>
      </w:pPr>
      <w:r>
        <w:t>Administrations locales : Appui juridique, communication, résolution des conflits</w:t>
      </w:r>
    </w:p>
    <w:p w14:paraId="6C0857D3" w14:textId="77777777" w:rsidR="00084315" w:rsidRPr="003B2B10" w:rsidRDefault="00084315" w:rsidP="00084315">
      <w:pPr>
        <w:pStyle w:val="ListParagraph"/>
        <w:numPr>
          <w:ilvl w:val="0"/>
          <w:numId w:val="90"/>
        </w:numPr>
        <w:spacing w:line="360" w:lineRule="auto"/>
        <w:jc w:val="both"/>
      </w:pPr>
      <w:r w:rsidRPr="003B2B10">
        <w:t>Comité local de suivi : Suivi communautaire, participation citoyenne</w:t>
      </w:r>
    </w:p>
    <w:p w14:paraId="20FD07C8" w14:textId="2A5F6F6B" w:rsidR="00084315" w:rsidRPr="003B2B10" w:rsidRDefault="00084315" w:rsidP="00F5447B">
      <w:pPr>
        <w:pStyle w:val="ListParagraph"/>
        <w:numPr>
          <w:ilvl w:val="0"/>
          <w:numId w:val="90"/>
        </w:numPr>
        <w:spacing w:line="360" w:lineRule="auto"/>
        <w:jc w:val="both"/>
      </w:pPr>
      <w:r w:rsidRPr="003B2B10">
        <w:t>Cabinet externe : Réalisation des audits et évaluation indépendante</w:t>
      </w:r>
    </w:p>
    <w:p w14:paraId="26204AFD" w14:textId="77777777" w:rsidR="00084315" w:rsidRPr="003B2B10" w:rsidRDefault="00084315" w:rsidP="00084315">
      <w:pPr>
        <w:pStyle w:val="Titre2"/>
      </w:pPr>
      <w:bookmarkStart w:id="270" w:name="_Toc203691717"/>
      <w:bookmarkStart w:id="271" w:name="_Toc208674754"/>
      <w:r w:rsidRPr="003B2B10">
        <w:t>Budget et modalités de financement</w:t>
      </w:r>
      <w:bookmarkEnd w:id="270"/>
      <w:bookmarkEnd w:id="271"/>
      <w:r w:rsidRPr="003B2B10">
        <w:t xml:space="preserve"> </w:t>
      </w:r>
    </w:p>
    <w:p w14:paraId="3FE9A2C1" w14:textId="77777777" w:rsidR="00084315" w:rsidRPr="003B2B10" w:rsidRDefault="00084315" w:rsidP="00084315">
      <w:pPr>
        <w:pStyle w:val="Caption"/>
        <w:keepNext/>
      </w:pPr>
      <w:bookmarkStart w:id="272" w:name="_Toc203691614"/>
      <w:bookmarkStart w:id="273" w:name="_Toc204091887"/>
      <w:r w:rsidRPr="003B2B10">
        <w:t xml:space="preserve">Tableau </w:t>
      </w:r>
      <w:r>
        <w:fldChar w:fldCharType="begin"/>
      </w:r>
      <w:r>
        <w:instrText>SEQ Tableau \* ARABIC</w:instrText>
      </w:r>
      <w:r>
        <w:fldChar w:fldCharType="separate"/>
      </w:r>
      <w:r>
        <w:rPr>
          <w:noProof/>
        </w:rPr>
        <w:t>14</w:t>
      </w:r>
      <w:r>
        <w:fldChar w:fldCharType="end"/>
      </w:r>
      <w:r w:rsidRPr="003B2B10">
        <w:t xml:space="preserve"> : Tableau d'estimation des coûts</w:t>
      </w:r>
      <w:bookmarkEnd w:id="272"/>
      <w:bookmarkEnd w:id="273"/>
    </w:p>
    <w:tbl>
      <w:tblPr>
        <w:tblW w:w="9913" w:type="dxa"/>
        <w:tblLook w:val="04A0" w:firstRow="1" w:lastRow="0" w:firstColumn="1" w:lastColumn="0" w:noHBand="0" w:noVBand="1"/>
      </w:tblPr>
      <w:tblGrid>
        <w:gridCol w:w="6794"/>
        <w:gridCol w:w="3119"/>
      </w:tblGrid>
      <w:tr w:rsidR="00084315" w:rsidRPr="003B2B10" w14:paraId="388EF03E" w14:textId="77777777" w:rsidTr="36F64DB3">
        <w:trPr>
          <w:trHeight w:val="300"/>
        </w:trPr>
        <w:tc>
          <w:tcPr>
            <w:tcW w:w="6794" w:type="dxa"/>
            <w:tcBorders>
              <w:top w:val="single" w:sz="8" w:space="0" w:color="auto"/>
              <w:left w:val="single" w:sz="8" w:space="0" w:color="auto"/>
              <w:bottom w:val="single" w:sz="8" w:space="0" w:color="auto"/>
              <w:right w:val="single" w:sz="8" w:space="0" w:color="auto"/>
            </w:tcBorders>
            <w:shd w:val="clear" w:color="auto" w:fill="ACB9CA" w:themeFill="text2" w:themeFillTint="66"/>
            <w:vAlign w:val="center"/>
            <w:hideMark/>
          </w:tcPr>
          <w:p w14:paraId="01158D99" w14:textId="77777777" w:rsidR="00084315" w:rsidRPr="003B2B10" w:rsidRDefault="00084315" w:rsidP="00F77BEC">
            <w:pPr>
              <w:widowControl/>
              <w:suppressAutoHyphens w:val="0"/>
              <w:autoSpaceDE/>
              <w:autoSpaceDN/>
              <w:jc w:val="center"/>
              <w:rPr>
                <w:rFonts w:cs="Calibri"/>
                <w:b/>
                <w:bCs/>
                <w:color w:val="000000"/>
              </w:rPr>
            </w:pPr>
            <w:r w:rsidRPr="003B2B10">
              <w:rPr>
                <w:rFonts w:cs="Calibri"/>
                <w:b/>
                <w:bCs/>
                <w:color w:val="000000"/>
              </w:rPr>
              <w:t>Pertes par composante</w:t>
            </w:r>
          </w:p>
        </w:tc>
        <w:tc>
          <w:tcPr>
            <w:tcW w:w="3119" w:type="dxa"/>
            <w:tcBorders>
              <w:top w:val="single" w:sz="8" w:space="0" w:color="auto"/>
              <w:left w:val="nil"/>
              <w:bottom w:val="single" w:sz="8" w:space="0" w:color="auto"/>
              <w:right w:val="single" w:sz="8" w:space="0" w:color="auto"/>
            </w:tcBorders>
            <w:shd w:val="clear" w:color="auto" w:fill="ACB9CA" w:themeFill="text2" w:themeFillTint="66"/>
            <w:noWrap/>
            <w:vAlign w:val="center"/>
            <w:hideMark/>
          </w:tcPr>
          <w:p w14:paraId="32E5E500" w14:textId="77777777" w:rsidR="00084315" w:rsidRPr="003B2B10" w:rsidRDefault="00084315" w:rsidP="00F77BEC">
            <w:pPr>
              <w:widowControl/>
              <w:suppressAutoHyphens w:val="0"/>
              <w:autoSpaceDE/>
              <w:autoSpaceDN/>
              <w:jc w:val="center"/>
              <w:rPr>
                <w:rFonts w:cs="Calibri"/>
                <w:b/>
                <w:bCs/>
                <w:color w:val="000000"/>
              </w:rPr>
            </w:pPr>
            <w:r w:rsidRPr="36F64DB3">
              <w:rPr>
                <w:rFonts w:cs="Calibri"/>
                <w:b/>
                <w:bCs/>
                <w:color w:val="000000" w:themeColor="text1"/>
              </w:rPr>
              <w:t>Coût en TND</w:t>
            </w:r>
          </w:p>
        </w:tc>
      </w:tr>
      <w:tr w:rsidR="00084315" w:rsidRPr="003B2B10" w14:paraId="38A22FAF" w14:textId="77777777" w:rsidTr="36F64DB3">
        <w:trPr>
          <w:trHeight w:val="300"/>
        </w:trPr>
        <w:tc>
          <w:tcPr>
            <w:tcW w:w="9913" w:type="dxa"/>
            <w:gridSpan w:val="2"/>
            <w:tcBorders>
              <w:top w:val="single" w:sz="8" w:space="0" w:color="auto"/>
              <w:left w:val="single" w:sz="8" w:space="0" w:color="auto"/>
              <w:bottom w:val="single" w:sz="8" w:space="0" w:color="auto"/>
              <w:right w:val="single" w:sz="8" w:space="0" w:color="000000" w:themeColor="text1"/>
            </w:tcBorders>
            <w:shd w:val="clear" w:color="auto" w:fill="C9C39F"/>
            <w:vAlign w:val="center"/>
            <w:hideMark/>
          </w:tcPr>
          <w:p w14:paraId="5EA34530" w14:textId="77777777" w:rsidR="00084315" w:rsidRPr="003B2B10" w:rsidRDefault="00084315" w:rsidP="00F77BEC">
            <w:pPr>
              <w:widowControl/>
              <w:suppressAutoHyphens w:val="0"/>
              <w:autoSpaceDE/>
              <w:autoSpaceDN/>
              <w:rPr>
                <w:rFonts w:cs="Calibri"/>
                <w:b/>
                <w:bCs/>
                <w:color w:val="000000"/>
              </w:rPr>
            </w:pPr>
            <w:r w:rsidRPr="36F64DB3">
              <w:rPr>
                <w:rFonts w:cs="Calibri"/>
                <w:b/>
                <w:bCs/>
                <w:color w:val="000000" w:themeColor="text1"/>
              </w:rPr>
              <w:t>Centrale PV</w:t>
            </w:r>
          </w:p>
        </w:tc>
      </w:tr>
      <w:tr w:rsidR="00084315" w:rsidRPr="003B2B10" w14:paraId="10296582" w14:textId="77777777" w:rsidTr="36F64DB3">
        <w:trPr>
          <w:trHeight w:val="300"/>
        </w:trPr>
        <w:tc>
          <w:tcPr>
            <w:tcW w:w="6794" w:type="dxa"/>
            <w:tcBorders>
              <w:top w:val="nil"/>
              <w:left w:val="single" w:sz="8" w:space="0" w:color="auto"/>
              <w:bottom w:val="single" w:sz="8" w:space="0" w:color="auto"/>
              <w:right w:val="nil"/>
            </w:tcBorders>
            <w:vAlign w:val="center"/>
            <w:hideMark/>
          </w:tcPr>
          <w:p w14:paraId="410C1FF8" w14:textId="77777777" w:rsidR="00084315" w:rsidRPr="003B2B10" w:rsidRDefault="00084315" w:rsidP="00F77BEC">
            <w:pPr>
              <w:widowControl/>
              <w:suppressAutoHyphens w:val="0"/>
              <w:autoSpaceDE/>
              <w:autoSpaceDN/>
              <w:rPr>
                <w:rFonts w:cs="Calibri"/>
                <w:color w:val="000000"/>
              </w:rPr>
            </w:pPr>
            <w:r w:rsidRPr="003B2B10">
              <w:rPr>
                <w:rFonts w:cs="Calibri"/>
                <w:color w:val="000000"/>
              </w:rPr>
              <w:t xml:space="preserve">Coût de </w:t>
            </w:r>
            <w:r>
              <w:rPr>
                <w:rFonts w:cs="Calibri"/>
                <w:color w:val="000000"/>
              </w:rPr>
              <w:t>cession</w:t>
            </w:r>
            <w:r w:rsidRPr="003B2B10">
              <w:rPr>
                <w:rFonts w:cs="Calibri"/>
                <w:color w:val="000000"/>
              </w:rPr>
              <w:t xml:space="preserve"> </w:t>
            </w:r>
            <w:r>
              <w:rPr>
                <w:rFonts w:cs="Calibri"/>
                <w:color w:val="000000"/>
              </w:rPr>
              <w:t>de la parcelle (DPE)</w:t>
            </w:r>
            <w:r w:rsidRPr="003B2B10">
              <w:rPr>
                <w:rStyle w:val="FootnoteReference"/>
                <w:rFonts w:cs="Calibri"/>
                <w:color w:val="000000"/>
              </w:rPr>
              <w:footnoteReference w:id="6"/>
            </w:r>
          </w:p>
        </w:tc>
        <w:tc>
          <w:tcPr>
            <w:tcW w:w="3119" w:type="dxa"/>
            <w:tcBorders>
              <w:top w:val="single" w:sz="8" w:space="0" w:color="auto"/>
              <w:left w:val="single" w:sz="8" w:space="0" w:color="auto"/>
              <w:bottom w:val="single" w:sz="8" w:space="0" w:color="auto"/>
              <w:right w:val="single" w:sz="8" w:space="0" w:color="auto"/>
            </w:tcBorders>
            <w:noWrap/>
            <w:vAlign w:val="center"/>
            <w:hideMark/>
          </w:tcPr>
          <w:p w14:paraId="09334D4E" w14:textId="77777777" w:rsidR="00084315" w:rsidRPr="003B2B10" w:rsidRDefault="00084315" w:rsidP="00F77BEC">
            <w:pPr>
              <w:widowControl/>
              <w:suppressAutoHyphens w:val="0"/>
              <w:autoSpaceDE/>
              <w:autoSpaceDN/>
              <w:jc w:val="center"/>
              <w:rPr>
                <w:rFonts w:cs="Calibri"/>
                <w:color w:val="000000"/>
              </w:rPr>
            </w:pPr>
            <w:r w:rsidRPr="003B2B10">
              <w:rPr>
                <w:rFonts w:cs="Calibri"/>
                <w:color w:val="000000"/>
              </w:rPr>
              <w:t>En cours de négociation</w:t>
            </w:r>
          </w:p>
        </w:tc>
      </w:tr>
      <w:tr w:rsidR="00084315" w:rsidRPr="003B2B10" w14:paraId="3582E32F" w14:textId="77777777" w:rsidTr="36F64DB3">
        <w:trPr>
          <w:trHeight w:val="300"/>
        </w:trPr>
        <w:tc>
          <w:tcPr>
            <w:tcW w:w="6794" w:type="dxa"/>
            <w:tcBorders>
              <w:top w:val="nil"/>
              <w:left w:val="single" w:sz="8" w:space="0" w:color="auto"/>
              <w:bottom w:val="single" w:sz="8" w:space="0" w:color="auto"/>
              <w:right w:val="single" w:sz="8" w:space="0" w:color="auto"/>
            </w:tcBorders>
            <w:vAlign w:val="center"/>
            <w:hideMark/>
          </w:tcPr>
          <w:p w14:paraId="1F27DA3C" w14:textId="77777777" w:rsidR="00084315" w:rsidRPr="003B2B10" w:rsidRDefault="00084315" w:rsidP="00F77BEC">
            <w:pPr>
              <w:widowControl/>
              <w:suppressAutoHyphens w:val="0"/>
              <w:autoSpaceDE/>
              <w:autoSpaceDN/>
              <w:rPr>
                <w:rFonts w:cs="Calibri"/>
                <w:color w:val="000000"/>
              </w:rPr>
            </w:pPr>
            <w:r w:rsidRPr="003B2B10">
              <w:rPr>
                <w:rFonts w:cs="Calibri"/>
                <w:color w:val="000000"/>
              </w:rPr>
              <w:t>Compensation monétaire de structure (</w:t>
            </w:r>
            <w:r>
              <w:rPr>
                <w:rFonts w:cs="Calibri"/>
                <w:color w:val="000000"/>
              </w:rPr>
              <w:t>environ 6 cabanes</w:t>
            </w:r>
            <w:r w:rsidRPr="003B2B10">
              <w:rPr>
                <w:rFonts w:cs="Calibri"/>
                <w:color w:val="000000"/>
              </w:rPr>
              <w:t>)</w:t>
            </w:r>
            <w:r>
              <w:rPr>
                <w:rStyle w:val="FootnoteReference"/>
                <w:rFonts w:cs="Calibri"/>
                <w:color w:val="000000"/>
              </w:rPr>
              <w:footnoteReference w:id="7"/>
            </w:r>
          </w:p>
        </w:tc>
        <w:tc>
          <w:tcPr>
            <w:tcW w:w="3119" w:type="dxa"/>
            <w:tcBorders>
              <w:top w:val="nil"/>
              <w:left w:val="nil"/>
              <w:bottom w:val="single" w:sz="8" w:space="0" w:color="auto"/>
              <w:right w:val="single" w:sz="8" w:space="0" w:color="auto"/>
            </w:tcBorders>
            <w:noWrap/>
            <w:vAlign w:val="center"/>
            <w:hideMark/>
          </w:tcPr>
          <w:p w14:paraId="56EBF781" w14:textId="77777777" w:rsidR="00084315" w:rsidRPr="003B2B10" w:rsidRDefault="00084315" w:rsidP="00F77BEC">
            <w:pPr>
              <w:widowControl/>
              <w:suppressAutoHyphens w:val="0"/>
              <w:autoSpaceDE/>
              <w:autoSpaceDN/>
              <w:jc w:val="center"/>
              <w:rPr>
                <w:rFonts w:cs="Calibri"/>
                <w:color w:val="000000"/>
              </w:rPr>
            </w:pPr>
            <w:r>
              <w:rPr>
                <w:rFonts w:cs="Calibri"/>
                <w:color w:val="000000"/>
              </w:rPr>
              <w:t>1</w:t>
            </w:r>
            <w:r w:rsidRPr="003B2B10">
              <w:rPr>
                <w:rFonts w:cs="Calibri"/>
                <w:color w:val="000000"/>
              </w:rPr>
              <w:t>2</w:t>
            </w:r>
            <w:r w:rsidRPr="003B2B10">
              <w:rPr>
                <w:rFonts w:ascii="Times New Roman" w:hAnsi="Times New Roman"/>
                <w:color w:val="000000"/>
              </w:rPr>
              <w:t> </w:t>
            </w:r>
            <w:r w:rsidRPr="003B2B10">
              <w:rPr>
                <w:rFonts w:cs="Calibri"/>
                <w:color w:val="000000"/>
              </w:rPr>
              <w:t>000</w:t>
            </w:r>
          </w:p>
        </w:tc>
      </w:tr>
      <w:tr w:rsidR="00084315" w:rsidRPr="003B2B10" w14:paraId="18BD2AA1" w14:textId="77777777" w:rsidTr="36F64DB3">
        <w:trPr>
          <w:trHeight w:val="300"/>
        </w:trPr>
        <w:tc>
          <w:tcPr>
            <w:tcW w:w="6794" w:type="dxa"/>
            <w:tcBorders>
              <w:top w:val="nil"/>
              <w:left w:val="single" w:sz="8" w:space="0" w:color="auto"/>
              <w:bottom w:val="single" w:sz="8" w:space="0" w:color="auto"/>
              <w:right w:val="single" w:sz="8" w:space="0" w:color="auto"/>
            </w:tcBorders>
            <w:vAlign w:val="center"/>
            <w:hideMark/>
          </w:tcPr>
          <w:p w14:paraId="79525B50" w14:textId="77777777" w:rsidR="00084315" w:rsidRPr="003B2B10" w:rsidRDefault="00084315" w:rsidP="00F77BEC">
            <w:pPr>
              <w:widowControl/>
              <w:suppressAutoHyphens w:val="0"/>
              <w:autoSpaceDE/>
              <w:autoSpaceDN/>
              <w:rPr>
                <w:rFonts w:cs="Calibri"/>
                <w:color w:val="000000"/>
              </w:rPr>
            </w:pPr>
            <w:r w:rsidRPr="003B2B10">
              <w:rPr>
                <w:rFonts w:cs="Calibri"/>
                <w:color w:val="000000"/>
              </w:rPr>
              <w:t>Compensation monétaire d'équipements (</w:t>
            </w:r>
            <w:r>
              <w:rPr>
                <w:rFonts w:cs="Calibri"/>
                <w:color w:val="000000"/>
              </w:rPr>
              <w:t>3 enclos</w:t>
            </w:r>
            <w:r w:rsidRPr="003B2B10">
              <w:rPr>
                <w:rFonts w:cs="Calibri"/>
                <w:color w:val="000000"/>
              </w:rPr>
              <w:t>)</w:t>
            </w:r>
            <w:r>
              <w:rPr>
                <w:rStyle w:val="FootnoteReference"/>
                <w:rFonts w:cs="Calibri"/>
                <w:color w:val="000000"/>
              </w:rPr>
              <w:footnoteReference w:id="8"/>
            </w:r>
          </w:p>
        </w:tc>
        <w:tc>
          <w:tcPr>
            <w:tcW w:w="3119" w:type="dxa"/>
            <w:tcBorders>
              <w:top w:val="nil"/>
              <w:left w:val="nil"/>
              <w:bottom w:val="single" w:sz="8" w:space="0" w:color="auto"/>
              <w:right w:val="single" w:sz="8" w:space="0" w:color="auto"/>
            </w:tcBorders>
            <w:noWrap/>
            <w:vAlign w:val="center"/>
            <w:hideMark/>
          </w:tcPr>
          <w:p w14:paraId="6785F2B6" w14:textId="77777777" w:rsidR="00084315" w:rsidRPr="003B2B10" w:rsidRDefault="00084315" w:rsidP="00F77BEC">
            <w:pPr>
              <w:widowControl/>
              <w:suppressAutoHyphens w:val="0"/>
              <w:autoSpaceDE/>
              <w:autoSpaceDN/>
              <w:jc w:val="center"/>
              <w:rPr>
                <w:rFonts w:cs="Calibri"/>
                <w:color w:val="000000"/>
              </w:rPr>
            </w:pPr>
            <w:r>
              <w:rPr>
                <w:rFonts w:cs="Calibri"/>
                <w:color w:val="000000"/>
              </w:rPr>
              <w:t>6 000</w:t>
            </w:r>
          </w:p>
        </w:tc>
      </w:tr>
      <w:tr w:rsidR="00084315" w:rsidRPr="003B2B10" w14:paraId="508D6DCA" w14:textId="77777777" w:rsidTr="36F64DB3">
        <w:trPr>
          <w:trHeight w:val="540"/>
        </w:trPr>
        <w:tc>
          <w:tcPr>
            <w:tcW w:w="6794" w:type="dxa"/>
            <w:tcBorders>
              <w:top w:val="nil"/>
              <w:left w:val="single" w:sz="8" w:space="0" w:color="auto"/>
              <w:bottom w:val="single" w:sz="8" w:space="0" w:color="auto"/>
              <w:right w:val="single" w:sz="8" w:space="0" w:color="auto"/>
            </w:tcBorders>
            <w:vAlign w:val="center"/>
            <w:hideMark/>
          </w:tcPr>
          <w:p w14:paraId="2C19154B" w14:textId="77777777" w:rsidR="00084315" w:rsidRPr="003B2B10" w:rsidRDefault="00084315" w:rsidP="00F77BEC">
            <w:pPr>
              <w:widowControl/>
              <w:suppressAutoHyphens w:val="0"/>
              <w:autoSpaceDE/>
              <w:autoSpaceDN/>
              <w:rPr>
                <w:rFonts w:cs="Calibri"/>
                <w:color w:val="000000"/>
              </w:rPr>
            </w:pPr>
            <w:r w:rsidRPr="003B2B10">
              <w:rPr>
                <w:rFonts w:cs="Calibri"/>
                <w:color w:val="000000"/>
              </w:rPr>
              <w:t>Coût d’engagement des parties prenantes et de communication (séminaires, brochures, panneaux, etc.)</w:t>
            </w:r>
          </w:p>
        </w:tc>
        <w:tc>
          <w:tcPr>
            <w:tcW w:w="3119" w:type="dxa"/>
            <w:tcBorders>
              <w:top w:val="nil"/>
              <w:left w:val="nil"/>
              <w:bottom w:val="single" w:sz="8" w:space="0" w:color="auto"/>
              <w:right w:val="single" w:sz="8" w:space="0" w:color="auto"/>
            </w:tcBorders>
            <w:noWrap/>
            <w:vAlign w:val="center"/>
            <w:hideMark/>
          </w:tcPr>
          <w:p w14:paraId="59529791" w14:textId="77777777" w:rsidR="00084315" w:rsidRPr="003B2B10" w:rsidRDefault="00084315" w:rsidP="00F77BEC">
            <w:pPr>
              <w:widowControl/>
              <w:suppressAutoHyphens w:val="0"/>
              <w:autoSpaceDE/>
              <w:autoSpaceDN/>
              <w:jc w:val="center"/>
              <w:rPr>
                <w:rFonts w:cs="Calibri"/>
                <w:color w:val="000000"/>
              </w:rPr>
            </w:pPr>
            <w:r w:rsidRPr="003B2B10">
              <w:rPr>
                <w:rFonts w:cs="Calibri"/>
                <w:color w:val="000000"/>
              </w:rPr>
              <w:t>10</w:t>
            </w:r>
            <w:r w:rsidRPr="003B2B10">
              <w:rPr>
                <w:rFonts w:ascii="Times New Roman" w:hAnsi="Times New Roman"/>
                <w:color w:val="000000"/>
              </w:rPr>
              <w:t> </w:t>
            </w:r>
            <w:r w:rsidRPr="003B2B10">
              <w:rPr>
                <w:rFonts w:cs="Calibri"/>
                <w:color w:val="000000"/>
              </w:rPr>
              <w:t>000</w:t>
            </w:r>
          </w:p>
        </w:tc>
      </w:tr>
      <w:tr w:rsidR="00084315" w:rsidRPr="003B2B10" w14:paraId="36005484" w14:textId="77777777" w:rsidTr="00032B56">
        <w:trPr>
          <w:trHeight w:val="1068"/>
        </w:trPr>
        <w:tc>
          <w:tcPr>
            <w:tcW w:w="6794" w:type="dxa"/>
            <w:tcBorders>
              <w:top w:val="nil"/>
              <w:left w:val="single" w:sz="8" w:space="0" w:color="auto"/>
              <w:bottom w:val="single" w:sz="8" w:space="0" w:color="auto"/>
              <w:right w:val="single" w:sz="8" w:space="0" w:color="auto"/>
            </w:tcBorders>
            <w:vAlign w:val="center"/>
          </w:tcPr>
          <w:p w14:paraId="5CB9CF99" w14:textId="291F8759" w:rsidR="00084315" w:rsidRPr="003B2B10" w:rsidRDefault="00084315" w:rsidP="00F77BEC">
            <w:pPr>
              <w:widowControl/>
              <w:suppressAutoHyphens w:val="0"/>
              <w:autoSpaceDE/>
              <w:autoSpaceDN/>
              <w:rPr>
                <w:rFonts w:cs="Calibri"/>
                <w:color w:val="000000"/>
              </w:rPr>
            </w:pPr>
          </w:p>
        </w:tc>
        <w:tc>
          <w:tcPr>
            <w:tcW w:w="3119" w:type="dxa"/>
            <w:tcBorders>
              <w:top w:val="nil"/>
              <w:left w:val="nil"/>
              <w:bottom w:val="single" w:sz="8" w:space="0" w:color="auto"/>
              <w:right w:val="single" w:sz="8" w:space="0" w:color="auto"/>
            </w:tcBorders>
            <w:noWrap/>
            <w:vAlign w:val="center"/>
          </w:tcPr>
          <w:p w14:paraId="5F5E0C07" w14:textId="7DBE4A0F" w:rsidR="00084315" w:rsidRPr="003B2B10" w:rsidRDefault="00084315" w:rsidP="00F77BEC">
            <w:pPr>
              <w:widowControl/>
              <w:suppressAutoHyphens w:val="0"/>
              <w:autoSpaceDE/>
              <w:autoSpaceDN/>
              <w:jc w:val="center"/>
              <w:rPr>
                <w:rFonts w:cs="Calibri"/>
                <w:b/>
                <w:bCs/>
                <w:color w:val="000000"/>
              </w:rPr>
            </w:pPr>
          </w:p>
        </w:tc>
      </w:tr>
      <w:tr w:rsidR="00084315" w:rsidRPr="003B2B10" w14:paraId="04F4E896" w14:textId="77777777" w:rsidTr="36F64DB3">
        <w:trPr>
          <w:trHeight w:val="300"/>
        </w:trPr>
        <w:tc>
          <w:tcPr>
            <w:tcW w:w="6794" w:type="dxa"/>
            <w:tcBorders>
              <w:top w:val="nil"/>
              <w:left w:val="single" w:sz="8" w:space="0" w:color="auto"/>
              <w:bottom w:val="single" w:sz="8" w:space="0" w:color="auto"/>
              <w:right w:val="single" w:sz="8" w:space="0" w:color="auto"/>
            </w:tcBorders>
            <w:shd w:val="clear" w:color="auto" w:fill="D6DCE4"/>
            <w:vAlign w:val="center"/>
            <w:hideMark/>
          </w:tcPr>
          <w:p w14:paraId="45B71BFA" w14:textId="77777777" w:rsidR="00084315" w:rsidRPr="003B2B10" w:rsidRDefault="00084315" w:rsidP="00F77BEC">
            <w:pPr>
              <w:widowControl/>
              <w:suppressAutoHyphens w:val="0"/>
              <w:autoSpaceDE/>
              <w:autoSpaceDN/>
              <w:rPr>
                <w:rFonts w:cs="Calibri"/>
                <w:b/>
                <w:bCs/>
                <w:color w:val="000000"/>
              </w:rPr>
            </w:pPr>
            <w:r w:rsidRPr="003B2B10">
              <w:rPr>
                <w:rFonts w:cs="Calibri"/>
                <w:b/>
                <w:bCs/>
                <w:color w:val="000000"/>
              </w:rPr>
              <w:t>Total (TND)</w:t>
            </w:r>
          </w:p>
        </w:tc>
        <w:tc>
          <w:tcPr>
            <w:tcW w:w="3119" w:type="dxa"/>
            <w:tcBorders>
              <w:top w:val="nil"/>
              <w:left w:val="nil"/>
              <w:bottom w:val="single" w:sz="8" w:space="0" w:color="auto"/>
              <w:right w:val="single" w:sz="8" w:space="0" w:color="auto"/>
            </w:tcBorders>
            <w:shd w:val="clear" w:color="auto" w:fill="D6DCE4"/>
            <w:noWrap/>
            <w:vAlign w:val="center"/>
            <w:hideMark/>
          </w:tcPr>
          <w:p w14:paraId="1CB91F5D" w14:textId="77777777" w:rsidR="00084315" w:rsidRPr="003B2B10" w:rsidRDefault="00084315" w:rsidP="00F77BEC">
            <w:pPr>
              <w:widowControl/>
              <w:suppressAutoHyphens w:val="0"/>
              <w:autoSpaceDE/>
              <w:autoSpaceDN/>
              <w:jc w:val="center"/>
              <w:rPr>
                <w:rFonts w:cs="Calibri"/>
                <w:b/>
                <w:bCs/>
                <w:color w:val="000000"/>
              </w:rPr>
            </w:pPr>
            <w:r>
              <w:rPr>
                <w:rFonts w:cs="Calibri"/>
                <w:b/>
                <w:bCs/>
                <w:color w:val="000000"/>
              </w:rPr>
              <w:t>42 000</w:t>
            </w:r>
          </w:p>
        </w:tc>
      </w:tr>
      <w:tr w:rsidR="00084315" w:rsidRPr="003B2B10" w14:paraId="7DA0A116" w14:textId="77777777" w:rsidTr="36F64DB3">
        <w:trPr>
          <w:trHeight w:val="300"/>
        </w:trPr>
        <w:tc>
          <w:tcPr>
            <w:tcW w:w="9913" w:type="dxa"/>
            <w:gridSpan w:val="2"/>
            <w:tcBorders>
              <w:top w:val="single" w:sz="8" w:space="0" w:color="auto"/>
              <w:left w:val="single" w:sz="8" w:space="0" w:color="auto"/>
              <w:bottom w:val="single" w:sz="8" w:space="0" w:color="auto"/>
              <w:right w:val="single" w:sz="8" w:space="0" w:color="000000" w:themeColor="text1"/>
            </w:tcBorders>
            <w:shd w:val="clear" w:color="auto" w:fill="C9C39F"/>
            <w:vAlign w:val="center"/>
            <w:hideMark/>
          </w:tcPr>
          <w:p w14:paraId="428B8601" w14:textId="77777777" w:rsidR="00084315" w:rsidRPr="003B2B10" w:rsidRDefault="00084315" w:rsidP="00F77BEC">
            <w:pPr>
              <w:widowControl/>
              <w:suppressAutoHyphens w:val="0"/>
              <w:autoSpaceDE/>
              <w:autoSpaceDN/>
              <w:rPr>
                <w:rFonts w:cs="Calibri"/>
                <w:b/>
                <w:bCs/>
                <w:color w:val="000000"/>
              </w:rPr>
            </w:pPr>
            <w:r w:rsidRPr="36F64DB3">
              <w:rPr>
                <w:rFonts w:cs="Calibri"/>
                <w:b/>
                <w:bCs/>
                <w:color w:val="000000" w:themeColor="text1"/>
              </w:rPr>
              <w:t>Lignes HT</w:t>
            </w:r>
          </w:p>
        </w:tc>
      </w:tr>
      <w:tr w:rsidR="00084315" w:rsidRPr="003B2B10" w14:paraId="161D4F01" w14:textId="77777777" w:rsidTr="36F64DB3">
        <w:trPr>
          <w:trHeight w:val="540"/>
        </w:trPr>
        <w:tc>
          <w:tcPr>
            <w:tcW w:w="6794" w:type="dxa"/>
            <w:tcBorders>
              <w:top w:val="nil"/>
              <w:left w:val="single" w:sz="8" w:space="0" w:color="auto"/>
              <w:bottom w:val="single" w:sz="4" w:space="0" w:color="auto"/>
              <w:right w:val="single" w:sz="8" w:space="0" w:color="auto"/>
            </w:tcBorders>
            <w:vAlign w:val="center"/>
            <w:hideMark/>
          </w:tcPr>
          <w:p w14:paraId="1650C933" w14:textId="01AFB71F" w:rsidR="00084315" w:rsidRPr="003B2B10" w:rsidRDefault="00084315" w:rsidP="00F77BEC">
            <w:pPr>
              <w:widowControl/>
              <w:suppressAutoHyphens w:val="0"/>
              <w:autoSpaceDE/>
              <w:autoSpaceDN/>
              <w:rPr>
                <w:rFonts w:cs="Calibri"/>
                <w:color w:val="000000"/>
              </w:rPr>
            </w:pPr>
            <w:r w:rsidRPr="003B2B10">
              <w:rPr>
                <w:rFonts w:cs="Calibri"/>
                <w:color w:val="000000"/>
              </w:rPr>
              <w:t xml:space="preserve">Coût d'acquisition de </w:t>
            </w:r>
            <w:r>
              <w:rPr>
                <w:rFonts w:cs="Calibri"/>
                <w:color w:val="000000"/>
              </w:rPr>
              <w:t>soit ha</w:t>
            </w:r>
            <w:r w:rsidRPr="003B2B10">
              <w:rPr>
                <w:rFonts w:cs="Calibri"/>
                <w:color w:val="000000"/>
              </w:rPr>
              <w:t xml:space="preserve"> de terre privées </w:t>
            </w:r>
            <w:r>
              <w:rPr>
                <w:rFonts w:cs="Calibri"/>
                <w:color w:val="000000"/>
              </w:rPr>
              <w:t xml:space="preserve">et domaniales nues et cultivées </w:t>
            </w:r>
            <w:r w:rsidRPr="003B2B10">
              <w:rPr>
                <w:rFonts w:cs="Calibri"/>
                <w:color w:val="000000"/>
              </w:rPr>
              <w:t xml:space="preserve">pour l'implantation de </w:t>
            </w:r>
            <w:r>
              <w:rPr>
                <w:rFonts w:cs="Calibri"/>
                <w:color w:val="000000"/>
              </w:rPr>
              <w:t>109</w:t>
            </w:r>
            <w:r w:rsidRPr="003B2B10">
              <w:rPr>
                <w:rFonts w:cs="Calibri"/>
                <w:color w:val="000000"/>
              </w:rPr>
              <w:t xml:space="preserve"> pylônes</w:t>
            </w:r>
            <w:r>
              <w:rPr>
                <w:rStyle w:val="FootnoteReference"/>
                <w:rFonts w:cs="Calibri"/>
                <w:color w:val="000000"/>
              </w:rPr>
              <w:footnoteReference w:id="9"/>
            </w:r>
          </w:p>
        </w:tc>
        <w:tc>
          <w:tcPr>
            <w:tcW w:w="3119" w:type="dxa"/>
            <w:tcBorders>
              <w:top w:val="nil"/>
              <w:left w:val="nil"/>
              <w:bottom w:val="single" w:sz="6" w:space="0" w:color="000000" w:themeColor="text1"/>
              <w:right w:val="single" w:sz="8" w:space="0" w:color="auto"/>
            </w:tcBorders>
            <w:noWrap/>
            <w:vAlign w:val="center"/>
            <w:hideMark/>
          </w:tcPr>
          <w:p w14:paraId="344354E9" w14:textId="77777777" w:rsidR="00084315" w:rsidRPr="00B25368" w:rsidRDefault="00084315" w:rsidP="00F77BEC">
            <w:pPr>
              <w:widowControl/>
              <w:suppressAutoHyphens w:val="0"/>
              <w:autoSpaceDE/>
              <w:autoSpaceDN/>
              <w:jc w:val="center"/>
              <w:rPr>
                <w:rFonts w:eastAsia="Book Antiqua" w:cs="Book Antiqua"/>
                <w:color w:val="000000"/>
              </w:rPr>
            </w:pPr>
            <w:r>
              <w:t>Information non disponible pour le moment</w:t>
            </w:r>
          </w:p>
        </w:tc>
      </w:tr>
      <w:tr w:rsidR="00084315" w:rsidRPr="003B2B10" w14:paraId="5283C7A9" w14:textId="77777777" w:rsidTr="36F64DB3">
        <w:trPr>
          <w:trHeight w:val="300"/>
        </w:trPr>
        <w:tc>
          <w:tcPr>
            <w:tcW w:w="6794" w:type="dxa"/>
            <w:tcBorders>
              <w:top w:val="single" w:sz="4" w:space="0" w:color="auto"/>
              <w:left w:val="single" w:sz="8" w:space="0" w:color="auto"/>
              <w:bottom w:val="single" w:sz="8" w:space="0" w:color="auto"/>
              <w:right w:val="single" w:sz="6" w:space="0" w:color="000000" w:themeColor="text1"/>
            </w:tcBorders>
            <w:vAlign w:val="center"/>
            <w:hideMark/>
          </w:tcPr>
          <w:p w14:paraId="7D6CA377" w14:textId="77777777" w:rsidR="00084315" w:rsidRPr="003B2B10" w:rsidRDefault="00084315" w:rsidP="00F77BEC">
            <w:pPr>
              <w:widowControl/>
              <w:suppressAutoHyphens w:val="0"/>
              <w:autoSpaceDE/>
              <w:autoSpaceDN/>
              <w:rPr>
                <w:rFonts w:cs="Calibri"/>
                <w:color w:val="000000"/>
              </w:rPr>
            </w:pPr>
            <w:r w:rsidRPr="003B2B10">
              <w:rPr>
                <w:rFonts w:eastAsia="Book Antiqua" w:cs="Book Antiqua"/>
              </w:rPr>
              <w:t>Coût des travaux de la SNCFT liés au survol du DPCF</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vAlign w:val="center"/>
            <w:hideMark/>
          </w:tcPr>
          <w:p w14:paraId="4BC7FEB8" w14:textId="77777777" w:rsidR="00084315" w:rsidRPr="003B2B10" w:rsidRDefault="00084315" w:rsidP="00F77BEC">
            <w:pPr>
              <w:widowControl/>
              <w:suppressAutoHyphens w:val="0"/>
              <w:autoSpaceDE/>
              <w:autoSpaceDN/>
              <w:jc w:val="center"/>
              <w:rPr>
                <w:rFonts w:eastAsia="Book Antiqua" w:cs="Book Antiqua"/>
                <w:b/>
                <w:bCs/>
                <w:color w:val="000000"/>
              </w:rPr>
            </w:pPr>
            <w:r w:rsidRPr="003B2B10">
              <w:rPr>
                <w:rFonts w:eastAsia="Book Antiqua" w:cs="Book Antiqua"/>
                <w:color w:val="000000"/>
              </w:rPr>
              <w:t>2</w:t>
            </w:r>
            <w:r w:rsidRPr="003B2B10">
              <w:rPr>
                <w:rFonts w:eastAsia="Book Antiqua" w:cs="Book Antiqua"/>
                <w:color w:val="000000"/>
                <w:lang w:val="en-US"/>
              </w:rPr>
              <w:t> 000</w:t>
            </w:r>
            <w:r w:rsidRPr="003B2B10">
              <w:rPr>
                <w:rStyle w:val="FootnoteReference"/>
                <w:rFonts w:eastAsia="Book Antiqua" w:cs="Book Antiqua"/>
                <w:color w:val="000000"/>
                <w:lang w:val="en-US"/>
              </w:rPr>
              <w:footnoteReference w:id="10"/>
            </w:r>
          </w:p>
        </w:tc>
      </w:tr>
      <w:tr w:rsidR="00084315" w:rsidRPr="003B2B10" w14:paraId="6C0D29CA" w14:textId="77777777" w:rsidTr="36F64DB3">
        <w:trPr>
          <w:trHeight w:val="300"/>
        </w:trPr>
        <w:tc>
          <w:tcPr>
            <w:tcW w:w="6794" w:type="dxa"/>
            <w:tcBorders>
              <w:top w:val="single" w:sz="8" w:space="0" w:color="auto"/>
              <w:left w:val="single" w:sz="8" w:space="0" w:color="auto"/>
              <w:bottom w:val="single" w:sz="8" w:space="0" w:color="auto"/>
              <w:right w:val="single" w:sz="6" w:space="0" w:color="000000" w:themeColor="text1"/>
            </w:tcBorders>
            <w:vAlign w:val="center"/>
            <w:hideMark/>
          </w:tcPr>
          <w:p w14:paraId="248F9109" w14:textId="77777777" w:rsidR="00084315" w:rsidRPr="003B2B10" w:rsidRDefault="00084315" w:rsidP="00F77BEC">
            <w:pPr>
              <w:rPr>
                <w:rFonts w:cs="Calibri"/>
                <w:color w:val="000000" w:themeColor="text1"/>
              </w:rPr>
            </w:pPr>
            <w:r w:rsidRPr="003B2B10">
              <w:rPr>
                <w:rFonts w:eastAsia="Book Antiqua" w:cs="Book Antiqua"/>
              </w:rPr>
              <w:t>Coût annuel de la redevance pour la traversée du DPCF</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noWrap/>
            <w:vAlign w:val="center"/>
            <w:hideMark/>
          </w:tcPr>
          <w:p w14:paraId="32BBDCAA" w14:textId="77777777" w:rsidR="00084315" w:rsidRPr="003B2B10" w:rsidRDefault="00084315" w:rsidP="00F77BEC">
            <w:pPr>
              <w:jc w:val="center"/>
              <w:rPr>
                <w:rFonts w:eastAsia="Book Antiqua" w:cs="Book Antiqua"/>
                <w:color w:val="000000" w:themeColor="text1"/>
              </w:rPr>
            </w:pPr>
            <w:r>
              <w:rPr>
                <w:rFonts w:eastAsia="Book Antiqua" w:cs="Book Antiqua"/>
                <w:color w:val="000000" w:themeColor="text1"/>
              </w:rPr>
              <w:t>150</w:t>
            </w:r>
            <w:r>
              <w:rPr>
                <w:rStyle w:val="FootnoteReference"/>
                <w:rFonts w:eastAsia="Book Antiqua" w:cs="Book Antiqua"/>
                <w:color w:val="000000" w:themeColor="text1"/>
              </w:rPr>
              <w:footnoteReference w:id="11"/>
            </w:r>
          </w:p>
        </w:tc>
      </w:tr>
      <w:tr w:rsidR="00084315" w:rsidRPr="003B2B10" w14:paraId="237DB675" w14:textId="77777777" w:rsidTr="36F64DB3">
        <w:trPr>
          <w:trHeight w:val="300"/>
        </w:trPr>
        <w:tc>
          <w:tcPr>
            <w:tcW w:w="6794" w:type="dxa"/>
            <w:tcBorders>
              <w:top w:val="nil"/>
              <w:left w:val="single" w:sz="8" w:space="0" w:color="auto"/>
              <w:bottom w:val="single" w:sz="8" w:space="0" w:color="auto"/>
              <w:right w:val="single" w:sz="8" w:space="0" w:color="auto"/>
            </w:tcBorders>
            <w:vAlign w:val="center"/>
            <w:hideMark/>
          </w:tcPr>
          <w:p w14:paraId="500927E3" w14:textId="77777777" w:rsidR="00084315" w:rsidRPr="003B2B10" w:rsidRDefault="00084315" w:rsidP="00F77BEC">
            <w:pPr>
              <w:widowControl/>
              <w:suppressAutoHyphens w:val="0"/>
              <w:autoSpaceDE/>
              <w:autoSpaceDN/>
              <w:rPr>
                <w:rFonts w:cs="Calibri"/>
                <w:color w:val="000000"/>
              </w:rPr>
            </w:pPr>
            <w:r w:rsidRPr="003B2B10">
              <w:rPr>
                <w:rFonts w:cs="Calibri"/>
                <w:color w:val="000000"/>
              </w:rPr>
              <w:t>Compensation des 6 arbres : Oliviers/arbres fruitiers</w:t>
            </w:r>
          </w:p>
        </w:tc>
        <w:tc>
          <w:tcPr>
            <w:tcW w:w="3119" w:type="dxa"/>
            <w:tcBorders>
              <w:top w:val="nil"/>
              <w:left w:val="nil"/>
              <w:bottom w:val="single" w:sz="8" w:space="0" w:color="auto"/>
              <w:right w:val="single" w:sz="8" w:space="0" w:color="auto"/>
            </w:tcBorders>
            <w:noWrap/>
            <w:vAlign w:val="center"/>
            <w:hideMark/>
          </w:tcPr>
          <w:p w14:paraId="0A4C12E6" w14:textId="77777777" w:rsidR="00084315" w:rsidRPr="00B25368" w:rsidRDefault="00084315" w:rsidP="00F77BEC">
            <w:pPr>
              <w:widowControl/>
              <w:suppressAutoHyphens w:val="0"/>
              <w:autoSpaceDE/>
              <w:autoSpaceDN/>
              <w:jc w:val="center"/>
              <w:rPr>
                <w:rFonts w:eastAsia="Book Antiqua" w:cs="Book Antiqua"/>
                <w:color w:val="000000"/>
              </w:rPr>
            </w:pPr>
            <w:r>
              <w:t>3000</w:t>
            </w:r>
          </w:p>
        </w:tc>
      </w:tr>
      <w:tr w:rsidR="00084315" w:rsidRPr="003B2B10" w14:paraId="1151F89D" w14:textId="77777777" w:rsidTr="36F64DB3">
        <w:trPr>
          <w:trHeight w:val="300"/>
        </w:trPr>
        <w:tc>
          <w:tcPr>
            <w:tcW w:w="6794" w:type="dxa"/>
            <w:tcBorders>
              <w:top w:val="nil"/>
              <w:left w:val="single" w:sz="8" w:space="0" w:color="auto"/>
              <w:bottom w:val="single" w:sz="8" w:space="0" w:color="auto"/>
              <w:right w:val="single" w:sz="8" w:space="0" w:color="auto"/>
            </w:tcBorders>
            <w:shd w:val="clear" w:color="auto" w:fill="D6DCE4"/>
            <w:vAlign w:val="center"/>
            <w:hideMark/>
          </w:tcPr>
          <w:p w14:paraId="28CD631F" w14:textId="77777777" w:rsidR="00084315" w:rsidRPr="003B2B10" w:rsidRDefault="00084315" w:rsidP="00F77BEC">
            <w:pPr>
              <w:widowControl/>
              <w:suppressAutoHyphens w:val="0"/>
              <w:autoSpaceDE/>
              <w:autoSpaceDN/>
              <w:rPr>
                <w:rFonts w:cs="Calibri"/>
                <w:b/>
                <w:bCs/>
                <w:color w:val="000000"/>
              </w:rPr>
            </w:pPr>
            <w:r w:rsidRPr="003B2B10">
              <w:rPr>
                <w:rFonts w:cs="Calibri"/>
                <w:b/>
                <w:bCs/>
                <w:color w:val="000000"/>
              </w:rPr>
              <w:t>Total (TND)</w:t>
            </w:r>
          </w:p>
        </w:tc>
        <w:tc>
          <w:tcPr>
            <w:tcW w:w="3119" w:type="dxa"/>
            <w:tcBorders>
              <w:top w:val="nil"/>
              <w:left w:val="nil"/>
              <w:bottom w:val="single" w:sz="8" w:space="0" w:color="auto"/>
              <w:right w:val="single" w:sz="8" w:space="0" w:color="auto"/>
            </w:tcBorders>
            <w:shd w:val="clear" w:color="auto" w:fill="D6DCE4"/>
            <w:noWrap/>
            <w:vAlign w:val="center"/>
            <w:hideMark/>
          </w:tcPr>
          <w:p w14:paraId="6A607413" w14:textId="77777777" w:rsidR="00084315" w:rsidRPr="003B2B10" w:rsidRDefault="00084315" w:rsidP="00F77BEC">
            <w:pPr>
              <w:widowControl/>
              <w:suppressAutoHyphens w:val="0"/>
              <w:autoSpaceDE/>
              <w:autoSpaceDN/>
              <w:jc w:val="center"/>
              <w:rPr>
                <w:rFonts w:cs="Calibri"/>
                <w:b/>
                <w:bCs/>
                <w:color w:val="000000"/>
              </w:rPr>
            </w:pPr>
          </w:p>
        </w:tc>
      </w:tr>
      <w:tr w:rsidR="00084315" w:rsidRPr="003B2B10" w14:paraId="7CB564A1" w14:textId="77777777" w:rsidTr="36F64DB3">
        <w:trPr>
          <w:trHeight w:val="300"/>
        </w:trPr>
        <w:tc>
          <w:tcPr>
            <w:tcW w:w="9913" w:type="dxa"/>
            <w:gridSpan w:val="2"/>
            <w:tcBorders>
              <w:top w:val="single" w:sz="8" w:space="0" w:color="auto"/>
              <w:left w:val="single" w:sz="8" w:space="0" w:color="auto"/>
              <w:bottom w:val="single" w:sz="8" w:space="0" w:color="auto"/>
              <w:right w:val="single" w:sz="8" w:space="0" w:color="000000" w:themeColor="text1"/>
            </w:tcBorders>
            <w:shd w:val="clear" w:color="auto" w:fill="C9C39F"/>
            <w:vAlign w:val="center"/>
            <w:hideMark/>
          </w:tcPr>
          <w:p w14:paraId="10BB4E3E" w14:textId="77777777" w:rsidR="00084315" w:rsidRPr="003B2B10" w:rsidRDefault="00084315" w:rsidP="00F77BEC">
            <w:pPr>
              <w:widowControl/>
              <w:suppressAutoHyphens w:val="0"/>
              <w:autoSpaceDE/>
              <w:autoSpaceDN/>
              <w:rPr>
                <w:rFonts w:cs="Calibri"/>
                <w:b/>
                <w:bCs/>
                <w:color w:val="000000"/>
              </w:rPr>
            </w:pPr>
            <w:r w:rsidRPr="003B2B10">
              <w:rPr>
                <w:rFonts w:cs="Calibri"/>
                <w:b/>
                <w:bCs/>
                <w:color w:val="000000"/>
              </w:rPr>
              <w:t xml:space="preserve">Piste d'accès de </w:t>
            </w:r>
            <w:r>
              <w:rPr>
                <w:rFonts w:cs="Calibri"/>
                <w:b/>
                <w:bCs/>
                <w:color w:val="000000"/>
              </w:rPr>
              <w:t>1</w:t>
            </w:r>
            <w:r w:rsidRPr="003B2B10">
              <w:rPr>
                <w:rFonts w:cs="Calibri"/>
                <w:b/>
                <w:bCs/>
                <w:color w:val="000000"/>
              </w:rPr>
              <w:t>km</w:t>
            </w:r>
          </w:p>
        </w:tc>
      </w:tr>
      <w:tr w:rsidR="00084315" w:rsidRPr="003B2B10" w14:paraId="07856C9E" w14:textId="77777777" w:rsidTr="36F64DB3">
        <w:trPr>
          <w:trHeight w:val="300"/>
        </w:trPr>
        <w:tc>
          <w:tcPr>
            <w:tcW w:w="6794" w:type="dxa"/>
            <w:tcBorders>
              <w:top w:val="nil"/>
              <w:left w:val="single" w:sz="8" w:space="0" w:color="auto"/>
              <w:bottom w:val="single" w:sz="8" w:space="0" w:color="auto"/>
              <w:right w:val="single" w:sz="8" w:space="0" w:color="auto"/>
            </w:tcBorders>
            <w:vAlign w:val="center"/>
            <w:hideMark/>
          </w:tcPr>
          <w:p w14:paraId="55E278F6" w14:textId="77777777" w:rsidR="00084315" w:rsidRPr="003B2B10" w:rsidRDefault="00084315" w:rsidP="00F77BEC">
            <w:pPr>
              <w:widowControl/>
              <w:suppressAutoHyphens w:val="0"/>
              <w:autoSpaceDE/>
              <w:autoSpaceDN/>
              <w:rPr>
                <w:rFonts w:cs="Calibri"/>
                <w:color w:val="000000"/>
              </w:rPr>
            </w:pPr>
            <w:r w:rsidRPr="36F64DB3">
              <w:rPr>
                <w:rFonts w:cs="Calibri"/>
                <w:color w:val="000000" w:themeColor="text1"/>
              </w:rPr>
              <w:t>Coût de l’aménagement 6000m² de la piste d’accès</w:t>
            </w:r>
          </w:p>
        </w:tc>
        <w:tc>
          <w:tcPr>
            <w:tcW w:w="3119" w:type="dxa"/>
            <w:tcBorders>
              <w:top w:val="nil"/>
              <w:left w:val="nil"/>
              <w:bottom w:val="single" w:sz="8" w:space="0" w:color="auto"/>
              <w:right w:val="single" w:sz="8" w:space="0" w:color="auto"/>
            </w:tcBorders>
            <w:noWrap/>
            <w:vAlign w:val="center"/>
            <w:hideMark/>
          </w:tcPr>
          <w:p w14:paraId="6C475499" w14:textId="77777777" w:rsidR="00084315" w:rsidRPr="003B2B10" w:rsidRDefault="00084315" w:rsidP="00F77BEC">
            <w:pPr>
              <w:widowControl/>
              <w:suppressAutoHyphens w:val="0"/>
              <w:autoSpaceDE/>
              <w:autoSpaceDN/>
              <w:jc w:val="center"/>
              <w:rPr>
                <w:rFonts w:cs="Calibri"/>
                <w:b/>
                <w:bCs/>
                <w:color w:val="000000"/>
              </w:rPr>
            </w:pPr>
          </w:p>
        </w:tc>
      </w:tr>
    </w:tbl>
    <w:p w14:paraId="24A4A6C4" w14:textId="77777777" w:rsidR="00084315" w:rsidRPr="003B2B10" w:rsidRDefault="00084315" w:rsidP="00084315"/>
    <w:p w14:paraId="5B9E7DF9" w14:textId="77777777" w:rsidR="00084315" w:rsidRPr="003B2B10" w:rsidRDefault="00084315" w:rsidP="00084315">
      <w:pPr>
        <w:pStyle w:val="Titre2"/>
      </w:pPr>
      <w:bookmarkStart w:id="274" w:name="_Toc203691718"/>
      <w:bookmarkStart w:id="275" w:name="_Toc208674755"/>
      <w:r w:rsidRPr="003B2B10">
        <w:t>Actions nécessaires à l'élaboration d'un plan d'acquisition de terres et de réinstallation</w:t>
      </w:r>
      <w:bookmarkEnd w:id="274"/>
      <w:bookmarkEnd w:id="275"/>
      <w:r w:rsidRPr="003B2B10">
        <w:t xml:space="preserve"> </w:t>
      </w:r>
    </w:p>
    <w:p w14:paraId="6A53B250" w14:textId="77777777" w:rsidR="00084315" w:rsidRPr="003B2B10" w:rsidRDefault="00084315" w:rsidP="00084315">
      <w:pPr>
        <w:spacing w:line="360" w:lineRule="auto"/>
        <w:jc w:val="both"/>
        <w:rPr>
          <w:b/>
          <w:bCs/>
        </w:rPr>
      </w:pPr>
      <w:r w:rsidRPr="003B2B10">
        <w:rPr>
          <w:rFonts w:eastAsiaTheme="majorEastAsia"/>
          <w:b/>
          <w:bCs/>
        </w:rPr>
        <w:t>Une fois les emprises définitives confirmées, il est recommandé de mettre en œuvre les étapes suivantes afin de garantir une gestion conforme et équitable de la réinstallation :</w:t>
      </w:r>
    </w:p>
    <w:p w14:paraId="27ECA6BE" w14:textId="77777777" w:rsidR="00084315" w:rsidRPr="003B2B10" w:rsidRDefault="00084315" w:rsidP="00084315">
      <w:pPr>
        <w:pStyle w:val="ListParagraph"/>
        <w:numPr>
          <w:ilvl w:val="0"/>
          <w:numId w:val="91"/>
        </w:numPr>
        <w:spacing w:line="360" w:lineRule="auto"/>
        <w:jc w:val="both"/>
      </w:pPr>
      <w:r w:rsidRPr="003B2B10">
        <w:t>Délimitation des emprises réelles sur la base des plans d’exécution ;</w:t>
      </w:r>
    </w:p>
    <w:p w14:paraId="3CC58E48" w14:textId="77777777" w:rsidR="00084315" w:rsidRPr="003B2B10" w:rsidRDefault="00084315" w:rsidP="00084315">
      <w:pPr>
        <w:pStyle w:val="ListParagraph"/>
        <w:numPr>
          <w:ilvl w:val="0"/>
          <w:numId w:val="91"/>
        </w:numPr>
        <w:spacing w:line="360" w:lineRule="auto"/>
        <w:jc w:val="both"/>
      </w:pPr>
      <w:r w:rsidRPr="003B2B10">
        <w:t>Recensement détaillé des Personnes Affectées par le Projet (y compris les personnes vulnérables) ;</w:t>
      </w:r>
    </w:p>
    <w:p w14:paraId="01F03009" w14:textId="77777777" w:rsidR="00084315" w:rsidRPr="003B2B10" w:rsidRDefault="00084315" w:rsidP="00084315">
      <w:pPr>
        <w:pStyle w:val="ListParagraph"/>
        <w:numPr>
          <w:ilvl w:val="0"/>
          <w:numId w:val="91"/>
        </w:numPr>
        <w:spacing w:line="360" w:lineRule="auto"/>
        <w:jc w:val="both"/>
      </w:pPr>
      <w:r w:rsidRPr="003B2B10">
        <w:t>Évaluation des actifs et des pertes ;</w:t>
      </w:r>
    </w:p>
    <w:p w14:paraId="766F6E82" w14:textId="77777777" w:rsidR="00084315" w:rsidRPr="003B2B10" w:rsidRDefault="00084315" w:rsidP="00084315">
      <w:pPr>
        <w:pStyle w:val="ListParagraph"/>
        <w:numPr>
          <w:ilvl w:val="0"/>
          <w:numId w:val="91"/>
        </w:numPr>
        <w:spacing w:line="360" w:lineRule="auto"/>
        <w:jc w:val="both"/>
      </w:pPr>
      <w:r w:rsidRPr="003B2B10">
        <w:t>Élaboration participative des mesures de compensation ;</w:t>
      </w:r>
    </w:p>
    <w:p w14:paraId="2BEF55A2" w14:textId="77777777" w:rsidR="00084315" w:rsidRPr="003B2B10" w:rsidRDefault="00084315" w:rsidP="00084315">
      <w:pPr>
        <w:pStyle w:val="ListParagraph"/>
        <w:numPr>
          <w:ilvl w:val="0"/>
          <w:numId w:val="91"/>
        </w:numPr>
        <w:spacing w:line="360" w:lineRule="auto"/>
        <w:jc w:val="both"/>
      </w:pPr>
      <w:r w:rsidRPr="003B2B10">
        <w:t>Rédaction et validation du Plan d’Action de Réinstallation (PAR) ;</w:t>
      </w:r>
    </w:p>
    <w:p w14:paraId="17B501B2" w14:textId="77777777" w:rsidR="00084315" w:rsidRPr="003B2B10" w:rsidRDefault="00084315" w:rsidP="00084315">
      <w:pPr>
        <w:pStyle w:val="ListParagraph"/>
        <w:numPr>
          <w:ilvl w:val="0"/>
          <w:numId w:val="91"/>
        </w:numPr>
        <w:spacing w:line="360" w:lineRule="auto"/>
        <w:jc w:val="both"/>
      </w:pPr>
      <w:r w:rsidRPr="003B2B10">
        <w:t>Mise en œuvre des mesures de compensation avant le démarrage des travaux.</w:t>
      </w:r>
    </w:p>
    <w:p w14:paraId="160EB4FA" w14:textId="77777777" w:rsidR="00084315" w:rsidRPr="003B2B10" w:rsidRDefault="00084315" w:rsidP="00084315">
      <w:pPr>
        <w:pStyle w:val="Titre2"/>
      </w:pPr>
      <w:bookmarkStart w:id="276" w:name="_Toc203691719"/>
      <w:bookmarkStart w:id="277" w:name="_Toc208674756"/>
      <w:r w:rsidRPr="003B2B10">
        <w:t>Calendrier</w:t>
      </w:r>
      <w:bookmarkEnd w:id="276"/>
      <w:bookmarkEnd w:id="277"/>
      <w:r w:rsidRPr="003B2B10">
        <w:t xml:space="preserve"> </w:t>
      </w:r>
    </w:p>
    <w:p w14:paraId="4D418DD9" w14:textId="77777777" w:rsidR="00084315" w:rsidRPr="003B2B10" w:rsidRDefault="00084315" w:rsidP="00084315">
      <w:pPr>
        <w:spacing w:line="360" w:lineRule="auto"/>
        <w:jc w:val="both"/>
        <w:rPr>
          <w:b/>
          <w:bCs/>
        </w:rPr>
      </w:pPr>
      <w:r w:rsidRPr="003B2B10">
        <w:rPr>
          <w:rFonts w:eastAsiaTheme="majorEastAsia"/>
          <w:b/>
          <w:bCs/>
        </w:rPr>
        <w:t>Le calendrier prévisionnel de mise en œuvre du processus de réinstallation pourrait se structurer comme suit :</w:t>
      </w:r>
    </w:p>
    <w:p w14:paraId="66EB8C0E" w14:textId="77777777" w:rsidR="00084315" w:rsidRPr="003B2B10" w:rsidRDefault="00084315" w:rsidP="00084315">
      <w:pPr>
        <w:pStyle w:val="ListParagraph"/>
        <w:numPr>
          <w:ilvl w:val="0"/>
          <w:numId w:val="92"/>
        </w:numPr>
        <w:spacing w:line="360" w:lineRule="auto"/>
        <w:jc w:val="both"/>
      </w:pPr>
      <w:r w:rsidRPr="003B2B10">
        <w:rPr>
          <w:rFonts w:eastAsiaTheme="majorEastAsia"/>
        </w:rPr>
        <w:t>Élaboration du Plan d’Action de Réinstallation (PAR)</w:t>
      </w:r>
      <w:r w:rsidRPr="003B2B10">
        <w:t xml:space="preserve"> : Mois 1 à Mois 3 ;</w:t>
      </w:r>
    </w:p>
    <w:p w14:paraId="7568E733" w14:textId="4D10CA5F" w:rsidR="00084315" w:rsidRPr="003B2B10" w:rsidRDefault="00084315" w:rsidP="00084315">
      <w:pPr>
        <w:pStyle w:val="ListParagraph"/>
        <w:numPr>
          <w:ilvl w:val="0"/>
          <w:numId w:val="92"/>
        </w:numPr>
        <w:spacing w:line="360" w:lineRule="auto"/>
        <w:jc w:val="both"/>
      </w:pPr>
      <w:r w:rsidRPr="003B2B10">
        <w:rPr>
          <w:rFonts w:eastAsiaTheme="majorEastAsia"/>
        </w:rPr>
        <w:t xml:space="preserve">Validation du PAR </w:t>
      </w:r>
      <w:proofErr w:type="spellStart"/>
      <w:r w:rsidRPr="003B2B10">
        <w:rPr>
          <w:rFonts w:eastAsiaTheme="majorEastAsia"/>
        </w:rPr>
        <w:t>par</w:t>
      </w:r>
      <w:proofErr w:type="spellEnd"/>
      <w:r w:rsidRPr="003B2B10">
        <w:rPr>
          <w:rFonts w:eastAsiaTheme="majorEastAsia"/>
        </w:rPr>
        <w:t xml:space="preserve"> les autorités compétentes et </w:t>
      </w:r>
      <w:r w:rsidR="00B07F0B">
        <w:rPr>
          <w:rFonts w:eastAsiaTheme="majorEastAsia"/>
        </w:rPr>
        <w:t>les banques</w:t>
      </w:r>
      <w:r w:rsidRPr="003B2B10">
        <w:t xml:space="preserve"> : Mois 4 ;</w:t>
      </w:r>
    </w:p>
    <w:p w14:paraId="547A81DE" w14:textId="17821398" w:rsidR="00084315" w:rsidRDefault="00084315" w:rsidP="00084315">
      <w:pPr>
        <w:pStyle w:val="ListParagraph"/>
        <w:numPr>
          <w:ilvl w:val="0"/>
          <w:numId w:val="92"/>
        </w:numPr>
        <w:spacing w:line="360" w:lineRule="auto"/>
        <w:jc w:val="both"/>
      </w:pPr>
      <w:r w:rsidRPr="36F64DB3">
        <w:rPr>
          <w:rFonts w:eastAsiaTheme="majorEastAsia"/>
        </w:rPr>
        <w:t>Mise en œuvre des mesures de compensation</w:t>
      </w:r>
      <w:r>
        <w:t xml:space="preserve"> : Mois 5 à Mois 7 ;</w:t>
      </w:r>
    </w:p>
    <w:p w14:paraId="743666F0" w14:textId="150DC1BD" w:rsidR="00B07F0B" w:rsidRPr="003B2B10" w:rsidRDefault="00B07F0B" w:rsidP="00084315">
      <w:pPr>
        <w:pStyle w:val="ListParagraph"/>
        <w:numPr>
          <w:ilvl w:val="0"/>
          <w:numId w:val="92"/>
        </w:numPr>
        <w:spacing w:line="360" w:lineRule="auto"/>
        <w:jc w:val="both"/>
      </w:pPr>
      <w:r>
        <w:t>Mise en œuvre des mesures de restauration des moyens de subsistance : Mois 5 à 10 mois (ou plus, selon les besoins des PAPs) ;</w:t>
      </w:r>
    </w:p>
    <w:p w14:paraId="7AD502AD" w14:textId="77777777" w:rsidR="00084315" w:rsidRPr="003B2B10" w:rsidRDefault="00084315" w:rsidP="00084315">
      <w:pPr>
        <w:pStyle w:val="ListParagraph"/>
        <w:numPr>
          <w:ilvl w:val="0"/>
          <w:numId w:val="92"/>
        </w:numPr>
        <w:spacing w:line="360" w:lineRule="auto"/>
        <w:jc w:val="both"/>
      </w:pPr>
      <w:r w:rsidRPr="003B2B10">
        <w:rPr>
          <w:rFonts w:eastAsiaTheme="majorEastAsia"/>
        </w:rPr>
        <w:t>Démarrage des travaux</w:t>
      </w:r>
      <w:r w:rsidRPr="003B2B10">
        <w:t xml:space="preserve"> : Mois 8 ;</w:t>
      </w:r>
    </w:p>
    <w:p w14:paraId="58D4AFAA" w14:textId="77777777" w:rsidR="00084315" w:rsidRPr="003B2B10" w:rsidRDefault="00084315" w:rsidP="00084315">
      <w:pPr>
        <w:pStyle w:val="ListParagraph"/>
        <w:numPr>
          <w:ilvl w:val="0"/>
          <w:numId w:val="92"/>
        </w:numPr>
        <w:spacing w:line="360" w:lineRule="auto"/>
        <w:jc w:val="both"/>
      </w:pPr>
      <w:r w:rsidRPr="003B2B10">
        <w:rPr>
          <w:rFonts w:eastAsiaTheme="majorEastAsia"/>
        </w:rPr>
        <w:t>Suivi et audit du processus de réinstallation</w:t>
      </w:r>
      <w:r w:rsidRPr="003B2B10">
        <w:t xml:space="preserve"> : de Mois 8 à Mois 18, en fonction de la durée du chantier.</w:t>
      </w:r>
    </w:p>
    <w:p w14:paraId="726400AB" w14:textId="77777777" w:rsidR="00084315" w:rsidRPr="003B2B10" w:rsidRDefault="00084315" w:rsidP="00084315">
      <w:pPr>
        <w:pStyle w:val="Titre2"/>
      </w:pPr>
      <w:bookmarkStart w:id="278" w:name="_Toc203691720"/>
      <w:bookmarkStart w:id="279" w:name="_Toc208674757"/>
      <w:r w:rsidRPr="003B2B10">
        <w:t>Gestion du changement</w:t>
      </w:r>
      <w:bookmarkEnd w:id="278"/>
      <w:bookmarkEnd w:id="279"/>
      <w:r w:rsidRPr="003B2B10">
        <w:t xml:space="preserve"> </w:t>
      </w:r>
    </w:p>
    <w:p w14:paraId="017AA041" w14:textId="77777777" w:rsidR="00084315" w:rsidRPr="003B2B10" w:rsidRDefault="00084315" w:rsidP="00084315">
      <w:pPr>
        <w:widowControl/>
        <w:suppressAutoHyphens w:val="0"/>
        <w:autoSpaceDE/>
        <w:autoSpaceDN/>
        <w:spacing w:line="360" w:lineRule="auto"/>
        <w:jc w:val="both"/>
      </w:pPr>
      <w:r w:rsidRPr="003B2B10">
        <w:t>Des ajustements peuvent survenir au cours du projet, notamment en ce qui concerne :</w:t>
      </w:r>
    </w:p>
    <w:p w14:paraId="5862821A" w14:textId="77777777" w:rsidR="00084315" w:rsidRPr="003B2B10" w:rsidRDefault="00084315" w:rsidP="00084315">
      <w:pPr>
        <w:pStyle w:val="ListParagraph"/>
        <w:widowControl/>
        <w:numPr>
          <w:ilvl w:val="0"/>
          <w:numId w:val="93"/>
        </w:numPr>
        <w:suppressAutoHyphens w:val="0"/>
        <w:autoSpaceDE/>
        <w:autoSpaceDN/>
        <w:spacing w:line="360" w:lineRule="auto"/>
        <w:jc w:val="both"/>
      </w:pPr>
      <w:r w:rsidRPr="003B2B10">
        <w:t>Le tracé définitif de la ligne électrique ou de la piste d’accès ;</w:t>
      </w:r>
    </w:p>
    <w:p w14:paraId="56260AE5" w14:textId="77777777" w:rsidR="00084315" w:rsidRPr="003B2B10" w:rsidRDefault="00084315" w:rsidP="00084315">
      <w:pPr>
        <w:pStyle w:val="ListParagraph"/>
        <w:widowControl/>
        <w:numPr>
          <w:ilvl w:val="0"/>
          <w:numId w:val="93"/>
        </w:numPr>
        <w:suppressAutoHyphens w:val="0"/>
        <w:autoSpaceDE/>
        <w:autoSpaceDN/>
        <w:spacing w:line="360" w:lineRule="auto"/>
        <w:jc w:val="both"/>
      </w:pPr>
      <w:r w:rsidRPr="003B2B10">
        <w:t>Le nombre ou le profil des Personnes Affectées par le Projet (PAP) ;</w:t>
      </w:r>
    </w:p>
    <w:p w14:paraId="0C7CC444" w14:textId="77777777" w:rsidR="00084315" w:rsidRPr="003B2B10" w:rsidRDefault="00084315" w:rsidP="00084315">
      <w:pPr>
        <w:pStyle w:val="ListParagraph"/>
        <w:widowControl/>
        <w:numPr>
          <w:ilvl w:val="0"/>
          <w:numId w:val="93"/>
        </w:numPr>
        <w:suppressAutoHyphens w:val="0"/>
        <w:autoSpaceDE/>
        <w:autoSpaceDN/>
        <w:spacing w:line="360" w:lineRule="auto"/>
        <w:jc w:val="both"/>
        <w:rPr>
          <w:lang w:val="en-US"/>
        </w:rPr>
      </w:pPr>
      <w:r w:rsidRPr="003B2B10">
        <w:rPr>
          <w:lang w:val="en-US"/>
        </w:rPr>
        <w:t xml:space="preserve">Les </w:t>
      </w:r>
      <w:proofErr w:type="spellStart"/>
      <w:r w:rsidRPr="003B2B10">
        <w:rPr>
          <w:lang w:val="en-US"/>
        </w:rPr>
        <w:t>modalités</w:t>
      </w:r>
      <w:proofErr w:type="spellEnd"/>
      <w:r w:rsidRPr="003B2B10">
        <w:rPr>
          <w:lang w:val="en-US"/>
        </w:rPr>
        <w:t xml:space="preserve"> de compensation.</w:t>
      </w:r>
    </w:p>
    <w:p w14:paraId="29822CB6" w14:textId="77777777" w:rsidR="00084315" w:rsidRPr="003B2B10" w:rsidRDefault="00084315" w:rsidP="00084315">
      <w:pPr>
        <w:widowControl/>
        <w:suppressAutoHyphens w:val="0"/>
        <w:autoSpaceDE/>
        <w:autoSpaceDN/>
        <w:spacing w:line="360" w:lineRule="auto"/>
        <w:jc w:val="both"/>
        <w:rPr>
          <w:lang w:val="en-US"/>
        </w:rPr>
      </w:pPr>
      <w:r w:rsidRPr="003B2B10">
        <w:t xml:space="preserve">Dans ces cas, un processus formel de révision du Plan d’Action de Réinstallation (PAR) ou du Cadre de Politique de Réinstallation (CPR) devra être activé. </w:t>
      </w:r>
      <w:r w:rsidRPr="003B2B10">
        <w:rPr>
          <w:lang w:val="en-US"/>
        </w:rPr>
        <w:t xml:space="preserve">Ce processus </w:t>
      </w:r>
      <w:proofErr w:type="spellStart"/>
      <w:r w:rsidRPr="003B2B10">
        <w:rPr>
          <w:lang w:val="en-US"/>
        </w:rPr>
        <w:t>impliquera</w:t>
      </w:r>
      <w:proofErr w:type="spellEnd"/>
      <w:r w:rsidRPr="003B2B10">
        <w:rPr>
          <w:lang w:val="en-US"/>
        </w:rPr>
        <w:t xml:space="preserve"> :</w:t>
      </w:r>
    </w:p>
    <w:p w14:paraId="01FA0AF4" w14:textId="77777777" w:rsidR="00084315" w:rsidRPr="003B2B10" w:rsidRDefault="00084315" w:rsidP="00084315">
      <w:pPr>
        <w:pStyle w:val="ListParagraph"/>
        <w:widowControl/>
        <w:numPr>
          <w:ilvl w:val="0"/>
          <w:numId w:val="94"/>
        </w:numPr>
        <w:suppressAutoHyphens w:val="0"/>
        <w:autoSpaceDE/>
        <w:autoSpaceDN/>
        <w:spacing w:line="360" w:lineRule="auto"/>
        <w:jc w:val="both"/>
      </w:pPr>
      <w:r w:rsidRPr="003B2B10">
        <w:t>La mise à jour du recensement des PAP et/ou des évaluations des pertes ;</w:t>
      </w:r>
    </w:p>
    <w:p w14:paraId="7082D508" w14:textId="77777777" w:rsidR="00084315" w:rsidRPr="003B2B10" w:rsidRDefault="00084315" w:rsidP="00084315">
      <w:pPr>
        <w:pStyle w:val="ListParagraph"/>
        <w:widowControl/>
        <w:numPr>
          <w:ilvl w:val="0"/>
          <w:numId w:val="94"/>
        </w:numPr>
        <w:suppressAutoHyphens w:val="0"/>
        <w:autoSpaceDE/>
        <w:autoSpaceDN/>
        <w:spacing w:before="100" w:beforeAutospacing="1" w:after="100" w:afterAutospacing="1" w:line="360" w:lineRule="auto"/>
        <w:jc w:val="both"/>
      </w:pPr>
      <w:r w:rsidRPr="003B2B10">
        <w:t>Une nouvelle consultation des parties prenantes concernées ;</w:t>
      </w:r>
    </w:p>
    <w:p w14:paraId="66337C0F" w14:textId="77777777" w:rsidR="00084315" w:rsidRPr="003B2B10" w:rsidRDefault="00084315" w:rsidP="00084315">
      <w:pPr>
        <w:pStyle w:val="ListParagraph"/>
        <w:widowControl/>
        <w:numPr>
          <w:ilvl w:val="0"/>
          <w:numId w:val="94"/>
        </w:numPr>
        <w:suppressAutoHyphens w:val="0"/>
        <w:autoSpaceDE/>
        <w:autoSpaceDN/>
        <w:spacing w:before="100" w:beforeAutospacing="1" w:after="100" w:afterAutospacing="1" w:line="360" w:lineRule="auto"/>
        <w:jc w:val="both"/>
      </w:pPr>
      <w:r w:rsidRPr="003B2B10">
        <w:t>La validation des changements par la STEG, notamment en ce qui concerne la faisabilité technique du tracé de la ligne électrique ;</w:t>
      </w:r>
    </w:p>
    <w:p w14:paraId="602B286F" w14:textId="62D298B1" w:rsidR="00084315" w:rsidRPr="003B2B10" w:rsidRDefault="00084315" w:rsidP="00084315">
      <w:pPr>
        <w:pStyle w:val="ListParagraph"/>
        <w:widowControl/>
        <w:numPr>
          <w:ilvl w:val="0"/>
          <w:numId w:val="94"/>
        </w:numPr>
        <w:suppressAutoHyphens w:val="0"/>
        <w:autoSpaceDE/>
        <w:autoSpaceDN/>
        <w:spacing w:before="100" w:beforeAutospacing="1" w:after="100" w:afterAutospacing="1" w:line="360" w:lineRule="auto"/>
        <w:jc w:val="both"/>
        <w:sectPr w:rsidR="00084315" w:rsidRPr="003B2B10" w:rsidSect="002B734D">
          <w:pgSz w:w="11907" w:h="17010" w:code="9"/>
          <w:pgMar w:top="1418" w:right="850" w:bottom="1418" w:left="1418" w:header="709" w:footer="709" w:gutter="0"/>
          <w:cols w:space="708"/>
          <w:titlePg/>
          <w:docGrid w:linePitch="360"/>
        </w:sectPr>
      </w:pPr>
      <w:r w:rsidRPr="003B2B10">
        <w:t>La soumission des modifications à la BERD pour approbation finale</w:t>
      </w:r>
      <w:r>
        <w:t>.</w:t>
      </w:r>
    </w:p>
    <w:p w14:paraId="0D7A0B5A" w14:textId="79F0238B" w:rsidR="005A3DFA" w:rsidRPr="003B2B10" w:rsidRDefault="005A3DFA" w:rsidP="00AE0A26">
      <w:pPr>
        <w:pStyle w:val="Titre1"/>
      </w:pPr>
      <w:bookmarkStart w:id="280" w:name="_Toc208674758"/>
      <w:bookmarkEnd w:id="132"/>
      <w:r w:rsidRPr="003B2B10">
        <w:t>ANNEXES</w:t>
      </w:r>
      <w:bookmarkEnd w:id="280"/>
      <w:r w:rsidRPr="003B2B10">
        <w:t xml:space="preserve"> </w:t>
      </w:r>
    </w:p>
    <w:p w14:paraId="20D8FD5D" w14:textId="77777777" w:rsidR="005A3DFA" w:rsidRPr="003B2B10" w:rsidRDefault="005A3DFA" w:rsidP="00027908">
      <w:pPr>
        <w:rPr>
          <w:rFonts w:cs="Calibri"/>
          <w:b/>
          <w:bCs/>
          <w:sz w:val="20"/>
          <w:szCs w:val="20"/>
        </w:rPr>
      </w:pPr>
    </w:p>
    <w:p w14:paraId="62E44C3B" w14:textId="3CB781AE" w:rsidR="003771E1" w:rsidRPr="003B2B10" w:rsidRDefault="00027908" w:rsidP="00474AB1">
      <w:pPr>
        <w:pStyle w:val="Titre2"/>
        <w:numPr>
          <w:ilvl w:val="0"/>
          <w:numId w:val="0"/>
        </w:numPr>
        <w:ind w:left="576" w:hanging="576"/>
      </w:pPr>
      <w:bookmarkStart w:id="281" w:name="_Toc208674759"/>
      <w:r w:rsidRPr="003B2B10">
        <w:t>Annexe A</w:t>
      </w:r>
      <w:r w:rsidR="005A3DFA" w:rsidRPr="003B2B10">
        <w:t> :</w:t>
      </w:r>
      <w:r w:rsidRPr="003B2B10">
        <w:t xml:space="preserve"> Dossier et méthodologie du recensement</w:t>
      </w:r>
      <w:bookmarkEnd w:id="281"/>
      <w:r w:rsidRPr="003B2B10">
        <w:t xml:space="preserve"> </w:t>
      </w:r>
    </w:p>
    <w:tbl>
      <w:tblPr>
        <w:tblStyle w:val="TableGrid"/>
        <w:tblW w:w="0" w:type="auto"/>
        <w:tblLook w:val="04A0" w:firstRow="1" w:lastRow="0" w:firstColumn="1" w:lastColumn="0" w:noHBand="0" w:noVBand="1"/>
      </w:tblPr>
      <w:tblGrid>
        <w:gridCol w:w="9060"/>
      </w:tblGrid>
      <w:tr w:rsidR="00DF6C83" w:rsidRPr="003B2B10" w14:paraId="626CA27A" w14:textId="77777777" w:rsidTr="00DF6C83">
        <w:trPr>
          <w:trHeight w:val="298"/>
        </w:trPr>
        <w:tc>
          <w:tcPr>
            <w:tcW w:w="9060" w:type="dxa"/>
            <w:shd w:val="clear" w:color="auto" w:fill="DFD9CF"/>
            <w:vAlign w:val="center"/>
          </w:tcPr>
          <w:p w14:paraId="62A80249" w14:textId="3FEB2D6A" w:rsidR="00DF6C83" w:rsidRPr="003B2B10" w:rsidRDefault="00DF6C83" w:rsidP="00DF6C83">
            <w:pPr>
              <w:widowControl/>
              <w:suppressAutoHyphens w:val="0"/>
              <w:autoSpaceDE/>
              <w:autoSpaceDN/>
              <w:spacing w:line="276" w:lineRule="auto"/>
              <w:jc w:val="center"/>
              <w:rPr>
                <w:b/>
                <w:bCs/>
              </w:rPr>
            </w:pPr>
            <w:r w:rsidRPr="003B2B10">
              <w:rPr>
                <w:b/>
                <w:bCs/>
              </w:rPr>
              <w:t>Recensement initial des personnes potentiellement affectées – Sidi Bouzid, mai 2024</w:t>
            </w:r>
          </w:p>
        </w:tc>
      </w:tr>
      <w:tr w:rsidR="005C6C4E" w:rsidRPr="003B2B10" w14:paraId="78A7E7CA" w14:textId="77777777" w:rsidTr="005C6C4E">
        <w:tc>
          <w:tcPr>
            <w:tcW w:w="9060" w:type="dxa"/>
            <w:vAlign w:val="center"/>
          </w:tcPr>
          <w:p w14:paraId="08E37F1B" w14:textId="1C7414E3" w:rsidR="005C6C4E" w:rsidRPr="003B2B10" w:rsidRDefault="005C6C4E" w:rsidP="00DF6C83">
            <w:pPr>
              <w:widowControl/>
              <w:suppressAutoHyphens w:val="0"/>
              <w:autoSpaceDE/>
              <w:autoSpaceDN/>
              <w:spacing w:before="100" w:beforeAutospacing="1" w:after="100" w:afterAutospacing="1" w:line="360" w:lineRule="auto"/>
              <w:jc w:val="both"/>
            </w:pPr>
            <w:r w:rsidRPr="003B2B10">
              <w:t xml:space="preserve">Dans le cadre de l’élaboration du présent Cadre de Politique de Réinstallation (CPR), un déplacement de terrain a été effectué à Sidi Bouzid afin de réaliser une première identification des personnes potentiellement affectées par le projet. Ce travail a été conduit par l’équipe du bureau d’études ASF Consulting le 8 mai 2024, dans les zones de Khobna et d’El </w:t>
            </w:r>
            <w:proofErr w:type="spellStart"/>
            <w:r w:rsidRPr="003B2B10">
              <w:t>Meknassy</w:t>
            </w:r>
            <w:proofErr w:type="spellEnd"/>
            <w:r w:rsidRPr="003B2B10">
              <w:t>, notamment au niveau du site prévu pour la centrale solaire ainsi que sur le tracé estimé de la ligne électrique.</w:t>
            </w:r>
          </w:p>
          <w:p w14:paraId="1A8FEB34" w14:textId="77777777" w:rsidR="005C6C4E" w:rsidRPr="003B2B10" w:rsidRDefault="005C6C4E" w:rsidP="00DF6C83">
            <w:pPr>
              <w:widowControl/>
              <w:suppressAutoHyphens w:val="0"/>
              <w:autoSpaceDE/>
              <w:autoSpaceDN/>
              <w:spacing w:before="100" w:beforeAutospacing="1" w:after="100" w:afterAutospacing="1" w:line="360" w:lineRule="auto"/>
              <w:jc w:val="both"/>
            </w:pPr>
            <w:r w:rsidRPr="003B2B10">
              <w:t>Sur le terrain de la centrale, des cabanes et des traces d’élevage ont été observées, indiquant une occupation temporaire par des éleveurs, bien qu’aucune personne n’ait été présente lors de la visite. Une consultation directe n’a donc pas pu être menée avec ces usagers potentiels. Une réunion a ensuite été organisée au gouvernorat de Sidi Bouzid avec les parties prenantes concernées, dont le promoteur QAIR, ainsi que les institutions tunisiennes impliquées (CRDA – services des sols, hydraulique, CES –, Direction générale des forêts, Domaine de l’État, OTC...).</w:t>
            </w:r>
          </w:p>
          <w:p w14:paraId="1E3EECCE" w14:textId="77777777" w:rsidR="005C6C4E" w:rsidRPr="003B2B10" w:rsidRDefault="005C6C4E" w:rsidP="00DF6C83">
            <w:pPr>
              <w:widowControl/>
              <w:suppressAutoHyphens w:val="0"/>
              <w:autoSpaceDE/>
              <w:autoSpaceDN/>
              <w:spacing w:before="100" w:beforeAutospacing="1" w:after="100" w:afterAutospacing="1" w:line="360" w:lineRule="auto"/>
              <w:jc w:val="both"/>
            </w:pPr>
            <w:r w:rsidRPr="003B2B10">
              <w:t>Des données utiles ont été collectées par les autorités : cartes, photographies, typologie des biens affectés, cultures en place ainsi que la géolocalisation des éléments observés.</w:t>
            </w:r>
          </w:p>
          <w:p w14:paraId="6F0F562D" w14:textId="77777777" w:rsidR="005C6C4E" w:rsidRPr="003B2B10" w:rsidRDefault="005C6C4E" w:rsidP="00DF6C83">
            <w:pPr>
              <w:widowControl/>
              <w:suppressAutoHyphens w:val="0"/>
              <w:autoSpaceDE/>
              <w:autoSpaceDN/>
              <w:spacing w:before="100" w:beforeAutospacing="1" w:after="100" w:afterAutospacing="1" w:line="360" w:lineRule="auto"/>
              <w:jc w:val="both"/>
            </w:pPr>
            <w:r w:rsidRPr="003B2B10">
              <w:t>Des visites complémentaires ont été réalisées en coordination avec les services fonciers et les membres de la CRDA afin d’identifier les zones traversées par la ligne électrique. Ces visites ont permis de constater la présence de terres privées, majoritairement plantées d’oliviers. Une partie de ces terres est occupée par une grande famille (Arch), avec laquelle une consultation informelle a été menée pour mieux comprendre la composition et le nombre de membres de cette famille.</w:t>
            </w:r>
          </w:p>
          <w:p w14:paraId="6A8E8597" w14:textId="0C942DA6" w:rsidR="005C6C4E" w:rsidRPr="003B2B10" w:rsidRDefault="005C6C4E" w:rsidP="00DF6C83">
            <w:pPr>
              <w:widowControl/>
              <w:suppressAutoHyphens w:val="0"/>
              <w:autoSpaceDE/>
              <w:autoSpaceDN/>
              <w:spacing w:before="100" w:beforeAutospacing="1" w:after="100" w:afterAutospacing="1" w:line="360" w:lineRule="auto"/>
              <w:jc w:val="both"/>
              <w:rPr>
                <w:rFonts w:ascii="Times New Roman" w:hAnsi="Times New Roman"/>
                <w:sz w:val="24"/>
                <w:szCs w:val="24"/>
              </w:rPr>
            </w:pPr>
            <w:r w:rsidRPr="003B2B10">
              <w:t>Aucune fiche de recensement individuelle n’a été remplie à ce stade, car cette démarche préliminaire vise uniquement à estimer l’ampleur des impacts potentiels, en préparation d’un Plan de Réinstallation complet si nécessaire. Aucune date de référence formelle n’a encore été fixée, et aucune attestation n’a été remise aux personnes rencontrées.</w:t>
            </w:r>
          </w:p>
        </w:tc>
      </w:tr>
    </w:tbl>
    <w:p w14:paraId="27CA5AB0" w14:textId="77777777" w:rsidR="005C6C4E" w:rsidRPr="003B2B10" w:rsidRDefault="005C6C4E" w:rsidP="003771E1">
      <w:pPr>
        <w:spacing w:after="240"/>
        <w:rPr>
          <w:rFonts w:cs="Calibri"/>
          <w:color w:val="FF0000"/>
          <w:sz w:val="20"/>
          <w:szCs w:val="20"/>
        </w:rPr>
      </w:pPr>
    </w:p>
    <w:p w14:paraId="7632F5C8" w14:textId="77777777" w:rsidR="0047532A" w:rsidRPr="003B2B10" w:rsidRDefault="0047532A" w:rsidP="003771E1">
      <w:pPr>
        <w:spacing w:after="240"/>
        <w:rPr>
          <w:rFonts w:cs="Calibri"/>
          <w:sz w:val="20"/>
          <w:szCs w:val="20"/>
        </w:rPr>
      </w:pPr>
    </w:p>
    <w:p w14:paraId="5B45034F" w14:textId="77777777" w:rsidR="0047532A" w:rsidRPr="003B2B10" w:rsidRDefault="0047532A" w:rsidP="003771E1">
      <w:pPr>
        <w:spacing w:after="240"/>
        <w:rPr>
          <w:rFonts w:cs="Calibri"/>
          <w:color w:val="FF0000"/>
          <w:sz w:val="20"/>
          <w:szCs w:val="20"/>
        </w:rPr>
      </w:pPr>
    </w:p>
    <w:tbl>
      <w:tblPr>
        <w:tblStyle w:val="GridTable1Light"/>
        <w:tblW w:w="0" w:type="auto"/>
        <w:tblLook w:val="04A0" w:firstRow="1" w:lastRow="0" w:firstColumn="1" w:lastColumn="0" w:noHBand="0" w:noVBand="1"/>
      </w:tblPr>
      <w:tblGrid>
        <w:gridCol w:w="2830"/>
        <w:gridCol w:w="6230"/>
      </w:tblGrid>
      <w:tr w:rsidR="003771E1" w:rsidRPr="003B2B10" w14:paraId="7E85D458" w14:textId="77777777" w:rsidTr="005C6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CCC3B4"/>
          </w:tcPr>
          <w:p w14:paraId="4F3FD5C3" w14:textId="045D256D" w:rsidR="003771E1" w:rsidRPr="003B2B10" w:rsidRDefault="003771E1" w:rsidP="00DF6C83">
            <w:pPr>
              <w:widowControl/>
              <w:suppressAutoHyphens w:val="0"/>
              <w:autoSpaceDE/>
              <w:autoSpaceDN/>
              <w:spacing w:line="360" w:lineRule="auto"/>
            </w:pPr>
            <w:r w:rsidRPr="003B2B10">
              <w:rPr>
                <w:rStyle w:val="Strong"/>
                <w:rFonts w:eastAsiaTheme="majorEastAsia"/>
              </w:rPr>
              <w:t>Élément</w:t>
            </w:r>
          </w:p>
        </w:tc>
        <w:tc>
          <w:tcPr>
            <w:tcW w:w="6230" w:type="dxa"/>
            <w:shd w:val="clear" w:color="auto" w:fill="CCC3B4"/>
          </w:tcPr>
          <w:p w14:paraId="5EF88150" w14:textId="7ED92A09" w:rsidR="003771E1" w:rsidRPr="003B2B10" w:rsidRDefault="003771E1" w:rsidP="00DF6C83">
            <w:pPr>
              <w:spacing w:line="360" w:lineRule="auto"/>
              <w:cnfStyle w:val="100000000000" w:firstRow="1" w:lastRow="0" w:firstColumn="0" w:lastColumn="0" w:oddVBand="0" w:evenVBand="0" w:oddHBand="0" w:evenHBand="0" w:firstRowFirstColumn="0" w:firstRowLastColumn="0" w:lastRowFirstColumn="0" w:lastRowLastColumn="0"/>
              <w:rPr>
                <w:rFonts w:cs="Calibri"/>
                <w:color w:val="FF0000"/>
              </w:rPr>
            </w:pPr>
            <w:r w:rsidRPr="003B2B10">
              <w:t>Détail</w:t>
            </w:r>
          </w:p>
        </w:tc>
      </w:tr>
      <w:tr w:rsidR="003771E1" w:rsidRPr="003B2B10" w14:paraId="72D1BEDA" w14:textId="77777777" w:rsidTr="005C6C4E">
        <w:tc>
          <w:tcPr>
            <w:cnfStyle w:val="001000000000" w:firstRow="0" w:lastRow="0" w:firstColumn="1" w:lastColumn="0" w:oddVBand="0" w:evenVBand="0" w:oddHBand="0" w:evenHBand="0" w:firstRowFirstColumn="0" w:firstRowLastColumn="0" w:lastRowFirstColumn="0" w:lastRowLastColumn="0"/>
            <w:tcW w:w="2830" w:type="dxa"/>
            <w:shd w:val="clear" w:color="auto" w:fill="DFD9CF"/>
          </w:tcPr>
          <w:p w14:paraId="6F301E97" w14:textId="59FE1497" w:rsidR="003771E1" w:rsidRPr="003B2B10" w:rsidRDefault="005C6C4E" w:rsidP="00DF6C83">
            <w:pPr>
              <w:spacing w:line="360" w:lineRule="auto"/>
              <w:jc w:val="both"/>
              <w:rPr>
                <w:rFonts w:cs="Calibri"/>
                <w:color w:val="FF0000"/>
              </w:rPr>
            </w:pPr>
            <w:r w:rsidRPr="003B2B10">
              <w:rPr>
                <w:rFonts w:cs="Calibri"/>
              </w:rPr>
              <w:t>Date de mission terrain</w:t>
            </w:r>
          </w:p>
        </w:tc>
        <w:tc>
          <w:tcPr>
            <w:tcW w:w="6230" w:type="dxa"/>
          </w:tcPr>
          <w:p w14:paraId="241272FB" w14:textId="74EDF8BB" w:rsidR="003771E1" w:rsidRPr="003B2B10" w:rsidRDefault="003771E1" w:rsidP="00DF6C83">
            <w:pPr>
              <w:spacing w:line="360" w:lineRule="auto"/>
              <w:jc w:val="both"/>
              <w:cnfStyle w:val="000000000000" w:firstRow="0" w:lastRow="0" w:firstColumn="0" w:lastColumn="0" w:oddVBand="0" w:evenVBand="0" w:oddHBand="0" w:evenHBand="0" w:firstRowFirstColumn="0" w:firstRowLastColumn="0" w:lastRowFirstColumn="0" w:lastRowLastColumn="0"/>
              <w:rPr>
                <w:rFonts w:cs="Calibri"/>
                <w:color w:val="FF0000"/>
              </w:rPr>
            </w:pPr>
            <w:r w:rsidRPr="003B2B10">
              <w:t>8 mai 2024</w:t>
            </w:r>
          </w:p>
        </w:tc>
      </w:tr>
      <w:tr w:rsidR="003771E1" w:rsidRPr="003B2B10" w14:paraId="6C1C3412" w14:textId="77777777" w:rsidTr="005C6C4E">
        <w:tc>
          <w:tcPr>
            <w:cnfStyle w:val="001000000000" w:firstRow="0" w:lastRow="0" w:firstColumn="1" w:lastColumn="0" w:oddVBand="0" w:evenVBand="0" w:oddHBand="0" w:evenHBand="0" w:firstRowFirstColumn="0" w:firstRowLastColumn="0" w:lastRowFirstColumn="0" w:lastRowLastColumn="0"/>
            <w:tcW w:w="2830" w:type="dxa"/>
            <w:shd w:val="clear" w:color="auto" w:fill="DFD9CF"/>
          </w:tcPr>
          <w:p w14:paraId="7393AFD2" w14:textId="03AFB95D" w:rsidR="003771E1" w:rsidRPr="003B2B10" w:rsidRDefault="003771E1" w:rsidP="00DF6C83">
            <w:pPr>
              <w:spacing w:line="360" w:lineRule="auto"/>
              <w:jc w:val="both"/>
              <w:rPr>
                <w:rFonts w:cs="Calibri"/>
                <w:color w:val="FF0000"/>
              </w:rPr>
            </w:pPr>
            <w:r w:rsidRPr="003B2B10">
              <w:t>Zones couvertes</w:t>
            </w:r>
          </w:p>
        </w:tc>
        <w:tc>
          <w:tcPr>
            <w:tcW w:w="6230" w:type="dxa"/>
          </w:tcPr>
          <w:p w14:paraId="0021CB98" w14:textId="77777777" w:rsidR="004665B0" w:rsidRPr="003B2B10" w:rsidRDefault="003771E1"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pPr>
            <w:r w:rsidRPr="003B2B10">
              <w:t>Terrain de la centrale à Khobna</w:t>
            </w:r>
          </w:p>
          <w:p w14:paraId="681E0B95" w14:textId="77777777" w:rsidR="004665B0" w:rsidRPr="003B2B10" w:rsidRDefault="003771E1"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pPr>
            <w:r w:rsidRPr="003B2B10">
              <w:t xml:space="preserve">Tracé estimé de la ligne électrique (De Khobna à El </w:t>
            </w:r>
            <w:proofErr w:type="spellStart"/>
            <w:r w:rsidRPr="003B2B10">
              <w:t>Meknassy</w:t>
            </w:r>
            <w:proofErr w:type="spellEnd"/>
            <w:r w:rsidRPr="003B2B10">
              <w:t>)</w:t>
            </w:r>
          </w:p>
          <w:p w14:paraId="03CD0A99" w14:textId="55DF070B" w:rsidR="003771E1" w:rsidRPr="003B2B10" w:rsidRDefault="003771E1"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color w:val="FF0000"/>
              </w:rPr>
            </w:pPr>
            <w:r w:rsidRPr="003B2B10">
              <w:t xml:space="preserve">STEG d’El </w:t>
            </w:r>
            <w:proofErr w:type="spellStart"/>
            <w:r w:rsidRPr="003B2B10">
              <w:t>Meknassy</w:t>
            </w:r>
            <w:proofErr w:type="spellEnd"/>
          </w:p>
        </w:tc>
      </w:tr>
      <w:tr w:rsidR="003771E1" w:rsidRPr="003B2B10" w14:paraId="6CE25A14" w14:textId="77777777" w:rsidTr="005C6C4E">
        <w:tc>
          <w:tcPr>
            <w:cnfStyle w:val="001000000000" w:firstRow="0" w:lastRow="0" w:firstColumn="1" w:lastColumn="0" w:oddVBand="0" w:evenVBand="0" w:oddHBand="0" w:evenHBand="0" w:firstRowFirstColumn="0" w:firstRowLastColumn="0" w:lastRowFirstColumn="0" w:lastRowLastColumn="0"/>
            <w:tcW w:w="2830" w:type="dxa"/>
            <w:shd w:val="clear" w:color="auto" w:fill="DFD9CF"/>
          </w:tcPr>
          <w:p w14:paraId="110681FD" w14:textId="425F7DEC" w:rsidR="003771E1" w:rsidRPr="003B2B10" w:rsidRDefault="004665B0" w:rsidP="00DF6C83">
            <w:pPr>
              <w:spacing w:line="360" w:lineRule="auto"/>
              <w:jc w:val="both"/>
              <w:rPr>
                <w:rFonts w:cs="Calibri"/>
                <w:color w:val="FF0000"/>
              </w:rPr>
            </w:pPr>
            <w:r w:rsidRPr="003B2B10">
              <w:t>Équipe en charge</w:t>
            </w:r>
          </w:p>
        </w:tc>
        <w:tc>
          <w:tcPr>
            <w:tcW w:w="6230" w:type="dxa"/>
          </w:tcPr>
          <w:p w14:paraId="4C62B9CA" w14:textId="49C23FD8" w:rsidR="004665B0" w:rsidRPr="003B2B10" w:rsidRDefault="004665B0" w:rsidP="00DF6C83">
            <w:pPr>
              <w:widowControl/>
              <w:suppressAutoHyphens w:val="0"/>
              <w:autoSpaceDE/>
              <w:autoSpaceDN/>
              <w:spacing w:line="360" w:lineRule="auto"/>
              <w:cnfStyle w:val="000000000000" w:firstRow="0" w:lastRow="0" w:firstColumn="0" w:lastColumn="0" w:oddVBand="0" w:evenVBand="0" w:oddHBand="0" w:evenHBand="0" w:firstRowFirstColumn="0" w:firstRowLastColumn="0" w:lastRowFirstColumn="0" w:lastRowLastColumn="0"/>
              <w:rPr>
                <w:vanish/>
              </w:rPr>
            </w:pPr>
            <w:r w:rsidRPr="003B2B10">
              <w:t>ASF Consulting</w:t>
            </w:r>
          </w:p>
          <w:p w14:paraId="41B58CAB" w14:textId="77777777" w:rsidR="003771E1" w:rsidRPr="003B2B10" w:rsidRDefault="003771E1" w:rsidP="00DF6C83">
            <w:pPr>
              <w:spacing w:line="360" w:lineRule="auto"/>
              <w:cnfStyle w:val="000000000000" w:firstRow="0" w:lastRow="0" w:firstColumn="0" w:lastColumn="0" w:oddVBand="0" w:evenVBand="0" w:oddHBand="0" w:evenHBand="0" w:firstRowFirstColumn="0" w:firstRowLastColumn="0" w:lastRowFirstColumn="0" w:lastRowLastColumn="0"/>
              <w:rPr>
                <w:rFonts w:cs="Calibri"/>
                <w:color w:val="FF0000"/>
              </w:rPr>
            </w:pPr>
          </w:p>
        </w:tc>
      </w:tr>
      <w:tr w:rsidR="003771E1" w:rsidRPr="003B2B10" w14:paraId="60EB346D" w14:textId="77777777" w:rsidTr="005C6C4E">
        <w:tc>
          <w:tcPr>
            <w:cnfStyle w:val="001000000000" w:firstRow="0" w:lastRow="0" w:firstColumn="1" w:lastColumn="0" w:oddVBand="0" w:evenVBand="0" w:oddHBand="0" w:evenHBand="0" w:firstRowFirstColumn="0" w:firstRowLastColumn="0" w:lastRowFirstColumn="0" w:lastRowLastColumn="0"/>
            <w:tcW w:w="2830" w:type="dxa"/>
            <w:shd w:val="clear" w:color="auto" w:fill="DFD9CF"/>
          </w:tcPr>
          <w:p w14:paraId="42A6A8ED" w14:textId="2CE55619" w:rsidR="003771E1" w:rsidRPr="003B2B10" w:rsidRDefault="004665B0" w:rsidP="00DF6C83">
            <w:pPr>
              <w:spacing w:line="360" w:lineRule="auto"/>
              <w:jc w:val="both"/>
              <w:rPr>
                <w:rFonts w:cs="Calibri"/>
                <w:color w:val="FF0000"/>
              </w:rPr>
            </w:pPr>
            <w:r w:rsidRPr="003B2B10">
              <w:t>Méthodologie utilisée</w:t>
            </w:r>
          </w:p>
        </w:tc>
        <w:tc>
          <w:tcPr>
            <w:tcW w:w="6230" w:type="dxa"/>
          </w:tcPr>
          <w:p w14:paraId="3C21B420" w14:textId="77777777" w:rsidR="004665B0" w:rsidRPr="003B2B10" w:rsidRDefault="004665B0"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pPr>
            <w:r w:rsidRPr="003B2B10">
              <w:t>Observation directe</w:t>
            </w:r>
          </w:p>
          <w:p w14:paraId="0EAB6916" w14:textId="6F5F753E" w:rsidR="003771E1" w:rsidRPr="003B2B10" w:rsidRDefault="004665B0"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color w:val="FF0000"/>
              </w:rPr>
            </w:pPr>
            <w:r w:rsidRPr="003B2B10">
              <w:t>Entretiens informels</w:t>
            </w:r>
          </w:p>
        </w:tc>
      </w:tr>
      <w:tr w:rsidR="003771E1" w:rsidRPr="003B2B10" w14:paraId="5CA96D22" w14:textId="77777777" w:rsidTr="005C6C4E">
        <w:tc>
          <w:tcPr>
            <w:cnfStyle w:val="001000000000" w:firstRow="0" w:lastRow="0" w:firstColumn="1" w:lastColumn="0" w:oddVBand="0" w:evenVBand="0" w:oddHBand="0" w:evenHBand="0" w:firstRowFirstColumn="0" w:firstRowLastColumn="0" w:lastRowFirstColumn="0" w:lastRowLastColumn="0"/>
            <w:tcW w:w="2830" w:type="dxa"/>
            <w:shd w:val="clear" w:color="auto" w:fill="DFD9CF"/>
          </w:tcPr>
          <w:p w14:paraId="3A4725B8" w14:textId="286B9FF4" w:rsidR="003771E1" w:rsidRPr="003B2B10" w:rsidRDefault="004665B0" w:rsidP="00DF6C83">
            <w:pPr>
              <w:spacing w:line="360" w:lineRule="auto"/>
              <w:jc w:val="both"/>
              <w:rPr>
                <w:rFonts w:cs="Calibri"/>
                <w:color w:val="FF0000"/>
              </w:rPr>
            </w:pPr>
            <w:r w:rsidRPr="003B2B10">
              <w:t>Activités réalisées</w:t>
            </w:r>
          </w:p>
        </w:tc>
        <w:tc>
          <w:tcPr>
            <w:tcW w:w="6230" w:type="dxa"/>
          </w:tcPr>
          <w:p w14:paraId="5805D321" w14:textId="69EE4E65" w:rsidR="004665B0" w:rsidRPr="003B2B10" w:rsidRDefault="004665B0"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pPr>
            <w:r w:rsidRPr="003B2B10">
              <w:t>Observation de cabanes et de traces de pâturage (éleveurs absents lors de la visite)</w:t>
            </w:r>
          </w:p>
          <w:p w14:paraId="50B45D64" w14:textId="4B03489F" w:rsidR="004665B0" w:rsidRPr="003B2B10" w:rsidRDefault="004665B0"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pPr>
            <w:r w:rsidRPr="003B2B10">
              <w:t>Réunion au gouvernorat avec QAIR et les institutions</w:t>
            </w:r>
          </w:p>
          <w:p w14:paraId="79C7776F" w14:textId="75EE4405" w:rsidR="004665B0" w:rsidRPr="003B2B10" w:rsidRDefault="004665B0"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pPr>
            <w:r w:rsidRPr="003B2B10">
              <w:t>Visites de terrain accompagnées par les services fonciers (emplacements pylônes)</w:t>
            </w:r>
          </w:p>
          <w:p w14:paraId="567EE1CE" w14:textId="0F7E4270" w:rsidR="003771E1" w:rsidRPr="003B2B10" w:rsidRDefault="004665B0" w:rsidP="00BF40F7">
            <w:pPr>
              <w:pStyle w:val="ListParagraph"/>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cs="Calibri"/>
                <w:color w:val="FF0000"/>
              </w:rPr>
            </w:pPr>
            <w:r w:rsidRPr="003B2B10">
              <w:t>Consultation informelle avec 3 membres d’une grande famille (Arch) sur des terres privées habitées (maisons), situées à proximité de nombreuses oliveraies appartenant à d’autres propriétaires.</w:t>
            </w:r>
          </w:p>
        </w:tc>
      </w:tr>
      <w:tr w:rsidR="003771E1" w:rsidRPr="003B2B10" w14:paraId="2B06F8F1" w14:textId="77777777" w:rsidTr="005C6C4E">
        <w:tc>
          <w:tcPr>
            <w:cnfStyle w:val="001000000000" w:firstRow="0" w:lastRow="0" w:firstColumn="1" w:lastColumn="0" w:oddVBand="0" w:evenVBand="0" w:oddHBand="0" w:evenHBand="0" w:firstRowFirstColumn="0" w:firstRowLastColumn="0" w:lastRowFirstColumn="0" w:lastRowLastColumn="0"/>
            <w:tcW w:w="2830" w:type="dxa"/>
            <w:shd w:val="clear" w:color="auto" w:fill="DFD9CF"/>
          </w:tcPr>
          <w:p w14:paraId="6ACC8E43" w14:textId="286467DE" w:rsidR="003771E1" w:rsidRPr="003B2B10" w:rsidRDefault="004665B0" w:rsidP="00DF6C83">
            <w:pPr>
              <w:spacing w:line="360" w:lineRule="auto"/>
              <w:jc w:val="both"/>
              <w:rPr>
                <w:rFonts w:cs="Calibri"/>
                <w:color w:val="FF0000"/>
              </w:rPr>
            </w:pPr>
            <w:r w:rsidRPr="003B2B10">
              <w:t>Données collectées</w:t>
            </w:r>
          </w:p>
        </w:tc>
        <w:tc>
          <w:tcPr>
            <w:tcW w:w="62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14"/>
            </w:tblGrid>
            <w:tr w:rsidR="004665B0" w:rsidRPr="003B2B10" w14:paraId="773429CC" w14:textId="77777777" w:rsidTr="004665B0">
              <w:trPr>
                <w:tblCellSpacing w:w="15" w:type="dxa"/>
              </w:trPr>
              <w:tc>
                <w:tcPr>
                  <w:tcW w:w="0" w:type="auto"/>
                  <w:vAlign w:val="center"/>
                  <w:hideMark/>
                </w:tcPr>
                <w:p w14:paraId="45CA2655" w14:textId="77777777" w:rsidR="004665B0" w:rsidRPr="003B2B10" w:rsidRDefault="004665B0" w:rsidP="00BF40F7">
                  <w:pPr>
                    <w:pStyle w:val="ListParagraph"/>
                    <w:widowControl/>
                    <w:numPr>
                      <w:ilvl w:val="0"/>
                      <w:numId w:val="4"/>
                    </w:numPr>
                    <w:suppressAutoHyphens w:val="0"/>
                    <w:autoSpaceDE/>
                    <w:autoSpaceDN/>
                    <w:spacing w:line="360" w:lineRule="auto"/>
                    <w:jc w:val="both"/>
                  </w:pPr>
                  <w:r w:rsidRPr="003B2B10">
                    <w:t>Cartes</w:t>
                  </w:r>
                </w:p>
                <w:p w14:paraId="7D914870" w14:textId="77777777" w:rsidR="004665B0" w:rsidRPr="003B2B10" w:rsidRDefault="004665B0" w:rsidP="00BF40F7">
                  <w:pPr>
                    <w:pStyle w:val="ListParagraph"/>
                    <w:widowControl/>
                    <w:numPr>
                      <w:ilvl w:val="0"/>
                      <w:numId w:val="4"/>
                    </w:numPr>
                    <w:suppressAutoHyphens w:val="0"/>
                    <w:autoSpaceDE/>
                    <w:autoSpaceDN/>
                    <w:spacing w:line="360" w:lineRule="auto"/>
                    <w:jc w:val="both"/>
                  </w:pPr>
                  <w:r w:rsidRPr="003B2B10">
                    <w:t>Photographies</w:t>
                  </w:r>
                </w:p>
                <w:p w14:paraId="41C07204" w14:textId="24D0E942" w:rsidR="004665B0" w:rsidRPr="003B2B10" w:rsidRDefault="004665B0" w:rsidP="00BF40F7">
                  <w:pPr>
                    <w:pStyle w:val="ListParagraph"/>
                    <w:widowControl/>
                    <w:numPr>
                      <w:ilvl w:val="0"/>
                      <w:numId w:val="4"/>
                    </w:numPr>
                    <w:suppressAutoHyphens w:val="0"/>
                    <w:autoSpaceDE/>
                    <w:autoSpaceDN/>
                    <w:spacing w:line="360" w:lineRule="auto"/>
                    <w:jc w:val="both"/>
                  </w:pPr>
                  <w:r w:rsidRPr="003B2B10">
                    <w:t>Localisation GPS</w:t>
                  </w:r>
                </w:p>
                <w:p w14:paraId="27E0D410" w14:textId="44A67AC3" w:rsidR="004665B0" w:rsidRPr="003B2B10" w:rsidRDefault="004665B0" w:rsidP="00BF40F7">
                  <w:pPr>
                    <w:pStyle w:val="ListParagraph"/>
                    <w:widowControl/>
                    <w:numPr>
                      <w:ilvl w:val="0"/>
                      <w:numId w:val="4"/>
                    </w:numPr>
                    <w:suppressAutoHyphens w:val="0"/>
                    <w:autoSpaceDE/>
                    <w:autoSpaceDN/>
                    <w:spacing w:line="360" w:lineRule="auto"/>
                    <w:jc w:val="both"/>
                  </w:pPr>
                  <w:r w:rsidRPr="003B2B10">
                    <w:t>Typologie des biens : pâturage temporaire, oliviers, cabanes</w:t>
                  </w:r>
                </w:p>
              </w:tc>
            </w:tr>
          </w:tbl>
          <w:p w14:paraId="447A832C" w14:textId="77777777" w:rsidR="003771E1" w:rsidRPr="003B2B10" w:rsidRDefault="003771E1" w:rsidP="00DF6C83">
            <w:pPr>
              <w:spacing w:line="360" w:lineRule="auto"/>
              <w:jc w:val="both"/>
              <w:cnfStyle w:val="000000000000" w:firstRow="0" w:lastRow="0" w:firstColumn="0" w:lastColumn="0" w:oddVBand="0" w:evenVBand="0" w:oddHBand="0" w:evenHBand="0" w:firstRowFirstColumn="0" w:firstRowLastColumn="0" w:lastRowFirstColumn="0" w:lastRowLastColumn="0"/>
              <w:rPr>
                <w:rFonts w:cs="Calibri"/>
                <w:color w:val="FF0000"/>
              </w:rPr>
            </w:pPr>
          </w:p>
        </w:tc>
      </w:tr>
    </w:tbl>
    <w:p w14:paraId="0D8A2629" w14:textId="77777777" w:rsidR="003771E1" w:rsidRPr="003B2B10" w:rsidRDefault="003771E1" w:rsidP="00027908">
      <w:pPr>
        <w:rPr>
          <w:rFonts w:cs="Calibri"/>
          <w:color w:val="FF0000"/>
          <w:sz w:val="20"/>
          <w:szCs w:val="20"/>
        </w:rPr>
      </w:pPr>
    </w:p>
    <w:p w14:paraId="41E56670" w14:textId="77777777" w:rsidR="003771E1" w:rsidRPr="003B2B10" w:rsidRDefault="003771E1" w:rsidP="00027908">
      <w:pPr>
        <w:rPr>
          <w:rFonts w:cs="Calibri"/>
          <w:sz w:val="20"/>
          <w:szCs w:val="20"/>
        </w:rPr>
      </w:pPr>
    </w:p>
    <w:p w14:paraId="577E6540" w14:textId="19ED2497" w:rsidR="00027908" w:rsidRDefault="00027908" w:rsidP="006006E4">
      <w:pPr>
        <w:pStyle w:val="Titre2"/>
        <w:numPr>
          <w:ilvl w:val="0"/>
          <w:numId w:val="0"/>
        </w:numPr>
        <w:ind w:left="576" w:hanging="576"/>
      </w:pPr>
      <w:bookmarkStart w:id="282" w:name="_Toc208674760"/>
      <w:r w:rsidRPr="003B2B10">
        <w:t>Annexe B</w:t>
      </w:r>
      <w:r w:rsidR="005A3DFA" w:rsidRPr="003B2B10">
        <w:t> :</w:t>
      </w:r>
      <w:r w:rsidRPr="003B2B10">
        <w:t xml:space="preserve"> </w:t>
      </w:r>
      <w:proofErr w:type="spellStart"/>
      <w:r w:rsidR="00B01CAD">
        <w:t>PVs</w:t>
      </w:r>
      <w:proofErr w:type="spellEnd"/>
      <w:r w:rsidR="00B01CAD">
        <w:t xml:space="preserve"> des réunions</w:t>
      </w:r>
      <w:bookmarkEnd w:id="282"/>
    </w:p>
    <w:p w14:paraId="043727FF" w14:textId="77777777" w:rsidR="00B01CAD" w:rsidRDefault="00B01CAD" w:rsidP="001D585F">
      <w:bookmarkStart w:id="283" w:name="_Toc198846086"/>
      <w:r>
        <w:t xml:space="preserve">PV de réunion Gouvernorat de Sidi Bouzid </w:t>
      </w:r>
      <w:bookmarkEnd w:id="283"/>
    </w:p>
    <w:tbl>
      <w:tblPr>
        <w:tblW w:w="1010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2543"/>
        <w:gridCol w:w="9"/>
        <w:gridCol w:w="2693"/>
        <w:gridCol w:w="1730"/>
      </w:tblGrid>
      <w:tr w:rsidR="00B01CAD" w:rsidRPr="00033988" w14:paraId="0EFC0E05" w14:textId="77777777" w:rsidTr="00F77BEC">
        <w:tc>
          <w:tcPr>
            <w:tcW w:w="5671" w:type="dxa"/>
            <w:gridSpan w:val="2"/>
          </w:tcPr>
          <w:p w14:paraId="53062140" w14:textId="77777777" w:rsidR="00B01CAD" w:rsidRPr="00033988" w:rsidRDefault="00B01CAD" w:rsidP="00F77BEC">
            <w:pPr>
              <w:rPr>
                <w:rFonts w:ascii="Arial" w:hAnsi="Arial"/>
                <w:b/>
                <w:bCs/>
                <w:i/>
                <w:iCs/>
                <w:sz w:val="20"/>
                <w:szCs w:val="20"/>
              </w:rPr>
            </w:pPr>
            <w:r w:rsidRPr="00033988">
              <w:rPr>
                <w:rFonts w:ascii="Arial" w:hAnsi="Arial"/>
                <w:b/>
                <w:bCs/>
                <w:sz w:val="20"/>
                <w:szCs w:val="20"/>
              </w:rPr>
              <w:t>Date et heure de la réunion : le 8 Mai 2025</w:t>
            </w:r>
          </w:p>
        </w:tc>
        <w:tc>
          <w:tcPr>
            <w:tcW w:w="4432" w:type="dxa"/>
            <w:gridSpan w:val="3"/>
          </w:tcPr>
          <w:p w14:paraId="2D367642" w14:textId="77777777" w:rsidR="00B01CAD" w:rsidRPr="00033988" w:rsidRDefault="00B01CAD" w:rsidP="00F77BEC">
            <w:pPr>
              <w:rPr>
                <w:rFonts w:ascii="Arial" w:hAnsi="Arial"/>
                <w:b/>
                <w:bCs/>
                <w:i/>
                <w:iCs/>
                <w:noProof/>
                <w:sz w:val="20"/>
                <w:szCs w:val="20"/>
                <w:lang w:eastAsia="fr-FR"/>
              </w:rPr>
            </w:pPr>
            <w:r w:rsidRPr="00033988">
              <w:rPr>
                <w:rFonts w:ascii="Arial" w:hAnsi="Arial"/>
                <w:b/>
                <w:bCs/>
                <w:i/>
                <w:iCs/>
                <w:noProof/>
                <w:sz w:val="20"/>
                <w:szCs w:val="20"/>
                <w:lang w:eastAsia="fr-FR"/>
              </w:rPr>
              <w:t xml:space="preserve">Lieu : </w:t>
            </w:r>
            <w:r w:rsidRPr="00033988">
              <w:rPr>
                <w:rFonts w:ascii="Arial" w:hAnsi="Arial"/>
                <w:sz w:val="20"/>
                <w:szCs w:val="20"/>
              </w:rPr>
              <w:t xml:space="preserve">Gouvernorat de Sidi Bouzid </w:t>
            </w:r>
          </w:p>
          <w:p w14:paraId="1D638BEF" w14:textId="77777777" w:rsidR="00B01CAD" w:rsidRPr="00033988" w:rsidRDefault="00B01CAD" w:rsidP="00F77BEC">
            <w:pPr>
              <w:rPr>
                <w:rFonts w:ascii="Arial" w:hAnsi="Arial"/>
                <w:i/>
                <w:iCs/>
                <w:noProof/>
                <w:sz w:val="20"/>
                <w:szCs w:val="20"/>
                <w:lang w:eastAsia="fr-FR"/>
              </w:rPr>
            </w:pPr>
          </w:p>
        </w:tc>
      </w:tr>
      <w:tr w:rsidR="00B01CAD" w:rsidRPr="00033988" w14:paraId="38EB23B2" w14:textId="77777777" w:rsidTr="00F77BEC">
        <w:trPr>
          <w:trHeight w:val="128"/>
        </w:trPr>
        <w:tc>
          <w:tcPr>
            <w:tcW w:w="10103" w:type="dxa"/>
            <w:gridSpan w:val="5"/>
          </w:tcPr>
          <w:p w14:paraId="76B28026" w14:textId="77777777" w:rsidR="00B01CAD" w:rsidRPr="00033988" w:rsidRDefault="00B01CAD" w:rsidP="00F77BEC">
            <w:pPr>
              <w:jc w:val="center"/>
              <w:rPr>
                <w:rFonts w:ascii="Arial" w:hAnsi="Arial"/>
                <w:b/>
                <w:bCs/>
                <w:i/>
                <w:iCs/>
                <w:sz w:val="20"/>
                <w:szCs w:val="20"/>
              </w:rPr>
            </w:pPr>
            <w:r w:rsidRPr="00033988">
              <w:rPr>
                <w:rFonts w:ascii="Arial" w:hAnsi="Arial"/>
                <w:b/>
                <w:bCs/>
                <w:i/>
                <w:iCs/>
                <w:sz w:val="20"/>
                <w:szCs w:val="20"/>
              </w:rPr>
              <w:t>Liste des participants</w:t>
            </w:r>
          </w:p>
        </w:tc>
      </w:tr>
      <w:tr w:rsidR="00B01CAD" w:rsidRPr="00033988" w14:paraId="42E2CDBA" w14:textId="77777777" w:rsidTr="00F77BEC">
        <w:trPr>
          <w:trHeight w:val="58"/>
        </w:trPr>
        <w:tc>
          <w:tcPr>
            <w:tcW w:w="3128" w:type="dxa"/>
          </w:tcPr>
          <w:p w14:paraId="2FC5411A" w14:textId="77777777" w:rsidR="00B01CAD" w:rsidRPr="00033988" w:rsidRDefault="00B01CAD" w:rsidP="00F77BEC">
            <w:pPr>
              <w:jc w:val="center"/>
              <w:rPr>
                <w:rFonts w:ascii="Arial" w:hAnsi="Arial"/>
                <w:b/>
                <w:bCs/>
                <w:i/>
                <w:iCs/>
                <w:sz w:val="20"/>
                <w:szCs w:val="20"/>
              </w:rPr>
            </w:pPr>
            <w:r w:rsidRPr="00033988">
              <w:rPr>
                <w:rFonts w:ascii="Arial" w:hAnsi="Arial"/>
                <w:b/>
                <w:bCs/>
                <w:i/>
                <w:iCs/>
                <w:sz w:val="20"/>
                <w:szCs w:val="20"/>
              </w:rPr>
              <w:t>Participant</w:t>
            </w:r>
          </w:p>
        </w:tc>
        <w:tc>
          <w:tcPr>
            <w:tcW w:w="2552" w:type="dxa"/>
            <w:gridSpan w:val="2"/>
          </w:tcPr>
          <w:p w14:paraId="3D5F4954" w14:textId="77777777" w:rsidR="00B01CAD" w:rsidRPr="00033988" w:rsidRDefault="00B01CAD" w:rsidP="00F77BEC">
            <w:pPr>
              <w:jc w:val="center"/>
              <w:rPr>
                <w:rFonts w:ascii="Arial" w:hAnsi="Arial"/>
                <w:b/>
                <w:bCs/>
                <w:i/>
                <w:iCs/>
                <w:sz w:val="20"/>
                <w:szCs w:val="20"/>
              </w:rPr>
            </w:pPr>
            <w:r w:rsidRPr="00033988">
              <w:rPr>
                <w:rFonts w:ascii="Arial" w:hAnsi="Arial"/>
                <w:b/>
                <w:bCs/>
                <w:i/>
                <w:iCs/>
                <w:sz w:val="20"/>
                <w:szCs w:val="20"/>
              </w:rPr>
              <w:t>Organisme</w:t>
            </w:r>
          </w:p>
        </w:tc>
        <w:tc>
          <w:tcPr>
            <w:tcW w:w="2693" w:type="dxa"/>
          </w:tcPr>
          <w:p w14:paraId="0B8CEEEA" w14:textId="77777777" w:rsidR="00B01CAD" w:rsidRPr="00033988" w:rsidRDefault="00B01CAD" w:rsidP="00F77BEC">
            <w:pPr>
              <w:jc w:val="center"/>
              <w:rPr>
                <w:rFonts w:ascii="Arial" w:hAnsi="Arial"/>
                <w:b/>
                <w:bCs/>
                <w:i/>
                <w:iCs/>
                <w:sz w:val="20"/>
                <w:szCs w:val="20"/>
              </w:rPr>
            </w:pPr>
            <w:r w:rsidRPr="00033988">
              <w:rPr>
                <w:rFonts w:ascii="Arial" w:hAnsi="Arial"/>
                <w:b/>
                <w:bCs/>
                <w:i/>
                <w:iCs/>
                <w:sz w:val="20"/>
                <w:szCs w:val="20"/>
              </w:rPr>
              <w:t>Participant</w:t>
            </w:r>
          </w:p>
        </w:tc>
        <w:tc>
          <w:tcPr>
            <w:tcW w:w="1730" w:type="dxa"/>
          </w:tcPr>
          <w:p w14:paraId="38B640DA" w14:textId="77777777" w:rsidR="00B01CAD" w:rsidRPr="00033988" w:rsidRDefault="00B01CAD" w:rsidP="00F77BEC">
            <w:pPr>
              <w:jc w:val="center"/>
              <w:rPr>
                <w:rFonts w:ascii="Arial" w:hAnsi="Arial"/>
                <w:b/>
                <w:bCs/>
                <w:i/>
                <w:iCs/>
                <w:sz w:val="20"/>
                <w:szCs w:val="20"/>
              </w:rPr>
            </w:pPr>
            <w:r w:rsidRPr="00033988">
              <w:rPr>
                <w:rFonts w:ascii="Arial" w:hAnsi="Arial"/>
                <w:b/>
                <w:bCs/>
                <w:i/>
                <w:iCs/>
                <w:sz w:val="20"/>
                <w:szCs w:val="20"/>
              </w:rPr>
              <w:t>Organisme</w:t>
            </w:r>
          </w:p>
        </w:tc>
      </w:tr>
      <w:tr w:rsidR="00B01CAD" w:rsidRPr="00033988" w14:paraId="55734B7C" w14:textId="77777777" w:rsidTr="00F77BEC">
        <w:trPr>
          <w:trHeight w:val="318"/>
        </w:trPr>
        <w:tc>
          <w:tcPr>
            <w:tcW w:w="3128" w:type="dxa"/>
          </w:tcPr>
          <w:p w14:paraId="11FB2CF1" w14:textId="77777777" w:rsidR="00B01CAD" w:rsidRPr="00033988" w:rsidRDefault="00B01CAD" w:rsidP="00F77BEC">
            <w:pPr>
              <w:jc w:val="both"/>
              <w:rPr>
                <w:rFonts w:ascii="Arial" w:hAnsi="Arial"/>
                <w:sz w:val="20"/>
                <w:szCs w:val="20"/>
              </w:rPr>
            </w:pPr>
            <w:r w:rsidRPr="00033988">
              <w:rPr>
                <w:rFonts w:ascii="Arial" w:hAnsi="Arial"/>
                <w:sz w:val="20"/>
                <w:szCs w:val="20"/>
              </w:rPr>
              <w:t>Mr le gouverneur de Sidi Bouzid</w:t>
            </w:r>
          </w:p>
        </w:tc>
        <w:tc>
          <w:tcPr>
            <w:tcW w:w="2552" w:type="dxa"/>
            <w:gridSpan w:val="2"/>
          </w:tcPr>
          <w:p w14:paraId="6BF7E141" w14:textId="77777777" w:rsidR="00B01CAD" w:rsidRPr="00033988" w:rsidRDefault="00B01CAD" w:rsidP="00F77BEC">
            <w:pPr>
              <w:jc w:val="both"/>
              <w:rPr>
                <w:rFonts w:ascii="Arial" w:hAnsi="Arial"/>
                <w:sz w:val="20"/>
                <w:szCs w:val="20"/>
              </w:rPr>
            </w:pPr>
            <w:r>
              <w:rPr>
                <w:rFonts w:ascii="Arial" w:hAnsi="Arial"/>
                <w:sz w:val="20"/>
                <w:szCs w:val="20"/>
              </w:rPr>
              <w:t>P</w:t>
            </w:r>
            <w:r w:rsidRPr="00033988">
              <w:rPr>
                <w:rFonts w:ascii="Arial" w:hAnsi="Arial"/>
                <w:sz w:val="20"/>
                <w:szCs w:val="20"/>
              </w:rPr>
              <w:t>ublic</w:t>
            </w:r>
          </w:p>
        </w:tc>
        <w:tc>
          <w:tcPr>
            <w:tcW w:w="2693" w:type="dxa"/>
          </w:tcPr>
          <w:p w14:paraId="1F89744D" w14:textId="77777777" w:rsidR="00B01CAD" w:rsidRPr="00033988" w:rsidRDefault="00B01CAD" w:rsidP="00F77BEC">
            <w:pPr>
              <w:jc w:val="both"/>
              <w:rPr>
                <w:rFonts w:ascii="Arial" w:hAnsi="Arial"/>
                <w:sz w:val="20"/>
                <w:szCs w:val="20"/>
              </w:rPr>
            </w:pPr>
            <w:proofErr w:type="spellStart"/>
            <w:r w:rsidRPr="00033988">
              <w:rPr>
                <w:rFonts w:ascii="Arial" w:hAnsi="Arial"/>
                <w:sz w:val="20"/>
                <w:szCs w:val="20"/>
              </w:rPr>
              <w:t>Amami</w:t>
            </w:r>
            <w:proofErr w:type="spellEnd"/>
            <w:r w:rsidRPr="00033988">
              <w:rPr>
                <w:rFonts w:ascii="Arial" w:hAnsi="Arial"/>
                <w:sz w:val="20"/>
                <w:szCs w:val="20"/>
              </w:rPr>
              <w:t xml:space="preserve"> Leila</w:t>
            </w:r>
          </w:p>
        </w:tc>
        <w:tc>
          <w:tcPr>
            <w:tcW w:w="1730" w:type="dxa"/>
          </w:tcPr>
          <w:p w14:paraId="773F60D9" w14:textId="77777777" w:rsidR="00B01CAD" w:rsidRPr="00033988" w:rsidRDefault="00B01CAD" w:rsidP="00F77BEC">
            <w:pPr>
              <w:jc w:val="both"/>
              <w:rPr>
                <w:rFonts w:ascii="Arial" w:hAnsi="Arial"/>
                <w:sz w:val="20"/>
                <w:szCs w:val="20"/>
              </w:rPr>
            </w:pPr>
            <w:r w:rsidRPr="00033988">
              <w:rPr>
                <w:rFonts w:ascii="Arial" w:hAnsi="Arial"/>
                <w:sz w:val="20"/>
                <w:szCs w:val="20"/>
              </w:rPr>
              <w:t>TP arrondissement sol CRDA</w:t>
            </w:r>
          </w:p>
        </w:tc>
      </w:tr>
      <w:tr w:rsidR="00B01CAD" w:rsidRPr="00033988" w14:paraId="498BA9FA" w14:textId="77777777" w:rsidTr="00F77BEC">
        <w:trPr>
          <w:trHeight w:val="298"/>
        </w:trPr>
        <w:tc>
          <w:tcPr>
            <w:tcW w:w="3128" w:type="dxa"/>
          </w:tcPr>
          <w:p w14:paraId="4323A831" w14:textId="77777777" w:rsidR="00B01CAD" w:rsidRPr="00033988" w:rsidRDefault="00B01CAD" w:rsidP="00F77BEC">
            <w:pPr>
              <w:jc w:val="both"/>
              <w:rPr>
                <w:rFonts w:ascii="Arial" w:hAnsi="Arial"/>
                <w:sz w:val="20"/>
                <w:szCs w:val="20"/>
              </w:rPr>
            </w:pPr>
            <w:r w:rsidRPr="00033988">
              <w:rPr>
                <w:rFonts w:ascii="Arial" w:hAnsi="Arial"/>
                <w:sz w:val="20"/>
                <w:szCs w:val="20"/>
              </w:rPr>
              <w:t>Mr le Sg du gouvernorat de SBZ</w:t>
            </w:r>
          </w:p>
        </w:tc>
        <w:tc>
          <w:tcPr>
            <w:tcW w:w="2552" w:type="dxa"/>
            <w:gridSpan w:val="2"/>
          </w:tcPr>
          <w:p w14:paraId="49F838F7" w14:textId="77777777" w:rsidR="00B01CAD" w:rsidRPr="00033988" w:rsidRDefault="00B01CAD" w:rsidP="00F77BEC">
            <w:pPr>
              <w:jc w:val="both"/>
              <w:rPr>
                <w:rFonts w:ascii="Arial" w:hAnsi="Arial"/>
                <w:sz w:val="20"/>
                <w:szCs w:val="20"/>
              </w:rPr>
            </w:pPr>
            <w:r w:rsidRPr="00033988">
              <w:rPr>
                <w:rFonts w:ascii="Arial" w:hAnsi="Arial"/>
                <w:sz w:val="20"/>
                <w:szCs w:val="20"/>
              </w:rPr>
              <w:t>Public</w:t>
            </w:r>
          </w:p>
        </w:tc>
        <w:tc>
          <w:tcPr>
            <w:tcW w:w="2693" w:type="dxa"/>
          </w:tcPr>
          <w:p w14:paraId="52AE3B6A" w14:textId="77777777" w:rsidR="00B01CAD" w:rsidRPr="00033988" w:rsidRDefault="00B01CAD" w:rsidP="00F77BEC">
            <w:pPr>
              <w:jc w:val="both"/>
              <w:rPr>
                <w:rFonts w:ascii="Arial" w:hAnsi="Arial"/>
                <w:sz w:val="20"/>
                <w:szCs w:val="20"/>
              </w:rPr>
            </w:pPr>
            <w:r w:rsidRPr="00033988">
              <w:rPr>
                <w:rFonts w:ascii="Arial" w:hAnsi="Arial"/>
                <w:sz w:val="20"/>
                <w:szCs w:val="20"/>
              </w:rPr>
              <w:t xml:space="preserve">Ibrahim </w:t>
            </w:r>
            <w:proofErr w:type="spellStart"/>
            <w:r w:rsidRPr="00033988">
              <w:rPr>
                <w:rFonts w:ascii="Arial" w:hAnsi="Arial"/>
                <w:sz w:val="20"/>
                <w:szCs w:val="20"/>
              </w:rPr>
              <w:t>Jallouli</w:t>
            </w:r>
            <w:proofErr w:type="spellEnd"/>
          </w:p>
        </w:tc>
        <w:tc>
          <w:tcPr>
            <w:tcW w:w="1730" w:type="dxa"/>
          </w:tcPr>
          <w:p w14:paraId="012A29A1" w14:textId="77777777" w:rsidR="00B01CAD" w:rsidRPr="00033988" w:rsidRDefault="00B01CAD" w:rsidP="00F77BEC">
            <w:pPr>
              <w:jc w:val="both"/>
              <w:rPr>
                <w:rFonts w:ascii="Arial" w:hAnsi="Arial"/>
                <w:sz w:val="20"/>
                <w:szCs w:val="20"/>
              </w:rPr>
            </w:pPr>
            <w:r w:rsidRPr="00033988">
              <w:rPr>
                <w:rFonts w:ascii="Arial" w:hAnsi="Arial"/>
                <w:sz w:val="20"/>
                <w:szCs w:val="20"/>
              </w:rPr>
              <w:t>Environnement</w:t>
            </w:r>
          </w:p>
        </w:tc>
      </w:tr>
      <w:tr w:rsidR="00B01CAD" w:rsidRPr="00033988" w14:paraId="67253F68" w14:textId="77777777" w:rsidTr="00F77BEC">
        <w:trPr>
          <w:trHeight w:val="298"/>
        </w:trPr>
        <w:tc>
          <w:tcPr>
            <w:tcW w:w="3128" w:type="dxa"/>
          </w:tcPr>
          <w:p w14:paraId="0E04C746" w14:textId="77777777" w:rsidR="00B01CAD" w:rsidRPr="00033988" w:rsidRDefault="00B01CAD" w:rsidP="00F77BEC">
            <w:pPr>
              <w:jc w:val="both"/>
              <w:rPr>
                <w:rFonts w:ascii="Arial" w:hAnsi="Arial"/>
                <w:sz w:val="20"/>
                <w:szCs w:val="20"/>
              </w:rPr>
            </w:pPr>
            <w:r>
              <w:rPr>
                <w:rFonts w:ascii="Arial" w:hAnsi="Arial"/>
                <w:sz w:val="20"/>
                <w:szCs w:val="20"/>
              </w:rPr>
              <w:t>Mo</w:t>
            </w:r>
            <w:r w:rsidRPr="00033988">
              <w:rPr>
                <w:rFonts w:ascii="Arial" w:hAnsi="Arial"/>
                <w:sz w:val="20"/>
                <w:szCs w:val="20"/>
              </w:rPr>
              <w:t xml:space="preserve">hamed ben </w:t>
            </w:r>
            <w:proofErr w:type="spellStart"/>
            <w:r w:rsidRPr="00033988">
              <w:rPr>
                <w:rFonts w:ascii="Arial" w:hAnsi="Arial"/>
                <w:sz w:val="20"/>
                <w:szCs w:val="20"/>
              </w:rPr>
              <w:t>Jaballah</w:t>
            </w:r>
            <w:proofErr w:type="spellEnd"/>
            <w:r w:rsidRPr="00033988">
              <w:rPr>
                <w:rFonts w:ascii="Arial" w:hAnsi="Arial"/>
                <w:sz w:val="20"/>
                <w:szCs w:val="20"/>
              </w:rPr>
              <w:t xml:space="preserve"> </w:t>
            </w:r>
          </w:p>
        </w:tc>
        <w:tc>
          <w:tcPr>
            <w:tcW w:w="2552" w:type="dxa"/>
            <w:gridSpan w:val="2"/>
          </w:tcPr>
          <w:p w14:paraId="685D7323" w14:textId="77777777" w:rsidR="00B01CAD" w:rsidRPr="00033988" w:rsidRDefault="00B01CAD" w:rsidP="00F77BEC">
            <w:pPr>
              <w:jc w:val="both"/>
              <w:rPr>
                <w:rFonts w:ascii="Arial" w:hAnsi="Arial"/>
                <w:sz w:val="20"/>
                <w:szCs w:val="20"/>
              </w:rPr>
            </w:pPr>
            <w:r w:rsidRPr="00033988">
              <w:rPr>
                <w:rFonts w:ascii="Arial" w:hAnsi="Arial"/>
                <w:sz w:val="20"/>
                <w:szCs w:val="20"/>
              </w:rPr>
              <w:t xml:space="preserve">Délégué </w:t>
            </w:r>
            <w:proofErr w:type="spellStart"/>
            <w:r w:rsidRPr="00033988">
              <w:rPr>
                <w:rFonts w:ascii="Arial" w:hAnsi="Arial"/>
                <w:sz w:val="20"/>
                <w:szCs w:val="20"/>
              </w:rPr>
              <w:t>Regueb</w:t>
            </w:r>
            <w:proofErr w:type="spellEnd"/>
            <w:r w:rsidRPr="00033988">
              <w:rPr>
                <w:rFonts w:ascii="Arial" w:hAnsi="Arial"/>
                <w:sz w:val="20"/>
                <w:szCs w:val="20"/>
              </w:rPr>
              <w:t xml:space="preserve"> et Mazzouna</w:t>
            </w:r>
          </w:p>
        </w:tc>
        <w:tc>
          <w:tcPr>
            <w:tcW w:w="2693" w:type="dxa"/>
          </w:tcPr>
          <w:p w14:paraId="6416F415" w14:textId="77777777" w:rsidR="00B01CAD" w:rsidRPr="00033988" w:rsidRDefault="00B01CAD" w:rsidP="00F77BEC">
            <w:pPr>
              <w:jc w:val="both"/>
              <w:rPr>
                <w:rFonts w:ascii="Arial" w:hAnsi="Arial"/>
                <w:sz w:val="20"/>
                <w:szCs w:val="20"/>
              </w:rPr>
            </w:pPr>
            <w:r>
              <w:rPr>
                <w:rFonts w:ascii="Arial" w:hAnsi="Arial"/>
                <w:sz w:val="20"/>
                <w:szCs w:val="20"/>
              </w:rPr>
              <w:t>Omar Bey</w:t>
            </w:r>
          </w:p>
        </w:tc>
        <w:tc>
          <w:tcPr>
            <w:tcW w:w="1730" w:type="dxa"/>
          </w:tcPr>
          <w:p w14:paraId="5F9EB8D2" w14:textId="77777777" w:rsidR="00B01CAD" w:rsidRPr="00033988" w:rsidRDefault="00B01CAD" w:rsidP="00F77BEC">
            <w:pPr>
              <w:jc w:val="both"/>
              <w:rPr>
                <w:rFonts w:ascii="Arial" w:hAnsi="Arial"/>
                <w:sz w:val="20"/>
                <w:szCs w:val="20"/>
              </w:rPr>
            </w:pPr>
            <w:r>
              <w:rPr>
                <w:rFonts w:ascii="Arial" w:hAnsi="Arial"/>
                <w:sz w:val="20"/>
                <w:szCs w:val="20"/>
              </w:rPr>
              <w:t>Chargé des relations avec les institutions QAIR</w:t>
            </w:r>
          </w:p>
        </w:tc>
      </w:tr>
      <w:tr w:rsidR="00B01CAD" w:rsidRPr="00033988" w14:paraId="7A946AFB" w14:textId="77777777" w:rsidTr="00F77BEC">
        <w:trPr>
          <w:trHeight w:val="298"/>
        </w:trPr>
        <w:tc>
          <w:tcPr>
            <w:tcW w:w="3128" w:type="dxa"/>
          </w:tcPr>
          <w:p w14:paraId="1AFE60EF" w14:textId="77777777" w:rsidR="00B01CAD" w:rsidRPr="00033988" w:rsidRDefault="00B01CAD" w:rsidP="00F77BEC">
            <w:pPr>
              <w:jc w:val="both"/>
              <w:rPr>
                <w:rFonts w:ascii="Arial" w:hAnsi="Arial"/>
                <w:sz w:val="20"/>
                <w:szCs w:val="20"/>
              </w:rPr>
            </w:pPr>
            <w:r w:rsidRPr="00033988">
              <w:rPr>
                <w:rFonts w:ascii="Arial" w:hAnsi="Arial"/>
                <w:sz w:val="20"/>
                <w:szCs w:val="20"/>
              </w:rPr>
              <w:t xml:space="preserve">Abdelhamid </w:t>
            </w:r>
            <w:proofErr w:type="spellStart"/>
            <w:r w:rsidRPr="00033988">
              <w:rPr>
                <w:rFonts w:ascii="Arial" w:hAnsi="Arial"/>
                <w:sz w:val="20"/>
                <w:szCs w:val="20"/>
              </w:rPr>
              <w:t>Khalfallah</w:t>
            </w:r>
            <w:proofErr w:type="spellEnd"/>
          </w:p>
        </w:tc>
        <w:tc>
          <w:tcPr>
            <w:tcW w:w="2552" w:type="dxa"/>
            <w:gridSpan w:val="2"/>
          </w:tcPr>
          <w:p w14:paraId="2BD976BC" w14:textId="77777777" w:rsidR="00B01CAD" w:rsidRPr="00033988" w:rsidRDefault="00B01CAD" w:rsidP="00F77BEC">
            <w:pPr>
              <w:jc w:val="both"/>
              <w:rPr>
                <w:rFonts w:ascii="Arial" w:hAnsi="Arial"/>
                <w:sz w:val="20"/>
                <w:szCs w:val="20"/>
              </w:rPr>
            </w:pPr>
            <w:r w:rsidRPr="00033988">
              <w:rPr>
                <w:rFonts w:ascii="Arial" w:hAnsi="Arial"/>
                <w:sz w:val="20"/>
                <w:szCs w:val="20"/>
              </w:rPr>
              <w:t>Directeur de la transition énergétique, Ministère de l’Energie</w:t>
            </w:r>
          </w:p>
        </w:tc>
        <w:tc>
          <w:tcPr>
            <w:tcW w:w="2693" w:type="dxa"/>
          </w:tcPr>
          <w:p w14:paraId="50ACCFD4" w14:textId="77777777" w:rsidR="00B01CAD" w:rsidRPr="00033988" w:rsidRDefault="00B01CAD" w:rsidP="00F77BEC">
            <w:pPr>
              <w:jc w:val="both"/>
              <w:rPr>
                <w:rFonts w:ascii="Arial" w:hAnsi="Arial"/>
                <w:sz w:val="20"/>
                <w:szCs w:val="20"/>
              </w:rPr>
            </w:pPr>
            <w:proofErr w:type="spellStart"/>
            <w:r w:rsidRPr="00033988">
              <w:rPr>
                <w:rFonts w:ascii="Arial" w:hAnsi="Arial"/>
                <w:sz w:val="20"/>
                <w:szCs w:val="20"/>
              </w:rPr>
              <w:t>Marrouch</w:t>
            </w:r>
            <w:proofErr w:type="spellEnd"/>
            <w:r w:rsidRPr="00033988">
              <w:rPr>
                <w:rFonts w:ascii="Arial" w:hAnsi="Arial"/>
                <w:sz w:val="20"/>
                <w:szCs w:val="20"/>
              </w:rPr>
              <w:t xml:space="preserve"> </w:t>
            </w:r>
            <w:proofErr w:type="spellStart"/>
            <w:r w:rsidRPr="00033988">
              <w:rPr>
                <w:rFonts w:ascii="Arial" w:hAnsi="Arial"/>
                <w:sz w:val="20"/>
                <w:szCs w:val="20"/>
              </w:rPr>
              <w:t>Barhoum</w:t>
            </w:r>
            <w:r>
              <w:rPr>
                <w:rFonts w:ascii="Arial" w:hAnsi="Arial"/>
                <w:sz w:val="20"/>
                <w:szCs w:val="20"/>
              </w:rPr>
              <w:t>i</w:t>
            </w:r>
            <w:proofErr w:type="spellEnd"/>
          </w:p>
        </w:tc>
        <w:tc>
          <w:tcPr>
            <w:tcW w:w="1730" w:type="dxa"/>
          </w:tcPr>
          <w:p w14:paraId="10ADE770" w14:textId="77777777" w:rsidR="00B01CAD" w:rsidRPr="00033988" w:rsidRDefault="00B01CAD" w:rsidP="00F77BEC">
            <w:pPr>
              <w:jc w:val="both"/>
              <w:rPr>
                <w:rFonts w:ascii="Arial" w:hAnsi="Arial"/>
                <w:sz w:val="20"/>
                <w:szCs w:val="20"/>
              </w:rPr>
            </w:pPr>
            <w:r w:rsidRPr="00033988">
              <w:rPr>
                <w:rFonts w:ascii="Arial" w:hAnsi="Arial"/>
                <w:sz w:val="20"/>
                <w:szCs w:val="20"/>
              </w:rPr>
              <w:t>ANME sidi Bouzid</w:t>
            </w:r>
          </w:p>
        </w:tc>
      </w:tr>
      <w:tr w:rsidR="00B01CAD" w:rsidRPr="00033988" w14:paraId="0CB9F352" w14:textId="77777777" w:rsidTr="00F77BEC">
        <w:trPr>
          <w:trHeight w:val="298"/>
        </w:trPr>
        <w:tc>
          <w:tcPr>
            <w:tcW w:w="3128" w:type="dxa"/>
          </w:tcPr>
          <w:p w14:paraId="2AD92156" w14:textId="77777777" w:rsidR="00B01CAD" w:rsidRPr="00033988" w:rsidRDefault="00B01CAD" w:rsidP="00F77BEC">
            <w:pPr>
              <w:jc w:val="both"/>
              <w:rPr>
                <w:rFonts w:ascii="Arial" w:hAnsi="Arial"/>
                <w:sz w:val="20"/>
                <w:szCs w:val="20"/>
              </w:rPr>
            </w:pPr>
            <w:r>
              <w:rPr>
                <w:rFonts w:ascii="Arial" w:hAnsi="Arial"/>
                <w:sz w:val="20"/>
                <w:szCs w:val="20"/>
              </w:rPr>
              <w:t>Mounir Hamdi</w:t>
            </w:r>
          </w:p>
        </w:tc>
        <w:tc>
          <w:tcPr>
            <w:tcW w:w="2552" w:type="dxa"/>
            <w:gridSpan w:val="2"/>
          </w:tcPr>
          <w:p w14:paraId="66E0A759" w14:textId="77777777" w:rsidR="00B01CAD" w:rsidRPr="00033988" w:rsidRDefault="00B01CAD" w:rsidP="00F77BEC">
            <w:pPr>
              <w:jc w:val="both"/>
              <w:rPr>
                <w:rFonts w:ascii="Arial" w:hAnsi="Arial"/>
                <w:sz w:val="20"/>
                <w:szCs w:val="20"/>
              </w:rPr>
            </w:pPr>
            <w:r>
              <w:rPr>
                <w:rFonts w:ascii="Arial" w:hAnsi="Arial"/>
                <w:sz w:val="20"/>
                <w:szCs w:val="20"/>
              </w:rPr>
              <w:t>Domaine de l’Etat</w:t>
            </w:r>
          </w:p>
        </w:tc>
        <w:tc>
          <w:tcPr>
            <w:tcW w:w="2693" w:type="dxa"/>
          </w:tcPr>
          <w:p w14:paraId="5380E9A2" w14:textId="77777777" w:rsidR="00B01CAD" w:rsidRPr="00033988" w:rsidRDefault="00B01CAD" w:rsidP="00F77BEC">
            <w:pPr>
              <w:jc w:val="both"/>
              <w:rPr>
                <w:rFonts w:ascii="Arial" w:hAnsi="Arial"/>
                <w:sz w:val="20"/>
                <w:szCs w:val="20"/>
              </w:rPr>
            </w:pPr>
            <w:r>
              <w:rPr>
                <w:rFonts w:ascii="Arial" w:hAnsi="Arial"/>
                <w:sz w:val="20"/>
                <w:szCs w:val="20"/>
              </w:rPr>
              <w:t xml:space="preserve">Abdelhakim </w:t>
            </w:r>
            <w:proofErr w:type="spellStart"/>
            <w:r>
              <w:rPr>
                <w:rFonts w:ascii="Arial" w:hAnsi="Arial"/>
                <w:sz w:val="20"/>
                <w:szCs w:val="20"/>
              </w:rPr>
              <w:t>Samhoun</w:t>
            </w:r>
            <w:proofErr w:type="spellEnd"/>
          </w:p>
        </w:tc>
        <w:tc>
          <w:tcPr>
            <w:tcW w:w="1730" w:type="dxa"/>
          </w:tcPr>
          <w:p w14:paraId="138FBFB3" w14:textId="77777777" w:rsidR="00B01CAD" w:rsidRPr="00033988" w:rsidRDefault="00B01CAD" w:rsidP="00F77BEC">
            <w:pPr>
              <w:jc w:val="both"/>
              <w:rPr>
                <w:rFonts w:ascii="Arial" w:hAnsi="Arial"/>
                <w:sz w:val="20"/>
                <w:szCs w:val="20"/>
              </w:rPr>
            </w:pPr>
            <w:r w:rsidRPr="00033988">
              <w:rPr>
                <w:rFonts w:ascii="Arial" w:hAnsi="Arial"/>
                <w:sz w:val="20"/>
                <w:szCs w:val="20"/>
              </w:rPr>
              <w:t>Conseil local Mazzouna</w:t>
            </w:r>
          </w:p>
        </w:tc>
      </w:tr>
      <w:tr w:rsidR="00B01CAD" w:rsidRPr="00033988" w14:paraId="2FF61A2D" w14:textId="77777777" w:rsidTr="00F77BEC">
        <w:trPr>
          <w:trHeight w:val="356"/>
        </w:trPr>
        <w:tc>
          <w:tcPr>
            <w:tcW w:w="3128" w:type="dxa"/>
          </w:tcPr>
          <w:p w14:paraId="54B85A98" w14:textId="77777777" w:rsidR="00B01CAD" w:rsidRPr="00033988" w:rsidRDefault="00B01CAD" w:rsidP="00F77BEC">
            <w:pPr>
              <w:jc w:val="both"/>
              <w:rPr>
                <w:rFonts w:ascii="Arial" w:hAnsi="Arial"/>
                <w:sz w:val="20"/>
                <w:szCs w:val="20"/>
              </w:rPr>
            </w:pPr>
            <w:proofErr w:type="spellStart"/>
            <w:r w:rsidRPr="00033988">
              <w:rPr>
                <w:rFonts w:ascii="Arial" w:hAnsi="Arial"/>
                <w:sz w:val="20"/>
                <w:szCs w:val="20"/>
              </w:rPr>
              <w:t>Slaheddine</w:t>
            </w:r>
            <w:proofErr w:type="spellEnd"/>
            <w:r w:rsidRPr="00033988">
              <w:rPr>
                <w:rFonts w:ascii="Arial" w:hAnsi="Arial"/>
                <w:sz w:val="20"/>
                <w:szCs w:val="20"/>
              </w:rPr>
              <w:t xml:space="preserve"> </w:t>
            </w:r>
            <w:proofErr w:type="spellStart"/>
            <w:r>
              <w:rPr>
                <w:rFonts w:ascii="Arial" w:hAnsi="Arial"/>
                <w:sz w:val="20"/>
                <w:szCs w:val="20"/>
              </w:rPr>
              <w:t>Kh</w:t>
            </w:r>
            <w:r w:rsidRPr="00033988">
              <w:rPr>
                <w:rFonts w:ascii="Arial" w:hAnsi="Arial"/>
                <w:sz w:val="20"/>
                <w:szCs w:val="20"/>
              </w:rPr>
              <w:t>ammassi</w:t>
            </w:r>
            <w:proofErr w:type="spellEnd"/>
          </w:p>
        </w:tc>
        <w:tc>
          <w:tcPr>
            <w:tcW w:w="2552" w:type="dxa"/>
            <w:gridSpan w:val="2"/>
          </w:tcPr>
          <w:p w14:paraId="3F784FD6" w14:textId="77777777" w:rsidR="00B01CAD" w:rsidRPr="00033988" w:rsidRDefault="00B01CAD" w:rsidP="00F77BEC">
            <w:pPr>
              <w:jc w:val="both"/>
              <w:rPr>
                <w:rFonts w:ascii="Arial" w:hAnsi="Arial"/>
                <w:sz w:val="20"/>
                <w:szCs w:val="20"/>
              </w:rPr>
            </w:pPr>
            <w:r w:rsidRPr="00033988">
              <w:rPr>
                <w:rFonts w:ascii="Arial" w:hAnsi="Arial"/>
                <w:sz w:val="20"/>
                <w:szCs w:val="20"/>
              </w:rPr>
              <w:t xml:space="preserve">STEG District de </w:t>
            </w:r>
            <w:proofErr w:type="spellStart"/>
            <w:r w:rsidRPr="00033988">
              <w:rPr>
                <w:rFonts w:ascii="Arial" w:hAnsi="Arial"/>
                <w:sz w:val="20"/>
                <w:szCs w:val="20"/>
              </w:rPr>
              <w:t>Meknessi</w:t>
            </w:r>
            <w:proofErr w:type="spellEnd"/>
          </w:p>
        </w:tc>
        <w:tc>
          <w:tcPr>
            <w:tcW w:w="2693" w:type="dxa"/>
            <w:shd w:val="clear" w:color="auto" w:fill="FFFFFF"/>
          </w:tcPr>
          <w:p w14:paraId="059B9DB0" w14:textId="77777777" w:rsidR="00B01CAD" w:rsidRPr="00033988" w:rsidRDefault="00B01CAD" w:rsidP="00F77BEC">
            <w:pPr>
              <w:jc w:val="both"/>
              <w:rPr>
                <w:rFonts w:ascii="Arial" w:hAnsi="Arial"/>
                <w:sz w:val="20"/>
                <w:szCs w:val="20"/>
              </w:rPr>
            </w:pPr>
            <w:r>
              <w:rPr>
                <w:rFonts w:ascii="Arial" w:hAnsi="Arial"/>
                <w:sz w:val="20"/>
                <w:szCs w:val="20"/>
              </w:rPr>
              <w:t xml:space="preserve">Aymen </w:t>
            </w:r>
            <w:proofErr w:type="spellStart"/>
            <w:r>
              <w:rPr>
                <w:rFonts w:ascii="Arial" w:hAnsi="Arial"/>
                <w:sz w:val="20"/>
                <w:szCs w:val="20"/>
              </w:rPr>
              <w:t>Tahri</w:t>
            </w:r>
            <w:proofErr w:type="spellEnd"/>
          </w:p>
        </w:tc>
        <w:tc>
          <w:tcPr>
            <w:tcW w:w="1730" w:type="dxa"/>
            <w:shd w:val="clear" w:color="auto" w:fill="FFFFFF"/>
          </w:tcPr>
          <w:p w14:paraId="3DFD0D5A" w14:textId="77777777" w:rsidR="00B01CAD" w:rsidRPr="00033988" w:rsidRDefault="00B01CAD" w:rsidP="00F77BEC">
            <w:pPr>
              <w:jc w:val="both"/>
              <w:rPr>
                <w:rFonts w:ascii="Arial" w:hAnsi="Arial"/>
                <w:sz w:val="20"/>
                <w:szCs w:val="20"/>
              </w:rPr>
            </w:pPr>
            <w:r w:rsidRPr="00033988">
              <w:rPr>
                <w:rFonts w:ascii="Arial" w:hAnsi="Arial"/>
                <w:sz w:val="20"/>
                <w:szCs w:val="20"/>
              </w:rPr>
              <w:t>Conseil régional SBZ</w:t>
            </w:r>
          </w:p>
        </w:tc>
      </w:tr>
      <w:tr w:rsidR="00B01CAD" w:rsidRPr="00033988" w14:paraId="78680F8C" w14:textId="77777777" w:rsidTr="00F77BEC">
        <w:trPr>
          <w:trHeight w:val="298"/>
        </w:trPr>
        <w:tc>
          <w:tcPr>
            <w:tcW w:w="3128" w:type="dxa"/>
          </w:tcPr>
          <w:p w14:paraId="0F56FA15" w14:textId="77777777" w:rsidR="00B01CAD" w:rsidRPr="00033988" w:rsidRDefault="00B01CAD" w:rsidP="00F77BEC">
            <w:pPr>
              <w:jc w:val="both"/>
              <w:rPr>
                <w:rFonts w:ascii="Arial" w:hAnsi="Arial"/>
                <w:sz w:val="20"/>
                <w:szCs w:val="20"/>
              </w:rPr>
            </w:pPr>
            <w:r w:rsidRPr="00033988">
              <w:rPr>
                <w:rFonts w:ascii="Arial" w:hAnsi="Arial"/>
                <w:sz w:val="20"/>
                <w:szCs w:val="20"/>
              </w:rPr>
              <w:t>Mounir Hamdi</w:t>
            </w:r>
          </w:p>
        </w:tc>
        <w:tc>
          <w:tcPr>
            <w:tcW w:w="2552" w:type="dxa"/>
            <w:gridSpan w:val="2"/>
          </w:tcPr>
          <w:p w14:paraId="16C4A0EB" w14:textId="77777777" w:rsidR="00B01CAD" w:rsidRPr="00033988" w:rsidRDefault="00B01CAD" w:rsidP="00F77BEC">
            <w:pPr>
              <w:jc w:val="both"/>
              <w:rPr>
                <w:rFonts w:ascii="Arial" w:hAnsi="Arial"/>
                <w:sz w:val="20"/>
                <w:szCs w:val="20"/>
              </w:rPr>
            </w:pPr>
            <w:r w:rsidRPr="00033988">
              <w:rPr>
                <w:rFonts w:ascii="Arial" w:hAnsi="Arial"/>
                <w:sz w:val="20"/>
                <w:szCs w:val="20"/>
              </w:rPr>
              <w:t>Domaines de l’Etat</w:t>
            </w:r>
          </w:p>
        </w:tc>
        <w:tc>
          <w:tcPr>
            <w:tcW w:w="2693" w:type="dxa"/>
            <w:shd w:val="clear" w:color="auto" w:fill="FFFFFF"/>
          </w:tcPr>
          <w:p w14:paraId="105E0E12" w14:textId="77777777" w:rsidR="00B01CAD" w:rsidRPr="00033988" w:rsidRDefault="00B01CAD" w:rsidP="00F77BEC">
            <w:pPr>
              <w:jc w:val="both"/>
              <w:rPr>
                <w:rFonts w:ascii="Arial" w:hAnsi="Arial"/>
                <w:sz w:val="20"/>
                <w:szCs w:val="20"/>
              </w:rPr>
            </w:pPr>
            <w:r>
              <w:rPr>
                <w:rFonts w:ascii="Arial" w:hAnsi="Arial"/>
                <w:sz w:val="20"/>
                <w:szCs w:val="20"/>
              </w:rPr>
              <w:t>M’</w:t>
            </w:r>
            <w:proofErr w:type="spellStart"/>
            <w:r>
              <w:rPr>
                <w:rFonts w:ascii="Arial" w:hAnsi="Arial"/>
                <w:sz w:val="20"/>
                <w:szCs w:val="20"/>
              </w:rPr>
              <w:t>hadheb</w:t>
            </w:r>
            <w:proofErr w:type="spellEnd"/>
            <w:r>
              <w:rPr>
                <w:rFonts w:ascii="Arial" w:hAnsi="Arial"/>
                <w:sz w:val="20"/>
                <w:szCs w:val="20"/>
              </w:rPr>
              <w:t xml:space="preserve"> </w:t>
            </w:r>
            <w:proofErr w:type="spellStart"/>
            <w:r>
              <w:rPr>
                <w:rFonts w:ascii="Arial" w:hAnsi="Arial"/>
                <w:sz w:val="20"/>
                <w:szCs w:val="20"/>
              </w:rPr>
              <w:t>Messaadi</w:t>
            </w:r>
            <w:proofErr w:type="spellEnd"/>
          </w:p>
        </w:tc>
        <w:tc>
          <w:tcPr>
            <w:tcW w:w="1730" w:type="dxa"/>
            <w:shd w:val="clear" w:color="auto" w:fill="FFFFFF"/>
          </w:tcPr>
          <w:p w14:paraId="034E92F2" w14:textId="77777777" w:rsidR="00B01CAD" w:rsidRPr="00033988" w:rsidRDefault="00B01CAD" w:rsidP="00F77BEC">
            <w:pPr>
              <w:jc w:val="both"/>
              <w:rPr>
                <w:rFonts w:ascii="Arial" w:hAnsi="Arial"/>
                <w:sz w:val="20"/>
                <w:szCs w:val="20"/>
              </w:rPr>
            </w:pPr>
            <w:r w:rsidRPr="00033988">
              <w:rPr>
                <w:rFonts w:ascii="Arial" w:hAnsi="Arial"/>
                <w:sz w:val="20"/>
                <w:szCs w:val="20"/>
              </w:rPr>
              <w:t>Conseil régional SBZ</w:t>
            </w:r>
          </w:p>
        </w:tc>
      </w:tr>
      <w:tr w:rsidR="00B01CAD" w:rsidRPr="00033988" w14:paraId="74A64225" w14:textId="77777777" w:rsidTr="00F77BEC">
        <w:trPr>
          <w:trHeight w:val="298"/>
        </w:trPr>
        <w:tc>
          <w:tcPr>
            <w:tcW w:w="3128" w:type="dxa"/>
          </w:tcPr>
          <w:p w14:paraId="4B29728F" w14:textId="77777777" w:rsidR="00B01CAD" w:rsidRPr="00033988" w:rsidRDefault="00B01CAD" w:rsidP="00F77BEC">
            <w:pPr>
              <w:jc w:val="both"/>
              <w:rPr>
                <w:rFonts w:ascii="Arial" w:hAnsi="Arial"/>
                <w:sz w:val="20"/>
                <w:szCs w:val="20"/>
              </w:rPr>
            </w:pPr>
            <w:r w:rsidRPr="00033988">
              <w:rPr>
                <w:rFonts w:ascii="Arial" w:hAnsi="Arial"/>
                <w:sz w:val="20"/>
                <w:szCs w:val="20"/>
              </w:rPr>
              <w:t xml:space="preserve">Chokri </w:t>
            </w:r>
            <w:proofErr w:type="spellStart"/>
            <w:r w:rsidRPr="00033988">
              <w:rPr>
                <w:rFonts w:ascii="Arial" w:hAnsi="Arial"/>
                <w:sz w:val="20"/>
                <w:szCs w:val="20"/>
              </w:rPr>
              <w:t>Ouji</w:t>
            </w:r>
            <w:proofErr w:type="spellEnd"/>
          </w:p>
        </w:tc>
        <w:tc>
          <w:tcPr>
            <w:tcW w:w="2552" w:type="dxa"/>
            <w:gridSpan w:val="2"/>
          </w:tcPr>
          <w:p w14:paraId="101CBCBB" w14:textId="77777777" w:rsidR="00B01CAD" w:rsidRPr="00033988" w:rsidRDefault="00B01CAD" w:rsidP="00F77BEC">
            <w:pPr>
              <w:jc w:val="both"/>
              <w:rPr>
                <w:rFonts w:ascii="Arial" w:hAnsi="Arial"/>
                <w:sz w:val="20"/>
                <w:szCs w:val="20"/>
              </w:rPr>
            </w:pPr>
            <w:r w:rsidRPr="00033988">
              <w:rPr>
                <w:rFonts w:ascii="Arial" w:hAnsi="Arial"/>
                <w:sz w:val="20"/>
                <w:szCs w:val="20"/>
              </w:rPr>
              <w:t>CRDA SBZ</w:t>
            </w:r>
          </w:p>
        </w:tc>
        <w:tc>
          <w:tcPr>
            <w:tcW w:w="2693" w:type="dxa"/>
            <w:shd w:val="clear" w:color="auto" w:fill="FFFFFF"/>
          </w:tcPr>
          <w:p w14:paraId="3981112C" w14:textId="77777777" w:rsidR="00B01CAD" w:rsidRPr="00033988" w:rsidRDefault="00B01CAD" w:rsidP="00F77BEC">
            <w:pPr>
              <w:jc w:val="both"/>
              <w:rPr>
                <w:rFonts w:ascii="Arial" w:hAnsi="Arial"/>
                <w:sz w:val="20"/>
                <w:szCs w:val="20"/>
              </w:rPr>
            </w:pPr>
            <w:r>
              <w:rPr>
                <w:rFonts w:ascii="Arial" w:hAnsi="Arial"/>
                <w:sz w:val="20"/>
                <w:szCs w:val="20"/>
              </w:rPr>
              <w:t xml:space="preserve">Mohamed </w:t>
            </w:r>
            <w:proofErr w:type="spellStart"/>
            <w:r>
              <w:rPr>
                <w:rFonts w:ascii="Arial" w:hAnsi="Arial"/>
                <w:sz w:val="20"/>
                <w:szCs w:val="20"/>
              </w:rPr>
              <w:t>Dlela</w:t>
            </w:r>
            <w:proofErr w:type="spellEnd"/>
          </w:p>
        </w:tc>
        <w:tc>
          <w:tcPr>
            <w:tcW w:w="1730" w:type="dxa"/>
            <w:shd w:val="clear" w:color="auto" w:fill="FFFFFF"/>
          </w:tcPr>
          <w:p w14:paraId="277CAA84" w14:textId="77777777" w:rsidR="00B01CAD" w:rsidRPr="00033988" w:rsidRDefault="00B01CAD" w:rsidP="00F77BEC">
            <w:pPr>
              <w:jc w:val="both"/>
              <w:rPr>
                <w:rFonts w:ascii="Arial" w:hAnsi="Arial"/>
                <w:sz w:val="20"/>
                <w:szCs w:val="20"/>
              </w:rPr>
            </w:pPr>
            <w:r w:rsidRPr="00033988">
              <w:rPr>
                <w:rFonts w:ascii="Arial" w:hAnsi="Arial"/>
                <w:sz w:val="20"/>
                <w:szCs w:val="20"/>
              </w:rPr>
              <w:t>Conseil local Mazzouna</w:t>
            </w:r>
          </w:p>
        </w:tc>
      </w:tr>
      <w:tr w:rsidR="00B01CAD" w:rsidRPr="00033988" w14:paraId="739A6325" w14:textId="77777777" w:rsidTr="00F77BEC">
        <w:trPr>
          <w:trHeight w:val="298"/>
        </w:trPr>
        <w:tc>
          <w:tcPr>
            <w:tcW w:w="3128" w:type="dxa"/>
          </w:tcPr>
          <w:p w14:paraId="29448E7D" w14:textId="77777777" w:rsidR="00B01CAD" w:rsidRPr="00033988" w:rsidRDefault="00B01CAD" w:rsidP="00F77BEC">
            <w:pPr>
              <w:jc w:val="both"/>
              <w:rPr>
                <w:rFonts w:ascii="Arial" w:hAnsi="Arial"/>
                <w:sz w:val="20"/>
                <w:szCs w:val="20"/>
              </w:rPr>
            </w:pPr>
            <w:r w:rsidRPr="00033988">
              <w:rPr>
                <w:rFonts w:ascii="Arial" w:hAnsi="Arial"/>
                <w:sz w:val="20"/>
                <w:szCs w:val="20"/>
              </w:rPr>
              <w:t xml:space="preserve">Raja </w:t>
            </w:r>
            <w:proofErr w:type="spellStart"/>
            <w:r w:rsidRPr="00033988">
              <w:rPr>
                <w:rFonts w:ascii="Arial" w:hAnsi="Arial"/>
                <w:sz w:val="20"/>
                <w:szCs w:val="20"/>
              </w:rPr>
              <w:t>Affi</w:t>
            </w:r>
            <w:proofErr w:type="spellEnd"/>
          </w:p>
        </w:tc>
        <w:tc>
          <w:tcPr>
            <w:tcW w:w="2552" w:type="dxa"/>
            <w:gridSpan w:val="2"/>
          </w:tcPr>
          <w:p w14:paraId="461B0D6D" w14:textId="77777777" w:rsidR="00B01CAD" w:rsidRPr="00033988" w:rsidRDefault="00B01CAD" w:rsidP="00F77BEC">
            <w:pPr>
              <w:jc w:val="both"/>
              <w:rPr>
                <w:rFonts w:ascii="Arial" w:hAnsi="Arial"/>
                <w:sz w:val="20"/>
                <w:szCs w:val="20"/>
              </w:rPr>
            </w:pPr>
            <w:r w:rsidRPr="00033988">
              <w:rPr>
                <w:rFonts w:ascii="Arial" w:hAnsi="Arial"/>
                <w:sz w:val="20"/>
                <w:szCs w:val="20"/>
              </w:rPr>
              <w:t xml:space="preserve">Développement </w:t>
            </w:r>
            <w:proofErr w:type="spellStart"/>
            <w:r w:rsidRPr="00033988">
              <w:rPr>
                <w:rFonts w:ascii="Arial" w:hAnsi="Arial"/>
                <w:sz w:val="20"/>
                <w:szCs w:val="20"/>
              </w:rPr>
              <w:t>gégional</w:t>
            </w:r>
            <w:proofErr w:type="spellEnd"/>
          </w:p>
        </w:tc>
        <w:tc>
          <w:tcPr>
            <w:tcW w:w="2693" w:type="dxa"/>
            <w:shd w:val="clear" w:color="auto" w:fill="FFFFFF"/>
          </w:tcPr>
          <w:p w14:paraId="16DEFB65" w14:textId="77777777" w:rsidR="00B01CAD" w:rsidRPr="00033988" w:rsidRDefault="00B01CAD" w:rsidP="00F77BEC">
            <w:pPr>
              <w:jc w:val="both"/>
              <w:rPr>
                <w:rFonts w:ascii="Arial" w:hAnsi="Arial"/>
                <w:sz w:val="20"/>
                <w:szCs w:val="20"/>
              </w:rPr>
            </w:pPr>
            <w:r>
              <w:rPr>
                <w:rFonts w:ascii="Arial" w:hAnsi="Arial"/>
                <w:sz w:val="20"/>
                <w:szCs w:val="20"/>
              </w:rPr>
              <w:t>Chawki Ben Amor</w:t>
            </w:r>
          </w:p>
        </w:tc>
        <w:tc>
          <w:tcPr>
            <w:tcW w:w="1730" w:type="dxa"/>
            <w:shd w:val="clear" w:color="auto" w:fill="FFFFFF"/>
          </w:tcPr>
          <w:p w14:paraId="035F21A5" w14:textId="77777777" w:rsidR="00B01CAD" w:rsidRPr="00033988" w:rsidRDefault="00B01CAD" w:rsidP="00F77BEC">
            <w:pPr>
              <w:jc w:val="both"/>
              <w:rPr>
                <w:rFonts w:ascii="Arial" w:hAnsi="Arial"/>
                <w:sz w:val="20"/>
                <w:szCs w:val="20"/>
              </w:rPr>
            </w:pPr>
            <w:r w:rsidRPr="00033988">
              <w:rPr>
                <w:rFonts w:ascii="Arial" w:hAnsi="Arial"/>
                <w:sz w:val="20"/>
                <w:szCs w:val="20"/>
              </w:rPr>
              <w:t>Conseil local Mazzouna</w:t>
            </w:r>
          </w:p>
        </w:tc>
      </w:tr>
      <w:tr w:rsidR="00B01CAD" w:rsidRPr="00033988" w14:paraId="5DBE0457" w14:textId="77777777" w:rsidTr="00F77BEC">
        <w:trPr>
          <w:trHeight w:val="298"/>
        </w:trPr>
        <w:tc>
          <w:tcPr>
            <w:tcW w:w="3128" w:type="dxa"/>
          </w:tcPr>
          <w:p w14:paraId="04DA8917" w14:textId="77777777" w:rsidR="00B01CAD" w:rsidRPr="00033988" w:rsidRDefault="00B01CAD" w:rsidP="00F77BEC">
            <w:pPr>
              <w:jc w:val="both"/>
              <w:rPr>
                <w:rFonts w:ascii="Arial" w:hAnsi="Arial"/>
                <w:sz w:val="20"/>
                <w:szCs w:val="20"/>
              </w:rPr>
            </w:pPr>
            <w:r>
              <w:rPr>
                <w:rFonts w:ascii="Arial" w:hAnsi="Arial"/>
                <w:sz w:val="20"/>
                <w:szCs w:val="20"/>
              </w:rPr>
              <w:t>Anis Ghazel</w:t>
            </w:r>
          </w:p>
        </w:tc>
        <w:tc>
          <w:tcPr>
            <w:tcW w:w="2552" w:type="dxa"/>
            <w:gridSpan w:val="2"/>
          </w:tcPr>
          <w:p w14:paraId="4EC9FA91" w14:textId="77777777" w:rsidR="00B01CAD" w:rsidRPr="00033988" w:rsidRDefault="00B01CAD" w:rsidP="00F77BEC">
            <w:pPr>
              <w:jc w:val="both"/>
              <w:rPr>
                <w:rFonts w:ascii="Arial" w:hAnsi="Arial"/>
                <w:sz w:val="20"/>
                <w:szCs w:val="20"/>
              </w:rPr>
            </w:pPr>
            <w:r>
              <w:rPr>
                <w:rFonts w:ascii="Arial" w:hAnsi="Arial"/>
                <w:sz w:val="20"/>
                <w:szCs w:val="20"/>
              </w:rPr>
              <w:t>Commissaire Agriculture</w:t>
            </w:r>
          </w:p>
        </w:tc>
        <w:tc>
          <w:tcPr>
            <w:tcW w:w="2693" w:type="dxa"/>
            <w:shd w:val="clear" w:color="auto" w:fill="FFFFFF"/>
          </w:tcPr>
          <w:p w14:paraId="359E63E5" w14:textId="77777777" w:rsidR="00B01CAD" w:rsidRPr="00033988" w:rsidRDefault="00B01CAD" w:rsidP="00F77BEC">
            <w:pPr>
              <w:jc w:val="both"/>
              <w:rPr>
                <w:rFonts w:ascii="Arial" w:hAnsi="Arial"/>
                <w:sz w:val="20"/>
                <w:szCs w:val="20"/>
              </w:rPr>
            </w:pPr>
            <w:r>
              <w:rPr>
                <w:rFonts w:ascii="Arial" w:hAnsi="Arial"/>
                <w:sz w:val="20"/>
                <w:szCs w:val="20"/>
              </w:rPr>
              <w:t xml:space="preserve">Noureddine </w:t>
            </w:r>
            <w:proofErr w:type="spellStart"/>
            <w:r>
              <w:rPr>
                <w:rFonts w:ascii="Arial" w:hAnsi="Arial"/>
                <w:sz w:val="20"/>
                <w:szCs w:val="20"/>
              </w:rPr>
              <w:t>Elghali</w:t>
            </w:r>
            <w:proofErr w:type="spellEnd"/>
          </w:p>
        </w:tc>
        <w:tc>
          <w:tcPr>
            <w:tcW w:w="1730" w:type="dxa"/>
            <w:shd w:val="clear" w:color="auto" w:fill="FFFFFF"/>
          </w:tcPr>
          <w:p w14:paraId="186B0C27" w14:textId="77777777" w:rsidR="00B01CAD" w:rsidRPr="00033988" w:rsidRDefault="00B01CAD" w:rsidP="00F77BEC">
            <w:pPr>
              <w:jc w:val="both"/>
              <w:rPr>
                <w:rFonts w:ascii="Arial" w:hAnsi="Arial"/>
                <w:sz w:val="20"/>
                <w:szCs w:val="20"/>
              </w:rPr>
            </w:pPr>
            <w:r>
              <w:rPr>
                <w:rFonts w:ascii="Arial" w:hAnsi="Arial"/>
                <w:sz w:val="20"/>
                <w:szCs w:val="20"/>
              </w:rPr>
              <w:t>Omda Khobna</w:t>
            </w:r>
          </w:p>
        </w:tc>
      </w:tr>
      <w:tr w:rsidR="00B01CAD" w:rsidRPr="00033988" w14:paraId="446CADED" w14:textId="77777777" w:rsidTr="00F77BEC">
        <w:trPr>
          <w:trHeight w:val="298"/>
        </w:trPr>
        <w:tc>
          <w:tcPr>
            <w:tcW w:w="3128" w:type="dxa"/>
          </w:tcPr>
          <w:p w14:paraId="5DB96514" w14:textId="77777777" w:rsidR="00B01CAD" w:rsidRPr="00033988" w:rsidRDefault="00B01CAD" w:rsidP="00F77BEC">
            <w:pPr>
              <w:jc w:val="both"/>
              <w:rPr>
                <w:rFonts w:ascii="Arial" w:hAnsi="Arial"/>
                <w:sz w:val="20"/>
                <w:szCs w:val="20"/>
              </w:rPr>
            </w:pPr>
            <w:proofErr w:type="spellStart"/>
            <w:r>
              <w:rPr>
                <w:rFonts w:ascii="Arial" w:hAnsi="Arial"/>
                <w:sz w:val="20"/>
                <w:szCs w:val="20"/>
              </w:rPr>
              <w:t>Takwa</w:t>
            </w:r>
            <w:proofErr w:type="spellEnd"/>
            <w:r>
              <w:rPr>
                <w:rFonts w:ascii="Arial" w:hAnsi="Arial"/>
                <w:sz w:val="20"/>
                <w:szCs w:val="20"/>
              </w:rPr>
              <w:t xml:space="preserve"> </w:t>
            </w:r>
            <w:proofErr w:type="spellStart"/>
            <w:r>
              <w:rPr>
                <w:rFonts w:ascii="Arial" w:hAnsi="Arial"/>
                <w:sz w:val="20"/>
                <w:szCs w:val="20"/>
              </w:rPr>
              <w:t>Dhehibi</w:t>
            </w:r>
            <w:proofErr w:type="spellEnd"/>
          </w:p>
        </w:tc>
        <w:tc>
          <w:tcPr>
            <w:tcW w:w="2552" w:type="dxa"/>
            <w:gridSpan w:val="2"/>
          </w:tcPr>
          <w:p w14:paraId="2C67AA8D" w14:textId="77777777" w:rsidR="00B01CAD" w:rsidRPr="00033988" w:rsidRDefault="00B01CAD" w:rsidP="00F77BEC">
            <w:pPr>
              <w:jc w:val="both"/>
              <w:rPr>
                <w:rFonts w:ascii="Arial" w:hAnsi="Arial"/>
                <w:sz w:val="20"/>
                <w:szCs w:val="20"/>
              </w:rPr>
            </w:pPr>
            <w:r>
              <w:rPr>
                <w:rFonts w:ascii="Arial" w:hAnsi="Arial"/>
                <w:sz w:val="20"/>
                <w:szCs w:val="20"/>
              </w:rPr>
              <w:t xml:space="preserve">Direction régionale de l’Equipement </w:t>
            </w:r>
          </w:p>
        </w:tc>
        <w:tc>
          <w:tcPr>
            <w:tcW w:w="2693" w:type="dxa"/>
            <w:shd w:val="clear" w:color="auto" w:fill="FFFFFF"/>
          </w:tcPr>
          <w:p w14:paraId="2006A77C" w14:textId="77777777" w:rsidR="00B01CAD" w:rsidRPr="00033988" w:rsidRDefault="00B01CAD" w:rsidP="00F77BEC">
            <w:pPr>
              <w:jc w:val="both"/>
              <w:rPr>
                <w:rFonts w:ascii="Arial" w:hAnsi="Arial"/>
                <w:sz w:val="20"/>
                <w:szCs w:val="20"/>
              </w:rPr>
            </w:pPr>
            <w:r>
              <w:rPr>
                <w:rFonts w:ascii="Arial" w:hAnsi="Arial"/>
                <w:sz w:val="20"/>
                <w:szCs w:val="20"/>
              </w:rPr>
              <w:t>M’</w:t>
            </w:r>
            <w:proofErr w:type="spellStart"/>
            <w:r>
              <w:rPr>
                <w:rFonts w:ascii="Arial" w:hAnsi="Arial"/>
                <w:sz w:val="20"/>
                <w:szCs w:val="20"/>
              </w:rPr>
              <w:t>hadheb</w:t>
            </w:r>
            <w:proofErr w:type="spellEnd"/>
            <w:r>
              <w:rPr>
                <w:rFonts w:ascii="Arial" w:hAnsi="Arial"/>
                <w:sz w:val="20"/>
                <w:szCs w:val="20"/>
              </w:rPr>
              <w:t xml:space="preserve"> </w:t>
            </w:r>
            <w:proofErr w:type="spellStart"/>
            <w:r>
              <w:rPr>
                <w:rFonts w:ascii="Arial" w:hAnsi="Arial"/>
                <w:sz w:val="20"/>
                <w:szCs w:val="20"/>
              </w:rPr>
              <w:t>Messaadi</w:t>
            </w:r>
            <w:proofErr w:type="spellEnd"/>
            <w:r>
              <w:rPr>
                <w:rFonts w:ascii="Arial" w:hAnsi="Arial"/>
                <w:sz w:val="20"/>
                <w:szCs w:val="20"/>
              </w:rPr>
              <w:t xml:space="preserve"> </w:t>
            </w:r>
          </w:p>
        </w:tc>
        <w:tc>
          <w:tcPr>
            <w:tcW w:w="1730" w:type="dxa"/>
            <w:shd w:val="clear" w:color="auto" w:fill="FFFFFF"/>
          </w:tcPr>
          <w:p w14:paraId="3A5405BB" w14:textId="77777777" w:rsidR="00B01CAD" w:rsidRPr="00033988" w:rsidRDefault="00B01CAD" w:rsidP="00F77BEC">
            <w:pPr>
              <w:jc w:val="both"/>
              <w:rPr>
                <w:rFonts w:ascii="Arial" w:hAnsi="Arial"/>
                <w:sz w:val="20"/>
                <w:szCs w:val="20"/>
              </w:rPr>
            </w:pPr>
            <w:r w:rsidRPr="00033988">
              <w:rPr>
                <w:rFonts w:ascii="Arial" w:hAnsi="Arial"/>
                <w:sz w:val="20"/>
                <w:szCs w:val="20"/>
              </w:rPr>
              <w:t>Conseil régional SBZ</w:t>
            </w:r>
          </w:p>
        </w:tc>
      </w:tr>
      <w:tr w:rsidR="00B01CAD" w:rsidRPr="00033988" w14:paraId="353315DE" w14:textId="77777777" w:rsidTr="00F77BEC">
        <w:trPr>
          <w:trHeight w:val="298"/>
        </w:trPr>
        <w:tc>
          <w:tcPr>
            <w:tcW w:w="3128" w:type="dxa"/>
          </w:tcPr>
          <w:p w14:paraId="18593285" w14:textId="77777777" w:rsidR="00B01CAD" w:rsidRDefault="00B01CAD" w:rsidP="00F77BEC">
            <w:pPr>
              <w:jc w:val="both"/>
              <w:rPr>
                <w:rFonts w:ascii="Arial" w:hAnsi="Arial"/>
                <w:sz w:val="20"/>
                <w:szCs w:val="20"/>
              </w:rPr>
            </w:pPr>
            <w:r>
              <w:rPr>
                <w:rFonts w:ascii="Arial" w:hAnsi="Arial"/>
                <w:sz w:val="20"/>
                <w:szCs w:val="20"/>
              </w:rPr>
              <w:t>Nizar Ouertani</w:t>
            </w:r>
          </w:p>
        </w:tc>
        <w:tc>
          <w:tcPr>
            <w:tcW w:w="2552" w:type="dxa"/>
            <w:gridSpan w:val="2"/>
          </w:tcPr>
          <w:p w14:paraId="30F3CE7E" w14:textId="77777777" w:rsidR="00B01CAD" w:rsidRDefault="00B01CAD" w:rsidP="00F77BEC">
            <w:pPr>
              <w:jc w:val="both"/>
              <w:rPr>
                <w:rFonts w:ascii="Arial" w:hAnsi="Arial"/>
                <w:sz w:val="20"/>
                <w:szCs w:val="20"/>
              </w:rPr>
            </w:pPr>
            <w:r>
              <w:rPr>
                <w:rFonts w:ascii="Arial" w:hAnsi="Arial"/>
                <w:sz w:val="20"/>
                <w:szCs w:val="20"/>
              </w:rPr>
              <w:t>Expert Environnemental</w:t>
            </w:r>
          </w:p>
        </w:tc>
        <w:tc>
          <w:tcPr>
            <w:tcW w:w="2693" w:type="dxa"/>
            <w:shd w:val="clear" w:color="auto" w:fill="FFFFFF"/>
          </w:tcPr>
          <w:p w14:paraId="144577C4" w14:textId="77777777" w:rsidR="00B01CAD" w:rsidRDefault="00B01CAD" w:rsidP="00F77BEC">
            <w:pPr>
              <w:jc w:val="both"/>
              <w:rPr>
                <w:rFonts w:ascii="Arial" w:hAnsi="Arial"/>
                <w:sz w:val="20"/>
                <w:szCs w:val="20"/>
              </w:rPr>
            </w:pPr>
            <w:r>
              <w:rPr>
                <w:rFonts w:ascii="Arial" w:hAnsi="Arial"/>
                <w:sz w:val="20"/>
                <w:szCs w:val="20"/>
              </w:rPr>
              <w:t xml:space="preserve">Mehdi </w:t>
            </w:r>
            <w:proofErr w:type="spellStart"/>
            <w:r>
              <w:rPr>
                <w:rFonts w:ascii="Arial" w:hAnsi="Arial"/>
                <w:sz w:val="20"/>
                <w:szCs w:val="20"/>
              </w:rPr>
              <w:t>Benchelbi</w:t>
            </w:r>
            <w:proofErr w:type="spellEnd"/>
          </w:p>
        </w:tc>
        <w:tc>
          <w:tcPr>
            <w:tcW w:w="1730" w:type="dxa"/>
            <w:shd w:val="clear" w:color="auto" w:fill="FFFFFF"/>
          </w:tcPr>
          <w:p w14:paraId="48105253" w14:textId="77777777" w:rsidR="00B01CAD" w:rsidRPr="00033988" w:rsidRDefault="00B01CAD" w:rsidP="00F77BEC">
            <w:pPr>
              <w:jc w:val="both"/>
              <w:rPr>
                <w:rFonts w:ascii="Arial" w:hAnsi="Arial"/>
                <w:sz w:val="20"/>
                <w:szCs w:val="20"/>
              </w:rPr>
            </w:pPr>
            <w:r>
              <w:rPr>
                <w:rFonts w:ascii="Arial" w:hAnsi="Arial"/>
                <w:sz w:val="20"/>
                <w:szCs w:val="20"/>
              </w:rPr>
              <w:t>Expert E&amp;S</w:t>
            </w:r>
          </w:p>
        </w:tc>
      </w:tr>
      <w:tr w:rsidR="00B01CAD" w:rsidRPr="00033988" w14:paraId="46F767C2" w14:textId="77777777" w:rsidTr="00F77BEC">
        <w:trPr>
          <w:trHeight w:val="298"/>
        </w:trPr>
        <w:tc>
          <w:tcPr>
            <w:tcW w:w="3128" w:type="dxa"/>
          </w:tcPr>
          <w:p w14:paraId="03DAA5B7" w14:textId="77777777" w:rsidR="00B01CAD" w:rsidRDefault="00B01CAD" w:rsidP="00F77BEC">
            <w:pPr>
              <w:jc w:val="both"/>
              <w:rPr>
                <w:rFonts w:ascii="Arial" w:hAnsi="Arial"/>
                <w:sz w:val="20"/>
                <w:szCs w:val="20"/>
              </w:rPr>
            </w:pPr>
            <w:proofErr w:type="spellStart"/>
            <w:r>
              <w:rPr>
                <w:rFonts w:ascii="Arial" w:hAnsi="Arial"/>
                <w:sz w:val="20"/>
                <w:szCs w:val="20"/>
              </w:rPr>
              <w:t>Aroua</w:t>
            </w:r>
            <w:proofErr w:type="spellEnd"/>
            <w:r>
              <w:rPr>
                <w:rFonts w:ascii="Arial" w:hAnsi="Arial"/>
                <w:sz w:val="20"/>
                <w:szCs w:val="20"/>
              </w:rPr>
              <w:t xml:space="preserve"> </w:t>
            </w:r>
            <w:proofErr w:type="spellStart"/>
            <w:r>
              <w:rPr>
                <w:rFonts w:ascii="Arial" w:hAnsi="Arial"/>
                <w:sz w:val="20"/>
                <w:szCs w:val="20"/>
              </w:rPr>
              <w:t>Mestiri</w:t>
            </w:r>
            <w:proofErr w:type="spellEnd"/>
          </w:p>
        </w:tc>
        <w:tc>
          <w:tcPr>
            <w:tcW w:w="2552" w:type="dxa"/>
            <w:gridSpan w:val="2"/>
          </w:tcPr>
          <w:p w14:paraId="76141C91" w14:textId="77777777" w:rsidR="00B01CAD" w:rsidRDefault="00B01CAD" w:rsidP="00F77BEC">
            <w:pPr>
              <w:jc w:val="both"/>
              <w:rPr>
                <w:rFonts w:ascii="Arial" w:hAnsi="Arial"/>
                <w:sz w:val="20"/>
                <w:szCs w:val="20"/>
              </w:rPr>
            </w:pPr>
            <w:r>
              <w:rPr>
                <w:rFonts w:ascii="Arial" w:hAnsi="Arial"/>
                <w:sz w:val="20"/>
                <w:szCs w:val="20"/>
              </w:rPr>
              <w:t>Spécialiste Sociale</w:t>
            </w:r>
          </w:p>
        </w:tc>
        <w:tc>
          <w:tcPr>
            <w:tcW w:w="2693" w:type="dxa"/>
            <w:shd w:val="clear" w:color="auto" w:fill="FFFFFF"/>
          </w:tcPr>
          <w:p w14:paraId="7C98E4A0" w14:textId="77777777" w:rsidR="00B01CAD" w:rsidRDefault="00B01CAD" w:rsidP="00F77BEC">
            <w:pPr>
              <w:jc w:val="both"/>
              <w:rPr>
                <w:rFonts w:ascii="Arial" w:hAnsi="Arial"/>
                <w:sz w:val="20"/>
                <w:szCs w:val="20"/>
              </w:rPr>
            </w:pPr>
            <w:r>
              <w:rPr>
                <w:rFonts w:ascii="Arial" w:hAnsi="Arial"/>
                <w:sz w:val="20"/>
                <w:szCs w:val="20"/>
              </w:rPr>
              <w:t xml:space="preserve">Mariem Soula </w:t>
            </w:r>
          </w:p>
        </w:tc>
        <w:tc>
          <w:tcPr>
            <w:tcW w:w="1730" w:type="dxa"/>
            <w:shd w:val="clear" w:color="auto" w:fill="FFFFFF"/>
          </w:tcPr>
          <w:p w14:paraId="1087DB5E" w14:textId="77777777" w:rsidR="00B01CAD" w:rsidRPr="00033988" w:rsidRDefault="00B01CAD" w:rsidP="00F77BEC">
            <w:pPr>
              <w:jc w:val="both"/>
              <w:rPr>
                <w:rFonts w:ascii="Arial" w:hAnsi="Arial"/>
                <w:sz w:val="20"/>
                <w:szCs w:val="20"/>
              </w:rPr>
            </w:pPr>
            <w:r>
              <w:rPr>
                <w:rFonts w:ascii="Arial" w:hAnsi="Arial"/>
                <w:sz w:val="20"/>
                <w:szCs w:val="20"/>
              </w:rPr>
              <w:t>Expert E&amp;S</w:t>
            </w:r>
          </w:p>
        </w:tc>
      </w:tr>
      <w:tr w:rsidR="00B01CAD" w:rsidRPr="00033988" w14:paraId="32E50BF9" w14:textId="77777777" w:rsidTr="00F77BEC">
        <w:trPr>
          <w:trHeight w:val="298"/>
        </w:trPr>
        <w:tc>
          <w:tcPr>
            <w:tcW w:w="3128" w:type="dxa"/>
          </w:tcPr>
          <w:p w14:paraId="1C5469AD" w14:textId="77777777" w:rsidR="00B01CAD" w:rsidRDefault="00B01CAD" w:rsidP="00F77BEC">
            <w:pPr>
              <w:jc w:val="both"/>
              <w:rPr>
                <w:rFonts w:ascii="Arial" w:hAnsi="Arial"/>
                <w:sz w:val="20"/>
                <w:szCs w:val="20"/>
              </w:rPr>
            </w:pPr>
            <w:r>
              <w:rPr>
                <w:rFonts w:ascii="Arial" w:hAnsi="Arial"/>
                <w:sz w:val="20"/>
                <w:szCs w:val="20"/>
              </w:rPr>
              <w:t>Hassane Mouri</w:t>
            </w:r>
          </w:p>
        </w:tc>
        <w:tc>
          <w:tcPr>
            <w:tcW w:w="2552" w:type="dxa"/>
            <w:gridSpan w:val="2"/>
          </w:tcPr>
          <w:p w14:paraId="6D66D069" w14:textId="77777777" w:rsidR="00B01CAD" w:rsidRDefault="00B01CAD" w:rsidP="00F77BEC">
            <w:pPr>
              <w:jc w:val="both"/>
              <w:rPr>
                <w:rFonts w:ascii="Arial" w:hAnsi="Arial"/>
                <w:sz w:val="20"/>
                <w:szCs w:val="20"/>
              </w:rPr>
            </w:pPr>
            <w:r>
              <w:rPr>
                <w:rFonts w:ascii="Arial" w:hAnsi="Arial"/>
                <w:sz w:val="20"/>
                <w:szCs w:val="20"/>
              </w:rPr>
              <w:t>Expert Social</w:t>
            </w:r>
          </w:p>
        </w:tc>
        <w:tc>
          <w:tcPr>
            <w:tcW w:w="2693" w:type="dxa"/>
            <w:shd w:val="clear" w:color="auto" w:fill="E7E6E6"/>
          </w:tcPr>
          <w:p w14:paraId="1C563FB0" w14:textId="77777777" w:rsidR="00B01CAD" w:rsidRDefault="00B01CAD" w:rsidP="00F77BEC">
            <w:pPr>
              <w:jc w:val="both"/>
              <w:rPr>
                <w:rFonts w:ascii="Arial" w:hAnsi="Arial"/>
                <w:sz w:val="20"/>
                <w:szCs w:val="20"/>
              </w:rPr>
            </w:pPr>
          </w:p>
        </w:tc>
        <w:tc>
          <w:tcPr>
            <w:tcW w:w="1730" w:type="dxa"/>
            <w:shd w:val="clear" w:color="auto" w:fill="E7E6E6"/>
          </w:tcPr>
          <w:p w14:paraId="33D5FA03" w14:textId="77777777" w:rsidR="00B01CAD" w:rsidRDefault="00B01CAD" w:rsidP="00F77BEC">
            <w:pPr>
              <w:jc w:val="both"/>
              <w:rPr>
                <w:rFonts w:ascii="Arial" w:hAnsi="Arial"/>
                <w:sz w:val="20"/>
                <w:szCs w:val="20"/>
              </w:rPr>
            </w:pPr>
          </w:p>
        </w:tc>
      </w:tr>
      <w:tr w:rsidR="00B01CAD" w:rsidRPr="00033988" w14:paraId="318AE568" w14:textId="77777777" w:rsidTr="00F77BEC">
        <w:tc>
          <w:tcPr>
            <w:tcW w:w="10103" w:type="dxa"/>
            <w:gridSpan w:val="5"/>
            <w:vAlign w:val="center"/>
          </w:tcPr>
          <w:p w14:paraId="180922DB" w14:textId="77777777" w:rsidR="00B01CAD" w:rsidRPr="00033988" w:rsidRDefault="00B01CAD" w:rsidP="00F77BEC">
            <w:pPr>
              <w:jc w:val="center"/>
              <w:rPr>
                <w:rFonts w:ascii="Arial" w:hAnsi="Arial"/>
                <w:b/>
                <w:bCs/>
              </w:rPr>
            </w:pPr>
            <w:r w:rsidRPr="00033988">
              <w:rPr>
                <w:rFonts w:ascii="Arial" w:hAnsi="Arial"/>
                <w:b/>
                <w:bCs/>
                <w:i/>
                <w:iCs/>
              </w:rPr>
              <w:t>(Ordre du jour)</w:t>
            </w:r>
          </w:p>
        </w:tc>
      </w:tr>
      <w:tr w:rsidR="00B01CAD" w:rsidRPr="00033988" w14:paraId="6378867C" w14:textId="77777777" w:rsidTr="00F77BEC">
        <w:trPr>
          <w:trHeight w:val="547"/>
        </w:trPr>
        <w:tc>
          <w:tcPr>
            <w:tcW w:w="10103" w:type="dxa"/>
            <w:gridSpan w:val="5"/>
          </w:tcPr>
          <w:p w14:paraId="388F82F3" w14:textId="77777777" w:rsidR="00B01CAD" w:rsidRPr="00033988" w:rsidRDefault="00B01CAD" w:rsidP="00F77BEC">
            <w:pPr>
              <w:shd w:val="clear" w:color="auto" w:fill="FFFFFF"/>
              <w:rPr>
                <w:rFonts w:ascii="Arial" w:hAnsi="Arial"/>
                <w:color w:val="323130"/>
                <w:lang w:eastAsia="fr-FR"/>
              </w:rPr>
            </w:pPr>
            <w:r w:rsidRPr="00033988">
              <w:rPr>
                <w:rFonts w:ascii="Arial" w:hAnsi="Arial"/>
                <w:color w:val="323130"/>
                <w:lang w:eastAsia="fr-FR"/>
              </w:rPr>
              <w:t>Réunion de consultation publique des parties prenantes</w:t>
            </w:r>
          </w:p>
          <w:p w14:paraId="749F78A5" w14:textId="77777777" w:rsidR="00B01CAD" w:rsidRPr="00033988" w:rsidRDefault="00B01CAD" w:rsidP="00B01CAD">
            <w:pPr>
              <w:pStyle w:val="ListParagraph"/>
              <w:widowControl/>
              <w:numPr>
                <w:ilvl w:val="0"/>
                <w:numId w:val="113"/>
              </w:numPr>
              <w:shd w:val="clear" w:color="auto" w:fill="FFFFFF"/>
              <w:suppressAutoHyphens w:val="0"/>
              <w:autoSpaceDE/>
              <w:autoSpaceDN/>
              <w:rPr>
                <w:rFonts w:ascii="Arial" w:hAnsi="Arial"/>
                <w:color w:val="323130"/>
                <w:lang w:eastAsia="fr-FR"/>
              </w:rPr>
            </w:pPr>
            <w:r w:rsidRPr="00033988">
              <w:rPr>
                <w:rFonts w:ascii="Arial" w:hAnsi="Arial"/>
                <w:color w:val="323130"/>
                <w:lang w:eastAsia="fr-FR"/>
              </w:rPr>
              <w:t>Présentation sommaire du projet</w:t>
            </w:r>
          </w:p>
          <w:p w14:paraId="24E44003" w14:textId="77777777" w:rsidR="00B01CAD" w:rsidRPr="00B46BAF" w:rsidRDefault="00B01CAD" w:rsidP="00B01CAD">
            <w:pPr>
              <w:pStyle w:val="ListParagraph"/>
              <w:widowControl/>
              <w:numPr>
                <w:ilvl w:val="0"/>
                <w:numId w:val="113"/>
              </w:numPr>
              <w:shd w:val="clear" w:color="auto" w:fill="FFFFFF"/>
              <w:suppressAutoHyphens w:val="0"/>
              <w:autoSpaceDE/>
              <w:autoSpaceDN/>
              <w:rPr>
                <w:rFonts w:ascii="Arial" w:hAnsi="Arial"/>
                <w:color w:val="323130"/>
                <w:lang w:eastAsia="fr-FR"/>
              </w:rPr>
            </w:pPr>
            <w:r w:rsidRPr="00033988">
              <w:rPr>
                <w:rFonts w:ascii="Arial" w:hAnsi="Arial"/>
                <w:color w:val="323130"/>
                <w:lang w:eastAsia="fr-FR"/>
              </w:rPr>
              <w:t>Discussion autour des engagements de chaque partie prenante pour accélérer la mise en œuvre du projet</w:t>
            </w:r>
          </w:p>
        </w:tc>
      </w:tr>
      <w:tr w:rsidR="00B01CAD" w:rsidRPr="00033988" w14:paraId="2F715725" w14:textId="77777777" w:rsidTr="00F77BEC">
        <w:tc>
          <w:tcPr>
            <w:tcW w:w="10103" w:type="dxa"/>
            <w:gridSpan w:val="5"/>
          </w:tcPr>
          <w:p w14:paraId="21CC2342" w14:textId="77777777" w:rsidR="00B01CAD" w:rsidRPr="00033988" w:rsidRDefault="00B01CAD" w:rsidP="00F77BEC">
            <w:pPr>
              <w:jc w:val="center"/>
              <w:rPr>
                <w:rFonts w:ascii="Arial" w:hAnsi="Arial"/>
                <w:b/>
                <w:bCs/>
                <w:i/>
                <w:iCs/>
              </w:rPr>
            </w:pPr>
            <w:r w:rsidRPr="00033988">
              <w:rPr>
                <w:rFonts w:ascii="Arial" w:hAnsi="Arial"/>
                <w:b/>
                <w:bCs/>
                <w:i/>
                <w:iCs/>
              </w:rPr>
              <w:t>(Points discutés)</w:t>
            </w:r>
          </w:p>
        </w:tc>
      </w:tr>
      <w:tr w:rsidR="00B01CAD" w:rsidRPr="00033988" w14:paraId="0CEF7C2D" w14:textId="77777777" w:rsidTr="00F77BEC">
        <w:trPr>
          <w:trHeight w:val="58"/>
        </w:trPr>
        <w:tc>
          <w:tcPr>
            <w:tcW w:w="10103" w:type="dxa"/>
            <w:gridSpan w:val="5"/>
          </w:tcPr>
          <w:p w14:paraId="2A28FAD0" w14:textId="77777777" w:rsidR="00B01CAD" w:rsidRPr="00033988" w:rsidRDefault="00B01CAD" w:rsidP="00F77BEC">
            <w:pPr>
              <w:pStyle w:val="TableParagraph"/>
              <w:spacing w:before="10" w:line="249" w:lineRule="auto"/>
              <w:ind w:right="141"/>
              <w:jc w:val="both"/>
              <w:rPr>
                <w:rFonts w:ascii="Arial" w:hAnsi="Arial"/>
              </w:rPr>
            </w:pPr>
          </w:p>
          <w:p w14:paraId="012AC546"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 xml:space="preserve">Mr le gouverneur de Sidi Bouzid a souhaité la bienvenue pour tous les participants à la réunion accueille de concertation sur le projet d’installation d’une station photovoltaïque à Khobna, délégation de Mazzouna et une ligne de transfert de 45.5 Km qui doit relier la station de production avec les lignes STEG partant de </w:t>
            </w:r>
            <w:proofErr w:type="spellStart"/>
            <w:r w:rsidRPr="00033988">
              <w:rPr>
                <w:rFonts w:ascii="Arial" w:hAnsi="Arial"/>
              </w:rPr>
              <w:t>Mezzouna</w:t>
            </w:r>
            <w:proofErr w:type="spellEnd"/>
            <w:r w:rsidRPr="00033988">
              <w:rPr>
                <w:rFonts w:ascii="Arial" w:hAnsi="Arial"/>
              </w:rPr>
              <w:t xml:space="preserve"> vers la délégation de Meknassi.</w:t>
            </w:r>
          </w:p>
          <w:p w14:paraId="60DEBB63"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 xml:space="preserve">Après la précise que l’objectif de cette réunion publique est de rappeler les grands axes du projet, la parole était donnée au bureau d’étude ASF Consulting pour une présentation technique du projet en la présence de Mr Omar Bey le représentant de </w:t>
            </w:r>
            <w:proofErr w:type="spellStart"/>
            <w:r w:rsidRPr="00033988">
              <w:rPr>
                <w:rFonts w:ascii="Arial" w:hAnsi="Arial"/>
              </w:rPr>
              <w:t>Quair</w:t>
            </w:r>
            <w:proofErr w:type="spellEnd"/>
            <w:r w:rsidRPr="00033988">
              <w:rPr>
                <w:rFonts w:ascii="Arial" w:hAnsi="Arial"/>
              </w:rPr>
              <w:t>.</w:t>
            </w:r>
          </w:p>
          <w:p w14:paraId="5BC79E34" w14:textId="77777777" w:rsidR="00B01CAD" w:rsidRPr="00033988" w:rsidRDefault="00B01CAD" w:rsidP="00F77BEC">
            <w:pPr>
              <w:pStyle w:val="TableParagraph"/>
              <w:spacing w:before="10" w:line="249" w:lineRule="auto"/>
              <w:ind w:right="141"/>
              <w:jc w:val="both"/>
              <w:rPr>
                <w:rFonts w:ascii="Arial" w:hAnsi="Arial"/>
              </w:rPr>
            </w:pPr>
          </w:p>
          <w:p w14:paraId="140D2302"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La réunion de consultation publique des parties prenantes était présidée par Mr le gouverneur :</w:t>
            </w:r>
          </w:p>
          <w:p w14:paraId="5704CFB4"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Il a insisté sur la coopération de toutes les parties prenantes institutionnelles avec le bureau d’étude pour réussir cette étape du projet.</w:t>
            </w:r>
          </w:p>
          <w:p w14:paraId="6EA10D45"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 xml:space="preserve">Mr le directeur régional de Domaines de l’Etat et de la propriété foncière a rappelé le numéro de la parcelle de l’emprise du projet : 52 732 et que le projet s’étend sur 270 ha domaine de l’Etat. Il a insisté sur le complément du dossier surtout le contrat signé avec </w:t>
            </w:r>
            <w:proofErr w:type="spellStart"/>
            <w:r w:rsidRPr="00033988">
              <w:rPr>
                <w:rFonts w:ascii="Arial" w:hAnsi="Arial"/>
              </w:rPr>
              <w:t>Quair</w:t>
            </w:r>
            <w:proofErr w:type="spellEnd"/>
            <w:r w:rsidRPr="00033988">
              <w:rPr>
                <w:rFonts w:ascii="Arial" w:hAnsi="Arial"/>
              </w:rPr>
              <w:t xml:space="preserve"> pour finaliser les procédures pour l’octroi de la parcelle à l’exploitant. Il a un exprimé à son tour sa motivation pour la réalisation du projet.</w:t>
            </w:r>
          </w:p>
          <w:p w14:paraId="33870AF3"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 xml:space="preserve">Mr le commissaire de développement agricole (CRDA) a montré aussi sa volonté pour la réalisation du projet et sa disposition à coopérer avec le bureau d’étude et l’entreprise </w:t>
            </w:r>
            <w:proofErr w:type="spellStart"/>
            <w:r w:rsidRPr="00033988">
              <w:rPr>
                <w:rFonts w:ascii="Arial" w:hAnsi="Arial"/>
              </w:rPr>
              <w:t>Quair</w:t>
            </w:r>
            <w:proofErr w:type="spellEnd"/>
            <w:r w:rsidRPr="00033988">
              <w:rPr>
                <w:rFonts w:ascii="Arial" w:hAnsi="Arial"/>
              </w:rPr>
              <w:t xml:space="preserve"> pour la collecte des données et toutes autres informations. </w:t>
            </w:r>
          </w:p>
          <w:p w14:paraId="5EBBE1EB"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 xml:space="preserve"> </w:t>
            </w:r>
          </w:p>
          <w:p w14:paraId="68D6E5CF"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Les représentants de la population régionale et locale ont à leur tour exprimé leur volonté de coopérer avec le projet sans conditions.</w:t>
            </w:r>
          </w:p>
          <w:p w14:paraId="173B368E"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Mr le gouverneur de Sidi Bouzid a chargé les membres du conseil régional d’accompagner les experts pour une reconnaissance technique, sociale et environnementale sur terrain à Mazzouna.</w:t>
            </w:r>
          </w:p>
          <w:p w14:paraId="55A89ED5"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Le débat a aussi soulevé les questions de développement dans le secteur de l’énergie durable et son impact sur le développement de la région et du pays.</w:t>
            </w:r>
          </w:p>
          <w:p w14:paraId="40E22287" w14:textId="77777777" w:rsidR="00B01CAD" w:rsidRPr="00033988" w:rsidRDefault="00B01CAD" w:rsidP="00F77BEC">
            <w:pPr>
              <w:pStyle w:val="TableParagraph"/>
              <w:spacing w:before="10" w:line="249" w:lineRule="auto"/>
              <w:ind w:right="141"/>
              <w:jc w:val="both"/>
              <w:rPr>
                <w:rFonts w:ascii="Arial" w:hAnsi="Arial"/>
              </w:rPr>
            </w:pPr>
          </w:p>
          <w:p w14:paraId="3E536405"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Mr le gouverneur a levé la consultation publique en incitant tous les responsables à l’échelle régionale et locale et les élus de coopérer avec le projet chacun dans ses attributions pour garantir la réussite du projet.</w:t>
            </w:r>
          </w:p>
          <w:p w14:paraId="2030D887" w14:textId="77777777" w:rsidR="00B01CAD" w:rsidRPr="00033988" w:rsidRDefault="00B01CAD" w:rsidP="00F77BEC">
            <w:pPr>
              <w:pStyle w:val="TableParagraph"/>
              <w:spacing w:before="10" w:line="249" w:lineRule="auto"/>
              <w:ind w:right="141"/>
              <w:jc w:val="both"/>
              <w:rPr>
                <w:rFonts w:ascii="Arial" w:hAnsi="Arial"/>
              </w:rPr>
            </w:pPr>
            <w:r w:rsidRPr="00033988">
              <w:rPr>
                <w:rFonts w:ascii="Arial" w:hAnsi="Arial"/>
              </w:rPr>
              <w:t>Il a aussi rappelé le bureau d’étude à tenir une autre séance de restitution des données de l’étude.</w:t>
            </w:r>
          </w:p>
        </w:tc>
      </w:tr>
      <w:tr w:rsidR="00B01CAD" w:rsidRPr="00033988" w14:paraId="5034C6B3" w14:textId="77777777" w:rsidTr="00F77BEC">
        <w:tc>
          <w:tcPr>
            <w:tcW w:w="10103" w:type="dxa"/>
            <w:gridSpan w:val="5"/>
            <w:vAlign w:val="center"/>
          </w:tcPr>
          <w:p w14:paraId="5A7B889D" w14:textId="77777777" w:rsidR="00B01CAD" w:rsidRPr="00033988" w:rsidRDefault="00B01CAD" w:rsidP="00F77BEC">
            <w:pPr>
              <w:jc w:val="center"/>
              <w:rPr>
                <w:rFonts w:ascii="Arial" w:hAnsi="Arial"/>
              </w:rPr>
            </w:pPr>
            <w:r w:rsidRPr="00033988">
              <w:rPr>
                <w:rFonts w:ascii="Arial" w:hAnsi="Arial"/>
              </w:rPr>
              <w:t>(</w:t>
            </w:r>
            <w:r w:rsidRPr="00033988">
              <w:rPr>
                <w:rFonts w:ascii="Arial" w:hAnsi="Arial"/>
                <w:b/>
                <w:bCs/>
              </w:rPr>
              <w:t>Actions à suivre)</w:t>
            </w:r>
          </w:p>
        </w:tc>
      </w:tr>
      <w:tr w:rsidR="00B01CAD" w:rsidRPr="00033988" w14:paraId="1668D819" w14:textId="77777777" w:rsidTr="00F77BEC">
        <w:trPr>
          <w:trHeight w:val="818"/>
        </w:trPr>
        <w:tc>
          <w:tcPr>
            <w:tcW w:w="10103" w:type="dxa"/>
            <w:gridSpan w:val="5"/>
          </w:tcPr>
          <w:p w14:paraId="13B7AECD" w14:textId="77777777" w:rsidR="00B01CAD" w:rsidRPr="00033988" w:rsidRDefault="00B01CAD" w:rsidP="00B01CAD">
            <w:pPr>
              <w:pStyle w:val="ListParagraph"/>
              <w:widowControl/>
              <w:numPr>
                <w:ilvl w:val="0"/>
                <w:numId w:val="113"/>
              </w:numPr>
              <w:suppressAutoHyphens w:val="0"/>
              <w:autoSpaceDE/>
              <w:autoSpaceDN/>
              <w:rPr>
                <w:rFonts w:ascii="Arial" w:hAnsi="Arial"/>
              </w:rPr>
            </w:pPr>
            <w:r w:rsidRPr="00033988">
              <w:rPr>
                <w:rFonts w:ascii="Arial" w:hAnsi="Arial"/>
              </w:rPr>
              <w:t>Terminer la mission de terrain</w:t>
            </w:r>
          </w:p>
          <w:p w14:paraId="08B9A5EC" w14:textId="77777777" w:rsidR="00B01CAD" w:rsidRPr="00033988" w:rsidRDefault="00B01CAD" w:rsidP="00B01CAD">
            <w:pPr>
              <w:pStyle w:val="ListParagraph"/>
              <w:widowControl/>
              <w:numPr>
                <w:ilvl w:val="0"/>
                <w:numId w:val="113"/>
              </w:numPr>
              <w:suppressAutoHyphens w:val="0"/>
              <w:autoSpaceDE/>
              <w:autoSpaceDN/>
              <w:rPr>
                <w:rFonts w:ascii="Arial" w:hAnsi="Arial"/>
              </w:rPr>
            </w:pPr>
            <w:r w:rsidRPr="00033988">
              <w:rPr>
                <w:rFonts w:ascii="Arial" w:hAnsi="Arial"/>
              </w:rPr>
              <w:t>Formuler des demandes d’informations auprès des organismes présents dans la réunion si nécessaire</w:t>
            </w:r>
          </w:p>
          <w:p w14:paraId="551F1218" w14:textId="77777777" w:rsidR="00B01CAD" w:rsidRPr="00033988" w:rsidRDefault="00B01CAD" w:rsidP="00B01CAD">
            <w:pPr>
              <w:pStyle w:val="ListParagraph"/>
              <w:widowControl/>
              <w:numPr>
                <w:ilvl w:val="0"/>
                <w:numId w:val="113"/>
              </w:numPr>
              <w:suppressAutoHyphens w:val="0"/>
              <w:autoSpaceDE/>
              <w:autoSpaceDN/>
              <w:rPr>
                <w:rFonts w:ascii="Arial" w:hAnsi="Arial"/>
              </w:rPr>
            </w:pPr>
            <w:proofErr w:type="spellStart"/>
            <w:r w:rsidRPr="00033988">
              <w:rPr>
                <w:rFonts w:ascii="Arial" w:hAnsi="Arial"/>
              </w:rPr>
              <w:t>Etre</w:t>
            </w:r>
            <w:proofErr w:type="spellEnd"/>
            <w:r w:rsidRPr="00033988">
              <w:rPr>
                <w:rFonts w:ascii="Arial" w:hAnsi="Arial"/>
              </w:rPr>
              <w:t xml:space="preserve"> à la disposition du projet de tous les responsables pour élucider les problèmes</w:t>
            </w:r>
          </w:p>
          <w:p w14:paraId="240607E0" w14:textId="77777777" w:rsidR="00B01CAD" w:rsidRPr="00033988" w:rsidRDefault="00B01CAD" w:rsidP="00B01CAD">
            <w:pPr>
              <w:pStyle w:val="ListParagraph"/>
              <w:widowControl/>
              <w:numPr>
                <w:ilvl w:val="0"/>
                <w:numId w:val="113"/>
              </w:numPr>
              <w:suppressAutoHyphens w:val="0"/>
              <w:autoSpaceDE/>
              <w:autoSpaceDN/>
              <w:rPr>
                <w:rFonts w:ascii="Arial" w:hAnsi="Arial"/>
              </w:rPr>
            </w:pPr>
            <w:r w:rsidRPr="00033988">
              <w:rPr>
                <w:rFonts w:ascii="Arial" w:hAnsi="Arial"/>
              </w:rPr>
              <w:t>Terminer l’étude dans les délais pour éviter les retards</w:t>
            </w:r>
          </w:p>
        </w:tc>
      </w:tr>
    </w:tbl>
    <w:p w14:paraId="1C14112A" w14:textId="77777777" w:rsidR="00B01CAD" w:rsidRDefault="00B01CAD" w:rsidP="00B01CAD">
      <w:pPr>
        <w:widowControl/>
        <w:suppressAutoHyphens w:val="0"/>
        <w:autoSpaceDE/>
        <w:autoSpaceDN/>
        <w:spacing w:after="160" w:line="259" w:lineRule="auto"/>
        <w:rPr>
          <w:rFonts w:asciiTheme="minorBidi" w:eastAsiaTheme="majorEastAsia" w:hAnsiTheme="minorBidi" w:cstheme="minorBidi"/>
          <w:b/>
          <w:noProof/>
          <w:szCs w:val="26"/>
          <w14:ligatures w14:val="standardContextual"/>
        </w:rPr>
      </w:pPr>
    </w:p>
    <w:p w14:paraId="48E34044" w14:textId="77777777" w:rsidR="00B01CAD" w:rsidRDefault="00B01CAD" w:rsidP="00B01CAD">
      <w:pPr>
        <w:widowControl/>
        <w:suppressAutoHyphens w:val="0"/>
        <w:autoSpaceDE/>
        <w:autoSpaceDN/>
        <w:spacing w:after="160" w:line="259" w:lineRule="auto"/>
        <w:rPr>
          <w:rFonts w:asciiTheme="minorBidi" w:eastAsiaTheme="majorEastAsia" w:hAnsiTheme="minorBidi" w:cstheme="minorBidi"/>
          <w:b/>
          <w:noProof/>
          <w:szCs w:val="26"/>
          <w14:ligatures w14:val="standardContextual"/>
        </w:rPr>
      </w:pPr>
      <w:r>
        <w:rPr>
          <w:rFonts w:asciiTheme="minorBidi" w:eastAsiaTheme="majorEastAsia" w:hAnsiTheme="minorBidi" w:cstheme="minorBidi"/>
          <w:b/>
          <w:noProof/>
          <w:szCs w:val="26"/>
          <w14:ligatures w14:val="standardContextual"/>
        </w:rPr>
        <w:drawing>
          <wp:inline distT="0" distB="0" distL="0" distR="0" wp14:anchorId="0C438776" wp14:editId="15B06D7F">
            <wp:extent cx="4606668" cy="6124470"/>
            <wp:effectExtent l="3175" t="0" r="6985" b="6985"/>
            <wp:docPr id="9681055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05560" name="Picture 968105560"/>
                    <pic:cNvPicPr/>
                  </pic:nvPicPr>
                  <pic:blipFill rotWithShape="1">
                    <a:blip r:embed="rId52">
                      <a:extLst>
                        <a:ext uri="{28A0092B-C50C-407E-A947-70E740481C1C}">
                          <a14:useLocalDpi xmlns:a14="http://schemas.microsoft.com/office/drawing/2010/main" val="0"/>
                        </a:ext>
                      </a:extLst>
                    </a:blip>
                    <a:srcRect t="19445" r="884" b="19709"/>
                    <a:stretch/>
                  </pic:blipFill>
                  <pic:spPr bwMode="auto">
                    <a:xfrm rot="16200000">
                      <a:off x="0" y="0"/>
                      <a:ext cx="4614274" cy="6134582"/>
                    </a:xfrm>
                    <a:prstGeom prst="rect">
                      <a:avLst/>
                    </a:prstGeom>
                    <a:ln>
                      <a:noFill/>
                    </a:ln>
                    <a:extLst>
                      <a:ext uri="{53640926-AAD7-44D8-BBD7-CCE9431645EC}">
                        <a14:shadowObscured xmlns:a14="http://schemas.microsoft.com/office/drawing/2010/main"/>
                      </a:ext>
                    </a:extLst>
                  </pic:spPr>
                </pic:pic>
              </a:graphicData>
            </a:graphic>
          </wp:inline>
        </w:drawing>
      </w:r>
    </w:p>
    <w:p w14:paraId="01485144" w14:textId="77777777" w:rsidR="00B01CAD" w:rsidRDefault="00B01CAD" w:rsidP="001D585F">
      <w:pPr>
        <w:keepNext/>
        <w:widowControl/>
        <w:suppressAutoHyphens w:val="0"/>
        <w:autoSpaceDE/>
        <w:autoSpaceDN/>
        <w:spacing w:after="160" w:line="259" w:lineRule="auto"/>
      </w:pPr>
      <w:r>
        <w:rPr>
          <w:rFonts w:asciiTheme="minorBidi" w:eastAsiaTheme="majorEastAsia" w:hAnsiTheme="minorBidi" w:cstheme="minorBidi"/>
          <w:b/>
          <w:noProof/>
          <w:szCs w:val="26"/>
          <w14:ligatures w14:val="standardContextual"/>
        </w:rPr>
        <w:drawing>
          <wp:inline distT="0" distB="0" distL="0" distR="0" wp14:anchorId="2C655A62" wp14:editId="474932C0">
            <wp:extent cx="4066691" cy="6283732"/>
            <wp:effectExtent l="0" t="3493" r="6668" b="6667"/>
            <wp:docPr id="15098012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01228" name="Picture 1509801228"/>
                    <pic:cNvPicPr/>
                  </pic:nvPicPr>
                  <pic:blipFill rotWithShape="1">
                    <a:blip r:embed="rId53">
                      <a:extLst>
                        <a:ext uri="{28A0092B-C50C-407E-A947-70E740481C1C}">
                          <a14:useLocalDpi xmlns:a14="http://schemas.microsoft.com/office/drawing/2010/main" val="0"/>
                        </a:ext>
                      </a:extLst>
                    </a:blip>
                    <a:srcRect l="1" t="15344" r="-1189" b="12460"/>
                    <a:stretch/>
                  </pic:blipFill>
                  <pic:spPr bwMode="auto">
                    <a:xfrm rot="16200000">
                      <a:off x="0" y="0"/>
                      <a:ext cx="4075416" cy="6297214"/>
                    </a:xfrm>
                    <a:prstGeom prst="rect">
                      <a:avLst/>
                    </a:prstGeom>
                    <a:ln>
                      <a:noFill/>
                    </a:ln>
                    <a:extLst>
                      <a:ext uri="{53640926-AAD7-44D8-BBD7-CCE9431645EC}">
                        <a14:shadowObscured xmlns:a14="http://schemas.microsoft.com/office/drawing/2010/main"/>
                      </a:ext>
                    </a:extLst>
                  </pic:spPr>
                </pic:pic>
              </a:graphicData>
            </a:graphic>
          </wp:inline>
        </w:drawing>
      </w:r>
    </w:p>
    <w:p w14:paraId="51253988" w14:textId="6D6EABBE" w:rsidR="00B01CAD" w:rsidRDefault="00B01CAD" w:rsidP="001D585F">
      <w:pPr>
        <w:pStyle w:val="Caption"/>
        <w:jc w:val="center"/>
        <w:rPr>
          <w:rFonts w:asciiTheme="minorBidi" w:eastAsiaTheme="majorEastAsia" w:hAnsiTheme="minorBidi" w:cstheme="minorBidi"/>
          <w:b/>
          <w:szCs w:val="26"/>
        </w:rPr>
      </w:pPr>
      <w:bookmarkStart w:id="284" w:name="_Toc204091866"/>
      <w:r>
        <w:t xml:space="preserve">Figure </w:t>
      </w:r>
      <w:r>
        <w:fldChar w:fldCharType="begin"/>
      </w:r>
      <w:r>
        <w:instrText>SEQ Figure \* ARABIC</w:instrText>
      </w:r>
      <w:r>
        <w:fldChar w:fldCharType="separate"/>
      </w:r>
      <w:r w:rsidR="00ED5993">
        <w:rPr>
          <w:noProof/>
        </w:rPr>
        <w:t>11</w:t>
      </w:r>
      <w:r>
        <w:fldChar w:fldCharType="end"/>
      </w:r>
      <w:r>
        <w:t xml:space="preserve"> : Liste des présences au </w:t>
      </w:r>
      <w:proofErr w:type="spellStart"/>
      <w:r>
        <w:t>gouvernoratSidi</w:t>
      </w:r>
      <w:proofErr w:type="spellEnd"/>
      <w:r>
        <w:t xml:space="preserve"> Bouzid</w:t>
      </w:r>
      <w:bookmarkEnd w:id="284"/>
    </w:p>
    <w:p w14:paraId="1C1D0587" w14:textId="77777777" w:rsidR="00B01CAD" w:rsidRDefault="00B01CAD" w:rsidP="00B01CAD">
      <w:pPr>
        <w:widowControl/>
        <w:suppressAutoHyphens w:val="0"/>
        <w:autoSpaceDE/>
        <w:autoSpaceDN/>
        <w:spacing w:after="160" w:line="259" w:lineRule="auto"/>
        <w:rPr>
          <w:rFonts w:asciiTheme="minorBidi" w:eastAsiaTheme="majorEastAsia" w:hAnsiTheme="minorBidi" w:cstheme="minorBidi"/>
          <w:b/>
          <w:szCs w:val="26"/>
        </w:rPr>
      </w:pPr>
      <w:r>
        <w:br w:type="page"/>
      </w:r>
    </w:p>
    <w:p w14:paraId="2069CDD5" w14:textId="77777777" w:rsidR="00B01CAD" w:rsidRDefault="00B01CAD" w:rsidP="001D585F">
      <w:bookmarkStart w:id="285" w:name="_Toc198846087"/>
      <w:r>
        <w:t>PV de réunion CRDA – Arrondissement Forêts</w:t>
      </w:r>
      <w:bookmarkEnd w:id="285"/>
    </w:p>
    <w:tbl>
      <w:tblPr>
        <w:tblStyle w:val="TableGrid"/>
        <w:tblW w:w="10245" w:type="dxa"/>
        <w:tblInd w:w="-185" w:type="dxa"/>
        <w:tblLook w:val="04A0" w:firstRow="1" w:lastRow="0" w:firstColumn="1" w:lastColumn="0" w:noHBand="0" w:noVBand="1"/>
      </w:tblPr>
      <w:tblGrid>
        <w:gridCol w:w="5157"/>
        <w:gridCol w:w="5088"/>
      </w:tblGrid>
      <w:tr w:rsidR="00B01CAD" w:rsidRPr="00C13C1C" w14:paraId="7D99DA43" w14:textId="77777777" w:rsidTr="00F77BEC">
        <w:trPr>
          <w:trHeight w:val="487"/>
        </w:trPr>
        <w:tc>
          <w:tcPr>
            <w:tcW w:w="5157" w:type="dxa"/>
          </w:tcPr>
          <w:p w14:paraId="160A2A4A" w14:textId="77777777" w:rsidR="00B01CAD" w:rsidRDefault="00B01CAD" w:rsidP="00F77BEC">
            <w:pPr>
              <w:rPr>
                <w:rFonts w:asciiTheme="minorBidi" w:hAnsiTheme="minorBidi"/>
                <w:b/>
                <w:bCs/>
                <w:sz w:val="20"/>
                <w:szCs w:val="20"/>
              </w:rPr>
            </w:pPr>
            <w:r w:rsidRPr="00312E61">
              <w:rPr>
                <w:rFonts w:asciiTheme="minorBidi" w:hAnsiTheme="minorBidi"/>
                <w:b/>
                <w:bCs/>
                <w:sz w:val="20"/>
                <w:szCs w:val="20"/>
              </w:rPr>
              <w:t xml:space="preserve">Date de la réunion : </w:t>
            </w:r>
            <w:r>
              <w:rPr>
                <w:rFonts w:asciiTheme="minorBidi" w:hAnsiTheme="minorBidi"/>
                <w:b/>
                <w:bCs/>
                <w:sz w:val="20"/>
                <w:szCs w:val="20"/>
              </w:rPr>
              <w:t>09-05-2025</w:t>
            </w:r>
          </w:p>
          <w:p w14:paraId="1F051E6B" w14:textId="77777777" w:rsidR="00B01CAD" w:rsidRPr="00312E61" w:rsidRDefault="00B01CAD" w:rsidP="00F77BEC">
            <w:pPr>
              <w:rPr>
                <w:rFonts w:asciiTheme="minorBidi" w:hAnsiTheme="minorBidi"/>
                <w:b/>
                <w:bCs/>
                <w:i/>
                <w:iCs/>
                <w:sz w:val="20"/>
                <w:szCs w:val="20"/>
              </w:rPr>
            </w:pPr>
            <w:r>
              <w:rPr>
                <w:rFonts w:asciiTheme="minorBidi" w:hAnsiTheme="minorBidi"/>
                <w:b/>
                <w:bCs/>
                <w:sz w:val="20"/>
                <w:szCs w:val="20"/>
              </w:rPr>
              <w:t>H</w:t>
            </w:r>
            <w:r w:rsidRPr="00312E61">
              <w:rPr>
                <w:rFonts w:asciiTheme="minorBidi" w:hAnsiTheme="minorBidi"/>
                <w:b/>
                <w:bCs/>
                <w:sz w:val="20"/>
                <w:szCs w:val="20"/>
              </w:rPr>
              <w:t>eure de la réunion</w:t>
            </w:r>
            <w:r>
              <w:rPr>
                <w:rFonts w:asciiTheme="minorBidi" w:hAnsiTheme="minorBidi"/>
                <w:b/>
                <w:bCs/>
                <w:sz w:val="20"/>
                <w:szCs w:val="20"/>
              </w:rPr>
              <w:t> : 10h30</w:t>
            </w:r>
          </w:p>
        </w:tc>
        <w:tc>
          <w:tcPr>
            <w:tcW w:w="5088" w:type="dxa"/>
          </w:tcPr>
          <w:p w14:paraId="226CB7EE" w14:textId="77777777" w:rsidR="00B01CAD" w:rsidRPr="00E47B3D" w:rsidRDefault="00B01CAD" w:rsidP="00F77BEC">
            <w:pPr>
              <w:rPr>
                <w:rFonts w:asciiTheme="minorBidi" w:hAnsiTheme="minorBidi"/>
                <w:b/>
                <w:bCs/>
                <w:i/>
                <w:iCs/>
                <w:noProof/>
                <w:sz w:val="20"/>
                <w:szCs w:val="20"/>
                <w:lang w:eastAsia="fr-FR"/>
              </w:rPr>
            </w:pPr>
            <w:r w:rsidRPr="00E47B3D">
              <w:rPr>
                <w:rFonts w:asciiTheme="minorBidi" w:hAnsiTheme="minorBidi"/>
                <w:b/>
                <w:bCs/>
                <w:i/>
                <w:iCs/>
                <w:noProof/>
                <w:sz w:val="20"/>
                <w:szCs w:val="20"/>
                <w:lang w:eastAsia="fr-FR"/>
              </w:rPr>
              <w:t xml:space="preserve">Lieu : </w:t>
            </w:r>
            <w:r>
              <w:rPr>
                <w:rFonts w:asciiTheme="minorBidi" w:hAnsiTheme="minorBidi"/>
                <w:b/>
                <w:bCs/>
                <w:i/>
                <w:iCs/>
                <w:noProof/>
                <w:sz w:val="20"/>
                <w:szCs w:val="20"/>
                <w:lang w:eastAsia="fr-FR"/>
              </w:rPr>
              <w:t>CRDA Sidi Bouzid</w:t>
            </w:r>
          </w:p>
          <w:p w14:paraId="3FD8DCC2" w14:textId="77777777" w:rsidR="00B01CAD" w:rsidRPr="00E47B3D" w:rsidRDefault="00B01CAD" w:rsidP="00F77BEC">
            <w:pPr>
              <w:rPr>
                <w:rFonts w:asciiTheme="minorBidi" w:hAnsiTheme="minorBidi"/>
                <w:i/>
                <w:iCs/>
                <w:noProof/>
                <w:sz w:val="20"/>
                <w:szCs w:val="20"/>
                <w:lang w:eastAsia="fr-FR"/>
              </w:rPr>
            </w:pPr>
          </w:p>
        </w:tc>
      </w:tr>
      <w:tr w:rsidR="00B01CAD" w:rsidRPr="00E47B3D" w14:paraId="34E8F2A1" w14:textId="77777777" w:rsidTr="00F77BEC">
        <w:trPr>
          <w:trHeight w:val="138"/>
        </w:trPr>
        <w:tc>
          <w:tcPr>
            <w:tcW w:w="10245" w:type="dxa"/>
            <w:gridSpan w:val="2"/>
          </w:tcPr>
          <w:p w14:paraId="125729BD" w14:textId="77777777" w:rsidR="00B01CAD" w:rsidRPr="00E47B3D" w:rsidRDefault="00B01CAD" w:rsidP="00F77BEC">
            <w:pPr>
              <w:jc w:val="center"/>
              <w:rPr>
                <w:rFonts w:asciiTheme="minorBidi" w:hAnsiTheme="minorBidi"/>
                <w:b/>
                <w:bCs/>
                <w:i/>
                <w:iCs/>
                <w:sz w:val="20"/>
                <w:szCs w:val="20"/>
              </w:rPr>
            </w:pPr>
            <w:r w:rsidRPr="00E47B3D">
              <w:rPr>
                <w:rFonts w:asciiTheme="minorBidi" w:hAnsiTheme="minorBidi"/>
                <w:b/>
                <w:bCs/>
                <w:i/>
                <w:iCs/>
                <w:sz w:val="20"/>
                <w:szCs w:val="20"/>
              </w:rPr>
              <w:t>Liste des participants</w:t>
            </w:r>
          </w:p>
        </w:tc>
      </w:tr>
      <w:tr w:rsidR="00B01CAD" w:rsidRPr="00E47B3D" w14:paraId="12157F90" w14:textId="77777777" w:rsidTr="00F77BEC">
        <w:trPr>
          <w:trHeight w:val="62"/>
        </w:trPr>
        <w:tc>
          <w:tcPr>
            <w:tcW w:w="5157" w:type="dxa"/>
          </w:tcPr>
          <w:p w14:paraId="67B0E274" w14:textId="77777777" w:rsidR="00B01CAD" w:rsidRPr="00E47B3D" w:rsidRDefault="00B01CAD" w:rsidP="00F77BEC">
            <w:pPr>
              <w:jc w:val="center"/>
              <w:rPr>
                <w:rFonts w:asciiTheme="minorBidi" w:hAnsiTheme="minorBidi"/>
                <w:b/>
                <w:bCs/>
                <w:i/>
                <w:iCs/>
                <w:sz w:val="20"/>
                <w:szCs w:val="20"/>
              </w:rPr>
            </w:pPr>
            <w:r w:rsidRPr="00E47B3D">
              <w:rPr>
                <w:rFonts w:asciiTheme="minorBidi" w:hAnsiTheme="minorBidi"/>
                <w:b/>
                <w:bCs/>
                <w:i/>
                <w:iCs/>
                <w:sz w:val="20"/>
                <w:szCs w:val="20"/>
              </w:rPr>
              <w:t>Participant</w:t>
            </w:r>
          </w:p>
        </w:tc>
        <w:tc>
          <w:tcPr>
            <w:tcW w:w="5088" w:type="dxa"/>
          </w:tcPr>
          <w:p w14:paraId="07EC5F6D" w14:textId="77777777" w:rsidR="00B01CAD" w:rsidRPr="00E47B3D" w:rsidRDefault="00B01CAD" w:rsidP="00F77BEC">
            <w:pPr>
              <w:jc w:val="center"/>
              <w:rPr>
                <w:rFonts w:asciiTheme="minorBidi" w:hAnsiTheme="minorBidi"/>
                <w:b/>
                <w:bCs/>
                <w:i/>
                <w:iCs/>
                <w:sz w:val="20"/>
                <w:szCs w:val="20"/>
              </w:rPr>
            </w:pPr>
            <w:r w:rsidRPr="00E47B3D">
              <w:rPr>
                <w:rFonts w:asciiTheme="minorBidi" w:hAnsiTheme="minorBidi"/>
                <w:b/>
                <w:bCs/>
                <w:i/>
                <w:iCs/>
                <w:sz w:val="20"/>
                <w:szCs w:val="20"/>
              </w:rPr>
              <w:t>Organisme</w:t>
            </w:r>
          </w:p>
        </w:tc>
      </w:tr>
      <w:tr w:rsidR="00B01CAD" w:rsidRPr="00E47B3D" w14:paraId="36E87E1C" w14:textId="77777777" w:rsidTr="00F77BEC">
        <w:trPr>
          <w:trHeight w:val="344"/>
        </w:trPr>
        <w:tc>
          <w:tcPr>
            <w:tcW w:w="5157" w:type="dxa"/>
          </w:tcPr>
          <w:p w14:paraId="5DCB7C2C" w14:textId="77777777" w:rsidR="00B01CAD" w:rsidRPr="00E47B3D" w:rsidRDefault="00B01CAD" w:rsidP="00F77BEC">
            <w:pPr>
              <w:rPr>
                <w:rFonts w:asciiTheme="minorBidi" w:hAnsiTheme="minorBidi"/>
                <w:sz w:val="20"/>
                <w:szCs w:val="20"/>
              </w:rPr>
            </w:pPr>
            <w:proofErr w:type="spellStart"/>
            <w:r>
              <w:rPr>
                <w:rFonts w:asciiTheme="minorBidi" w:hAnsiTheme="minorBidi"/>
                <w:sz w:val="20"/>
                <w:szCs w:val="20"/>
              </w:rPr>
              <w:t>Hassib</w:t>
            </w:r>
            <w:proofErr w:type="spellEnd"/>
            <w:r>
              <w:rPr>
                <w:rFonts w:asciiTheme="minorBidi" w:hAnsiTheme="minorBidi"/>
                <w:sz w:val="20"/>
                <w:szCs w:val="20"/>
              </w:rPr>
              <w:t xml:space="preserve"> ABDELLI</w:t>
            </w:r>
          </w:p>
        </w:tc>
        <w:tc>
          <w:tcPr>
            <w:tcW w:w="5088" w:type="dxa"/>
          </w:tcPr>
          <w:p w14:paraId="62677B0D" w14:textId="77777777" w:rsidR="00B01CAD" w:rsidRPr="00E47B3D" w:rsidRDefault="00B01CAD" w:rsidP="00F77BEC">
            <w:pPr>
              <w:rPr>
                <w:rFonts w:asciiTheme="minorBidi" w:hAnsiTheme="minorBidi"/>
                <w:sz w:val="20"/>
                <w:szCs w:val="20"/>
              </w:rPr>
            </w:pPr>
            <w:r>
              <w:rPr>
                <w:rFonts w:asciiTheme="minorBidi" w:hAnsiTheme="minorBidi"/>
                <w:sz w:val="20"/>
                <w:szCs w:val="20"/>
              </w:rPr>
              <w:t>Chef service Arr. forêt</w:t>
            </w:r>
          </w:p>
        </w:tc>
      </w:tr>
      <w:tr w:rsidR="00B01CAD" w:rsidRPr="00C13C1C" w14:paraId="1112CC4F" w14:textId="77777777" w:rsidTr="00F77BEC">
        <w:trPr>
          <w:trHeight w:val="322"/>
        </w:trPr>
        <w:tc>
          <w:tcPr>
            <w:tcW w:w="5157" w:type="dxa"/>
          </w:tcPr>
          <w:p w14:paraId="103AD097" w14:textId="77777777" w:rsidR="00B01CAD" w:rsidRPr="00E47B3D" w:rsidRDefault="00B01CAD" w:rsidP="00F77BEC">
            <w:pPr>
              <w:rPr>
                <w:rFonts w:asciiTheme="minorBidi" w:hAnsiTheme="minorBidi"/>
                <w:sz w:val="20"/>
                <w:szCs w:val="20"/>
              </w:rPr>
            </w:pPr>
            <w:r>
              <w:rPr>
                <w:rFonts w:asciiTheme="minorBidi" w:hAnsiTheme="minorBidi"/>
                <w:sz w:val="20"/>
                <w:szCs w:val="20"/>
              </w:rPr>
              <w:t>Mehdi BENCHELBI</w:t>
            </w:r>
          </w:p>
        </w:tc>
        <w:tc>
          <w:tcPr>
            <w:tcW w:w="5088" w:type="dxa"/>
          </w:tcPr>
          <w:p w14:paraId="3B60F138" w14:textId="77777777" w:rsidR="00B01CAD" w:rsidRPr="00E47B3D" w:rsidRDefault="00B01CAD" w:rsidP="00F77BEC">
            <w:pPr>
              <w:rPr>
                <w:rFonts w:asciiTheme="minorBidi" w:hAnsiTheme="minorBidi"/>
                <w:sz w:val="20"/>
                <w:szCs w:val="20"/>
              </w:rPr>
            </w:pPr>
            <w:r>
              <w:rPr>
                <w:rFonts w:asciiTheme="minorBidi" w:hAnsiTheme="minorBidi"/>
                <w:sz w:val="20"/>
                <w:szCs w:val="20"/>
              </w:rPr>
              <w:t>ASF Consulting</w:t>
            </w:r>
          </w:p>
        </w:tc>
      </w:tr>
      <w:tr w:rsidR="00B01CAD" w:rsidRPr="00E47B3D" w14:paraId="377D9E8F" w14:textId="77777777" w:rsidTr="00F77BEC">
        <w:trPr>
          <w:trHeight w:val="322"/>
        </w:trPr>
        <w:tc>
          <w:tcPr>
            <w:tcW w:w="5157" w:type="dxa"/>
          </w:tcPr>
          <w:p w14:paraId="1934B9CF" w14:textId="77777777" w:rsidR="00B01CAD" w:rsidRPr="00E47B3D" w:rsidRDefault="00B01CAD" w:rsidP="00F77BEC">
            <w:pPr>
              <w:rPr>
                <w:rFonts w:asciiTheme="minorBidi" w:hAnsiTheme="minorBidi"/>
                <w:sz w:val="20"/>
                <w:szCs w:val="20"/>
              </w:rPr>
            </w:pPr>
            <w:proofErr w:type="spellStart"/>
            <w:r>
              <w:rPr>
                <w:rFonts w:asciiTheme="minorBidi" w:hAnsiTheme="minorBidi"/>
                <w:sz w:val="20"/>
                <w:szCs w:val="20"/>
              </w:rPr>
              <w:t>Aroua</w:t>
            </w:r>
            <w:proofErr w:type="spellEnd"/>
            <w:r>
              <w:rPr>
                <w:rFonts w:asciiTheme="minorBidi" w:hAnsiTheme="minorBidi"/>
                <w:sz w:val="20"/>
                <w:szCs w:val="20"/>
              </w:rPr>
              <w:t xml:space="preserve"> MESTIRI</w:t>
            </w:r>
          </w:p>
        </w:tc>
        <w:tc>
          <w:tcPr>
            <w:tcW w:w="5088" w:type="dxa"/>
          </w:tcPr>
          <w:p w14:paraId="16C8FC24" w14:textId="77777777" w:rsidR="00B01CAD" w:rsidRPr="00E47B3D" w:rsidRDefault="00B01CAD" w:rsidP="00F77BEC">
            <w:pPr>
              <w:rPr>
                <w:rFonts w:asciiTheme="minorBidi" w:hAnsiTheme="minorBidi"/>
                <w:sz w:val="20"/>
                <w:szCs w:val="20"/>
              </w:rPr>
            </w:pPr>
            <w:r>
              <w:rPr>
                <w:rFonts w:asciiTheme="minorBidi" w:hAnsiTheme="minorBidi"/>
                <w:sz w:val="20"/>
                <w:szCs w:val="20"/>
              </w:rPr>
              <w:t>ASF Consulting</w:t>
            </w:r>
          </w:p>
        </w:tc>
      </w:tr>
      <w:tr w:rsidR="00B01CAD" w:rsidRPr="00E47B3D" w14:paraId="55615227" w14:textId="77777777" w:rsidTr="00F77BEC">
        <w:trPr>
          <w:trHeight w:val="322"/>
        </w:trPr>
        <w:tc>
          <w:tcPr>
            <w:tcW w:w="5157" w:type="dxa"/>
          </w:tcPr>
          <w:p w14:paraId="6938B79A" w14:textId="77777777" w:rsidR="00B01CAD" w:rsidRPr="00E47B3D" w:rsidRDefault="00B01CAD" w:rsidP="00F77BEC">
            <w:pPr>
              <w:rPr>
                <w:rFonts w:asciiTheme="minorBidi" w:hAnsiTheme="minorBidi"/>
                <w:sz w:val="20"/>
                <w:szCs w:val="20"/>
              </w:rPr>
            </w:pPr>
            <w:r>
              <w:rPr>
                <w:rFonts w:asciiTheme="minorBidi" w:hAnsiTheme="minorBidi"/>
                <w:sz w:val="20"/>
                <w:szCs w:val="20"/>
              </w:rPr>
              <w:t>Mariem SOULA</w:t>
            </w:r>
          </w:p>
        </w:tc>
        <w:tc>
          <w:tcPr>
            <w:tcW w:w="5088" w:type="dxa"/>
          </w:tcPr>
          <w:p w14:paraId="3FE87F1D" w14:textId="77777777" w:rsidR="00B01CAD" w:rsidRPr="00E47B3D" w:rsidRDefault="00B01CAD" w:rsidP="00F77BEC">
            <w:pPr>
              <w:rPr>
                <w:rFonts w:asciiTheme="minorBidi" w:hAnsiTheme="minorBidi"/>
                <w:sz w:val="20"/>
                <w:szCs w:val="20"/>
              </w:rPr>
            </w:pPr>
            <w:r>
              <w:rPr>
                <w:rFonts w:asciiTheme="minorBidi" w:hAnsiTheme="minorBidi"/>
                <w:sz w:val="20"/>
                <w:szCs w:val="20"/>
              </w:rPr>
              <w:t>ASF Consulting</w:t>
            </w:r>
          </w:p>
        </w:tc>
      </w:tr>
      <w:tr w:rsidR="00B01CAD" w:rsidRPr="00E47B3D" w14:paraId="4814ABF3" w14:textId="77777777" w:rsidTr="00F77BEC">
        <w:trPr>
          <w:trHeight w:val="272"/>
        </w:trPr>
        <w:tc>
          <w:tcPr>
            <w:tcW w:w="10245" w:type="dxa"/>
            <w:gridSpan w:val="2"/>
            <w:vAlign w:val="center"/>
          </w:tcPr>
          <w:p w14:paraId="11997B1C" w14:textId="77777777" w:rsidR="00B01CAD" w:rsidRPr="00E47B3D" w:rsidRDefault="00B01CAD" w:rsidP="00F77BEC">
            <w:pPr>
              <w:jc w:val="center"/>
              <w:rPr>
                <w:rFonts w:asciiTheme="minorBidi" w:hAnsiTheme="minorBidi"/>
                <w:b/>
                <w:bCs/>
              </w:rPr>
            </w:pPr>
            <w:r w:rsidRPr="00E47B3D">
              <w:rPr>
                <w:rFonts w:asciiTheme="minorBidi" w:hAnsiTheme="minorBidi"/>
                <w:b/>
                <w:bCs/>
              </w:rPr>
              <w:t xml:space="preserve"> </w:t>
            </w:r>
            <w:r w:rsidRPr="00E47B3D">
              <w:rPr>
                <w:rFonts w:asciiTheme="minorBidi" w:hAnsiTheme="minorBidi"/>
                <w:b/>
                <w:bCs/>
                <w:i/>
                <w:iCs/>
              </w:rPr>
              <w:t>(Ordre du jour)</w:t>
            </w:r>
          </w:p>
        </w:tc>
      </w:tr>
      <w:tr w:rsidR="00B01CAD" w:rsidRPr="00163F6B" w14:paraId="3D207535" w14:textId="77777777" w:rsidTr="00F77BEC">
        <w:trPr>
          <w:trHeight w:val="592"/>
        </w:trPr>
        <w:tc>
          <w:tcPr>
            <w:tcW w:w="10245" w:type="dxa"/>
            <w:gridSpan w:val="2"/>
            <w:vAlign w:val="center"/>
          </w:tcPr>
          <w:p w14:paraId="5C156DC1" w14:textId="77777777" w:rsidR="00B01CAD" w:rsidRPr="00594498" w:rsidRDefault="00B01CAD" w:rsidP="00F77BEC">
            <w:pPr>
              <w:shd w:val="clear" w:color="auto" w:fill="FFFFFF"/>
              <w:rPr>
                <w:rFonts w:asciiTheme="minorBidi" w:hAnsiTheme="minorBidi"/>
                <w:sz w:val="20"/>
                <w:szCs w:val="20"/>
              </w:rPr>
            </w:pPr>
            <w:r w:rsidRPr="00594498">
              <w:rPr>
                <w:rFonts w:asciiTheme="minorBidi" w:hAnsiTheme="minorBidi"/>
                <w:sz w:val="20"/>
                <w:szCs w:val="20"/>
              </w:rPr>
              <w:t xml:space="preserve">Présentation du projet et demande d’informations sur la délimitation du Parc national de </w:t>
            </w:r>
            <w:proofErr w:type="spellStart"/>
            <w:r w:rsidRPr="00594498">
              <w:rPr>
                <w:rFonts w:asciiTheme="minorBidi" w:hAnsiTheme="minorBidi"/>
                <w:sz w:val="20"/>
                <w:szCs w:val="20"/>
              </w:rPr>
              <w:t>Bouhedma</w:t>
            </w:r>
            <w:proofErr w:type="spellEnd"/>
            <w:r w:rsidRPr="00594498">
              <w:rPr>
                <w:rFonts w:asciiTheme="minorBidi" w:hAnsiTheme="minorBidi"/>
                <w:sz w:val="20"/>
                <w:szCs w:val="20"/>
              </w:rPr>
              <w:t>.</w:t>
            </w:r>
          </w:p>
        </w:tc>
      </w:tr>
      <w:tr w:rsidR="00B01CAD" w:rsidRPr="00E47B3D" w14:paraId="461617FB" w14:textId="77777777" w:rsidTr="00F77BEC">
        <w:trPr>
          <w:trHeight w:val="272"/>
        </w:trPr>
        <w:tc>
          <w:tcPr>
            <w:tcW w:w="10245" w:type="dxa"/>
            <w:gridSpan w:val="2"/>
          </w:tcPr>
          <w:p w14:paraId="213D41E8" w14:textId="77777777" w:rsidR="00B01CAD" w:rsidRPr="00E47B3D" w:rsidRDefault="00B01CAD" w:rsidP="00F77BEC">
            <w:pPr>
              <w:jc w:val="center"/>
              <w:rPr>
                <w:rFonts w:asciiTheme="minorBidi" w:hAnsiTheme="minorBidi"/>
                <w:b/>
                <w:bCs/>
                <w:i/>
                <w:iCs/>
              </w:rPr>
            </w:pPr>
            <w:r w:rsidRPr="00E47B3D">
              <w:rPr>
                <w:rFonts w:asciiTheme="minorBidi" w:hAnsiTheme="minorBidi"/>
                <w:b/>
                <w:bCs/>
              </w:rPr>
              <w:t xml:space="preserve"> </w:t>
            </w:r>
            <w:r w:rsidRPr="00E47B3D">
              <w:rPr>
                <w:rFonts w:asciiTheme="minorBidi" w:hAnsiTheme="minorBidi"/>
                <w:b/>
                <w:bCs/>
                <w:i/>
                <w:iCs/>
              </w:rPr>
              <w:t>(Points discutés)</w:t>
            </w:r>
          </w:p>
        </w:tc>
      </w:tr>
      <w:tr w:rsidR="00B01CAD" w:rsidRPr="00C13C1C" w14:paraId="70655FB9" w14:textId="77777777" w:rsidTr="00F77BEC">
        <w:trPr>
          <w:trHeight w:val="62"/>
        </w:trPr>
        <w:tc>
          <w:tcPr>
            <w:tcW w:w="10245" w:type="dxa"/>
            <w:gridSpan w:val="2"/>
          </w:tcPr>
          <w:p w14:paraId="58A2C296" w14:textId="77777777" w:rsidR="00B01CAD" w:rsidRPr="00594498" w:rsidRDefault="00B01CAD" w:rsidP="00B01CAD">
            <w:pPr>
              <w:pStyle w:val="ListParagraph"/>
              <w:widowControl/>
              <w:numPr>
                <w:ilvl w:val="0"/>
                <w:numId w:val="114"/>
              </w:numPr>
              <w:suppressAutoHyphens w:val="0"/>
              <w:autoSpaceDE/>
              <w:autoSpaceDN/>
              <w:spacing w:line="360" w:lineRule="auto"/>
              <w:jc w:val="both"/>
              <w:rPr>
                <w:rFonts w:asciiTheme="minorBidi" w:hAnsiTheme="minorBidi"/>
                <w:sz w:val="20"/>
                <w:szCs w:val="20"/>
              </w:rPr>
            </w:pPr>
            <w:r w:rsidRPr="00594498">
              <w:rPr>
                <w:rFonts w:asciiTheme="minorBidi" w:hAnsiTheme="minorBidi"/>
                <w:sz w:val="20"/>
                <w:szCs w:val="20"/>
              </w:rPr>
              <w:t>Présentation du projet par notre équipe.</w:t>
            </w:r>
          </w:p>
          <w:p w14:paraId="770FDC7D" w14:textId="77777777" w:rsidR="00B01CAD" w:rsidRPr="00594498" w:rsidRDefault="00B01CAD" w:rsidP="00B01CAD">
            <w:pPr>
              <w:pStyle w:val="ListParagraph"/>
              <w:widowControl/>
              <w:numPr>
                <w:ilvl w:val="0"/>
                <w:numId w:val="114"/>
              </w:numPr>
              <w:suppressAutoHyphens w:val="0"/>
              <w:autoSpaceDE/>
              <w:autoSpaceDN/>
              <w:spacing w:line="360" w:lineRule="auto"/>
              <w:jc w:val="both"/>
              <w:rPr>
                <w:rFonts w:asciiTheme="minorBidi" w:hAnsiTheme="minorBidi"/>
                <w:sz w:val="20"/>
                <w:szCs w:val="20"/>
              </w:rPr>
            </w:pPr>
            <w:r w:rsidRPr="00594498">
              <w:rPr>
                <w:rFonts w:asciiTheme="minorBidi" w:hAnsiTheme="minorBidi"/>
                <w:sz w:val="20"/>
                <w:szCs w:val="20"/>
              </w:rPr>
              <w:t xml:space="preserve">Demande d’accès aux données numériques relatives à la délimitation du Parc </w:t>
            </w:r>
            <w:proofErr w:type="spellStart"/>
            <w:r w:rsidRPr="00594498">
              <w:rPr>
                <w:rFonts w:asciiTheme="minorBidi" w:hAnsiTheme="minorBidi"/>
                <w:sz w:val="20"/>
                <w:szCs w:val="20"/>
              </w:rPr>
              <w:t>Bouhedma</w:t>
            </w:r>
            <w:proofErr w:type="spellEnd"/>
            <w:r w:rsidRPr="00594498">
              <w:rPr>
                <w:rFonts w:asciiTheme="minorBidi" w:hAnsiTheme="minorBidi"/>
                <w:sz w:val="20"/>
                <w:szCs w:val="20"/>
              </w:rPr>
              <w:t>.</w:t>
            </w:r>
          </w:p>
          <w:p w14:paraId="368AAC1C" w14:textId="77777777" w:rsidR="00B01CAD" w:rsidRPr="00594498" w:rsidRDefault="00B01CAD" w:rsidP="00B01CAD">
            <w:pPr>
              <w:pStyle w:val="ListParagraph"/>
              <w:widowControl/>
              <w:numPr>
                <w:ilvl w:val="0"/>
                <w:numId w:val="114"/>
              </w:numPr>
              <w:suppressAutoHyphens w:val="0"/>
              <w:autoSpaceDE/>
              <w:autoSpaceDN/>
              <w:spacing w:line="360" w:lineRule="auto"/>
              <w:jc w:val="both"/>
              <w:rPr>
                <w:rFonts w:asciiTheme="minorBidi" w:hAnsiTheme="minorBidi"/>
                <w:sz w:val="20"/>
                <w:szCs w:val="20"/>
              </w:rPr>
            </w:pPr>
            <w:r w:rsidRPr="00594498">
              <w:rPr>
                <w:rFonts w:asciiTheme="minorBidi" w:hAnsiTheme="minorBidi"/>
                <w:sz w:val="20"/>
                <w:szCs w:val="20"/>
              </w:rPr>
              <w:t>Le responsable nous a informés qu’aucune donnée numérique n’est actuellement disponible à leur niveau.</w:t>
            </w:r>
          </w:p>
          <w:p w14:paraId="00F97C07" w14:textId="77777777" w:rsidR="00B01CAD" w:rsidRPr="00594498" w:rsidRDefault="00B01CAD" w:rsidP="00B01CAD">
            <w:pPr>
              <w:pStyle w:val="ListParagraph"/>
              <w:widowControl/>
              <w:numPr>
                <w:ilvl w:val="0"/>
                <w:numId w:val="114"/>
              </w:numPr>
              <w:suppressAutoHyphens w:val="0"/>
              <w:autoSpaceDE/>
              <w:autoSpaceDN/>
              <w:spacing w:line="360" w:lineRule="auto"/>
              <w:jc w:val="both"/>
              <w:rPr>
                <w:rFonts w:asciiTheme="minorBidi" w:hAnsiTheme="minorBidi"/>
                <w:sz w:val="20"/>
                <w:szCs w:val="20"/>
              </w:rPr>
            </w:pPr>
            <w:r w:rsidRPr="00594498">
              <w:rPr>
                <w:rFonts w:asciiTheme="minorBidi" w:hAnsiTheme="minorBidi"/>
                <w:sz w:val="20"/>
                <w:szCs w:val="20"/>
              </w:rPr>
              <w:t>Référence a été faite à l’article 222 du Code forestier.</w:t>
            </w:r>
          </w:p>
          <w:p w14:paraId="7E17C173" w14:textId="77777777" w:rsidR="00B01CAD" w:rsidRPr="00594498" w:rsidRDefault="00B01CAD" w:rsidP="00B01CAD">
            <w:pPr>
              <w:pStyle w:val="ListParagraph"/>
              <w:widowControl/>
              <w:numPr>
                <w:ilvl w:val="0"/>
                <w:numId w:val="114"/>
              </w:numPr>
              <w:suppressAutoHyphens w:val="0"/>
              <w:autoSpaceDE/>
              <w:autoSpaceDN/>
              <w:spacing w:line="360" w:lineRule="auto"/>
              <w:jc w:val="both"/>
              <w:rPr>
                <w:rFonts w:asciiTheme="minorBidi" w:hAnsiTheme="minorBidi"/>
                <w:sz w:val="20"/>
                <w:szCs w:val="20"/>
              </w:rPr>
            </w:pPr>
            <w:r w:rsidRPr="00594498">
              <w:rPr>
                <w:rFonts w:asciiTheme="minorBidi" w:hAnsiTheme="minorBidi"/>
                <w:sz w:val="20"/>
                <w:szCs w:val="20"/>
              </w:rPr>
              <w:t>Le contact du Directeur général des forêts (DGF) nous a été communiqué pour un éventuel complément d'information.</w:t>
            </w:r>
          </w:p>
        </w:tc>
      </w:tr>
      <w:tr w:rsidR="00B01CAD" w:rsidRPr="00E47B3D" w14:paraId="78DC7F22" w14:textId="77777777" w:rsidTr="00F77BEC">
        <w:trPr>
          <w:trHeight w:val="253"/>
        </w:trPr>
        <w:tc>
          <w:tcPr>
            <w:tcW w:w="10245" w:type="dxa"/>
            <w:gridSpan w:val="2"/>
            <w:vAlign w:val="center"/>
          </w:tcPr>
          <w:p w14:paraId="7C1626D4" w14:textId="77777777" w:rsidR="00B01CAD" w:rsidRPr="00E47B3D" w:rsidRDefault="00B01CAD" w:rsidP="00F77BEC">
            <w:pPr>
              <w:jc w:val="center"/>
              <w:rPr>
                <w:rFonts w:asciiTheme="minorBidi" w:hAnsiTheme="minorBidi"/>
              </w:rPr>
            </w:pPr>
            <w:r w:rsidRPr="005F01AB">
              <w:rPr>
                <w:rFonts w:asciiTheme="minorBidi" w:hAnsiTheme="minorBidi"/>
              </w:rPr>
              <w:t xml:space="preserve"> </w:t>
            </w:r>
            <w:r w:rsidRPr="00E47B3D">
              <w:rPr>
                <w:rFonts w:asciiTheme="minorBidi" w:hAnsiTheme="minorBidi"/>
              </w:rPr>
              <w:t>(</w:t>
            </w:r>
            <w:r w:rsidRPr="006206C9">
              <w:rPr>
                <w:rFonts w:asciiTheme="minorBidi" w:hAnsiTheme="minorBidi"/>
                <w:b/>
                <w:bCs/>
              </w:rPr>
              <w:t>Actions à suivre)</w:t>
            </w:r>
          </w:p>
        </w:tc>
      </w:tr>
      <w:tr w:rsidR="00B01CAD" w:rsidRPr="00710864" w14:paraId="10C88118" w14:textId="77777777" w:rsidTr="00F77BEC">
        <w:trPr>
          <w:trHeight w:val="885"/>
        </w:trPr>
        <w:tc>
          <w:tcPr>
            <w:tcW w:w="10245" w:type="dxa"/>
            <w:gridSpan w:val="2"/>
            <w:vAlign w:val="center"/>
          </w:tcPr>
          <w:p w14:paraId="3E063FC0" w14:textId="77777777" w:rsidR="00B01CAD" w:rsidRPr="00C173FE" w:rsidRDefault="00B01CAD" w:rsidP="00F77BEC">
            <w:pPr>
              <w:rPr>
                <w:rFonts w:asciiTheme="minorBidi" w:hAnsiTheme="minorBidi"/>
              </w:rPr>
            </w:pPr>
            <w:r w:rsidRPr="00594498">
              <w:rPr>
                <w:rFonts w:asciiTheme="minorBidi" w:hAnsiTheme="minorBidi"/>
                <w:sz w:val="20"/>
                <w:szCs w:val="20"/>
              </w:rPr>
              <w:t>Prendre contact avec le Directeur général des forêts (DGF) afin d’obtenir les informations nécessaires sur la délimitation du Parc</w:t>
            </w:r>
            <w:r>
              <w:rPr>
                <w:rFonts w:asciiTheme="minorBidi" w:hAnsiTheme="minorBidi"/>
                <w:sz w:val="20"/>
                <w:szCs w:val="20"/>
              </w:rPr>
              <w:t xml:space="preserve"> </w:t>
            </w:r>
            <w:proofErr w:type="spellStart"/>
            <w:r w:rsidRPr="00594498">
              <w:rPr>
                <w:rFonts w:asciiTheme="minorBidi" w:hAnsiTheme="minorBidi"/>
                <w:sz w:val="20"/>
                <w:szCs w:val="20"/>
              </w:rPr>
              <w:t>Bouhedma</w:t>
            </w:r>
            <w:proofErr w:type="spellEnd"/>
            <w:r w:rsidRPr="00594498">
              <w:rPr>
                <w:rFonts w:asciiTheme="minorBidi" w:hAnsiTheme="minorBidi"/>
                <w:sz w:val="20"/>
                <w:szCs w:val="20"/>
              </w:rPr>
              <w:t>.</w:t>
            </w:r>
          </w:p>
        </w:tc>
      </w:tr>
    </w:tbl>
    <w:p w14:paraId="770D2F1C" w14:textId="77777777" w:rsidR="00B01CAD" w:rsidRPr="001451E8" w:rsidRDefault="00B01CAD" w:rsidP="00B01CAD"/>
    <w:p w14:paraId="4FD54A9E" w14:textId="77777777" w:rsidR="00B01CAD" w:rsidRPr="001451E8" w:rsidRDefault="00B01CAD" w:rsidP="00B01CAD"/>
    <w:p w14:paraId="449C7C92" w14:textId="77777777" w:rsidR="00B01CAD" w:rsidRDefault="00B01CAD" w:rsidP="00B01CAD">
      <w:pPr>
        <w:keepNext/>
        <w:widowControl/>
        <w:suppressAutoHyphens w:val="0"/>
        <w:autoSpaceDE/>
        <w:autoSpaceDN/>
        <w:spacing w:after="160" w:line="259" w:lineRule="auto"/>
      </w:pPr>
      <w:r>
        <w:rPr>
          <w:noProof/>
          <w14:ligatures w14:val="standardContextual"/>
        </w:rPr>
        <w:drawing>
          <wp:inline distT="0" distB="0" distL="0" distR="0" wp14:anchorId="5E2CBEB9" wp14:editId="759DAA47">
            <wp:extent cx="6162675" cy="1837690"/>
            <wp:effectExtent l="19050" t="19050" r="2857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4">
                      <a:extLst>
                        <a:ext uri="{28A0092B-C50C-407E-A947-70E740481C1C}">
                          <a14:useLocalDpi xmlns:a14="http://schemas.microsoft.com/office/drawing/2010/main" val="0"/>
                        </a:ext>
                      </a:extLst>
                    </a:blip>
                    <a:stretch>
                      <a:fillRect/>
                    </a:stretch>
                  </pic:blipFill>
                  <pic:spPr>
                    <a:xfrm>
                      <a:off x="0" y="0"/>
                      <a:ext cx="6164171" cy="1838136"/>
                    </a:xfrm>
                    <a:prstGeom prst="rect">
                      <a:avLst/>
                    </a:prstGeom>
                    <a:ln>
                      <a:solidFill>
                        <a:schemeClr val="tx1"/>
                      </a:solidFill>
                    </a:ln>
                  </pic:spPr>
                </pic:pic>
              </a:graphicData>
            </a:graphic>
          </wp:inline>
        </w:drawing>
      </w:r>
    </w:p>
    <w:p w14:paraId="4263B977" w14:textId="4605D993" w:rsidR="00B01CAD" w:rsidRDefault="00B01CAD" w:rsidP="00B01CAD">
      <w:pPr>
        <w:pStyle w:val="Caption"/>
        <w:jc w:val="center"/>
      </w:pPr>
      <w:bookmarkStart w:id="286" w:name="_Toc204091867"/>
      <w:r>
        <w:t xml:space="preserve">Figure </w:t>
      </w:r>
      <w:r>
        <w:fldChar w:fldCharType="begin"/>
      </w:r>
      <w:r>
        <w:instrText>SEQ Figure \* ARABIC</w:instrText>
      </w:r>
      <w:r>
        <w:fldChar w:fldCharType="separate"/>
      </w:r>
      <w:r w:rsidR="00ED5993">
        <w:rPr>
          <w:noProof/>
        </w:rPr>
        <w:t>12</w:t>
      </w:r>
      <w:r>
        <w:fldChar w:fldCharType="end"/>
      </w:r>
      <w:r>
        <w:t xml:space="preserve"> : </w:t>
      </w:r>
      <w:r w:rsidRPr="00950C42">
        <w:t>Article 222</w:t>
      </w:r>
      <w:bookmarkEnd w:id="286"/>
    </w:p>
    <w:p w14:paraId="0FE7492F" w14:textId="3E15B1A8" w:rsidR="00B01CAD" w:rsidRPr="001D585F" w:rsidRDefault="00B01CAD" w:rsidP="00084315">
      <w:pPr>
        <w:widowControl/>
        <w:suppressAutoHyphens w:val="0"/>
        <w:autoSpaceDE/>
        <w:autoSpaceDN/>
        <w:spacing w:after="160" w:line="259" w:lineRule="auto"/>
        <w:jc w:val="center"/>
        <w:rPr>
          <w:rFonts w:asciiTheme="minorBidi" w:eastAsiaTheme="majorEastAsia" w:hAnsiTheme="minorBidi" w:cstheme="minorBidi"/>
          <w:b/>
          <w:szCs w:val="26"/>
        </w:rPr>
      </w:pPr>
      <w:r>
        <w:br w:type="page"/>
      </w:r>
    </w:p>
    <w:p w14:paraId="5F40F990" w14:textId="119BE9AE" w:rsidR="00B01CAD" w:rsidRDefault="00B01CAD" w:rsidP="00B01CAD">
      <w:pPr>
        <w:pStyle w:val="Titre2"/>
        <w:numPr>
          <w:ilvl w:val="0"/>
          <w:numId w:val="0"/>
        </w:numPr>
        <w:ind w:left="576" w:hanging="576"/>
      </w:pPr>
      <w:bookmarkStart w:id="287" w:name="_Toc208674761"/>
      <w:r w:rsidRPr="003B2B10">
        <w:t xml:space="preserve">Annexe </w:t>
      </w:r>
      <w:r>
        <w:t>C</w:t>
      </w:r>
      <w:r w:rsidRPr="003B2B10">
        <w:t xml:space="preserve"> : </w:t>
      </w:r>
      <w:r>
        <w:t>Photos prises lors de la visite du terrain</w:t>
      </w:r>
      <w:bookmarkEnd w:id="287"/>
      <w:r>
        <w:t xml:space="preserve"> </w:t>
      </w:r>
    </w:p>
    <w:p w14:paraId="045A7473" w14:textId="77777777" w:rsidR="005E1669" w:rsidRDefault="005E1669" w:rsidP="00F9192B">
      <w:r>
        <w:rPr>
          <w:noProof/>
        </w:rPr>
        <w:drawing>
          <wp:inline distT="0" distB="0" distL="0" distR="0" wp14:anchorId="11A84402" wp14:editId="712F5DD7">
            <wp:extent cx="6387354" cy="51098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91121" cy="5112897"/>
                    </a:xfrm>
                    <a:prstGeom prst="rect">
                      <a:avLst/>
                    </a:prstGeom>
                    <a:noFill/>
                    <a:ln>
                      <a:noFill/>
                    </a:ln>
                  </pic:spPr>
                </pic:pic>
              </a:graphicData>
            </a:graphic>
          </wp:inline>
        </w:drawing>
      </w:r>
    </w:p>
    <w:p w14:paraId="256067F1" w14:textId="3E04CA2B" w:rsidR="005E1669" w:rsidRPr="00474AB1" w:rsidRDefault="005E1669" w:rsidP="001D585F">
      <w:pPr>
        <w:pStyle w:val="Caption"/>
        <w:jc w:val="center"/>
      </w:pPr>
      <w:bookmarkStart w:id="288" w:name="_Toc204091868"/>
      <w:r>
        <w:t xml:space="preserve">Figure </w:t>
      </w:r>
      <w:r>
        <w:fldChar w:fldCharType="begin"/>
      </w:r>
      <w:r>
        <w:instrText>SEQ Figure \* ARABIC</w:instrText>
      </w:r>
      <w:r>
        <w:fldChar w:fldCharType="separate"/>
      </w:r>
      <w:r w:rsidR="00ED5993">
        <w:rPr>
          <w:noProof/>
        </w:rPr>
        <w:t>13</w:t>
      </w:r>
      <w:r>
        <w:fldChar w:fldCharType="end"/>
      </w:r>
      <w:r>
        <w:t xml:space="preserve"> : Localisation des propriétaires des terrains près du Djebel </w:t>
      </w:r>
      <w:proofErr w:type="spellStart"/>
      <w:r>
        <w:t>Bouhedma</w:t>
      </w:r>
      <w:bookmarkEnd w:id="288"/>
      <w:proofErr w:type="spellEnd"/>
    </w:p>
    <w:p w14:paraId="75B7C1C3" w14:textId="77777777" w:rsidR="00B01CAD" w:rsidRDefault="00B01CAD" w:rsidP="00B01CAD">
      <w:pPr>
        <w:keepNext/>
      </w:pPr>
      <w:r>
        <w:rPr>
          <w:noProof/>
        </w:rPr>
        <w:drawing>
          <wp:inline distT="0" distB="0" distL="0" distR="0" wp14:anchorId="1AAF91AC" wp14:editId="5C743DD0">
            <wp:extent cx="5760720" cy="7680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718A634" w14:textId="193881E0" w:rsidR="00B01CAD" w:rsidRDefault="00B01CAD" w:rsidP="001D585F">
      <w:pPr>
        <w:pStyle w:val="Caption"/>
        <w:jc w:val="center"/>
      </w:pPr>
      <w:bookmarkStart w:id="289" w:name="_Toc204091869"/>
      <w:r>
        <w:t xml:space="preserve">Figure </w:t>
      </w:r>
      <w:r>
        <w:fldChar w:fldCharType="begin"/>
      </w:r>
      <w:r>
        <w:instrText>SEQ Figure \* ARABIC</w:instrText>
      </w:r>
      <w:r>
        <w:fldChar w:fldCharType="separate"/>
      </w:r>
      <w:r w:rsidR="00ED5993">
        <w:rPr>
          <w:noProof/>
        </w:rPr>
        <w:t>14</w:t>
      </w:r>
      <w:r>
        <w:fldChar w:fldCharType="end"/>
      </w:r>
      <w:r>
        <w:t xml:space="preserve"> : </w:t>
      </w:r>
      <w:r w:rsidRPr="000C0CB4">
        <w:t>Présence de rongeurs dans le site du projet</w:t>
      </w:r>
      <w:bookmarkEnd w:id="289"/>
    </w:p>
    <w:p w14:paraId="27ACD968" w14:textId="348100EA" w:rsidR="00B01CAD" w:rsidRDefault="00B01CAD" w:rsidP="00B01CAD">
      <w:pPr>
        <w:pStyle w:val="Caption"/>
        <w:spacing w:before="240"/>
        <w:jc w:val="center"/>
        <w:rPr>
          <w:sz w:val="20"/>
          <w:szCs w:val="20"/>
        </w:rPr>
      </w:pPr>
    </w:p>
    <w:p w14:paraId="2D1D2D52" w14:textId="77777777" w:rsidR="00B01CAD" w:rsidRDefault="00B01CAD" w:rsidP="00B01CAD">
      <w:pPr>
        <w:widowControl/>
        <w:suppressAutoHyphens w:val="0"/>
        <w:autoSpaceDE/>
        <w:autoSpaceDN/>
        <w:spacing w:after="160" w:line="259" w:lineRule="auto"/>
        <w:rPr>
          <w:noProof/>
        </w:rPr>
      </w:pPr>
    </w:p>
    <w:p w14:paraId="710B532F" w14:textId="77777777" w:rsidR="00B01CAD" w:rsidRDefault="00B01CAD" w:rsidP="00B01CAD">
      <w:pPr>
        <w:keepNext/>
      </w:pPr>
      <w:r>
        <w:rPr>
          <w:noProof/>
        </w:rPr>
        <w:drawing>
          <wp:inline distT="0" distB="0" distL="0" distR="0" wp14:anchorId="731B823F" wp14:editId="01609969">
            <wp:extent cx="5760720" cy="7680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5A8326A9" w14:textId="2BD3803C" w:rsidR="00B01CAD" w:rsidRDefault="00B01CAD" w:rsidP="00B01CAD">
      <w:pPr>
        <w:pStyle w:val="Caption"/>
        <w:spacing w:before="240"/>
        <w:jc w:val="center"/>
        <w:rPr>
          <w:sz w:val="20"/>
          <w:szCs w:val="20"/>
        </w:rPr>
      </w:pPr>
      <w:bookmarkStart w:id="290" w:name="_Toc198917243"/>
      <w:bookmarkStart w:id="291" w:name="_Toc204091870"/>
      <w:r w:rsidRPr="0000695F">
        <w:rPr>
          <w:sz w:val="20"/>
          <w:szCs w:val="20"/>
        </w:rPr>
        <w:t xml:space="preserve">Figure </w:t>
      </w:r>
      <w:r w:rsidRPr="0000695F">
        <w:rPr>
          <w:sz w:val="20"/>
          <w:szCs w:val="20"/>
        </w:rPr>
        <w:fldChar w:fldCharType="begin"/>
      </w:r>
      <w:r w:rsidRPr="0000695F">
        <w:rPr>
          <w:sz w:val="20"/>
          <w:szCs w:val="20"/>
        </w:rPr>
        <w:instrText xml:space="preserve"> SEQ Figure \* ARABIC </w:instrText>
      </w:r>
      <w:r w:rsidRPr="0000695F">
        <w:rPr>
          <w:sz w:val="20"/>
          <w:szCs w:val="20"/>
        </w:rPr>
        <w:fldChar w:fldCharType="separate"/>
      </w:r>
      <w:r w:rsidR="00ED5993">
        <w:rPr>
          <w:noProof/>
          <w:sz w:val="20"/>
          <w:szCs w:val="20"/>
        </w:rPr>
        <w:t>15</w:t>
      </w:r>
      <w:r w:rsidRPr="0000695F">
        <w:rPr>
          <w:sz w:val="20"/>
          <w:szCs w:val="20"/>
        </w:rPr>
        <w:fldChar w:fldCharType="end"/>
      </w:r>
      <w:r w:rsidRPr="0000695F">
        <w:rPr>
          <w:sz w:val="20"/>
          <w:szCs w:val="20"/>
        </w:rPr>
        <w:t xml:space="preserve">: Propriétés privées longeant les limites du Djebel </w:t>
      </w:r>
      <w:proofErr w:type="spellStart"/>
      <w:r w:rsidRPr="0000695F">
        <w:rPr>
          <w:sz w:val="20"/>
          <w:szCs w:val="20"/>
        </w:rPr>
        <w:t>Bouhedma</w:t>
      </w:r>
      <w:bookmarkEnd w:id="290"/>
      <w:bookmarkEnd w:id="291"/>
      <w:proofErr w:type="spellEnd"/>
    </w:p>
    <w:p w14:paraId="746F1382" w14:textId="77777777" w:rsidR="00B01CAD" w:rsidRDefault="00B01CAD" w:rsidP="00B01CAD"/>
    <w:p w14:paraId="644C5491" w14:textId="77777777" w:rsidR="00B01CAD" w:rsidRDefault="00B01CAD" w:rsidP="00B01CAD"/>
    <w:p w14:paraId="5F551FB5" w14:textId="77777777" w:rsidR="00B01CAD" w:rsidRDefault="00B01CAD" w:rsidP="00B01CAD">
      <w:pPr>
        <w:keepNext/>
        <w:widowControl/>
        <w:suppressAutoHyphens w:val="0"/>
        <w:autoSpaceDE/>
        <w:autoSpaceDN/>
        <w:spacing w:after="160" w:line="259" w:lineRule="auto"/>
      </w:pPr>
      <w:r>
        <w:rPr>
          <w:noProof/>
        </w:rPr>
        <w:drawing>
          <wp:inline distT="0" distB="0" distL="0" distR="0" wp14:anchorId="71EA019F" wp14:editId="394D1E9C">
            <wp:extent cx="5760720" cy="7680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5FAE4535" w14:textId="2AA34AC8" w:rsidR="00B01CAD" w:rsidRDefault="00B01CAD" w:rsidP="00B01CAD">
      <w:pPr>
        <w:pStyle w:val="Caption"/>
        <w:jc w:val="center"/>
      </w:pPr>
      <w:bookmarkStart w:id="292" w:name="_Toc198917244"/>
      <w:bookmarkStart w:id="293" w:name="_Toc204091871"/>
      <w:r>
        <w:t xml:space="preserve">Figure </w:t>
      </w:r>
      <w:r>
        <w:fldChar w:fldCharType="begin"/>
      </w:r>
      <w:r>
        <w:instrText>SEQ Figure \* ARABIC</w:instrText>
      </w:r>
      <w:r>
        <w:fldChar w:fldCharType="separate"/>
      </w:r>
      <w:r w:rsidR="00ED5993">
        <w:rPr>
          <w:noProof/>
        </w:rPr>
        <w:t>16</w:t>
      </w:r>
      <w:r>
        <w:fldChar w:fldCharType="end"/>
      </w:r>
      <w:r>
        <w:t>: Ligne ferroviaire se situant entre le P3 et P4</w:t>
      </w:r>
      <w:bookmarkEnd w:id="292"/>
      <w:bookmarkEnd w:id="293"/>
    </w:p>
    <w:p w14:paraId="3BA1F605" w14:textId="77777777" w:rsidR="00B01CAD" w:rsidRDefault="00B01CAD" w:rsidP="00B01CAD">
      <w:pPr>
        <w:widowControl/>
        <w:suppressAutoHyphens w:val="0"/>
        <w:autoSpaceDE/>
        <w:autoSpaceDN/>
        <w:spacing w:after="160" w:line="259" w:lineRule="auto"/>
      </w:pPr>
      <w:r>
        <w:br w:type="page"/>
      </w:r>
    </w:p>
    <w:p w14:paraId="4F67E9A5" w14:textId="77777777" w:rsidR="00B01CAD" w:rsidRDefault="00B01CAD" w:rsidP="00B01CAD"/>
    <w:tbl>
      <w:tblPr>
        <w:tblStyle w:val="TableGrid"/>
        <w:tblW w:w="0" w:type="auto"/>
        <w:tblLook w:val="04A0" w:firstRow="1" w:lastRow="0" w:firstColumn="1" w:lastColumn="0" w:noHBand="0" w:noVBand="1"/>
      </w:tblPr>
      <w:tblGrid>
        <w:gridCol w:w="4618"/>
        <w:gridCol w:w="4727"/>
      </w:tblGrid>
      <w:tr w:rsidR="00B01CAD" w14:paraId="3369BBF7" w14:textId="77777777" w:rsidTr="00F77BEC">
        <w:tc>
          <w:tcPr>
            <w:tcW w:w="4531" w:type="dxa"/>
          </w:tcPr>
          <w:p w14:paraId="607B31E3" w14:textId="77777777" w:rsidR="00B01CAD" w:rsidRDefault="00B01CAD" w:rsidP="00F77BEC">
            <w:pPr>
              <w:widowControl/>
              <w:suppressAutoHyphens w:val="0"/>
              <w:autoSpaceDE/>
              <w:autoSpaceDN/>
              <w:spacing w:after="160" w:line="259" w:lineRule="auto"/>
              <w:rPr>
                <w:noProof/>
              </w:rPr>
            </w:pPr>
            <w:r>
              <w:rPr>
                <w:noProof/>
                <w14:ligatures w14:val="standardContextual"/>
              </w:rPr>
              <w:drawing>
                <wp:inline distT="0" distB="0" distL="0" distR="0" wp14:anchorId="5E9C10A0" wp14:editId="7F6487B8">
                  <wp:extent cx="2802805" cy="1973580"/>
                  <wp:effectExtent l="0" t="0" r="0" b="7620"/>
                  <wp:docPr id="496615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15995" name="Picture 49661599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8488" cy="1977582"/>
                          </a:xfrm>
                          <a:prstGeom prst="rect">
                            <a:avLst/>
                          </a:prstGeom>
                        </pic:spPr>
                      </pic:pic>
                    </a:graphicData>
                  </a:graphic>
                </wp:inline>
              </w:drawing>
            </w:r>
          </w:p>
        </w:tc>
        <w:tc>
          <w:tcPr>
            <w:tcW w:w="4531" w:type="dxa"/>
          </w:tcPr>
          <w:p w14:paraId="7135AE39" w14:textId="77777777" w:rsidR="00B01CAD" w:rsidRDefault="00B01CAD" w:rsidP="00F77BEC">
            <w:pPr>
              <w:widowControl/>
              <w:suppressAutoHyphens w:val="0"/>
              <w:autoSpaceDE/>
              <w:autoSpaceDN/>
              <w:spacing w:after="160" w:line="259" w:lineRule="auto"/>
              <w:rPr>
                <w:noProof/>
              </w:rPr>
            </w:pPr>
            <w:r>
              <w:rPr>
                <w:noProof/>
                <w14:ligatures w14:val="standardContextual"/>
              </w:rPr>
              <w:drawing>
                <wp:inline distT="0" distB="0" distL="0" distR="0" wp14:anchorId="60D819E8" wp14:editId="5D66CB2C">
                  <wp:extent cx="2865150" cy="1973580"/>
                  <wp:effectExtent l="0" t="0" r="0" b="7620"/>
                  <wp:docPr id="631678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78144" name="Picture 63167814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90022" cy="1990713"/>
                          </a:xfrm>
                          <a:prstGeom prst="rect">
                            <a:avLst/>
                          </a:prstGeom>
                        </pic:spPr>
                      </pic:pic>
                    </a:graphicData>
                  </a:graphic>
                </wp:inline>
              </w:drawing>
            </w:r>
          </w:p>
        </w:tc>
      </w:tr>
      <w:tr w:rsidR="00B01CAD" w14:paraId="7698C4A8" w14:textId="77777777" w:rsidTr="00F77BEC">
        <w:tc>
          <w:tcPr>
            <w:tcW w:w="4531" w:type="dxa"/>
          </w:tcPr>
          <w:p w14:paraId="7A5CC4EC" w14:textId="77777777" w:rsidR="00B01CAD" w:rsidRDefault="00B01CAD" w:rsidP="00F77BEC">
            <w:pPr>
              <w:widowControl/>
              <w:suppressAutoHyphens w:val="0"/>
              <w:autoSpaceDE/>
              <w:autoSpaceDN/>
              <w:spacing w:after="160" w:line="259" w:lineRule="auto"/>
              <w:rPr>
                <w:noProof/>
              </w:rPr>
            </w:pPr>
            <w:r>
              <w:rPr>
                <w:noProof/>
                <w14:ligatures w14:val="standardContextual"/>
              </w:rPr>
              <w:drawing>
                <wp:inline distT="0" distB="0" distL="0" distR="0" wp14:anchorId="4B8D346B" wp14:editId="0320DA1F">
                  <wp:extent cx="2807015" cy="2150745"/>
                  <wp:effectExtent l="0" t="0" r="0" b="1905"/>
                  <wp:docPr id="3970772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77273" name="Picture 39707727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14665" cy="2156606"/>
                          </a:xfrm>
                          <a:prstGeom prst="rect">
                            <a:avLst/>
                          </a:prstGeom>
                        </pic:spPr>
                      </pic:pic>
                    </a:graphicData>
                  </a:graphic>
                </wp:inline>
              </w:drawing>
            </w:r>
          </w:p>
        </w:tc>
        <w:tc>
          <w:tcPr>
            <w:tcW w:w="4531" w:type="dxa"/>
          </w:tcPr>
          <w:p w14:paraId="53FB9BE7" w14:textId="77777777" w:rsidR="00B01CAD" w:rsidRDefault="00B01CAD" w:rsidP="00F77BEC">
            <w:pPr>
              <w:keepNext/>
              <w:widowControl/>
              <w:suppressAutoHyphens w:val="0"/>
              <w:autoSpaceDE/>
              <w:autoSpaceDN/>
              <w:spacing w:after="160" w:line="259" w:lineRule="auto"/>
              <w:rPr>
                <w:noProof/>
              </w:rPr>
            </w:pPr>
            <w:r>
              <w:rPr>
                <w:noProof/>
                <w14:ligatures w14:val="standardContextual"/>
              </w:rPr>
              <w:drawing>
                <wp:inline distT="0" distB="0" distL="0" distR="0" wp14:anchorId="1E5C844C" wp14:editId="5E4C1174">
                  <wp:extent cx="2867660" cy="2150745"/>
                  <wp:effectExtent l="0" t="0" r="8890" b="1905"/>
                  <wp:docPr id="10651254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5449" name="Picture 106512544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67660" cy="2150745"/>
                          </a:xfrm>
                          <a:prstGeom prst="rect">
                            <a:avLst/>
                          </a:prstGeom>
                        </pic:spPr>
                      </pic:pic>
                    </a:graphicData>
                  </a:graphic>
                </wp:inline>
              </w:drawing>
            </w:r>
          </w:p>
        </w:tc>
      </w:tr>
    </w:tbl>
    <w:p w14:paraId="5DBD55C5" w14:textId="7A5E2A98" w:rsidR="00B01CAD" w:rsidRDefault="00B01CAD" w:rsidP="00B01CAD">
      <w:pPr>
        <w:pStyle w:val="Caption"/>
        <w:jc w:val="center"/>
      </w:pPr>
      <w:bookmarkStart w:id="294" w:name="_Toc198917245"/>
      <w:bookmarkStart w:id="295" w:name="_Toc204091872"/>
      <w:r>
        <w:t xml:space="preserve">Figure </w:t>
      </w:r>
      <w:r>
        <w:fldChar w:fldCharType="begin"/>
      </w:r>
      <w:r>
        <w:instrText>SEQ Figure \* ARABIC</w:instrText>
      </w:r>
      <w:r>
        <w:fldChar w:fldCharType="separate"/>
      </w:r>
      <w:r w:rsidR="00ED5993">
        <w:rPr>
          <w:noProof/>
        </w:rPr>
        <w:t>17</w:t>
      </w:r>
      <w:r>
        <w:fldChar w:fldCharType="end"/>
      </w:r>
      <w:r>
        <w:t>: Photos de la réunion au Gouvernorat de Sidi Bouzid</w:t>
      </w:r>
      <w:bookmarkEnd w:id="294"/>
      <w:bookmarkEnd w:id="295"/>
    </w:p>
    <w:p w14:paraId="5007BDA1" w14:textId="03FF9828" w:rsidR="00B01CAD" w:rsidRDefault="00B01CAD" w:rsidP="00084315">
      <w:pPr>
        <w:widowControl/>
        <w:suppressAutoHyphens w:val="0"/>
        <w:autoSpaceDE/>
        <w:autoSpaceDN/>
        <w:spacing w:after="160" w:line="259" w:lineRule="auto"/>
        <w:rPr>
          <w:noProof/>
        </w:rPr>
      </w:pPr>
      <w:r>
        <w:rPr>
          <w:noProof/>
        </w:rPr>
        <w:br w:type="page"/>
      </w:r>
    </w:p>
    <w:p w14:paraId="5402BB9A" w14:textId="77777777" w:rsidR="00B01CAD" w:rsidRDefault="00B01CAD" w:rsidP="00B01CAD">
      <w:pPr>
        <w:rPr>
          <w:noProof/>
        </w:rPr>
      </w:pPr>
    </w:p>
    <w:p w14:paraId="07E3F54A" w14:textId="77777777" w:rsidR="00B01CAD" w:rsidRDefault="00B01CAD" w:rsidP="00B01CAD">
      <w:pPr>
        <w:keepNext/>
      </w:pPr>
      <w:r>
        <w:rPr>
          <w:noProof/>
        </w:rPr>
        <w:drawing>
          <wp:inline distT="0" distB="0" distL="0" distR="0" wp14:anchorId="183C40B4" wp14:editId="5A8AE645">
            <wp:extent cx="5760720" cy="7680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F45D267" w14:textId="314FCCDC" w:rsidR="00B01CAD" w:rsidRPr="00F6202F" w:rsidRDefault="00B01CAD" w:rsidP="00084315">
      <w:pPr>
        <w:pStyle w:val="Caption"/>
        <w:spacing w:before="240" w:after="0" w:line="360" w:lineRule="auto"/>
        <w:jc w:val="center"/>
      </w:pPr>
      <w:bookmarkStart w:id="296" w:name="_Toc198917246"/>
      <w:bookmarkStart w:id="297" w:name="_Toc204091873"/>
      <w:r>
        <w:t xml:space="preserve">Figure </w:t>
      </w:r>
      <w:r>
        <w:fldChar w:fldCharType="begin"/>
      </w:r>
      <w:r>
        <w:instrText>SEQ Figure \* ARABIC</w:instrText>
      </w:r>
      <w:r>
        <w:fldChar w:fldCharType="separate"/>
      </w:r>
      <w:r w:rsidR="00ED5993">
        <w:rPr>
          <w:noProof/>
        </w:rPr>
        <w:t>18</w:t>
      </w:r>
      <w:r>
        <w:fldChar w:fldCharType="end"/>
      </w:r>
      <w:r>
        <w:t>: Visite du tronçon entre la P4 et P5</w:t>
      </w:r>
      <w:bookmarkEnd w:id="296"/>
      <w:bookmarkEnd w:id="297"/>
    </w:p>
    <w:p w14:paraId="1F1F9E5D" w14:textId="35BC2D7D" w:rsidR="00B01CAD" w:rsidRPr="0005069D" w:rsidRDefault="0005069D" w:rsidP="0005069D">
      <w:pPr>
        <w:widowControl/>
        <w:suppressAutoHyphens w:val="0"/>
        <w:autoSpaceDE/>
        <w:autoSpaceDN/>
        <w:spacing w:after="160" w:line="259" w:lineRule="auto"/>
        <w:rPr>
          <w:rFonts w:eastAsiaTheme="minorHAnsi" w:cstheme="minorBidi"/>
          <w:b/>
          <w:i/>
          <w:sz w:val="26"/>
          <w14:ligatures w14:val="standardContextual"/>
        </w:rPr>
      </w:pPr>
      <w:r>
        <w:br w:type="page"/>
      </w:r>
    </w:p>
    <w:p w14:paraId="0A18D434" w14:textId="362DA415" w:rsidR="0005069D" w:rsidRPr="0005069D" w:rsidRDefault="0005069D" w:rsidP="0005069D">
      <w:pPr>
        <w:widowControl/>
        <w:suppressAutoHyphens w:val="0"/>
        <w:autoSpaceDE/>
        <w:autoSpaceDN/>
        <w:spacing w:line="360" w:lineRule="auto"/>
        <w:jc w:val="both"/>
        <w:textAlignment w:val="baseline"/>
        <w:rPr>
          <w:rFonts w:cs="Segoe UI"/>
          <w:sz w:val="18"/>
          <w:szCs w:val="18"/>
        </w:rPr>
      </w:pPr>
      <w:r w:rsidRPr="0005069D">
        <w:rPr>
          <w:rFonts w:cs="Segoe UI"/>
        </w:rPr>
        <w:t>Annexe D</w:t>
      </w:r>
      <w:r w:rsidRPr="0005069D">
        <w:rPr>
          <w:rFonts w:ascii="Times New Roman" w:hAnsi="Times New Roman"/>
        </w:rPr>
        <w:t> </w:t>
      </w:r>
      <w:r w:rsidRPr="0005069D">
        <w:rPr>
          <w:rFonts w:cs="Segoe UI"/>
        </w:rPr>
        <w:t>: Discussion avec une famille affect</w:t>
      </w:r>
      <w:r w:rsidRPr="0005069D">
        <w:rPr>
          <w:rFonts w:cs="Book Antiqua"/>
        </w:rPr>
        <w:t>é</w:t>
      </w:r>
      <w:r w:rsidRPr="0005069D">
        <w:rPr>
          <w:rFonts w:cs="Segoe UI"/>
        </w:rPr>
        <w:t xml:space="preserve">e par la ligne </w:t>
      </w:r>
      <w:r w:rsidRPr="0005069D">
        <w:rPr>
          <w:rFonts w:cs="Arial"/>
          <w:b/>
          <w:bCs/>
        </w:rPr>
        <w:t xml:space="preserve">Discussion avec une famille affectée par la ligne – Arch </w:t>
      </w:r>
      <w:proofErr w:type="spellStart"/>
      <w:r w:rsidRPr="0005069D">
        <w:rPr>
          <w:rFonts w:cs="Arial"/>
          <w:b/>
          <w:bCs/>
        </w:rPr>
        <w:t>Jenf</w:t>
      </w:r>
      <w:proofErr w:type="spellEnd"/>
      <w:r w:rsidRPr="0005069D">
        <w:rPr>
          <w:rFonts w:cs="Arial"/>
        </w:rPr>
        <w:t> </w:t>
      </w:r>
    </w:p>
    <w:p w14:paraId="7591819D" w14:textId="1133DAF6" w:rsidR="0005069D" w:rsidRDefault="0005069D" w:rsidP="0005069D">
      <w:pPr>
        <w:widowControl/>
        <w:suppressAutoHyphens w:val="0"/>
        <w:autoSpaceDE/>
        <w:autoSpaceDN/>
        <w:spacing w:line="360" w:lineRule="auto"/>
        <w:jc w:val="both"/>
        <w:textAlignment w:val="baseline"/>
        <w:rPr>
          <w:rFonts w:cs="Arial"/>
        </w:rPr>
      </w:pPr>
      <w:r w:rsidRPr="0005069D">
        <w:rPr>
          <w:rFonts w:cs="Arial"/>
        </w:rPr>
        <w:t xml:space="preserve">Lors de la visite de terrain, l’équipe a rencontré une seule grande famille appartenant à Arch </w:t>
      </w:r>
      <w:proofErr w:type="spellStart"/>
      <w:r w:rsidRPr="0005069D">
        <w:rPr>
          <w:rFonts w:cs="Arial"/>
        </w:rPr>
        <w:t>Jenf</w:t>
      </w:r>
      <w:proofErr w:type="spellEnd"/>
      <w:r w:rsidRPr="0005069D">
        <w:rPr>
          <w:rFonts w:cs="Arial"/>
        </w:rPr>
        <w:t>. Le patriarche de cette famille, M’</w:t>
      </w:r>
      <w:proofErr w:type="spellStart"/>
      <w:r w:rsidRPr="0005069D">
        <w:rPr>
          <w:rFonts w:cs="Arial"/>
        </w:rPr>
        <w:t>hadheb</w:t>
      </w:r>
      <w:proofErr w:type="spellEnd"/>
      <w:r w:rsidRPr="0005069D">
        <w:rPr>
          <w:rFonts w:cs="Arial"/>
        </w:rPr>
        <w:t xml:space="preserve"> (décédé), était le propriétaire initial des terres, aujourd’hui transmises à ses descendants. Les terres sont titrées, et les propriétaires actuels sont des oncles, des sœurs et des belles-sœurs. La structure familiale comprend six frères et sœurs. Les habitations sont situées à proximité d’un oued, dont les crues rendent l’accès au site difficile en période de fortes pluies. Dans ces conditions, la famille peut rester isolée durant plusieurs semaines. Sur le plan économique, certaines familles pratiquent l’élevage de moutons, mais cette activité n’est pas généralisée. Les voisins directs sont des familles exploitant également des terres d’oliviers dans la zone.  </w:t>
      </w:r>
    </w:p>
    <w:tbl>
      <w:tblPr>
        <w:tblStyle w:val="TableGrid"/>
        <w:tblW w:w="0" w:type="auto"/>
        <w:tblLook w:val="04A0" w:firstRow="1" w:lastRow="0" w:firstColumn="1" w:lastColumn="0" w:noHBand="0" w:noVBand="1"/>
      </w:tblPr>
      <w:tblGrid>
        <w:gridCol w:w="4702"/>
        <w:gridCol w:w="4643"/>
      </w:tblGrid>
      <w:tr w:rsidR="001B2CE5" w14:paraId="7F80DA31" w14:textId="77777777" w:rsidTr="001B2CE5">
        <w:tc>
          <w:tcPr>
            <w:tcW w:w="4672" w:type="dxa"/>
          </w:tcPr>
          <w:p w14:paraId="6EB7FD74" w14:textId="3F48BAB8" w:rsidR="001B2CE5" w:rsidRDefault="001B2CE5" w:rsidP="0005069D">
            <w:pPr>
              <w:widowControl/>
              <w:suppressAutoHyphens w:val="0"/>
              <w:autoSpaceDE/>
              <w:autoSpaceDN/>
              <w:spacing w:line="360" w:lineRule="auto"/>
              <w:jc w:val="both"/>
              <w:textAlignment w:val="baseline"/>
              <w:rPr>
                <w:rFonts w:cs="Segoe UI"/>
                <w:sz w:val="18"/>
                <w:szCs w:val="18"/>
              </w:rPr>
            </w:pPr>
            <w:r w:rsidRPr="0005069D">
              <w:rPr>
                <w:noProof/>
                <w:sz w:val="18"/>
                <w:szCs w:val="20"/>
              </w:rPr>
              <w:drawing>
                <wp:inline distT="0" distB="0" distL="0" distR="0" wp14:anchorId="642FF491" wp14:editId="1EC642B5">
                  <wp:extent cx="2912745" cy="38862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2745" cy="3886200"/>
                          </a:xfrm>
                          <a:prstGeom prst="rect">
                            <a:avLst/>
                          </a:prstGeom>
                          <a:noFill/>
                          <a:ln>
                            <a:noFill/>
                          </a:ln>
                        </pic:spPr>
                      </pic:pic>
                    </a:graphicData>
                  </a:graphic>
                </wp:inline>
              </w:drawing>
            </w:r>
          </w:p>
        </w:tc>
        <w:tc>
          <w:tcPr>
            <w:tcW w:w="4673" w:type="dxa"/>
          </w:tcPr>
          <w:p w14:paraId="23834F2B" w14:textId="51F769C6" w:rsidR="001B2CE5" w:rsidRDefault="001B2CE5" w:rsidP="0005069D">
            <w:pPr>
              <w:widowControl/>
              <w:suppressAutoHyphens w:val="0"/>
              <w:autoSpaceDE/>
              <w:autoSpaceDN/>
              <w:spacing w:line="360" w:lineRule="auto"/>
              <w:jc w:val="both"/>
              <w:textAlignment w:val="baseline"/>
              <w:rPr>
                <w:rFonts w:cs="Segoe UI"/>
                <w:sz w:val="18"/>
                <w:szCs w:val="18"/>
              </w:rPr>
            </w:pPr>
            <w:r w:rsidRPr="0005069D">
              <w:rPr>
                <w:noProof/>
                <w:sz w:val="18"/>
                <w:szCs w:val="20"/>
              </w:rPr>
              <w:drawing>
                <wp:anchor distT="0" distB="0" distL="114300" distR="114300" simplePos="0" relativeHeight="251686912" behindDoc="0" locked="0" layoutInCell="1" allowOverlap="1" wp14:anchorId="1BA1C3F2" wp14:editId="04CDA1B6">
                  <wp:simplePos x="0" y="0"/>
                  <wp:positionH relativeFrom="column">
                    <wp:posOffset>-65405</wp:posOffset>
                  </wp:positionH>
                  <wp:positionV relativeFrom="paragraph">
                    <wp:posOffset>272</wp:posOffset>
                  </wp:positionV>
                  <wp:extent cx="2873829" cy="3886200"/>
                  <wp:effectExtent l="0" t="0" r="317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4283" cy="3886814"/>
                          </a:xfrm>
                          <a:prstGeom prst="rect">
                            <a:avLst/>
                          </a:prstGeom>
                          <a:noFill/>
                          <a:ln>
                            <a:noFill/>
                          </a:ln>
                        </pic:spPr>
                      </pic:pic>
                    </a:graphicData>
                  </a:graphic>
                  <wp14:sizeRelH relativeFrom="margin">
                    <wp14:pctWidth>0</wp14:pctWidth>
                  </wp14:sizeRelH>
                </wp:anchor>
              </w:drawing>
            </w:r>
          </w:p>
        </w:tc>
      </w:tr>
    </w:tbl>
    <w:p w14:paraId="0D63BE33" w14:textId="77777777" w:rsidR="001B2CE5" w:rsidRPr="0005069D" w:rsidRDefault="001B2CE5" w:rsidP="0005069D">
      <w:pPr>
        <w:widowControl/>
        <w:suppressAutoHyphens w:val="0"/>
        <w:autoSpaceDE/>
        <w:autoSpaceDN/>
        <w:spacing w:line="360" w:lineRule="auto"/>
        <w:jc w:val="both"/>
        <w:textAlignment w:val="baseline"/>
        <w:rPr>
          <w:rFonts w:cs="Segoe UI"/>
          <w:sz w:val="18"/>
          <w:szCs w:val="18"/>
        </w:rPr>
      </w:pPr>
    </w:p>
    <w:p w14:paraId="6A26631C" w14:textId="787A4D54" w:rsidR="0005069D" w:rsidRPr="0005069D" w:rsidRDefault="0005069D" w:rsidP="0005069D">
      <w:pPr>
        <w:widowControl/>
        <w:suppressAutoHyphens w:val="0"/>
        <w:autoSpaceDE/>
        <w:autoSpaceDN/>
        <w:spacing w:line="360" w:lineRule="auto"/>
        <w:jc w:val="center"/>
        <w:textAlignment w:val="baseline"/>
        <w:rPr>
          <w:rFonts w:ascii="Segoe UI" w:hAnsi="Segoe UI" w:cs="Segoe UI"/>
          <w:sz w:val="18"/>
          <w:szCs w:val="18"/>
        </w:rPr>
      </w:pPr>
      <w:r w:rsidRPr="0005069D">
        <w:rPr>
          <w:noProof/>
          <w:sz w:val="18"/>
          <w:szCs w:val="20"/>
        </w:rPr>
        <w:drawing>
          <wp:inline distT="0" distB="0" distL="0" distR="0" wp14:anchorId="40FC130E" wp14:editId="06F59A49">
            <wp:extent cx="2921000" cy="279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1000" cy="279400"/>
                    </a:xfrm>
                    <a:prstGeom prst="rect">
                      <a:avLst/>
                    </a:prstGeom>
                    <a:noFill/>
                    <a:ln>
                      <a:noFill/>
                    </a:ln>
                  </pic:spPr>
                </pic:pic>
              </a:graphicData>
            </a:graphic>
          </wp:inline>
        </w:drawing>
      </w:r>
    </w:p>
    <w:p w14:paraId="69AF6937" w14:textId="77777777" w:rsidR="005D1A58" w:rsidRPr="009F38D0" w:rsidRDefault="005D1A58" w:rsidP="00230C03">
      <w:pPr>
        <w:rPr>
          <w:sz w:val="18"/>
          <w:szCs w:val="20"/>
        </w:rPr>
      </w:pPr>
    </w:p>
    <w:sectPr w:rsidR="005D1A58" w:rsidRPr="009F38D0" w:rsidSect="009D1019">
      <w:headerReference w:type="default" r:id="rId67"/>
      <w:footerReference w:type="default" r:id="rId68"/>
      <w:headerReference w:type="first" r:id="rId69"/>
      <w:footerReference w:type="first" r:id="rId70"/>
      <w:pgSz w:w="11907" w:h="17010" w:code="9"/>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EF090" w14:textId="77777777" w:rsidR="00A87D3C" w:rsidRPr="009A59CF" w:rsidRDefault="00A87D3C" w:rsidP="00230C03">
      <w:r w:rsidRPr="009A59CF">
        <w:separator/>
      </w:r>
    </w:p>
  </w:endnote>
  <w:endnote w:type="continuationSeparator" w:id="0">
    <w:p w14:paraId="7D3FCA4B" w14:textId="77777777" w:rsidR="00A87D3C" w:rsidRPr="009A59CF" w:rsidRDefault="00A87D3C" w:rsidP="00230C03">
      <w:r w:rsidRPr="009A59C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ubai">
    <w:panose1 w:val="020B0503030403030204"/>
    <w:charset w:val="00"/>
    <w:family w:val="swiss"/>
    <w:pitch w:val="variable"/>
    <w:sig w:usb0="80002067" w:usb1="80000000" w:usb2="00000008" w:usb3="00000000" w:csb0="00000041"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2F27" w14:textId="264B5258" w:rsidR="004F634E" w:rsidRDefault="00622349">
    <w:pPr>
      <w:pStyle w:val="Footer"/>
    </w:pPr>
    <w:r>
      <w:rPr>
        <w:noProof/>
        <w14:ligatures w14:val="standardContextual"/>
      </w:rPr>
      <mc:AlternateContent>
        <mc:Choice Requires="wps">
          <w:drawing>
            <wp:anchor distT="0" distB="0" distL="0" distR="0" simplePos="0" relativeHeight="251699200" behindDoc="0" locked="0" layoutInCell="1" allowOverlap="1" wp14:anchorId="32A2C174" wp14:editId="6BED664A">
              <wp:simplePos x="635" y="635"/>
              <wp:positionH relativeFrom="page">
                <wp:align>center</wp:align>
              </wp:positionH>
              <wp:positionV relativeFrom="page">
                <wp:align>bottom</wp:align>
              </wp:positionV>
              <wp:extent cx="419100" cy="342900"/>
              <wp:effectExtent l="0" t="0" r="0" b="0"/>
              <wp:wrapNone/>
              <wp:docPr id="2037607341"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71A5630" w14:textId="286954F8"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A2C174" id="_x0000_t202" coordsize="21600,21600" o:spt="202" path="m,l,21600r21600,l21600,xe">
              <v:stroke joinstyle="miter"/>
              <v:path gradientshapeok="t" o:connecttype="rect"/>
            </v:shapetype>
            <v:shape id="Text Box 10" o:spid="_x0000_s1034" type="#_x0000_t202" alt="PUBLIC" style="position:absolute;margin-left:0;margin-top:0;width:33pt;height:27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6PCAIAABUEAAAOAAAAZHJzL2Uyb0RvYy54bWysU01v2zAMvQ/YfxB0X2xn3bAYcYqsRYYB&#10;QVsgHXpWZCk2IImCpMTOfv0o2U66bqdhF/mZpPjx+LS87bUiJ+F8C6aixSynRBgOdWsOFf3xvPnw&#10;hRIfmKmZAiMqehae3q7ev1t2thRzaEDVwhFMYnzZ2Yo2IdgyyzxvhGZ+BlYYdEpwmgX8dYesdqzD&#10;7Fpl8zz/nHXgauuAC+/Rej846Srll1Lw8CilF4GoimJvIZ0unft4ZqslKw+O2ablYxvsH7rQrDVY&#10;9JLqngVGjq79I5VuuQMPMsw46AykbLlIM+A0Rf5mml3DrEizIDneXmjy/y8tfzjt7JMjof8KPS4w&#10;EtJZX3o0xnl66XT8YqcE/Ujh+UKb6APhaLwpFkWOHo6ujzfzBWLMkl0vW+fDNwGaRFBRh1tJZLHT&#10;1ochdAqJtQxsWqXSZpT5zYA5oyW7dhhR6Pf92PYe6jNO42BYtLd802LNLfPhiTncLLaJag2PeEgF&#10;XUVhRJQ04H7+zR7jkXD0UtKhUipqUMqUqO8GFxFFNQE3gX0CxSL/FHkxR30HqL8Cn4LlCaLVBTVB&#10;6UC/oI7XsRC6mOFYrqL7Cd6FQbL4DrhYr1MQ6seysDU7y2PqyFMk8bl/Yc6OTAdc0QNMMmLlG8KH&#10;2HjT2/UxIO1pG5HTgciRatRe2uf4TqK4X/+nqOtrXv0CAAD//wMAUEsDBBQABgAIAAAAIQDUInVO&#10;2QAAAAMBAAAPAAAAZHJzL2Rvd25yZXYueG1sTI/BSsNAEIbvgu+wjODNbmw1SMymSMFTRWjrxdt2&#10;d5pEs7MhO2nTt3f0Yi8DP//wzTflcgqdOuKQ2kgG7mcZKCQXfUu1gY/d690TqMSWvO0ioYEzJlhW&#10;11elLXw80QaPW66VQCgV1kDD3BdaJ9dgsGkWeyTpDnEIliUOtfaDPQk8dHqeZbkOtiW50NgeVw26&#10;7+0YDDxu+G18p93ic5qfv9b9yi0Oa2fM7c308gyKceL/ZfjVF3WoxGkfR/JJdQbkEf6b0uW5pL1w&#10;HzLQVakv3asfAAAA//8DAFBLAQItABQABgAIAAAAIQC2gziS/gAAAOEBAAATAAAAAAAAAAAAAAAA&#10;AAAAAABbQ29udGVudF9UeXBlc10ueG1sUEsBAi0AFAAGAAgAAAAhADj9If/WAAAAlAEAAAsAAAAA&#10;AAAAAAAAAAAALwEAAF9yZWxzLy5yZWxzUEsBAi0AFAAGAAgAAAAhADqLro8IAgAAFQQAAA4AAAAA&#10;AAAAAAAAAAAALgIAAGRycy9lMm9Eb2MueG1sUEsBAi0AFAAGAAgAAAAhANQidU7ZAAAAAwEAAA8A&#10;AAAAAAAAAAAAAAAAYgQAAGRycy9kb3ducmV2LnhtbFBLBQYAAAAABAAEAPMAAABoBQAAAAA=&#10;" filled="f" stroked="f">
              <v:fill o:detectmouseclick="t"/>
              <v:textbox style="mso-fit-shape-to-text:t" inset="0,0,0,15pt">
                <w:txbxContent>
                  <w:p w14:paraId="571A5630" w14:textId="286954F8"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7F22" w14:textId="1D8101B2" w:rsidR="001A0E1A" w:rsidRDefault="00622349" w:rsidP="001A0E1A">
    <w:pPr>
      <w:pStyle w:val="Footer"/>
      <w:jc w:val="right"/>
    </w:pPr>
    <w:r>
      <w:rPr>
        <w:noProof/>
        <w14:ligatures w14:val="standardContextual"/>
      </w:rPr>
      <mc:AlternateContent>
        <mc:Choice Requires="wps">
          <w:drawing>
            <wp:anchor distT="0" distB="0" distL="0" distR="0" simplePos="0" relativeHeight="251700224" behindDoc="0" locked="0" layoutInCell="1" allowOverlap="1" wp14:anchorId="792AD018" wp14:editId="50105734">
              <wp:simplePos x="635" y="635"/>
              <wp:positionH relativeFrom="page">
                <wp:align>center</wp:align>
              </wp:positionH>
              <wp:positionV relativeFrom="page">
                <wp:align>bottom</wp:align>
              </wp:positionV>
              <wp:extent cx="419100" cy="342900"/>
              <wp:effectExtent l="0" t="0" r="0" b="0"/>
              <wp:wrapNone/>
              <wp:docPr id="951515392"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379488D" w14:textId="6EE1308C"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2AD018" id="_x0000_t202" coordsize="21600,21600" o:spt="202" path="m,l,21600r21600,l21600,xe">
              <v:stroke joinstyle="miter"/>
              <v:path gradientshapeok="t" o:connecttype="rect"/>
            </v:shapetype>
            <v:shape id="Text Box 11" o:spid="_x0000_s1035" type="#_x0000_t202" alt="PUBLIC" style="position:absolute;left:0;text-align:left;margin-left:0;margin-top:0;width:33pt;height:27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NiCwIAABwEAAAOAAAAZHJzL2Uyb0RvYy54bWysU01v2zAMvQ/YfxB0X2xn3bAYcYqsRYYB&#10;QVsgHXqWZSk2IImCpMTOfv0oOU66bqdhF/mZpPjx+LS8HbQiR+F8B6aixSynRBgOTWf2Ff3xvPnw&#10;hRIfmGmYAiMqehKe3q7ev1v2thRzaEE1whFMYnzZ24q2IdgyyzxvhWZ+BlYYdEpwmgX8dfuscazH&#10;7Fpl8zz/nPXgGuuAC+/Rej866Srll1Lw8CilF4GoimJvIZ0unXU8s9WSlXvHbNvxcxvsH7rQrDNY&#10;9JLqngVGDq77I5XuuAMPMsw46Ayk7LhIM+A0Rf5mml3LrEizIDneXmjy/y8tfzju7JMjYfgKAy4w&#10;EtJbX3o0xnkG6XT8YqcE/Ujh6UKbGALhaLwpFkWOHo6ujzfzBWLMkl0vW+fDNwGaRFBRh1tJZLHj&#10;1ocxdAqJtQxsOqXSZpT5zYA5oyW7dhhRGOqBdM2r7mtoTjiUg3Hf3vJNh6W3zIcn5nDB2C2KNjzi&#10;IRX0FYUzoqQF9/Nv9hiPvKOXkh4FU1GDiqZEfTe4j6itCbgJ1AkUi/xTpMcc9B2gDAt8EZYniFYX&#10;1ASlA/2Ccl7HQuhihmO5itYTvAujcvE5cLFepyCUkWVha3aWx9SRrsjl8/DCnD0THnBTDzCpiZVv&#10;eB9j401v14eA7KelRGpHIs+MowTTWs/PJWr89X+Kuj7q1S8AAAD//wMAUEsDBBQABgAIAAAAIQDU&#10;InVO2QAAAAMBAAAPAAAAZHJzL2Rvd25yZXYueG1sTI/BSsNAEIbvgu+wjODNbmw1SMymSMFTRWjr&#10;xdt2d5pEs7MhO2nTt3f0Yi8DP//wzTflcgqdOuKQ2kgG7mcZKCQXfUu1gY/d690TqMSWvO0ioYEz&#10;JlhW11elLXw80QaPW66VQCgV1kDD3BdaJ9dgsGkWeyTpDnEIliUOtfaDPQk8dHqeZbkOtiW50Nge&#10;Vw267+0YDDxu+G18p93ic5qfv9b9yi0Oa2fM7c308gyKceL/ZfjVF3WoxGkfR/JJdQbkEf6b0uW5&#10;pL1wHzLQVakv3asfAAAA//8DAFBLAQItABQABgAIAAAAIQC2gziS/gAAAOEBAAATAAAAAAAAAAAA&#10;AAAAAAAAAABbQ29udGVudF9UeXBlc10ueG1sUEsBAi0AFAAGAAgAAAAhADj9If/WAAAAlAEAAAsA&#10;AAAAAAAAAAAAAAAALwEAAF9yZWxzLy5yZWxzUEsBAi0AFAAGAAgAAAAhADIDE2ILAgAAHAQAAA4A&#10;AAAAAAAAAAAAAAAALgIAAGRycy9lMm9Eb2MueG1sUEsBAi0AFAAGAAgAAAAhANQidU7ZAAAAAwEA&#10;AA8AAAAAAAAAAAAAAAAAZQQAAGRycy9kb3ducmV2LnhtbFBLBQYAAAAABAAEAPMAAABrBQAAAAA=&#10;" filled="f" stroked="f">
              <v:fill o:detectmouseclick="t"/>
              <v:textbox style="mso-fit-shape-to-text:t" inset="0,0,0,15pt">
                <w:txbxContent>
                  <w:p w14:paraId="5379488D" w14:textId="6EE1308C"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p w14:paraId="65CF6C99" w14:textId="77777777" w:rsidR="0047532A" w:rsidRDefault="004753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E17D" w14:textId="5B9B3DE5" w:rsidR="001A0E1A" w:rsidRDefault="00622349" w:rsidP="001A0E1A">
    <w:pPr>
      <w:pStyle w:val="Footer"/>
      <w:jc w:val="right"/>
    </w:pPr>
    <w:r>
      <w:rPr>
        <w:noProof/>
        <w14:ligatures w14:val="standardContextual"/>
      </w:rPr>
      <mc:AlternateContent>
        <mc:Choice Requires="wps">
          <w:drawing>
            <wp:anchor distT="0" distB="0" distL="0" distR="0" simplePos="0" relativeHeight="251698176" behindDoc="0" locked="0" layoutInCell="1" allowOverlap="1" wp14:anchorId="6DA25E5E" wp14:editId="495E3A26">
              <wp:simplePos x="635" y="635"/>
              <wp:positionH relativeFrom="page">
                <wp:align>center</wp:align>
              </wp:positionH>
              <wp:positionV relativeFrom="page">
                <wp:align>bottom</wp:align>
              </wp:positionV>
              <wp:extent cx="419100" cy="342900"/>
              <wp:effectExtent l="0" t="0" r="0" b="0"/>
              <wp:wrapNone/>
              <wp:docPr id="724229441"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0E3F8412" w14:textId="35BA5BBD"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25E5E" id="_x0000_t202" coordsize="21600,21600" o:spt="202" path="m,l,21600r21600,l21600,xe">
              <v:stroke joinstyle="miter"/>
              <v:path gradientshapeok="t" o:connecttype="rect"/>
            </v:shapetype>
            <v:shape id="Text Box 9" o:spid="_x0000_s1037" type="#_x0000_t202" alt="PUBLIC" style="position:absolute;left:0;text-align:left;margin-left:0;margin-top:0;width:33pt;height:27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raDQIAAB0EAAAOAAAAZHJzL2Uyb0RvYy54bWysU01v2zAMvQ/YfxB0X2xnXbEYcYqsRYYB&#10;QVsgHXqWZSk2IImCpMTOfv0oOU62bqdhF/mZpPjx+LS8G7QiR+F8B6aixSynRBgOTWf2Ff3+svnw&#10;mRIfmGmYAiMqehKe3q3ev1v2thRzaEE1whFMYnzZ24q2IdgyyzxvhWZ+BlYYdEpwmgX8dfuscazH&#10;7Fpl8zy/zXpwjXXAhfdofRiddJXySyl4eJLSi0BURbG3kE6Xzjqe2WrJyr1jtu34uQ32D11o1hks&#10;ekn1wAIjB9f9kUp33IEHGWYcdAZSdlykGXCaIn8zza5lVqRZkBxvLzT5/5eWPx539tmRMHyBARcY&#10;CemtLz0a4zyDdDp+sVOCfqTwdKFNDIFwNN4UiyJHD0fXx5v5AjFmya6XrfPhqwBNIqiow60ksthx&#10;68MYOoXEWgY2nVJpM8r8ZsCc0ZJdO4woDPVAuga7v53ar6E54VQOxoV7yzcd1t4yH56Zww1ju6ja&#10;8ISHVNBXFM6Ikhbcj7/ZYzwSj15KelRMRQ1KmhL1zeBCorgm4CZQJ1As8k+RH3PQ94A6LPBJWJ4g&#10;Wl1QE5QO9CvqeR0LoYsZjuUqWk/wPozSxffAxXqdglBHloWt2VkeU0e+Ipkvwytz9sx4wFU9wiQn&#10;Vr4hfoyNN71dHwLSn7YSuR2JPFOOGkx7Pb+XKPJf/1PU9VWvfgIAAP//AwBQSwMEFAAGAAgAAAAh&#10;ANQidU7ZAAAAAwEAAA8AAABkcnMvZG93bnJldi54bWxMj8FKw0AQhu+C77CM4M1ubDVIzKZIwVNF&#10;aOvF23Z3mkSzsyE7adO3d/RiLwM///DNN+VyCp064pDaSAbuZxkoJBd9S7WBj93r3ROoxJa87SKh&#10;gTMmWFbXV6UtfDzRBo9brpVAKBXWQMPcF1on12CwaRZ7JOkOcQiWJQ619oM9CTx0ep5luQ62JbnQ&#10;2B5XDbrv7RgMPG74bXyn3eJzmp+/1v3KLQ5rZ8ztzfTyDIpx4v9l+NUXdajEaR9H8kl1BuQR/pvS&#10;5bmkvXAfMtBVqS/dqx8AAAD//wMAUEsBAi0AFAAGAAgAAAAhALaDOJL+AAAA4QEAABMAAAAAAAAA&#10;AAAAAAAAAAAAAFtDb250ZW50X1R5cGVzXS54bWxQSwECLQAUAAYACAAAACEAOP0h/9YAAACUAQAA&#10;CwAAAAAAAAAAAAAAAAAvAQAAX3JlbHMvLnJlbHNQSwECLQAUAAYACAAAACEA3qWK2g0CAAAdBAAA&#10;DgAAAAAAAAAAAAAAAAAuAgAAZHJzL2Uyb0RvYy54bWxQSwECLQAUAAYACAAAACEA1CJ1TtkAAAAD&#10;AQAADwAAAAAAAAAAAAAAAABnBAAAZHJzL2Rvd25yZXYueG1sUEsFBgAAAAAEAAQA8wAAAG0FAAAA&#10;AA==&#10;" filled="f" stroked="f">
              <v:fill o:detectmouseclick="t"/>
              <v:textbox style="mso-fit-shape-to-text:t" inset="0,0,0,15pt">
                <w:txbxContent>
                  <w:p w14:paraId="0E3F8412" w14:textId="35BA5BBD"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p w14:paraId="6C5EE8B6" w14:textId="77777777" w:rsidR="00803C44" w:rsidRDefault="00803C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519F" w14:textId="6A2410E1" w:rsidR="001A0E1A" w:rsidRDefault="00622349">
    <w:pPr>
      <w:pStyle w:val="Footer"/>
      <w:jc w:val="right"/>
    </w:pPr>
    <w:r>
      <w:rPr>
        <w:noProof/>
        <w14:ligatures w14:val="standardContextual"/>
      </w:rPr>
      <mc:AlternateContent>
        <mc:Choice Requires="wps">
          <w:drawing>
            <wp:anchor distT="0" distB="0" distL="0" distR="0" simplePos="0" relativeHeight="251702272" behindDoc="0" locked="0" layoutInCell="1" allowOverlap="1" wp14:anchorId="04A87B22" wp14:editId="5DCD655A">
              <wp:simplePos x="635" y="635"/>
              <wp:positionH relativeFrom="page">
                <wp:align>center</wp:align>
              </wp:positionH>
              <wp:positionV relativeFrom="page">
                <wp:align>bottom</wp:align>
              </wp:positionV>
              <wp:extent cx="419100" cy="342900"/>
              <wp:effectExtent l="0" t="0" r="0" b="0"/>
              <wp:wrapNone/>
              <wp:docPr id="17692785"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34A7ACB" w14:textId="3B5598A2"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A87B22" id="_x0000_t202" coordsize="21600,21600" o:spt="202" path="m,l,21600r21600,l21600,xe">
              <v:stroke joinstyle="miter"/>
              <v:path gradientshapeok="t" o:connecttype="rect"/>
            </v:shapetype>
            <v:shape id="Text Box 13" o:spid="_x0000_s1039" type="#_x0000_t202" alt="PUBLIC" style="position:absolute;left:0;text-align:left;margin-left:0;margin-top:0;width:33pt;height:27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7SDQIAABwEAAAOAAAAZHJzL2Uyb0RvYy54bWysU01v2zAMvQ/YfxB0X2xnXbEYcYqsRYYB&#10;QVsgHXqWZSk2IImCpMTOfv0oOU62bqdhF/mZpPjx+LS8G7QiR+F8B6aixSynRBgOTWf2Ff3+svnw&#10;mRIfmGmYAiMqehKe3q3ev1v2thRzaEE1whFMYnzZ24q2IdgyyzxvhWZ+BlYYdEpwmgX8dfuscazH&#10;7Fpl8zy/zXpwjXXAhfdofRiddJXySyl4eJLSi0BURbG3kE6Xzjqe2WrJyr1jtu34uQ32D11o1hks&#10;ekn1wAIjB9f9kUp33IEHGWYcdAZSdlykGXCaIn8zza5lVqRZkBxvLzT5/5eWPx539tmRMHyBARcY&#10;CemtLz0a4zyDdDp+sVOCfqTwdKFNDIFwNN4UiyJHD0fXx5v5AjFmya6XrfPhqwBNIqiow60ksthx&#10;68MYOoXEWgY2nVJpM8r8ZsCc0ZJdO4woDPVAuqait1P3NTQnHMrBuG9v+abD0lvmwzNzuGDsFkUb&#10;nvCQCvqKwhlR0oL78Td7jEfe0UtJj4KpqEFFU6K+GdxH1NYE3ATqBIpF/inSYw76HlCGBb4IyxNE&#10;qwtqgtKBfkU5r2MhdDHDsVxF6wneh1G5+By4WK9TEMrIsrA1O8tj6khX5PJleGXOngkPuKlHmNTE&#10;yje8j7HxprfrQ0D201IitSORZ8ZRgmmt5+cSNf7rf4q6PurVTwAAAP//AwBQSwMEFAAGAAgAAAAh&#10;ANQidU7ZAAAAAwEAAA8AAABkcnMvZG93bnJldi54bWxMj8FKw0AQhu+C77CM4M1ubDVIzKZIwVNF&#10;aOvF23Z3mkSzsyE7adO3d/RiLwM///DNN+VyCp064pDaSAbuZxkoJBd9S7WBj93r3ROoxJa87SKh&#10;gTMmWFbXV6UtfDzRBo9brpVAKBXWQMPcF1on12CwaRZ7JOkOcQiWJQ619oM9CTx0ep5luQ62JbnQ&#10;2B5XDbrv7RgMPG74bXyn3eJzmp+/1v3KLQ5rZ8ztzfTyDIpx4v9l+NUXdajEaR9H8kl1BuQR/pvS&#10;5bmkvXAfMtBVqS/dqx8AAAD//wMAUEsBAi0AFAAGAAgAAAAhALaDOJL+AAAA4QEAABMAAAAAAAAA&#10;AAAAAAAAAAAAAFtDb250ZW50X1R5cGVzXS54bWxQSwECLQAUAAYACAAAACEAOP0h/9YAAACUAQAA&#10;CwAAAAAAAAAAAAAAAAAvAQAAX3JlbHMvLnJlbHNQSwECLQAUAAYACAAAACEAMT8O0g0CAAAcBAAA&#10;DgAAAAAAAAAAAAAAAAAuAgAAZHJzL2Uyb0RvYy54bWxQSwECLQAUAAYACAAAACEA1CJ1TtkAAAAD&#10;AQAADwAAAAAAAAAAAAAAAABnBAAAZHJzL2Rvd25yZXYueG1sUEsFBgAAAAAEAAQA8wAAAG0FAAAA&#10;AA==&#10;" filled="f" stroked="f">
              <v:fill o:detectmouseclick="t"/>
              <v:textbox style="mso-fit-shape-to-text:t" inset="0,0,0,15pt">
                <w:txbxContent>
                  <w:p w14:paraId="634A7ACB" w14:textId="3B5598A2"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sdt>
    <w:sdtPr>
      <w:id w:val="741988301"/>
      <w:docPartObj>
        <w:docPartGallery w:val="Page Numbers (Bottom of Page)"/>
        <w:docPartUnique/>
      </w:docPartObj>
    </w:sdtPr>
    <w:sdtEndPr/>
    <w:sdtContent>
      <w:p w14:paraId="044132A8" w14:textId="0E494D97" w:rsidR="001A0E1A" w:rsidRDefault="001A0E1A">
        <w:pPr>
          <w:pStyle w:val="Footer"/>
          <w:jc w:val="right"/>
        </w:pPr>
        <w:r>
          <w:fldChar w:fldCharType="begin"/>
        </w:r>
        <w:r>
          <w:instrText>PAGE   \* MERGEFORMAT</w:instrText>
        </w:r>
        <w:r>
          <w:fldChar w:fldCharType="separate"/>
        </w:r>
        <w:r>
          <w:t>2</w:t>
        </w:r>
        <w:r>
          <w:fldChar w:fldCharType="end"/>
        </w:r>
      </w:p>
    </w:sdtContent>
  </w:sdt>
  <w:p w14:paraId="20AEF30A" w14:textId="77777777" w:rsidR="001A0E1A" w:rsidRDefault="001A0E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D0DE" w14:textId="5BD58F27" w:rsidR="001A0E1A" w:rsidRDefault="00622349">
    <w:pPr>
      <w:pStyle w:val="Footer"/>
      <w:jc w:val="right"/>
    </w:pPr>
    <w:r>
      <w:rPr>
        <w:noProof/>
        <w14:ligatures w14:val="standardContextual"/>
      </w:rPr>
      <mc:AlternateContent>
        <mc:Choice Requires="wps">
          <w:drawing>
            <wp:anchor distT="0" distB="0" distL="0" distR="0" simplePos="0" relativeHeight="251701248" behindDoc="0" locked="0" layoutInCell="1" allowOverlap="1" wp14:anchorId="2AE1A0F6" wp14:editId="5742658E">
              <wp:simplePos x="635" y="635"/>
              <wp:positionH relativeFrom="page">
                <wp:align>center</wp:align>
              </wp:positionH>
              <wp:positionV relativeFrom="page">
                <wp:align>bottom</wp:align>
              </wp:positionV>
              <wp:extent cx="419100" cy="342900"/>
              <wp:effectExtent l="0" t="0" r="0" b="0"/>
              <wp:wrapNone/>
              <wp:docPr id="1018688301"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7B753F58" w14:textId="5C0C19B0"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E1A0F6" id="_x0000_t202" coordsize="21600,21600" o:spt="202" path="m,l,21600r21600,l21600,xe">
              <v:stroke joinstyle="miter"/>
              <v:path gradientshapeok="t" o:connecttype="rect"/>
            </v:shapetype>
            <v:shape id="Text Box 12" o:spid="_x0000_s1041" type="#_x0000_t202" alt="PUBLIC" style="position:absolute;left:0;text-align:left;margin-left:0;margin-top:0;width:33pt;height:27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upDAIAABwEAAAOAAAAZHJzL2Uyb0RvYy54bWysU01v2zAMvQ/YfxB0X2xn3bAYcYqsRYYB&#10;QVsgHXqWZSk2IImCpMTOfv0oOU66bqdhF/mZpPjx+LS8HbQiR+F8B6aixSynRBgOTWf2Ff3xvPnw&#10;hRIfmGmYAiMqehKe3q7ev1v2thRzaEE1whFMYnzZ24q2IdgyyzxvhWZ+BlYYdEpwmgX8dfuscazH&#10;7Fpl8zz/nPXgGuuAC+/Rej866Srll1Lw8CilF4GoimJvIZ0unXU8s9WSlXvHbNvxcxvsH7rQrDNY&#10;9JLqngVGDq77I5XuuAMPMsw46Ayk7LhIM+A0Rf5mml3LrEizIDneXmjy/y8tfzju7JMjYfgKAy4w&#10;EtJbX3o0xnkG6XT8YqcE/Ujh6UKbGALhaLwpFkWOHo6ujzfzBWLMkl0vW+fDNwGaRFBRh1tJZLHj&#10;1ocxdAqJtQxsOqXSZpT5zYA5oyW7dhhRGOqBdA02MnVfQ3PCoRyM+/aWbzosvWU+PDGHC8ZuUbTh&#10;EQ+poK8onBElLbiff7PHeOQdvZT0KJiKGlQ0Jeq7wX1EbU3ATaBOoFjknyI95qDvAGVY4IuwPEG0&#10;uqAmKB3oF5TzOhZCFzMcy1W0nuBdGJWLz4GL9ToFoYwsC1uzszymjnRFLp+HF+bsmfCAm3qASU2s&#10;fMP7GBtvers+BGQ/LSVSOxJ5ZhwlmNZ6fi5R46//U9T1Ua9+AQAA//8DAFBLAwQUAAYACAAAACEA&#10;1CJ1TtkAAAADAQAADwAAAGRycy9kb3ducmV2LnhtbEyPwUrDQBCG74LvsIzgzW5sNUjMpkjBU0Vo&#10;68XbdneaRLOzITtp07d39GIvAz//8M035XIKnTrikNpIBu5nGSgkF31LtYGP3evdE6jElrztIqGB&#10;MyZYVtdXpS18PNEGj1uulUAoFdZAw9wXWifXYLBpFnsk6Q5xCJYlDrX2gz0JPHR6nmW5DrYludDY&#10;HlcNuu/tGAw8bvhtfKfd4nOan7/W/cotDmtnzO3N9PIMinHi/2X41Rd1qMRpH0fySXUG5BH+m9Ll&#10;uaS9cB8y0FWpL92rHwAAAP//AwBQSwECLQAUAAYACAAAACEAtoM4kv4AAADhAQAAEwAAAAAAAAAA&#10;AAAAAAAAAAAAW0NvbnRlbnRfVHlwZXNdLnhtbFBLAQItABQABgAIAAAAIQA4/SH/1gAAAJQBAAAL&#10;AAAAAAAAAAAAAAAAAC8BAABfcmVscy8ucmVsc1BLAQItABQABgAIAAAAIQDrQWupDAIAABwEAAAO&#10;AAAAAAAAAAAAAAAAAC4CAABkcnMvZTJvRG9jLnhtbFBLAQItABQABgAIAAAAIQDUInVO2QAAAAMB&#10;AAAPAAAAAAAAAAAAAAAAAGYEAABkcnMvZG93bnJldi54bWxQSwUGAAAAAAQABADzAAAAbAUAAAAA&#10;" filled="f" stroked="f">
              <v:fill o:detectmouseclick="t"/>
              <v:textbox style="mso-fit-shape-to-text:t" inset="0,0,0,15pt">
                <w:txbxContent>
                  <w:p w14:paraId="7B753F58" w14:textId="5C0C19B0"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sdt>
    <w:sdtPr>
      <w:id w:val="1078707377"/>
      <w:docPartObj>
        <w:docPartGallery w:val="Page Numbers (Bottom of Page)"/>
        <w:docPartUnique/>
      </w:docPartObj>
    </w:sdtPr>
    <w:sdtEndPr/>
    <w:sdtContent>
      <w:p w14:paraId="5DC1C3B9" w14:textId="6A8B9161" w:rsidR="001A0E1A" w:rsidRDefault="001A0E1A">
        <w:pPr>
          <w:pStyle w:val="Footer"/>
          <w:jc w:val="right"/>
        </w:pPr>
        <w:r>
          <w:fldChar w:fldCharType="begin"/>
        </w:r>
        <w:r>
          <w:instrText>PAGE   \* MERGEFORMAT</w:instrText>
        </w:r>
        <w:r>
          <w:fldChar w:fldCharType="separate"/>
        </w:r>
        <w:r>
          <w:t>2</w:t>
        </w:r>
        <w:r>
          <w:fldChar w:fldCharType="end"/>
        </w:r>
      </w:p>
    </w:sdtContent>
  </w:sdt>
  <w:p w14:paraId="6BBD8F8A" w14:textId="77777777" w:rsidR="001A0E1A" w:rsidRDefault="001A0E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3A417" w14:textId="0414C45F" w:rsidR="00402CFE" w:rsidRDefault="00622349">
    <w:pPr>
      <w:pStyle w:val="Footer"/>
      <w:jc w:val="right"/>
    </w:pPr>
    <w:r>
      <w:rPr>
        <w:noProof/>
        <w14:ligatures w14:val="standardContextual"/>
      </w:rPr>
      <mc:AlternateContent>
        <mc:Choice Requires="wps">
          <w:drawing>
            <wp:anchor distT="0" distB="0" distL="0" distR="0" simplePos="0" relativeHeight="251703296" behindDoc="0" locked="0" layoutInCell="1" allowOverlap="1" wp14:anchorId="2BBE3154" wp14:editId="29003AEE">
              <wp:simplePos x="635" y="635"/>
              <wp:positionH relativeFrom="page">
                <wp:align>center</wp:align>
              </wp:positionH>
              <wp:positionV relativeFrom="page">
                <wp:align>bottom</wp:align>
              </wp:positionV>
              <wp:extent cx="419100" cy="342900"/>
              <wp:effectExtent l="0" t="0" r="0" b="0"/>
              <wp:wrapNone/>
              <wp:docPr id="1362024339"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0669380F" w14:textId="0D985BA3"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BE3154" id="_x0000_t202" coordsize="21600,21600" o:spt="202" path="m,l,21600r21600,l21600,xe">
              <v:stroke joinstyle="miter"/>
              <v:path gradientshapeok="t" o:connecttype="rect"/>
            </v:shapetype>
            <v:shape id="Text Box 14" o:spid="_x0000_s1043" type="#_x0000_t202" alt="PUBLIC" style="position:absolute;left:0;text-align:left;margin-left:0;margin-top:0;width:33pt;height:27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VpDQIAABwEAAAOAAAAZHJzL2Uyb0RvYy54bWysU01v2zAMvQ/YfxB0X2xn3dAYcYqsRYYB&#10;QVsgHXqWZSk2IImCpMTOfv0oOU62bqdhF/mZpPjx+LS8G7QiR+F8B6aixSynRBgOTWf2Ff3+svlw&#10;S4kPzDRMgREVPQlP71bv3y17W4o5tKAa4QgmMb7sbUXbEGyZZZ63QjM/AysMOiU4zQL+un3WONZj&#10;dq2yeZ5/znpwjXXAhfdofRiddJXySyl4eJLSi0BURbG3kE6Xzjqe2WrJyr1jtu34uQ32D11o1hks&#10;ekn1wAIjB9f9kUp33IEHGWYcdAZSdlykGXCaIn8zza5lVqRZkBxvLzT5/5eWPx539tmRMHyBARcY&#10;CemtLz0a4zyDdDp+sVOCfqTwdKFNDIFwNN4UiyJHD0fXx5v5AjFmya6XrfPhqwBNIqiow60ksthx&#10;68MYOoXEWgY2nVJpM8r8ZsCc0ZJdO4woDPVAuqait1P3NTQnHMrBuG9v+abD0lvmwzNzuGDsFkUb&#10;nvCQCvqKwhlR0oL78Td7jEfe0UtJj4KpqEFFU6K+GdxH1NYE3ATqBIpF/inSYw76HlCGBb4IyxNE&#10;qwtqgtKBfkU5r2MhdDHDsVxF6wneh1G5+By4WK9TEMrIsrA1O8tj6khX5PJleGXOngkPuKlHmNTE&#10;yje8j7HxprfrQ0D201IitSORZ8ZRgmmt5+cSNf7rf4q6PurVTwAAAP//AwBQSwMEFAAGAAgAAAAh&#10;ANQidU7ZAAAAAwEAAA8AAABkcnMvZG93bnJldi54bWxMj8FKw0AQhu+C77CM4M1ubDVIzKZIwVNF&#10;aOvF23Z3mkSzsyE7adO3d/RiLwM///DNN+VyCp064pDaSAbuZxkoJBd9S7WBj93r3ROoxJa87SKh&#10;gTMmWFbXV6UtfDzRBo9brpVAKBXWQMPcF1on12CwaRZ7JOkOcQiWJQ619oM9CTx0ep5luQ62JbnQ&#10;2B5XDbrv7RgMPG74bXyn3eJzmp+/1v3KLQ5rZ8ztzfTyDIpx4v9l+NUXdajEaR9H8kl1BuQR/pvS&#10;5bmkvXAfMtBVqS/dqx8AAAD//wMAUEsBAi0AFAAGAAgAAAAhALaDOJL+AAAA4QEAABMAAAAAAAAA&#10;AAAAAAAAAAAAAFtDb250ZW50X1R5cGVzXS54bWxQSwECLQAUAAYACAAAACEAOP0h/9YAAACUAQAA&#10;CwAAAAAAAAAAAAAAAAAvAQAAX3JlbHMvLnJlbHNQSwECLQAUAAYACAAAACEAdkFFaQ0CAAAcBAAA&#10;DgAAAAAAAAAAAAAAAAAuAgAAZHJzL2Uyb0RvYy54bWxQSwECLQAUAAYACAAAACEA1CJ1TtkAAAAD&#10;AQAADwAAAAAAAAAAAAAAAABnBAAAZHJzL2Rvd25yZXYueG1sUEsFBgAAAAAEAAQA8wAAAG0FAAAA&#10;AA==&#10;" filled="f" stroked="f">
              <v:fill o:detectmouseclick="t"/>
              <v:textbox style="mso-fit-shape-to-text:t" inset="0,0,0,15pt">
                <w:txbxContent>
                  <w:p w14:paraId="0669380F" w14:textId="0D985BA3"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sdt>
    <w:sdtPr>
      <w:id w:val="946269942"/>
      <w:docPartObj>
        <w:docPartGallery w:val="Page Numbers (Bottom of Page)"/>
        <w:docPartUnique/>
      </w:docPartObj>
    </w:sdtPr>
    <w:sdtEndPr/>
    <w:sdtContent>
      <w:p w14:paraId="37B60692" w14:textId="52FB739F" w:rsidR="00402CFE" w:rsidRDefault="00402CFE">
        <w:pPr>
          <w:pStyle w:val="Footer"/>
          <w:jc w:val="right"/>
        </w:pPr>
        <w:r>
          <w:fldChar w:fldCharType="begin"/>
        </w:r>
        <w:r>
          <w:instrText>PAGE   \* MERGEFORMAT</w:instrText>
        </w:r>
        <w:r>
          <w:fldChar w:fldCharType="separate"/>
        </w:r>
        <w:r>
          <w:t>2</w:t>
        </w:r>
        <w:r>
          <w:fldChar w:fldCharType="end"/>
        </w:r>
      </w:p>
    </w:sdtContent>
  </w:sdt>
  <w:p w14:paraId="3BE2742C" w14:textId="77777777" w:rsidR="0047532A" w:rsidRDefault="0047532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8874" w14:textId="5180B772" w:rsidR="008D20BC" w:rsidRDefault="00622349">
    <w:pPr>
      <w:pStyle w:val="Footer"/>
      <w:jc w:val="right"/>
    </w:pPr>
    <w:r>
      <w:rPr>
        <w:noProof/>
        <w14:ligatures w14:val="standardContextual"/>
      </w:rPr>
      <mc:AlternateContent>
        <mc:Choice Requires="wps">
          <w:drawing>
            <wp:anchor distT="0" distB="0" distL="0" distR="0" simplePos="0" relativeHeight="251704320" behindDoc="0" locked="0" layoutInCell="1" allowOverlap="1" wp14:anchorId="520A7079" wp14:editId="725B0863">
              <wp:simplePos x="635" y="635"/>
              <wp:positionH relativeFrom="page">
                <wp:align>center</wp:align>
              </wp:positionH>
              <wp:positionV relativeFrom="page">
                <wp:align>bottom</wp:align>
              </wp:positionV>
              <wp:extent cx="419100" cy="342900"/>
              <wp:effectExtent l="0" t="0" r="0" b="0"/>
              <wp:wrapNone/>
              <wp:docPr id="1750470535"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CC74BD6" w14:textId="44B517B3"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A7079" id="_x0000_t202" coordsize="21600,21600" o:spt="202" path="m,l,21600r21600,l21600,xe">
              <v:stroke joinstyle="miter"/>
              <v:path gradientshapeok="t" o:connecttype="rect"/>
            </v:shapetype>
            <v:shape id="Text Box 15" o:spid="_x0000_s1044" type="#_x0000_t202" alt="PUBLIC" style="position:absolute;left:0;text-align:left;margin-left:0;margin-top:0;width:33pt;height:27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VXCwIAAB0EAAAOAAAAZHJzL2Uyb0RvYy54bWysU01v2zAMvQ/YfxB0X2xn3bAYcYqsRYYB&#10;QVsgHXpWZCk2YIkCpcTOfv0oJU66bqdhF/mZpPjx+DS/HUzHDgp9C7bixSTnTFkJdWt3Ff/xvPrw&#10;hTMfhK1FB1ZV/Kg8v128fzfvXamm0EBXK2SUxPqydxVvQnBllnnZKCP8BJyy5NSARgT6xV1Wo+gp&#10;u+myaZ5/znrA2iFI5T1Z709Ovkj5tVYyPGrtVWBdxam3kE5M5zae2WIuyh0K17Ty3Ib4hy6MaC0V&#10;vaS6F0GwPbZ/pDKtRPCgw0SCyUDrVqo0A01T5G+m2TTCqTQLkePdhSb//9LKh8PGPSELw1cYaIGR&#10;kN750pMxzjNoNPFLnTLyE4XHC21qCEyS8aaYFTl5JLk+3kxnhClLdr3s0IdvCgyLoOJIW0lkicPa&#10;h1PoGBJrWVi1XZc209nfDJQzWrJrhxGFYTuwtqbuU+Fo2kJ9pKkQTgv3Tq5aqr0WPjwJpA1Tu6Ta&#10;8EiH7qCvOJwRZw3gz7/ZYzwRT17OelJMxS1JmrPuu6WFRHGNAEewTaCY5Z8iP3Zv7oB0WNCTcDJB&#10;smLoRqgRzAvpeRkLkUtYSeUqvh3hXThJl96DVMtlCiIdORHWduNkTB35imQ+Dy8C3ZnxQKt6gFFO&#10;onxD/Ck23vRuuQ9Ef9rKlcgz5aTBtNfze4kif/2foq6vevELAAD//wMAUEsDBBQABgAIAAAAIQDU&#10;InVO2QAAAAMBAAAPAAAAZHJzL2Rvd25yZXYueG1sTI/BSsNAEIbvgu+wjODNbmw1SMymSMFTRWjr&#10;xdt2d5pEs7MhO2nTt3f0Yi8DP//wzTflcgqdOuKQ2kgG7mcZKCQXfUu1gY/d690TqMSWvO0ioYEz&#10;JlhW11elLXw80QaPW66VQCgV1kDD3BdaJ9dgsGkWeyTpDnEIliUOtfaDPQk8dHqeZbkOtiW50Nge&#10;Vw267+0YDDxu+G18p93ic5qfv9b9yi0Oa2fM7c308gyKceL/ZfjVF3WoxGkfR/JJdQbkEf6b0uW5&#10;pL1wHzLQVakv3asfAAAA//8DAFBLAQItABQABgAIAAAAIQC2gziS/gAAAOEBAAATAAAAAAAAAAAA&#10;AAAAAAAAAABbQ29udGVudF9UeXBlc10ueG1sUEsBAi0AFAAGAAgAAAAhADj9If/WAAAAlAEAAAsA&#10;AAAAAAAAAAAAAAAALwEAAF9yZWxzLy5yZWxzUEsBAi0AFAAGAAgAAAAhALAmJVcLAgAAHQQAAA4A&#10;AAAAAAAAAAAAAAAALgIAAGRycy9lMm9Eb2MueG1sUEsBAi0AFAAGAAgAAAAhANQidU7ZAAAAAwEA&#10;AA8AAAAAAAAAAAAAAAAAZQQAAGRycy9kb3ducmV2LnhtbFBLBQYAAAAABAAEAPMAAABrBQAAAAA=&#10;" filled="f" stroked="f">
              <v:fill o:detectmouseclick="t"/>
              <v:textbox style="mso-fit-shape-to-text:t" inset="0,0,0,15pt">
                <w:txbxContent>
                  <w:p w14:paraId="3CC74BD6" w14:textId="44B517B3"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sdt>
    <w:sdtPr>
      <w:id w:val="1141150398"/>
      <w:docPartObj>
        <w:docPartGallery w:val="Page Numbers (Bottom of Page)"/>
        <w:docPartUnique/>
      </w:docPartObj>
    </w:sdtPr>
    <w:sdtEndPr/>
    <w:sdtContent>
      <w:p w14:paraId="0EB546F9" w14:textId="405D305A" w:rsidR="008D20BC" w:rsidRDefault="008D20BC">
        <w:pPr>
          <w:pStyle w:val="Footer"/>
          <w:jc w:val="right"/>
        </w:pPr>
        <w:r>
          <w:fldChar w:fldCharType="begin"/>
        </w:r>
        <w:r>
          <w:instrText>PAGE   \* MERGEFORMAT</w:instrText>
        </w:r>
        <w:r>
          <w:fldChar w:fldCharType="separate"/>
        </w:r>
        <w:r>
          <w:t>2</w:t>
        </w:r>
        <w:r>
          <w:fldChar w:fldCharType="end"/>
        </w:r>
      </w:p>
    </w:sdtContent>
  </w:sdt>
  <w:p w14:paraId="0658B55E" w14:textId="77777777" w:rsidR="008D20BC" w:rsidRDefault="008D20B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E9405" w14:textId="08F1E0BC" w:rsidR="00402CFE" w:rsidRDefault="00622349" w:rsidP="00402CFE">
    <w:pPr>
      <w:pStyle w:val="Footer"/>
      <w:jc w:val="right"/>
    </w:pPr>
    <w:r>
      <w:rPr>
        <w:noProof/>
        <w14:ligatures w14:val="standardContextual"/>
      </w:rPr>
      <mc:AlternateContent>
        <mc:Choice Requires="wps">
          <w:drawing>
            <wp:anchor distT="0" distB="0" distL="0" distR="0" simplePos="0" relativeHeight="251706368" behindDoc="0" locked="0" layoutInCell="1" allowOverlap="1" wp14:anchorId="42474278" wp14:editId="418652A1">
              <wp:simplePos x="635" y="635"/>
              <wp:positionH relativeFrom="page">
                <wp:align>center</wp:align>
              </wp:positionH>
              <wp:positionV relativeFrom="page">
                <wp:align>bottom</wp:align>
              </wp:positionV>
              <wp:extent cx="419100" cy="342900"/>
              <wp:effectExtent l="0" t="0" r="0" b="0"/>
              <wp:wrapNone/>
              <wp:docPr id="872941956"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E7BB165" w14:textId="1A5171C5"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474278" id="_x0000_t202" coordsize="21600,21600" o:spt="202" path="m,l,21600r21600,l21600,xe">
              <v:stroke joinstyle="miter"/>
              <v:path gradientshapeok="t" o:connecttype="rect"/>
            </v:shapetype>
            <v:shape id="Text Box 17" o:spid="_x0000_s1046" type="#_x0000_t202" alt="PUBLIC" style="position:absolute;left:0;text-align:left;margin-left:0;margin-top:0;width:33pt;height:27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2cDQIAAB0EAAAOAAAAZHJzL2Uyb0RvYy54bWysU01v2zAMvQ/YfxB0X2xn7bAYcYqsRYYB&#10;QVsgHXqWZSk2IImCpMTOfv0oOU62bqdhF/mZpPjx+LS8G7QiR+F8B6aixSynRBgOTWf2Ff3+svnw&#10;mRIfmGmYAiMqehKe3q3ev1v2thRzaEE1whFMYnzZ24q2IdgyyzxvhWZ+BlYYdEpwmgX8dfuscazH&#10;7Fpl8zz/lPXgGuuAC+/R+jA66Srll1Lw8CSlF4GoimJvIZ0unXU8s9WSlXvHbNvxcxvsH7rQrDNY&#10;9JLqgQVGDq77I5XuuAMPMsw46Ayk7LhIM+A0Rf5mml3LrEizIDneXmjy/y8tfzzu7LMjYfgCAy4w&#10;EtJbX3o0xnkG6XT8YqcE/Ujh6UKbGALhaLwpFkWOHo6ujzfzBWLMkl0vW+fDVwGaRFBRh1tJZLHj&#10;1ocxdAqJtQxsOqXSZpT5zYA5oyW7dhhRGOqBdA12fzu1X0NzwqkcjAv3lm86rL1lPjwzhxvGdlG1&#10;4QkPqaCvKJwRJS24H3+zx3gkHr2U9KiYihqUNCXqm8GFRHFNwE2gTqBY5LeRH3PQ94A6LPBJWJ4g&#10;Wl1QE5QO9CvqeR0LoYsZjuUqWk/wPozSxffAxXqdglBHloWt2VkeU0e+Ipkvwytz9sx4wFU9wiQn&#10;Vr4hfoyNN71dHwLSn7YSuR2JPFOOGkx7Pb+XKPJf/1PU9VWvfgIAAP//AwBQSwMEFAAGAAgAAAAh&#10;ANQidU7ZAAAAAwEAAA8AAABkcnMvZG93bnJldi54bWxMj8FKw0AQhu+C77CM4M1ubDVIzKZIwVNF&#10;aOvF23Z3mkSzsyE7adO3d/RiLwM///DNN+VyCp064pDaSAbuZxkoJBd9S7WBj93r3ROoxJa87SKh&#10;gTMmWFbXV6UtfDzRBo9brpVAKBXWQMPcF1on12CwaRZ7JOkOcQiWJQ619oM9CTx0ep5luQ62JbnQ&#10;2B5XDbrv7RgMPG74bXyn3eJzmp+/1v3KLQ5rZ8ztzfTyDIpx4v9l+NUXdajEaR9H8kl1BuQR/pvS&#10;5bmkvXAfMtBVqS/dqx8AAAD//wMAUEsBAi0AFAAGAAgAAAAhALaDOJL+AAAA4QEAABMAAAAAAAAA&#10;AAAAAAAAAAAAAFtDb250ZW50X1R5cGVzXS54bWxQSwECLQAUAAYACAAAACEAOP0h/9YAAACUAQAA&#10;CwAAAAAAAAAAAAAAAAAvAQAAX3JlbHMvLnJlbHNQSwECLQAUAAYACAAAACEAaWRdnA0CAAAdBAAA&#10;DgAAAAAAAAAAAAAAAAAuAgAAZHJzL2Uyb0RvYy54bWxQSwECLQAUAAYACAAAACEA1CJ1TtkAAAAD&#10;AQAADwAAAAAAAAAAAAAAAABnBAAAZHJzL2Rvd25yZXYueG1sUEsFBgAAAAAEAAQA8wAAAG0FAAAA&#10;AA==&#10;" filled="f" stroked="f">
              <v:fill o:detectmouseclick="t"/>
              <v:textbox style="mso-fit-shape-to-text:t" inset="0,0,0,15pt">
                <w:txbxContent>
                  <w:p w14:paraId="6E7BB165" w14:textId="1A5171C5"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p w14:paraId="52212AB4" w14:textId="77777777" w:rsidR="00402CFE" w:rsidRDefault="00402CF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532D" w14:textId="0CAB857E" w:rsidR="0047532A" w:rsidRDefault="00622349" w:rsidP="0047532A">
    <w:pPr>
      <w:pStyle w:val="Footer"/>
      <w:jc w:val="right"/>
    </w:pPr>
    <w:r>
      <w:rPr>
        <w:noProof/>
        <w14:ligatures w14:val="standardContextual"/>
      </w:rPr>
      <mc:AlternateContent>
        <mc:Choice Requires="wps">
          <w:drawing>
            <wp:anchor distT="0" distB="0" distL="0" distR="0" simplePos="0" relativeHeight="251705344" behindDoc="0" locked="0" layoutInCell="1" allowOverlap="1" wp14:anchorId="2B2CE43A" wp14:editId="25AF11BA">
              <wp:simplePos x="635" y="635"/>
              <wp:positionH relativeFrom="page">
                <wp:align>center</wp:align>
              </wp:positionH>
              <wp:positionV relativeFrom="page">
                <wp:align>bottom</wp:align>
              </wp:positionV>
              <wp:extent cx="419100" cy="342900"/>
              <wp:effectExtent l="0" t="0" r="0" b="0"/>
              <wp:wrapNone/>
              <wp:docPr id="134119698"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4A656A13" w14:textId="2FA34587"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2CE43A" id="_x0000_t202" coordsize="21600,21600" o:spt="202" path="m,l,21600r21600,l21600,xe">
              <v:stroke joinstyle="miter"/>
              <v:path gradientshapeok="t" o:connecttype="rect"/>
            </v:shapetype>
            <v:shape id="Text Box 16" o:spid="_x0000_s1048" type="#_x0000_t202" alt="PUBLIC" style="position:absolute;left:0;text-align:left;margin-left:0;margin-top:0;width:33pt;height:27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RDQIAAB0EAAAOAAAAZHJzL2Uyb0RvYy54bWysU01v2zAMvQ/YfxB0X2yn3bAYcYqsRYYB&#10;QVsgHXqWZSk2IImCpMTOfv0oOU62bqdhF/mZpPjx+LS8G7QiR+F8B6aixSynRBgOTWf2Ff3+svnw&#10;mRIfmGmYAiMqehKe3q3ev1v2thRzaEE1whFMYnzZ24q2IdgyyzxvhWZ+BlYYdEpwmgX8dfuscazH&#10;7Fpl8zz/lPXgGuuAC+/R+jA66Srll1Lw8CSlF4GoimJvIZ0unXU8s9WSlXvHbNvxcxvsH7rQrDNY&#10;9JLqgQVGDq77I5XuuAMPMsw46Ayk7LhIM+A0Rf5mml3LrEizIDneXmjy/y8tfzzu7LMjYfgCAy4w&#10;EtJbX3o0xnkG6XT8YqcE/Ujh6UKbGALhaLwtFkWOHo6um9v5AjFmya6XrfPhqwBNIqiow60ksthx&#10;68MYOoXEWgY2nVJpM8r8ZsCc0ZJdO4woDPVAuga7v5nar6E54VQOxoV7yzcd1t4yH56Zww1ju6ja&#10;8ISHVNBXFM6Ikhbcj7/ZYzwSj15KelRMRQ1KmhL1zeBCorgm4CZQJ1As8o+RH3PQ94A6LPBJWJ4g&#10;Wl1QE5QO9CvqeR0LoYsZjuUqWk/wPozSxffAxXqdglBHloWt2VkeU0e+Ipkvwytz9sx4wFU9wiQn&#10;Vr4hfoyNN71dHwLSn7YSuR2JPFOOGkx7Pb+XKPJf/1PU9VWvfgIAAP//AwBQSwMEFAAGAAgAAAAh&#10;ANQidU7ZAAAAAwEAAA8AAABkcnMvZG93bnJldi54bWxMj8FKw0AQhu+C77CM4M1ubDVIzKZIwVNF&#10;aOvF23Z3mkSzsyE7adO3d/RiLwM///DNN+VyCp064pDaSAbuZxkoJBd9S7WBj93r3ROoxJa87SKh&#10;gTMmWFbXV6UtfDzRBo9brpVAKBXWQMPcF1on12CwaRZ7JOkOcQiWJQ619oM9CTx0ep5luQ62JbnQ&#10;2B5XDbrv7RgMPG74bXyn3eJzmp+/1v3KLQ5rZ8ztzfTyDIpx4v9l+NUXdajEaR9H8kl1BuQR/pvS&#10;5bmkvXAfMtBVqS/dqx8AAAD//wMAUEsBAi0AFAAGAAgAAAAhALaDOJL+AAAA4QEAABMAAAAAAAAA&#10;AAAAAAAAAAAAAFtDb250ZW50X1R5cGVzXS54bWxQSwECLQAUAAYACAAAACEAOP0h/9YAAACUAQAA&#10;CwAAAAAAAAAAAAAAAAAvAQAAX3JlbHMvLnJlbHNQSwECLQAUAAYACAAAACEAB+fyEQ0CAAAdBAAA&#10;DgAAAAAAAAAAAAAAAAAuAgAAZHJzL2Uyb0RvYy54bWxQSwECLQAUAAYACAAAACEA1CJ1TtkAAAAD&#10;AQAADwAAAAAAAAAAAAAAAABnBAAAZHJzL2Rvd25yZXYueG1sUEsFBgAAAAAEAAQA8wAAAG0FAAAA&#10;AA==&#10;" filled="f" stroked="f">
              <v:fill o:detectmouseclick="t"/>
              <v:textbox style="mso-fit-shape-to-text:t" inset="0,0,0,15pt">
                <w:txbxContent>
                  <w:p w14:paraId="4A656A13" w14:textId="2FA34587"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p w14:paraId="675B9945" w14:textId="77777777" w:rsidR="0047532A" w:rsidRDefault="00475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FAD76" w14:textId="77777777" w:rsidR="00A87D3C" w:rsidRPr="009A59CF" w:rsidRDefault="00A87D3C" w:rsidP="00230C03">
      <w:r w:rsidRPr="009A59CF">
        <w:separator/>
      </w:r>
    </w:p>
  </w:footnote>
  <w:footnote w:type="continuationSeparator" w:id="0">
    <w:p w14:paraId="12604004" w14:textId="77777777" w:rsidR="00A87D3C" w:rsidRPr="009A59CF" w:rsidRDefault="00A87D3C" w:rsidP="00230C03">
      <w:r w:rsidRPr="009A59CF">
        <w:continuationSeparator/>
      </w:r>
    </w:p>
  </w:footnote>
  <w:footnote w:id="1">
    <w:p w14:paraId="0F8E3E86" w14:textId="724ED754" w:rsidR="003C5873" w:rsidRDefault="003C5873" w:rsidP="003C5873">
      <w:pPr>
        <w:pStyle w:val="FootnoteText"/>
      </w:pPr>
      <w:r>
        <w:rPr>
          <w:rStyle w:val="FootnoteReference"/>
        </w:rPr>
        <w:footnoteRef/>
      </w:r>
      <w:r>
        <w:t xml:space="preserve"> </w:t>
      </w:r>
      <w:r w:rsidRPr="00164415">
        <w:rPr>
          <w:sz w:val="20"/>
          <w:szCs w:val="20"/>
        </w:rPr>
        <w:t>Nombre de pylône</w:t>
      </w:r>
      <w:r w:rsidR="000675B2">
        <w:rPr>
          <w:sz w:val="20"/>
          <w:szCs w:val="20"/>
        </w:rPr>
        <w:t xml:space="preserve"> 109</w:t>
      </w:r>
      <w:r w:rsidRPr="00164415">
        <w:rPr>
          <w:sz w:val="20"/>
          <w:szCs w:val="20"/>
        </w:rPr>
        <w:t xml:space="preserve"> * superficie d’un pylône</w:t>
      </w:r>
      <w:r w:rsidR="000675B2">
        <w:rPr>
          <w:sz w:val="20"/>
          <w:szCs w:val="20"/>
        </w:rPr>
        <w:t xml:space="preserve"> 64m²</w:t>
      </w:r>
    </w:p>
  </w:footnote>
  <w:footnote w:id="2">
    <w:p w14:paraId="5F014264" w14:textId="28696BAB" w:rsidR="003C5873" w:rsidRDefault="003C5873" w:rsidP="003C5873">
      <w:pPr>
        <w:pStyle w:val="FootnoteText"/>
      </w:pPr>
      <w:r>
        <w:rPr>
          <w:rStyle w:val="FootnoteReference"/>
        </w:rPr>
        <w:footnoteRef/>
      </w:r>
      <w:r>
        <w:t xml:space="preserve"> </w:t>
      </w:r>
      <w:r w:rsidRPr="00164415">
        <w:rPr>
          <w:sz w:val="20"/>
          <w:szCs w:val="20"/>
        </w:rPr>
        <w:t xml:space="preserve">Piste de </w:t>
      </w:r>
      <w:r w:rsidR="00A52FED">
        <w:rPr>
          <w:sz w:val="20"/>
          <w:szCs w:val="20"/>
        </w:rPr>
        <w:t>1</w:t>
      </w:r>
      <w:r w:rsidRPr="00164415">
        <w:rPr>
          <w:sz w:val="20"/>
          <w:szCs w:val="20"/>
        </w:rPr>
        <w:t xml:space="preserve"> km de longueur*6 mètres de largeur</w:t>
      </w:r>
    </w:p>
  </w:footnote>
  <w:footnote w:id="3">
    <w:p w14:paraId="436877C2" w14:textId="77777777" w:rsidR="00084315" w:rsidRDefault="00084315" w:rsidP="00084315">
      <w:pPr>
        <w:pStyle w:val="FootnoteText"/>
      </w:pPr>
      <w:r>
        <w:rPr>
          <w:rStyle w:val="FootnoteReference"/>
        </w:rPr>
        <w:footnoteRef/>
      </w:r>
      <w:r>
        <w:t xml:space="preserve"> </w:t>
      </w:r>
      <w:r w:rsidRPr="00803592">
        <w:rPr>
          <w:rFonts w:cs="Arial"/>
          <w:sz w:val="16"/>
          <w:szCs w:val="16"/>
        </w:rPr>
        <w:t>Selon l’article 189 du code de commerce (2013), le fonds de commerce comprend : (i) Les biens mobiliers affectés à l’exercice d’une activité commerciale, (ii) Obligatoirement la clientèle et l’achalandage. (iii) tous autres biens nécessaires à l’exploitation du fonds, tels que l’enseigne, le nom commercial, le droit au bail, le matériel, l’outillage, les marchandises, les brevets, marques de fabrique, dessins et modèles, droit de propriété littéraire et artistique.</w:t>
      </w:r>
    </w:p>
  </w:footnote>
  <w:footnote w:id="4">
    <w:p w14:paraId="19C7188F" w14:textId="77777777" w:rsidR="00084315" w:rsidRDefault="00084315" w:rsidP="00084315">
      <w:pPr>
        <w:pStyle w:val="FootnoteText"/>
      </w:pPr>
      <w:r>
        <w:rPr>
          <w:rStyle w:val="FootnoteReference"/>
        </w:rPr>
        <w:footnoteRef/>
      </w:r>
      <w:r>
        <w:t xml:space="preserve"> </w:t>
      </w:r>
      <w:r w:rsidRPr="002B734D">
        <w:rPr>
          <w:sz w:val="20"/>
          <w:szCs w:val="20"/>
        </w:rPr>
        <w:t>Information récupérée lors de la visite du site par un agriculteur.</w:t>
      </w:r>
    </w:p>
  </w:footnote>
  <w:footnote w:id="5">
    <w:p w14:paraId="0605D994" w14:textId="77777777" w:rsidR="00084315" w:rsidRDefault="00084315" w:rsidP="00084315">
      <w:pPr>
        <w:pStyle w:val="FootnoteText"/>
      </w:pPr>
      <w:r>
        <w:rPr>
          <w:rStyle w:val="FootnoteReference"/>
        </w:rPr>
        <w:footnoteRef/>
      </w:r>
      <w:r>
        <w:t xml:space="preserve"> </w:t>
      </w:r>
      <w:r w:rsidRPr="00C9136F">
        <w:t>L’étape de traitement à l’amiable peut se superposer partiellement avec l’analyse pour gagner en efficacité</w:t>
      </w:r>
    </w:p>
  </w:footnote>
  <w:footnote w:id="6">
    <w:p w14:paraId="2978BC03" w14:textId="77777777" w:rsidR="00084315" w:rsidRDefault="00084315" w:rsidP="00084315">
      <w:pPr>
        <w:pStyle w:val="FootnoteText"/>
      </w:pPr>
      <w:r>
        <w:rPr>
          <w:rStyle w:val="FootnoteReference"/>
        </w:rPr>
        <w:footnoteRef/>
      </w:r>
      <w:r>
        <w:t xml:space="preserve"> DPE = Domaine Privé de l’Etat</w:t>
      </w:r>
    </w:p>
  </w:footnote>
  <w:footnote w:id="7">
    <w:p w14:paraId="17D1903D" w14:textId="77777777" w:rsidR="00084315" w:rsidRDefault="00084315" w:rsidP="00084315">
      <w:pPr>
        <w:pStyle w:val="FootnoteText"/>
      </w:pPr>
      <w:r>
        <w:rPr>
          <w:rStyle w:val="FootnoteReference"/>
        </w:rPr>
        <w:footnoteRef/>
      </w:r>
      <w:r>
        <w:t xml:space="preserve"> Une cabane = 2000DT</w:t>
      </w:r>
    </w:p>
  </w:footnote>
  <w:footnote w:id="8">
    <w:p w14:paraId="5D974322" w14:textId="77777777" w:rsidR="00084315" w:rsidRDefault="00084315" w:rsidP="00084315">
      <w:pPr>
        <w:pStyle w:val="FootnoteText"/>
      </w:pPr>
      <w:r>
        <w:rPr>
          <w:rStyle w:val="FootnoteReference"/>
        </w:rPr>
        <w:footnoteRef/>
      </w:r>
      <w:r>
        <w:t xml:space="preserve"> Un enclos = 2000DT</w:t>
      </w:r>
    </w:p>
  </w:footnote>
  <w:footnote w:id="9">
    <w:p w14:paraId="4254D0BA" w14:textId="77777777" w:rsidR="00084315" w:rsidRDefault="00084315" w:rsidP="00084315">
      <w:pPr>
        <w:pStyle w:val="FootnoteText"/>
      </w:pPr>
      <w:r>
        <w:rPr>
          <w:rStyle w:val="FootnoteReference"/>
        </w:rPr>
        <w:footnoteRef/>
      </w:r>
      <w:r>
        <w:t xml:space="preserve"> L’emplacement exact des pylônes n’est pas encore disponible à ce stade. Par conséquent, il n’a pas été possible d’estimer précisément les coûts liés à l’occupation des terres concernées. Une évaluation détaillée sera réalisée une fois les emplacements finalisés.</w:t>
      </w:r>
    </w:p>
  </w:footnote>
  <w:footnote w:id="10">
    <w:p w14:paraId="4AD85433" w14:textId="77777777" w:rsidR="00084315" w:rsidRDefault="00084315" w:rsidP="00084315">
      <w:pPr>
        <w:pStyle w:val="FootnoteText"/>
      </w:pPr>
      <w:r>
        <w:rPr>
          <w:rStyle w:val="FootnoteReference"/>
        </w:rPr>
        <w:footnoteRef/>
      </w:r>
      <w:r>
        <w:t xml:space="preserve"> ≤ 2000 DT selon l’ingénieur de la SNCFT</w:t>
      </w:r>
    </w:p>
  </w:footnote>
  <w:footnote w:id="11">
    <w:p w14:paraId="68230031" w14:textId="77777777" w:rsidR="00084315" w:rsidRDefault="00084315" w:rsidP="00084315">
      <w:pPr>
        <w:pStyle w:val="FootnoteText"/>
      </w:pPr>
      <w:r>
        <w:rPr>
          <w:rStyle w:val="FootnoteReference"/>
        </w:rPr>
        <w:footnoteRef/>
      </w:r>
      <w:r>
        <w:t xml:space="preserve"> 150*point de traversée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8EBE" w14:textId="33F7CD8F" w:rsidR="004F634E" w:rsidRDefault="00622349">
    <w:pPr>
      <w:pStyle w:val="Header"/>
    </w:pPr>
    <w:r>
      <w:rPr>
        <w:noProof/>
        <w14:ligatures w14:val="standardContextual"/>
      </w:rPr>
      <mc:AlternateContent>
        <mc:Choice Requires="wps">
          <w:drawing>
            <wp:anchor distT="0" distB="0" distL="0" distR="0" simplePos="0" relativeHeight="251691008" behindDoc="0" locked="0" layoutInCell="1" allowOverlap="1" wp14:anchorId="4495AB0F" wp14:editId="4B34009A">
              <wp:simplePos x="635" y="635"/>
              <wp:positionH relativeFrom="page">
                <wp:align>center</wp:align>
              </wp:positionH>
              <wp:positionV relativeFrom="page">
                <wp:align>top</wp:align>
              </wp:positionV>
              <wp:extent cx="419100" cy="342900"/>
              <wp:effectExtent l="0" t="0" r="0" b="0"/>
              <wp:wrapNone/>
              <wp:docPr id="1039152629"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1BB01930" w14:textId="4DC2F4BE"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5AB0F" id="_x0000_t202" coordsize="21600,21600" o:spt="202" path="m,l,21600r21600,l21600,xe">
              <v:stroke joinstyle="miter"/>
              <v:path gradientshapeok="t" o:connecttype="rect"/>
            </v:shapetype>
            <v:shape id="Text Box 2" o:spid="_x0000_s1032" type="#_x0000_t202" alt="PUBLIC" style="position:absolute;margin-left:0;margin-top:0;width:33pt;height:27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etCw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H41P0e6jMO5WDYt7d802LpLfPhiTlcMHaLog2P&#10;eEgFXUVhtChpwP38mz/mI+8YpaRDwVTUoKIpUd8N7iNqKxnFIv8UyXCTez8Z5qjvAGVY4IuwPJkx&#10;L6jJlA70C8p5HQthiBmO5SoaJvMuDMrF58DFep2SUEaWha3ZWR6hI12Ry+f+hTk7Eh5wUw8wqYmV&#10;b3gfcuNNb9fHgOynpURqByJHxlGCaa3jc4kaf/2fsq6PevULAAD//wMAUEsDBBQABgAIAAAAIQA3&#10;0anx2QAAAAMBAAAPAAAAZHJzL2Rvd25yZXYueG1sTI/NTsMwEITvSH0Ha5F6o04QiVCIU1WVeuit&#10;lJ/zNl6SQLyOYrdN+/QsXOAy0mhWM9+Wy8n16kRj6DwbSBcJKOLa244bA68vm7tHUCEiW+w9k4EL&#10;BVhWs5sSC+vP/EynfWyUlHAo0EAb41BoHeqWHIaFH4gl+/Cjwyh2bLQd8Szlrtf3SZJrhx3LQosD&#10;rVuqv/ZHZ6DLVj6m9LbdfL671KfX3Ta77oyZ306rJ1CRpvh3DD/4gg6VMB38kW1QvQF5JP6qZHku&#10;7mAge0hAV6X+z159AwAA//8DAFBLAQItABQABgAIAAAAIQC2gziS/gAAAOEBAAATAAAAAAAAAAAA&#10;AAAAAAAAAABbQ29udGVudF9UeXBlc10ueG1sUEsBAi0AFAAGAAgAAAAhADj9If/WAAAAlAEAAAsA&#10;AAAAAAAAAAAAAAAALwEAAF9yZWxzLy5yZWxzUEsBAi0AFAAGAAgAAAAhAHa6J60LAgAAHAQAAA4A&#10;AAAAAAAAAAAAAAAALgIAAGRycy9lMm9Eb2MueG1sUEsBAi0AFAAGAAgAAAAhADfRqfHZAAAAAwEA&#10;AA8AAAAAAAAAAAAAAAAAZQQAAGRycy9kb3ducmV2LnhtbFBLBQYAAAAABAAEAPMAAABrBQAAAAA=&#10;" filled="f" stroked="f">
              <v:fill o:detectmouseclick="t"/>
              <v:textbox style="mso-fit-shape-to-text:t" inset="0,15pt,0,0">
                <w:txbxContent>
                  <w:p w14:paraId="1BB01930" w14:textId="4DC2F4BE"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5834" w14:textId="3E874F2E" w:rsidR="004F634E" w:rsidRDefault="00622349">
    <w:pPr>
      <w:pStyle w:val="Header"/>
    </w:pPr>
    <w:r>
      <w:rPr>
        <w:noProof/>
        <w14:ligatures w14:val="standardContextual"/>
      </w:rPr>
      <mc:AlternateContent>
        <mc:Choice Requires="wps">
          <w:drawing>
            <wp:anchor distT="0" distB="0" distL="0" distR="0" simplePos="0" relativeHeight="251692032" behindDoc="0" locked="0" layoutInCell="1" allowOverlap="1" wp14:anchorId="67F57046" wp14:editId="7FD77089">
              <wp:simplePos x="635" y="635"/>
              <wp:positionH relativeFrom="page">
                <wp:align>center</wp:align>
              </wp:positionH>
              <wp:positionV relativeFrom="page">
                <wp:align>top</wp:align>
              </wp:positionV>
              <wp:extent cx="419100" cy="342900"/>
              <wp:effectExtent l="0" t="0" r="0" b="0"/>
              <wp:wrapNone/>
              <wp:docPr id="1685809347"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0E5C570" w14:textId="19D447E9"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57046" id="_x0000_t202" coordsize="21600,21600" o:spt="202" path="m,l,21600r21600,l21600,xe">
              <v:stroke joinstyle="miter"/>
              <v:path gradientshapeok="t" o:connecttype="rect"/>
            </v:shapetype>
            <v:shape id="Text Box 3" o:spid="_x0000_s1033" type="#_x0000_t202" alt="PUBLIC" style="position:absolute;margin-left:0;margin-top:0;width:33pt;height:27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ggDAIAABwEAAAOAAAAZHJzL2Uyb0RvYy54bWysU8Fu2zAMvQ/YPwi6L7azdliMOEXWIsOA&#10;oC2QDj0rshQbkERBUmJnXz9KtpOt22nYRaZJ6pF8fFre9VqRk3C+BVPRYpZTIgyHujWHin5/2Xz4&#10;TIkPzNRMgREVPQtP71bv3y07W4o5NKBq4QiCGF92tqJNCLbMMs8boZmfgRUGgxKcZgF/3SGrHesQ&#10;Xatsnuefsg5cbR1w4T16H4YgXSV8KQUPT1J6EYiqKPYW0unSuY9ntlqy8uCYbVo+tsH+oQvNWoNF&#10;L1APLDBydO0fULrlDjzIMOOgM5Cy5SLNgNMU+Ztpdg2zIs2C5Hh7ocn/P1j+eNrZZ0dC/wV6XGAk&#10;pLO+9OiM8/TS6fjFTgnGkcLzhTbRB8LReVMsihwjHEMfb+YLtBElu162zoevAjSJRkUdbiWRxU5b&#10;H4bUKSXWMrBplUqbUeY3B2JGT3btMFqh3/ekrSt6O3W/h/qMQzkY9u0t37RYest8eGYOF4zdomjD&#10;Ex5SQVdRGC1KGnA//uaP+cg7RinpUDAVNahoStQ3g/uI2kpGschvIxlucu8nwxz1PaAMC3wRlicz&#10;5gU1mdKBfkU5r2MhDDHDsVxFw2Teh0G5+By4WK9TEsrIsrA1O8sjdKQrcvnSvzJnR8IDbuoRJjWx&#10;8g3vQ2686e36GJD9tJRI7UDkyDhKMK11fC5R47/+p6zro179BA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AYOYgg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50E5C570" w14:textId="19D447E9"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291F" w14:textId="6E267906" w:rsidR="001762CD" w:rsidRPr="009A59CF" w:rsidRDefault="00622349" w:rsidP="001762CD">
    <w:pPr>
      <w:tabs>
        <w:tab w:val="left" w:pos="6766"/>
      </w:tabs>
    </w:pPr>
    <w:r>
      <w:rPr>
        <w:noProof/>
        <w14:ligatures w14:val="standardContextual"/>
      </w:rPr>
      <mc:AlternateContent>
        <mc:Choice Requires="wps">
          <w:drawing>
            <wp:anchor distT="0" distB="0" distL="0" distR="0" simplePos="0" relativeHeight="251689984" behindDoc="0" locked="0" layoutInCell="1" allowOverlap="1" wp14:anchorId="54FDD7DC" wp14:editId="3C914D5D">
              <wp:simplePos x="635" y="635"/>
              <wp:positionH relativeFrom="page">
                <wp:align>center</wp:align>
              </wp:positionH>
              <wp:positionV relativeFrom="page">
                <wp:align>top</wp:align>
              </wp:positionV>
              <wp:extent cx="419100" cy="342900"/>
              <wp:effectExtent l="0" t="0" r="0" b="0"/>
              <wp:wrapNone/>
              <wp:docPr id="132419564"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54DB5F5" w14:textId="214A5AFD"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FDD7DC" id="_x0000_t202" coordsize="21600,21600" o:spt="202" path="m,l,21600r21600,l21600,xe">
              <v:stroke joinstyle="miter"/>
              <v:path gradientshapeok="t" o:connecttype="rect"/>
            </v:shapetype>
            <v:shape id="Text Box 1" o:spid="_x0000_s1036" type="#_x0000_t202" alt="PUBLIC" style="position:absolute;margin-left:0;margin-top:0;width:33pt;height:27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WQDA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Ss6n7rfQ33GoRwM+/aWb1osvWU+PDGHC8ZuUbTh&#10;EQ+poKsojBYlDbiff/PHfOQdo5R0KJiKGlQ0Jeq7wX1EbSWjWOSfIhlucu8nwxz1HaAMC3wRlicz&#10;5gU1mdKBfkE5r2MhDDHDsVxFw2TehUG5+By4WK9TEsrIsrA1O8sjdKQrcvncvzBnR8IDbuoBJjWx&#10;8g3vQ2686e36GJD9tJRI7UDkyDhKMK11fC5R46//U9b1Ua9+AQ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AbBZWQ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554DB5F5" w14:textId="214A5AFD"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r w:rsidR="001762CD">
      <w:tab/>
    </w:r>
  </w:p>
  <w:p w14:paraId="4D2BB472" w14:textId="77777777" w:rsidR="001762CD" w:rsidRDefault="001762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66" w:type="pct"/>
      <w:jc w:val="center"/>
      <w:tblBorders>
        <w:bottom w:val="single" w:sz="4" w:space="0" w:color="auto"/>
      </w:tblBorders>
      <w:tblLook w:val="04A0" w:firstRow="1" w:lastRow="0" w:firstColumn="1" w:lastColumn="0" w:noHBand="0" w:noVBand="1"/>
    </w:tblPr>
    <w:tblGrid>
      <w:gridCol w:w="1381"/>
      <w:gridCol w:w="242"/>
      <w:gridCol w:w="6856"/>
      <w:gridCol w:w="1374"/>
    </w:tblGrid>
    <w:tr w:rsidR="00676B86" w:rsidRPr="009A59CF" w14:paraId="744C205A" w14:textId="77777777" w:rsidTr="00D14CB4">
      <w:trPr>
        <w:trHeight w:val="1133"/>
        <w:jc w:val="center"/>
      </w:trPr>
      <w:tc>
        <w:tcPr>
          <w:tcW w:w="701" w:type="pct"/>
          <w:vAlign w:val="center"/>
        </w:tcPr>
        <w:p w14:paraId="3BCF99FE" w14:textId="72FCA82B" w:rsidR="00676B86" w:rsidRPr="009A59CF" w:rsidRDefault="00622349" w:rsidP="00676B86">
          <w:pPr>
            <w:contextualSpacing/>
            <w:rPr>
              <w:b/>
              <w:bCs/>
              <w:sz w:val="16"/>
              <w:szCs w:val="16"/>
            </w:rPr>
          </w:pPr>
          <w:r>
            <w:rPr>
              <w:b/>
              <w:bCs/>
              <w:noProof/>
              <w:sz w:val="16"/>
              <w:szCs w:val="16"/>
              <w14:ligatures w14:val="standardContextual"/>
            </w:rPr>
            <mc:AlternateContent>
              <mc:Choice Requires="wps">
                <w:drawing>
                  <wp:anchor distT="0" distB="0" distL="0" distR="0" simplePos="0" relativeHeight="251694080" behindDoc="0" locked="0" layoutInCell="1" allowOverlap="1" wp14:anchorId="61CC69DD" wp14:editId="2BF2D783">
                    <wp:simplePos x="635" y="635"/>
                    <wp:positionH relativeFrom="page">
                      <wp:align>center</wp:align>
                    </wp:positionH>
                    <wp:positionV relativeFrom="page">
                      <wp:align>top</wp:align>
                    </wp:positionV>
                    <wp:extent cx="419100" cy="342900"/>
                    <wp:effectExtent l="0" t="0" r="0" b="0"/>
                    <wp:wrapNone/>
                    <wp:docPr id="126594433" name="Text Box 5"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82D9F92" w14:textId="694F8D76"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C69DD" id="_x0000_t202" coordsize="21600,21600" o:spt="202" path="m,l,21600r21600,l21600,xe">
                    <v:stroke joinstyle="miter"/>
                    <v:path gradientshapeok="t" o:connecttype="rect"/>
                  </v:shapetype>
                  <v:shape id="Text Box 5" o:spid="_x0000_s1038" type="#_x0000_t202" alt="PUBLIC" style="position:absolute;margin-left:0;margin-top:0;width:33pt;height:27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bgDA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Su6mLrfQ33GoRwM+/aWb1osvWU+PDGHC8ZuUbTh&#10;EQ+poKsojBYlDbiff/PHfOQdo5R0KJiKGlQ0Jeq7wX1EbSWjWOSfIhlucu8nwxz1HaAMC3wRlicz&#10;5gU1mdKBfkE5r2MhDDHDsVxFw2TehUG5+By4WK9TEsrIsrA1O8sjdKQrcvncvzBnR8IDbuoBJjWx&#10;8g3vQ2686e36GJD9tJRI7UDkyDhKMK11fC5R46//U9b1Ua9+AQ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CFOabg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582D9F92" w14:textId="694F8D76"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p w14:paraId="26538209" w14:textId="77777777" w:rsidR="00676B86" w:rsidRPr="009A59CF" w:rsidRDefault="00676B86" w:rsidP="00676B86">
          <w:pPr>
            <w:rPr>
              <w:sz w:val="16"/>
              <w:szCs w:val="16"/>
            </w:rPr>
          </w:pPr>
        </w:p>
      </w:tc>
      <w:tc>
        <w:tcPr>
          <w:tcW w:w="123" w:type="pct"/>
          <w:vAlign w:val="center"/>
        </w:tcPr>
        <w:p w14:paraId="6CB06829" w14:textId="77777777" w:rsidR="00676B86" w:rsidRPr="009A59CF" w:rsidRDefault="00676B86" w:rsidP="00676B86">
          <w:pPr>
            <w:contextualSpacing/>
            <w:jc w:val="center"/>
            <w:rPr>
              <w:b/>
              <w:bCs/>
              <w:sz w:val="16"/>
              <w:szCs w:val="16"/>
            </w:rPr>
          </w:pPr>
          <w:r w:rsidRPr="009A59CF">
            <w:rPr>
              <w:noProof/>
            </w:rPr>
            <w:drawing>
              <wp:anchor distT="0" distB="0" distL="114300" distR="114300" simplePos="0" relativeHeight="251687936" behindDoc="0" locked="0" layoutInCell="1" allowOverlap="1" wp14:anchorId="4273B9B8" wp14:editId="6CA88FEC">
                <wp:simplePos x="0" y="0"/>
                <wp:positionH relativeFrom="column">
                  <wp:posOffset>-1033145</wp:posOffset>
                </wp:positionH>
                <wp:positionV relativeFrom="paragraph">
                  <wp:posOffset>-92710</wp:posOffset>
                </wp:positionV>
                <wp:extent cx="962660" cy="571500"/>
                <wp:effectExtent l="0" t="0" r="8890" b="0"/>
                <wp:wrapNone/>
                <wp:docPr id="17" name="Picture 17"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3479" w:type="pct"/>
          <w:vAlign w:val="center"/>
        </w:tcPr>
        <w:p w14:paraId="4698E561" w14:textId="77777777" w:rsidR="00676B86" w:rsidRDefault="00676B86" w:rsidP="00676B86">
          <w:pPr>
            <w:tabs>
              <w:tab w:val="center" w:pos="4536"/>
              <w:tab w:val="right" w:pos="9072"/>
            </w:tabs>
            <w:ind w:left="23" w:right="2172"/>
            <w:contextualSpacing/>
            <w:jc w:val="center"/>
            <w:rPr>
              <w:b/>
              <w:iCs/>
              <w:color w:val="0070C0"/>
              <w:sz w:val="16"/>
              <w:szCs w:val="16"/>
            </w:rPr>
          </w:pPr>
          <w:r w:rsidRPr="009A59CF">
            <w:rPr>
              <w:b/>
              <w:noProof/>
              <w:color w:val="0070C0"/>
              <w:sz w:val="16"/>
              <w:szCs w:val="16"/>
            </w:rPr>
            <w:drawing>
              <wp:anchor distT="0" distB="0" distL="114300" distR="114300" simplePos="0" relativeHeight="251686912" behindDoc="0" locked="0" layoutInCell="1" allowOverlap="1" wp14:anchorId="19A646E6" wp14:editId="1AFAAA44">
                <wp:simplePos x="0" y="0"/>
                <wp:positionH relativeFrom="column">
                  <wp:posOffset>3131820</wp:posOffset>
                </wp:positionH>
                <wp:positionV relativeFrom="paragraph">
                  <wp:posOffset>-36195</wp:posOffset>
                </wp:positionV>
                <wp:extent cx="899160" cy="647700"/>
                <wp:effectExtent l="0" t="0" r="0" b="0"/>
                <wp:wrapSquare wrapText="bothSides"/>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49712" w14:textId="77777777" w:rsidR="00676B86" w:rsidRPr="009A59CF" w:rsidRDefault="00676B86" w:rsidP="00676B86">
          <w:pPr>
            <w:tabs>
              <w:tab w:val="center" w:pos="4536"/>
              <w:tab w:val="right" w:pos="9072"/>
            </w:tabs>
            <w:ind w:left="23" w:right="2172"/>
            <w:contextualSpacing/>
            <w:jc w:val="center"/>
            <w:rPr>
              <w:b/>
              <w:iCs/>
              <w:color w:val="0070C0"/>
              <w:sz w:val="16"/>
              <w:szCs w:val="16"/>
            </w:rPr>
          </w:pPr>
          <w:r>
            <w:rPr>
              <w:b/>
              <w:iCs/>
              <w:color w:val="0070C0"/>
              <w:sz w:val="16"/>
              <w:szCs w:val="16"/>
            </w:rPr>
            <w:br/>
            <w:t>Cadre de politique de réinstallation du projet de réalisation d’une Centrale Photovoltaïque à Khobna – Sidi Bouzid</w:t>
          </w:r>
        </w:p>
      </w:tc>
      <w:tc>
        <w:tcPr>
          <w:tcW w:w="697" w:type="pct"/>
          <w:vAlign w:val="center"/>
        </w:tcPr>
        <w:p w14:paraId="2F448FC4" w14:textId="77777777" w:rsidR="00676B86" w:rsidRPr="009A59CF" w:rsidRDefault="00676B86" w:rsidP="00676B86">
          <w:pPr>
            <w:tabs>
              <w:tab w:val="center" w:pos="4536"/>
              <w:tab w:val="right" w:pos="9072"/>
            </w:tabs>
            <w:contextualSpacing/>
            <w:rPr>
              <w:b/>
              <w:color w:val="0070C0"/>
              <w:sz w:val="16"/>
              <w:szCs w:val="16"/>
            </w:rPr>
          </w:pPr>
          <w:r>
            <w:rPr>
              <w:noProof/>
            </w:rPr>
            <w:drawing>
              <wp:anchor distT="0" distB="0" distL="114300" distR="114300" simplePos="0" relativeHeight="251688960" behindDoc="0" locked="0" layoutInCell="1" allowOverlap="1" wp14:anchorId="1D62BBD6" wp14:editId="6FCCBF01">
                <wp:simplePos x="0" y="0"/>
                <wp:positionH relativeFrom="column">
                  <wp:posOffset>-307340</wp:posOffset>
                </wp:positionH>
                <wp:positionV relativeFrom="paragraph">
                  <wp:posOffset>-605155</wp:posOffset>
                </wp:positionV>
                <wp:extent cx="624840" cy="62547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78207D8" w14:textId="77777777" w:rsidR="00676B86" w:rsidRDefault="00676B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66" w:type="pct"/>
      <w:jc w:val="center"/>
      <w:tblBorders>
        <w:bottom w:val="single" w:sz="4" w:space="0" w:color="auto"/>
      </w:tblBorders>
      <w:tblLook w:val="04A0" w:firstRow="1" w:lastRow="0" w:firstColumn="1" w:lastColumn="0" w:noHBand="0" w:noVBand="1"/>
    </w:tblPr>
    <w:tblGrid>
      <w:gridCol w:w="1381"/>
      <w:gridCol w:w="242"/>
      <w:gridCol w:w="6856"/>
      <w:gridCol w:w="1374"/>
    </w:tblGrid>
    <w:tr w:rsidR="00803C44" w:rsidRPr="009A59CF" w14:paraId="5681FBCF" w14:textId="77777777" w:rsidTr="005E23FE">
      <w:trPr>
        <w:trHeight w:val="1133"/>
        <w:jc w:val="center"/>
      </w:trPr>
      <w:tc>
        <w:tcPr>
          <w:tcW w:w="701" w:type="pct"/>
          <w:vAlign w:val="center"/>
        </w:tcPr>
        <w:p w14:paraId="3AF73A9F" w14:textId="6CEDEC76" w:rsidR="00803C44" w:rsidRPr="009A59CF" w:rsidRDefault="00622349" w:rsidP="001762CD">
          <w:pPr>
            <w:contextualSpacing/>
            <w:rPr>
              <w:b/>
              <w:bCs/>
              <w:sz w:val="16"/>
              <w:szCs w:val="16"/>
            </w:rPr>
          </w:pPr>
          <w:r>
            <w:rPr>
              <w:b/>
              <w:bCs/>
              <w:noProof/>
              <w:sz w:val="16"/>
              <w:szCs w:val="16"/>
              <w14:ligatures w14:val="standardContextual"/>
            </w:rPr>
            <mc:AlternateContent>
              <mc:Choice Requires="wps">
                <w:drawing>
                  <wp:anchor distT="0" distB="0" distL="0" distR="0" simplePos="0" relativeHeight="251693056" behindDoc="0" locked="0" layoutInCell="1" allowOverlap="1" wp14:anchorId="7E956526" wp14:editId="1448EA23">
                    <wp:simplePos x="635" y="635"/>
                    <wp:positionH relativeFrom="page">
                      <wp:align>center</wp:align>
                    </wp:positionH>
                    <wp:positionV relativeFrom="page">
                      <wp:align>top</wp:align>
                    </wp:positionV>
                    <wp:extent cx="419100" cy="342900"/>
                    <wp:effectExtent l="0" t="0" r="0" b="0"/>
                    <wp:wrapNone/>
                    <wp:docPr id="900812059" name="Text Box 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DE53AB8" w14:textId="1E0A82CE"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956526" id="_x0000_t202" coordsize="21600,21600" o:spt="202" path="m,l,21600r21600,l21600,xe">
                    <v:stroke joinstyle="miter"/>
                    <v:path gradientshapeok="t" o:connecttype="rect"/>
                  </v:shapetype>
                  <v:shape id="Text Box 4" o:spid="_x0000_s1040" type="#_x0000_t202" alt="PUBLIC" style="position:absolute;margin-left:0;margin-top:0;width:33pt;height:27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bDQIAABwEAAAOAAAAZHJzL2Uyb0RvYy54bWysU01v2zAMvQ/YfxB0X2xn3UeMOEXWIsOA&#10;oC2QDj0rshQbkERBUmJnv36UbCdbt9Owi0yT1CP5+LS87bUiJ+F8C6aixSynRBgOdWsOFf3+vHn3&#10;mRIfmKmZAiMqehae3q7evll2thRzaEDVwhEEMb7sbEWbEGyZZZ43QjM/AysMBiU4zQL+ukNWO9Yh&#10;ulbZPM8/Zh242jrgwnv03g9Bukr4UgoeHqX0IhBVUewtpNOlcx/PbLVk5cEx27R8bIP9QxeatQaL&#10;XqDuWWDk6No/oHTLHXiQYcZBZyBly0WaAacp8lfT7BpmRZoFyfH2QpP/f7D84bSzT46E/gv0uMBI&#10;SGd96dEZ5+ml0/GLnRKMI4XnC22iD4Sj86ZYFDlGOIbe38wXaCNKdr1snQ9fBWgSjYo63Eoii522&#10;PgypU0qsZWDTKpU2o8xvDsSMnuzaYbRCv+9JW1f009T9HuozDuVg2Le3fNNi6S3z4Yk5XDB2i6IN&#10;j3hIBV1FYbQoacD9+Js/5iPvGKWkQ8FU1KCiKVHfDO4jaisZxSL/EMlwk3s/Geao7wBlWOCLsDyZ&#10;MS+oyZQO9AvKeR0LYYgZjuUqGibzLgzKxefAxXqdklBGloWt2VkeoSNdkcvn/oU5OxIecFMPMKmJ&#10;la94H3LjTW/Xx4Dsp6VEagciR8ZRgmmt43OJGv/1P2VdH/XqJ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wkftWw0CAAAc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3DE53AB8" w14:textId="1E0A82CE"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p w14:paraId="3990B350" w14:textId="77777777" w:rsidR="00803C44" w:rsidRPr="009A59CF" w:rsidRDefault="00803C44" w:rsidP="001762CD">
          <w:pPr>
            <w:rPr>
              <w:sz w:val="16"/>
              <w:szCs w:val="16"/>
            </w:rPr>
          </w:pPr>
        </w:p>
      </w:tc>
      <w:tc>
        <w:tcPr>
          <w:tcW w:w="123" w:type="pct"/>
          <w:vAlign w:val="center"/>
        </w:tcPr>
        <w:p w14:paraId="7F3BDDD3" w14:textId="77777777" w:rsidR="00803C44" w:rsidRPr="009A59CF" w:rsidRDefault="00803C44" w:rsidP="001762CD">
          <w:pPr>
            <w:contextualSpacing/>
            <w:jc w:val="center"/>
            <w:rPr>
              <w:b/>
              <w:bCs/>
              <w:sz w:val="16"/>
              <w:szCs w:val="16"/>
            </w:rPr>
          </w:pPr>
          <w:r w:rsidRPr="009A59CF">
            <w:rPr>
              <w:noProof/>
            </w:rPr>
            <w:drawing>
              <wp:anchor distT="0" distB="0" distL="114300" distR="114300" simplePos="0" relativeHeight="251671552" behindDoc="0" locked="0" layoutInCell="1" allowOverlap="1" wp14:anchorId="332A4057" wp14:editId="76F3150E">
                <wp:simplePos x="0" y="0"/>
                <wp:positionH relativeFrom="column">
                  <wp:posOffset>-1033145</wp:posOffset>
                </wp:positionH>
                <wp:positionV relativeFrom="paragraph">
                  <wp:posOffset>-92710</wp:posOffset>
                </wp:positionV>
                <wp:extent cx="962660" cy="571500"/>
                <wp:effectExtent l="0" t="0" r="8890" b="0"/>
                <wp:wrapNone/>
                <wp:docPr id="20" name="Picture 20"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3479" w:type="pct"/>
          <w:vAlign w:val="center"/>
        </w:tcPr>
        <w:p w14:paraId="36B9D8B8" w14:textId="77777777" w:rsidR="00803C44" w:rsidRDefault="00803C44" w:rsidP="001762CD">
          <w:pPr>
            <w:tabs>
              <w:tab w:val="center" w:pos="4536"/>
              <w:tab w:val="right" w:pos="9072"/>
            </w:tabs>
            <w:ind w:left="23" w:right="2172"/>
            <w:contextualSpacing/>
            <w:jc w:val="center"/>
            <w:rPr>
              <w:b/>
              <w:iCs/>
              <w:color w:val="0070C0"/>
              <w:sz w:val="16"/>
              <w:szCs w:val="16"/>
            </w:rPr>
          </w:pPr>
          <w:r w:rsidRPr="009A59CF">
            <w:rPr>
              <w:b/>
              <w:noProof/>
              <w:color w:val="0070C0"/>
              <w:sz w:val="16"/>
              <w:szCs w:val="16"/>
            </w:rPr>
            <w:drawing>
              <wp:anchor distT="0" distB="0" distL="114300" distR="114300" simplePos="0" relativeHeight="251670528" behindDoc="0" locked="0" layoutInCell="1" allowOverlap="1" wp14:anchorId="667BB6EA" wp14:editId="33252086">
                <wp:simplePos x="0" y="0"/>
                <wp:positionH relativeFrom="column">
                  <wp:posOffset>3131820</wp:posOffset>
                </wp:positionH>
                <wp:positionV relativeFrom="paragraph">
                  <wp:posOffset>-36195</wp:posOffset>
                </wp:positionV>
                <wp:extent cx="899160" cy="647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BE86F" w14:textId="77777777" w:rsidR="00803C44" w:rsidRPr="009A59CF" w:rsidRDefault="00803C44" w:rsidP="001762CD">
          <w:pPr>
            <w:tabs>
              <w:tab w:val="center" w:pos="4536"/>
              <w:tab w:val="right" w:pos="9072"/>
            </w:tabs>
            <w:ind w:left="23" w:right="2172"/>
            <w:contextualSpacing/>
            <w:jc w:val="center"/>
            <w:rPr>
              <w:b/>
              <w:iCs/>
              <w:color w:val="0070C0"/>
              <w:sz w:val="16"/>
              <w:szCs w:val="16"/>
            </w:rPr>
          </w:pPr>
          <w:r>
            <w:rPr>
              <w:b/>
              <w:iCs/>
              <w:color w:val="0070C0"/>
              <w:sz w:val="16"/>
              <w:szCs w:val="16"/>
            </w:rPr>
            <w:br/>
            <w:t>Cadre de politique de réinstallation du projet de réalisation d’une Centrale Photovoltaïque à Khobna – Sidi Bouzid</w:t>
          </w:r>
        </w:p>
      </w:tc>
      <w:tc>
        <w:tcPr>
          <w:tcW w:w="697" w:type="pct"/>
          <w:vAlign w:val="center"/>
        </w:tcPr>
        <w:p w14:paraId="4DD098C7" w14:textId="77777777" w:rsidR="00803C44" w:rsidRPr="009A59CF" w:rsidRDefault="00803C44" w:rsidP="001762CD">
          <w:pPr>
            <w:tabs>
              <w:tab w:val="center" w:pos="4536"/>
              <w:tab w:val="right" w:pos="9072"/>
            </w:tabs>
            <w:contextualSpacing/>
            <w:rPr>
              <w:b/>
              <w:color w:val="0070C0"/>
              <w:sz w:val="16"/>
              <w:szCs w:val="16"/>
            </w:rPr>
          </w:pPr>
          <w:r>
            <w:rPr>
              <w:noProof/>
            </w:rPr>
            <w:drawing>
              <wp:anchor distT="0" distB="0" distL="114300" distR="114300" simplePos="0" relativeHeight="251672576" behindDoc="0" locked="0" layoutInCell="1" allowOverlap="1" wp14:anchorId="325D95A3" wp14:editId="4B4269B4">
                <wp:simplePos x="0" y="0"/>
                <wp:positionH relativeFrom="column">
                  <wp:posOffset>-307340</wp:posOffset>
                </wp:positionH>
                <wp:positionV relativeFrom="paragraph">
                  <wp:posOffset>-605155</wp:posOffset>
                </wp:positionV>
                <wp:extent cx="624840" cy="625475"/>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484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3A61528" w14:textId="77777777" w:rsidR="00803C44" w:rsidRPr="009A59CF" w:rsidRDefault="00803C44" w:rsidP="001762CD">
    <w:pPr>
      <w:tabs>
        <w:tab w:val="left" w:pos="6766"/>
      </w:tabs>
    </w:pPr>
    <w:r>
      <w:tab/>
    </w:r>
  </w:p>
  <w:p w14:paraId="25867B05" w14:textId="77777777" w:rsidR="00803C44" w:rsidRDefault="00803C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66" w:type="pct"/>
      <w:jc w:val="center"/>
      <w:tblBorders>
        <w:bottom w:val="single" w:sz="4" w:space="0" w:color="auto"/>
      </w:tblBorders>
      <w:tblLook w:val="04A0" w:firstRow="1" w:lastRow="0" w:firstColumn="1" w:lastColumn="0" w:noHBand="0" w:noVBand="1"/>
    </w:tblPr>
    <w:tblGrid>
      <w:gridCol w:w="1381"/>
      <w:gridCol w:w="242"/>
      <w:gridCol w:w="6856"/>
      <w:gridCol w:w="1374"/>
    </w:tblGrid>
    <w:tr w:rsidR="00402CFE" w:rsidRPr="009A59CF" w14:paraId="39BDF64E" w14:textId="77777777" w:rsidTr="00D14CB4">
      <w:trPr>
        <w:trHeight w:val="1133"/>
        <w:jc w:val="center"/>
      </w:trPr>
      <w:tc>
        <w:tcPr>
          <w:tcW w:w="701" w:type="pct"/>
          <w:vAlign w:val="center"/>
        </w:tcPr>
        <w:p w14:paraId="11F0AC10" w14:textId="7986A32B" w:rsidR="00402CFE" w:rsidRPr="009A59CF" w:rsidRDefault="00622349" w:rsidP="00402CFE">
          <w:pPr>
            <w:contextualSpacing/>
            <w:rPr>
              <w:b/>
              <w:bCs/>
              <w:sz w:val="16"/>
              <w:szCs w:val="16"/>
            </w:rPr>
          </w:pPr>
          <w:r>
            <w:rPr>
              <w:b/>
              <w:bCs/>
              <w:noProof/>
              <w:sz w:val="16"/>
              <w:szCs w:val="16"/>
              <w14:ligatures w14:val="standardContextual"/>
            </w:rPr>
            <mc:AlternateContent>
              <mc:Choice Requires="wps">
                <w:drawing>
                  <wp:anchor distT="0" distB="0" distL="0" distR="0" simplePos="0" relativeHeight="251695104" behindDoc="0" locked="0" layoutInCell="1" allowOverlap="1" wp14:anchorId="3D2E9724" wp14:editId="0C3ECD15">
                    <wp:simplePos x="635" y="635"/>
                    <wp:positionH relativeFrom="page">
                      <wp:align>center</wp:align>
                    </wp:positionH>
                    <wp:positionV relativeFrom="page">
                      <wp:align>top</wp:align>
                    </wp:positionV>
                    <wp:extent cx="419100" cy="342900"/>
                    <wp:effectExtent l="0" t="0" r="0" b="0"/>
                    <wp:wrapNone/>
                    <wp:docPr id="1541170025" name="Text Box 6"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DA12337" w14:textId="69D0D9C2"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2E9724" id="_x0000_t202" coordsize="21600,21600" o:spt="202" path="m,l,21600r21600,l21600,xe">
                    <v:stroke joinstyle="miter"/>
                    <v:path gradientshapeok="t" o:connecttype="rect"/>
                  </v:shapetype>
                  <v:shape id="Text Box 6" o:spid="_x0000_s1042" type="#_x0000_t202" alt="PUBLIC" style="position:absolute;margin-left:0;margin-top:0;width:33pt;height:27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beDAIAAB0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H7S/t7qM84lYNh4d7yTYu1t8yHJ+Zww9guqjY8&#10;4iEVdBWF0aKkAffzb/6Yj8RjlJIOFVNRg5KmRH03uJAormQUi/xTZMNN7v1kmKO+A9RhgU/C8mTG&#10;vKAmUzrQL6jndSyEIWY4lqtomMy7MEgX3wMX63VKQh1ZFrZmZ3mEjnxFMp/7F+bsyHjAVT3AJCdW&#10;viF+yI03vV0fA9KfthK5HYgcKUcNpr2O7yWK/PV/yrq+6tUvAA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BDXsbeDAIAAB0EAAAO&#10;AAAAAAAAAAAAAAAAAC4CAABkcnMvZTJvRG9jLnhtbFBLAQItABQABgAIAAAAIQA30anx2QAAAAMB&#10;AAAPAAAAAAAAAAAAAAAAAGYEAABkcnMvZG93bnJldi54bWxQSwUGAAAAAAQABADzAAAAbAUAAAAA&#10;" filled="f" stroked="f">
                    <v:fill o:detectmouseclick="t"/>
                    <v:textbox style="mso-fit-shape-to-text:t" inset="0,15pt,0,0">
                      <w:txbxContent>
                        <w:p w14:paraId="3DA12337" w14:textId="69D0D9C2"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p w14:paraId="5905A579" w14:textId="77777777" w:rsidR="00402CFE" w:rsidRPr="009A59CF" w:rsidRDefault="00402CFE" w:rsidP="00402CFE">
          <w:pPr>
            <w:rPr>
              <w:sz w:val="16"/>
              <w:szCs w:val="16"/>
            </w:rPr>
          </w:pPr>
        </w:p>
      </w:tc>
      <w:tc>
        <w:tcPr>
          <w:tcW w:w="123" w:type="pct"/>
          <w:vAlign w:val="center"/>
        </w:tcPr>
        <w:p w14:paraId="48A9ED9F" w14:textId="77777777" w:rsidR="00402CFE" w:rsidRPr="009A59CF" w:rsidRDefault="00402CFE" w:rsidP="00402CFE">
          <w:pPr>
            <w:contextualSpacing/>
            <w:jc w:val="center"/>
            <w:rPr>
              <w:b/>
              <w:bCs/>
              <w:sz w:val="16"/>
              <w:szCs w:val="16"/>
            </w:rPr>
          </w:pPr>
          <w:r w:rsidRPr="009A59CF">
            <w:rPr>
              <w:noProof/>
            </w:rPr>
            <w:drawing>
              <wp:anchor distT="0" distB="0" distL="114300" distR="114300" simplePos="0" relativeHeight="251679744" behindDoc="0" locked="0" layoutInCell="1" allowOverlap="1" wp14:anchorId="34B129DE" wp14:editId="0B9FFC4C">
                <wp:simplePos x="0" y="0"/>
                <wp:positionH relativeFrom="column">
                  <wp:posOffset>-1033145</wp:posOffset>
                </wp:positionH>
                <wp:positionV relativeFrom="paragraph">
                  <wp:posOffset>-92710</wp:posOffset>
                </wp:positionV>
                <wp:extent cx="962660" cy="571500"/>
                <wp:effectExtent l="0" t="0" r="8890" b="0"/>
                <wp:wrapNone/>
                <wp:docPr id="23" name="Picture 23" descr="A picture containing text, logo,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43" t="26379" r="7640" b="25516"/>
                        <a:stretch>
                          <a:fillRect/>
                        </a:stretch>
                      </pic:blipFill>
                      <pic:spPr>
                        <a:xfrm>
                          <a:off x="0" y="0"/>
                          <a:ext cx="962660" cy="571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3479" w:type="pct"/>
          <w:vAlign w:val="center"/>
        </w:tcPr>
        <w:p w14:paraId="3A0DBE5C" w14:textId="77777777" w:rsidR="00402CFE" w:rsidRDefault="00402CFE" w:rsidP="00402CFE">
          <w:pPr>
            <w:tabs>
              <w:tab w:val="center" w:pos="4536"/>
              <w:tab w:val="right" w:pos="9072"/>
            </w:tabs>
            <w:ind w:left="23" w:right="2172"/>
            <w:contextualSpacing/>
            <w:jc w:val="center"/>
            <w:rPr>
              <w:b/>
              <w:iCs/>
              <w:color w:val="0070C0"/>
              <w:sz w:val="16"/>
              <w:szCs w:val="16"/>
            </w:rPr>
          </w:pPr>
          <w:r w:rsidRPr="009A59CF">
            <w:rPr>
              <w:b/>
              <w:noProof/>
              <w:color w:val="0070C0"/>
              <w:sz w:val="16"/>
              <w:szCs w:val="16"/>
            </w:rPr>
            <w:drawing>
              <wp:anchor distT="0" distB="0" distL="114300" distR="114300" simplePos="0" relativeHeight="251678720" behindDoc="0" locked="0" layoutInCell="1" allowOverlap="1" wp14:anchorId="139EB080" wp14:editId="49E5DD84">
                <wp:simplePos x="0" y="0"/>
                <wp:positionH relativeFrom="column">
                  <wp:posOffset>3131820</wp:posOffset>
                </wp:positionH>
                <wp:positionV relativeFrom="paragraph">
                  <wp:posOffset>-36195</wp:posOffset>
                </wp:positionV>
                <wp:extent cx="899160" cy="647700"/>
                <wp:effectExtent l="0" t="0" r="0"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2308" t="23077" r="10769" b="21538"/>
                        <a:stretch/>
                      </pic:blipFill>
                      <pic:spPr bwMode="auto">
                        <a:xfrm>
                          <a:off x="0" y="0"/>
                          <a:ext cx="8991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4CA1D8" w14:textId="77777777" w:rsidR="00402CFE" w:rsidRPr="009A59CF" w:rsidRDefault="00402CFE" w:rsidP="00402CFE">
          <w:pPr>
            <w:tabs>
              <w:tab w:val="center" w:pos="4536"/>
              <w:tab w:val="right" w:pos="9072"/>
            </w:tabs>
            <w:ind w:left="23" w:right="2172"/>
            <w:contextualSpacing/>
            <w:jc w:val="center"/>
            <w:rPr>
              <w:b/>
              <w:iCs/>
              <w:color w:val="0070C0"/>
              <w:sz w:val="16"/>
              <w:szCs w:val="16"/>
            </w:rPr>
          </w:pPr>
          <w:r>
            <w:rPr>
              <w:b/>
              <w:iCs/>
              <w:color w:val="0070C0"/>
              <w:sz w:val="16"/>
              <w:szCs w:val="16"/>
            </w:rPr>
            <w:br/>
            <w:t>Cadre de politique de réinstallation du projet de réalisation d’une Centrale Photovoltaïque à Khobna – Sidi Bouzid</w:t>
          </w:r>
        </w:p>
      </w:tc>
      <w:tc>
        <w:tcPr>
          <w:tcW w:w="697" w:type="pct"/>
          <w:vAlign w:val="center"/>
        </w:tcPr>
        <w:p w14:paraId="62E9ADD0" w14:textId="6F795557" w:rsidR="00402CFE" w:rsidRPr="009A59CF" w:rsidRDefault="00402CFE" w:rsidP="00402CFE">
          <w:pPr>
            <w:tabs>
              <w:tab w:val="center" w:pos="4536"/>
              <w:tab w:val="right" w:pos="9072"/>
            </w:tabs>
            <w:contextualSpacing/>
            <w:rPr>
              <w:b/>
              <w:color w:val="0070C0"/>
              <w:sz w:val="16"/>
              <w:szCs w:val="16"/>
            </w:rPr>
          </w:pPr>
        </w:p>
      </w:tc>
    </w:tr>
  </w:tbl>
  <w:p w14:paraId="479EDDD6" w14:textId="77777777" w:rsidR="00402CFE" w:rsidRDefault="00402C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F1B4" w14:textId="3D9237DE" w:rsidR="00402CFE" w:rsidRDefault="00622349">
    <w:pPr>
      <w:pStyle w:val="Header"/>
    </w:pPr>
    <w:r>
      <w:rPr>
        <w:noProof/>
        <w14:ligatures w14:val="standardContextual"/>
      </w:rPr>
      <mc:AlternateContent>
        <mc:Choice Requires="wps">
          <w:drawing>
            <wp:anchor distT="0" distB="0" distL="0" distR="0" simplePos="0" relativeHeight="251697152" behindDoc="0" locked="0" layoutInCell="1" allowOverlap="1" wp14:anchorId="2D760E06" wp14:editId="71FFB14A">
              <wp:simplePos x="635" y="635"/>
              <wp:positionH relativeFrom="page">
                <wp:align>center</wp:align>
              </wp:positionH>
              <wp:positionV relativeFrom="page">
                <wp:align>top</wp:align>
              </wp:positionV>
              <wp:extent cx="419100" cy="342900"/>
              <wp:effectExtent l="0" t="0" r="0" b="0"/>
              <wp:wrapNone/>
              <wp:docPr id="2138739493" name="Text Box 8"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458D8FBF" w14:textId="62D07404"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760E06" id="_x0000_t202" coordsize="21600,21600" o:spt="202" path="m,l,21600r21600,l21600,xe">
              <v:stroke joinstyle="miter"/>
              <v:path gradientshapeok="t" o:connecttype="rect"/>
            </v:shapetype>
            <v:shape id="Text Box 8" o:spid="_x0000_s1045" type="#_x0000_t202" alt="PUBLIC" style="position:absolute;margin-left:0;margin-top:0;width:33pt;height:27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4VDQIAAB0EAAAOAAAAZHJzL2Uyb0RvYy54bWysU8Fu2zAMvQ/YPwi6L7azbFiMOEXWIsOA&#10;oC2QDj0rshQbkERBUmJnXz9KjpOu26noRaZJ6pF8fFrc9FqRo3C+BVPRYpJTIgyHujX7iv56Wn/6&#10;RokPzNRMgREVPQlPb5YfPyw6W4opNKBq4QiCGF92tqJNCLbMMs8boZmfgBUGgxKcZgF/3T6rHesQ&#10;Xatsmudfsw5cbR1w4T1674YgXSZ8KQUPD1J6EYiqKPYW0unSuYtntlywcu+YbVp+boO9oQvNWoNF&#10;L1B3LDBycO0/ULrlDjzIMOGgM5Cy5SLNgNMU+atptg2zIs2C5Hh7ocm/Hyy/P27toyOh/w49LjAS&#10;0llfenTGeXrpdPxipwTjSOHpQpvoA+HonBXzIscIx9Dn2XSONqJk18vW+fBDgCbRqKjDrSSy2HHj&#10;w5A6psRaBtatUmkzyvzlQMzoya4dRiv0u560NXY/G9vfQX3CqRwMC/eWr1usvWE+PDKHG8Z2UbXh&#10;AQ+poKsonC1KGnC//+eP+Ug8RinpUDEVNShpStRPgwuJ4kpGMc+/RDbc6N6NhjnoW0AdFvgkLE9m&#10;zAtqNKUD/Yx6XsVCGGKGY7mKhtG8DYN08T1wsVqlJNSRZWFjtpZH6MhXJPOpf2bOnhkPuKp7GOXE&#10;ylfED7nxprerQ0D601YitwORZ8pRg2mv5/cSRf7yP2VdX/XyD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mhy+FQ0CAAAd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458D8FBF" w14:textId="62D07404"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FD86" w14:textId="3971134E" w:rsidR="0047532A" w:rsidRPr="009A59CF" w:rsidRDefault="00622349" w:rsidP="001762CD">
    <w:pPr>
      <w:tabs>
        <w:tab w:val="left" w:pos="6766"/>
      </w:tabs>
    </w:pPr>
    <w:r>
      <w:rPr>
        <w:noProof/>
        <w14:ligatures w14:val="standardContextual"/>
      </w:rPr>
      <mc:AlternateContent>
        <mc:Choice Requires="wps">
          <w:drawing>
            <wp:anchor distT="0" distB="0" distL="0" distR="0" simplePos="0" relativeHeight="251696128" behindDoc="0" locked="0" layoutInCell="1" allowOverlap="1" wp14:anchorId="41FE7A04" wp14:editId="62DB14FA">
              <wp:simplePos x="635" y="635"/>
              <wp:positionH relativeFrom="page">
                <wp:align>center</wp:align>
              </wp:positionH>
              <wp:positionV relativeFrom="page">
                <wp:align>top</wp:align>
              </wp:positionV>
              <wp:extent cx="419100" cy="342900"/>
              <wp:effectExtent l="0" t="0" r="0" b="0"/>
              <wp:wrapNone/>
              <wp:docPr id="591790021" name="Text Box 7"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2631714E" w14:textId="51D49168"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FE7A04" id="_x0000_t202" coordsize="21600,21600" o:spt="202" path="m,l,21600r21600,l21600,xe">
              <v:stroke joinstyle="miter"/>
              <v:path gradientshapeok="t" o:connecttype="rect"/>
            </v:shapetype>
            <v:shape id="Text Box 7" o:spid="_x0000_s1047" type="#_x0000_t202" alt="PUBLIC" style="position:absolute;margin-left:0;margin-top:0;width:33pt;height:27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GYDAIAAB0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H7+dT+HuozTuVgWLi3fNNi7S3z4Yk53DC2i6oN&#10;j3hIBV1FYbQoacD9/Js/5iPxGKWkQ8VU1KCkKVHfDS4kiisZxSL/FNlwk3s/Geao7wB1WOCTsDyZ&#10;MS+oyZQO9AvqeR0LYYgZjuUqGibzLgzSxffAxXqdklBHloWt2VkeoSNfkczn/oU5OzIecFUPMMmJ&#10;lW+IH3LjTW/Xx4D0p61EbgciR8pRg2mv43uJIn/9n7Kur3r1Cw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D0nxGYDAIAAB0EAAAO&#10;AAAAAAAAAAAAAAAAAC4CAABkcnMvZTJvRG9jLnhtbFBLAQItABQABgAIAAAAIQA30anx2QAAAAMB&#10;AAAPAAAAAAAAAAAAAAAAAGYEAABkcnMvZG93bnJldi54bWxQSwUGAAAAAAQABADzAAAAbAUAAAAA&#10;" filled="f" stroked="f">
              <v:fill o:detectmouseclick="t"/>
              <v:textbox style="mso-fit-shape-to-text:t" inset="0,15pt,0,0">
                <w:txbxContent>
                  <w:p w14:paraId="2631714E" w14:textId="51D49168" w:rsidR="00622349" w:rsidRPr="00622349" w:rsidRDefault="00622349" w:rsidP="00622349">
                    <w:pPr>
                      <w:rPr>
                        <w:rFonts w:ascii="Aptos" w:eastAsia="Aptos" w:hAnsi="Aptos" w:cs="Aptos"/>
                        <w:noProof/>
                        <w:color w:val="008000"/>
                        <w:sz w:val="20"/>
                        <w:szCs w:val="20"/>
                      </w:rPr>
                    </w:pPr>
                    <w:r w:rsidRPr="00622349">
                      <w:rPr>
                        <w:rFonts w:ascii="Aptos" w:eastAsia="Aptos" w:hAnsi="Aptos" w:cs="Aptos"/>
                        <w:noProof/>
                        <w:color w:val="008000"/>
                        <w:sz w:val="20"/>
                        <w:szCs w:val="20"/>
                      </w:rPr>
                      <w:t>PUBLIC</w:t>
                    </w:r>
                  </w:p>
                </w:txbxContent>
              </v:textbox>
              <w10:wrap anchorx="page" anchory="page"/>
            </v:shape>
          </w:pict>
        </mc:Fallback>
      </mc:AlternateContent>
    </w:r>
    <w:r w:rsidR="0047532A">
      <w:tab/>
    </w:r>
  </w:p>
  <w:p w14:paraId="13A0A8B1" w14:textId="77777777" w:rsidR="0047532A" w:rsidRDefault="00475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1CB0"/>
    <w:multiLevelType w:val="hybridMultilevel"/>
    <w:tmpl w:val="9F587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6A2239"/>
    <w:multiLevelType w:val="multilevel"/>
    <w:tmpl w:val="4488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93D56"/>
    <w:multiLevelType w:val="multilevel"/>
    <w:tmpl w:val="BCCA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F5B65"/>
    <w:multiLevelType w:val="multilevel"/>
    <w:tmpl w:val="12AA5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D5D91"/>
    <w:multiLevelType w:val="hybridMultilevel"/>
    <w:tmpl w:val="B254B92E"/>
    <w:lvl w:ilvl="0" w:tplc="20000003">
      <w:start w:val="1"/>
      <w:numFmt w:val="bullet"/>
      <w:lvlText w:val="o"/>
      <w:lvlJc w:val="left"/>
      <w:pPr>
        <w:ind w:left="1570" w:hanging="360"/>
      </w:pPr>
      <w:rPr>
        <w:rFonts w:ascii="Courier New" w:hAnsi="Courier New" w:cs="Courier New" w:hint="default"/>
        <w:b w:val="0"/>
        <w:bCs w:val="0"/>
        <w:i w:val="0"/>
        <w:iCs w:val="0"/>
        <w:color w:val="202020"/>
        <w:spacing w:val="0"/>
        <w:w w:val="100"/>
        <w:sz w:val="22"/>
        <w:szCs w:val="22"/>
        <w:lang w:val="fr-FR" w:eastAsia="en-US" w:bidi="ar-SA"/>
      </w:rPr>
    </w:lvl>
    <w:lvl w:ilvl="1" w:tplc="D0C6E6C6">
      <w:numFmt w:val="bullet"/>
      <w:lvlText w:val="o"/>
      <w:lvlJc w:val="left"/>
      <w:pPr>
        <w:ind w:left="1930" w:hanging="360"/>
      </w:pPr>
      <w:rPr>
        <w:rFonts w:ascii="Courier New" w:eastAsia="Courier New" w:hAnsi="Courier New" w:cs="Courier New" w:hint="default"/>
        <w:b w:val="0"/>
        <w:bCs w:val="0"/>
        <w:i w:val="0"/>
        <w:iCs w:val="0"/>
        <w:color w:val="202020"/>
        <w:spacing w:val="0"/>
        <w:w w:val="100"/>
        <w:sz w:val="22"/>
        <w:szCs w:val="22"/>
        <w:lang w:val="fr-FR" w:eastAsia="en-US" w:bidi="ar-SA"/>
      </w:rPr>
    </w:lvl>
    <w:lvl w:ilvl="2" w:tplc="F078BBE0">
      <w:numFmt w:val="bullet"/>
      <w:lvlText w:val="•"/>
      <w:lvlJc w:val="left"/>
      <w:pPr>
        <w:ind w:left="2968" w:hanging="360"/>
      </w:pPr>
      <w:rPr>
        <w:lang w:val="fr-FR" w:eastAsia="en-US" w:bidi="ar-SA"/>
      </w:rPr>
    </w:lvl>
    <w:lvl w:ilvl="3" w:tplc="F76EDF36">
      <w:numFmt w:val="bullet"/>
      <w:lvlText w:val="•"/>
      <w:lvlJc w:val="left"/>
      <w:pPr>
        <w:ind w:left="3997" w:hanging="360"/>
      </w:pPr>
      <w:rPr>
        <w:lang w:val="fr-FR" w:eastAsia="en-US" w:bidi="ar-SA"/>
      </w:rPr>
    </w:lvl>
    <w:lvl w:ilvl="4" w:tplc="A6A2076A">
      <w:numFmt w:val="bullet"/>
      <w:lvlText w:val="•"/>
      <w:lvlJc w:val="left"/>
      <w:pPr>
        <w:ind w:left="5026" w:hanging="360"/>
      </w:pPr>
      <w:rPr>
        <w:lang w:val="fr-FR" w:eastAsia="en-US" w:bidi="ar-SA"/>
      </w:rPr>
    </w:lvl>
    <w:lvl w:ilvl="5" w:tplc="EEFA915C">
      <w:numFmt w:val="bullet"/>
      <w:lvlText w:val="•"/>
      <w:lvlJc w:val="left"/>
      <w:pPr>
        <w:ind w:left="6055" w:hanging="360"/>
      </w:pPr>
      <w:rPr>
        <w:lang w:val="fr-FR" w:eastAsia="en-US" w:bidi="ar-SA"/>
      </w:rPr>
    </w:lvl>
    <w:lvl w:ilvl="6" w:tplc="FF1C9814">
      <w:numFmt w:val="bullet"/>
      <w:lvlText w:val="•"/>
      <w:lvlJc w:val="left"/>
      <w:pPr>
        <w:ind w:left="7084" w:hanging="360"/>
      </w:pPr>
      <w:rPr>
        <w:lang w:val="fr-FR" w:eastAsia="en-US" w:bidi="ar-SA"/>
      </w:rPr>
    </w:lvl>
    <w:lvl w:ilvl="7" w:tplc="C9565C20">
      <w:numFmt w:val="bullet"/>
      <w:lvlText w:val="•"/>
      <w:lvlJc w:val="left"/>
      <w:pPr>
        <w:ind w:left="8112" w:hanging="360"/>
      </w:pPr>
      <w:rPr>
        <w:lang w:val="fr-FR" w:eastAsia="en-US" w:bidi="ar-SA"/>
      </w:rPr>
    </w:lvl>
    <w:lvl w:ilvl="8" w:tplc="AB9269F8">
      <w:numFmt w:val="bullet"/>
      <w:lvlText w:val="•"/>
      <w:lvlJc w:val="left"/>
      <w:pPr>
        <w:ind w:left="9141" w:hanging="360"/>
      </w:pPr>
      <w:rPr>
        <w:lang w:val="fr-FR" w:eastAsia="en-US" w:bidi="ar-SA"/>
      </w:rPr>
    </w:lvl>
  </w:abstractNum>
  <w:abstractNum w:abstractNumId="5" w15:restartNumberingAfterBreak="0">
    <w:nsid w:val="05787CB6"/>
    <w:multiLevelType w:val="hybridMultilevel"/>
    <w:tmpl w:val="4816C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C2090D"/>
    <w:multiLevelType w:val="multilevel"/>
    <w:tmpl w:val="D5F6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AD4DA6"/>
    <w:multiLevelType w:val="hybridMultilevel"/>
    <w:tmpl w:val="3404EC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7CA0682"/>
    <w:multiLevelType w:val="hybridMultilevel"/>
    <w:tmpl w:val="5A328F6E"/>
    <w:lvl w:ilvl="0" w:tplc="D53605D2">
      <w:start w:val="1"/>
      <w:numFmt w:val="lowerRoman"/>
      <w:lvlText w:val="(%1)"/>
      <w:lvlJc w:val="left"/>
      <w:pPr>
        <w:ind w:left="1930" w:hanging="720"/>
      </w:pPr>
      <w:rPr>
        <w:rFonts w:ascii="Microsoft Sans Serif" w:eastAsia="Microsoft Sans Serif" w:hAnsi="Microsoft Sans Serif" w:cs="Microsoft Sans Serif" w:hint="default"/>
        <w:b w:val="0"/>
        <w:bCs w:val="0"/>
        <w:i w:val="0"/>
        <w:iCs w:val="0"/>
        <w:color w:val="202020"/>
        <w:spacing w:val="-2"/>
        <w:w w:val="97"/>
        <w:sz w:val="22"/>
        <w:szCs w:val="22"/>
        <w:lang w:val="x-none" w:eastAsia="en-US" w:bidi="ar-SA"/>
      </w:rPr>
    </w:lvl>
    <w:lvl w:ilvl="1" w:tplc="1D32507A">
      <w:numFmt w:val="bullet"/>
      <w:lvlText w:val="•"/>
      <w:lvlJc w:val="left"/>
      <w:pPr>
        <w:ind w:left="2865" w:hanging="720"/>
      </w:pPr>
      <w:rPr>
        <w:lang w:val="fr-FR" w:eastAsia="en-US" w:bidi="ar-SA"/>
      </w:rPr>
    </w:lvl>
    <w:lvl w:ilvl="2" w:tplc="C50A8CAC">
      <w:numFmt w:val="bullet"/>
      <w:lvlText w:val="•"/>
      <w:lvlJc w:val="left"/>
      <w:pPr>
        <w:ind w:left="3791" w:hanging="720"/>
      </w:pPr>
      <w:rPr>
        <w:lang w:val="fr-FR" w:eastAsia="en-US" w:bidi="ar-SA"/>
      </w:rPr>
    </w:lvl>
    <w:lvl w:ilvl="3" w:tplc="23DE497A">
      <w:numFmt w:val="bullet"/>
      <w:lvlText w:val="•"/>
      <w:lvlJc w:val="left"/>
      <w:pPr>
        <w:ind w:left="4717" w:hanging="720"/>
      </w:pPr>
      <w:rPr>
        <w:lang w:val="fr-FR" w:eastAsia="en-US" w:bidi="ar-SA"/>
      </w:rPr>
    </w:lvl>
    <w:lvl w:ilvl="4" w:tplc="2ACA1422">
      <w:numFmt w:val="bullet"/>
      <w:lvlText w:val="•"/>
      <w:lvlJc w:val="left"/>
      <w:pPr>
        <w:ind w:left="5643" w:hanging="720"/>
      </w:pPr>
      <w:rPr>
        <w:lang w:val="fr-FR" w:eastAsia="en-US" w:bidi="ar-SA"/>
      </w:rPr>
    </w:lvl>
    <w:lvl w:ilvl="5" w:tplc="A57E62AA">
      <w:numFmt w:val="bullet"/>
      <w:lvlText w:val="•"/>
      <w:lvlJc w:val="left"/>
      <w:pPr>
        <w:ind w:left="6569" w:hanging="720"/>
      </w:pPr>
      <w:rPr>
        <w:lang w:val="fr-FR" w:eastAsia="en-US" w:bidi="ar-SA"/>
      </w:rPr>
    </w:lvl>
    <w:lvl w:ilvl="6" w:tplc="9412EC40">
      <w:numFmt w:val="bullet"/>
      <w:lvlText w:val="•"/>
      <w:lvlJc w:val="left"/>
      <w:pPr>
        <w:ind w:left="7495" w:hanging="720"/>
      </w:pPr>
      <w:rPr>
        <w:lang w:val="fr-FR" w:eastAsia="en-US" w:bidi="ar-SA"/>
      </w:rPr>
    </w:lvl>
    <w:lvl w:ilvl="7" w:tplc="EF2C28C0">
      <w:numFmt w:val="bullet"/>
      <w:lvlText w:val="•"/>
      <w:lvlJc w:val="left"/>
      <w:pPr>
        <w:ind w:left="8421" w:hanging="720"/>
      </w:pPr>
      <w:rPr>
        <w:lang w:val="fr-FR" w:eastAsia="en-US" w:bidi="ar-SA"/>
      </w:rPr>
    </w:lvl>
    <w:lvl w:ilvl="8" w:tplc="C06C8C46">
      <w:numFmt w:val="bullet"/>
      <w:lvlText w:val="•"/>
      <w:lvlJc w:val="left"/>
      <w:pPr>
        <w:ind w:left="9347" w:hanging="720"/>
      </w:pPr>
      <w:rPr>
        <w:lang w:val="fr-FR" w:eastAsia="en-US" w:bidi="ar-SA"/>
      </w:rPr>
    </w:lvl>
  </w:abstractNum>
  <w:abstractNum w:abstractNumId="9" w15:restartNumberingAfterBreak="0">
    <w:nsid w:val="09EA12DE"/>
    <w:multiLevelType w:val="hybridMultilevel"/>
    <w:tmpl w:val="198E9DA0"/>
    <w:lvl w:ilvl="0" w:tplc="B1967DA4">
      <w:start w:val="1"/>
      <w:numFmt w:val="bullet"/>
      <w:lvlText w:val=""/>
      <w:lvlJc w:val="left"/>
      <w:pPr>
        <w:ind w:left="1146" w:hanging="360"/>
      </w:pPr>
      <w:rPr>
        <w:rFonts w:ascii="Symbol" w:hAnsi="Symbol"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10" w15:restartNumberingAfterBreak="0">
    <w:nsid w:val="0A1F7DE1"/>
    <w:multiLevelType w:val="hybridMultilevel"/>
    <w:tmpl w:val="D82EE67C"/>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A2B550E"/>
    <w:multiLevelType w:val="hybridMultilevel"/>
    <w:tmpl w:val="9C90CF8A"/>
    <w:lvl w:ilvl="0" w:tplc="FFFFFFFF">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B957AD5"/>
    <w:multiLevelType w:val="hybridMultilevel"/>
    <w:tmpl w:val="21FAB8D4"/>
    <w:lvl w:ilvl="0" w:tplc="040C0001">
      <w:start w:val="1"/>
      <w:numFmt w:val="bullet"/>
      <w:lvlText w:val=""/>
      <w:lvlJc w:val="left"/>
      <w:pPr>
        <w:ind w:left="720" w:hanging="360"/>
      </w:pPr>
      <w:rPr>
        <w:rFonts w:ascii="Symbol" w:hAnsi="Symbol" w:hint="default"/>
      </w:rPr>
    </w:lvl>
    <w:lvl w:ilvl="1" w:tplc="B5B447D4">
      <w:start w:val="6"/>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E575E1"/>
    <w:multiLevelType w:val="hybridMultilevel"/>
    <w:tmpl w:val="03D41DCE"/>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DA10A64"/>
    <w:multiLevelType w:val="multilevel"/>
    <w:tmpl w:val="8040B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AC4245"/>
    <w:multiLevelType w:val="hybridMultilevel"/>
    <w:tmpl w:val="1408D89A"/>
    <w:lvl w:ilvl="0" w:tplc="B1967DA4">
      <w:start w:val="1"/>
      <w:numFmt w:val="bullet"/>
      <w:lvlText w:val=""/>
      <w:lvlJc w:val="left"/>
      <w:pPr>
        <w:ind w:left="896" w:hanging="360"/>
      </w:pPr>
      <w:rPr>
        <w:rFonts w:ascii="Symbol" w:hAnsi="Symbol" w:hint="default"/>
      </w:rPr>
    </w:lvl>
    <w:lvl w:ilvl="1" w:tplc="20000003" w:tentative="1">
      <w:start w:val="1"/>
      <w:numFmt w:val="bullet"/>
      <w:lvlText w:val="o"/>
      <w:lvlJc w:val="left"/>
      <w:pPr>
        <w:ind w:left="1616" w:hanging="360"/>
      </w:pPr>
      <w:rPr>
        <w:rFonts w:ascii="Courier New" w:hAnsi="Courier New" w:cs="Courier New" w:hint="default"/>
      </w:rPr>
    </w:lvl>
    <w:lvl w:ilvl="2" w:tplc="20000005" w:tentative="1">
      <w:start w:val="1"/>
      <w:numFmt w:val="bullet"/>
      <w:lvlText w:val=""/>
      <w:lvlJc w:val="left"/>
      <w:pPr>
        <w:ind w:left="2336" w:hanging="360"/>
      </w:pPr>
      <w:rPr>
        <w:rFonts w:ascii="Wingdings" w:hAnsi="Wingdings" w:hint="default"/>
      </w:rPr>
    </w:lvl>
    <w:lvl w:ilvl="3" w:tplc="20000001" w:tentative="1">
      <w:start w:val="1"/>
      <w:numFmt w:val="bullet"/>
      <w:lvlText w:val=""/>
      <w:lvlJc w:val="left"/>
      <w:pPr>
        <w:ind w:left="3056" w:hanging="360"/>
      </w:pPr>
      <w:rPr>
        <w:rFonts w:ascii="Symbol" w:hAnsi="Symbol" w:hint="default"/>
      </w:rPr>
    </w:lvl>
    <w:lvl w:ilvl="4" w:tplc="20000003" w:tentative="1">
      <w:start w:val="1"/>
      <w:numFmt w:val="bullet"/>
      <w:lvlText w:val="o"/>
      <w:lvlJc w:val="left"/>
      <w:pPr>
        <w:ind w:left="3776" w:hanging="360"/>
      </w:pPr>
      <w:rPr>
        <w:rFonts w:ascii="Courier New" w:hAnsi="Courier New" w:cs="Courier New" w:hint="default"/>
      </w:rPr>
    </w:lvl>
    <w:lvl w:ilvl="5" w:tplc="20000005" w:tentative="1">
      <w:start w:val="1"/>
      <w:numFmt w:val="bullet"/>
      <w:lvlText w:val=""/>
      <w:lvlJc w:val="left"/>
      <w:pPr>
        <w:ind w:left="4496" w:hanging="360"/>
      </w:pPr>
      <w:rPr>
        <w:rFonts w:ascii="Wingdings" w:hAnsi="Wingdings" w:hint="default"/>
      </w:rPr>
    </w:lvl>
    <w:lvl w:ilvl="6" w:tplc="20000001" w:tentative="1">
      <w:start w:val="1"/>
      <w:numFmt w:val="bullet"/>
      <w:lvlText w:val=""/>
      <w:lvlJc w:val="left"/>
      <w:pPr>
        <w:ind w:left="5216" w:hanging="360"/>
      </w:pPr>
      <w:rPr>
        <w:rFonts w:ascii="Symbol" w:hAnsi="Symbol" w:hint="default"/>
      </w:rPr>
    </w:lvl>
    <w:lvl w:ilvl="7" w:tplc="20000003" w:tentative="1">
      <w:start w:val="1"/>
      <w:numFmt w:val="bullet"/>
      <w:lvlText w:val="o"/>
      <w:lvlJc w:val="left"/>
      <w:pPr>
        <w:ind w:left="5936" w:hanging="360"/>
      </w:pPr>
      <w:rPr>
        <w:rFonts w:ascii="Courier New" w:hAnsi="Courier New" w:cs="Courier New" w:hint="default"/>
      </w:rPr>
    </w:lvl>
    <w:lvl w:ilvl="8" w:tplc="20000005" w:tentative="1">
      <w:start w:val="1"/>
      <w:numFmt w:val="bullet"/>
      <w:lvlText w:val=""/>
      <w:lvlJc w:val="left"/>
      <w:pPr>
        <w:ind w:left="6656" w:hanging="360"/>
      </w:pPr>
      <w:rPr>
        <w:rFonts w:ascii="Wingdings" w:hAnsi="Wingdings" w:hint="default"/>
      </w:rPr>
    </w:lvl>
  </w:abstractNum>
  <w:abstractNum w:abstractNumId="16" w15:restartNumberingAfterBreak="0">
    <w:nsid w:val="0E5C20DA"/>
    <w:multiLevelType w:val="multilevel"/>
    <w:tmpl w:val="19CA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DB19B8"/>
    <w:multiLevelType w:val="multilevel"/>
    <w:tmpl w:val="EDA20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0F666051"/>
    <w:multiLevelType w:val="multilevel"/>
    <w:tmpl w:val="9544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3152FE"/>
    <w:multiLevelType w:val="hybridMultilevel"/>
    <w:tmpl w:val="8E606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04E3C22"/>
    <w:multiLevelType w:val="hybridMultilevel"/>
    <w:tmpl w:val="4784EC38"/>
    <w:lvl w:ilvl="0" w:tplc="05FCECC8">
      <w:numFmt w:val="bullet"/>
      <w:lvlText w:val=""/>
      <w:lvlJc w:val="left"/>
      <w:pPr>
        <w:ind w:left="725" w:hanging="360"/>
      </w:pPr>
      <w:rPr>
        <w:rFonts w:ascii="Symbol" w:eastAsia="Symbol" w:hAnsi="Symbol" w:cs="Symbol" w:hint="default"/>
        <w:b w:val="0"/>
        <w:bCs w:val="0"/>
        <w:i w:val="0"/>
        <w:iCs w:val="0"/>
        <w:spacing w:val="0"/>
        <w:w w:val="99"/>
        <w:sz w:val="20"/>
        <w:szCs w:val="20"/>
        <w:lang w:val="fr-FR" w:eastAsia="en-US" w:bidi="ar-SA"/>
      </w:rPr>
    </w:lvl>
    <w:lvl w:ilvl="1" w:tplc="040C0003">
      <w:numFmt w:val="bullet"/>
      <w:lvlText w:val="•"/>
      <w:lvlJc w:val="left"/>
      <w:pPr>
        <w:ind w:left="958" w:hanging="360"/>
      </w:pPr>
      <w:rPr>
        <w:lang w:val="fr-FR" w:eastAsia="en-US" w:bidi="ar-SA"/>
      </w:rPr>
    </w:lvl>
    <w:lvl w:ilvl="2" w:tplc="040C0005">
      <w:numFmt w:val="bullet"/>
      <w:lvlText w:val="•"/>
      <w:lvlJc w:val="left"/>
      <w:pPr>
        <w:ind w:left="1196" w:hanging="360"/>
      </w:pPr>
      <w:rPr>
        <w:lang w:val="fr-FR" w:eastAsia="en-US" w:bidi="ar-SA"/>
      </w:rPr>
    </w:lvl>
    <w:lvl w:ilvl="3" w:tplc="040C0001">
      <w:numFmt w:val="bullet"/>
      <w:lvlText w:val="•"/>
      <w:lvlJc w:val="left"/>
      <w:pPr>
        <w:ind w:left="1434" w:hanging="360"/>
      </w:pPr>
      <w:rPr>
        <w:lang w:val="fr-FR" w:eastAsia="en-US" w:bidi="ar-SA"/>
      </w:rPr>
    </w:lvl>
    <w:lvl w:ilvl="4" w:tplc="040C0003">
      <w:numFmt w:val="bullet"/>
      <w:lvlText w:val="•"/>
      <w:lvlJc w:val="left"/>
      <w:pPr>
        <w:ind w:left="1673" w:hanging="360"/>
      </w:pPr>
      <w:rPr>
        <w:lang w:val="fr-FR" w:eastAsia="en-US" w:bidi="ar-SA"/>
      </w:rPr>
    </w:lvl>
    <w:lvl w:ilvl="5" w:tplc="040C0005">
      <w:numFmt w:val="bullet"/>
      <w:lvlText w:val="•"/>
      <w:lvlJc w:val="left"/>
      <w:pPr>
        <w:ind w:left="1911" w:hanging="360"/>
      </w:pPr>
      <w:rPr>
        <w:lang w:val="fr-FR" w:eastAsia="en-US" w:bidi="ar-SA"/>
      </w:rPr>
    </w:lvl>
    <w:lvl w:ilvl="6" w:tplc="040C0001">
      <w:numFmt w:val="bullet"/>
      <w:lvlText w:val="•"/>
      <w:lvlJc w:val="left"/>
      <w:pPr>
        <w:ind w:left="2149" w:hanging="360"/>
      </w:pPr>
      <w:rPr>
        <w:lang w:val="fr-FR" w:eastAsia="en-US" w:bidi="ar-SA"/>
      </w:rPr>
    </w:lvl>
    <w:lvl w:ilvl="7" w:tplc="040C0003">
      <w:numFmt w:val="bullet"/>
      <w:lvlText w:val="•"/>
      <w:lvlJc w:val="left"/>
      <w:pPr>
        <w:ind w:left="2388" w:hanging="360"/>
      </w:pPr>
      <w:rPr>
        <w:lang w:val="fr-FR" w:eastAsia="en-US" w:bidi="ar-SA"/>
      </w:rPr>
    </w:lvl>
    <w:lvl w:ilvl="8" w:tplc="040C0005">
      <w:numFmt w:val="bullet"/>
      <w:lvlText w:val="•"/>
      <w:lvlJc w:val="left"/>
      <w:pPr>
        <w:ind w:left="2626" w:hanging="360"/>
      </w:pPr>
      <w:rPr>
        <w:lang w:val="fr-FR" w:eastAsia="en-US" w:bidi="ar-SA"/>
      </w:rPr>
    </w:lvl>
  </w:abstractNum>
  <w:abstractNum w:abstractNumId="21" w15:restartNumberingAfterBreak="0">
    <w:nsid w:val="11FA4F53"/>
    <w:multiLevelType w:val="multilevel"/>
    <w:tmpl w:val="D85C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8454B1"/>
    <w:multiLevelType w:val="hybridMultilevel"/>
    <w:tmpl w:val="963E5244"/>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13F71D00"/>
    <w:multiLevelType w:val="hybridMultilevel"/>
    <w:tmpl w:val="5C22E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6A56222"/>
    <w:multiLevelType w:val="multilevel"/>
    <w:tmpl w:val="E838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FA2232"/>
    <w:multiLevelType w:val="hybridMultilevel"/>
    <w:tmpl w:val="28C0B20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18F40AC8"/>
    <w:multiLevelType w:val="hybridMultilevel"/>
    <w:tmpl w:val="B9D84180"/>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7" w15:restartNumberingAfterBreak="0">
    <w:nsid w:val="1DAE483C"/>
    <w:multiLevelType w:val="multilevel"/>
    <w:tmpl w:val="D8AA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BF431B"/>
    <w:multiLevelType w:val="hybridMultilevel"/>
    <w:tmpl w:val="53EA9834"/>
    <w:lvl w:ilvl="0" w:tplc="B1967DA4">
      <w:start w:val="1"/>
      <w:numFmt w:val="bullet"/>
      <w:lvlText w:val=""/>
      <w:lvlJc w:val="left"/>
      <w:pPr>
        <w:ind w:left="896" w:hanging="360"/>
      </w:pPr>
      <w:rPr>
        <w:rFonts w:ascii="Symbol" w:hAnsi="Symbol" w:hint="default"/>
      </w:rPr>
    </w:lvl>
    <w:lvl w:ilvl="1" w:tplc="20000003" w:tentative="1">
      <w:start w:val="1"/>
      <w:numFmt w:val="bullet"/>
      <w:lvlText w:val="o"/>
      <w:lvlJc w:val="left"/>
      <w:pPr>
        <w:ind w:left="1616" w:hanging="360"/>
      </w:pPr>
      <w:rPr>
        <w:rFonts w:ascii="Courier New" w:hAnsi="Courier New" w:cs="Courier New" w:hint="default"/>
      </w:rPr>
    </w:lvl>
    <w:lvl w:ilvl="2" w:tplc="20000005" w:tentative="1">
      <w:start w:val="1"/>
      <w:numFmt w:val="bullet"/>
      <w:lvlText w:val=""/>
      <w:lvlJc w:val="left"/>
      <w:pPr>
        <w:ind w:left="2336" w:hanging="360"/>
      </w:pPr>
      <w:rPr>
        <w:rFonts w:ascii="Wingdings" w:hAnsi="Wingdings" w:hint="default"/>
      </w:rPr>
    </w:lvl>
    <w:lvl w:ilvl="3" w:tplc="20000001" w:tentative="1">
      <w:start w:val="1"/>
      <w:numFmt w:val="bullet"/>
      <w:lvlText w:val=""/>
      <w:lvlJc w:val="left"/>
      <w:pPr>
        <w:ind w:left="3056" w:hanging="360"/>
      </w:pPr>
      <w:rPr>
        <w:rFonts w:ascii="Symbol" w:hAnsi="Symbol" w:hint="default"/>
      </w:rPr>
    </w:lvl>
    <w:lvl w:ilvl="4" w:tplc="20000003" w:tentative="1">
      <w:start w:val="1"/>
      <w:numFmt w:val="bullet"/>
      <w:lvlText w:val="o"/>
      <w:lvlJc w:val="left"/>
      <w:pPr>
        <w:ind w:left="3776" w:hanging="360"/>
      </w:pPr>
      <w:rPr>
        <w:rFonts w:ascii="Courier New" w:hAnsi="Courier New" w:cs="Courier New" w:hint="default"/>
      </w:rPr>
    </w:lvl>
    <w:lvl w:ilvl="5" w:tplc="20000005" w:tentative="1">
      <w:start w:val="1"/>
      <w:numFmt w:val="bullet"/>
      <w:lvlText w:val=""/>
      <w:lvlJc w:val="left"/>
      <w:pPr>
        <w:ind w:left="4496" w:hanging="360"/>
      </w:pPr>
      <w:rPr>
        <w:rFonts w:ascii="Wingdings" w:hAnsi="Wingdings" w:hint="default"/>
      </w:rPr>
    </w:lvl>
    <w:lvl w:ilvl="6" w:tplc="20000001" w:tentative="1">
      <w:start w:val="1"/>
      <w:numFmt w:val="bullet"/>
      <w:lvlText w:val=""/>
      <w:lvlJc w:val="left"/>
      <w:pPr>
        <w:ind w:left="5216" w:hanging="360"/>
      </w:pPr>
      <w:rPr>
        <w:rFonts w:ascii="Symbol" w:hAnsi="Symbol" w:hint="default"/>
      </w:rPr>
    </w:lvl>
    <w:lvl w:ilvl="7" w:tplc="20000003" w:tentative="1">
      <w:start w:val="1"/>
      <w:numFmt w:val="bullet"/>
      <w:lvlText w:val="o"/>
      <w:lvlJc w:val="left"/>
      <w:pPr>
        <w:ind w:left="5936" w:hanging="360"/>
      </w:pPr>
      <w:rPr>
        <w:rFonts w:ascii="Courier New" w:hAnsi="Courier New" w:cs="Courier New" w:hint="default"/>
      </w:rPr>
    </w:lvl>
    <w:lvl w:ilvl="8" w:tplc="20000005" w:tentative="1">
      <w:start w:val="1"/>
      <w:numFmt w:val="bullet"/>
      <w:lvlText w:val=""/>
      <w:lvlJc w:val="left"/>
      <w:pPr>
        <w:ind w:left="6656" w:hanging="360"/>
      </w:pPr>
      <w:rPr>
        <w:rFonts w:ascii="Wingdings" w:hAnsi="Wingdings" w:hint="default"/>
      </w:rPr>
    </w:lvl>
  </w:abstractNum>
  <w:abstractNum w:abstractNumId="29" w15:restartNumberingAfterBreak="0">
    <w:nsid w:val="1F897F9B"/>
    <w:multiLevelType w:val="multilevel"/>
    <w:tmpl w:val="55FC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880E01"/>
    <w:multiLevelType w:val="hybridMultilevel"/>
    <w:tmpl w:val="AEA21B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22746E9A"/>
    <w:multiLevelType w:val="hybridMultilevel"/>
    <w:tmpl w:val="B4F6E60E"/>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4F04085"/>
    <w:multiLevelType w:val="hybridMultilevel"/>
    <w:tmpl w:val="DB90CAC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252713FA"/>
    <w:multiLevelType w:val="hybridMultilevel"/>
    <w:tmpl w:val="DB46A4CC"/>
    <w:lvl w:ilvl="0" w:tplc="CF1602AC">
      <w:numFmt w:val="bullet"/>
      <w:lvlText w:val="•"/>
      <w:lvlJc w:val="left"/>
      <w:pPr>
        <w:ind w:left="720" w:hanging="360"/>
      </w:pPr>
      <w:rPr>
        <w:rFonts w:ascii="Calibri" w:eastAsia="Times New Roman" w:hAnsi="Calibri" w:cs="Calibri"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4" w15:restartNumberingAfterBreak="0">
    <w:nsid w:val="271464FA"/>
    <w:multiLevelType w:val="multilevel"/>
    <w:tmpl w:val="3AC8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0A087D"/>
    <w:multiLevelType w:val="hybridMultilevel"/>
    <w:tmpl w:val="A3021578"/>
    <w:lvl w:ilvl="0" w:tplc="4836B2DC">
      <w:numFmt w:val="bullet"/>
      <w:lvlText w:val=""/>
      <w:lvlJc w:val="left"/>
      <w:pPr>
        <w:ind w:left="728" w:hanging="360"/>
      </w:pPr>
      <w:rPr>
        <w:rFonts w:ascii="Symbol" w:eastAsia="Symbol" w:hAnsi="Symbol" w:cs="Symbol" w:hint="default"/>
        <w:b w:val="0"/>
        <w:bCs w:val="0"/>
        <w:i w:val="0"/>
        <w:iCs w:val="0"/>
        <w:spacing w:val="0"/>
        <w:w w:val="99"/>
        <w:sz w:val="20"/>
        <w:szCs w:val="20"/>
        <w:lang w:val="fr-FR" w:eastAsia="en-US" w:bidi="ar-SA"/>
      </w:rPr>
    </w:lvl>
    <w:lvl w:ilvl="1" w:tplc="040C0019">
      <w:start w:val="1"/>
      <w:numFmt w:val="lowerRoman"/>
      <w:lvlText w:val="(%2)"/>
      <w:lvlJc w:val="left"/>
      <w:pPr>
        <w:ind w:left="1448" w:hanging="416"/>
      </w:pPr>
      <w:rPr>
        <w:rFonts w:ascii="Microsoft Sans Serif" w:eastAsia="Microsoft Sans Serif" w:hAnsi="Microsoft Sans Serif" w:cs="Microsoft Sans Serif" w:hint="default"/>
        <w:b w:val="0"/>
        <w:bCs w:val="0"/>
        <w:i w:val="0"/>
        <w:iCs w:val="0"/>
        <w:spacing w:val="-2"/>
        <w:w w:val="97"/>
        <w:sz w:val="20"/>
        <w:szCs w:val="20"/>
        <w:lang w:val="fr-FR" w:eastAsia="en-US" w:bidi="ar-SA"/>
      </w:rPr>
    </w:lvl>
    <w:lvl w:ilvl="2" w:tplc="040C001B">
      <w:numFmt w:val="bullet"/>
      <w:lvlText w:val="•"/>
      <w:lvlJc w:val="left"/>
      <w:pPr>
        <w:ind w:left="1783" w:hanging="416"/>
      </w:pPr>
      <w:rPr>
        <w:lang w:val="fr-FR" w:eastAsia="en-US" w:bidi="ar-SA"/>
      </w:rPr>
    </w:lvl>
    <w:lvl w:ilvl="3" w:tplc="040C000F">
      <w:numFmt w:val="bullet"/>
      <w:lvlText w:val="•"/>
      <w:lvlJc w:val="left"/>
      <w:pPr>
        <w:ind w:left="2126" w:hanging="416"/>
      </w:pPr>
      <w:rPr>
        <w:lang w:val="fr-FR" w:eastAsia="en-US" w:bidi="ar-SA"/>
      </w:rPr>
    </w:lvl>
    <w:lvl w:ilvl="4" w:tplc="040C0019">
      <w:numFmt w:val="bullet"/>
      <w:lvlText w:val="•"/>
      <w:lvlJc w:val="left"/>
      <w:pPr>
        <w:ind w:left="2469" w:hanging="416"/>
      </w:pPr>
      <w:rPr>
        <w:lang w:val="fr-FR" w:eastAsia="en-US" w:bidi="ar-SA"/>
      </w:rPr>
    </w:lvl>
    <w:lvl w:ilvl="5" w:tplc="040C001B">
      <w:numFmt w:val="bullet"/>
      <w:lvlText w:val="•"/>
      <w:lvlJc w:val="left"/>
      <w:pPr>
        <w:ind w:left="2812" w:hanging="416"/>
      </w:pPr>
      <w:rPr>
        <w:lang w:val="fr-FR" w:eastAsia="en-US" w:bidi="ar-SA"/>
      </w:rPr>
    </w:lvl>
    <w:lvl w:ilvl="6" w:tplc="040C000F">
      <w:numFmt w:val="bullet"/>
      <w:lvlText w:val="•"/>
      <w:lvlJc w:val="left"/>
      <w:pPr>
        <w:ind w:left="3155" w:hanging="416"/>
      </w:pPr>
      <w:rPr>
        <w:lang w:val="fr-FR" w:eastAsia="en-US" w:bidi="ar-SA"/>
      </w:rPr>
    </w:lvl>
    <w:lvl w:ilvl="7" w:tplc="040C0019">
      <w:numFmt w:val="bullet"/>
      <w:lvlText w:val="•"/>
      <w:lvlJc w:val="left"/>
      <w:pPr>
        <w:ind w:left="3498" w:hanging="416"/>
      </w:pPr>
      <w:rPr>
        <w:lang w:val="fr-FR" w:eastAsia="en-US" w:bidi="ar-SA"/>
      </w:rPr>
    </w:lvl>
    <w:lvl w:ilvl="8" w:tplc="040C001B">
      <w:numFmt w:val="bullet"/>
      <w:lvlText w:val="•"/>
      <w:lvlJc w:val="left"/>
      <w:pPr>
        <w:ind w:left="3841" w:hanging="416"/>
      </w:pPr>
      <w:rPr>
        <w:lang w:val="fr-FR" w:eastAsia="en-US" w:bidi="ar-SA"/>
      </w:rPr>
    </w:lvl>
  </w:abstractNum>
  <w:abstractNum w:abstractNumId="36" w15:restartNumberingAfterBreak="0">
    <w:nsid w:val="2A373850"/>
    <w:multiLevelType w:val="multilevel"/>
    <w:tmpl w:val="2FAAE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DD13B8"/>
    <w:multiLevelType w:val="hybridMultilevel"/>
    <w:tmpl w:val="6B1ECC08"/>
    <w:lvl w:ilvl="0" w:tplc="0854FFE4">
      <w:numFmt w:val="bullet"/>
      <w:lvlText w:val=""/>
      <w:lvlJc w:val="left"/>
      <w:pPr>
        <w:ind w:left="725" w:hanging="360"/>
      </w:pPr>
      <w:rPr>
        <w:rFonts w:ascii="Symbol" w:eastAsia="Symbol" w:hAnsi="Symbol" w:cs="Symbol" w:hint="default"/>
        <w:b w:val="0"/>
        <w:bCs w:val="0"/>
        <w:i w:val="0"/>
        <w:iCs w:val="0"/>
        <w:spacing w:val="0"/>
        <w:w w:val="99"/>
        <w:sz w:val="20"/>
        <w:szCs w:val="20"/>
        <w:lang w:val="fr-FR" w:eastAsia="en-US" w:bidi="ar-SA"/>
      </w:rPr>
    </w:lvl>
    <w:lvl w:ilvl="1" w:tplc="574A3672">
      <w:numFmt w:val="bullet"/>
      <w:lvlText w:val="•"/>
      <w:lvlJc w:val="left"/>
      <w:pPr>
        <w:ind w:left="958" w:hanging="360"/>
      </w:pPr>
      <w:rPr>
        <w:lang w:val="fr-FR" w:eastAsia="en-US" w:bidi="ar-SA"/>
      </w:rPr>
    </w:lvl>
    <w:lvl w:ilvl="2" w:tplc="049417C6">
      <w:numFmt w:val="bullet"/>
      <w:lvlText w:val="•"/>
      <w:lvlJc w:val="left"/>
      <w:pPr>
        <w:ind w:left="1196" w:hanging="360"/>
      </w:pPr>
      <w:rPr>
        <w:lang w:val="fr-FR" w:eastAsia="en-US" w:bidi="ar-SA"/>
      </w:rPr>
    </w:lvl>
    <w:lvl w:ilvl="3" w:tplc="8618CF7A">
      <w:numFmt w:val="bullet"/>
      <w:lvlText w:val="•"/>
      <w:lvlJc w:val="left"/>
      <w:pPr>
        <w:ind w:left="1434" w:hanging="360"/>
      </w:pPr>
      <w:rPr>
        <w:lang w:val="fr-FR" w:eastAsia="en-US" w:bidi="ar-SA"/>
      </w:rPr>
    </w:lvl>
    <w:lvl w:ilvl="4" w:tplc="349C9936">
      <w:numFmt w:val="bullet"/>
      <w:lvlText w:val="•"/>
      <w:lvlJc w:val="left"/>
      <w:pPr>
        <w:ind w:left="1673" w:hanging="360"/>
      </w:pPr>
      <w:rPr>
        <w:lang w:val="fr-FR" w:eastAsia="en-US" w:bidi="ar-SA"/>
      </w:rPr>
    </w:lvl>
    <w:lvl w:ilvl="5" w:tplc="1D64CA04">
      <w:numFmt w:val="bullet"/>
      <w:lvlText w:val="•"/>
      <w:lvlJc w:val="left"/>
      <w:pPr>
        <w:ind w:left="1911" w:hanging="360"/>
      </w:pPr>
      <w:rPr>
        <w:lang w:val="fr-FR" w:eastAsia="en-US" w:bidi="ar-SA"/>
      </w:rPr>
    </w:lvl>
    <w:lvl w:ilvl="6" w:tplc="A9362E72">
      <w:numFmt w:val="bullet"/>
      <w:lvlText w:val="•"/>
      <w:lvlJc w:val="left"/>
      <w:pPr>
        <w:ind w:left="2149" w:hanging="360"/>
      </w:pPr>
      <w:rPr>
        <w:lang w:val="fr-FR" w:eastAsia="en-US" w:bidi="ar-SA"/>
      </w:rPr>
    </w:lvl>
    <w:lvl w:ilvl="7" w:tplc="39EC7940">
      <w:numFmt w:val="bullet"/>
      <w:lvlText w:val="•"/>
      <w:lvlJc w:val="left"/>
      <w:pPr>
        <w:ind w:left="2388" w:hanging="360"/>
      </w:pPr>
      <w:rPr>
        <w:lang w:val="fr-FR" w:eastAsia="en-US" w:bidi="ar-SA"/>
      </w:rPr>
    </w:lvl>
    <w:lvl w:ilvl="8" w:tplc="029A4162">
      <w:numFmt w:val="bullet"/>
      <w:lvlText w:val="•"/>
      <w:lvlJc w:val="left"/>
      <w:pPr>
        <w:ind w:left="2626" w:hanging="360"/>
      </w:pPr>
      <w:rPr>
        <w:lang w:val="fr-FR" w:eastAsia="en-US" w:bidi="ar-SA"/>
      </w:rPr>
    </w:lvl>
  </w:abstractNum>
  <w:abstractNum w:abstractNumId="38" w15:restartNumberingAfterBreak="0">
    <w:nsid w:val="2B4C4695"/>
    <w:multiLevelType w:val="multilevel"/>
    <w:tmpl w:val="2034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7A07D1"/>
    <w:multiLevelType w:val="hybridMultilevel"/>
    <w:tmpl w:val="9F3A08B2"/>
    <w:lvl w:ilvl="0" w:tplc="040C0001">
      <w:start w:val="1"/>
      <w:numFmt w:val="bullet"/>
      <w:lvlText w:val=""/>
      <w:lvlJc w:val="left"/>
      <w:pPr>
        <w:ind w:left="720" w:hanging="360"/>
      </w:pPr>
      <w:rPr>
        <w:rFonts w:ascii="Symbol" w:hAnsi="Symbol" w:hint="default"/>
      </w:rPr>
    </w:lvl>
    <w:lvl w:ilvl="1" w:tplc="11FEC55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D0737E"/>
    <w:multiLevelType w:val="hybridMultilevel"/>
    <w:tmpl w:val="FC169382"/>
    <w:lvl w:ilvl="0" w:tplc="040C000B">
      <w:numFmt w:val="bullet"/>
      <w:lvlText w:val=""/>
      <w:lvlJc w:val="left"/>
      <w:pPr>
        <w:ind w:left="728" w:hanging="360"/>
      </w:pPr>
      <w:rPr>
        <w:rFonts w:ascii="Symbol" w:eastAsia="Symbol" w:hAnsi="Symbol" w:cs="Symbol" w:hint="default"/>
        <w:b w:val="0"/>
        <w:bCs w:val="0"/>
        <w:i w:val="0"/>
        <w:iCs w:val="0"/>
        <w:spacing w:val="0"/>
        <w:w w:val="99"/>
        <w:sz w:val="20"/>
        <w:szCs w:val="20"/>
        <w:lang w:val="fr-FR" w:eastAsia="en-US" w:bidi="ar-SA"/>
      </w:rPr>
    </w:lvl>
    <w:lvl w:ilvl="1" w:tplc="040C0003">
      <w:numFmt w:val="bullet"/>
      <w:lvlText w:val="•"/>
      <w:lvlJc w:val="left"/>
      <w:pPr>
        <w:ind w:left="1100" w:hanging="360"/>
      </w:pPr>
      <w:rPr>
        <w:lang w:val="fr-FR" w:eastAsia="en-US" w:bidi="ar-SA"/>
      </w:rPr>
    </w:lvl>
    <w:lvl w:ilvl="2" w:tplc="040C0005">
      <w:numFmt w:val="bullet"/>
      <w:lvlText w:val="•"/>
      <w:lvlJc w:val="left"/>
      <w:pPr>
        <w:ind w:left="1481" w:hanging="360"/>
      </w:pPr>
      <w:rPr>
        <w:lang w:val="fr-FR" w:eastAsia="en-US" w:bidi="ar-SA"/>
      </w:rPr>
    </w:lvl>
    <w:lvl w:ilvl="3" w:tplc="040C0001">
      <w:numFmt w:val="bullet"/>
      <w:lvlText w:val="•"/>
      <w:lvlJc w:val="left"/>
      <w:pPr>
        <w:ind w:left="1862" w:hanging="360"/>
      </w:pPr>
      <w:rPr>
        <w:lang w:val="fr-FR" w:eastAsia="en-US" w:bidi="ar-SA"/>
      </w:rPr>
    </w:lvl>
    <w:lvl w:ilvl="4" w:tplc="040C0003">
      <w:numFmt w:val="bullet"/>
      <w:lvlText w:val="•"/>
      <w:lvlJc w:val="left"/>
      <w:pPr>
        <w:ind w:left="2243" w:hanging="360"/>
      </w:pPr>
      <w:rPr>
        <w:lang w:val="fr-FR" w:eastAsia="en-US" w:bidi="ar-SA"/>
      </w:rPr>
    </w:lvl>
    <w:lvl w:ilvl="5" w:tplc="040C0005">
      <w:numFmt w:val="bullet"/>
      <w:lvlText w:val="•"/>
      <w:lvlJc w:val="left"/>
      <w:pPr>
        <w:ind w:left="2624" w:hanging="360"/>
      </w:pPr>
      <w:rPr>
        <w:lang w:val="fr-FR" w:eastAsia="en-US" w:bidi="ar-SA"/>
      </w:rPr>
    </w:lvl>
    <w:lvl w:ilvl="6" w:tplc="040C0001">
      <w:numFmt w:val="bullet"/>
      <w:lvlText w:val="•"/>
      <w:lvlJc w:val="left"/>
      <w:pPr>
        <w:ind w:left="3004" w:hanging="360"/>
      </w:pPr>
      <w:rPr>
        <w:lang w:val="fr-FR" w:eastAsia="en-US" w:bidi="ar-SA"/>
      </w:rPr>
    </w:lvl>
    <w:lvl w:ilvl="7" w:tplc="040C0003">
      <w:numFmt w:val="bullet"/>
      <w:lvlText w:val="•"/>
      <w:lvlJc w:val="left"/>
      <w:pPr>
        <w:ind w:left="3385" w:hanging="360"/>
      </w:pPr>
      <w:rPr>
        <w:lang w:val="fr-FR" w:eastAsia="en-US" w:bidi="ar-SA"/>
      </w:rPr>
    </w:lvl>
    <w:lvl w:ilvl="8" w:tplc="040C0005">
      <w:numFmt w:val="bullet"/>
      <w:lvlText w:val="•"/>
      <w:lvlJc w:val="left"/>
      <w:pPr>
        <w:ind w:left="3766" w:hanging="360"/>
      </w:pPr>
      <w:rPr>
        <w:lang w:val="fr-FR" w:eastAsia="en-US" w:bidi="ar-SA"/>
      </w:rPr>
    </w:lvl>
  </w:abstractNum>
  <w:abstractNum w:abstractNumId="41" w15:restartNumberingAfterBreak="0">
    <w:nsid w:val="2D817A2D"/>
    <w:multiLevelType w:val="multilevel"/>
    <w:tmpl w:val="D8DA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B00668"/>
    <w:multiLevelType w:val="multilevel"/>
    <w:tmpl w:val="080A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4838AB"/>
    <w:multiLevelType w:val="hybridMultilevel"/>
    <w:tmpl w:val="1AB849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E524802"/>
    <w:multiLevelType w:val="multilevel"/>
    <w:tmpl w:val="737C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12E70BA"/>
    <w:multiLevelType w:val="hybridMultilevel"/>
    <w:tmpl w:val="BF584E54"/>
    <w:lvl w:ilvl="0" w:tplc="9EBE653E">
      <w:numFmt w:val="bullet"/>
      <w:lvlText w:val="-"/>
      <w:lvlJc w:val="left"/>
      <w:pPr>
        <w:ind w:left="720" w:hanging="360"/>
      </w:pPr>
      <w:rPr>
        <w:rFonts w:ascii="Tahoma" w:eastAsia="Tahoma" w:hAnsi="Tahoma" w:cs="Tahoma" w:hint="default"/>
        <w:b w:val="0"/>
        <w:bCs w:val="0"/>
        <w:i w:val="0"/>
        <w:iCs w:val="0"/>
        <w:spacing w:val="0"/>
        <w:w w:val="99"/>
        <w:sz w:val="20"/>
        <w:szCs w:val="20"/>
        <w:lang w:val="fr-FR"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23B4D2E"/>
    <w:multiLevelType w:val="multilevel"/>
    <w:tmpl w:val="5DC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5F35D5"/>
    <w:multiLevelType w:val="hybridMultilevel"/>
    <w:tmpl w:val="B92C3C0E"/>
    <w:lvl w:ilvl="0" w:tplc="20000001">
      <w:start w:val="1"/>
      <w:numFmt w:val="bullet"/>
      <w:lvlText w:val=""/>
      <w:lvlJc w:val="left"/>
      <w:pPr>
        <w:ind w:left="1068" w:hanging="360"/>
      </w:pPr>
      <w:rPr>
        <w:rFonts w:ascii="Symbol" w:hAnsi="Symbol" w:hint="default"/>
        <w:b w:val="0"/>
        <w:bCs w:val="0"/>
        <w:i w:val="0"/>
        <w:iCs w:val="0"/>
        <w:color w:val="202020"/>
        <w:spacing w:val="0"/>
        <w:w w:val="100"/>
        <w:sz w:val="22"/>
        <w:szCs w:val="22"/>
        <w:lang w:val="fr-FR" w:eastAsia="en-US" w:bidi="ar-SA"/>
      </w:rPr>
    </w:lvl>
    <w:lvl w:ilvl="1" w:tplc="D0C6E6C6">
      <w:numFmt w:val="bullet"/>
      <w:lvlText w:val="o"/>
      <w:lvlJc w:val="left"/>
      <w:pPr>
        <w:ind w:left="1428" w:hanging="360"/>
      </w:pPr>
      <w:rPr>
        <w:rFonts w:ascii="Courier New" w:eastAsia="Courier New" w:hAnsi="Courier New" w:cs="Courier New" w:hint="default"/>
        <w:b w:val="0"/>
        <w:bCs w:val="0"/>
        <w:i w:val="0"/>
        <w:iCs w:val="0"/>
        <w:color w:val="202020"/>
        <w:spacing w:val="0"/>
        <w:w w:val="100"/>
        <w:sz w:val="22"/>
        <w:szCs w:val="22"/>
        <w:lang w:val="fr-FR" w:eastAsia="en-US" w:bidi="ar-SA"/>
      </w:rPr>
    </w:lvl>
    <w:lvl w:ilvl="2" w:tplc="F078BBE0">
      <w:numFmt w:val="bullet"/>
      <w:lvlText w:val="•"/>
      <w:lvlJc w:val="left"/>
      <w:pPr>
        <w:ind w:left="2466" w:hanging="360"/>
      </w:pPr>
      <w:rPr>
        <w:lang w:val="fr-FR" w:eastAsia="en-US" w:bidi="ar-SA"/>
      </w:rPr>
    </w:lvl>
    <w:lvl w:ilvl="3" w:tplc="F76EDF36">
      <w:numFmt w:val="bullet"/>
      <w:lvlText w:val="•"/>
      <w:lvlJc w:val="left"/>
      <w:pPr>
        <w:ind w:left="3495" w:hanging="360"/>
      </w:pPr>
      <w:rPr>
        <w:lang w:val="fr-FR" w:eastAsia="en-US" w:bidi="ar-SA"/>
      </w:rPr>
    </w:lvl>
    <w:lvl w:ilvl="4" w:tplc="A6A2076A">
      <w:numFmt w:val="bullet"/>
      <w:lvlText w:val="•"/>
      <w:lvlJc w:val="left"/>
      <w:pPr>
        <w:ind w:left="4524" w:hanging="360"/>
      </w:pPr>
      <w:rPr>
        <w:lang w:val="fr-FR" w:eastAsia="en-US" w:bidi="ar-SA"/>
      </w:rPr>
    </w:lvl>
    <w:lvl w:ilvl="5" w:tplc="EEFA915C">
      <w:numFmt w:val="bullet"/>
      <w:lvlText w:val="•"/>
      <w:lvlJc w:val="left"/>
      <w:pPr>
        <w:ind w:left="5553" w:hanging="360"/>
      </w:pPr>
      <w:rPr>
        <w:lang w:val="fr-FR" w:eastAsia="en-US" w:bidi="ar-SA"/>
      </w:rPr>
    </w:lvl>
    <w:lvl w:ilvl="6" w:tplc="FF1C9814">
      <w:numFmt w:val="bullet"/>
      <w:lvlText w:val="•"/>
      <w:lvlJc w:val="left"/>
      <w:pPr>
        <w:ind w:left="6582" w:hanging="360"/>
      </w:pPr>
      <w:rPr>
        <w:lang w:val="fr-FR" w:eastAsia="en-US" w:bidi="ar-SA"/>
      </w:rPr>
    </w:lvl>
    <w:lvl w:ilvl="7" w:tplc="C9565C20">
      <w:numFmt w:val="bullet"/>
      <w:lvlText w:val="•"/>
      <w:lvlJc w:val="left"/>
      <w:pPr>
        <w:ind w:left="7610" w:hanging="360"/>
      </w:pPr>
      <w:rPr>
        <w:lang w:val="fr-FR" w:eastAsia="en-US" w:bidi="ar-SA"/>
      </w:rPr>
    </w:lvl>
    <w:lvl w:ilvl="8" w:tplc="AB9269F8">
      <w:numFmt w:val="bullet"/>
      <w:lvlText w:val="•"/>
      <w:lvlJc w:val="left"/>
      <w:pPr>
        <w:ind w:left="8639" w:hanging="360"/>
      </w:pPr>
      <w:rPr>
        <w:lang w:val="fr-FR" w:eastAsia="en-US" w:bidi="ar-SA"/>
      </w:rPr>
    </w:lvl>
  </w:abstractNum>
  <w:abstractNum w:abstractNumId="48" w15:restartNumberingAfterBreak="0">
    <w:nsid w:val="32AC34AE"/>
    <w:multiLevelType w:val="hybridMultilevel"/>
    <w:tmpl w:val="619406F4"/>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2DD0555"/>
    <w:multiLevelType w:val="multilevel"/>
    <w:tmpl w:val="75A6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CD7BE6"/>
    <w:multiLevelType w:val="multilevel"/>
    <w:tmpl w:val="2C0C48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Book Antiqua" w:eastAsia="Times New Roman" w:hAnsi="Book Antiqu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0D727C"/>
    <w:multiLevelType w:val="hybridMultilevel"/>
    <w:tmpl w:val="7D78FDAC"/>
    <w:lvl w:ilvl="0" w:tplc="9EBE653E">
      <w:numFmt w:val="bullet"/>
      <w:lvlText w:val="-"/>
      <w:lvlJc w:val="left"/>
      <w:pPr>
        <w:ind w:left="720" w:hanging="360"/>
      </w:pPr>
      <w:rPr>
        <w:rFonts w:ascii="Tahoma" w:eastAsia="Tahoma" w:hAnsi="Tahoma" w:cs="Tahoma" w:hint="default"/>
        <w:b w:val="0"/>
        <w:bCs w:val="0"/>
        <w:i w:val="0"/>
        <w:iCs w:val="0"/>
        <w:spacing w:val="0"/>
        <w:w w:val="99"/>
        <w:sz w:val="20"/>
        <w:szCs w:val="20"/>
        <w:lang w:val="fr-FR" w:eastAsia="en-US" w:bidi="ar-SA"/>
      </w:rPr>
    </w:lvl>
    <w:lvl w:ilvl="1" w:tplc="9EBE653E">
      <w:numFmt w:val="bullet"/>
      <w:lvlText w:val="-"/>
      <w:lvlJc w:val="left"/>
      <w:pPr>
        <w:ind w:left="1440" w:hanging="360"/>
      </w:pPr>
      <w:rPr>
        <w:rFonts w:ascii="Tahoma" w:eastAsia="Tahoma" w:hAnsi="Tahoma" w:cs="Tahoma" w:hint="default"/>
        <w:b w:val="0"/>
        <w:bCs w:val="0"/>
        <w:i w:val="0"/>
        <w:iCs w:val="0"/>
        <w:spacing w:val="0"/>
        <w:w w:val="99"/>
        <w:sz w:val="20"/>
        <w:szCs w:val="20"/>
        <w:lang w:val="fr-FR" w:eastAsia="en-US" w:bidi="ar-SA"/>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7365B43"/>
    <w:multiLevelType w:val="multilevel"/>
    <w:tmpl w:val="D004B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7A5097"/>
    <w:multiLevelType w:val="multilevel"/>
    <w:tmpl w:val="EC18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F36DF6"/>
    <w:multiLevelType w:val="multilevel"/>
    <w:tmpl w:val="6F708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026A34"/>
    <w:multiLevelType w:val="hybridMultilevel"/>
    <w:tmpl w:val="41BAD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3DA10A80"/>
    <w:multiLevelType w:val="hybridMultilevel"/>
    <w:tmpl w:val="B1882744"/>
    <w:lvl w:ilvl="0" w:tplc="20000001">
      <w:start w:val="1"/>
      <w:numFmt w:val="bullet"/>
      <w:lvlText w:val=""/>
      <w:lvlJc w:val="left"/>
      <w:pPr>
        <w:ind w:left="853" w:hanging="360"/>
      </w:pPr>
      <w:rPr>
        <w:rFonts w:ascii="Symbol" w:hAnsi="Symbol" w:hint="default"/>
      </w:rPr>
    </w:lvl>
    <w:lvl w:ilvl="1" w:tplc="20000003" w:tentative="1">
      <w:start w:val="1"/>
      <w:numFmt w:val="bullet"/>
      <w:lvlText w:val="o"/>
      <w:lvlJc w:val="left"/>
      <w:pPr>
        <w:ind w:left="1573" w:hanging="360"/>
      </w:pPr>
      <w:rPr>
        <w:rFonts w:ascii="Courier New" w:hAnsi="Courier New" w:cs="Courier New" w:hint="default"/>
      </w:rPr>
    </w:lvl>
    <w:lvl w:ilvl="2" w:tplc="20000005" w:tentative="1">
      <w:start w:val="1"/>
      <w:numFmt w:val="bullet"/>
      <w:lvlText w:val=""/>
      <w:lvlJc w:val="left"/>
      <w:pPr>
        <w:ind w:left="2293" w:hanging="360"/>
      </w:pPr>
      <w:rPr>
        <w:rFonts w:ascii="Wingdings" w:hAnsi="Wingdings" w:hint="default"/>
      </w:rPr>
    </w:lvl>
    <w:lvl w:ilvl="3" w:tplc="20000001" w:tentative="1">
      <w:start w:val="1"/>
      <w:numFmt w:val="bullet"/>
      <w:lvlText w:val=""/>
      <w:lvlJc w:val="left"/>
      <w:pPr>
        <w:ind w:left="3013" w:hanging="360"/>
      </w:pPr>
      <w:rPr>
        <w:rFonts w:ascii="Symbol" w:hAnsi="Symbol" w:hint="default"/>
      </w:rPr>
    </w:lvl>
    <w:lvl w:ilvl="4" w:tplc="20000003" w:tentative="1">
      <w:start w:val="1"/>
      <w:numFmt w:val="bullet"/>
      <w:lvlText w:val="o"/>
      <w:lvlJc w:val="left"/>
      <w:pPr>
        <w:ind w:left="3733" w:hanging="360"/>
      </w:pPr>
      <w:rPr>
        <w:rFonts w:ascii="Courier New" w:hAnsi="Courier New" w:cs="Courier New" w:hint="default"/>
      </w:rPr>
    </w:lvl>
    <w:lvl w:ilvl="5" w:tplc="20000005" w:tentative="1">
      <w:start w:val="1"/>
      <w:numFmt w:val="bullet"/>
      <w:lvlText w:val=""/>
      <w:lvlJc w:val="left"/>
      <w:pPr>
        <w:ind w:left="4453" w:hanging="360"/>
      </w:pPr>
      <w:rPr>
        <w:rFonts w:ascii="Wingdings" w:hAnsi="Wingdings" w:hint="default"/>
      </w:rPr>
    </w:lvl>
    <w:lvl w:ilvl="6" w:tplc="20000001" w:tentative="1">
      <w:start w:val="1"/>
      <w:numFmt w:val="bullet"/>
      <w:lvlText w:val=""/>
      <w:lvlJc w:val="left"/>
      <w:pPr>
        <w:ind w:left="5173" w:hanging="360"/>
      </w:pPr>
      <w:rPr>
        <w:rFonts w:ascii="Symbol" w:hAnsi="Symbol" w:hint="default"/>
      </w:rPr>
    </w:lvl>
    <w:lvl w:ilvl="7" w:tplc="20000003" w:tentative="1">
      <w:start w:val="1"/>
      <w:numFmt w:val="bullet"/>
      <w:lvlText w:val="o"/>
      <w:lvlJc w:val="left"/>
      <w:pPr>
        <w:ind w:left="5893" w:hanging="360"/>
      </w:pPr>
      <w:rPr>
        <w:rFonts w:ascii="Courier New" w:hAnsi="Courier New" w:cs="Courier New" w:hint="default"/>
      </w:rPr>
    </w:lvl>
    <w:lvl w:ilvl="8" w:tplc="20000005" w:tentative="1">
      <w:start w:val="1"/>
      <w:numFmt w:val="bullet"/>
      <w:lvlText w:val=""/>
      <w:lvlJc w:val="left"/>
      <w:pPr>
        <w:ind w:left="6613" w:hanging="360"/>
      </w:pPr>
      <w:rPr>
        <w:rFonts w:ascii="Wingdings" w:hAnsi="Wingdings" w:hint="default"/>
      </w:rPr>
    </w:lvl>
  </w:abstractNum>
  <w:abstractNum w:abstractNumId="57" w15:restartNumberingAfterBreak="0">
    <w:nsid w:val="3E6F5EBA"/>
    <w:multiLevelType w:val="hybridMultilevel"/>
    <w:tmpl w:val="C656635E"/>
    <w:lvl w:ilvl="0" w:tplc="9790E760">
      <w:numFmt w:val="bullet"/>
      <w:lvlText w:val=""/>
      <w:lvlJc w:val="left"/>
      <w:pPr>
        <w:ind w:left="725" w:hanging="360"/>
      </w:pPr>
      <w:rPr>
        <w:rFonts w:ascii="Symbol" w:eastAsia="Symbol" w:hAnsi="Symbol" w:cs="Symbol" w:hint="default"/>
        <w:b w:val="0"/>
        <w:bCs w:val="0"/>
        <w:i w:val="0"/>
        <w:iCs w:val="0"/>
        <w:spacing w:val="0"/>
        <w:w w:val="99"/>
        <w:sz w:val="20"/>
        <w:szCs w:val="20"/>
        <w:lang w:val="fr-FR" w:eastAsia="en-US" w:bidi="ar-SA"/>
      </w:rPr>
    </w:lvl>
    <w:lvl w:ilvl="1" w:tplc="DC94C618">
      <w:numFmt w:val="bullet"/>
      <w:lvlText w:val="•"/>
      <w:lvlJc w:val="left"/>
      <w:pPr>
        <w:ind w:left="958" w:hanging="360"/>
      </w:pPr>
      <w:rPr>
        <w:lang w:val="fr-FR" w:eastAsia="en-US" w:bidi="ar-SA"/>
      </w:rPr>
    </w:lvl>
    <w:lvl w:ilvl="2" w:tplc="34F4CB3A">
      <w:numFmt w:val="bullet"/>
      <w:lvlText w:val="•"/>
      <w:lvlJc w:val="left"/>
      <w:pPr>
        <w:ind w:left="1196" w:hanging="360"/>
      </w:pPr>
      <w:rPr>
        <w:lang w:val="fr-FR" w:eastAsia="en-US" w:bidi="ar-SA"/>
      </w:rPr>
    </w:lvl>
    <w:lvl w:ilvl="3" w:tplc="2C94AE8E">
      <w:numFmt w:val="bullet"/>
      <w:lvlText w:val="•"/>
      <w:lvlJc w:val="left"/>
      <w:pPr>
        <w:ind w:left="1434" w:hanging="360"/>
      </w:pPr>
      <w:rPr>
        <w:lang w:val="fr-FR" w:eastAsia="en-US" w:bidi="ar-SA"/>
      </w:rPr>
    </w:lvl>
    <w:lvl w:ilvl="4" w:tplc="05B8B9FC">
      <w:numFmt w:val="bullet"/>
      <w:lvlText w:val="•"/>
      <w:lvlJc w:val="left"/>
      <w:pPr>
        <w:ind w:left="1673" w:hanging="360"/>
      </w:pPr>
      <w:rPr>
        <w:lang w:val="fr-FR" w:eastAsia="en-US" w:bidi="ar-SA"/>
      </w:rPr>
    </w:lvl>
    <w:lvl w:ilvl="5" w:tplc="76DA238C">
      <w:numFmt w:val="bullet"/>
      <w:lvlText w:val="•"/>
      <w:lvlJc w:val="left"/>
      <w:pPr>
        <w:ind w:left="1911" w:hanging="360"/>
      </w:pPr>
      <w:rPr>
        <w:lang w:val="fr-FR" w:eastAsia="en-US" w:bidi="ar-SA"/>
      </w:rPr>
    </w:lvl>
    <w:lvl w:ilvl="6" w:tplc="12105B24">
      <w:numFmt w:val="bullet"/>
      <w:lvlText w:val="•"/>
      <w:lvlJc w:val="left"/>
      <w:pPr>
        <w:ind w:left="2149" w:hanging="360"/>
      </w:pPr>
      <w:rPr>
        <w:lang w:val="fr-FR" w:eastAsia="en-US" w:bidi="ar-SA"/>
      </w:rPr>
    </w:lvl>
    <w:lvl w:ilvl="7" w:tplc="DC2C0944">
      <w:numFmt w:val="bullet"/>
      <w:lvlText w:val="•"/>
      <w:lvlJc w:val="left"/>
      <w:pPr>
        <w:ind w:left="2388" w:hanging="360"/>
      </w:pPr>
      <w:rPr>
        <w:lang w:val="fr-FR" w:eastAsia="en-US" w:bidi="ar-SA"/>
      </w:rPr>
    </w:lvl>
    <w:lvl w:ilvl="8" w:tplc="D6F62BFA">
      <w:numFmt w:val="bullet"/>
      <w:lvlText w:val="•"/>
      <w:lvlJc w:val="left"/>
      <w:pPr>
        <w:ind w:left="2626" w:hanging="360"/>
      </w:pPr>
      <w:rPr>
        <w:lang w:val="fr-FR" w:eastAsia="en-US" w:bidi="ar-SA"/>
      </w:rPr>
    </w:lvl>
  </w:abstractNum>
  <w:abstractNum w:abstractNumId="58" w15:restartNumberingAfterBreak="0">
    <w:nsid w:val="3ED81CC0"/>
    <w:multiLevelType w:val="hybridMultilevel"/>
    <w:tmpl w:val="4400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5024D9"/>
    <w:multiLevelType w:val="hybridMultilevel"/>
    <w:tmpl w:val="C75EFB38"/>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419F2313"/>
    <w:multiLevelType w:val="hybridMultilevel"/>
    <w:tmpl w:val="ADECAC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41C15E05"/>
    <w:multiLevelType w:val="hybridMultilevel"/>
    <w:tmpl w:val="5F2C7E46"/>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41C5640D"/>
    <w:multiLevelType w:val="hybridMultilevel"/>
    <w:tmpl w:val="0210608C"/>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42073628"/>
    <w:multiLevelType w:val="multilevel"/>
    <w:tmpl w:val="D062BB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44D32081"/>
    <w:multiLevelType w:val="hybridMultilevel"/>
    <w:tmpl w:val="64C66550"/>
    <w:lvl w:ilvl="0" w:tplc="B1967DA4">
      <w:start w:val="1"/>
      <w:numFmt w:val="bullet"/>
      <w:lvlText w:val=""/>
      <w:lvlJc w:val="left"/>
      <w:pPr>
        <w:ind w:left="1068" w:hanging="360"/>
      </w:pPr>
      <w:rPr>
        <w:rFonts w:ascii="Symbol" w:hAnsi="Symbol" w:hint="default"/>
        <w:b w:val="0"/>
        <w:bCs w:val="0"/>
        <w:i w:val="0"/>
        <w:iCs w:val="0"/>
        <w:spacing w:val="0"/>
        <w:w w:val="100"/>
        <w:sz w:val="22"/>
        <w:szCs w:val="22"/>
        <w:lang w:val="fr-FR" w:eastAsia="en-US" w:bidi="ar-SA"/>
      </w:rPr>
    </w:lvl>
    <w:lvl w:ilvl="1" w:tplc="1632E3D2">
      <w:numFmt w:val="bullet"/>
      <w:lvlText w:val="•"/>
      <w:lvlJc w:val="left"/>
      <w:pPr>
        <w:ind w:left="2039" w:hanging="360"/>
      </w:pPr>
      <w:rPr>
        <w:lang w:val="fr-FR" w:eastAsia="en-US" w:bidi="ar-SA"/>
      </w:rPr>
    </w:lvl>
    <w:lvl w:ilvl="2" w:tplc="A9D877C2">
      <w:numFmt w:val="bullet"/>
      <w:lvlText w:val="•"/>
      <w:lvlJc w:val="left"/>
      <w:pPr>
        <w:ind w:left="3001" w:hanging="360"/>
      </w:pPr>
      <w:rPr>
        <w:lang w:val="fr-FR" w:eastAsia="en-US" w:bidi="ar-SA"/>
      </w:rPr>
    </w:lvl>
    <w:lvl w:ilvl="3" w:tplc="C6B6CFF6">
      <w:numFmt w:val="bullet"/>
      <w:lvlText w:val="•"/>
      <w:lvlJc w:val="left"/>
      <w:pPr>
        <w:ind w:left="3963" w:hanging="360"/>
      </w:pPr>
      <w:rPr>
        <w:lang w:val="fr-FR" w:eastAsia="en-US" w:bidi="ar-SA"/>
      </w:rPr>
    </w:lvl>
    <w:lvl w:ilvl="4" w:tplc="90FA73CE">
      <w:numFmt w:val="bullet"/>
      <w:lvlText w:val="•"/>
      <w:lvlJc w:val="left"/>
      <w:pPr>
        <w:ind w:left="4925" w:hanging="360"/>
      </w:pPr>
      <w:rPr>
        <w:lang w:val="fr-FR" w:eastAsia="en-US" w:bidi="ar-SA"/>
      </w:rPr>
    </w:lvl>
    <w:lvl w:ilvl="5" w:tplc="285CA7F8">
      <w:numFmt w:val="bullet"/>
      <w:lvlText w:val="•"/>
      <w:lvlJc w:val="left"/>
      <w:pPr>
        <w:ind w:left="5887" w:hanging="360"/>
      </w:pPr>
      <w:rPr>
        <w:lang w:val="fr-FR" w:eastAsia="en-US" w:bidi="ar-SA"/>
      </w:rPr>
    </w:lvl>
    <w:lvl w:ilvl="6" w:tplc="4A3C59E2">
      <w:numFmt w:val="bullet"/>
      <w:lvlText w:val="•"/>
      <w:lvlJc w:val="left"/>
      <w:pPr>
        <w:ind w:left="6849" w:hanging="360"/>
      </w:pPr>
      <w:rPr>
        <w:lang w:val="fr-FR" w:eastAsia="en-US" w:bidi="ar-SA"/>
      </w:rPr>
    </w:lvl>
    <w:lvl w:ilvl="7" w:tplc="881041DA">
      <w:numFmt w:val="bullet"/>
      <w:lvlText w:val="•"/>
      <w:lvlJc w:val="left"/>
      <w:pPr>
        <w:ind w:left="7811" w:hanging="360"/>
      </w:pPr>
      <w:rPr>
        <w:lang w:val="fr-FR" w:eastAsia="en-US" w:bidi="ar-SA"/>
      </w:rPr>
    </w:lvl>
    <w:lvl w:ilvl="8" w:tplc="B128D07A">
      <w:numFmt w:val="bullet"/>
      <w:lvlText w:val="•"/>
      <w:lvlJc w:val="left"/>
      <w:pPr>
        <w:ind w:left="8773" w:hanging="360"/>
      </w:pPr>
      <w:rPr>
        <w:lang w:val="fr-FR" w:eastAsia="en-US" w:bidi="ar-SA"/>
      </w:rPr>
    </w:lvl>
  </w:abstractNum>
  <w:abstractNum w:abstractNumId="65" w15:restartNumberingAfterBreak="0">
    <w:nsid w:val="45EE6C29"/>
    <w:multiLevelType w:val="hybridMultilevel"/>
    <w:tmpl w:val="603657EA"/>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463B0874"/>
    <w:multiLevelType w:val="hybridMultilevel"/>
    <w:tmpl w:val="D406A770"/>
    <w:lvl w:ilvl="0" w:tplc="B1967DA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7" w15:restartNumberingAfterBreak="0">
    <w:nsid w:val="46E62EAB"/>
    <w:multiLevelType w:val="hybridMultilevel"/>
    <w:tmpl w:val="BD82DD88"/>
    <w:lvl w:ilvl="0" w:tplc="B1967DA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8" w15:restartNumberingAfterBreak="0">
    <w:nsid w:val="47AB1C9D"/>
    <w:multiLevelType w:val="hybridMultilevel"/>
    <w:tmpl w:val="0DD042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83B4AF3"/>
    <w:multiLevelType w:val="hybridMultilevel"/>
    <w:tmpl w:val="AE1CE5F4"/>
    <w:lvl w:ilvl="0" w:tplc="9EBE653E">
      <w:numFmt w:val="bullet"/>
      <w:lvlText w:val="-"/>
      <w:lvlJc w:val="left"/>
      <w:pPr>
        <w:ind w:left="1159" w:hanging="360"/>
      </w:pPr>
      <w:rPr>
        <w:rFonts w:ascii="Tahoma" w:eastAsia="Tahoma" w:hAnsi="Tahoma" w:cs="Tahoma" w:hint="default"/>
        <w:b w:val="0"/>
        <w:bCs w:val="0"/>
        <w:i w:val="0"/>
        <w:iCs w:val="0"/>
        <w:spacing w:val="0"/>
        <w:w w:val="99"/>
        <w:sz w:val="20"/>
        <w:szCs w:val="20"/>
        <w:lang w:val="fr-FR" w:eastAsia="en-US" w:bidi="ar-SA"/>
      </w:rPr>
    </w:lvl>
    <w:lvl w:ilvl="1" w:tplc="20000003" w:tentative="1">
      <w:start w:val="1"/>
      <w:numFmt w:val="bullet"/>
      <w:lvlText w:val="o"/>
      <w:lvlJc w:val="left"/>
      <w:pPr>
        <w:ind w:left="1879" w:hanging="360"/>
      </w:pPr>
      <w:rPr>
        <w:rFonts w:ascii="Courier New" w:hAnsi="Courier New" w:cs="Courier New" w:hint="default"/>
      </w:rPr>
    </w:lvl>
    <w:lvl w:ilvl="2" w:tplc="20000005" w:tentative="1">
      <w:start w:val="1"/>
      <w:numFmt w:val="bullet"/>
      <w:lvlText w:val=""/>
      <w:lvlJc w:val="left"/>
      <w:pPr>
        <w:ind w:left="2599" w:hanging="360"/>
      </w:pPr>
      <w:rPr>
        <w:rFonts w:ascii="Wingdings" w:hAnsi="Wingdings" w:hint="default"/>
      </w:rPr>
    </w:lvl>
    <w:lvl w:ilvl="3" w:tplc="20000001" w:tentative="1">
      <w:start w:val="1"/>
      <w:numFmt w:val="bullet"/>
      <w:lvlText w:val=""/>
      <w:lvlJc w:val="left"/>
      <w:pPr>
        <w:ind w:left="3319" w:hanging="360"/>
      </w:pPr>
      <w:rPr>
        <w:rFonts w:ascii="Symbol" w:hAnsi="Symbol" w:hint="default"/>
      </w:rPr>
    </w:lvl>
    <w:lvl w:ilvl="4" w:tplc="20000003" w:tentative="1">
      <w:start w:val="1"/>
      <w:numFmt w:val="bullet"/>
      <w:lvlText w:val="o"/>
      <w:lvlJc w:val="left"/>
      <w:pPr>
        <w:ind w:left="4039" w:hanging="360"/>
      </w:pPr>
      <w:rPr>
        <w:rFonts w:ascii="Courier New" w:hAnsi="Courier New" w:cs="Courier New" w:hint="default"/>
      </w:rPr>
    </w:lvl>
    <w:lvl w:ilvl="5" w:tplc="20000005" w:tentative="1">
      <w:start w:val="1"/>
      <w:numFmt w:val="bullet"/>
      <w:lvlText w:val=""/>
      <w:lvlJc w:val="left"/>
      <w:pPr>
        <w:ind w:left="4759" w:hanging="360"/>
      </w:pPr>
      <w:rPr>
        <w:rFonts w:ascii="Wingdings" w:hAnsi="Wingdings" w:hint="default"/>
      </w:rPr>
    </w:lvl>
    <w:lvl w:ilvl="6" w:tplc="20000001" w:tentative="1">
      <w:start w:val="1"/>
      <w:numFmt w:val="bullet"/>
      <w:lvlText w:val=""/>
      <w:lvlJc w:val="left"/>
      <w:pPr>
        <w:ind w:left="5479" w:hanging="360"/>
      </w:pPr>
      <w:rPr>
        <w:rFonts w:ascii="Symbol" w:hAnsi="Symbol" w:hint="default"/>
      </w:rPr>
    </w:lvl>
    <w:lvl w:ilvl="7" w:tplc="20000003" w:tentative="1">
      <w:start w:val="1"/>
      <w:numFmt w:val="bullet"/>
      <w:lvlText w:val="o"/>
      <w:lvlJc w:val="left"/>
      <w:pPr>
        <w:ind w:left="6199" w:hanging="360"/>
      </w:pPr>
      <w:rPr>
        <w:rFonts w:ascii="Courier New" w:hAnsi="Courier New" w:cs="Courier New" w:hint="default"/>
      </w:rPr>
    </w:lvl>
    <w:lvl w:ilvl="8" w:tplc="20000005" w:tentative="1">
      <w:start w:val="1"/>
      <w:numFmt w:val="bullet"/>
      <w:lvlText w:val=""/>
      <w:lvlJc w:val="left"/>
      <w:pPr>
        <w:ind w:left="6919" w:hanging="360"/>
      </w:pPr>
      <w:rPr>
        <w:rFonts w:ascii="Wingdings" w:hAnsi="Wingdings" w:hint="default"/>
      </w:rPr>
    </w:lvl>
  </w:abstractNum>
  <w:abstractNum w:abstractNumId="70" w15:restartNumberingAfterBreak="0">
    <w:nsid w:val="491609EB"/>
    <w:multiLevelType w:val="multilevel"/>
    <w:tmpl w:val="6E3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FD3387"/>
    <w:multiLevelType w:val="hybridMultilevel"/>
    <w:tmpl w:val="18D4BFFA"/>
    <w:lvl w:ilvl="0" w:tplc="380A3C38">
      <w:start w:val="1"/>
      <w:numFmt w:val="lowerLetter"/>
      <w:lvlText w:val="%1)"/>
      <w:lvlJc w:val="left"/>
      <w:pPr>
        <w:ind w:left="1556" w:hanging="284"/>
      </w:pPr>
      <w:rPr>
        <w:rFonts w:ascii="Microsoft Sans Serif" w:eastAsia="Microsoft Sans Serif" w:hAnsi="Microsoft Sans Serif" w:cs="Microsoft Sans Serif" w:hint="default"/>
        <w:b w:val="0"/>
        <w:bCs w:val="0"/>
        <w:i w:val="0"/>
        <w:iCs w:val="0"/>
        <w:spacing w:val="0"/>
        <w:w w:val="100"/>
        <w:sz w:val="22"/>
        <w:szCs w:val="22"/>
        <w:lang w:val="fr-FR" w:eastAsia="en-US" w:bidi="ar-SA"/>
      </w:rPr>
    </w:lvl>
    <w:lvl w:ilvl="1" w:tplc="8AA0C56E">
      <w:numFmt w:val="bullet"/>
      <w:lvlText w:val="•"/>
      <w:lvlJc w:val="left"/>
      <w:pPr>
        <w:ind w:left="2523" w:hanging="284"/>
      </w:pPr>
      <w:rPr>
        <w:lang w:val="fr-FR" w:eastAsia="en-US" w:bidi="ar-SA"/>
      </w:rPr>
    </w:lvl>
    <w:lvl w:ilvl="2" w:tplc="B14C1ECC">
      <w:numFmt w:val="bullet"/>
      <w:lvlText w:val="•"/>
      <w:lvlJc w:val="left"/>
      <w:pPr>
        <w:ind w:left="3487" w:hanging="284"/>
      </w:pPr>
      <w:rPr>
        <w:lang w:val="fr-FR" w:eastAsia="en-US" w:bidi="ar-SA"/>
      </w:rPr>
    </w:lvl>
    <w:lvl w:ilvl="3" w:tplc="EC22648C">
      <w:numFmt w:val="bullet"/>
      <w:lvlText w:val="•"/>
      <w:lvlJc w:val="left"/>
      <w:pPr>
        <w:ind w:left="4451" w:hanging="284"/>
      </w:pPr>
      <w:rPr>
        <w:lang w:val="fr-FR" w:eastAsia="en-US" w:bidi="ar-SA"/>
      </w:rPr>
    </w:lvl>
    <w:lvl w:ilvl="4" w:tplc="EC4E2796">
      <w:numFmt w:val="bullet"/>
      <w:lvlText w:val="•"/>
      <w:lvlJc w:val="left"/>
      <w:pPr>
        <w:ind w:left="5415" w:hanging="284"/>
      </w:pPr>
      <w:rPr>
        <w:lang w:val="fr-FR" w:eastAsia="en-US" w:bidi="ar-SA"/>
      </w:rPr>
    </w:lvl>
    <w:lvl w:ilvl="5" w:tplc="0D94415E">
      <w:numFmt w:val="bullet"/>
      <w:lvlText w:val="•"/>
      <w:lvlJc w:val="left"/>
      <w:pPr>
        <w:ind w:left="6379" w:hanging="284"/>
      </w:pPr>
      <w:rPr>
        <w:lang w:val="fr-FR" w:eastAsia="en-US" w:bidi="ar-SA"/>
      </w:rPr>
    </w:lvl>
    <w:lvl w:ilvl="6" w:tplc="2C46F308">
      <w:numFmt w:val="bullet"/>
      <w:lvlText w:val="•"/>
      <w:lvlJc w:val="left"/>
      <w:pPr>
        <w:ind w:left="7343" w:hanging="284"/>
      </w:pPr>
      <w:rPr>
        <w:lang w:val="fr-FR" w:eastAsia="en-US" w:bidi="ar-SA"/>
      </w:rPr>
    </w:lvl>
    <w:lvl w:ilvl="7" w:tplc="256C0FA4">
      <w:numFmt w:val="bullet"/>
      <w:lvlText w:val="•"/>
      <w:lvlJc w:val="left"/>
      <w:pPr>
        <w:ind w:left="8307" w:hanging="284"/>
      </w:pPr>
      <w:rPr>
        <w:lang w:val="fr-FR" w:eastAsia="en-US" w:bidi="ar-SA"/>
      </w:rPr>
    </w:lvl>
    <w:lvl w:ilvl="8" w:tplc="7D269C9E">
      <w:numFmt w:val="bullet"/>
      <w:lvlText w:val="•"/>
      <w:lvlJc w:val="left"/>
      <w:pPr>
        <w:ind w:left="9271" w:hanging="284"/>
      </w:pPr>
      <w:rPr>
        <w:lang w:val="fr-FR" w:eastAsia="en-US" w:bidi="ar-SA"/>
      </w:rPr>
    </w:lvl>
  </w:abstractNum>
  <w:abstractNum w:abstractNumId="72" w15:restartNumberingAfterBreak="0">
    <w:nsid w:val="4A072579"/>
    <w:multiLevelType w:val="multilevel"/>
    <w:tmpl w:val="7B669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785EC1"/>
    <w:multiLevelType w:val="hybridMultilevel"/>
    <w:tmpl w:val="5322A9DE"/>
    <w:lvl w:ilvl="0" w:tplc="20000001">
      <w:start w:val="1"/>
      <w:numFmt w:val="bullet"/>
      <w:lvlText w:val=""/>
      <w:lvlJc w:val="left"/>
      <w:pPr>
        <w:ind w:left="1068" w:hanging="360"/>
      </w:pPr>
      <w:rPr>
        <w:rFonts w:ascii="Symbol" w:hAnsi="Symbol" w:hint="default"/>
        <w:b w:val="0"/>
        <w:bCs w:val="0"/>
        <w:i w:val="0"/>
        <w:iCs w:val="0"/>
        <w:spacing w:val="0"/>
        <w:w w:val="100"/>
        <w:sz w:val="22"/>
        <w:szCs w:val="22"/>
        <w:lang w:val="fr-FR" w:eastAsia="en-US" w:bidi="ar-SA"/>
      </w:rPr>
    </w:lvl>
    <w:lvl w:ilvl="1" w:tplc="1632E3D2">
      <w:numFmt w:val="bullet"/>
      <w:lvlText w:val="•"/>
      <w:lvlJc w:val="left"/>
      <w:pPr>
        <w:ind w:left="2039" w:hanging="360"/>
      </w:pPr>
      <w:rPr>
        <w:lang w:val="fr-FR" w:eastAsia="en-US" w:bidi="ar-SA"/>
      </w:rPr>
    </w:lvl>
    <w:lvl w:ilvl="2" w:tplc="A9D877C2">
      <w:numFmt w:val="bullet"/>
      <w:lvlText w:val="•"/>
      <w:lvlJc w:val="left"/>
      <w:pPr>
        <w:ind w:left="3001" w:hanging="360"/>
      </w:pPr>
      <w:rPr>
        <w:lang w:val="fr-FR" w:eastAsia="en-US" w:bidi="ar-SA"/>
      </w:rPr>
    </w:lvl>
    <w:lvl w:ilvl="3" w:tplc="C6B6CFF6">
      <w:numFmt w:val="bullet"/>
      <w:lvlText w:val="•"/>
      <w:lvlJc w:val="left"/>
      <w:pPr>
        <w:ind w:left="3963" w:hanging="360"/>
      </w:pPr>
      <w:rPr>
        <w:lang w:val="fr-FR" w:eastAsia="en-US" w:bidi="ar-SA"/>
      </w:rPr>
    </w:lvl>
    <w:lvl w:ilvl="4" w:tplc="90FA73CE">
      <w:numFmt w:val="bullet"/>
      <w:lvlText w:val="•"/>
      <w:lvlJc w:val="left"/>
      <w:pPr>
        <w:ind w:left="4925" w:hanging="360"/>
      </w:pPr>
      <w:rPr>
        <w:lang w:val="fr-FR" w:eastAsia="en-US" w:bidi="ar-SA"/>
      </w:rPr>
    </w:lvl>
    <w:lvl w:ilvl="5" w:tplc="285CA7F8">
      <w:numFmt w:val="bullet"/>
      <w:lvlText w:val="•"/>
      <w:lvlJc w:val="left"/>
      <w:pPr>
        <w:ind w:left="5887" w:hanging="360"/>
      </w:pPr>
      <w:rPr>
        <w:lang w:val="fr-FR" w:eastAsia="en-US" w:bidi="ar-SA"/>
      </w:rPr>
    </w:lvl>
    <w:lvl w:ilvl="6" w:tplc="4A3C59E2">
      <w:numFmt w:val="bullet"/>
      <w:lvlText w:val="•"/>
      <w:lvlJc w:val="left"/>
      <w:pPr>
        <w:ind w:left="6849" w:hanging="360"/>
      </w:pPr>
      <w:rPr>
        <w:lang w:val="fr-FR" w:eastAsia="en-US" w:bidi="ar-SA"/>
      </w:rPr>
    </w:lvl>
    <w:lvl w:ilvl="7" w:tplc="881041DA">
      <w:numFmt w:val="bullet"/>
      <w:lvlText w:val="•"/>
      <w:lvlJc w:val="left"/>
      <w:pPr>
        <w:ind w:left="7811" w:hanging="360"/>
      </w:pPr>
      <w:rPr>
        <w:lang w:val="fr-FR" w:eastAsia="en-US" w:bidi="ar-SA"/>
      </w:rPr>
    </w:lvl>
    <w:lvl w:ilvl="8" w:tplc="B128D07A">
      <w:numFmt w:val="bullet"/>
      <w:lvlText w:val="•"/>
      <w:lvlJc w:val="left"/>
      <w:pPr>
        <w:ind w:left="8773" w:hanging="360"/>
      </w:pPr>
      <w:rPr>
        <w:lang w:val="fr-FR" w:eastAsia="en-US" w:bidi="ar-SA"/>
      </w:rPr>
    </w:lvl>
  </w:abstractNum>
  <w:abstractNum w:abstractNumId="74" w15:restartNumberingAfterBreak="0">
    <w:nsid w:val="4CA17064"/>
    <w:multiLevelType w:val="hybridMultilevel"/>
    <w:tmpl w:val="4072DEF8"/>
    <w:lvl w:ilvl="0" w:tplc="11FEC552">
      <w:numFmt w:val="bullet"/>
      <w:lvlText w:val="•"/>
      <w:lvlJc w:val="left"/>
      <w:pPr>
        <w:ind w:left="720" w:hanging="360"/>
      </w:pPr>
      <w:rPr>
        <w:rFonts w:ascii="Book Antiqua" w:eastAsia="Times New Roman" w:hAnsi="Book Antiqu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4D975FC6"/>
    <w:multiLevelType w:val="hybridMultilevel"/>
    <w:tmpl w:val="10F61C1E"/>
    <w:lvl w:ilvl="0" w:tplc="6F244CBC">
      <w:start w:val="1"/>
      <w:numFmt w:val="decimal"/>
      <w:lvlText w:val="%1."/>
      <w:lvlJc w:val="left"/>
      <w:pPr>
        <w:ind w:left="720" w:hanging="360"/>
      </w:pPr>
      <w:rPr>
        <w:rFonts w:hint="default"/>
      </w:rPr>
    </w:lvl>
    <w:lvl w:ilvl="1" w:tplc="1F600DD2" w:tentative="1">
      <w:start w:val="1"/>
      <w:numFmt w:val="lowerLetter"/>
      <w:lvlText w:val="%2."/>
      <w:lvlJc w:val="left"/>
      <w:pPr>
        <w:ind w:left="1440" w:hanging="360"/>
      </w:pPr>
    </w:lvl>
    <w:lvl w:ilvl="2" w:tplc="75FEFBDC" w:tentative="1">
      <w:start w:val="1"/>
      <w:numFmt w:val="lowerRoman"/>
      <w:lvlText w:val="%3."/>
      <w:lvlJc w:val="right"/>
      <w:pPr>
        <w:ind w:left="2160" w:hanging="180"/>
      </w:pPr>
    </w:lvl>
    <w:lvl w:ilvl="3" w:tplc="CA1AC450" w:tentative="1">
      <w:start w:val="1"/>
      <w:numFmt w:val="decimal"/>
      <w:lvlText w:val="%4."/>
      <w:lvlJc w:val="left"/>
      <w:pPr>
        <w:ind w:left="2880" w:hanging="360"/>
      </w:pPr>
    </w:lvl>
    <w:lvl w:ilvl="4" w:tplc="CAE2B3E2" w:tentative="1">
      <w:start w:val="1"/>
      <w:numFmt w:val="lowerLetter"/>
      <w:lvlText w:val="%5."/>
      <w:lvlJc w:val="left"/>
      <w:pPr>
        <w:ind w:left="3600" w:hanging="360"/>
      </w:pPr>
    </w:lvl>
    <w:lvl w:ilvl="5" w:tplc="5470C366" w:tentative="1">
      <w:start w:val="1"/>
      <w:numFmt w:val="lowerRoman"/>
      <w:lvlText w:val="%6."/>
      <w:lvlJc w:val="right"/>
      <w:pPr>
        <w:ind w:left="4320" w:hanging="180"/>
      </w:pPr>
    </w:lvl>
    <w:lvl w:ilvl="6" w:tplc="C0FE6498" w:tentative="1">
      <w:start w:val="1"/>
      <w:numFmt w:val="decimal"/>
      <w:lvlText w:val="%7."/>
      <w:lvlJc w:val="left"/>
      <w:pPr>
        <w:ind w:left="5040" w:hanging="360"/>
      </w:pPr>
    </w:lvl>
    <w:lvl w:ilvl="7" w:tplc="A830B4FA" w:tentative="1">
      <w:start w:val="1"/>
      <w:numFmt w:val="lowerLetter"/>
      <w:lvlText w:val="%8."/>
      <w:lvlJc w:val="left"/>
      <w:pPr>
        <w:ind w:left="5760" w:hanging="360"/>
      </w:pPr>
    </w:lvl>
    <w:lvl w:ilvl="8" w:tplc="64126A5C" w:tentative="1">
      <w:start w:val="1"/>
      <w:numFmt w:val="lowerRoman"/>
      <w:lvlText w:val="%9."/>
      <w:lvlJc w:val="right"/>
      <w:pPr>
        <w:ind w:left="6480" w:hanging="180"/>
      </w:pPr>
    </w:lvl>
  </w:abstractNum>
  <w:abstractNum w:abstractNumId="76" w15:restartNumberingAfterBreak="0">
    <w:nsid w:val="4DCE1176"/>
    <w:multiLevelType w:val="hybridMultilevel"/>
    <w:tmpl w:val="FD5C7020"/>
    <w:lvl w:ilvl="0" w:tplc="CF9AFC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891E17"/>
    <w:multiLevelType w:val="multilevel"/>
    <w:tmpl w:val="3E56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F95BCD"/>
    <w:multiLevelType w:val="multilevel"/>
    <w:tmpl w:val="5BFA1E5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F74620B"/>
    <w:multiLevelType w:val="hybridMultilevel"/>
    <w:tmpl w:val="0EC61BC2"/>
    <w:lvl w:ilvl="0" w:tplc="040C000F">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80" w15:restartNumberingAfterBreak="0">
    <w:nsid w:val="4FC863EA"/>
    <w:multiLevelType w:val="hybridMultilevel"/>
    <w:tmpl w:val="06EE519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509952A7"/>
    <w:multiLevelType w:val="hybridMultilevel"/>
    <w:tmpl w:val="23340F3E"/>
    <w:lvl w:ilvl="0" w:tplc="040C0001">
      <w:start w:val="1"/>
      <w:numFmt w:val="lowerRoman"/>
      <w:lvlText w:val="(%1)"/>
      <w:lvlJc w:val="left"/>
      <w:pPr>
        <w:ind w:left="1448" w:hanging="360"/>
      </w:pPr>
      <w:rPr>
        <w:rFonts w:ascii="Microsoft Sans Serif" w:eastAsia="Microsoft Sans Serif" w:hAnsi="Microsoft Sans Serif" w:cs="Microsoft Sans Serif" w:hint="default"/>
        <w:b w:val="0"/>
        <w:bCs w:val="0"/>
        <w:i w:val="0"/>
        <w:iCs w:val="0"/>
        <w:spacing w:val="-2"/>
        <w:w w:val="97"/>
        <w:sz w:val="20"/>
        <w:szCs w:val="20"/>
        <w:lang w:val="fr-FR" w:eastAsia="en-US" w:bidi="ar-SA"/>
      </w:rPr>
    </w:lvl>
    <w:lvl w:ilvl="1" w:tplc="040C0003">
      <w:numFmt w:val="bullet"/>
      <w:lvlText w:val="•"/>
      <w:lvlJc w:val="left"/>
      <w:pPr>
        <w:ind w:left="1748" w:hanging="360"/>
      </w:pPr>
      <w:rPr>
        <w:lang w:val="fr-FR" w:eastAsia="en-US" w:bidi="ar-SA"/>
      </w:rPr>
    </w:lvl>
    <w:lvl w:ilvl="2" w:tplc="040C0005">
      <w:numFmt w:val="bullet"/>
      <w:lvlText w:val="•"/>
      <w:lvlJc w:val="left"/>
      <w:pPr>
        <w:ind w:left="2057" w:hanging="360"/>
      </w:pPr>
      <w:rPr>
        <w:lang w:val="fr-FR" w:eastAsia="en-US" w:bidi="ar-SA"/>
      </w:rPr>
    </w:lvl>
    <w:lvl w:ilvl="3" w:tplc="040C0001">
      <w:numFmt w:val="bullet"/>
      <w:lvlText w:val="•"/>
      <w:lvlJc w:val="left"/>
      <w:pPr>
        <w:ind w:left="2366" w:hanging="360"/>
      </w:pPr>
      <w:rPr>
        <w:lang w:val="fr-FR" w:eastAsia="en-US" w:bidi="ar-SA"/>
      </w:rPr>
    </w:lvl>
    <w:lvl w:ilvl="4" w:tplc="040C0003">
      <w:numFmt w:val="bullet"/>
      <w:lvlText w:val="•"/>
      <w:lvlJc w:val="left"/>
      <w:pPr>
        <w:ind w:left="2675" w:hanging="360"/>
      </w:pPr>
      <w:rPr>
        <w:lang w:val="fr-FR" w:eastAsia="en-US" w:bidi="ar-SA"/>
      </w:rPr>
    </w:lvl>
    <w:lvl w:ilvl="5" w:tplc="040C0005">
      <w:numFmt w:val="bullet"/>
      <w:lvlText w:val="•"/>
      <w:lvlJc w:val="left"/>
      <w:pPr>
        <w:ind w:left="2984" w:hanging="360"/>
      </w:pPr>
      <w:rPr>
        <w:lang w:val="fr-FR" w:eastAsia="en-US" w:bidi="ar-SA"/>
      </w:rPr>
    </w:lvl>
    <w:lvl w:ilvl="6" w:tplc="040C0001">
      <w:numFmt w:val="bullet"/>
      <w:lvlText w:val="•"/>
      <w:lvlJc w:val="left"/>
      <w:pPr>
        <w:ind w:left="3292" w:hanging="360"/>
      </w:pPr>
      <w:rPr>
        <w:lang w:val="fr-FR" w:eastAsia="en-US" w:bidi="ar-SA"/>
      </w:rPr>
    </w:lvl>
    <w:lvl w:ilvl="7" w:tplc="040C0003">
      <w:numFmt w:val="bullet"/>
      <w:lvlText w:val="•"/>
      <w:lvlJc w:val="left"/>
      <w:pPr>
        <w:ind w:left="3601" w:hanging="360"/>
      </w:pPr>
      <w:rPr>
        <w:lang w:val="fr-FR" w:eastAsia="en-US" w:bidi="ar-SA"/>
      </w:rPr>
    </w:lvl>
    <w:lvl w:ilvl="8" w:tplc="040C0005">
      <w:numFmt w:val="bullet"/>
      <w:lvlText w:val="•"/>
      <w:lvlJc w:val="left"/>
      <w:pPr>
        <w:ind w:left="3910" w:hanging="360"/>
      </w:pPr>
      <w:rPr>
        <w:lang w:val="fr-FR" w:eastAsia="en-US" w:bidi="ar-SA"/>
      </w:rPr>
    </w:lvl>
  </w:abstractNum>
  <w:abstractNum w:abstractNumId="82" w15:restartNumberingAfterBreak="0">
    <w:nsid w:val="51E573C5"/>
    <w:multiLevelType w:val="multilevel"/>
    <w:tmpl w:val="343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E634E9"/>
    <w:multiLevelType w:val="hybridMultilevel"/>
    <w:tmpl w:val="34C85CC2"/>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524D1FCB"/>
    <w:multiLevelType w:val="hybridMultilevel"/>
    <w:tmpl w:val="C674E99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52960E66"/>
    <w:multiLevelType w:val="multilevel"/>
    <w:tmpl w:val="0BCCF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9834CB"/>
    <w:multiLevelType w:val="multilevel"/>
    <w:tmpl w:val="266C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2C53C5"/>
    <w:multiLevelType w:val="multilevel"/>
    <w:tmpl w:val="FDEC0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5102025"/>
    <w:multiLevelType w:val="hybridMultilevel"/>
    <w:tmpl w:val="AA46E394"/>
    <w:lvl w:ilvl="0" w:tplc="20000001">
      <w:start w:val="1"/>
      <w:numFmt w:val="bullet"/>
      <w:lvlText w:val=""/>
      <w:lvlJc w:val="left"/>
      <w:pPr>
        <w:ind w:left="537" w:hanging="360"/>
      </w:pPr>
      <w:rPr>
        <w:rFonts w:ascii="Symbol" w:hAnsi="Symbol" w:hint="default"/>
      </w:rPr>
    </w:lvl>
    <w:lvl w:ilvl="1" w:tplc="20000003" w:tentative="1">
      <w:start w:val="1"/>
      <w:numFmt w:val="bullet"/>
      <w:lvlText w:val="o"/>
      <w:lvlJc w:val="left"/>
      <w:pPr>
        <w:ind w:left="1257" w:hanging="360"/>
      </w:pPr>
      <w:rPr>
        <w:rFonts w:ascii="Courier New" w:hAnsi="Courier New" w:cs="Courier New" w:hint="default"/>
      </w:rPr>
    </w:lvl>
    <w:lvl w:ilvl="2" w:tplc="20000005" w:tentative="1">
      <w:start w:val="1"/>
      <w:numFmt w:val="bullet"/>
      <w:lvlText w:val=""/>
      <w:lvlJc w:val="left"/>
      <w:pPr>
        <w:ind w:left="1977" w:hanging="360"/>
      </w:pPr>
      <w:rPr>
        <w:rFonts w:ascii="Wingdings" w:hAnsi="Wingdings" w:hint="default"/>
      </w:rPr>
    </w:lvl>
    <w:lvl w:ilvl="3" w:tplc="20000001" w:tentative="1">
      <w:start w:val="1"/>
      <w:numFmt w:val="bullet"/>
      <w:lvlText w:val=""/>
      <w:lvlJc w:val="left"/>
      <w:pPr>
        <w:ind w:left="2697" w:hanging="360"/>
      </w:pPr>
      <w:rPr>
        <w:rFonts w:ascii="Symbol" w:hAnsi="Symbol" w:hint="default"/>
      </w:rPr>
    </w:lvl>
    <w:lvl w:ilvl="4" w:tplc="20000003" w:tentative="1">
      <w:start w:val="1"/>
      <w:numFmt w:val="bullet"/>
      <w:lvlText w:val="o"/>
      <w:lvlJc w:val="left"/>
      <w:pPr>
        <w:ind w:left="3417" w:hanging="360"/>
      </w:pPr>
      <w:rPr>
        <w:rFonts w:ascii="Courier New" w:hAnsi="Courier New" w:cs="Courier New" w:hint="default"/>
      </w:rPr>
    </w:lvl>
    <w:lvl w:ilvl="5" w:tplc="20000005" w:tentative="1">
      <w:start w:val="1"/>
      <w:numFmt w:val="bullet"/>
      <w:lvlText w:val=""/>
      <w:lvlJc w:val="left"/>
      <w:pPr>
        <w:ind w:left="4137" w:hanging="360"/>
      </w:pPr>
      <w:rPr>
        <w:rFonts w:ascii="Wingdings" w:hAnsi="Wingdings" w:hint="default"/>
      </w:rPr>
    </w:lvl>
    <w:lvl w:ilvl="6" w:tplc="20000001" w:tentative="1">
      <w:start w:val="1"/>
      <w:numFmt w:val="bullet"/>
      <w:lvlText w:val=""/>
      <w:lvlJc w:val="left"/>
      <w:pPr>
        <w:ind w:left="4857" w:hanging="360"/>
      </w:pPr>
      <w:rPr>
        <w:rFonts w:ascii="Symbol" w:hAnsi="Symbol" w:hint="default"/>
      </w:rPr>
    </w:lvl>
    <w:lvl w:ilvl="7" w:tplc="20000003" w:tentative="1">
      <w:start w:val="1"/>
      <w:numFmt w:val="bullet"/>
      <w:lvlText w:val="o"/>
      <w:lvlJc w:val="left"/>
      <w:pPr>
        <w:ind w:left="5577" w:hanging="360"/>
      </w:pPr>
      <w:rPr>
        <w:rFonts w:ascii="Courier New" w:hAnsi="Courier New" w:cs="Courier New" w:hint="default"/>
      </w:rPr>
    </w:lvl>
    <w:lvl w:ilvl="8" w:tplc="20000005" w:tentative="1">
      <w:start w:val="1"/>
      <w:numFmt w:val="bullet"/>
      <w:lvlText w:val=""/>
      <w:lvlJc w:val="left"/>
      <w:pPr>
        <w:ind w:left="6297" w:hanging="360"/>
      </w:pPr>
      <w:rPr>
        <w:rFonts w:ascii="Wingdings" w:hAnsi="Wingdings" w:hint="default"/>
      </w:rPr>
    </w:lvl>
  </w:abstractNum>
  <w:abstractNum w:abstractNumId="89" w15:restartNumberingAfterBreak="0">
    <w:nsid w:val="55653BA0"/>
    <w:multiLevelType w:val="hybridMultilevel"/>
    <w:tmpl w:val="34224EBA"/>
    <w:lvl w:ilvl="0" w:tplc="38707B52">
      <w:numFmt w:val="bullet"/>
      <w:lvlText w:val=""/>
      <w:lvlJc w:val="left"/>
      <w:pPr>
        <w:ind w:left="728" w:hanging="360"/>
      </w:pPr>
      <w:rPr>
        <w:rFonts w:ascii="Symbol" w:eastAsia="Symbol" w:hAnsi="Symbol" w:cs="Symbol" w:hint="default"/>
        <w:b w:val="0"/>
        <w:bCs w:val="0"/>
        <w:i w:val="0"/>
        <w:iCs w:val="0"/>
        <w:spacing w:val="0"/>
        <w:w w:val="99"/>
        <w:sz w:val="20"/>
        <w:szCs w:val="20"/>
        <w:lang w:val="fr-FR" w:eastAsia="en-US" w:bidi="ar-SA"/>
      </w:rPr>
    </w:lvl>
    <w:lvl w:ilvl="1" w:tplc="65CCE294">
      <w:numFmt w:val="bullet"/>
      <w:lvlText w:val="•"/>
      <w:lvlJc w:val="left"/>
      <w:pPr>
        <w:ind w:left="1100" w:hanging="360"/>
      </w:pPr>
      <w:rPr>
        <w:lang w:val="fr-FR" w:eastAsia="en-US" w:bidi="ar-SA"/>
      </w:rPr>
    </w:lvl>
    <w:lvl w:ilvl="2" w:tplc="E3501058">
      <w:numFmt w:val="bullet"/>
      <w:lvlText w:val="•"/>
      <w:lvlJc w:val="left"/>
      <w:pPr>
        <w:ind w:left="1481" w:hanging="360"/>
      </w:pPr>
      <w:rPr>
        <w:lang w:val="fr-FR" w:eastAsia="en-US" w:bidi="ar-SA"/>
      </w:rPr>
    </w:lvl>
    <w:lvl w:ilvl="3" w:tplc="540A6B4E">
      <w:numFmt w:val="bullet"/>
      <w:lvlText w:val="•"/>
      <w:lvlJc w:val="left"/>
      <w:pPr>
        <w:ind w:left="1862" w:hanging="360"/>
      </w:pPr>
      <w:rPr>
        <w:lang w:val="fr-FR" w:eastAsia="en-US" w:bidi="ar-SA"/>
      </w:rPr>
    </w:lvl>
    <w:lvl w:ilvl="4" w:tplc="1844401E">
      <w:numFmt w:val="bullet"/>
      <w:lvlText w:val="•"/>
      <w:lvlJc w:val="left"/>
      <w:pPr>
        <w:ind w:left="2243" w:hanging="360"/>
      </w:pPr>
      <w:rPr>
        <w:lang w:val="fr-FR" w:eastAsia="en-US" w:bidi="ar-SA"/>
      </w:rPr>
    </w:lvl>
    <w:lvl w:ilvl="5" w:tplc="4A3C5CF8">
      <w:numFmt w:val="bullet"/>
      <w:lvlText w:val="•"/>
      <w:lvlJc w:val="left"/>
      <w:pPr>
        <w:ind w:left="2624" w:hanging="360"/>
      </w:pPr>
      <w:rPr>
        <w:lang w:val="fr-FR" w:eastAsia="en-US" w:bidi="ar-SA"/>
      </w:rPr>
    </w:lvl>
    <w:lvl w:ilvl="6" w:tplc="EB466B76">
      <w:numFmt w:val="bullet"/>
      <w:lvlText w:val="•"/>
      <w:lvlJc w:val="left"/>
      <w:pPr>
        <w:ind w:left="3004" w:hanging="360"/>
      </w:pPr>
      <w:rPr>
        <w:lang w:val="fr-FR" w:eastAsia="en-US" w:bidi="ar-SA"/>
      </w:rPr>
    </w:lvl>
    <w:lvl w:ilvl="7" w:tplc="2BC21952">
      <w:numFmt w:val="bullet"/>
      <w:lvlText w:val="•"/>
      <w:lvlJc w:val="left"/>
      <w:pPr>
        <w:ind w:left="3385" w:hanging="360"/>
      </w:pPr>
      <w:rPr>
        <w:lang w:val="fr-FR" w:eastAsia="en-US" w:bidi="ar-SA"/>
      </w:rPr>
    </w:lvl>
    <w:lvl w:ilvl="8" w:tplc="A018412E">
      <w:numFmt w:val="bullet"/>
      <w:lvlText w:val="•"/>
      <w:lvlJc w:val="left"/>
      <w:pPr>
        <w:ind w:left="3766" w:hanging="360"/>
      </w:pPr>
      <w:rPr>
        <w:lang w:val="fr-FR" w:eastAsia="en-US" w:bidi="ar-SA"/>
      </w:rPr>
    </w:lvl>
  </w:abstractNum>
  <w:abstractNum w:abstractNumId="90" w15:restartNumberingAfterBreak="0">
    <w:nsid w:val="58212AD7"/>
    <w:multiLevelType w:val="hybridMultilevel"/>
    <w:tmpl w:val="525AA392"/>
    <w:lvl w:ilvl="0" w:tplc="20000001">
      <w:start w:val="1"/>
      <w:numFmt w:val="bullet"/>
      <w:lvlText w:val=""/>
      <w:lvlJc w:val="left"/>
      <w:pPr>
        <w:ind w:left="537" w:hanging="360"/>
      </w:pPr>
      <w:rPr>
        <w:rFonts w:ascii="Symbol" w:hAnsi="Symbol" w:hint="default"/>
      </w:rPr>
    </w:lvl>
    <w:lvl w:ilvl="1" w:tplc="20000003" w:tentative="1">
      <w:start w:val="1"/>
      <w:numFmt w:val="bullet"/>
      <w:lvlText w:val="o"/>
      <w:lvlJc w:val="left"/>
      <w:pPr>
        <w:ind w:left="1257" w:hanging="360"/>
      </w:pPr>
      <w:rPr>
        <w:rFonts w:ascii="Courier New" w:hAnsi="Courier New" w:cs="Courier New" w:hint="default"/>
      </w:rPr>
    </w:lvl>
    <w:lvl w:ilvl="2" w:tplc="20000005" w:tentative="1">
      <w:start w:val="1"/>
      <w:numFmt w:val="bullet"/>
      <w:lvlText w:val=""/>
      <w:lvlJc w:val="left"/>
      <w:pPr>
        <w:ind w:left="1977" w:hanging="360"/>
      </w:pPr>
      <w:rPr>
        <w:rFonts w:ascii="Wingdings" w:hAnsi="Wingdings" w:hint="default"/>
      </w:rPr>
    </w:lvl>
    <w:lvl w:ilvl="3" w:tplc="20000001" w:tentative="1">
      <w:start w:val="1"/>
      <w:numFmt w:val="bullet"/>
      <w:lvlText w:val=""/>
      <w:lvlJc w:val="left"/>
      <w:pPr>
        <w:ind w:left="2697" w:hanging="360"/>
      </w:pPr>
      <w:rPr>
        <w:rFonts w:ascii="Symbol" w:hAnsi="Symbol" w:hint="default"/>
      </w:rPr>
    </w:lvl>
    <w:lvl w:ilvl="4" w:tplc="20000003" w:tentative="1">
      <w:start w:val="1"/>
      <w:numFmt w:val="bullet"/>
      <w:lvlText w:val="o"/>
      <w:lvlJc w:val="left"/>
      <w:pPr>
        <w:ind w:left="3417" w:hanging="360"/>
      </w:pPr>
      <w:rPr>
        <w:rFonts w:ascii="Courier New" w:hAnsi="Courier New" w:cs="Courier New" w:hint="default"/>
      </w:rPr>
    </w:lvl>
    <w:lvl w:ilvl="5" w:tplc="20000005" w:tentative="1">
      <w:start w:val="1"/>
      <w:numFmt w:val="bullet"/>
      <w:lvlText w:val=""/>
      <w:lvlJc w:val="left"/>
      <w:pPr>
        <w:ind w:left="4137" w:hanging="360"/>
      </w:pPr>
      <w:rPr>
        <w:rFonts w:ascii="Wingdings" w:hAnsi="Wingdings" w:hint="default"/>
      </w:rPr>
    </w:lvl>
    <w:lvl w:ilvl="6" w:tplc="20000001" w:tentative="1">
      <w:start w:val="1"/>
      <w:numFmt w:val="bullet"/>
      <w:lvlText w:val=""/>
      <w:lvlJc w:val="left"/>
      <w:pPr>
        <w:ind w:left="4857" w:hanging="360"/>
      </w:pPr>
      <w:rPr>
        <w:rFonts w:ascii="Symbol" w:hAnsi="Symbol" w:hint="default"/>
      </w:rPr>
    </w:lvl>
    <w:lvl w:ilvl="7" w:tplc="20000003" w:tentative="1">
      <w:start w:val="1"/>
      <w:numFmt w:val="bullet"/>
      <w:lvlText w:val="o"/>
      <w:lvlJc w:val="left"/>
      <w:pPr>
        <w:ind w:left="5577" w:hanging="360"/>
      </w:pPr>
      <w:rPr>
        <w:rFonts w:ascii="Courier New" w:hAnsi="Courier New" w:cs="Courier New" w:hint="default"/>
      </w:rPr>
    </w:lvl>
    <w:lvl w:ilvl="8" w:tplc="20000005" w:tentative="1">
      <w:start w:val="1"/>
      <w:numFmt w:val="bullet"/>
      <w:lvlText w:val=""/>
      <w:lvlJc w:val="left"/>
      <w:pPr>
        <w:ind w:left="6297" w:hanging="360"/>
      </w:pPr>
      <w:rPr>
        <w:rFonts w:ascii="Wingdings" w:hAnsi="Wingdings" w:hint="default"/>
      </w:rPr>
    </w:lvl>
  </w:abstractNum>
  <w:abstractNum w:abstractNumId="91" w15:restartNumberingAfterBreak="0">
    <w:nsid w:val="587E3463"/>
    <w:multiLevelType w:val="hybridMultilevel"/>
    <w:tmpl w:val="E5DEFF0C"/>
    <w:lvl w:ilvl="0" w:tplc="B1967DA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2" w15:restartNumberingAfterBreak="0">
    <w:nsid w:val="58D52A61"/>
    <w:multiLevelType w:val="multilevel"/>
    <w:tmpl w:val="266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9E9787E"/>
    <w:multiLevelType w:val="multilevel"/>
    <w:tmpl w:val="7C88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D2B0039"/>
    <w:multiLevelType w:val="hybridMultilevel"/>
    <w:tmpl w:val="B30C6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DF26320"/>
    <w:multiLevelType w:val="multilevel"/>
    <w:tmpl w:val="351E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E941DD4"/>
    <w:multiLevelType w:val="hybridMultilevel"/>
    <w:tmpl w:val="F48AE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FDB2338"/>
    <w:multiLevelType w:val="hybridMultilevel"/>
    <w:tmpl w:val="9886DB4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8" w15:restartNumberingAfterBreak="0">
    <w:nsid w:val="608A5B0C"/>
    <w:multiLevelType w:val="hybridMultilevel"/>
    <w:tmpl w:val="01B6046E"/>
    <w:lvl w:ilvl="0" w:tplc="5F42DF46">
      <w:start w:val="1"/>
      <w:numFmt w:val="bullet"/>
      <w:lvlText w:val="-"/>
      <w:lvlJc w:val="left"/>
      <w:pPr>
        <w:ind w:left="720" w:hanging="360"/>
      </w:pPr>
      <w:rPr>
        <w:rFonts w:ascii="Book Antiqua" w:eastAsia="Times New Roman" w:hAnsi="Book Antiqua"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616E131B"/>
    <w:multiLevelType w:val="multilevel"/>
    <w:tmpl w:val="F1421A88"/>
    <w:lvl w:ilvl="0">
      <w:start w:val="1"/>
      <w:numFmt w:val="bullet"/>
      <w:lvlText w:val="o"/>
      <w:lvlJc w:val="left"/>
      <w:pPr>
        <w:tabs>
          <w:tab w:val="num" w:pos="1428"/>
        </w:tabs>
        <w:ind w:left="1428" w:hanging="360"/>
      </w:pPr>
      <w:rPr>
        <w:rFonts w:ascii="Courier New" w:hAnsi="Courier New" w:cs="Courier New"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00" w15:restartNumberingAfterBreak="0">
    <w:nsid w:val="61B649D7"/>
    <w:multiLevelType w:val="hybridMultilevel"/>
    <w:tmpl w:val="16482446"/>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1" w15:restartNumberingAfterBreak="0">
    <w:nsid w:val="628859D1"/>
    <w:multiLevelType w:val="hybridMultilevel"/>
    <w:tmpl w:val="C37ADB54"/>
    <w:lvl w:ilvl="0" w:tplc="040C0005">
      <w:start w:val="1"/>
      <w:numFmt w:val="lowerRoman"/>
      <w:lvlText w:val="(%1)"/>
      <w:lvlJc w:val="left"/>
      <w:pPr>
        <w:ind w:left="1930" w:hanging="720"/>
      </w:pPr>
      <w:rPr>
        <w:rFonts w:ascii="Microsoft Sans Serif" w:eastAsia="Microsoft Sans Serif" w:hAnsi="Microsoft Sans Serif" w:cs="Microsoft Sans Serif" w:hint="default"/>
        <w:b w:val="0"/>
        <w:bCs w:val="0"/>
        <w:i w:val="0"/>
        <w:iCs w:val="0"/>
        <w:color w:val="202020"/>
        <w:spacing w:val="-2"/>
        <w:w w:val="97"/>
        <w:sz w:val="22"/>
        <w:szCs w:val="22"/>
        <w:lang w:val="fr-FR" w:eastAsia="en-US" w:bidi="ar-SA"/>
      </w:rPr>
    </w:lvl>
    <w:lvl w:ilvl="1" w:tplc="040C0003">
      <w:numFmt w:val="bullet"/>
      <w:lvlText w:val="•"/>
      <w:lvlJc w:val="left"/>
      <w:pPr>
        <w:ind w:left="2865" w:hanging="720"/>
      </w:pPr>
      <w:rPr>
        <w:lang w:val="fr-FR" w:eastAsia="en-US" w:bidi="ar-SA"/>
      </w:rPr>
    </w:lvl>
    <w:lvl w:ilvl="2" w:tplc="040C0005">
      <w:numFmt w:val="bullet"/>
      <w:lvlText w:val="•"/>
      <w:lvlJc w:val="left"/>
      <w:pPr>
        <w:ind w:left="3791" w:hanging="720"/>
      </w:pPr>
      <w:rPr>
        <w:lang w:val="fr-FR" w:eastAsia="en-US" w:bidi="ar-SA"/>
      </w:rPr>
    </w:lvl>
    <w:lvl w:ilvl="3" w:tplc="040C0001">
      <w:numFmt w:val="bullet"/>
      <w:lvlText w:val="•"/>
      <w:lvlJc w:val="left"/>
      <w:pPr>
        <w:ind w:left="4717" w:hanging="720"/>
      </w:pPr>
      <w:rPr>
        <w:lang w:val="fr-FR" w:eastAsia="en-US" w:bidi="ar-SA"/>
      </w:rPr>
    </w:lvl>
    <w:lvl w:ilvl="4" w:tplc="040C0003">
      <w:numFmt w:val="bullet"/>
      <w:lvlText w:val="•"/>
      <w:lvlJc w:val="left"/>
      <w:pPr>
        <w:ind w:left="5643" w:hanging="720"/>
      </w:pPr>
      <w:rPr>
        <w:lang w:val="fr-FR" w:eastAsia="en-US" w:bidi="ar-SA"/>
      </w:rPr>
    </w:lvl>
    <w:lvl w:ilvl="5" w:tplc="040C0005">
      <w:numFmt w:val="bullet"/>
      <w:lvlText w:val="•"/>
      <w:lvlJc w:val="left"/>
      <w:pPr>
        <w:ind w:left="6569" w:hanging="720"/>
      </w:pPr>
      <w:rPr>
        <w:lang w:val="fr-FR" w:eastAsia="en-US" w:bidi="ar-SA"/>
      </w:rPr>
    </w:lvl>
    <w:lvl w:ilvl="6" w:tplc="040C0001">
      <w:numFmt w:val="bullet"/>
      <w:lvlText w:val="•"/>
      <w:lvlJc w:val="left"/>
      <w:pPr>
        <w:ind w:left="7495" w:hanging="720"/>
      </w:pPr>
      <w:rPr>
        <w:lang w:val="fr-FR" w:eastAsia="en-US" w:bidi="ar-SA"/>
      </w:rPr>
    </w:lvl>
    <w:lvl w:ilvl="7" w:tplc="040C0003">
      <w:numFmt w:val="bullet"/>
      <w:lvlText w:val="•"/>
      <w:lvlJc w:val="left"/>
      <w:pPr>
        <w:ind w:left="8421" w:hanging="720"/>
      </w:pPr>
      <w:rPr>
        <w:lang w:val="fr-FR" w:eastAsia="en-US" w:bidi="ar-SA"/>
      </w:rPr>
    </w:lvl>
    <w:lvl w:ilvl="8" w:tplc="040C0005">
      <w:numFmt w:val="bullet"/>
      <w:lvlText w:val="•"/>
      <w:lvlJc w:val="left"/>
      <w:pPr>
        <w:ind w:left="9347" w:hanging="720"/>
      </w:pPr>
      <w:rPr>
        <w:lang w:val="fr-FR" w:eastAsia="en-US" w:bidi="ar-SA"/>
      </w:rPr>
    </w:lvl>
  </w:abstractNum>
  <w:abstractNum w:abstractNumId="102" w15:restartNumberingAfterBreak="0">
    <w:nsid w:val="64462AC5"/>
    <w:multiLevelType w:val="hybridMultilevel"/>
    <w:tmpl w:val="12FCD1B2"/>
    <w:lvl w:ilvl="0" w:tplc="B1967DA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03" w15:restartNumberingAfterBreak="0">
    <w:nsid w:val="651D5FDE"/>
    <w:multiLevelType w:val="hybridMultilevel"/>
    <w:tmpl w:val="428A287A"/>
    <w:lvl w:ilvl="0" w:tplc="20000001">
      <w:start w:val="1"/>
      <w:numFmt w:val="bullet"/>
      <w:lvlText w:val=""/>
      <w:lvlJc w:val="left"/>
      <w:pPr>
        <w:ind w:left="537" w:hanging="360"/>
      </w:pPr>
      <w:rPr>
        <w:rFonts w:ascii="Symbol" w:hAnsi="Symbol" w:hint="default"/>
      </w:rPr>
    </w:lvl>
    <w:lvl w:ilvl="1" w:tplc="20000003" w:tentative="1">
      <w:start w:val="1"/>
      <w:numFmt w:val="bullet"/>
      <w:lvlText w:val="o"/>
      <w:lvlJc w:val="left"/>
      <w:pPr>
        <w:ind w:left="1257" w:hanging="360"/>
      </w:pPr>
      <w:rPr>
        <w:rFonts w:ascii="Courier New" w:hAnsi="Courier New" w:cs="Courier New" w:hint="default"/>
      </w:rPr>
    </w:lvl>
    <w:lvl w:ilvl="2" w:tplc="20000005" w:tentative="1">
      <w:start w:val="1"/>
      <w:numFmt w:val="bullet"/>
      <w:lvlText w:val=""/>
      <w:lvlJc w:val="left"/>
      <w:pPr>
        <w:ind w:left="1977" w:hanging="360"/>
      </w:pPr>
      <w:rPr>
        <w:rFonts w:ascii="Wingdings" w:hAnsi="Wingdings" w:hint="default"/>
      </w:rPr>
    </w:lvl>
    <w:lvl w:ilvl="3" w:tplc="20000001" w:tentative="1">
      <w:start w:val="1"/>
      <w:numFmt w:val="bullet"/>
      <w:lvlText w:val=""/>
      <w:lvlJc w:val="left"/>
      <w:pPr>
        <w:ind w:left="2697" w:hanging="360"/>
      </w:pPr>
      <w:rPr>
        <w:rFonts w:ascii="Symbol" w:hAnsi="Symbol" w:hint="default"/>
      </w:rPr>
    </w:lvl>
    <w:lvl w:ilvl="4" w:tplc="20000003" w:tentative="1">
      <w:start w:val="1"/>
      <w:numFmt w:val="bullet"/>
      <w:lvlText w:val="o"/>
      <w:lvlJc w:val="left"/>
      <w:pPr>
        <w:ind w:left="3417" w:hanging="360"/>
      </w:pPr>
      <w:rPr>
        <w:rFonts w:ascii="Courier New" w:hAnsi="Courier New" w:cs="Courier New" w:hint="default"/>
      </w:rPr>
    </w:lvl>
    <w:lvl w:ilvl="5" w:tplc="20000005" w:tentative="1">
      <w:start w:val="1"/>
      <w:numFmt w:val="bullet"/>
      <w:lvlText w:val=""/>
      <w:lvlJc w:val="left"/>
      <w:pPr>
        <w:ind w:left="4137" w:hanging="360"/>
      </w:pPr>
      <w:rPr>
        <w:rFonts w:ascii="Wingdings" w:hAnsi="Wingdings" w:hint="default"/>
      </w:rPr>
    </w:lvl>
    <w:lvl w:ilvl="6" w:tplc="20000001" w:tentative="1">
      <w:start w:val="1"/>
      <w:numFmt w:val="bullet"/>
      <w:lvlText w:val=""/>
      <w:lvlJc w:val="left"/>
      <w:pPr>
        <w:ind w:left="4857" w:hanging="360"/>
      </w:pPr>
      <w:rPr>
        <w:rFonts w:ascii="Symbol" w:hAnsi="Symbol" w:hint="default"/>
      </w:rPr>
    </w:lvl>
    <w:lvl w:ilvl="7" w:tplc="20000003" w:tentative="1">
      <w:start w:val="1"/>
      <w:numFmt w:val="bullet"/>
      <w:lvlText w:val="o"/>
      <w:lvlJc w:val="left"/>
      <w:pPr>
        <w:ind w:left="5577" w:hanging="360"/>
      </w:pPr>
      <w:rPr>
        <w:rFonts w:ascii="Courier New" w:hAnsi="Courier New" w:cs="Courier New" w:hint="default"/>
      </w:rPr>
    </w:lvl>
    <w:lvl w:ilvl="8" w:tplc="20000005" w:tentative="1">
      <w:start w:val="1"/>
      <w:numFmt w:val="bullet"/>
      <w:lvlText w:val=""/>
      <w:lvlJc w:val="left"/>
      <w:pPr>
        <w:ind w:left="6297" w:hanging="360"/>
      </w:pPr>
      <w:rPr>
        <w:rFonts w:ascii="Wingdings" w:hAnsi="Wingdings" w:hint="default"/>
      </w:rPr>
    </w:lvl>
  </w:abstractNum>
  <w:abstractNum w:abstractNumId="104" w15:restartNumberingAfterBreak="0">
    <w:nsid w:val="68D87B8B"/>
    <w:multiLevelType w:val="multilevel"/>
    <w:tmpl w:val="DBB088D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97E4AC6"/>
    <w:multiLevelType w:val="multilevel"/>
    <w:tmpl w:val="9868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BE62247"/>
    <w:multiLevelType w:val="hybridMultilevel"/>
    <w:tmpl w:val="49CA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7C190F"/>
    <w:multiLevelType w:val="hybridMultilevel"/>
    <w:tmpl w:val="FB7A34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6D286CC6"/>
    <w:multiLevelType w:val="multilevel"/>
    <w:tmpl w:val="4B32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F1247E9"/>
    <w:multiLevelType w:val="hybridMultilevel"/>
    <w:tmpl w:val="ADD07608"/>
    <w:lvl w:ilvl="0" w:tplc="B6CE8060">
      <w:start w:val="5"/>
      <w:numFmt w:val="bullet"/>
      <w:lvlText w:val="-"/>
      <w:lvlJc w:val="left"/>
      <w:pPr>
        <w:ind w:left="360" w:hanging="360"/>
      </w:pPr>
      <w:rPr>
        <w:rFonts w:ascii="Times New Roman" w:eastAsiaTheme="minorHAnsi" w:hAnsi="Times New Roman" w:cs="Times New Roman"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0" w15:restartNumberingAfterBreak="0">
    <w:nsid w:val="6FF965E8"/>
    <w:multiLevelType w:val="hybridMultilevel"/>
    <w:tmpl w:val="6EA40080"/>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70082535"/>
    <w:multiLevelType w:val="multilevel"/>
    <w:tmpl w:val="C340E4D0"/>
    <w:lvl w:ilvl="0">
      <w:numFmt w:val="decimal"/>
      <w:pStyle w:val="Heading1"/>
      <w:lvlText w:val="%1"/>
      <w:lvlJc w:val="left"/>
      <w:pPr>
        <w:ind w:left="432" w:hanging="432"/>
      </w:pPr>
      <w:rPr>
        <w:rFonts w:ascii="Book Antiqua" w:hAnsi="Book Antiqua" w:hint="default"/>
        <w:color w:val="auto"/>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color w:val="auto"/>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2" w15:restartNumberingAfterBreak="0">
    <w:nsid w:val="704B2D4C"/>
    <w:multiLevelType w:val="hybridMultilevel"/>
    <w:tmpl w:val="EF5634C4"/>
    <w:lvl w:ilvl="0" w:tplc="FFFFFFFF">
      <w:start w:val="1"/>
      <w:numFmt w:val="decimal"/>
      <w:lvlText w:val="%1"/>
      <w:lvlJc w:val="left"/>
      <w:pPr>
        <w:ind w:left="151" w:hanging="334"/>
      </w:pPr>
      <w:rPr>
        <w:lang w:val="fr-FR" w:eastAsia="en-US" w:bidi="ar-SA"/>
      </w:rPr>
    </w:lvl>
    <w:lvl w:ilvl="1" w:tplc="FFFFFFFF">
      <w:numFmt w:val="none"/>
      <w:lvlText w:val=""/>
      <w:lvlJc w:val="left"/>
      <w:pPr>
        <w:tabs>
          <w:tab w:val="num" w:pos="360"/>
        </w:tabs>
        <w:ind w:left="0" w:firstLine="0"/>
      </w:pPr>
    </w:lvl>
    <w:lvl w:ilvl="2" w:tplc="FFFFFFFF">
      <w:numFmt w:val="bullet"/>
      <w:lvlText w:val=""/>
      <w:lvlJc w:val="left"/>
      <w:pPr>
        <w:ind w:left="511" w:hanging="360"/>
      </w:pPr>
      <w:rPr>
        <w:rFonts w:ascii="Symbol" w:eastAsia="Symbol" w:hAnsi="Symbol" w:cs="Symbol" w:hint="default"/>
        <w:spacing w:val="0"/>
        <w:w w:val="99"/>
        <w:lang w:val="fr-FR" w:eastAsia="en-US" w:bidi="ar-SA"/>
      </w:rPr>
    </w:lvl>
    <w:lvl w:ilvl="3" w:tplc="FFFFFFFF">
      <w:numFmt w:val="bullet"/>
      <w:lvlText w:val="•"/>
      <w:lvlJc w:val="left"/>
      <w:pPr>
        <w:ind w:left="872" w:hanging="360"/>
      </w:pPr>
      <w:rPr>
        <w:lang w:val="fr-FR" w:eastAsia="en-US" w:bidi="ar-SA"/>
      </w:rPr>
    </w:lvl>
    <w:lvl w:ilvl="4" w:tplc="FFFFFFFF">
      <w:numFmt w:val="bullet"/>
      <w:lvlText w:val="•"/>
      <w:lvlJc w:val="left"/>
      <w:pPr>
        <w:ind w:left="1048" w:hanging="360"/>
      </w:pPr>
      <w:rPr>
        <w:lang w:val="fr-FR" w:eastAsia="en-US" w:bidi="ar-SA"/>
      </w:rPr>
    </w:lvl>
    <w:lvl w:ilvl="5" w:tplc="FFFFFFFF">
      <w:numFmt w:val="bullet"/>
      <w:lvlText w:val="•"/>
      <w:lvlJc w:val="left"/>
      <w:pPr>
        <w:ind w:left="1224" w:hanging="360"/>
      </w:pPr>
      <w:rPr>
        <w:lang w:val="fr-FR" w:eastAsia="en-US" w:bidi="ar-SA"/>
      </w:rPr>
    </w:lvl>
    <w:lvl w:ilvl="6" w:tplc="FFFFFFFF">
      <w:numFmt w:val="bullet"/>
      <w:lvlText w:val="•"/>
      <w:lvlJc w:val="left"/>
      <w:pPr>
        <w:ind w:left="1400" w:hanging="360"/>
      </w:pPr>
      <w:rPr>
        <w:lang w:val="fr-FR" w:eastAsia="en-US" w:bidi="ar-SA"/>
      </w:rPr>
    </w:lvl>
    <w:lvl w:ilvl="7" w:tplc="FFFFFFFF">
      <w:numFmt w:val="bullet"/>
      <w:lvlText w:val="•"/>
      <w:lvlJc w:val="left"/>
      <w:pPr>
        <w:ind w:left="1576" w:hanging="360"/>
      </w:pPr>
      <w:rPr>
        <w:lang w:val="fr-FR" w:eastAsia="en-US" w:bidi="ar-SA"/>
      </w:rPr>
    </w:lvl>
    <w:lvl w:ilvl="8" w:tplc="FFFFFFFF">
      <w:numFmt w:val="bullet"/>
      <w:lvlText w:val="•"/>
      <w:lvlJc w:val="left"/>
      <w:pPr>
        <w:ind w:left="1752" w:hanging="360"/>
      </w:pPr>
      <w:rPr>
        <w:lang w:val="fr-FR" w:eastAsia="en-US" w:bidi="ar-SA"/>
      </w:rPr>
    </w:lvl>
  </w:abstractNum>
  <w:abstractNum w:abstractNumId="113" w15:restartNumberingAfterBreak="0">
    <w:nsid w:val="706A6954"/>
    <w:multiLevelType w:val="hybridMultilevel"/>
    <w:tmpl w:val="1708E2D4"/>
    <w:lvl w:ilvl="0" w:tplc="20000001">
      <w:start w:val="1"/>
      <w:numFmt w:val="bullet"/>
      <w:lvlText w:val=""/>
      <w:lvlJc w:val="left"/>
      <w:pPr>
        <w:ind w:left="725" w:hanging="360"/>
      </w:pPr>
      <w:rPr>
        <w:rFonts w:ascii="Symbol" w:hAnsi="Symbol" w:hint="default"/>
        <w:b w:val="0"/>
        <w:bCs w:val="0"/>
        <w:i w:val="0"/>
        <w:iCs w:val="0"/>
        <w:spacing w:val="0"/>
        <w:w w:val="99"/>
        <w:sz w:val="20"/>
        <w:szCs w:val="20"/>
        <w:lang w:val="fr-FR" w:eastAsia="en-US" w:bidi="ar-SA"/>
      </w:rPr>
    </w:lvl>
    <w:lvl w:ilvl="1" w:tplc="040C0003">
      <w:numFmt w:val="bullet"/>
      <w:lvlText w:val="•"/>
      <w:lvlJc w:val="left"/>
      <w:pPr>
        <w:ind w:left="958" w:hanging="360"/>
      </w:pPr>
      <w:rPr>
        <w:lang w:val="fr-FR" w:eastAsia="en-US" w:bidi="ar-SA"/>
      </w:rPr>
    </w:lvl>
    <w:lvl w:ilvl="2" w:tplc="040C0005">
      <w:numFmt w:val="bullet"/>
      <w:lvlText w:val="•"/>
      <w:lvlJc w:val="left"/>
      <w:pPr>
        <w:ind w:left="1196" w:hanging="360"/>
      </w:pPr>
      <w:rPr>
        <w:lang w:val="fr-FR" w:eastAsia="en-US" w:bidi="ar-SA"/>
      </w:rPr>
    </w:lvl>
    <w:lvl w:ilvl="3" w:tplc="040C0001">
      <w:numFmt w:val="bullet"/>
      <w:lvlText w:val="•"/>
      <w:lvlJc w:val="left"/>
      <w:pPr>
        <w:ind w:left="1434" w:hanging="360"/>
      </w:pPr>
      <w:rPr>
        <w:lang w:val="fr-FR" w:eastAsia="en-US" w:bidi="ar-SA"/>
      </w:rPr>
    </w:lvl>
    <w:lvl w:ilvl="4" w:tplc="040C0003">
      <w:numFmt w:val="bullet"/>
      <w:lvlText w:val="•"/>
      <w:lvlJc w:val="left"/>
      <w:pPr>
        <w:ind w:left="1673" w:hanging="360"/>
      </w:pPr>
      <w:rPr>
        <w:lang w:val="fr-FR" w:eastAsia="en-US" w:bidi="ar-SA"/>
      </w:rPr>
    </w:lvl>
    <w:lvl w:ilvl="5" w:tplc="040C0005">
      <w:numFmt w:val="bullet"/>
      <w:lvlText w:val="•"/>
      <w:lvlJc w:val="left"/>
      <w:pPr>
        <w:ind w:left="1911" w:hanging="360"/>
      </w:pPr>
      <w:rPr>
        <w:lang w:val="fr-FR" w:eastAsia="en-US" w:bidi="ar-SA"/>
      </w:rPr>
    </w:lvl>
    <w:lvl w:ilvl="6" w:tplc="040C0001">
      <w:numFmt w:val="bullet"/>
      <w:lvlText w:val="•"/>
      <w:lvlJc w:val="left"/>
      <w:pPr>
        <w:ind w:left="2149" w:hanging="360"/>
      </w:pPr>
      <w:rPr>
        <w:lang w:val="fr-FR" w:eastAsia="en-US" w:bidi="ar-SA"/>
      </w:rPr>
    </w:lvl>
    <w:lvl w:ilvl="7" w:tplc="040C0003">
      <w:numFmt w:val="bullet"/>
      <w:lvlText w:val="•"/>
      <w:lvlJc w:val="left"/>
      <w:pPr>
        <w:ind w:left="2388" w:hanging="360"/>
      </w:pPr>
      <w:rPr>
        <w:lang w:val="fr-FR" w:eastAsia="en-US" w:bidi="ar-SA"/>
      </w:rPr>
    </w:lvl>
    <w:lvl w:ilvl="8" w:tplc="040C0005">
      <w:numFmt w:val="bullet"/>
      <w:lvlText w:val="•"/>
      <w:lvlJc w:val="left"/>
      <w:pPr>
        <w:ind w:left="2626" w:hanging="360"/>
      </w:pPr>
      <w:rPr>
        <w:lang w:val="fr-FR" w:eastAsia="en-US" w:bidi="ar-SA"/>
      </w:rPr>
    </w:lvl>
  </w:abstractNum>
  <w:abstractNum w:abstractNumId="114" w15:restartNumberingAfterBreak="0">
    <w:nsid w:val="707A56B8"/>
    <w:multiLevelType w:val="multilevel"/>
    <w:tmpl w:val="5288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2957E24"/>
    <w:multiLevelType w:val="hybridMultilevel"/>
    <w:tmpl w:val="F4B8EB2C"/>
    <w:lvl w:ilvl="0" w:tplc="B1967DA4">
      <w:start w:val="1"/>
      <w:numFmt w:val="bullet"/>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16" w15:restartNumberingAfterBreak="0">
    <w:nsid w:val="74860AD6"/>
    <w:multiLevelType w:val="hybridMultilevel"/>
    <w:tmpl w:val="22461F0A"/>
    <w:lvl w:ilvl="0" w:tplc="2846897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5004C6E"/>
    <w:multiLevelType w:val="multilevel"/>
    <w:tmpl w:val="54A21A68"/>
    <w:lvl w:ilvl="0">
      <w:start w:val="1"/>
      <w:numFmt w:val="decimal"/>
      <w:pStyle w:val="Titre1"/>
      <w:lvlText w:val="%1"/>
      <w:lvlJc w:val="left"/>
      <w:pPr>
        <w:ind w:left="432" w:hanging="432"/>
      </w:pPr>
    </w:lvl>
    <w:lvl w:ilvl="1">
      <w:start w:val="1"/>
      <w:numFmt w:val="decimal"/>
      <w:pStyle w:val="Titre2"/>
      <w:lvlText w:val="%1.%2"/>
      <w:lvlJc w:val="left"/>
      <w:pPr>
        <w:ind w:left="576" w:hanging="576"/>
      </w:pPr>
      <w:rPr>
        <w:color w:val="auto"/>
      </w:rPr>
    </w:lvl>
    <w:lvl w:ilvl="2">
      <w:start w:val="1"/>
      <w:numFmt w:val="decimal"/>
      <w:pStyle w:val="Titre3"/>
      <w:lvlText w:val="%1.%2.%3"/>
      <w:lvlJc w:val="left"/>
      <w:pPr>
        <w:ind w:left="720" w:hanging="720"/>
      </w:pPr>
      <w:rPr>
        <w:color w:val="auto"/>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8" w15:restartNumberingAfterBreak="0">
    <w:nsid w:val="75CD0A6C"/>
    <w:multiLevelType w:val="hybridMultilevel"/>
    <w:tmpl w:val="1EBA08D2"/>
    <w:lvl w:ilvl="0" w:tplc="20000001">
      <w:start w:val="1"/>
      <w:numFmt w:val="bullet"/>
      <w:lvlText w:val=""/>
      <w:lvlJc w:val="left"/>
      <w:pPr>
        <w:ind w:left="1487" w:hanging="360"/>
      </w:pPr>
      <w:rPr>
        <w:rFonts w:ascii="Symbol" w:hAnsi="Symbol" w:hint="default"/>
      </w:rPr>
    </w:lvl>
    <w:lvl w:ilvl="1" w:tplc="20000003" w:tentative="1">
      <w:start w:val="1"/>
      <w:numFmt w:val="bullet"/>
      <w:lvlText w:val="o"/>
      <w:lvlJc w:val="left"/>
      <w:pPr>
        <w:ind w:left="2207" w:hanging="360"/>
      </w:pPr>
      <w:rPr>
        <w:rFonts w:ascii="Courier New" w:hAnsi="Courier New" w:cs="Courier New" w:hint="default"/>
      </w:rPr>
    </w:lvl>
    <w:lvl w:ilvl="2" w:tplc="20000005" w:tentative="1">
      <w:start w:val="1"/>
      <w:numFmt w:val="bullet"/>
      <w:lvlText w:val=""/>
      <w:lvlJc w:val="left"/>
      <w:pPr>
        <w:ind w:left="2927" w:hanging="360"/>
      </w:pPr>
      <w:rPr>
        <w:rFonts w:ascii="Wingdings" w:hAnsi="Wingdings" w:hint="default"/>
      </w:rPr>
    </w:lvl>
    <w:lvl w:ilvl="3" w:tplc="20000001" w:tentative="1">
      <w:start w:val="1"/>
      <w:numFmt w:val="bullet"/>
      <w:lvlText w:val=""/>
      <w:lvlJc w:val="left"/>
      <w:pPr>
        <w:ind w:left="3647" w:hanging="360"/>
      </w:pPr>
      <w:rPr>
        <w:rFonts w:ascii="Symbol" w:hAnsi="Symbol" w:hint="default"/>
      </w:rPr>
    </w:lvl>
    <w:lvl w:ilvl="4" w:tplc="20000003" w:tentative="1">
      <w:start w:val="1"/>
      <w:numFmt w:val="bullet"/>
      <w:lvlText w:val="o"/>
      <w:lvlJc w:val="left"/>
      <w:pPr>
        <w:ind w:left="4367" w:hanging="360"/>
      </w:pPr>
      <w:rPr>
        <w:rFonts w:ascii="Courier New" w:hAnsi="Courier New" w:cs="Courier New" w:hint="default"/>
      </w:rPr>
    </w:lvl>
    <w:lvl w:ilvl="5" w:tplc="20000005" w:tentative="1">
      <w:start w:val="1"/>
      <w:numFmt w:val="bullet"/>
      <w:lvlText w:val=""/>
      <w:lvlJc w:val="left"/>
      <w:pPr>
        <w:ind w:left="5087" w:hanging="360"/>
      </w:pPr>
      <w:rPr>
        <w:rFonts w:ascii="Wingdings" w:hAnsi="Wingdings" w:hint="default"/>
      </w:rPr>
    </w:lvl>
    <w:lvl w:ilvl="6" w:tplc="20000001" w:tentative="1">
      <w:start w:val="1"/>
      <w:numFmt w:val="bullet"/>
      <w:lvlText w:val=""/>
      <w:lvlJc w:val="left"/>
      <w:pPr>
        <w:ind w:left="5807" w:hanging="360"/>
      </w:pPr>
      <w:rPr>
        <w:rFonts w:ascii="Symbol" w:hAnsi="Symbol" w:hint="default"/>
      </w:rPr>
    </w:lvl>
    <w:lvl w:ilvl="7" w:tplc="20000003" w:tentative="1">
      <w:start w:val="1"/>
      <w:numFmt w:val="bullet"/>
      <w:lvlText w:val="o"/>
      <w:lvlJc w:val="left"/>
      <w:pPr>
        <w:ind w:left="6527" w:hanging="360"/>
      </w:pPr>
      <w:rPr>
        <w:rFonts w:ascii="Courier New" w:hAnsi="Courier New" w:cs="Courier New" w:hint="default"/>
      </w:rPr>
    </w:lvl>
    <w:lvl w:ilvl="8" w:tplc="20000005" w:tentative="1">
      <w:start w:val="1"/>
      <w:numFmt w:val="bullet"/>
      <w:lvlText w:val=""/>
      <w:lvlJc w:val="left"/>
      <w:pPr>
        <w:ind w:left="7247" w:hanging="360"/>
      </w:pPr>
      <w:rPr>
        <w:rFonts w:ascii="Wingdings" w:hAnsi="Wingdings" w:hint="default"/>
      </w:rPr>
    </w:lvl>
  </w:abstractNum>
  <w:abstractNum w:abstractNumId="119" w15:restartNumberingAfterBreak="0">
    <w:nsid w:val="761F586E"/>
    <w:multiLevelType w:val="hybridMultilevel"/>
    <w:tmpl w:val="8334C652"/>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0" w15:restartNumberingAfterBreak="0">
    <w:nsid w:val="77F8285D"/>
    <w:multiLevelType w:val="hybridMultilevel"/>
    <w:tmpl w:val="4866C2A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1" w15:restartNumberingAfterBreak="0">
    <w:nsid w:val="782C0CF0"/>
    <w:multiLevelType w:val="hybridMultilevel"/>
    <w:tmpl w:val="180E379C"/>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22" w15:restartNumberingAfterBreak="0">
    <w:nsid w:val="78BF0DCE"/>
    <w:multiLevelType w:val="multilevel"/>
    <w:tmpl w:val="A1C2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1C5E90"/>
    <w:multiLevelType w:val="hybridMultilevel"/>
    <w:tmpl w:val="0512C85E"/>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7A61343A"/>
    <w:multiLevelType w:val="hybridMultilevel"/>
    <w:tmpl w:val="CA54B288"/>
    <w:lvl w:ilvl="0" w:tplc="20000003">
      <w:start w:val="1"/>
      <w:numFmt w:val="bullet"/>
      <w:lvlText w:val="o"/>
      <w:lvlJc w:val="left"/>
      <w:pPr>
        <w:ind w:left="1570" w:hanging="360"/>
      </w:pPr>
      <w:rPr>
        <w:rFonts w:ascii="Courier New" w:hAnsi="Courier New" w:cs="Courier New" w:hint="default"/>
        <w:b w:val="0"/>
        <w:bCs w:val="0"/>
        <w:i w:val="0"/>
        <w:iCs w:val="0"/>
        <w:spacing w:val="0"/>
        <w:w w:val="100"/>
        <w:sz w:val="22"/>
        <w:szCs w:val="22"/>
        <w:lang w:val="fr-FR" w:eastAsia="en-US" w:bidi="ar-SA"/>
      </w:rPr>
    </w:lvl>
    <w:lvl w:ilvl="1" w:tplc="1632E3D2">
      <w:numFmt w:val="bullet"/>
      <w:lvlText w:val="•"/>
      <w:lvlJc w:val="left"/>
      <w:pPr>
        <w:ind w:left="2541" w:hanging="360"/>
      </w:pPr>
      <w:rPr>
        <w:lang w:val="fr-FR" w:eastAsia="en-US" w:bidi="ar-SA"/>
      </w:rPr>
    </w:lvl>
    <w:lvl w:ilvl="2" w:tplc="A9D877C2">
      <w:numFmt w:val="bullet"/>
      <w:lvlText w:val="•"/>
      <w:lvlJc w:val="left"/>
      <w:pPr>
        <w:ind w:left="3503" w:hanging="360"/>
      </w:pPr>
      <w:rPr>
        <w:lang w:val="fr-FR" w:eastAsia="en-US" w:bidi="ar-SA"/>
      </w:rPr>
    </w:lvl>
    <w:lvl w:ilvl="3" w:tplc="C6B6CFF6">
      <w:numFmt w:val="bullet"/>
      <w:lvlText w:val="•"/>
      <w:lvlJc w:val="left"/>
      <w:pPr>
        <w:ind w:left="4465" w:hanging="360"/>
      </w:pPr>
      <w:rPr>
        <w:lang w:val="fr-FR" w:eastAsia="en-US" w:bidi="ar-SA"/>
      </w:rPr>
    </w:lvl>
    <w:lvl w:ilvl="4" w:tplc="90FA73CE">
      <w:numFmt w:val="bullet"/>
      <w:lvlText w:val="•"/>
      <w:lvlJc w:val="left"/>
      <w:pPr>
        <w:ind w:left="5427" w:hanging="360"/>
      </w:pPr>
      <w:rPr>
        <w:lang w:val="fr-FR" w:eastAsia="en-US" w:bidi="ar-SA"/>
      </w:rPr>
    </w:lvl>
    <w:lvl w:ilvl="5" w:tplc="285CA7F8">
      <w:numFmt w:val="bullet"/>
      <w:lvlText w:val="•"/>
      <w:lvlJc w:val="left"/>
      <w:pPr>
        <w:ind w:left="6389" w:hanging="360"/>
      </w:pPr>
      <w:rPr>
        <w:lang w:val="fr-FR" w:eastAsia="en-US" w:bidi="ar-SA"/>
      </w:rPr>
    </w:lvl>
    <w:lvl w:ilvl="6" w:tplc="4A3C59E2">
      <w:numFmt w:val="bullet"/>
      <w:lvlText w:val="•"/>
      <w:lvlJc w:val="left"/>
      <w:pPr>
        <w:ind w:left="7351" w:hanging="360"/>
      </w:pPr>
      <w:rPr>
        <w:lang w:val="fr-FR" w:eastAsia="en-US" w:bidi="ar-SA"/>
      </w:rPr>
    </w:lvl>
    <w:lvl w:ilvl="7" w:tplc="881041DA">
      <w:numFmt w:val="bullet"/>
      <w:lvlText w:val="•"/>
      <w:lvlJc w:val="left"/>
      <w:pPr>
        <w:ind w:left="8313" w:hanging="360"/>
      </w:pPr>
      <w:rPr>
        <w:lang w:val="fr-FR" w:eastAsia="en-US" w:bidi="ar-SA"/>
      </w:rPr>
    </w:lvl>
    <w:lvl w:ilvl="8" w:tplc="B128D07A">
      <w:numFmt w:val="bullet"/>
      <w:lvlText w:val="•"/>
      <w:lvlJc w:val="left"/>
      <w:pPr>
        <w:ind w:left="9275" w:hanging="360"/>
      </w:pPr>
      <w:rPr>
        <w:lang w:val="fr-FR" w:eastAsia="en-US" w:bidi="ar-SA"/>
      </w:rPr>
    </w:lvl>
  </w:abstractNum>
  <w:abstractNum w:abstractNumId="125" w15:restartNumberingAfterBreak="0">
    <w:nsid w:val="7BF65014"/>
    <w:multiLevelType w:val="hybridMultilevel"/>
    <w:tmpl w:val="97DA1990"/>
    <w:lvl w:ilvl="0" w:tplc="B1967DA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7C5C3557"/>
    <w:multiLevelType w:val="multilevel"/>
    <w:tmpl w:val="32CE5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49616834">
    <w:abstractNumId w:val="111"/>
  </w:num>
  <w:num w:numId="2" w16cid:durableId="1087772081">
    <w:abstractNumId w:val="78"/>
  </w:num>
  <w:num w:numId="3" w16cid:durableId="1964573455">
    <w:abstractNumId w:val="46"/>
  </w:num>
  <w:num w:numId="4" w16cid:durableId="471025233">
    <w:abstractNumId w:val="109"/>
  </w:num>
  <w:num w:numId="5" w16cid:durableId="1895774390">
    <w:abstractNumId w:val="38"/>
  </w:num>
  <w:num w:numId="6" w16cid:durableId="1355578154">
    <w:abstractNumId w:val="12"/>
  </w:num>
  <w:num w:numId="7" w16cid:durableId="836505493">
    <w:abstractNumId w:val="79"/>
  </w:num>
  <w:num w:numId="8" w16cid:durableId="1505782095">
    <w:abstractNumId w:val="33"/>
  </w:num>
  <w:num w:numId="9" w16cid:durableId="1031299747">
    <w:abstractNumId w:val="108"/>
  </w:num>
  <w:num w:numId="10" w16cid:durableId="430592135">
    <w:abstractNumId w:val="95"/>
  </w:num>
  <w:num w:numId="11" w16cid:durableId="914246102">
    <w:abstractNumId w:val="75"/>
  </w:num>
  <w:num w:numId="12" w16cid:durableId="930506403">
    <w:abstractNumId w:val="94"/>
  </w:num>
  <w:num w:numId="13" w16cid:durableId="942230257">
    <w:abstractNumId w:val="19"/>
  </w:num>
  <w:num w:numId="14" w16cid:durableId="1212615847">
    <w:abstractNumId w:val="96"/>
  </w:num>
  <w:num w:numId="15" w16cid:durableId="9576475">
    <w:abstractNumId w:val="43"/>
  </w:num>
  <w:num w:numId="16" w16cid:durableId="1537933822">
    <w:abstractNumId w:val="5"/>
  </w:num>
  <w:num w:numId="17" w16cid:durableId="2028631643">
    <w:abstractNumId w:val="23"/>
  </w:num>
  <w:num w:numId="18" w16cid:durableId="356783296">
    <w:abstractNumId w:val="120"/>
  </w:num>
  <w:num w:numId="19" w16cid:durableId="660234980">
    <w:abstractNumId w:val="39"/>
  </w:num>
  <w:num w:numId="20" w16cid:durableId="1946188578">
    <w:abstractNumId w:val="84"/>
  </w:num>
  <w:num w:numId="21" w16cid:durableId="1259875914">
    <w:abstractNumId w:val="11"/>
  </w:num>
  <w:num w:numId="22" w16cid:durableId="1991278346">
    <w:abstractNumId w:val="55"/>
  </w:num>
  <w:num w:numId="23" w16cid:durableId="1852404923">
    <w:abstractNumId w:val="0"/>
  </w:num>
  <w:num w:numId="24" w16cid:durableId="1641883985">
    <w:abstractNumId w:val="4"/>
  </w:num>
  <w:num w:numId="25" w16cid:durableId="816728099">
    <w:abstractNumId w:val="71"/>
    <w:lvlOverride w:ilvl="0">
      <w:startOverride w:val="1"/>
    </w:lvlOverride>
    <w:lvlOverride w:ilvl="1"/>
    <w:lvlOverride w:ilvl="2"/>
    <w:lvlOverride w:ilvl="3"/>
    <w:lvlOverride w:ilvl="4"/>
    <w:lvlOverride w:ilvl="5"/>
    <w:lvlOverride w:ilvl="6"/>
    <w:lvlOverride w:ilvl="7"/>
    <w:lvlOverride w:ilvl="8"/>
  </w:num>
  <w:num w:numId="26" w16cid:durableId="1346975734">
    <w:abstractNumId w:val="47"/>
  </w:num>
  <w:num w:numId="27" w16cid:durableId="332682758">
    <w:abstractNumId w:val="73"/>
  </w:num>
  <w:num w:numId="28" w16cid:durableId="1754816640">
    <w:abstractNumId w:val="124"/>
  </w:num>
  <w:num w:numId="29" w16cid:durableId="881093739">
    <w:abstractNumId w:val="8"/>
    <w:lvlOverride w:ilvl="0">
      <w:startOverride w:val="1"/>
    </w:lvlOverride>
    <w:lvlOverride w:ilvl="1"/>
    <w:lvlOverride w:ilvl="2"/>
    <w:lvlOverride w:ilvl="3"/>
    <w:lvlOverride w:ilvl="4"/>
    <w:lvlOverride w:ilvl="5"/>
    <w:lvlOverride w:ilvl="6"/>
    <w:lvlOverride w:ilvl="7"/>
    <w:lvlOverride w:ilvl="8"/>
  </w:num>
  <w:num w:numId="30" w16cid:durableId="338392054">
    <w:abstractNumId w:val="101"/>
    <w:lvlOverride w:ilvl="0">
      <w:startOverride w:val="1"/>
    </w:lvlOverride>
    <w:lvlOverride w:ilvl="1"/>
    <w:lvlOverride w:ilvl="2"/>
    <w:lvlOverride w:ilvl="3"/>
    <w:lvlOverride w:ilvl="4"/>
    <w:lvlOverride w:ilvl="5"/>
    <w:lvlOverride w:ilvl="6"/>
    <w:lvlOverride w:ilvl="7"/>
    <w:lvlOverride w:ilvl="8"/>
  </w:num>
  <w:num w:numId="31" w16cid:durableId="1705786804">
    <w:abstractNumId w:val="56"/>
  </w:num>
  <w:num w:numId="32" w16cid:durableId="743837014">
    <w:abstractNumId w:val="67"/>
  </w:num>
  <w:num w:numId="33" w16cid:durableId="1949655479">
    <w:abstractNumId w:val="91"/>
  </w:num>
  <w:num w:numId="34" w16cid:durableId="744569723">
    <w:abstractNumId w:val="115"/>
  </w:num>
  <w:num w:numId="35" w16cid:durableId="1189638599">
    <w:abstractNumId w:val="102"/>
  </w:num>
  <w:num w:numId="36" w16cid:durableId="590091044">
    <w:abstractNumId w:val="66"/>
  </w:num>
  <w:num w:numId="37" w16cid:durableId="942499905">
    <w:abstractNumId w:val="9"/>
  </w:num>
  <w:num w:numId="38" w16cid:durableId="1234199188">
    <w:abstractNumId w:val="64"/>
  </w:num>
  <w:num w:numId="39" w16cid:durableId="1688169285">
    <w:abstractNumId w:val="15"/>
  </w:num>
  <w:num w:numId="40" w16cid:durableId="1323851903">
    <w:abstractNumId w:val="28"/>
  </w:num>
  <w:num w:numId="41" w16cid:durableId="1122265738">
    <w:abstractNumId w:val="112"/>
    <w:lvlOverride w:ilvl="0">
      <w:startOverride w:val="1"/>
    </w:lvlOverride>
    <w:lvlOverride w:ilvl="1"/>
    <w:lvlOverride w:ilvl="2"/>
    <w:lvlOverride w:ilvl="3"/>
    <w:lvlOverride w:ilvl="4"/>
    <w:lvlOverride w:ilvl="5"/>
    <w:lvlOverride w:ilvl="6"/>
    <w:lvlOverride w:ilvl="7"/>
    <w:lvlOverride w:ilvl="8"/>
  </w:num>
  <w:num w:numId="42" w16cid:durableId="1398554482">
    <w:abstractNumId w:val="57"/>
  </w:num>
  <w:num w:numId="43" w16cid:durableId="207493165">
    <w:abstractNumId w:val="37"/>
  </w:num>
  <w:num w:numId="44" w16cid:durableId="981543717">
    <w:abstractNumId w:val="89"/>
  </w:num>
  <w:num w:numId="45" w16cid:durableId="1026057734">
    <w:abstractNumId w:val="81"/>
    <w:lvlOverride w:ilvl="0">
      <w:startOverride w:val="1"/>
    </w:lvlOverride>
    <w:lvlOverride w:ilvl="1"/>
    <w:lvlOverride w:ilvl="2"/>
    <w:lvlOverride w:ilvl="3"/>
    <w:lvlOverride w:ilvl="4"/>
    <w:lvlOverride w:ilvl="5"/>
    <w:lvlOverride w:ilvl="6"/>
    <w:lvlOverride w:ilvl="7"/>
    <w:lvlOverride w:ilvl="8"/>
  </w:num>
  <w:num w:numId="46" w16cid:durableId="1645162844">
    <w:abstractNumId w:val="35"/>
    <w:lvlOverride w:ilvl="0"/>
    <w:lvlOverride w:ilvl="1">
      <w:startOverride w:val="1"/>
    </w:lvlOverride>
    <w:lvlOverride w:ilvl="2"/>
    <w:lvlOverride w:ilvl="3"/>
    <w:lvlOverride w:ilvl="4"/>
    <w:lvlOverride w:ilvl="5"/>
    <w:lvlOverride w:ilvl="6"/>
    <w:lvlOverride w:ilvl="7"/>
    <w:lvlOverride w:ilvl="8"/>
  </w:num>
  <w:num w:numId="47" w16cid:durableId="417991246">
    <w:abstractNumId w:val="20"/>
  </w:num>
  <w:num w:numId="48" w16cid:durableId="1820655637">
    <w:abstractNumId w:val="40"/>
  </w:num>
  <w:num w:numId="49" w16cid:durableId="1300189191">
    <w:abstractNumId w:val="7"/>
  </w:num>
  <w:num w:numId="50" w16cid:durableId="944993413">
    <w:abstractNumId w:val="90"/>
  </w:num>
  <w:num w:numId="51" w16cid:durableId="1052653017">
    <w:abstractNumId w:val="103"/>
  </w:num>
  <w:num w:numId="52" w16cid:durableId="547840944">
    <w:abstractNumId w:val="88"/>
  </w:num>
  <w:num w:numId="53" w16cid:durableId="1929773598">
    <w:abstractNumId w:val="51"/>
  </w:num>
  <w:num w:numId="54" w16cid:durableId="334964949">
    <w:abstractNumId w:val="113"/>
  </w:num>
  <w:num w:numId="55" w16cid:durableId="1934701481">
    <w:abstractNumId w:val="45"/>
  </w:num>
  <w:num w:numId="56" w16cid:durableId="1959943494">
    <w:abstractNumId w:val="30"/>
  </w:num>
  <w:num w:numId="57" w16cid:durableId="842016996">
    <w:abstractNumId w:val="69"/>
  </w:num>
  <w:num w:numId="58" w16cid:durableId="54859571">
    <w:abstractNumId w:val="82"/>
  </w:num>
  <w:num w:numId="59" w16cid:durableId="341713003">
    <w:abstractNumId w:val="122"/>
  </w:num>
  <w:num w:numId="60" w16cid:durableId="373122737">
    <w:abstractNumId w:val="70"/>
  </w:num>
  <w:num w:numId="61" w16cid:durableId="732435377">
    <w:abstractNumId w:val="41"/>
  </w:num>
  <w:num w:numId="62" w16cid:durableId="1221211777">
    <w:abstractNumId w:val="44"/>
  </w:num>
  <w:num w:numId="63" w16cid:durableId="235484344">
    <w:abstractNumId w:val="117"/>
  </w:num>
  <w:num w:numId="64" w16cid:durableId="1613248174">
    <w:abstractNumId w:val="105"/>
  </w:num>
  <w:num w:numId="65" w16cid:durableId="1577283394">
    <w:abstractNumId w:val="86"/>
  </w:num>
  <w:num w:numId="66" w16cid:durableId="640576951">
    <w:abstractNumId w:val="93"/>
  </w:num>
  <w:num w:numId="67" w16cid:durableId="1632704690">
    <w:abstractNumId w:val="2"/>
  </w:num>
  <w:num w:numId="68" w16cid:durableId="1876959995">
    <w:abstractNumId w:val="87"/>
  </w:num>
  <w:num w:numId="69" w16cid:durableId="1632058920">
    <w:abstractNumId w:val="99"/>
  </w:num>
  <w:num w:numId="70" w16cid:durableId="1483736645">
    <w:abstractNumId w:val="76"/>
  </w:num>
  <w:num w:numId="71" w16cid:durableId="1002779219">
    <w:abstractNumId w:val="24"/>
  </w:num>
  <w:num w:numId="72" w16cid:durableId="1571649716">
    <w:abstractNumId w:val="98"/>
  </w:num>
  <w:num w:numId="73" w16cid:durableId="658734482">
    <w:abstractNumId w:val="50"/>
  </w:num>
  <w:num w:numId="74" w16cid:durableId="244801463">
    <w:abstractNumId w:val="14"/>
  </w:num>
  <w:num w:numId="75" w16cid:durableId="1781990716">
    <w:abstractNumId w:val="72"/>
  </w:num>
  <w:num w:numId="76" w16cid:durableId="1315178402">
    <w:abstractNumId w:val="126"/>
  </w:num>
  <w:num w:numId="77" w16cid:durableId="384530476">
    <w:abstractNumId w:val="85"/>
  </w:num>
  <w:num w:numId="78" w16cid:durableId="462388951">
    <w:abstractNumId w:val="3"/>
  </w:num>
  <w:num w:numId="79" w16cid:durableId="817842453">
    <w:abstractNumId w:val="36"/>
  </w:num>
  <w:num w:numId="80" w16cid:durableId="1536696941">
    <w:abstractNumId w:val="52"/>
  </w:num>
  <w:num w:numId="81" w16cid:durableId="1250194181">
    <w:abstractNumId w:val="49"/>
  </w:num>
  <w:num w:numId="82" w16cid:durableId="85349896">
    <w:abstractNumId w:val="26"/>
  </w:num>
  <w:num w:numId="83" w16cid:durableId="1326939258">
    <w:abstractNumId w:val="110"/>
  </w:num>
  <w:num w:numId="84" w16cid:durableId="1333483754">
    <w:abstractNumId w:val="48"/>
  </w:num>
  <w:num w:numId="85" w16cid:durableId="1256942731">
    <w:abstractNumId w:val="83"/>
  </w:num>
  <w:num w:numId="86" w16cid:durableId="978804731">
    <w:abstractNumId w:val="59"/>
  </w:num>
  <w:num w:numId="87" w16cid:durableId="2063282255">
    <w:abstractNumId w:val="13"/>
  </w:num>
  <w:num w:numId="88" w16cid:durableId="1765951380">
    <w:abstractNumId w:val="65"/>
  </w:num>
  <w:num w:numId="89" w16cid:durableId="430397790">
    <w:abstractNumId w:val="125"/>
  </w:num>
  <w:num w:numId="90" w16cid:durableId="1695569264">
    <w:abstractNumId w:val="61"/>
  </w:num>
  <w:num w:numId="91" w16cid:durableId="170799006">
    <w:abstractNumId w:val="62"/>
  </w:num>
  <w:num w:numId="92" w16cid:durableId="1311011077">
    <w:abstractNumId w:val="123"/>
  </w:num>
  <w:num w:numId="93" w16cid:durableId="218592198">
    <w:abstractNumId w:val="10"/>
  </w:num>
  <w:num w:numId="94" w16cid:durableId="1945264359">
    <w:abstractNumId w:val="31"/>
  </w:num>
  <w:num w:numId="95" w16cid:durableId="1213269097">
    <w:abstractNumId w:val="80"/>
  </w:num>
  <w:num w:numId="96" w16cid:durableId="1113597538">
    <w:abstractNumId w:val="92"/>
  </w:num>
  <w:num w:numId="97" w16cid:durableId="1017737405">
    <w:abstractNumId w:val="60"/>
  </w:num>
  <w:num w:numId="98" w16cid:durableId="1600330923">
    <w:abstractNumId w:val="6"/>
  </w:num>
  <w:num w:numId="99" w16cid:durableId="1074012075">
    <w:abstractNumId w:val="54"/>
  </w:num>
  <w:num w:numId="100" w16cid:durableId="629671852">
    <w:abstractNumId w:val="74"/>
  </w:num>
  <w:num w:numId="101" w16cid:durableId="1297641512">
    <w:abstractNumId w:val="16"/>
  </w:num>
  <w:num w:numId="102" w16cid:durableId="1947498463">
    <w:abstractNumId w:val="77"/>
  </w:num>
  <w:num w:numId="103" w16cid:durableId="473260980">
    <w:abstractNumId w:val="29"/>
  </w:num>
  <w:num w:numId="104" w16cid:durableId="1566798651">
    <w:abstractNumId w:val="42"/>
  </w:num>
  <w:num w:numId="105" w16cid:durableId="704253996">
    <w:abstractNumId w:val="114"/>
  </w:num>
  <w:num w:numId="106" w16cid:durableId="1176765367">
    <w:abstractNumId w:val="27"/>
  </w:num>
  <w:num w:numId="107" w16cid:durableId="649138646">
    <w:abstractNumId w:val="53"/>
  </w:num>
  <w:num w:numId="108" w16cid:durableId="818690321">
    <w:abstractNumId w:val="18"/>
  </w:num>
  <w:num w:numId="109" w16cid:durableId="163323144">
    <w:abstractNumId w:val="107"/>
  </w:num>
  <w:num w:numId="110" w16cid:durableId="1252617449">
    <w:abstractNumId w:val="17"/>
  </w:num>
  <w:num w:numId="111" w16cid:durableId="1390763101">
    <w:abstractNumId w:val="58"/>
  </w:num>
  <w:num w:numId="112" w16cid:durableId="522942264">
    <w:abstractNumId w:val="34"/>
  </w:num>
  <w:num w:numId="113" w16cid:durableId="1420060163">
    <w:abstractNumId w:val="116"/>
  </w:num>
  <w:num w:numId="114" w16cid:durableId="160586821">
    <w:abstractNumId w:val="25"/>
  </w:num>
  <w:num w:numId="115" w16cid:durableId="1801410477">
    <w:abstractNumId w:val="106"/>
  </w:num>
  <w:num w:numId="116" w16cid:durableId="171266738">
    <w:abstractNumId w:val="104"/>
  </w:num>
  <w:num w:numId="117" w16cid:durableId="856192966">
    <w:abstractNumId w:val="68"/>
  </w:num>
  <w:num w:numId="118" w16cid:durableId="528222695">
    <w:abstractNumId w:val="100"/>
  </w:num>
  <w:num w:numId="119" w16cid:durableId="1541357359">
    <w:abstractNumId w:val="97"/>
  </w:num>
  <w:num w:numId="120" w16cid:durableId="1546990849">
    <w:abstractNumId w:val="119"/>
  </w:num>
  <w:num w:numId="121" w16cid:durableId="1070692951">
    <w:abstractNumId w:val="22"/>
  </w:num>
  <w:num w:numId="122" w16cid:durableId="1909613829">
    <w:abstractNumId w:val="32"/>
  </w:num>
  <w:num w:numId="123" w16cid:durableId="63383693">
    <w:abstractNumId w:val="21"/>
  </w:num>
  <w:num w:numId="124" w16cid:durableId="825904485">
    <w:abstractNumId w:val="121"/>
  </w:num>
  <w:num w:numId="125" w16cid:durableId="2062359616">
    <w:abstractNumId w:val="118"/>
  </w:num>
  <w:num w:numId="126" w16cid:durableId="819738618">
    <w:abstractNumId w:val="1"/>
  </w:num>
  <w:num w:numId="127" w16cid:durableId="908154140">
    <w:abstractNumId w:val="6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03"/>
    <w:rsid w:val="00000B4F"/>
    <w:rsid w:val="00006401"/>
    <w:rsid w:val="00007C19"/>
    <w:rsid w:val="000169FE"/>
    <w:rsid w:val="0002634E"/>
    <w:rsid w:val="00026C84"/>
    <w:rsid w:val="00027908"/>
    <w:rsid w:val="00032B56"/>
    <w:rsid w:val="00034E2B"/>
    <w:rsid w:val="00036E14"/>
    <w:rsid w:val="0005069D"/>
    <w:rsid w:val="00051C7A"/>
    <w:rsid w:val="0006683E"/>
    <w:rsid w:val="000675B2"/>
    <w:rsid w:val="000720FA"/>
    <w:rsid w:val="0007529A"/>
    <w:rsid w:val="000767C4"/>
    <w:rsid w:val="00084315"/>
    <w:rsid w:val="0009603F"/>
    <w:rsid w:val="000A04F8"/>
    <w:rsid w:val="000A0C59"/>
    <w:rsid w:val="000A32EE"/>
    <w:rsid w:val="000A5AD3"/>
    <w:rsid w:val="000B2D1B"/>
    <w:rsid w:val="000C1AB9"/>
    <w:rsid w:val="000C269B"/>
    <w:rsid w:val="000C2FCF"/>
    <w:rsid w:val="000C4E18"/>
    <w:rsid w:val="000C5CD0"/>
    <w:rsid w:val="000D0B3E"/>
    <w:rsid w:val="000D127F"/>
    <w:rsid w:val="000E32FF"/>
    <w:rsid w:val="000E6750"/>
    <w:rsid w:val="000F6C39"/>
    <w:rsid w:val="000F7966"/>
    <w:rsid w:val="001009B2"/>
    <w:rsid w:val="00101700"/>
    <w:rsid w:val="001040D6"/>
    <w:rsid w:val="0010643A"/>
    <w:rsid w:val="00113E42"/>
    <w:rsid w:val="001163F3"/>
    <w:rsid w:val="00125505"/>
    <w:rsid w:val="00130BAF"/>
    <w:rsid w:val="00133660"/>
    <w:rsid w:val="001417DA"/>
    <w:rsid w:val="00146989"/>
    <w:rsid w:val="00147A3F"/>
    <w:rsid w:val="0015360F"/>
    <w:rsid w:val="00161340"/>
    <w:rsid w:val="00171499"/>
    <w:rsid w:val="00172CA7"/>
    <w:rsid w:val="001762CD"/>
    <w:rsid w:val="0018114A"/>
    <w:rsid w:val="0019273E"/>
    <w:rsid w:val="001A0E1A"/>
    <w:rsid w:val="001A3871"/>
    <w:rsid w:val="001A721F"/>
    <w:rsid w:val="001A7E38"/>
    <w:rsid w:val="001B0D4E"/>
    <w:rsid w:val="001B2CE5"/>
    <w:rsid w:val="001B44D4"/>
    <w:rsid w:val="001B594F"/>
    <w:rsid w:val="001D1AB1"/>
    <w:rsid w:val="001D27C1"/>
    <w:rsid w:val="001D585F"/>
    <w:rsid w:val="001D7744"/>
    <w:rsid w:val="001E413A"/>
    <w:rsid w:val="001E47CC"/>
    <w:rsid w:val="001E52F6"/>
    <w:rsid w:val="001F41E1"/>
    <w:rsid w:val="001F53B7"/>
    <w:rsid w:val="00203AE4"/>
    <w:rsid w:val="00204967"/>
    <w:rsid w:val="00206740"/>
    <w:rsid w:val="00215AA4"/>
    <w:rsid w:val="00217C18"/>
    <w:rsid w:val="002213C0"/>
    <w:rsid w:val="0022284D"/>
    <w:rsid w:val="002300C5"/>
    <w:rsid w:val="00230C03"/>
    <w:rsid w:val="00237669"/>
    <w:rsid w:val="002410C6"/>
    <w:rsid w:val="002528E1"/>
    <w:rsid w:val="00254C5A"/>
    <w:rsid w:val="0026130C"/>
    <w:rsid w:val="00262DA9"/>
    <w:rsid w:val="002842C0"/>
    <w:rsid w:val="002878C8"/>
    <w:rsid w:val="00291469"/>
    <w:rsid w:val="00292C6D"/>
    <w:rsid w:val="00296968"/>
    <w:rsid w:val="002A53FF"/>
    <w:rsid w:val="002B4012"/>
    <w:rsid w:val="002B734D"/>
    <w:rsid w:val="002C1379"/>
    <w:rsid w:val="002C1807"/>
    <w:rsid w:val="002D06D6"/>
    <w:rsid w:val="002D2FA3"/>
    <w:rsid w:val="002D6D76"/>
    <w:rsid w:val="002E402D"/>
    <w:rsid w:val="002E6599"/>
    <w:rsid w:val="002E6893"/>
    <w:rsid w:val="002F7762"/>
    <w:rsid w:val="00302C06"/>
    <w:rsid w:val="0030597C"/>
    <w:rsid w:val="003069BB"/>
    <w:rsid w:val="00313CDD"/>
    <w:rsid w:val="0032502F"/>
    <w:rsid w:val="00343F23"/>
    <w:rsid w:val="003506DA"/>
    <w:rsid w:val="0035147D"/>
    <w:rsid w:val="00351CEE"/>
    <w:rsid w:val="00362BB5"/>
    <w:rsid w:val="0037458E"/>
    <w:rsid w:val="003771E1"/>
    <w:rsid w:val="0038185B"/>
    <w:rsid w:val="00382391"/>
    <w:rsid w:val="00384997"/>
    <w:rsid w:val="00391B1A"/>
    <w:rsid w:val="00392F35"/>
    <w:rsid w:val="00396B58"/>
    <w:rsid w:val="003A0260"/>
    <w:rsid w:val="003B0513"/>
    <w:rsid w:val="003B2B10"/>
    <w:rsid w:val="003B5972"/>
    <w:rsid w:val="003C060E"/>
    <w:rsid w:val="003C35FA"/>
    <w:rsid w:val="003C3E0E"/>
    <w:rsid w:val="003C5873"/>
    <w:rsid w:val="003C77AB"/>
    <w:rsid w:val="003D01A8"/>
    <w:rsid w:val="003E4BBE"/>
    <w:rsid w:val="003E4DFB"/>
    <w:rsid w:val="003F02A5"/>
    <w:rsid w:val="00402CFE"/>
    <w:rsid w:val="00412B50"/>
    <w:rsid w:val="004138DF"/>
    <w:rsid w:val="00415A2B"/>
    <w:rsid w:val="004249A3"/>
    <w:rsid w:val="00425BAC"/>
    <w:rsid w:val="0042726E"/>
    <w:rsid w:val="004322C5"/>
    <w:rsid w:val="0044075E"/>
    <w:rsid w:val="00442866"/>
    <w:rsid w:val="004665B0"/>
    <w:rsid w:val="0046673B"/>
    <w:rsid w:val="004675AF"/>
    <w:rsid w:val="004712A8"/>
    <w:rsid w:val="0047388B"/>
    <w:rsid w:val="00474AB1"/>
    <w:rsid w:val="0047532A"/>
    <w:rsid w:val="00492167"/>
    <w:rsid w:val="00497431"/>
    <w:rsid w:val="004A0F88"/>
    <w:rsid w:val="004A45F7"/>
    <w:rsid w:val="004B7A7E"/>
    <w:rsid w:val="004C30C0"/>
    <w:rsid w:val="004C497C"/>
    <w:rsid w:val="004E0E99"/>
    <w:rsid w:val="004E74D2"/>
    <w:rsid w:val="004F4E77"/>
    <w:rsid w:val="004F634E"/>
    <w:rsid w:val="005019A6"/>
    <w:rsid w:val="00503E79"/>
    <w:rsid w:val="00503F0E"/>
    <w:rsid w:val="005131F8"/>
    <w:rsid w:val="00514C02"/>
    <w:rsid w:val="00514FBB"/>
    <w:rsid w:val="00517290"/>
    <w:rsid w:val="0052633F"/>
    <w:rsid w:val="005275E0"/>
    <w:rsid w:val="00537C47"/>
    <w:rsid w:val="00537C91"/>
    <w:rsid w:val="0054554E"/>
    <w:rsid w:val="00567493"/>
    <w:rsid w:val="00576F91"/>
    <w:rsid w:val="00596BB3"/>
    <w:rsid w:val="005A263E"/>
    <w:rsid w:val="005A3DFA"/>
    <w:rsid w:val="005B0940"/>
    <w:rsid w:val="005B2CCE"/>
    <w:rsid w:val="005C5B5A"/>
    <w:rsid w:val="005C6C4E"/>
    <w:rsid w:val="005D1A58"/>
    <w:rsid w:val="005D6515"/>
    <w:rsid w:val="005E1669"/>
    <w:rsid w:val="005E23FE"/>
    <w:rsid w:val="005E2688"/>
    <w:rsid w:val="005F5507"/>
    <w:rsid w:val="006006E4"/>
    <w:rsid w:val="0061048B"/>
    <w:rsid w:val="00611CB3"/>
    <w:rsid w:val="0061723D"/>
    <w:rsid w:val="00622349"/>
    <w:rsid w:val="00624A63"/>
    <w:rsid w:val="00645CB1"/>
    <w:rsid w:val="00646E81"/>
    <w:rsid w:val="00647722"/>
    <w:rsid w:val="0065097B"/>
    <w:rsid w:val="00654F11"/>
    <w:rsid w:val="006566B6"/>
    <w:rsid w:val="00661F85"/>
    <w:rsid w:val="00673644"/>
    <w:rsid w:val="00676B86"/>
    <w:rsid w:val="00690C22"/>
    <w:rsid w:val="006A0992"/>
    <w:rsid w:val="006A477B"/>
    <w:rsid w:val="006A55B6"/>
    <w:rsid w:val="006B494F"/>
    <w:rsid w:val="006C6E81"/>
    <w:rsid w:val="006D3922"/>
    <w:rsid w:val="006D478D"/>
    <w:rsid w:val="006D5FCF"/>
    <w:rsid w:val="006E42ED"/>
    <w:rsid w:val="006E65E3"/>
    <w:rsid w:val="006F09EA"/>
    <w:rsid w:val="006F2E18"/>
    <w:rsid w:val="006F3800"/>
    <w:rsid w:val="006F4543"/>
    <w:rsid w:val="007052F8"/>
    <w:rsid w:val="00705759"/>
    <w:rsid w:val="00706B21"/>
    <w:rsid w:val="00715409"/>
    <w:rsid w:val="007159B0"/>
    <w:rsid w:val="00741CE8"/>
    <w:rsid w:val="00742426"/>
    <w:rsid w:val="00744B70"/>
    <w:rsid w:val="007511A4"/>
    <w:rsid w:val="007634B0"/>
    <w:rsid w:val="00766C6E"/>
    <w:rsid w:val="007674D7"/>
    <w:rsid w:val="00772B3F"/>
    <w:rsid w:val="0077517B"/>
    <w:rsid w:val="007762F8"/>
    <w:rsid w:val="00776BDC"/>
    <w:rsid w:val="00786817"/>
    <w:rsid w:val="00787378"/>
    <w:rsid w:val="007A481B"/>
    <w:rsid w:val="007B0818"/>
    <w:rsid w:val="007B3B89"/>
    <w:rsid w:val="007C0B53"/>
    <w:rsid w:val="007D2F37"/>
    <w:rsid w:val="007D4567"/>
    <w:rsid w:val="007D665A"/>
    <w:rsid w:val="007E0097"/>
    <w:rsid w:val="007E021B"/>
    <w:rsid w:val="007E1EA1"/>
    <w:rsid w:val="007F000D"/>
    <w:rsid w:val="007F15F9"/>
    <w:rsid w:val="007F43E1"/>
    <w:rsid w:val="00801602"/>
    <w:rsid w:val="00803C44"/>
    <w:rsid w:val="00811AE3"/>
    <w:rsid w:val="00817D99"/>
    <w:rsid w:val="00836989"/>
    <w:rsid w:val="00855440"/>
    <w:rsid w:val="0086350A"/>
    <w:rsid w:val="00864F99"/>
    <w:rsid w:val="00865219"/>
    <w:rsid w:val="00871004"/>
    <w:rsid w:val="00876453"/>
    <w:rsid w:val="00876710"/>
    <w:rsid w:val="008809CF"/>
    <w:rsid w:val="00884293"/>
    <w:rsid w:val="0088500A"/>
    <w:rsid w:val="00892243"/>
    <w:rsid w:val="008A1B56"/>
    <w:rsid w:val="008A2849"/>
    <w:rsid w:val="008A37AA"/>
    <w:rsid w:val="008B11C4"/>
    <w:rsid w:val="008C01AB"/>
    <w:rsid w:val="008C4306"/>
    <w:rsid w:val="008C52C4"/>
    <w:rsid w:val="008D20BC"/>
    <w:rsid w:val="008D3D27"/>
    <w:rsid w:val="008D4735"/>
    <w:rsid w:val="008E264A"/>
    <w:rsid w:val="008E3451"/>
    <w:rsid w:val="008F0C17"/>
    <w:rsid w:val="008F2C45"/>
    <w:rsid w:val="00901C9D"/>
    <w:rsid w:val="0091146B"/>
    <w:rsid w:val="00926F4F"/>
    <w:rsid w:val="00941006"/>
    <w:rsid w:val="00953542"/>
    <w:rsid w:val="00954689"/>
    <w:rsid w:val="00964906"/>
    <w:rsid w:val="00966C22"/>
    <w:rsid w:val="00970959"/>
    <w:rsid w:val="00983399"/>
    <w:rsid w:val="009914C8"/>
    <w:rsid w:val="00991528"/>
    <w:rsid w:val="00993DDE"/>
    <w:rsid w:val="00996894"/>
    <w:rsid w:val="009A10C2"/>
    <w:rsid w:val="009A26A7"/>
    <w:rsid w:val="009A59CF"/>
    <w:rsid w:val="009A6EE5"/>
    <w:rsid w:val="009B0530"/>
    <w:rsid w:val="009B254F"/>
    <w:rsid w:val="009B272A"/>
    <w:rsid w:val="009B5D2D"/>
    <w:rsid w:val="009B6214"/>
    <w:rsid w:val="009C14DE"/>
    <w:rsid w:val="009C6D89"/>
    <w:rsid w:val="009D1019"/>
    <w:rsid w:val="009D2A4F"/>
    <w:rsid w:val="009F00E9"/>
    <w:rsid w:val="009F0899"/>
    <w:rsid w:val="009F22F1"/>
    <w:rsid w:val="009F2748"/>
    <w:rsid w:val="009F38D0"/>
    <w:rsid w:val="00A05264"/>
    <w:rsid w:val="00A30B25"/>
    <w:rsid w:val="00A30E63"/>
    <w:rsid w:val="00A373A0"/>
    <w:rsid w:val="00A52FED"/>
    <w:rsid w:val="00A60098"/>
    <w:rsid w:val="00A6258A"/>
    <w:rsid w:val="00A62E9E"/>
    <w:rsid w:val="00A77E7F"/>
    <w:rsid w:val="00A84751"/>
    <w:rsid w:val="00A852D5"/>
    <w:rsid w:val="00A87D3C"/>
    <w:rsid w:val="00A9260F"/>
    <w:rsid w:val="00A937CE"/>
    <w:rsid w:val="00AB4159"/>
    <w:rsid w:val="00AD7460"/>
    <w:rsid w:val="00AD765D"/>
    <w:rsid w:val="00AE0A26"/>
    <w:rsid w:val="00AE289D"/>
    <w:rsid w:val="00AE697B"/>
    <w:rsid w:val="00AF1FCF"/>
    <w:rsid w:val="00AF3BB7"/>
    <w:rsid w:val="00AF451D"/>
    <w:rsid w:val="00AF55A9"/>
    <w:rsid w:val="00B01CAD"/>
    <w:rsid w:val="00B07F0B"/>
    <w:rsid w:val="00B126B0"/>
    <w:rsid w:val="00B157ED"/>
    <w:rsid w:val="00B230D5"/>
    <w:rsid w:val="00B25368"/>
    <w:rsid w:val="00B41E22"/>
    <w:rsid w:val="00B42E13"/>
    <w:rsid w:val="00B450AE"/>
    <w:rsid w:val="00B47C79"/>
    <w:rsid w:val="00B52F4E"/>
    <w:rsid w:val="00B54498"/>
    <w:rsid w:val="00B70FE5"/>
    <w:rsid w:val="00B712CB"/>
    <w:rsid w:val="00BA78D5"/>
    <w:rsid w:val="00BB1355"/>
    <w:rsid w:val="00BB1C96"/>
    <w:rsid w:val="00BB3AEB"/>
    <w:rsid w:val="00BB4849"/>
    <w:rsid w:val="00BC27AB"/>
    <w:rsid w:val="00BC4553"/>
    <w:rsid w:val="00BD1FC6"/>
    <w:rsid w:val="00BD54D0"/>
    <w:rsid w:val="00BE5E7D"/>
    <w:rsid w:val="00BF335C"/>
    <w:rsid w:val="00BF40F7"/>
    <w:rsid w:val="00BF4C06"/>
    <w:rsid w:val="00C1269C"/>
    <w:rsid w:val="00C17550"/>
    <w:rsid w:val="00C2753A"/>
    <w:rsid w:val="00C31449"/>
    <w:rsid w:val="00C32412"/>
    <w:rsid w:val="00C3559C"/>
    <w:rsid w:val="00C42299"/>
    <w:rsid w:val="00C43CA6"/>
    <w:rsid w:val="00C44DF8"/>
    <w:rsid w:val="00C45B07"/>
    <w:rsid w:val="00C46BFE"/>
    <w:rsid w:val="00C52722"/>
    <w:rsid w:val="00C5272C"/>
    <w:rsid w:val="00C66454"/>
    <w:rsid w:val="00C719AB"/>
    <w:rsid w:val="00C737A0"/>
    <w:rsid w:val="00C9129F"/>
    <w:rsid w:val="00CA0657"/>
    <w:rsid w:val="00CA1768"/>
    <w:rsid w:val="00CA7EF9"/>
    <w:rsid w:val="00CC1A2E"/>
    <w:rsid w:val="00CC6DFA"/>
    <w:rsid w:val="00CC727B"/>
    <w:rsid w:val="00CC7650"/>
    <w:rsid w:val="00CD02D2"/>
    <w:rsid w:val="00CD53A5"/>
    <w:rsid w:val="00CE31ED"/>
    <w:rsid w:val="00CE3C69"/>
    <w:rsid w:val="00D04F68"/>
    <w:rsid w:val="00D147A8"/>
    <w:rsid w:val="00D224E8"/>
    <w:rsid w:val="00D2733B"/>
    <w:rsid w:val="00D30913"/>
    <w:rsid w:val="00D34C0A"/>
    <w:rsid w:val="00D41057"/>
    <w:rsid w:val="00D41229"/>
    <w:rsid w:val="00D423E0"/>
    <w:rsid w:val="00D47709"/>
    <w:rsid w:val="00D50523"/>
    <w:rsid w:val="00D5350D"/>
    <w:rsid w:val="00D540A4"/>
    <w:rsid w:val="00D56E0B"/>
    <w:rsid w:val="00D7183C"/>
    <w:rsid w:val="00D83879"/>
    <w:rsid w:val="00D91014"/>
    <w:rsid w:val="00D95063"/>
    <w:rsid w:val="00D95B56"/>
    <w:rsid w:val="00D97600"/>
    <w:rsid w:val="00D97B87"/>
    <w:rsid w:val="00DA18B1"/>
    <w:rsid w:val="00DA59A7"/>
    <w:rsid w:val="00DA794D"/>
    <w:rsid w:val="00DB4363"/>
    <w:rsid w:val="00DB6AC5"/>
    <w:rsid w:val="00DC42C5"/>
    <w:rsid w:val="00DD0242"/>
    <w:rsid w:val="00DD25C0"/>
    <w:rsid w:val="00DD7009"/>
    <w:rsid w:val="00DE1431"/>
    <w:rsid w:val="00DE2B0F"/>
    <w:rsid w:val="00DE5CDA"/>
    <w:rsid w:val="00DF6C83"/>
    <w:rsid w:val="00E116FB"/>
    <w:rsid w:val="00E143DA"/>
    <w:rsid w:val="00E24BC7"/>
    <w:rsid w:val="00E56C0D"/>
    <w:rsid w:val="00E57009"/>
    <w:rsid w:val="00E66CEF"/>
    <w:rsid w:val="00E717A3"/>
    <w:rsid w:val="00E72061"/>
    <w:rsid w:val="00E8290D"/>
    <w:rsid w:val="00E90CB1"/>
    <w:rsid w:val="00E95024"/>
    <w:rsid w:val="00EA4F47"/>
    <w:rsid w:val="00EB4288"/>
    <w:rsid w:val="00EB7F4E"/>
    <w:rsid w:val="00EC1F9F"/>
    <w:rsid w:val="00EC4D8D"/>
    <w:rsid w:val="00EC5878"/>
    <w:rsid w:val="00EC58DB"/>
    <w:rsid w:val="00ED1340"/>
    <w:rsid w:val="00ED5993"/>
    <w:rsid w:val="00EE0BE3"/>
    <w:rsid w:val="00EE29F9"/>
    <w:rsid w:val="00EE4689"/>
    <w:rsid w:val="00EF1C8F"/>
    <w:rsid w:val="00F050ED"/>
    <w:rsid w:val="00F15B1E"/>
    <w:rsid w:val="00F266E2"/>
    <w:rsid w:val="00F37787"/>
    <w:rsid w:val="00F45BB0"/>
    <w:rsid w:val="00F4667A"/>
    <w:rsid w:val="00F5447B"/>
    <w:rsid w:val="00F5652B"/>
    <w:rsid w:val="00F61628"/>
    <w:rsid w:val="00F70F11"/>
    <w:rsid w:val="00F748C0"/>
    <w:rsid w:val="00F836BF"/>
    <w:rsid w:val="00F84D03"/>
    <w:rsid w:val="00F916EC"/>
    <w:rsid w:val="00F9192B"/>
    <w:rsid w:val="00FA5052"/>
    <w:rsid w:val="00FA594D"/>
    <w:rsid w:val="00FB6B18"/>
    <w:rsid w:val="00FC2A91"/>
    <w:rsid w:val="00FC7C9B"/>
    <w:rsid w:val="00FD2ED7"/>
    <w:rsid w:val="00FD5C66"/>
    <w:rsid w:val="00FE2F7E"/>
    <w:rsid w:val="00FE4F6F"/>
    <w:rsid w:val="00FE5020"/>
    <w:rsid w:val="00FE7658"/>
    <w:rsid w:val="00FF3B9C"/>
    <w:rsid w:val="00FF410D"/>
    <w:rsid w:val="00FF69C3"/>
    <w:rsid w:val="0121D231"/>
    <w:rsid w:val="01BAC833"/>
    <w:rsid w:val="01E77E42"/>
    <w:rsid w:val="035488FA"/>
    <w:rsid w:val="042E60D9"/>
    <w:rsid w:val="042F3065"/>
    <w:rsid w:val="04A05359"/>
    <w:rsid w:val="04E8857B"/>
    <w:rsid w:val="05A1E4F1"/>
    <w:rsid w:val="06E0A7CA"/>
    <w:rsid w:val="06E75C3A"/>
    <w:rsid w:val="0789B790"/>
    <w:rsid w:val="08445F93"/>
    <w:rsid w:val="088D833B"/>
    <w:rsid w:val="08A33F8D"/>
    <w:rsid w:val="08C9F3CD"/>
    <w:rsid w:val="09576B06"/>
    <w:rsid w:val="09BD47A8"/>
    <w:rsid w:val="0A0B6ABB"/>
    <w:rsid w:val="0A67646D"/>
    <w:rsid w:val="0BF476E2"/>
    <w:rsid w:val="0F1B9CD0"/>
    <w:rsid w:val="0F741597"/>
    <w:rsid w:val="0F90EC2E"/>
    <w:rsid w:val="1175500C"/>
    <w:rsid w:val="11E51106"/>
    <w:rsid w:val="1276A23D"/>
    <w:rsid w:val="14BB3A96"/>
    <w:rsid w:val="15047C2D"/>
    <w:rsid w:val="155D4547"/>
    <w:rsid w:val="15E3A631"/>
    <w:rsid w:val="1621BAC1"/>
    <w:rsid w:val="190A6BF4"/>
    <w:rsid w:val="1980862D"/>
    <w:rsid w:val="1AA94D26"/>
    <w:rsid w:val="1B2DC2DF"/>
    <w:rsid w:val="1BAF5619"/>
    <w:rsid w:val="1C303C5A"/>
    <w:rsid w:val="1C9E4AD5"/>
    <w:rsid w:val="1D565B83"/>
    <w:rsid w:val="1D578C49"/>
    <w:rsid w:val="1D6727C3"/>
    <w:rsid w:val="1D72E149"/>
    <w:rsid w:val="1DA21F0C"/>
    <w:rsid w:val="1E0D7019"/>
    <w:rsid w:val="1E86F79D"/>
    <w:rsid w:val="1E98A839"/>
    <w:rsid w:val="1EE4E917"/>
    <w:rsid w:val="21BBBAB6"/>
    <w:rsid w:val="22255CEA"/>
    <w:rsid w:val="2233FFD9"/>
    <w:rsid w:val="226F511D"/>
    <w:rsid w:val="2282449C"/>
    <w:rsid w:val="22933536"/>
    <w:rsid w:val="248B10B7"/>
    <w:rsid w:val="251579F7"/>
    <w:rsid w:val="26D65F27"/>
    <w:rsid w:val="2713ACA0"/>
    <w:rsid w:val="27B1AA27"/>
    <w:rsid w:val="28A5FBEA"/>
    <w:rsid w:val="290EAAE9"/>
    <w:rsid w:val="293B67C2"/>
    <w:rsid w:val="2A010AA9"/>
    <w:rsid w:val="2A8FD31B"/>
    <w:rsid w:val="2AAAA14F"/>
    <w:rsid w:val="2AC77569"/>
    <w:rsid w:val="2B023039"/>
    <w:rsid w:val="2B1AFB16"/>
    <w:rsid w:val="2CCE4F1A"/>
    <w:rsid w:val="2D89D97C"/>
    <w:rsid w:val="2F826E5A"/>
    <w:rsid w:val="2FF0ECA0"/>
    <w:rsid w:val="3042856A"/>
    <w:rsid w:val="30CA341A"/>
    <w:rsid w:val="311E896D"/>
    <w:rsid w:val="315836C4"/>
    <w:rsid w:val="31E84324"/>
    <w:rsid w:val="32413F52"/>
    <w:rsid w:val="32EA9079"/>
    <w:rsid w:val="34AB73EF"/>
    <w:rsid w:val="350BE408"/>
    <w:rsid w:val="35C63429"/>
    <w:rsid w:val="36B9E5E4"/>
    <w:rsid w:val="36F64DB3"/>
    <w:rsid w:val="3718C4AD"/>
    <w:rsid w:val="3865B022"/>
    <w:rsid w:val="390AE9D3"/>
    <w:rsid w:val="39FED822"/>
    <w:rsid w:val="3A7B59BC"/>
    <w:rsid w:val="3B8DA77C"/>
    <w:rsid w:val="3D88D9E9"/>
    <w:rsid w:val="40A15A6E"/>
    <w:rsid w:val="413D098C"/>
    <w:rsid w:val="43E05E69"/>
    <w:rsid w:val="45ED3D0E"/>
    <w:rsid w:val="46316E5C"/>
    <w:rsid w:val="46F9023D"/>
    <w:rsid w:val="482C4568"/>
    <w:rsid w:val="484C19F1"/>
    <w:rsid w:val="486259DA"/>
    <w:rsid w:val="48FD5260"/>
    <w:rsid w:val="4911A801"/>
    <w:rsid w:val="494D6763"/>
    <w:rsid w:val="49F41A6B"/>
    <w:rsid w:val="4A3815C0"/>
    <w:rsid w:val="4AF3CA26"/>
    <w:rsid w:val="4BD2B010"/>
    <w:rsid w:val="4CC0DAE4"/>
    <w:rsid w:val="4CC471F3"/>
    <w:rsid w:val="4D6B2A49"/>
    <w:rsid w:val="4E4682A5"/>
    <w:rsid w:val="4E9AF37C"/>
    <w:rsid w:val="4F2C10F2"/>
    <w:rsid w:val="4F63AF8B"/>
    <w:rsid w:val="50A35A85"/>
    <w:rsid w:val="51018AD8"/>
    <w:rsid w:val="51205250"/>
    <w:rsid w:val="51AAA88F"/>
    <w:rsid w:val="55601133"/>
    <w:rsid w:val="561559D6"/>
    <w:rsid w:val="573496C7"/>
    <w:rsid w:val="57DD5DFA"/>
    <w:rsid w:val="5824F9FC"/>
    <w:rsid w:val="58D850A6"/>
    <w:rsid w:val="58EC4259"/>
    <w:rsid w:val="59717944"/>
    <w:rsid w:val="5A78E692"/>
    <w:rsid w:val="5B8B58AB"/>
    <w:rsid w:val="5C2B3B84"/>
    <w:rsid w:val="5F2174EB"/>
    <w:rsid w:val="5F43AE3B"/>
    <w:rsid w:val="60A2787F"/>
    <w:rsid w:val="60DA844B"/>
    <w:rsid w:val="615BC3C8"/>
    <w:rsid w:val="61B3A252"/>
    <w:rsid w:val="6237D713"/>
    <w:rsid w:val="6277FDF9"/>
    <w:rsid w:val="6294D72D"/>
    <w:rsid w:val="62F0C623"/>
    <w:rsid w:val="635DD480"/>
    <w:rsid w:val="63895A52"/>
    <w:rsid w:val="63C84B25"/>
    <w:rsid w:val="63C8863B"/>
    <w:rsid w:val="6432518B"/>
    <w:rsid w:val="6506BBDA"/>
    <w:rsid w:val="66D3BCB3"/>
    <w:rsid w:val="66D5D473"/>
    <w:rsid w:val="672C5D53"/>
    <w:rsid w:val="67BBDCC2"/>
    <w:rsid w:val="6804FFFB"/>
    <w:rsid w:val="6979BEA3"/>
    <w:rsid w:val="6981BDB0"/>
    <w:rsid w:val="69CF5A82"/>
    <w:rsid w:val="6B60DFD7"/>
    <w:rsid w:val="6BEAC7A4"/>
    <w:rsid w:val="6C57A142"/>
    <w:rsid w:val="6D14AA7B"/>
    <w:rsid w:val="6D4CEE9B"/>
    <w:rsid w:val="6DA7F673"/>
    <w:rsid w:val="6DF2378A"/>
    <w:rsid w:val="6E85B734"/>
    <w:rsid w:val="70FB9534"/>
    <w:rsid w:val="7160F821"/>
    <w:rsid w:val="71C44D71"/>
    <w:rsid w:val="72685DC2"/>
    <w:rsid w:val="72A08C24"/>
    <w:rsid w:val="73446263"/>
    <w:rsid w:val="7347287B"/>
    <w:rsid w:val="7378D68D"/>
    <w:rsid w:val="73A0A3C7"/>
    <w:rsid w:val="753C9BFF"/>
    <w:rsid w:val="75B11B5C"/>
    <w:rsid w:val="77B93546"/>
    <w:rsid w:val="77FC2912"/>
    <w:rsid w:val="7830563B"/>
    <w:rsid w:val="78415609"/>
    <w:rsid w:val="78A5265C"/>
    <w:rsid w:val="7951BE2E"/>
    <w:rsid w:val="7A59F943"/>
    <w:rsid w:val="7AE11F3C"/>
    <w:rsid w:val="7B56C80A"/>
    <w:rsid w:val="7B767387"/>
    <w:rsid w:val="7B96D72D"/>
    <w:rsid w:val="7DC05930"/>
    <w:rsid w:val="7FFEC27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97105"/>
  <w15:chartTrackingRefBased/>
  <w15:docId w15:val="{713A55C4-4747-4FBC-B179-044443BC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C8F"/>
    <w:pPr>
      <w:widowControl w:val="0"/>
      <w:suppressAutoHyphens/>
      <w:autoSpaceDE w:val="0"/>
      <w:autoSpaceDN w:val="0"/>
      <w:spacing w:after="0" w:line="240" w:lineRule="auto"/>
    </w:pPr>
    <w:rPr>
      <w:rFonts w:ascii="Book Antiqua" w:eastAsia="Times New Roman" w:hAnsi="Book Antiqua" w:cs="Times New Roman"/>
      <w:kern w:val="0"/>
      <w14:ligatures w14:val="none"/>
    </w:rPr>
  </w:style>
  <w:style w:type="paragraph" w:styleId="Heading1">
    <w:name w:val="heading 1"/>
    <w:basedOn w:val="Normal"/>
    <w:next w:val="Normal"/>
    <w:link w:val="Heading1Char"/>
    <w:autoRedefine/>
    <w:uiPriority w:val="9"/>
    <w:qFormat/>
    <w:rsid w:val="0047388B"/>
    <w:pPr>
      <w:keepNext/>
      <w:keepLines/>
      <w:numPr>
        <w:numId w:val="1"/>
      </w:numPr>
      <w:spacing w:line="360" w:lineRule="auto"/>
      <w:outlineLvl w:val="0"/>
    </w:pPr>
    <w:rPr>
      <w:rFonts w:eastAsiaTheme="majorEastAsia" w:cs="Calibri"/>
      <w:b/>
      <w:sz w:val="28"/>
      <w:szCs w:val="28"/>
    </w:rPr>
  </w:style>
  <w:style w:type="paragraph" w:styleId="Heading2">
    <w:name w:val="heading 2"/>
    <w:basedOn w:val="Normal"/>
    <w:next w:val="Normal"/>
    <w:link w:val="Heading2Char"/>
    <w:autoRedefine/>
    <w:uiPriority w:val="9"/>
    <w:unhideWhenUsed/>
    <w:qFormat/>
    <w:rsid w:val="004E74D2"/>
    <w:pPr>
      <w:keepNext/>
      <w:keepLines/>
      <w:numPr>
        <w:ilvl w:val="1"/>
        <w:numId w:val="1"/>
      </w:numPr>
      <w:spacing w:line="360" w:lineRule="auto"/>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2213C0"/>
    <w:pPr>
      <w:keepNext/>
      <w:keepLines/>
      <w:numPr>
        <w:ilvl w:val="2"/>
        <w:numId w:val="1"/>
      </w:numPr>
      <w:spacing w:before="40"/>
      <w:ind w:left="1428"/>
      <w:outlineLvl w:val="2"/>
    </w:pPr>
    <w:rPr>
      <w:rFonts w:eastAsiaTheme="majorEastAsia" w:cstheme="majorBidi"/>
      <w:b/>
      <w:sz w:val="36"/>
      <w:szCs w:val="24"/>
    </w:rPr>
  </w:style>
  <w:style w:type="paragraph" w:styleId="Heading4">
    <w:name w:val="heading 4"/>
    <w:basedOn w:val="Normal"/>
    <w:next w:val="Normal"/>
    <w:link w:val="Heading4Char"/>
    <w:uiPriority w:val="9"/>
    <w:unhideWhenUsed/>
    <w:qFormat/>
    <w:rsid w:val="00FF69C3"/>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F69C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F69C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F69C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F69C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69C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88B"/>
    <w:rPr>
      <w:rFonts w:ascii="Book Antiqua" w:eastAsiaTheme="majorEastAsia" w:hAnsi="Book Antiqua" w:cs="Calibri"/>
      <w:b/>
      <w:kern w:val="0"/>
      <w:sz w:val="28"/>
      <w:szCs w:val="28"/>
      <w14:ligatures w14:val="none"/>
    </w:rPr>
  </w:style>
  <w:style w:type="character" w:customStyle="1" w:styleId="Heading2Char">
    <w:name w:val="Heading 2 Char"/>
    <w:basedOn w:val="DefaultParagraphFont"/>
    <w:link w:val="Heading2"/>
    <w:uiPriority w:val="9"/>
    <w:rsid w:val="004E74D2"/>
    <w:rPr>
      <w:rFonts w:ascii="Book Antiqua" w:eastAsiaTheme="majorEastAsia" w:hAnsi="Book Antiqua" w:cstheme="majorBidi"/>
      <w:b/>
      <w:color w:val="000000" w:themeColor="text1"/>
      <w:kern w:val="0"/>
      <w:sz w:val="26"/>
      <w:szCs w:val="26"/>
      <w14:ligatures w14:val="none"/>
    </w:rPr>
  </w:style>
  <w:style w:type="character" w:customStyle="1" w:styleId="Heading3Char">
    <w:name w:val="Heading 3 Char"/>
    <w:basedOn w:val="DefaultParagraphFont"/>
    <w:link w:val="Heading3"/>
    <w:uiPriority w:val="9"/>
    <w:rsid w:val="002213C0"/>
    <w:rPr>
      <w:rFonts w:ascii="Book Antiqua" w:eastAsiaTheme="majorEastAsia" w:hAnsi="Book Antiqua" w:cstheme="majorBidi"/>
      <w:b/>
      <w:kern w:val="0"/>
      <w:sz w:val="36"/>
      <w:szCs w:val="24"/>
      <w14:ligatures w14:val="none"/>
    </w:rPr>
  </w:style>
  <w:style w:type="character" w:customStyle="1" w:styleId="Heading4Char">
    <w:name w:val="Heading 4 Char"/>
    <w:basedOn w:val="DefaultParagraphFont"/>
    <w:link w:val="Heading4"/>
    <w:uiPriority w:val="9"/>
    <w:rsid w:val="00FF69C3"/>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FF69C3"/>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FF69C3"/>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FF69C3"/>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FF69C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FF69C3"/>
    <w:rPr>
      <w:rFonts w:asciiTheme="majorHAnsi" w:eastAsiaTheme="majorEastAsia" w:hAnsiTheme="majorHAnsi" w:cstheme="majorBidi"/>
      <w:i/>
      <w:iCs/>
      <w:color w:val="272727" w:themeColor="text1" w:themeTint="D8"/>
      <w:kern w:val="0"/>
      <w:sz w:val="21"/>
      <w:szCs w:val="21"/>
      <w14:ligatures w14:val="none"/>
    </w:rPr>
  </w:style>
  <w:style w:type="character" w:customStyle="1" w:styleId="Policepardfaut">
    <w:name w:val="Police par défaut"/>
    <w:rsid w:val="00230C03"/>
  </w:style>
  <w:style w:type="table" w:customStyle="1" w:styleId="Ferrertabla1">
    <w:name w:val="Ferrer_tabla1"/>
    <w:uiPriority w:val="39"/>
    <w:rsid w:val="00230C03"/>
    <w:pPr>
      <w:spacing w:before="120" w:after="60" w:line="240" w:lineRule="auto"/>
      <w:jc w:val="both"/>
    </w:pPr>
    <w:rPr>
      <w:rFonts w:ascii="Times New Roman" w:eastAsia="Times New Roman" w:hAnsi="Times New Roman" w:cs="Times New Roman"/>
      <w:kern w:val="0"/>
      <w:sz w:val="20"/>
      <w:szCs w:val="20"/>
      <w:lang w:eastAsia="fr-F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17) EPR Header,En-tête client,index,et,E.e,Cover Page,hd,Kopfzeile Char Char, Char Char Char,Char Char Char"/>
    <w:basedOn w:val="Normal"/>
    <w:link w:val="HeaderChar"/>
    <w:uiPriority w:val="99"/>
    <w:unhideWhenUsed/>
    <w:qFormat/>
    <w:rsid w:val="00230C03"/>
    <w:pPr>
      <w:tabs>
        <w:tab w:val="center" w:pos="4536"/>
        <w:tab w:val="right" w:pos="9072"/>
      </w:tabs>
    </w:pPr>
  </w:style>
  <w:style w:type="character" w:customStyle="1" w:styleId="HeaderChar">
    <w:name w:val="Header Char"/>
    <w:aliases w:val="(17) EPR Header Char,En-tête client Char,index Char,et Char,E.e Char,Cover Page Char,hd Char,Kopfzeile Char Char Char, Char Char Char Char,Char Char Char Char"/>
    <w:basedOn w:val="DefaultParagraphFont"/>
    <w:link w:val="Header"/>
    <w:uiPriority w:val="99"/>
    <w:rsid w:val="00230C03"/>
    <w:rPr>
      <w:rFonts w:ascii="Book Antiqua" w:eastAsia="Times New Roman" w:hAnsi="Book Antiqua" w:cs="Times New Roman"/>
      <w:kern w:val="0"/>
      <w:lang w:val="en-US"/>
      <w14:ligatures w14:val="none"/>
    </w:rPr>
  </w:style>
  <w:style w:type="paragraph" w:styleId="Footer">
    <w:name w:val="footer"/>
    <w:basedOn w:val="Normal"/>
    <w:link w:val="FooterChar"/>
    <w:uiPriority w:val="99"/>
    <w:unhideWhenUsed/>
    <w:rsid w:val="00230C03"/>
    <w:pPr>
      <w:tabs>
        <w:tab w:val="center" w:pos="4536"/>
        <w:tab w:val="right" w:pos="9072"/>
      </w:tabs>
    </w:pPr>
  </w:style>
  <w:style w:type="character" w:customStyle="1" w:styleId="FooterChar">
    <w:name w:val="Footer Char"/>
    <w:basedOn w:val="DefaultParagraphFont"/>
    <w:link w:val="Footer"/>
    <w:uiPriority w:val="99"/>
    <w:rsid w:val="00230C03"/>
    <w:rPr>
      <w:rFonts w:ascii="Book Antiqua" w:eastAsia="Times New Roman" w:hAnsi="Book Antiqua" w:cs="Times New Roman"/>
      <w:kern w:val="0"/>
      <w:lang w:val="en-US"/>
      <w14:ligatures w14:val="none"/>
    </w:rPr>
  </w:style>
  <w:style w:type="paragraph" w:styleId="Title">
    <w:name w:val="Title"/>
    <w:basedOn w:val="Normal"/>
    <w:next w:val="Normal"/>
    <w:link w:val="TitleChar"/>
    <w:uiPriority w:val="10"/>
    <w:qFormat/>
    <w:rsid w:val="00351C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CEE"/>
    <w:rPr>
      <w:rFonts w:asciiTheme="majorHAnsi" w:eastAsiaTheme="majorEastAsia" w:hAnsiTheme="majorHAnsi" w:cstheme="majorBidi"/>
      <w:spacing w:val="-10"/>
      <w:kern w:val="28"/>
      <w:sz w:val="56"/>
      <w:szCs w:val="56"/>
      <w:lang w:val="en-US"/>
      <w14:ligatures w14:val="none"/>
    </w:rPr>
  </w:style>
  <w:style w:type="paragraph" w:styleId="ListParagraph">
    <w:name w:val="List Paragraph"/>
    <w:aliases w:val="References,- List tir,liste 1,puce 1,Puces,List Paragraph (numbered (a)),List Paragraph1,List Bullet Mary,Numbered List Paragraph,Bullets,List Bullet-OpsManual,Title Style 1,Colorful List - Accent 11,Annexlist,titre4,Paragraphe  revu"/>
    <w:basedOn w:val="Normal"/>
    <w:link w:val="ListParagraphChar"/>
    <w:uiPriority w:val="34"/>
    <w:qFormat/>
    <w:rsid w:val="00D95063"/>
    <w:pPr>
      <w:ind w:left="720"/>
      <w:contextualSpacing/>
    </w:pPr>
  </w:style>
  <w:style w:type="character" w:styleId="CommentReference">
    <w:name w:val="annotation reference"/>
    <w:basedOn w:val="DefaultParagraphFont"/>
    <w:uiPriority w:val="99"/>
    <w:semiHidden/>
    <w:unhideWhenUsed/>
    <w:rsid w:val="000A04F8"/>
    <w:rPr>
      <w:sz w:val="16"/>
      <w:szCs w:val="16"/>
    </w:rPr>
  </w:style>
  <w:style w:type="paragraph" w:styleId="CommentText">
    <w:name w:val="annotation text"/>
    <w:basedOn w:val="Normal"/>
    <w:link w:val="CommentTextChar"/>
    <w:uiPriority w:val="99"/>
    <w:unhideWhenUsed/>
    <w:rsid w:val="000A04F8"/>
    <w:rPr>
      <w:sz w:val="20"/>
      <w:szCs w:val="20"/>
    </w:rPr>
  </w:style>
  <w:style w:type="character" w:customStyle="1" w:styleId="CommentTextChar">
    <w:name w:val="Comment Text Char"/>
    <w:basedOn w:val="DefaultParagraphFont"/>
    <w:link w:val="CommentText"/>
    <w:uiPriority w:val="99"/>
    <w:rsid w:val="000A04F8"/>
    <w:rPr>
      <w:rFonts w:ascii="Book Antiqua" w:eastAsia="Times New Roman" w:hAnsi="Book Antiqua"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A04F8"/>
    <w:rPr>
      <w:b/>
      <w:bCs/>
    </w:rPr>
  </w:style>
  <w:style w:type="character" w:customStyle="1" w:styleId="CommentSubjectChar">
    <w:name w:val="Comment Subject Char"/>
    <w:basedOn w:val="CommentTextChar"/>
    <w:link w:val="CommentSubject"/>
    <w:uiPriority w:val="99"/>
    <w:semiHidden/>
    <w:rsid w:val="000A04F8"/>
    <w:rPr>
      <w:rFonts w:ascii="Book Antiqua" w:eastAsia="Times New Roman" w:hAnsi="Book Antiqua" w:cs="Times New Roman"/>
      <w:b/>
      <w:bCs/>
      <w:kern w:val="0"/>
      <w:sz w:val="20"/>
      <w:szCs w:val="20"/>
      <w:lang w:val="en-US"/>
      <w14:ligatures w14:val="none"/>
    </w:rPr>
  </w:style>
  <w:style w:type="table" w:styleId="TableGrid">
    <w:name w:val="Table Grid"/>
    <w:aliases w:val="tabelle2,SGS Table Basic 1"/>
    <w:basedOn w:val="TableNormal"/>
    <w:uiPriority w:val="59"/>
    <w:rsid w:val="00611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C7650"/>
    <w:pPr>
      <w:widowControl/>
      <w:numPr>
        <w:numId w:val="0"/>
      </w:numPr>
      <w:suppressAutoHyphens w:val="0"/>
      <w:autoSpaceDE/>
      <w:autoSpaceDN/>
      <w:spacing w:line="259" w:lineRule="auto"/>
      <w:outlineLvl w:val="9"/>
    </w:pPr>
    <w:rPr>
      <w:rFonts w:asciiTheme="majorHAnsi" w:hAnsiTheme="majorHAnsi"/>
      <w:b w:val="0"/>
      <w:bCs/>
      <w:color w:val="2F5496" w:themeColor="accent1" w:themeShade="BF"/>
      <w:lang w:val="en-US"/>
    </w:rPr>
  </w:style>
  <w:style w:type="paragraph" w:styleId="TOC1">
    <w:name w:val="toc 1"/>
    <w:basedOn w:val="Normal"/>
    <w:next w:val="Normal"/>
    <w:autoRedefine/>
    <w:uiPriority w:val="39"/>
    <w:unhideWhenUsed/>
    <w:rsid w:val="00676B86"/>
    <w:pPr>
      <w:spacing w:before="120"/>
    </w:pPr>
    <w:rPr>
      <w:rFonts w:asciiTheme="minorHAnsi" w:hAnsiTheme="minorHAnsi" w:cstheme="minorHAnsi"/>
      <w:b/>
      <w:bCs/>
      <w:i/>
      <w:iCs/>
      <w:sz w:val="24"/>
      <w:szCs w:val="28"/>
    </w:rPr>
  </w:style>
  <w:style w:type="paragraph" w:styleId="TOC2">
    <w:name w:val="toc 2"/>
    <w:basedOn w:val="Normal"/>
    <w:next w:val="Normal"/>
    <w:autoRedefine/>
    <w:uiPriority w:val="39"/>
    <w:unhideWhenUsed/>
    <w:rsid w:val="00CC7650"/>
    <w:pPr>
      <w:spacing w:before="120"/>
      <w:ind w:left="220"/>
    </w:pPr>
    <w:rPr>
      <w:rFonts w:asciiTheme="minorHAnsi" w:hAnsiTheme="minorHAnsi" w:cstheme="minorHAnsi"/>
      <w:b/>
      <w:bCs/>
      <w:szCs w:val="26"/>
    </w:rPr>
  </w:style>
  <w:style w:type="character" w:styleId="Hyperlink">
    <w:name w:val="Hyperlink"/>
    <w:basedOn w:val="DefaultParagraphFont"/>
    <w:uiPriority w:val="99"/>
    <w:unhideWhenUsed/>
    <w:rsid w:val="00CC7650"/>
    <w:rPr>
      <w:color w:val="0563C1" w:themeColor="hyperlink"/>
      <w:u w:val="single"/>
    </w:rPr>
  </w:style>
  <w:style w:type="paragraph" w:customStyle="1" w:styleId="TableParagraph">
    <w:name w:val="Table Paragraph"/>
    <w:basedOn w:val="Normal"/>
    <w:uiPriority w:val="1"/>
    <w:qFormat/>
    <w:rsid w:val="00811AE3"/>
    <w:pPr>
      <w:suppressAutoHyphens w:val="0"/>
    </w:pPr>
  </w:style>
  <w:style w:type="table" w:customStyle="1" w:styleId="NormalTable00">
    <w:name w:val="Normal Table00"/>
    <w:uiPriority w:val="2"/>
    <w:semiHidden/>
    <w:unhideWhenUsed/>
    <w:qFormat/>
    <w:rsid w:val="00811AE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NormalWeb">
    <w:name w:val="Normal (Web)"/>
    <w:basedOn w:val="Normal"/>
    <w:uiPriority w:val="99"/>
    <w:unhideWhenUsed/>
    <w:rsid w:val="00CA0657"/>
    <w:pPr>
      <w:widowControl/>
      <w:suppressAutoHyphens w:val="0"/>
      <w:autoSpaceDE/>
      <w:autoSpaceDN/>
      <w:spacing w:before="100" w:beforeAutospacing="1" w:after="100" w:afterAutospacing="1"/>
    </w:pPr>
    <w:rPr>
      <w:rFonts w:ascii="Times New Roman" w:hAnsi="Times New Roman"/>
      <w:sz w:val="24"/>
      <w:szCs w:val="24"/>
    </w:rPr>
  </w:style>
  <w:style w:type="paragraph" w:styleId="TOC3">
    <w:name w:val="toc 3"/>
    <w:basedOn w:val="Normal"/>
    <w:next w:val="Normal"/>
    <w:autoRedefine/>
    <w:uiPriority w:val="39"/>
    <w:unhideWhenUsed/>
    <w:rsid w:val="00C44DF8"/>
    <w:pPr>
      <w:ind w:left="440"/>
    </w:pPr>
    <w:rPr>
      <w:rFonts w:asciiTheme="minorHAnsi" w:hAnsiTheme="minorHAnsi" w:cstheme="minorHAnsi"/>
      <w:sz w:val="20"/>
      <w:szCs w:val="24"/>
    </w:rPr>
  </w:style>
  <w:style w:type="character" w:styleId="Strong">
    <w:name w:val="Strong"/>
    <w:basedOn w:val="DefaultParagraphFont"/>
    <w:uiPriority w:val="22"/>
    <w:qFormat/>
    <w:rsid w:val="002E402D"/>
    <w:rPr>
      <w:b/>
      <w:bCs/>
    </w:rPr>
  </w:style>
  <w:style w:type="table" w:styleId="GridTable1Light-Accent1">
    <w:name w:val="Grid Table 1 Light Accent 1"/>
    <w:basedOn w:val="TableNormal"/>
    <w:uiPriority w:val="46"/>
    <w:rsid w:val="005C6C4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C6C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5C6C4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References Char,- List tir Char,liste 1 Char,puce 1 Char,Puces Char,List Paragraph (numbered (a)) Char,List Paragraph1 Char,List Bullet Mary Char,Numbered List Paragraph Char,Bullets Char,List Bullet-OpsManual Char,Title Style 1 Char"/>
    <w:link w:val="ListParagraph"/>
    <w:uiPriority w:val="34"/>
    <w:qFormat/>
    <w:rsid w:val="00EB4288"/>
    <w:rPr>
      <w:rFonts w:ascii="Book Antiqua" w:eastAsia="Times New Roman" w:hAnsi="Book Antiqua" w:cs="Times New Roman"/>
      <w:kern w:val="0"/>
      <w14:ligatures w14:val="none"/>
    </w:rPr>
  </w:style>
  <w:style w:type="paragraph" w:customStyle="1" w:styleId="xmsonormal">
    <w:name w:val="x_msonormal"/>
    <w:basedOn w:val="Normal"/>
    <w:rsid w:val="00EB4288"/>
    <w:pPr>
      <w:widowControl/>
      <w:suppressAutoHyphens w:val="0"/>
      <w:autoSpaceDE/>
      <w:autoSpaceDN/>
      <w:spacing w:before="100" w:beforeAutospacing="1" w:after="100" w:afterAutospacing="1"/>
    </w:pPr>
    <w:rPr>
      <w:rFonts w:ascii="Times New Roman" w:hAnsi="Times New Roman"/>
      <w:sz w:val="24"/>
      <w:szCs w:val="24"/>
      <w:lang w:eastAsia="fr-FR"/>
    </w:rPr>
  </w:style>
  <w:style w:type="paragraph" w:customStyle="1" w:styleId="Default">
    <w:name w:val="Default"/>
    <w:rsid w:val="009A26A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Caption">
    <w:name w:val="caption"/>
    <w:basedOn w:val="Normal"/>
    <w:next w:val="Normal"/>
    <w:uiPriority w:val="35"/>
    <w:unhideWhenUsed/>
    <w:qFormat/>
    <w:rsid w:val="0007529A"/>
    <w:pPr>
      <w:spacing w:after="200"/>
    </w:pPr>
    <w:rPr>
      <w:i/>
      <w:iCs/>
      <w:color w:val="44546A" w:themeColor="text2"/>
      <w:sz w:val="18"/>
      <w:szCs w:val="18"/>
    </w:rPr>
  </w:style>
  <w:style w:type="table" w:styleId="PlainTable1">
    <w:name w:val="Plain Table 1"/>
    <w:basedOn w:val="TableNormal"/>
    <w:uiPriority w:val="41"/>
    <w:rsid w:val="008809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aliases w:val="Appel NBP,0000,Titre 10"/>
    <w:basedOn w:val="DefaultParagraphFont"/>
    <w:uiPriority w:val="99"/>
    <w:unhideWhenUsed/>
    <w:rsid w:val="00FF410D"/>
    <w:rPr>
      <w:vertAlign w:val="superscript"/>
    </w:rPr>
  </w:style>
  <w:style w:type="character" w:customStyle="1" w:styleId="FootnoteTextChar">
    <w:name w:val="Footnote Text Char"/>
    <w:aliases w:val="fn Char"/>
    <w:basedOn w:val="DefaultParagraphFont"/>
    <w:link w:val="FootnoteText"/>
    <w:uiPriority w:val="99"/>
    <w:semiHidden/>
    <w:locked/>
    <w:rsid w:val="00FF410D"/>
    <w:rPr>
      <w:rFonts w:ascii="Book Antiqua" w:eastAsia="Times New Roman" w:hAnsi="Book Antiqua" w:cs="Times New Roman"/>
    </w:rPr>
  </w:style>
  <w:style w:type="paragraph" w:styleId="FootnoteText">
    <w:name w:val="footnote text"/>
    <w:aliases w:val="fn"/>
    <w:basedOn w:val="Normal"/>
    <w:link w:val="FootnoteTextChar"/>
    <w:uiPriority w:val="99"/>
    <w:semiHidden/>
    <w:unhideWhenUsed/>
    <w:rsid w:val="00FF410D"/>
    <w:rPr>
      <w:kern w:val="2"/>
      <w14:ligatures w14:val="standardContextual"/>
    </w:rPr>
  </w:style>
  <w:style w:type="character" w:customStyle="1" w:styleId="FootnoteTextChar1">
    <w:name w:val="Footnote Text Char1"/>
    <w:basedOn w:val="DefaultParagraphFont"/>
    <w:uiPriority w:val="99"/>
    <w:semiHidden/>
    <w:rsid w:val="00FF410D"/>
    <w:rPr>
      <w:rFonts w:ascii="Book Antiqua" w:eastAsia="Times New Roman" w:hAnsi="Book Antiqua" w:cs="Times New Roman"/>
      <w:kern w:val="0"/>
      <w:sz w:val="20"/>
      <w:szCs w:val="20"/>
      <w14:ligatures w14:val="none"/>
    </w:rPr>
  </w:style>
  <w:style w:type="paragraph" w:customStyle="1" w:styleId="Titre1">
    <w:name w:val="Titre 1"/>
    <w:basedOn w:val="Normal"/>
    <w:rsid w:val="002213C0"/>
    <w:pPr>
      <w:widowControl/>
      <w:numPr>
        <w:numId w:val="63"/>
      </w:numPr>
      <w:suppressAutoHyphens w:val="0"/>
      <w:autoSpaceDE/>
      <w:autoSpaceDN/>
      <w:spacing w:after="160" w:line="259" w:lineRule="auto"/>
    </w:pPr>
    <w:rPr>
      <w:rFonts w:eastAsiaTheme="minorHAnsi" w:cstheme="minorBidi"/>
      <w:b/>
      <w:sz w:val="26"/>
      <w14:ligatures w14:val="standardContextual"/>
    </w:rPr>
  </w:style>
  <w:style w:type="paragraph" w:customStyle="1" w:styleId="Titre2">
    <w:name w:val="Titre 2"/>
    <w:basedOn w:val="Normal"/>
    <w:rsid w:val="008D20BC"/>
    <w:pPr>
      <w:widowControl/>
      <w:numPr>
        <w:ilvl w:val="1"/>
        <w:numId w:val="63"/>
      </w:numPr>
      <w:suppressAutoHyphens w:val="0"/>
      <w:autoSpaceDE/>
      <w:autoSpaceDN/>
      <w:spacing w:after="160" w:line="259" w:lineRule="auto"/>
    </w:pPr>
    <w:rPr>
      <w:rFonts w:eastAsiaTheme="minorHAnsi" w:cstheme="minorBidi"/>
      <w:b/>
      <w:i/>
      <w:sz w:val="26"/>
      <w14:ligatures w14:val="standardContextual"/>
    </w:rPr>
  </w:style>
  <w:style w:type="paragraph" w:customStyle="1" w:styleId="Titre3">
    <w:name w:val="Titre 3"/>
    <w:basedOn w:val="Normal"/>
    <w:rsid w:val="00993DDE"/>
    <w:pPr>
      <w:widowControl/>
      <w:numPr>
        <w:ilvl w:val="2"/>
        <w:numId w:val="63"/>
      </w:numPr>
      <w:suppressAutoHyphens w:val="0"/>
      <w:autoSpaceDE/>
      <w:autoSpaceDN/>
      <w:spacing w:after="160" w:line="259" w:lineRule="auto"/>
    </w:pPr>
    <w:rPr>
      <w:rFonts w:eastAsiaTheme="minorHAnsi" w:cstheme="minorBidi"/>
      <w:b/>
      <w:color w:val="000000" w:themeColor="text1"/>
      <w14:ligatures w14:val="standardContextual"/>
    </w:rPr>
  </w:style>
  <w:style w:type="paragraph" w:customStyle="1" w:styleId="Titre4">
    <w:name w:val="Titre 4"/>
    <w:basedOn w:val="Normal"/>
    <w:rsid w:val="00993DDE"/>
    <w:pPr>
      <w:widowControl/>
      <w:numPr>
        <w:ilvl w:val="3"/>
        <w:numId w:val="63"/>
      </w:numPr>
      <w:suppressAutoHyphens w:val="0"/>
      <w:autoSpaceDE/>
      <w:autoSpaceDN/>
      <w:spacing w:after="160" w:line="259" w:lineRule="auto"/>
    </w:pPr>
    <w:rPr>
      <w:rFonts w:eastAsiaTheme="minorHAnsi" w:cstheme="minorBidi"/>
      <w:b/>
      <w:i/>
      <w:sz w:val="20"/>
      <w14:ligatures w14:val="standardContextual"/>
    </w:rPr>
  </w:style>
  <w:style w:type="paragraph" w:customStyle="1" w:styleId="Titre5">
    <w:name w:val="Titre 5"/>
    <w:basedOn w:val="Normal"/>
    <w:rsid w:val="0047388B"/>
    <w:pPr>
      <w:widowControl/>
      <w:numPr>
        <w:ilvl w:val="4"/>
        <w:numId w:val="63"/>
      </w:numPr>
      <w:suppressAutoHyphens w:val="0"/>
      <w:autoSpaceDE/>
      <w:autoSpaceDN/>
      <w:spacing w:after="160" w:line="259" w:lineRule="auto"/>
    </w:pPr>
    <w:rPr>
      <w:rFonts w:asciiTheme="minorBidi" w:eastAsiaTheme="minorHAnsi" w:hAnsiTheme="minorBidi" w:cstheme="minorBidi"/>
      <w:sz w:val="20"/>
      <w14:ligatures w14:val="standardContextual"/>
    </w:rPr>
  </w:style>
  <w:style w:type="paragraph" w:customStyle="1" w:styleId="Titre6">
    <w:name w:val="Titre 6"/>
    <w:basedOn w:val="Normal"/>
    <w:rsid w:val="0047388B"/>
    <w:pPr>
      <w:widowControl/>
      <w:numPr>
        <w:ilvl w:val="5"/>
        <w:numId w:val="63"/>
      </w:numPr>
      <w:suppressAutoHyphens w:val="0"/>
      <w:autoSpaceDE/>
      <w:autoSpaceDN/>
      <w:spacing w:after="160" w:line="259" w:lineRule="auto"/>
    </w:pPr>
    <w:rPr>
      <w:rFonts w:asciiTheme="minorBidi" w:eastAsiaTheme="minorHAnsi" w:hAnsiTheme="minorBidi" w:cstheme="minorBidi"/>
      <w:sz w:val="20"/>
      <w14:ligatures w14:val="standardContextual"/>
    </w:rPr>
  </w:style>
  <w:style w:type="paragraph" w:customStyle="1" w:styleId="Titre7">
    <w:name w:val="Titre 7"/>
    <w:basedOn w:val="Normal"/>
    <w:rsid w:val="0047388B"/>
    <w:pPr>
      <w:widowControl/>
      <w:numPr>
        <w:ilvl w:val="6"/>
        <w:numId w:val="63"/>
      </w:numPr>
      <w:suppressAutoHyphens w:val="0"/>
      <w:autoSpaceDE/>
      <w:autoSpaceDN/>
      <w:spacing w:after="160" w:line="259" w:lineRule="auto"/>
    </w:pPr>
    <w:rPr>
      <w:rFonts w:asciiTheme="minorBidi" w:eastAsiaTheme="minorHAnsi" w:hAnsiTheme="minorBidi" w:cstheme="minorBidi"/>
      <w:sz w:val="20"/>
      <w14:ligatures w14:val="standardContextual"/>
    </w:rPr>
  </w:style>
  <w:style w:type="paragraph" w:customStyle="1" w:styleId="Titre8">
    <w:name w:val="Titre 8"/>
    <w:basedOn w:val="Normal"/>
    <w:rsid w:val="0047388B"/>
    <w:pPr>
      <w:widowControl/>
      <w:numPr>
        <w:ilvl w:val="7"/>
        <w:numId w:val="63"/>
      </w:numPr>
      <w:suppressAutoHyphens w:val="0"/>
      <w:autoSpaceDE/>
      <w:autoSpaceDN/>
      <w:spacing w:after="160" w:line="259" w:lineRule="auto"/>
    </w:pPr>
    <w:rPr>
      <w:rFonts w:asciiTheme="minorBidi" w:eastAsiaTheme="minorHAnsi" w:hAnsiTheme="minorBidi" w:cstheme="minorBidi"/>
      <w:sz w:val="20"/>
      <w14:ligatures w14:val="standardContextual"/>
    </w:rPr>
  </w:style>
  <w:style w:type="paragraph" w:customStyle="1" w:styleId="Titre9">
    <w:name w:val="Titre 9"/>
    <w:basedOn w:val="Normal"/>
    <w:rsid w:val="0047388B"/>
    <w:pPr>
      <w:widowControl/>
      <w:numPr>
        <w:ilvl w:val="8"/>
        <w:numId w:val="63"/>
      </w:numPr>
      <w:suppressAutoHyphens w:val="0"/>
      <w:autoSpaceDE/>
      <w:autoSpaceDN/>
      <w:spacing w:after="160" w:line="259" w:lineRule="auto"/>
    </w:pPr>
    <w:rPr>
      <w:rFonts w:asciiTheme="minorBidi" w:eastAsiaTheme="minorHAnsi" w:hAnsiTheme="minorBidi" w:cstheme="minorBidi"/>
      <w:sz w:val="20"/>
      <w14:ligatures w14:val="standardContextual"/>
    </w:rPr>
  </w:style>
  <w:style w:type="paragraph" w:styleId="Revision">
    <w:name w:val="Revision"/>
    <w:hidden/>
    <w:uiPriority w:val="99"/>
    <w:semiHidden/>
    <w:rsid w:val="006A477B"/>
    <w:pPr>
      <w:spacing w:after="0" w:line="240" w:lineRule="auto"/>
    </w:pPr>
    <w:rPr>
      <w:rFonts w:ascii="Book Antiqua" w:eastAsia="Times New Roman" w:hAnsi="Book Antiqua" w:cs="Times New Roman"/>
      <w:kern w:val="0"/>
      <w14:ligatures w14:val="none"/>
    </w:rPr>
  </w:style>
  <w:style w:type="paragraph" w:styleId="TOC4">
    <w:name w:val="toc 4"/>
    <w:basedOn w:val="Normal"/>
    <w:next w:val="Normal"/>
    <w:autoRedefine/>
    <w:uiPriority w:val="39"/>
    <w:unhideWhenUsed/>
    <w:rsid w:val="00803C44"/>
    <w:pPr>
      <w:ind w:left="660"/>
    </w:pPr>
    <w:rPr>
      <w:rFonts w:asciiTheme="minorHAnsi" w:hAnsiTheme="minorHAnsi" w:cstheme="minorHAnsi"/>
      <w:sz w:val="20"/>
      <w:szCs w:val="24"/>
    </w:rPr>
  </w:style>
  <w:style w:type="paragraph" w:styleId="TOC5">
    <w:name w:val="toc 5"/>
    <w:basedOn w:val="Normal"/>
    <w:next w:val="Normal"/>
    <w:autoRedefine/>
    <w:uiPriority w:val="39"/>
    <w:unhideWhenUsed/>
    <w:rsid w:val="00803C44"/>
    <w:pPr>
      <w:ind w:left="880"/>
    </w:pPr>
    <w:rPr>
      <w:rFonts w:asciiTheme="minorHAnsi" w:hAnsiTheme="minorHAnsi" w:cstheme="minorHAnsi"/>
      <w:sz w:val="20"/>
      <w:szCs w:val="24"/>
    </w:rPr>
  </w:style>
  <w:style w:type="paragraph" w:styleId="TOC6">
    <w:name w:val="toc 6"/>
    <w:basedOn w:val="Normal"/>
    <w:next w:val="Normal"/>
    <w:autoRedefine/>
    <w:uiPriority w:val="39"/>
    <w:unhideWhenUsed/>
    <w:rsid w:val="00803C44"/>
    <w:pPr>
      <w:ind w:left="1100"/>
    </w:pPr>
    <w:rPr>
      <w:rFonts w:asciiTheme="minorHAnsi" w:hAnsiTheme="minorHAnsi" w:cstheme="minorHAnsi"/>
      <w:sz w:val="20"/>
      <w:szCs w:val="24"/>
    </w:rPr>
  </w:style>
  <w:style w:type="paragraph" w:styleId="TOC7">
    <w:name w:val="toc 7"/>
    <w:basedOn w:val="Normal"/>
    <w:next w:val="Normal"/>
    <w:autoRedefine/>
    <w:uiPriority w:val="39"/>
    <w:unhideWhenUsed/>
    <w:rsid w:val="00803C44"/>
    <w:pPr>
      <w:ind w:left="1320"/>
    </w:pPr>
    <w:rPr>
      <w:rFonts w:asciiTheme="minorHAnsi" w:hAnsiTheme="minorHAnsi" w:cstheme="minorHAnsi"/>
      <w:sz w:val="20"/>
      <w:szCs w:val="24"/>
    </w:rPr>
  </w:style>
  <w:style w:type="paragraph" w:styleId="TOC8">
    <w:name w:val="toc 8"/>
    <w:basedOn w:val="Normal"/>
    <w:next w:val="Normal"/>
    <w:autoRedefine/>
    <w:uiPriority w:val="39"/>
    <w:unhideWhenUsed/>
    <w:rsid w:val="00803C44"/>
    <w:pPr>
      <w:ind w:left="1540"/>
    </w:pPr>
    <w:rPr>
      <w:rFonts w:asciiTheme="minorHAnsi" w:hAnsiTheme="minorHAnsi" w:cstheme="minorHAnsi"/>
      <w:sz w:val="20"/>
      <w:szCs w:val="24"/>
    </w:rPr>
  </w:style>
  <w:style w:type="paragraph" w:styleId="TOC9">
    <w:name w:val="toc 9"/>
    <w:basedOn w:val="Normal"/>
    <w:next w:val="Normal"/>
    <w:autoRedefine/>
    <w:uiPriority w:val="39"/>
    <w:unhideWhenUsed/>
    <w:rsid w:val="00803C44"/>
    <w:pPr>
      <w:ind w:left="1760"/>
    </w:pPr>
    <w:rPr>
      <w:rFonts w:asciiTheme="minorHAnsi" w:hAnsiTheme="minorHAnsi" w:cstheme="minorHAnsi"/>
      <w:sz w:val="20"/>
      <w:szCs w:val="24"/>
    </w:rPr>
  </w:style>
  <w:style w:type="character" w:styleId="UnresolvedMention">
    <w:name w:val="Unresolved Mention"/>
    <w:basedOn w:val="DefaultParagraphFont"/>
    <w:uiPriority w:val="99"/>
    <w:semiHidden/>
    <w:unhideWhenUsed/>
    <w:rsid w:val="00803C44"/>
    <w:rPr>
      <w:color w:val="605E5C"/>
      <w:shd w:val="clear" w:color="auto" w:fill="E1DFDD"/>
    </w:rPr>
  </w:style>
  <w:style w:type="paragraph" w:styleId="TableofFigures">
    <w:name w:val="table of figures"/>
    <w:basedOn w:val="Normal"/>
    <w:next w:val="Normal"/>
    <w:uiPriority w:val="99"/>
    <w:unhideWhenUsed/>
    <w:rsid w:val="00676B86"/>
  </w:style>
  <w:style w:type="character" w:customStyle="1" w:styleId="mord">
    <w:name w:val="mord"/>
    <w:basedOn w:val="DefaultParagraphFont"/>
    <w:rsid w:val="00ED1340"/>
  </w:style>
  <w:style w:type="character" w:customStyle="1" w:styleId="mpunct">
    <w:name w:val="mpunct"/>
    <w:basedOn w:val="DefaultParagraphFont"/>
    <w:rsid w:val="00ED1340"/>
  </w:style>
  <w:style w:type="character" w:customStyle="1" w:styleId="mspace">
    <w:name w:val="mspace"/>
    <w:basedOn w:val="DefaultParagraphFont"/>
    <w:rsid w:val="00ED1340"/>
  </w:style>
  <w:style w:type="paragraph" w:customStyle="1" w:styleId="paragraph">
    <w:name w:val="paragraph"/>
    <w:basedOn w:val="Normal"/>
    <w:rsid w:val="00871004"/>
    <w:pPr>
      <w:widowControl/>
      <w:suppressAutoHyphens w:val="0"/>
      <w:autoSpaceDE/>
      <w:autoSpaceDN/>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871004"/>
  </w:style>
  <w:style w:type="character" w:customStyle="1" w:styleId="eop">
    <w:name w:val="eop"/>
    <w:basedOn w:val="DefaultParagraphFont"/>
    <w:rsid w:val="00871004"/>
  </w:style>
  <w:style w:type="character" w:customStyle="1" w:styleId="agcmg">
    <w:name w:val="a_gcmg"/>
    <w:basedOn w:val="DefaultParagraphFont"/>
    <w:rsid w:val="00567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42764">
      <w:bodyDiv w:val="1"/>
      <w:marLeft w:val="0"/>
      <w:marRight w:val="0"/>
      <w:marTop w:val="0"/>
      <w:marBottom w:val="0"/>
      <w:divBdr>
        <w:top w:val="none" w:sz="0" w:space="0" w:color="auto"/>
        <w:left w:val="none" w:sz="0" w:space="0" w:color="auto"/>
        <w:bottom w:val="none" w:sz="0" w:space="0" w:color="auto"/>
        <w:right w:val="none" w:sz="0" w:space="0" w:color="auto"/>
      </w:divBdr>
    </w:div>
    <w:div w:id="141239425">
      <w:bodyDiv w:val="1"/>
      <w:marLeft w:val="0"/>
      <w:marRight w:val="0"/>
      <w:marTop w:val="0"/>
      <w:marBottom w:val="0"/>
      <w:divBdr>
        <w:top w:val="none" w:sz="0" w:space="0" w:color="auto"/>
        <w:left w:val="none" w:sz="0" w:space="0" w:color="auto"/>
        <w:bottom w:val="none" w:sz="0" w:space="0" w:color="auto"/>
        <w:right w:val="none" w:sz="0" w:space="0" w:color="auto"/>
      </w:divBdr>
    </w:div>
    <w:div w:id="170486104">
      <w:bodyDiv w:val="1"/>
      <w:marLeft w:val="0"/>
      <w:marRight w:val="0"/>
      <w:marTop w:val="0"/>
      <w:marBottom w:val="0"/>
      <w:divBdr>
        <w:top w:val="none" w:sz="0" w:space="0" w:color="auto"/>
        <w:left w:val="none" w:sz="0" w:space="0" w:color="auto"/>
        <w:bottom w:val="none" w:sz="0" w:space="0" w:color="auto"/>
        <w:right w:val="none" w:sz="0" w:space="0" w:color="auto"/>
      </w:divBdr>
    </w:div>
    <w:div w:id="190731040">
      <w:bodyDiv w:val="1"/>
      <w:marLeft w:val="0"/>
      <w:marRight w:val="0"/>
      <w:marTop w:val="0"/>
      <w:marBottom w:val="0"/>
      <w:divBdr>
        <w:top w:val="none" w:sz="0" w:space="0" w:color="auto"/>
        <w:left w:val="none" w:sz="0" w:space="0" w:color="auto"/>
        <w:bottom w:val="none" w:sz="0" w:space="0" w:color="auto"/>
        <w:right w:val="none" w:sz="0" w:space="0" w:color="auto"/>
      </w:divBdr>
    </w:div>
    <w:div w:id="196116349">
      <w:bodyDiv w:val="1"/>
      <w:marLeft w:val="0"/>
      <w:marRight w:val="0"/>
      <w:marTop w:val="0"/>
      <w:marBottom w:val="0"/>
      <w:divBdr>
        <w:top w:val="none" w:sz="0" w:space="0" w:color="auto"/>
        <w:left w:val="none" w:sz="0" w:space="0" w:color="auto"/>
        <w:bottom w:val="none" w:sz="0" w:space="0" w:color="auto"/>
        <w:right w:val="none" w:sz="0" w:space="0" w:color="auto"/>
      </w:divBdr>
    </w:div>
    <w:div w:id="215511311">
      <w:bodyDiv w:val="1"/>
      <w:marLeft w:val="0"/>
      <w:marRight w:val="0"/>
      <w:marTop w:val="0"/>
      <w:marBottom w:val="0"/>
      <w:divBdr>
        <w:top w:val="none" w:sz="0" w:space="0" w:color="auto"/>
        <w:left w:val="none" w:sz="0" w:space="0" w:color="auto"/>
        <w:bottom w:val="none" w:sz="0" w:space="0" w:color="auto"/>
        <w:right w:val="none" w:sz="0" w:space="0" w:color="auto"/>
      </w:divBdr>
    </w:div>
    <w:div w:id="290326659">
      <w:bodyDiv w:val="1"/>
      <w:marLeft w:val="0"/>
      <w:marRight w:val="0"/>
      <w:marTop w:val="0"/>
      <w:marBottom w:val="0"/>
      <w:divBdr>
        <w:top w:val="none" w:sz="0" w:space="0" w:color="auto"/>
        <w:left w:val="none" w:sz="0" w:space="0" w:color="auto"/>
        <w:bottom w:val="none" w:sz="0" w:space="0" w:color="auto"/>
        <w:right w:val="none" w:sz="0" w:space="0" w:color="auto"/>
      </w:divBdr>
      <w:divsChild>
        <w:div w:id="1759793619">
          <w:marLeft w:val="0"/>
          <w:marRight w:val="0"/>
          <w:marTop w:val="0"/>
          <w:marBottom w:val="0"/>
          <w:divBdr>
            <w:top w:val="none" w:sz="0" w:space="0" w:color="auto"/>
            <w:left w:val="none" w:sz="0" w:space="0" w:color="auto"/>
            <w:bottom w:val="none" w:sz="0" w:space="0" w:color="auto"/>
            <w:right w:val="none" w:sz="0" w:space="0" w:color="auto"/>
          </w:divBdr>
        </w:div>
        <w:div w:id="901788661">
          <w:marLeft w:val="0"/>
          <w:marRight w:val="0"/>
          <w:marTop w:val="0"/>
          <w:marBottom w:val="0"/>
          <w:divBdr>
            <w:top w:val="none" w:sz="0" w:space="0" w:color="auto"/>
            <w:left w:val="none" w:sz="0" w:space="0" w:color="auto"/>
            <w:bottom w:val="none" w:sz="0" w:space="0" w:color="auto"/>
            <w:right w:val="none" w:sz="0" w:space="0" w:color="auto"/>
          </w:divBdr>
        </w:div>
        <w:div w:id="1743067929">
          <w:marLeft w:val="0"/>
          <w:marRight w:val="0"/>
          <w:marTop w:val="0"/>
          <w:marBottom w:val="0"/>
          <w:divBdr>
            <w:top w:val="none" w:sz="0" w:space="0" w:color="auto"/>
            <w:left w:val="none" w:sz="0" w:space="0" w:color="auto"/>
            <w:bottom w:val="none" w:sz="0" w:space="0" w:color="auto"/>
            <w:right w:val="none" w:sz="0" w:space="0" w:color="auto"/>
          </w:divBdr>
        </w:div>
      </w:divsChild>
    </w:div>
    <w:div w:id="314456028">
      <w:bodyDiv w:val="1"/>
      <w:marLeft w:val="0"/>
      <w:marRight w:val="0"/>
      <w:marTop w:val="0"/>
      <w:marBottom w:val="0"/>
      <w:divBdr>
        <w:top w:val="none" w:sz="0" w:space="0" w:color="auto"/>
        <w:left w:val="none" w:sz="0" w:space="0" w:color="auto"/>
        <w:bottom w:val="none" w:sz="0" w:space="0" w:color="auto"/>
        <w:right w:val="none" w:sz="0" w:space="0" w:color="auto"/>
      </w:divBdr>
    </w:div>
    <w:div w:id="341863501">
      <w:bodyDiv w:val="1"/>
      <w:marLeft w:val="0"/>
      <w:marRight w:val="0"/>
      <w:marTop w:val="0"/>
      <w:marBottom w:val="0"/>
      <w:divBdr>
        <w:top w:val="none" w:sz="0" w:space="0" w:color="auto"/>
        <w:left w:val="none" w:sz="0" w:space="0" w:color="auto"/>
        <w:bottom w:val="none" w:sz="0" w:space="0" w:color="auto"/>
        <w:right w:val="none" w:sz="0" w:space="0" w:color="auto"/>
      </w:divBdr>
    </w:div>
    <w:div w:id="349526268">
      <w:bodyDiv w:val="1"/>
      <w:marLeft w:val="0"/>
      <w:marRight w:val="0"/>
      <w:marTop w:val="0"/>
      <w:marBottom w:val="0"/>
      <w:divBdr>
        <w:top w:val="none" w:sz="0" w:space="0" w:color="auto"/>
        <w:left w:val="none" w:sz="0" w:space="0" w:color="auto"/>
        <w:bottom w:val="none" w:sz="0" w:space="0" w:color="auto"/>
        <w:right w:val="none" w:sz="0" w:space="0" w:color="auto"/>
      </w:divBdr>
    </w:div>
    <w:div w:id="379522069">
      <w:bodyDiv w:val="1"/>
      <w:marLeft w:val="0"/>
      <w:marRight w:val="0"/>
      <w:marTop w:val="0"/>
      <w:marBottom w:val="0"/>
      <w:divBdr>
        <w:top w:val="none" w:sz="0" w:space="0" w:color="auto"/>
        <w:left w:val="none" w:sz="0" w:space="0" w:color="auto"/>
        <w:bottom w:val="none" w:sz="0" w:space="0" w:color="auto"/>
        <w:right w:val="none" w:sz="0" w:space="0" w:color="auto"/>
      </w:divBdr>
    </w:div>
    <w:div w:id="435751728">
      <w:bodyDiv w:val="1"/>
      <w:marLeft w:val="0"/>
      <w:marRight w:val="0"/>
      <w:marTop w:val="0"/>
      <w:marBottom w:val="0"/>
      <w:divBdr>
        <w:top w:val="none" w:sz="0" w:space="0" w:color="auto"/>
        <w:left w:val="none" w:sz="0" w:space="0" w:color="auto"/>
        <w:bottom w:val="none" w:sz="0" w:space="0" w:color="auto"/>
        <w:right w:val="none" w:sz="0" w:space="0" w:color="auto"/>
      </w:divBdr>
    </w:div>
    <w:div w:id="468983172">
      <w:bodyDiv w:val="1"/>
      <w:marLeft w:val="0"/>
      <w:marRight w:val="0"/>
      <w:marTop w:val="0"/>
      <w:marBottom w:val="0"/>
      <w:divBdr>
        <w:top w:val="none" w:sz="0" w:space="0" w:color="auto"/>
        <w:left w:val="none" w:sz="0" w:space="0" w:color="auto"/>
        <w:bottom w:val="none" w:sz="0" w:space="0" w:color="auto"/>
        <w:right w:val="none" w:sz="0" w:space="0" w:color="auto"/>
      </w:divBdr>
    </w:div>
    <w:div w:id="470708551">
      <w:bodyDiv w:val="1"/>
      <w:marLeft w:val="0"/>
      <w:marRight w:val="0"/>
      <w:marTop w:val="0"/>
      <w:marBottom w:val="0"/>
      <w:divBdr>
        <w:top w:val="none" w:sz="0" w:space="0" w:color="auto"/>
        <w:left w:val="none" w:sz="0" w:space="0" w:color="auto"/>
        <w:bottom w:val="none" w:sz="0" w:space="0" w:color="auto"/>
        <w:right w:val="none" w:sz="0" w:space="0" w:color="auto"/>
      </w:divBdr>
    </w:div>
    <w:div w:id="519928668">
      <w:bodyDiv w:val="1"/>
      <w:marLeft w:val="0"/>
      <w:marRight w:val="0"/>
      <w:marTop w:val="0"/>
      <w:marBottom w:val="0"/>
      <w:divBdr>
        <w:top w:val="none" w:sz="0" w:space="0" w:color="auto"/>
        <w:left w:val="none" w:sz="0" w:space="0" w:color="auto"/>
        <w:bottom w:val="none" w:sz="0" w:space="0" w:color="auto"/>
        <w:right w:val="none" w:sz="0" w:space="0" w:color="auto"/>
      </w:divBdr>
    </w:div>
    <w:div w:id="530189154">
      <w:bodyDiv w:val="1"/>
      <w:marLeft w:val="0"/>
      <w:marRight w:val="0"/>
      <w:marTop w:val="0"/>
      <w:marBottom w:val="0"/>
      <w:divBdr>
        <w:top w:val="none" w:sz="0" w:space="0" w:color="auto"/>
        <w:left w:val="none" w:sz="0" w:space="0" w:color="auto"/>
        <w:bottom w:val="none" w:sz="0" w:space="0" w:color="auto"/>
        <w:right w:val="none" w:sz="0" w:space="0" w:color="auto"/>
      </w:divBdr>
    </w:div>
    <w:div w:id="538518120">
      <w:bodyDiv w:val="1"/>
      <w:marLeft w:val="0"/>
      <w:marRight w:val="0"/>
      <w:marTop w:val="0"/>
      <w:marBottom w:val="0"/>
      <w:divBdr>
        <w:top w:val="none" w:sz="0" w:space="0" w:color="auto"/>
        <w:left w:val="none" w:sz="0" w:space="0" w:color="auto"/>
        <w:bottom w:val="none" w:sz="0" w:space="0" w:color="auto"/>
        <w:right w:val="none" w:sz="0" w:space="0" w:color="auto"/>
      </w:divBdr>
    </w:div>
    <w:div w:id="563681504">
      <w:bodyDiv w:val="1"/>
      <w:marLeft w:val="0"/>
      <w:marRight w:val="0"/>
      <w:marTop w:val="0"/>
      <w:marBottom w:val="0"/>
      <w:divBdr>
        <w:top w:val="none" w:sz="0" w:space="0" w:color="auto"/>
        <w:left w:val="none" w:sz="0" w:space="0" w:color="auto"/>
        <w:bottom w:val="none" w:sz="0" w:space="0" w:color="auto"/>
        <w:right w:val="none" w:sz="0" w:space="0" w:color="auto"/>
      </w:divBdr>
    </w:div>
    <w:div w:id="582952591">
      <w:bodyDiv w:val="1"/>
      <w:marLeft w:val="0"/>
      <w:marRight w:val="0"/>
      <w:marTop w:val="0"/>
      <w:marBottom w:val="0"/>
      <w:divBdr>
        <w:top w:val="none" w:sz="0" w:space="0" w:color="auto"/>
        <w:left w:val="none" w:sz="0" w:space="0" w:color="auto"/>
        <w:bottom w:val="none" w:sz="0" w:space="0" w:color="auto"/>
        <w:right w:val="none" w:sz="0" w:space="0" w:color="auto"/>
      </w:divBdr>
    </w:div>
    <w:div w:id="610211329">
      <w:bodyDiv w:val="1"/>
      <w:marLeft w:val="0"/>
      <w:marRight w:val="0"/>
      <w:marTop w:val="0"/>
      <w:marBottom w:val="0"/>
      <w:divBdr>
        <w:top w:val="none" w:sz="0" w:space="0" w:color="auto"/>
        <w:left w:val="none" w:sz="0" w:space="0" w:color="auto"/>
        <w:bottom w:val="none" w:sz="0" w:space="0" w:color="auto"/>
        <w:right w:val="none" w:sz="0" w:space="0" w:color="auto"/>
      </w:divBdr>
    </w:div>
    <w:div w:id="712538629">
      <w:bodyDiv w:val="1"/>
      <w:marLeft w:val="0"/>
      <w:marRight w:val="0"/>
      <w:marTop w:val="0"/>
      <w:marBottom w:val="0"/>
      <w:divBdr>
        <w:top w:val="none" w:sz="0" w:space="0" w:color="auto"/>
        <w:left w:val="none" w:sz="0" w:space="0" w:color="auto"/>
        <w:bottom w:val="none" w:sz="0" w:space="0" w:color="auto"/>
        <w:right w:val="none" w:sz="0" w:space="0" w:color="auto"/>
      </w:divBdr>
    </w:div>
    <w:div w:id="739982515">
      <w:bodyDiv w:val="1"/>
      <w:marLeft w:val="0"/>
      <w:marRight w:val="0"/>
      <w:marTop w:val="0"/>
      <w:marBottom w:val="0"/>
      <w:divBdr>
        <w:top w:val="none" w:sz="0" w:space="0" w:color="auto"/>
        <w:left w:val="none" w:sz="0" w:space="0" w:color="auto"/>
        <w:bottom w:val="none" w:sz="0" w:space="0" w:color="auto"/>
        <w:right w:val="none" w:sz="0" w:space="0" w:color="auto"/>
      </w:divBdr>
    </w:div>
    <w:div w:id="745498882">
      <w:bodyDiv w:val="1"/>
      <w:marLeft w:val="0"/>
      <w:marRight w:val="0"/>
      <w:marTop w:val="0"/>
      <w:marBottom w:val="0"/>
      <w:divBdr>
        <w:top w:val="none" w:sz="0" w:space="0" w:color="auto"/>
        <w:left w:val="none" w:sz="0" w:space="0" w:color="auto"/>
        <w:bottom w:val="none" w:sz="0" w:space="0" w:color="auto"/>
        <w:right w:val="none" w:sz="0" w:space="0" w:color="auto"/>
      </w:divBdr>
    </w:div>
    <w:div w:id="774330907">
      <w:bodyDiv w:val="1"/>
      <w:marLeft w:val="0"/>
      <w:marRight w:val="0"/>
      <w:marTop w:val="0"/>
      <w:marBottom w:val="0"/>
      <w:divBdr>
        <w:top w:val="none" w:sz="0" w:space="0" w:color="auto"/>
        <w:left w:val="none" w:sz="0" w:space="0" w:color="auto"/>
        <w:bottom w:val="none" w:sz="0" w:space="0" w:color="auto"/>
        <w:right w:val="none" w:sz="0" w:space="0" w:color="auto"/>
      </w:divBdr>
    </w:div>
    <w:div w:id="789520312">
      <w:bodyDiv w:val="1"/>
      <w:marLeft w:val="0"/>
      <w:marRight w:val="0"/>
      <w:marTop w:val="0"/>
      <w:marBottom w:val="0"/>
      <w:divBdr>
        <w:top w:val="none" w:sz="0" w:space="0" w:color="auto"/>
        <w:left w:val="none" w:sz="0" w:space="0" w:color="auto"/>
        <w:bottom w:val="none" w:sz="0" w:space="0" w:color="auto"/>
        <w:right w:val="none" w:sz="0" w:space="0" w:color="auto"/>
      </w:divBdr>
    </w:div>
    <w:div w:id="806433689">
      <w:bodyDiv w:val="1"/>
      <w:marLeft w:val="0"/>
      <w:marRight w:val="0"/>
      <w:marTop w:val="0"/>
      <w:marBottom w:val="0"/>
      <w:divBdr>
        <w:top w:val="none" w:sz="0" w:space="0" w:color="auto"/>
        <w:left w:val="none" w:sz="0" w:space="0" w:color="auto"/>
        <w:bottom w:val="none" w:sz="0" w:space="0" w:color="auto"/>
        <w:right w:val="none" w:sz="0" w:space="0" w:color="auto"/>
      </w:divBdr>
    </w:div>
    <w:div w:id="818766963">
      <w:bodyDiv w:val="1"/>
      <w:marLeft w:val="0"/>
      <w:marRight w:val="0"/>
      <w:marTop w:val="0"/>
      <w:marBottom w:val="0"/>
      <w:divBdr>
        <w:top w:val="none" w:sz="0" w:space="0" w:color="auto"/>
        <w:left w:val="none" w:sz="0" w:space="0" w:color="auto"/>
        <w:bottom w:val="none" w:sz="0" w:space="0" w:color="auto"/>
        <w:right w:val="none" w:sz="0" w:space="0" w:color="auto"/>
      </w:divBdr>
    </w:div>
    <w:div w:id="821628446">
      <w:bodyDiv w:val="1"/>
      <w:marLeft w:val="0"/>
      <w:marRight w:val="0"/>
      <w:marTop w:val="0"/>
      <w:marBottom w:val="0"/>
      <w:divBdr>
        <w:top w:val="none" w:sz="0" w:space="0" w:color="auto"/>
        <w:left w:val="none" w:sz="0" w:space="0" w:color="auto"/>
        <w:bottom w:val="none" w:sz="0" w:space="0" w:color="auto"/>
        <w:right w:val="none" w:sz="0" w:space="0" w:color="auto"/>
      </w:divBdr>
    </w:div>
    <w:div w:id="826744262">
      <w:bodyDiv w:val="1"/>
      <w:marLeft w:val="0"/>
      <w:marRight w:val="0"/>
      <w:marTop w:val="0"/>
      <w:marBottom w:val="0"/>
      <w:divBdr>
        <w:top w:val="none" w:sz="0" w:space="0" w:color="auto"/>
        <w:left w:val="none" w:sz="0" w:space="0" w:color="auto"/>
        <w:bottom w:val="none" w:sz="0" w:space="0" w:color="auto"/>
        <w:right w:val="none" w:sz="0" w:space="0" w:color="auto"/>
      </w:divBdr>
    </w:div>
    <w:div w:id="842234158">
      <w:bodyDiv w:val="1"/>
      <w:marLeft w:val="0"/>
      <w:marRight w:val="0"/>
      <w:marTop w:val="0"/>
      <w:marBottom w:val="0"/>
      <w:divBdr>
        <w:top w:val="none" w:sz="0" w:space="0" w:color="auto"/>
        <w:left w:val="none" w:sz="0" w:space="0" w:color="auto"/>
        <w:bottom w:val="none" w:sz="0" w:space="0" w:color="auto"/>
        <w:right w:val="none" w:sz="0" w:space="0" w:color="auto"/>
      </w:divBdr>
    </w:div>
    <w:div w:id="896892247">
      <w:bodyDiv w:val="1"/>
      <w:marLeft w:val="0"/>
      <w:marRight w:val="0"/>
      <w:marTop w:val="0"/>
      <w:marBottom w:val="0"/>
      <w:divBdr>
        <w:top w:val="none" w:sz="0" w:space="0" w:color="auto"/>
        <w:left w:val="none" w:sz="0" w:space="0" w:color="auto"/>
        <w:bottom w:val="none" w:sz="0" w:space="0" w:color="auto"/>
        <w:right w:val="none" w:sz="0" w:space="0" w:color="auto"/>
      </w:divBdr>
    </w:div>
    <w:div w:id="947349476">
      <w:bodyDiv w:val="1"/>
      <w:marLeft w:val="0"/>
      <w:marRight w:val="0"/>
      <w:marTop w:val="0"/>
      <w:marBottom w:val="0"/>
      <w:divBdr>
        <w:top w:val="none" w:sz="0" w:space="0" w:color="auto"/>
        <w:left w:val="none" w:sz="0" w:space="0" w:color="auto"/>
        <w:bottom w:val="none" w:sz="0" w:space="0" w:color="auto"/>
        <w:right w:val="none" w:sz="0" w:space="0" w:color="auto"/>
      </w:divBdr>
    </w:div>
    <w:div w:id="972519784">
      <w:bodyDiv w:val="1"/>
      <w:marLeft w:val="0"/>
      <w:marRight w:val="0"/>
      <w:marTop w:val="0"/>
      <w:marBottom w:val="0"/>
      <w:divBdr>
        <w:top w:val="none" w:sz="0" w:space="0" w:color="auto"/>
        <w:left w:val="none" w:sz="0" w:space="0" w:color="auto"/>
        <w:bottom w:val="none" w:sz="0" w:space="0" w:color="auto"/>
        <w:right w:val="none" w:sz="0" w:space="0" w:color="auto"/>
      </w:divBdr>
    </w:div>
    <w:div w:id="1016618100">
      <w:bodyDiv w:val="1"/>
      <w:marLeft w:val="0"/>
      <w:marRight w:val="0"/>
      <w:marTop w:val="0"/>
      <w:marBottom w:val="0"/>
      <w:divBdr>
        <w:top w:val="none" w:sz="0" w:space="0" w:color="auto"/>
        <w:left w:val="none" w:sz="0" w:space="0" w:color="auto"/>
        <w:bottom w:val="none" w:sz="0" w:space="0" w:color="auto"/>
        <w:right w:val="none" w:sz="0" w:space="0" w:color="auto"/>
      </w:divBdr>
    </w:div>
    <w:div w:id="1041981050">
      <w:bodyDiv w:val="1"/>
      <w:marLeft w:val="0"/>
      <w:marRight w:val="0"/>
      <w:marTop w:val="0"/>
      <w:marBottom w:val="0"/>
      <w:divBdr>
        <w:top w:val="none" w:sz="0" w:space="0" w:color="auto"/>
        <w:left w:val="none" w:sz="0" w:space="0" w:color="auto"/>
        <w:bottom w:val="none" w:sz="0" w:space="0" w:color="auto"/>
        <w:right w:val="none" w:sz="0" w:space="0" w:color="auto"/>
      </w:divBdr>
    </w:div>
    <w:div w:id="1065251619">
      <w:bodyDiv w:val="1"/>
      <w:marLeft w:val="0"/>
      <w:marRight w:val="0"/>
      <w:marTop w:val="0"/>
      <w:marBottom w:val="0"/>
      <w:divBdr>
        <w:top w:val="none" w:sz="0" w:space="0" w:color="auto"/>
        <w:left w:val="none" w:sz="0" w:space="0" w:color="auto"/>
        <w:bottom w:val="none" w:sz="0" w:space="0" w:color="auto"/>
        <w:right w:val="none" w:sz="0" w:space="0" w:color="auto"/>
      </w:divBdr>
    </w:div>
    <w:div w:id="1068503003">
      <w:bodyDiv w:val="1"/>
      <w:marLeft w:val="0"/>
      <w:marRight w:val="0"/>
      <w:marTop w:val="0"/>
      <w:marBottom w:val="0"/>
      <w:divBdr>
        <w:top w:val="none" w:sz="0" w:space="0" w:color="auto"/>
        <w:left w:val="none" w:sz="0" w:space="0" w:color="auto"/>
        <w:bottom w:val="none" w:sz="0" w:space="0" w:color="auto"/>
        <w:right w:val="none" w:sz="0" w:space="0" w:color="auto"/>
      </w:divBdr>
    </w:div>
    <w:div w:id="1082147468">
      <w:bodyDiv w:val="1"/>
      <w:marLeft w:val="0"/>
      <w:marRight w:val="0"/>
      <w:marTop w:val="0"/>
      <w:marBottom w:val="0"/>
      <w:divBdr>
        <w:top w:val="none" w:sz="0" w:space="0" w:color="auto"/>
        <w:left w:val="none" w:sz="0" w:space="0" w:color="auto"/>
        <w:bottom w:val="none" w:sz="0" w:space="0" w:color="auto"/>
        <w:right w:val="none" w:sz="0" w:space="0" w:color="auto"/>
      </w:divBdr>
    </w:div>
    <w:div w:id="1095789606">
      <w:bodyDiv w:val="1"/>
      <w:marLeft w:val="0"/>
      <w:marRight w:val="0"/>
      <w:marTop w:val="0"/>
      <w:marBottom w:val="0"/>
      <w:divBdr>
        <w:top w:val="none" w:sz="0" w:space="0" w:color="auto"/>
        <w:left w:val="none" w:sz="0" w:space="0" w:color="auto"/>
        <w:bottom w:val="none" w:sz="0" w:space="0" w:color="auto"/>
        <w:right w:val="none" w:sz="0" w:space="0" w:color="auto"/>
      </w:divBdr>
    </w:div>
    <w:div w:id="1119835381">
      <w:bodyDiv w:val="1"/>
      <w:marLeft w:val="0"/>
      <w:marRight w:val="0"/>
      <w:marTop w:val="0"/>
      <w:marBottom w:val="0"/>
      <w:divBdr>
        <w:top w:val="none" w:sz="0" w:space="0" w:color="auto"/>
        <w:left w:val="none" w:sz="0" w:space="0" w:color="auto"/>
        <w:bottom w:val="none" w:sz="0" w:space="0" w:color="auto"/>
        <w:right w:val="none" w:sz="0" w:space="0" w:color="auto"/>
      </w:divBdr>
    </w:div>
    <w:div w:id="1120684945">
      <w:bodyDiv w:val="1"/>
      <w:marLeft w:val="0"/>
      <w:marRight w:val="0"/>
      <w:marTop w:val="0"/>
      <w:marBottom w:val="0"/>
      <w:divBdr>
        <w:top w:val="none" w:sz="0" w:space="0" w:color="auto"/>
        <w:left w:val="none" w:sz="0" w:space="0" w:color="auto"/>
        <w:bottom w:val="none" w:sz="0" w:space="0" w:color="auto"/>
        <w:right w:val="none" w:sz="0" w:space="0" w:color="auto"/>
      </w:divBdr>
    </w:div>
    <w:div w:id="1161308537">
      <w:bodyDiv w:val="1"/>
      <w:marLeft w:val="0"/>
      <w:marRight w:val="0"/>
      <w:marTop w:val="0"/>
      <w:marBottom w:val="0"/>
      <w:divBdr>
        <w:top w:val="none" w:sz="0" w:space="0" w:color="auto"/>
        <w:left w:val="none" w:sz="0" w:space="0" w:color="auto"/>
        <w:bottom w:val="none" w:sz="0" w:space="0" w:color="auto"/>
        <w:right w:val="none" w:sz="0" w:space="0" w:color="auto"/>
      </w:divBdr>
    </w:div>
    <w:div w:id="1230992215">
      <w:bodyDiv w:val="1"/>
      <w:marLeft w:val="0"/>
      <w:marRight w:val="0"/>
      <w:marTop w:val="0"/>
      <w:marBottom w:val="0"/>
      <w:divBdr>
        <w:top w:val="none" w:sz="0" w:space="0" w:color="auto"/>
        <w:left w:val="none" w:sz="0" w:space="0" w:color="auto"/>
        <w:bottom w:val="none" w:sz="0" w:space="0" w:color="auto"/>
        <w:right w:val="none" w:sz="0" w:space="0" w:color="auto"/>
      </w:divBdr>
    </w:div>
    <w:div w:id="1242107027">
      <w:bodyDiv w:val="1"/>
      <w:marLeft w:val="0"/>
      <w:marRight w:val="0"/>
      <w:marTop w:val="0"/>
      <w:marBottom w:val="0"/>
      <w:divBdr>
        <w:top w:val="none" w:sz="0" w:space="0" w:color="auto"/>
        <w:left w:val="none" w:sz="0" w:space="0" w:color="auto"/>
        <w:bottom w:val="none" w:sz="0" w:space="0" w:color="auto"/>
        <w:right w:val="none" w:sz="0" w:space="0" w:color="auto"/>
      </w:divBdr>
    </w:div>
    <w:div w:id="1259873733">
      <w:bodyDiv w:val="1"/>
      <w:marLeft w:val="0"/>
      <w:marRight w:val="0"/>
      <w:marTop w:val="0"/>
      <w:marBottom w:val="0"/>
      <w:divBdr>
        <w:top w:val="none" w:sz="0" w:space="0" w:color="auto"/>
        <w:left w:val="none" w:sz="0" w:space="0" w:color="auto"/>
        <w:bottom w:val="none" w:sz="0" w:space="0" w:color="auto"/>
        <w:right w:val="none" w:sz="0" w:space="0" w:color="auto"/>
      </w:divBdr>
    </w:div>
    <w:div w:id="1278682396">
      <w:bodyDiv w:val="1"/>
      <w:marLeft w:val="0"/>
      <w:marRight w:val="0"/>
      <w:marTop w:val="0"/>
      <w:marBottom w:val="0"/>
      <w:divBdr>
        <w:top w:val="none" w:sz="0" w:space="0" w:color="auto"/>
        <w:left w:val="none" w:sz="0" w:space="0" w:color="auto"/>
        <w:bottom w:val="none" w:sz="0" w:space="0" w:color="auto"/>
        <w:right w:val="none" w:sz="0" w:space="0" w:color="auto"/>
      </w:divBdr>
    </w:div>
    <w:div w:id="1290280122">
      <w:bodyDiv w:val="1"/>
      <w:marLeft w:val="0"/>
      <w:marRight w:val="0"/>
      <w:marTop w:val="0"/>
      <w:marBottom w:val="0"/>
      <w:divBdr>
        <w:top w:val="none" w:sz="0" w:space="0" w:color="auto"/>
        <w:left w:val="none" w:sz="0" w:space="0" w:color="auto"/>
        <w:bottom w:val="none" w:sz="0" w:space="0" w:color="auto"/>
        <w:right w:val="none" w:sz="0" w:space="0" w:color="auto"/>
      </w:divBdr>
    </w:div>
    <w:div w:id="1342581223">
      <w:bodyDiv w:val="1"/>
      <w:marLeft w:val="0"/>
      <w:marRight w:val="0"/>
      <w:marTop w:val="0"/>
      <w:marBottom w:val="0"/>
      <w:divBdr>
        <w:top w:val="none" w:sz="0" w:space="0" w:color="auto"/>
        <w:left w:val="none" w:sz="0" w:space="0" w:color="auto"/>
        <w:bottom w:val="none" w:sz="0" w:space="0" w:color="auto"/>
        <w:right w:val="none" w:sz="0" w:space="0" w:color="auto"/>
      </w:divBdr>
    </w:div>
    <w:div w:id="1388646271">
      <w:bodyDiv w:val="1"/>
      <w:marLeft w:val="0"/>
      <w:marRight w:val="0"/>
      <w:marTop w:val="0"/>
      <w:marBottom w:val="0"/>
      <w:divBdr>
        <w:top w:val="none" w:sz="0" w:space="0" w:color="auto"/>
        <w:left w:val="none" w:sz="0" w:space="0" w:color="auto"/>
        <w:bottom w:val="none" w:sz="0" w:space="0" w:color="auto"/>
        <w:right w:val="none" w:sz="0" w:space="0" w:color="auto"/>
      </w:divBdr>
    </w:div>
    <w:div w:id="1399203514">
      <w:bodyDiv w:val="1"/>
      <w:marLeft w:val="0"/>
      <w:marRight w:val="0"/>
      <w:marTop w:val="0"/>
      <w:marBottom w:val="0"/>
      <w:divBdr>
        <w:top w:val="none" w:sz="0" w:space="0" w:color="auto"/>
        <w:left w:val="none" w:sz="0" w:space="0" w:color="auto"/>
        <w:bottom w:val="none" w:sz="0" w:space="0" w:color="auto"/>
        <w:right w:val="none" w:sz="0" w:space="0" w:color="auto"/>
      </w:divBdr>
    </w:div>
    <w:div w:id="1407410186">
      <w:bodyDiv w:val="1"/>
      <w:marLeft w:val="0"/>
      <w:marRight w:val="0"/>
      <w:marTop w:val="0"/>
      <w:marBottom w:val="0"/>
      <w:divBdr>
        <w:top w:val="none" w:sz="0" w:space="0" w:color="auto"/>
        <w:left w:val="none" w:sz="0" w:space="0" w:color="auto"/>
        <w:bottom w:val="none" w:sz="0" w:space="0" w:color="auto"/>
        <w:right w:val="none" w:sz="0" w:space="0" w:color="auto"/>
      </w:divBdr>
    </w:div>
    <w:div w:id="1409810962">
      <w:bodyDiv w:val="1"/>
      <w:marLeft w:val="0"/>
      <w:marRight w:val="0"/>
      <w:marTop w:val="0"/>
      <w:marBottom w:val="0"/>
      <w:divBdr>
        <w:top w:val="none" w:sz="0" w:space="0" w:color="auto"/>
        <w:left w:val="none" w:sz="0" w:space="0" w:color="auto"/>
        <w:bottom w:val="none" w:sz="0" w:space="0" w:color="auto"/>
        <w:right w:val="none" w:sz="0" w:space="0" w:color="auto"/>
      </w:divBdr>
    </w:div>
    <w:div w:id="1494763368">
      <w:bodyDiv w:val="1"/>
      <w:marLeft w:val="0"/>
      <w:marRight w:val="0"/>
      <w:marTop w:val="0"/>
      <w:marBottom w:val="0"/>
      <w:divBdr>
        <w:top w:val="none" w:sz="0" w:space="0" w:color="auto"/>
        <w:left w:val="none" w:sz="0" w:space="0" w:color="auto"/>
        <w:bottom w:val="none" w:sz="0" w:space="0" w:color="auto"/>
        <w:right w:val="none" w:sz="0" w:space="0" w:color="auto"/>
      </w:divBdr>
    </w:div>
    <w:div w:id="1557087759">
      <w:bodyDiv w:val="1"/>
      <w:marLeft w:val="0"/>
      <w:marRight w:val="0"/>
      <w:marTop w:val="0"/>
      <w:marBottom w:val="0"/>
      <w:divBdr>
        <w:top w:val="none" w:sz="0" w:space="0" w:color="auto"/>
        <w:left w:val="none" w:sz="0" w:space="0" w:color="auto"/>
        <w:bottom w:val="none" w:sz="0" w:space="0" w:color="auto"/>
        <w:right w:val="none" w:sz="0" w:space="0" w:color="auto"/>
      </w:divBdr>
    </w:div>
    <w:div w:id="1568221303">
      <w:bodyDiv w:val="1"/>
      <w:marLeft w:val="0"/>
      <w:marRight w:val="0"/>
      <w:marTop w:val="0"/>
      <w:marBottom w:val="0"/>
      <w:divBdr>
        <w:top w:val="none" w:sz="0" w:space="0" w:color="auto"/>
        <w:left w:val="none" w:sz="0" w:space="0" w:color="auto"/>
        <w:bottom w:val="none" w:sz="0" w:space="0" w:color="auto"/>
        <w:right w:val="none" w:sz="0" w:space="0" w:color="auto"/>
      </w:divBdr>
    </w:div>
    <w:div w:id="1633050318">
      <w:bodyDiv w:val="1"/>
      <w:marLeft w:val="0"/>
      <w:marRight w:val="0"/>
      <w:marTop w:val="0"/>
      <w:marBottom w:val="0"/>
      <w:divBdr>
        <w:top w:val="none" w:sz="0" w:space="0" w:color="auto"/>
        <w:left w:val="none" w:sz="0" w:space="0" w:color="auto"/>
        <w:bottom w:val="none" w:sz="0" w:space="0" w:color="auto"/>
        <w:right w:val="none" w:sz="0" w:space="0" w:color="auto"/>
      </w:divBdr>
    </w:div>
    <w:div w:id="1652364015">
      <w:bodyDiv w:val="1"/>
      <w:marLeft w:val="0"/>
      <w:marRight w:val="0"/>
      <w:marTop w:val="0"/>
      <w:marBottom w:val="0"/>
      <w:divBdr>
        <w:top w:val="none" w:sz="0" w:space="0" w:color="auto"/>
        <w:left w:val="none" w:sz="0" w:space="0" w:color="auto"/>
        <w:bottom w:val="none" w:sz="0" w:space="0" w:color="auto"/>
        <w:right w:val="none" w:sz="0" w:space="0" w:color="auto"/>
      </w:divBdr>
    </w:div>
    <w:div w:id="1653221016">
      <w:bodyDiv w:val="1"/>
      <w:marLeft w:val="0"/>
      <w:marRight w:val="0"/>
      <w:marTop w:val="0"/>
      <w:marBottom w:val="0"/>
      <w:divBdr>
        <w:top w:val="none" w:sz="0" w:space="0" w:color="auto"/>
        <w:left w:val="none" w:sz="0" w:space="0" w:color="auto"/>
        <w:bottom w:val="none" w:sz="0" w:space="0" w:color="auto"/>
        <w:right w:val="none" w:sz="0" w:space="0" w:color="auto"/>
      </w:divBdr>
    </w:div>
    <w:div w:id="1674261443">
      <w:bodyDiv w:val="1"/>
      <w:marLeft w:val="0"/>
      <w:marRight w:val="0"/>
      <w:marTop w:val="0"/>
      <w:marBottom w:val="0"/>
      <w:divBdr>
        <w:top w:val="none" w:sz="0" w:space="0" w:color="auto"/>
        <w:left w:val="none" w:sz="0" w:space="0" w:color="auto"/>
        <w:bottom w:val="none" w:sz="0" w:space="0" w:color="auto"/>
        <w:right w:val="none" w:sz="0" w:space="0" w:color="auto"/>
      </w:divBdr>
    </w:div>
    <w:div w:id="1733310809">
      <w:bodyDiv w:val="1"/>
      <w:marLeft w:val="0"/>
      <w:marRight w:val="0"/>
      <w:marTop w:val="0"/>
      <w:marBottom w:val="0"/>
      <w:divBdr>
        <w:top w:val="none" w:sz="0" w:space="0" w:color="auto"/>
        <w:left w:val="none" w:sz="0" w:space="0" w:color="auto"/>
        <w:bottom w:val="none" w:sz="0" w:space="0" w:color="auto"/>
        <w:right w:val="none" w:sz="0" w:space="0" w:color="auto"/>
      </w:divBdr>
    </w:div>
    <w:div w:id="1752654595">
      <w:bodyDiv w:val="1"/>
      <w:marLeft w:val="0"/>
      <w:marRight w:val="0"/>
      <w:marTop w:val="0"/>
      <w:marBottom w:val="0"/>
      <w:divBdr>
        <w:top w:val="none" w:sz="0" w:space="0" w:color="auto"/>
        <w:left w:val="none" w:sz="0" w:space="0" w:color="auto"/>
        <w:bottom w:val="none" w:sz="0" w:space="0" w:color="auto"/>
        <w:right w:val="none" w:sz="0" w:space="0" w:color="auto"/>
      </w:divBdr>
    </w:div>
    <w:div w:id="1754742267">
      <w:bodyDiv w:val="1"/>
      <w:marLeft w:val="0"/>
      <w:marRight w:val="0"/>
      <w:marTop w:val="0"/>
      <w:marBottom w:val="0"/>
      <w:divBdr>
        <w:top w:val="none" w:sz="0" w:space="0" w:color="auto"/>
        <w:left w:val="none" w:sz="0" w:space="0" w:color="auto"/>
        <w:bottom w:val="none" w:sz="0" w:space="0" w:color="auto"/>
        <w:right w:val="none" w:sz="0" w:space="0" w:color="auto"/>
      </w:divBdr>
    </w:div>
    <w:div w:id="1766457824">
      <w:bodyDiv w:val="1"/>
      <w:marLeft w:val="0"/>
      <w:marRight w:val="0"/>
      <w:marTop w:val="0"/>
      <w:marBottom w:val="0"/>
      <w:divBdr>
        <w:top w:val="none" w:sz="0" w:space="0" w:color="auto"/>
        <w:left w:val="none" w:sz="0" w:space="0" w:color="auto"/>
        <w:bottom w:val="none" w:sz="0" w:space="0" w:color="auto"/>
        <w:right w:val="none" w:sz="0" w:space="0" w:color="auto"/>
      </w:divBdr>
    </w:div>
    <w:div w:id="1818066405">
      <w:bodyDiv w:val="1"/>
      <w:marLeft w:val="0"/>
      <w:marRight w:val="0"/>
      <w:marTop w:val="0"/>
      <w:marBottom w:val="0"/>
      <w:divBdr>
        <w:top w:val="none" w:sz="0" w:space="0" w:color="auto"/>
        <w:left w:val="none" w:sz="0" w:space="0" w:color="auto"/>
        <w:bottom w:val="none" w:sz="0" w:space="0" w:color="auto"/>
        <w:right w:val="none" w:sz="0" w:space="0" w:color="auto"/>
      </w:divBdr>
    </w:div>
    <w:div w:id="1899977563">
      <w:bodyDiv w:val="1"/>
      <w:marLeft w:val="0"/>
      <w:marRight w:val="0"/>
      <w:marTop w:val="0"/>
      <w:marBottom w:val="0"/>
      <w:divBdr>
        <w:top w:val="none" w:sz="0" w:space="0" w:color="auto"/>
        <w:left w:val="none" w:sz="0" w:space="0" w:color="auto"/>
        <w:bottom w:val="none" w:sz="0" w:space="0" w:color="auto"/>
        <w:right w:val="none" w:sz="0" w:space="0" w:color="auto"/>
      </w:divBdr>
    </w:div>
    <w:div w:id="1968656475">
      <w:bodyDiv w:val="1"/>
      <w:marLeft w:val="0"/>
      <w:marRight w:val="0"/>
      <w:marTop w:val="0"/>
      <w:marBottom w:val="0"/>
      <w:divBdr>
        <w:top w:val="none" w:sz="0" w:space="0" w:color="auto"/>
        <w:left w:val="none" w:sz="0" w:space="0" w:color="auto"/>
        <w:bottom w:val="none" w:sz="0" w:space="0" w:color="auto"/>
        <w:right w:val="none" w:sz="0" w:space="0" w:color="auto"/>
      </w:divBdr>
    </w:div>
    <w:div w:id="1985234853">
      <w:bodyDiv w:val="1"/>
      <w:marLeft w:val="0"/>
      <w:marRight w:val="0"/>
      <w:marTop w:val="0"/>
      <w:marBottom w:val="0"/>
      <w:divBdr>
        <w:top w:val="none" w:sz="0" w:space="0" w:color="auto"/>
        <w:left w:val="none" w:sz="0" w:space="0" w:color="auto"/>
        <w:bottom w:val="none" w:sz="0" w:space="0" w:color="auto"/>
        <w:right w:val="none" w:sz="0" w:space="0" w:color="auto"/>
      </w:divBdr>
    </w:div>
    <w:div w:id="1992363353">
      <w:bodyDiv w:val="1"/>
      <w:marLeft w:val="0"/>
      <w:marRight w:val="0"/>
      <w:marTop w:val="0"/>
      <w:marBottom w:val="0"/>
      <w:divBdr>
        <w:top w:val="none" w:sz="0" w:space="0" w:color="auto"/>
        <w:left w:val="none" w:sz="0" w:space="0" w:color="auto"/>
        <w:bottom w:val="none" w:sz="0" w:space="0" w:color="auto"/>
        <w:right w:val="none" w:sz="0" w:space="0" w:color="auto"/>
      </w:divBdr>
    </w:div>
    <w:div w:id="1992755758">
      <w:bodyDiv w:val="1"/>
      <w:marLeft w:val="0"/>
      <w:marRight w:val="0"/>
      <w:marTop w:val="0"/>
      <w:marBottom w:val="0"/>
      <w:divBdr>
        <w:top w:val="none" w:sz="0" w:space="0" w:color="auto"/>
        <w:left w:val="none" w:sz="0" w:space="0" w:color="auto"/>
        <w:bottom w:val="none" w:sz="0" w:space="0" w:color="auto"/>
        <w:right w:val="none" w:sz="0" w:space="0" w:color="auto"/>
      </w:divBdr>
    </w:div>
    <w:div w:id="2023587835">
      <w:bodyDiv w:val="1"/>
      <w:marLeft w:val="0"/>
      <w:marRight w:val="0"/>
      <w:marTop w:val="0"/>
      <w:marBottom w:val="0"/>
      <w:divBdr>
        <w:top w:val="none" w:sz="0" w:space="0" w:color="auto"/>
        <w:left w:val="none" w:sz="0" w:space="0" w:color="auto"/>
        <w:bottom w:val="none" w:sz="0" w:space="0" w:color="auto"/>
        <w:right w:val="none" w:sz="0" w:space="0" w:color="auto"/>
      </w:divBdr>
    </w:div>
    <w:div w:id="2036733676">
      <w:bodyDiv w:val="1"/>
      <w:marLeft w:val="0"/>
      <w:marRight w:val="0"/>
      <w:marTop w:val="0"/>
      <w:marBottom w:val="0"/>
      <w:divBdr>
        <w:top w:val="none" w:sz="0" w:space="0" w:color="auto"/>
        <w:left w:val="none" w:sz="0" w:space="0" w:color="auto"/>
        <w:bottom w:val="none" w:sz="0" w:space="0" w:color="auto"/>
        <w:right w:val="none" w:sz="0" w:space="0" w:color="auto"/>
      </w:divBdr>
    </w:div>
    <w:div w:id="204744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asfconsuulting.org" TargetMode="External"/><Relationship Id="rId42" Type="http://schemas.openxmlformats.org/officeDocument/2006/relationships/image" Target="media/image17.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hyperlink" Target="http://www.asfconsuulting.org"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20.jpeg"/><Relationship Id="rId53" Type="http://schemas.openxmlformats.org/officeDocument/2006/relationships/image" Target="media/image27.jpg"/><Relationship Id="rId58" Type="http://schemas.openxmlformats.org/officeDocument/2006/relationships/image" Target="media/image32.jpeg"/><Relationship Id="rId66"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image" Target="media/image35.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image" Target="media/image16.jpeg"/><Relationship Id="rId46" Type="http://schemas.openxmlformats.org/officeDocument/2006/relationships/hyperlink" Target="http://faolex.fao.org/cgi-bin/faolex.exe?rec_id=018402&amp;database=faolex&amp;search_type=link&amp;table=result&amp;lang=eng&amp;format_name=@ERALL" TargetMode="External"/><Relationship Id="rId59" Type="http://schemas.openxmlformats.org/officeDocument/2006/relationships/image" Target="media/image33.jpg"/><Relationship Id="rId67" Type="http://schemas.openxmlformats.org/officeDocument/2006/relationships/header" Target="header7.xml"/><Relationship Id="rId20" Type="http://schemas.openxmlformats.org/officeDocument/2006/relationships/hyperlink" Target="mailto:Awatef.siala.fourati@asfconsulting.org" TargetMode="External"/><Relationship Id="rId41" Type="http://schemas.openxmlformats.org/officeDocument/2006/relationships/footer" Target="footer7.xml"/><Relationship Id="rId54" Type="http://schemas.openxmlformats.org/officeDocument/2006/relationships/image" Target="media/image28.png"/><Relationship Id="rId62" Type="http://schemas.openxmlformats.org/officeDocument/2006/relationships/image" Target="media/image36.jpe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Awatef.siala.fourati@asfconsulting.org" TargetMode="External"/><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19.jpeg"/><Relationship Id="rId52" Type="http://schemas.openxmlformats.org/officeDocument/2006/relationships/image" Target="media/image26.jpg"/><Relationship Id="rId60" Type="http://schemas.openxmlformats.org/officeDocument/2006/relationships/image" Target="media/image34.jpe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6.xml"/><Relationship Id="rId34" Type="http://schemas.openxmlformats.org/officeDocument/2006/relationships/header" Target="header4.xml"/><Relationship Id="rId50" Type="http://schemas.openxmlformats.org/officeDocument/2006/relationships/image" Target="media/image24.jpeg"/><Relationship Id="rId55" Type="http://schemas.openxmlformats.org/officeDocument/2006/relationships/image" Target="media/image29.jpeg"/></Relationships>
</file>

<file path=word/_rels/header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jpeg"/><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jpe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495A15A23E6A458792112219AFF835" ma:contentTypeVersion="16" ma:contentTypeDescription="Crée un document." ma:contentTypeScope="" ma:versionID="eeefe22a9ab2698cbb2fcf58d89c7fa8">
  <xsd:schema xmlns:xsd="http://www.w3.org/2001/XMLSchema" xmlns:xs="http://www.w3.org/2001/XMLSchema" xmlns:p="http://schemas.microsoft.com/office/2006/metadata/properties" xmlns:ns2="92991681-3268-4ae9-b811-df7052e654d9" xmlns:ns3="63384a3b-38da-4b56-9641-2c7a5f858d16" targetNamespace="http://schemas.microsoft.com/office/2006/metadata/properties" ma:root="true" ma:fieldsID="695efe7bc61cfdca08ac84b1ff0e4129" ns2:_="" ns3:_="">
    <xsd:import namespace="92991681-3268-4ae9-b811-df7052e654d9"/>
    <xsd:import namespace="63384a3b-38da-4b56-9641-2c7a5f858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91681-3268-4ae9-b811-df7052e65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a59acc10-f9e9-4916-bc5f-62b8062e9ed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384a3b-38da-4b56-9641-2c7a5f858d1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f129f-1505-4f25-ab2e-8e626773d260}" ma:internalName="TaxCatchAll" ma:showField="CatchAllData" ma:web="63384a3b-38da-4b56-9641-2c7a5f858d1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991681-3268-4ae9-b811-df7052e654d9">
      <Terms xmlns="http://schemas.microsoft.com/office/infopath/2007/PartnerControls"/>
    </lcf76f155ced4ddcb4097134ff3c332f>
    <TaxCatchAll xmlns="63384a3b-38da-4b56-9641-2c7a5f858d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03265-8100-49C5-9514-26A3A964ACC6}">
  <ds:schemaRefs>
    <ds:schemaRef ds:uri="http://schemas.microsoft.com/sharepoint/v3/contenttype/forms"/>
  </ds:schemaRefs>
</ds:datastoreItem>
</file>

<file path=customXml/itemProps2.xml><?xml version="1.0" encoding="utf-8"?>
<ds:datastoreItem xmlns:ds="http://schemas.openxmlformats.org/officeDocument/2006/customXml" ds:itemID="{45477D53-6FEB-48CF-B5A8-0B1B157DEEBB}"/>
</file>

<file path=customXml/itemProps3.xml><?xml version="1.0" encoding="utf-8"?>
<ds:datastoreItem xmlns:ds="http://schemas.openxmlformats.org/officeDocument/2006/customXml" ds:itemID="{D484DCC3-8530-43B6-A43E-E42309B1B298}">
  <ds:schemaRefs>
    <ds:schemaRef ds:uri="http://schemas.microsoft.com/office/2006/metadata/properties"/>
    <ds:schemaRef ds:uri="http://schemas.microsoft.com/office/infopath/2007/PartnerControls"/>
    <ds:schemaRef ds:uri="ddf29ad3-9963-4274-88c8-bb35475097de"/>
    <ds:schemaRef ds:uri="4834b87c-806a-4c38-9a52-baa4b9d522fa"/>
    <ds:schemaRef ds:uri="14a4c7eb-f6e3-410b-8bc7-bcbd463cc259"/>
    <ds:schemaRef ds:uri="http://schemas.microsoft.com/sharepoint/v3"/>
    <ds:schemaRef ds:uri="ac0f2cb4-908e-41c7-976c-eb68511c53aa"/>
  </ds:schemaRefs>
</ds:datastoreItem>
</file>

<file path=customXml/itemProps4.xml><?xml version="1.0" encoding="utf-8"?>
<ds:datastoreItem xmlns:ds="http://schemas.openxmlformats.org/officeDocument/2006/customXml" ds:itemID="{53BA8CB2-794E-43EE-A910-638931D701B9}">
  <ds:schemaRefs>
    <ds:schemaRef ds:uri="http://schemas.openxmlformats.org/officeDocument/2006/bibliography"/>
  </ds:schemaRefs>
</ds:datastoreItem>
</file>

<file path=docMetadata/LabelInfo.xml><?xml version="1.0" encoding="utf-8"?>
<clbl:labelList xmlns:clbl="http://schemas.microsoft.com/office/2020/mipLabelMetadata">
  <clbl:label id="{caf75593-66db-4eb3-9317-6ade82ef0e4a}" enabled="1" method="Privileged" siteId="{172f4752-6874-4876-bad5-e6d61f99117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29835</Words>
  <Characters>170061</Characters>
  <Application>Microsoft Office Word</Application>
  <DocSecurity>0</DocSecurity>
  <Lines>1417</Lines>
  <Paragraphs>398</Paragraphs>
  <ScaleCrop>false</ScaleCrop>
  <Company/>
  <LinksUpToDate>false</LinksUpToDate>
  <CharactersWithSpaces>199498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Awatef Siala Fourati</dc:creator>
  <cp:keywords/>
  <dc:description/>
  <cp:lastModifiedBy>Collet, Louis</cp:lastModifiedBy>
  <cp:revision>15</cp:revision>
  <dcterms:created xsi:type="dcterms:W3CDTF">2025-09-15T18:05:00Z</dcterms:created>
  <dcterms:modified xsi:type="dcterms:W3CDTF">2025-09-15T18:05:00Z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0x010100F3495A15A23E6A458792112219AFF835</vt:lpwstr>
  </property>
  <property fmtid="{D5CDD505-2E9C-101B-9397-08002B2CF9AE}" pid="3" name="j58bd6c1a5e04739961ec993afce87a7">
    <vt:lpwstr/>
  </property>
  <property fmtid="{D5CDD505-2E9C-101B-9397-08002B2CF9AE}" pid="4" name="MediaServiceImageTags">
    <vt:lpwstr/>
  </property>
  <property fmtid="{D5CDD505-2E9C-101B-9397-08002B2CF9AE}" pid="5" name="Record_x0020_Status">
    <vt:lpwstr/>
  </property>
  <property fmtid="{D5CDD505-2E9C-101B-9397-08002B2CF9AE}" pid="6" name="Record Status">
    <vt:lpwstr/>
  </property>
  <property fmtid="{D5CDD505-2E9C-101B-9397-08002B2CF9AE}" pid="7" name="ClassificationContentMarkingHeaderShapeIds">
    <vt:lpwstr>7e48fec,3df035f5,647b68c3,35b14d1b,78bad81,5bdc6369,2345ffc5,7f7a9325</vt:lpwstr>
  </property>
  <property fmtid="{D5CDD505-2E9C-101B-9397-08002B2CF9AE}" pid="8" name="ClassificationContentMarkingHeaderFontProps">
    <vt:lpwstr>#008000,10,Aptos</vt:lpwstr>
  </property>
  <property fmtid="{D5CDD505-2E9C-101B-9397-08002B2CF9AE}" pid="9" name="ClassificationContentMarkingHeaderText">
    <vt:lpwstr>PUBLIC</vt:lpwstr>
  </property>
  <property fmtid="{D5CDD505-2E9C-101B-9397-08002B2CF9AE}" pid="10" name="ClassificationContentMarkingFooterShapeIds">
    <vt:lpwstr>2b2add41,79736bad,38b6f900,3cb7f32d,10df871,512ed793,68560f87,7fe8112,34080984</vt:lpwstr>
  </property>
  <property fmtid="{D5CDD505-2E9C-101B-9397-08002B2CF9AE}" pid="11" name="ClassificationContentMarkingFooterFontProps">
    <vt:lpwstr>#008000,10,Aptos</vt:lpwstr>
  </property>
  <property fmtid="{D5CDD505-2E9C-101B-9397-08002B2CF9AE}" pid="12" name="ClassificationContentMarkingFooterText">
    <vt:lpwstr>PUBLIC</vt:lpwstr>
  </property>
  <property fmtid="{D5CDD505-2E9C-101B-9397-08002B2CF9AE}" pid="14" name="docLang">
    <vt:lpwstr>fr</vt:lpwstr>
  </property>
</Properties>
</file>